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4AC54" w14:textId="541EE848" w:rsidR="00615979" w:rsidRPr="005939F0" w:rsidRDefault="00BA4504" w:rsidP="00BA4504">
      <w:pPr>
        <w:jc w:val="center"/>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 xml:space="preserve">Identification of compounds present in the ethyl acetate fraction of young unopened leaves of </w:t>
      </w:r>
      <w:proofErr w:type="spellStart"/>
      <w:r w:rsidRPr="005939F0">
        <w:rPr>
          <w:rFonts w:ascii="Times New Roman" w:hAnsi="Times New Roman" w:cs="Times New Roman"/>
          <w:b/>
          <w:bCs/>
          <w:i/>
          <w:iCs/>
          <w:sz w:val="28"/>
          <w:szCs w:val="28"/>
          <w:lang w:val="en-US"/>
        </w:rPr>
        <w:t>Piliostigma</w:t>
      </w:r>
      <w:proofErr w:type="spellEnd"/>
      <w:r w:rsidRPr="005939F0">
        <w:rPr>
          <w:rFonts w:ascii="Times New Roman" w:hAnsi="Times New Roman" w:cs="Times New Roman"/>
          <w:b/>
          <w:bCs/>
          <w:i/>
          <w:iCs/>
          <w:sz w:val="28"/>
          <w:szCs w:val="28"/>
          <w:lang w:val="en-US"/>
        </w:rPr>
        <w:t xml:space="preserve"> </w:t>
      </w:r>
      <w:proofErr w:type="spellStart"/>
      <w:r w:rsidRPr="005939F0">
        <w:rPr>
          <w:rFonts w:ascii="Times New Roman" w:hAnsi="Times New Roman" w:cs="Times New Roman"/>
          <w:b/>
          <w:bCs/>
          <w:i/>
          <w:iCs/>
          <w:sz w:val="28"/>
          <w:szCs w:val="28"/>
          <w:lang w:val="en-US"/>
        </w:rPr>
        <w:t>thonningii</w:t>
      </w:r>
      <w:proofErr w:type="spellEnd"/>
      <w:r w:rsidRPr="005939F0">
        <w:rPr>
          <w:rFonts w:ascii="Times New Roman" w:hAnsi="Times New Roman" w:cs="Times New Roman"/>
          <w:b/>
          <w:bCs/>
          <w:i/>
          <w:iCs/>
          <w:sz w:val="28"/>
          <w:szCs w:val="28"/>
          <w:lang w:val="en-US"/>
        </w:rPr>
        <w:t xml:space="preserve"> </w:t>
      </w:r>
      <w:r w:rsidRPr="005939F0">
        <w:rPr>
          <w:rFonts w:ascii="Times New Roman" w:hAnsi="Times New Roman" w:cs="Times New Roman"/>
          <w:b/>
          <w:bCs/>
          <w:sz w:val="28"/>
          <w:szCs w:val="28"/>
          <w:lang w:val="en-US"/>
        </w:rPr>
        <w:t>by LC-MS</w:t>
      </w:r>
    </w:p>
    <w:p w14:paraId="509541D9" w14:textId="62338208" w:rsidR="001D6D2D" w:rsidRDefault="001D6D2D" w:rsidP="00BA4504">
      <w:pPr>
        <w:jc w:val="both"/>
        <w:rPr>
          <w:rFonts w:ascii="Times New Roman" w:hAnsi="Times New Roman" w:cs="Times New Roman"/>
          <w:sz w:val="28"/>
          <w:szCs w:val="28"/>
        </w:rPr>
      </w:pPr>
    </w:p>
    <w:p w14:paraId="6D10653D" w14:textId="77777777" w:rsidR="00210956" w:rsidRPr="005939F0" w:rsidRDefault="00210956" w:rsidP="00BA4504">
      <w:pPr>
        <w:jc w:val="both"/>
        <w:rPr>
          <w:rFonts w:ascii="Times New Roman" w:hAnsi="Times New Roman" w:cs="Times New Roman"/>
          <w:sz w:val="28"/>
          <w:szCs w:val="28"/>
        </w:rPr>
      </w:pPr>
    </w:p>
    <w:p w14:paraId="090C0A83" w14:textId="77777777" w:rsidR="00BA4504" w:rsidRPr="005939F0" w:rsidRDefault="001D6D2D" w:rsidP="00BA4504">
      <w:pPr>
        <w:jc w:val="both"/>
        <w:rPr>
          <w:rFonts w:ascii="Times New Roman" w:hAnsi="Times New Roman" w:cs="Times New Roman"/>
          <w:sz w:val="28"/>
          <w:szCs w:val="28"/>
        </w:rPr>
      </w:pPr>
      <w:r w:rsidRPr="005939F0">
        <w:rPr>
          <w:rFonts w:ascii="Times New Roman" w:hAnsi="Times New Roman" w:cs="Times New Roman"/>
          <w:b/>
          <w:bCs/>
          <w:sz w:val="28"/>
          <w:szCs w:val="28"/>
        </w:rPr>
        <w:t>Abstract</w:t>
      </w:r>
    </w:p>
    <w:p w14:paraId="2DFBED8D" w14:textId="77777777" w:rsidR="00BA4504" w:rsidRPr="005939F0" w:rsidRDefault="00BA4504" w:rsidP="000E3BC6">
      <w:pPr>
        <w:ind w:firstLine="708"/>
        <w:jc w:val="both"/>
        <w:rPr>
          <w:rFonts w:ascii="Times New Roman" w:hAnsi="Times New Roman" w:cs="Times New Roman"/>
          <w:sz w:val="28"/>
          <w:szCs w:val="28"/>
          <w:lang w:val="en-US"/>
        </w:rPr>
      </w:pPr>
      <w:proofErr w:type="spellStart"/>
      <w:r w:rsidRPr="005939F0">
        <w:rPr>
          <w:rFonts w:ascii="Times New Roman" w:hAnsi="Times New Roman" w:cs="Times New Roman"/>
          <w:i/>
          <w:iCs/>
          <w:sz w:val="28"/>
          <w:szCs w:val="28"/>
          <w:lang w:val="en-US"/>
        </w:rPr>
        <w:t>Piliostigma</w:t>
      </w:r>
      <w:proofErr w:type="spellEnd"/>
      <w:r w:rsidRPr="005939F0">
        <w:rPr>
          <w:rFonts w:ascii="Times New Roman" w:hAnsi="Times New Roman" w:cs="Times New Roman"/>
          <w:i/>
          <w:iCs/>
          <w:sz w:val="28"/>
          <w:szCs w:val="28"/>
          <w:lang w:val="en-US"/>
        </w:rPr>
        <w:t xml:space="preserve"> </w:t>
      </w:r>
      <w:proofErr w:type="spellStart"/>
      <w:r w:rsidRPr="005939F0">
        <w:rPr>
          <w:rFonts w:ascii="Times New Roman" w:hAnsi="Times New Roman" w:cs="Times New Roman"/>
          <w:i/>
          <w:iCs/>
          <w:sz w:val="28"/>
          <w:szCs w:val="28"/>
          <w:lang w:val="en-US"/>
        </w:rPr>
        <w:t>thonningii</w:t>
      </w:r>
      <w:proofErr w:type="spellEnd"/>
      <w:r w:rsidRPr="005939F0">
        <w:rPr>
          <w:rFonts w:ascii="Times New Roman" w:hAnsi="Times New Roman" w:cs="Times New Roman"/>
          <w:sz w:val="28"/>
          <w:szCs w:val="28"/>
          <w:lang w:val="en-US"/>
        </w:rPr>
        <w:t xml:space="preserve"> (</w:t>
      </w:r>
      <w:proofErr w:type="spellStart"/>
      <w:r w:rsidRPr="005939F0">
        <w:rPr>
          <w:rFonts w:ascii="Times New Roman" w:hAnsi="Times New Roman" w:cs="Times New Roman"/>
          <w:sz w:val="28"/>
          <w:szCs w:val="28"/>
          <w:lang w:val="en-US"/>
        </w:rPr>
        <w:t>Schumach</w:t>
      </w:r>
      <w:proofErr w:type="spellEnd"/>
      <w:r w:rsidRPr="005939F0">
        <w:rPr>
          <w:rFonts w:ascii="Times New Roman" w:hAnsi="Times New Roman" w:cs="Times New Roman"/>
          <w:sz w:val="28"/>
          <w:szCs w:val="28"/>
          <w:lang w:val="en-US"/>
        </w:rPr>
        <w:t xml:space="preserve"> Mile-</w:t>
      </w:r>
      <w:proofErr w:type="spellStart"/>
      <w:r w:rsidRPr="005939F0">
        <w:rPr>
          <w:rFonts w:ascii="Times New Roman" w:hAnsi="Times New Roman" w:cs="Times New Roman"/>
          <w:sz w:val="28"/>
          <w:szCs w:val="28"/>
          <w:lang w:val="en-US"/>
        </w:rPr>
        <w:t>Redh</w:t>
      </w:r>
      <w:proofErr w:type="spellEnd"/>
      <w:r w:rsidRPr="005939F0">
        <w:rPr>
          <w:rFonts w:ascii="Times New Roman" w:hAnsi="Times New Roman" w:cs="Times New Roman"/>
          <w:sz w:val="28"/>
          <w:szCs w:val="28"/>
          <w:lang w:val="en-US"/>
        </w:rPr>
        <w:t xml:space="preserve">) is a species of the Fabaceae family. In Côte d'Ivoire, the young, unopened leaves of this species are used to treat certain pathologies. The aim of this study was to determine the compounds present in the ethyl acetate fraction of young, unopened leaves of </w:t>
      </w:r>
      <w:proofErr w:type="spellStart"/>
      <w:r w:rsidRPr="005939F0">
        <w:rPr>
          <w:rFonts w:ascii="Times New Roman" w:hAnsi="Times New Roman" w:cs="Times New Roman"/>
          <w:i/>
          <w:iCs/>
          <w:sz w:val="28"/>
          <w:szCs w:val="28"/>
          <w:lang w:val="en-US"/>
        </w:rPr>
        <w:t>Piliostigma</w:t>
      </w:r>
      <w:proofErr w:type="spellEnd"/>
      <w:r w:rsidRPr="005939F0">
        <w:rPr>
          <w:rFonts w:ascii="Times New Roman" w:hAnsi="Times New Roman" w:cs="Times New Roman"/>
          <w:i/>
          <w:iCs/>
          <w:sz w:val="28"/>
          <w:szCs w:val="28"/>
          <w:lang w:val="en-US"/>
        </w:rPr>
        <w:t xml:space="preserve"> </w:t>
      </w:r>
      <w:proofErr w:type="spellStart"/>
      <w:r w:rsidRPr="005939F0">
        <w:rPr>
          <w:rFonts w:ascii="Times New Roman" w:hAnsi="Times New Roman" w:cs="Times New Roman"/>
          <w:i/>
          <w:iCs/>
          <w:sz w:val="28"/>
          <w:szCs w:val="28"/>
          <w:lang w:val="en-US"/>
        </w:rPr>
        <w:t>thonningii</w:t>
      </w:r>
      <w:proofErr w:type="spellEnd"/>
      <w:r w:rsidRPr="005939F0">
        <w:rPr>
          <w:rFonts w:ascii="Times New Roman" w:hAnsi="Times New Roman" w:cs="Times New Roman"/>
          <w:sz w:val="28"/>
          <w:szCs w:val="28"/>
          <w:lang w:val="en-US"/>
        </w:rPr>
        <w:t xml:space="preserve">. Successive fractionation of the </w:t>
      </w:r>
      <w:proofErr w:type="spellStart"/>
      <w:r w:rsidRPr="005939F0">
        <w:rPr>
          <w:rFonts w:ascii="Times New Roman" w:hAnsi="Times New Roman" w:cs="Times New Roman"/>
          <w:sz w:val="28"/>
          <w:szCs w:val="28"/>
          <w:lang w:val="en-US"/>
        </w:rPr>
        <w:t>hydroethanol</w:t>
      </w:r>
      <w:proofErr w:type="spellEnd"/>
      <w:r w:rsidRPr="005939F0">
        <w:rPr>
          <w:rFonts w:ascii="Times New Roman" w:hAnsi="Times New Roman" w:cs="Times New Roman"/>
          <w:sz w:val="28"/>
          <w:szCs w:val="28"/>
          <w:lang w:val="en-US"/>
        </w:rPr>
        <w:t xml:space="preserve"> extract resulted in the ethyl acetate fraction. LC-MS analysis identified seven (7) compounds in this fraction. These analyses revealed that young, unopened leaves of </w:t>
      </w:r>
      <w:proofErr w:type="spellStart"/>
      <w:r w:rsidRPr="005939F0">
        <w:rPr>
          <w:rFonts w:ascii="Times New Roman" w:hAnsi="Times New Roman" w:cs="Times New Roman"/>
          <w:i/>
          <w:iCs/>
          <w:sz w:val="28"/>
          <w:szCs w:val="28"/>
          <w:lang w:val="en-US"/>
        </w:rPr>
        <w:t>Piliostigma</w:t>
      </w:r>
      <w:proofErr w:type="spellEnd"/>
      <w:r w:rsidRPr="005939F0">
        <w:rPr>
          <w:rFonts w:ascii="Times New Roman" w:hAnsi="Times New Roman" w:cs="Times New Roman"/>
          <w:i/>
          <w:iCs/>
          <w:sz w:val="28"/>
          <w:szCs w:val="28"/>
          <w:lang w:val="en-US"/>
        </w:rPr>
        <w:t xml:space="preserve"> </w:t>
      </w:r>
      <w:proofErr w:type="spellStart"/>
      <w:r w:rsidRPr="005939F0">
        <w:rPr>
          <w:rFonts w:ascii="Times New Roman" w:hAnsi="Times New Roman" w:cs="Times New Roman"/>
          <w:i/>
          <w:iCs/>
          <w:sz w:val="28"/>
          <w:szCs w:val="28"/>
          <w:lang w:val="en-US"/>
        </w:rPr>
        <w:t>thonningii</w:t>
      </w:r>
      <w:proofErr w:type="spellEnd"/>
      <w:r w:rsidRPr="005939F0">
        <w:rPr>
          <w:rFonts w:ascii="Times New Roman" w:hAnsi="Times New Roman" w:cs="Times New Roman"/>
          <w:sz w:val="28"/>
          <w:szCs w:val="28"/>
          <w:lang w:val="en-US"/>
        </w:rPr>
        <w:t xml:space="preserve"> are rich in unidentified chemical compounds.</w:t>
      </w:r>
    </w:p>
    <w:p w14:paraId="4A5C562F" w14:textId="099B7749" w:rsidR="00D76E10" w:rsidRPr="005939F0" w:rsidRDefault="00BA4504" w:rsidP="00BA4504">
      <w:pPr>
        <w:jc w:val="both"/>
        <w:rPr>
          <w:rFonts w:ascii="Times New Roman" w:hAnsi="Times New Roman" w:cs="Times New Roman"/>
          <w:sz w:val="28"/>
          <w:szCs w:val="28"/>
          <w:lang w:val="en-US"/>
        </w:rPr>
      </w:pPr>
      <w:r w:rsidRPr="005939F0">
        <w:rPr>
          <w:rFonts w:ascii="Times New Roman" w:hAnsi="Times New Roman" w:cs="Times New Roman"/>
          <w:b/>
          <w:bCs/>
          <w:sz w:val="28"/>
          <w:szCs w:val="28"/>
          <w:lang w:val="en-US"/>
        </w:rPr>
        <w:t>Key words:</w:t>
      </w:r>
      <w:r w:rsidRPr="005939F0">
        <w:rPr>
          <w:rFonts w:ascii="Times New Roman" w:hAnsi="Times New Roman" w:cs="Times New Roman"/>
          <w:sz w:val="28"/>
          <w:szCs w:val="28"/>
          <w:lang w:val="en-US"/>
        </w:rPr>
        <w:t xml:space="preserve"> </w:t>
      </w:r>
      <w:proofErr w:type="spellStart"/>
      <w:r w:rsidRPr="005939F0">
        <w:rPr>
          <w:rFonts w:ascii="Times New Roman" w:hAnsi="Times New Roman" w:cs="Times New Roman"/>
          <w:i/>
          <w:iCs/>
          <w:sz w:val="28"/>
          <w:szCs w:val="28"/>
          <w:lang w:val="en-US"/>
        </w:rPr>
        <w:t>Piliostigma</w:t>
      </w:r>
      <w:proofErr w:type="spellEnd"/>
      <w:r w:rsidRPr="005939F0">
        <w:rPr>
          <w:rFonts w:ascii="Times New Roman" w:hAnsi="Times New Roman" w:cs="Times New Roman"/>
          <w:i/>
          <w:iCs/>
          <w:sz w:val="28"/>
          <w:szCs w:val="28"/>
          <w:lang w:val="en-US"/>
        </w:rPr>
        <w:t xml:space="preserve"> </w:t>
      </w:r>
      <w:proofErr w:type="spellStart"/>
      <w:r w:rsidRPr="005939F0">
        <w:rPr>
          <w:rFonts w:ascii="Times New Roman" w:hAnsi="Times New Roman" w:cs="Times New Roman"/>
          <w:i/>
          <w:iCs/>
          <w:sz w:val="28"/>
          <w:szCs w:val="28"/>
          <w:lang w:val="en-US"/>
        </w:rPr>
        <w:t>thonningii</w:t>
      </w:r>
      <w:proofErr w:type="spellEnd"/>
      <w:r w:rsidRPr="005939F0">
        <w:rPr>
          <w:rFonts w:ascii="Times New Roman" w:hAnsi="Times New Roman" w:cs="Times New Roman"/>
          <w:sz w:val="28"/>
          <w:szCs w:val="28"/>
          <w:lang w:val="en-US"/>
        </w:rPr>
        <w:t>, Fabaceae, LC-MS, Pathology</w:t>
      </w:r>
    </w:p>
    <w:p w14:paraId="6BD18E1B" w14:textId="77777777" w:rsidR="00CA0D3A" w:rsidRPr="005939F0" w:rsidRDefault="00FB064A" w:rsidP="00852EF5">
      <w:pPr>
        <w:pStyle w:val="ListParagraph"/>
        <w:numPr>
          <w:ilvl w:val="0"/>
          <w:numId w:val="1"/>
        </w:numPr>
        <w:jc w:val="both"/>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INTRODUCTION</w:t>
      </w:r>
    </w:p>
    <w:p w14:paraId="1D72FA5B" w14:textId="186FF6E8" w:rsidR="00D76E10" w:rsidRPr="005939F0" w:rsidRDefault="00CA0D3A" w:rsidP="001746B6">
      <w:pPr>
        <w:ind w:firstLine="360"/>
        <w:jc w:val="both"/>
        <w:rPr>
          <w:rFonts w:ascii="Times New Roman" w:hAnsi="Times New Roman" w:cs="Times New Roman"/>
          <w:sz w:val="28"/>
          <w:szCs w:val="28"/>
          <w:lang w:val="en-US"/>
        </w:rPr>
      </w:pPr>
      <w:r w:rsidRPr="005939F0">
        <w:rPr>
          <w:rFonts w:ascii="Times New Roman" w:hAnsi="Times New Roman" w:cs="Times New Roman"/>
          <w:sz w:val="28"/>
          <w:szCs w:val="28"/>
          <w:lang w:val="en-US"/>
        </w:rPr>
        <w:t>Pl</w:t>
      </w:r>
      <w:r w:rsidR="000073A1" w:rsidRPr="005939F0">
        <w:rPr>
          <w:rFonts w:ascii="Times New Roman" w:hAnsi="Times New Roman" w:cs="Times New Roman"/>
          <w:sz w:val="28"/>
          <w:szCs w:val="28"/>
          <w:lang w:val="en-US"/>
        </w:rPr>
        <w:t xml:space="preserve">ants are of great importance to </w:t>
      </w:r>
      <w:r w:rsidRPr="005939F0">
        <w:rPr>
          <w:rFonts w:ascii="Times New Roman" w:hAnsi="Times New Roman" w:cs="Times New Roman"/>
          <w:sz w:val="28"/>
          <w:szCs w:val="28"/>
          <w:lang w:val="en-US"/>
        </w:rPr>
        <w:t>mankind as a source of complex organic molecules with biological activities</w:t>
      </w:r>
      <w:r w:rsidR="001C55ED" w:rsidRPr="005939F0">
        <w:rPr>
          <w:rFonts w:ascii="Times New Roman" w:hAnsi="Times New Roman" w:cs="Times New Roman"/>
          <w:sz w:val="28"/>
          <w:szCs w:val="28"/>
          <w:vertAlign w:val="superscript"/>
          <w:lang w:val="en-US"/>
        </w:rPr>
        <w:t>1</w:t>
      </w:r>
      <w:r w:rsidRPr="005939F0">
        <w:rPr>
          <w:rFonts w:ascii="Times New Roman" w:hAnsi="Times New Roman" w:cs="Times New Roman"/>
          <w:sz w:val="28"/>
          <w:szCs w:val="28"/>
          <w:lang w:val="en-US"/>
        </w:rPr>
        <w:t xml:space="preserve"> </w:t>
      </w:r>
      <w:r w:rsidRPr="005939F0">
        <w:rPr>
          <w:rFonts w:ascii="Times New Roman" w:hAnsi="Times New Roman" w:cs="Times New Roman"/>
          <w:b/>
          <w:bCs/>
          <w:sz w:val="28"/>
          <w:szCs w:val="28"/>
          <w:lang w:val="en-US"/>
        </w:rPr>
        <w:t>(</w:t>
      </w:r>
      <w:proofErr w:type="spellStart"/>
      <w:r w:rsidRPr="005939F0">
        <w:rPr>
          <w:rFonts w:ascii="Times New Roman" w:hAnsi="Times New Roman" w:cs="Times New Roman"/>
          <w:b/>
          <w:bCs/>
          <w:sz w:val="28"/>
          <w:szCs w:val="28"/>
          <w:lang w:val="en-US"/>
        </w:rPr>
        <w:t>Hurtel</w:t>
      </w:r>
      <w:proofErr w:type="spellEnd"/>
      <w:r w:rsidRPr="005939F0">
        <w:rPr>
          <w:rFonts w:ascii="Times New Roman" w:hAnsi="Times New Roman" w:cs="Times New Roman"/>
          <w:b/>
          <w:bCs/>
          <w:sz w:val="28"/>
          <w:szCs w:val="28"/>
          <w:lang w:val="en-US"/>
        </w:rPr>
        <w:t>, 2006)</w:t>
      </w:r>
      <w:r w:rsidR="00950D0A" w:rsidRPr="005939F0">
        <w:rPr>
          <w:rFonts w:ascii="Times New Roman" w:hAnsi="Times New Roman" w:cs="Times New Roman"/>
          <w:sz w:val="28"/>
          <w:szCs w:val="28"/>
          <w:lang w:val="en-US"/>
        </w:rPr>
        <w:t>. The flora of Côte d’</w:t>
      </w:r>
      <w:r w:rsidRPr="005939F0">
        <w:rPr>
          <w:rFonts w:ascii="Times New Roman" w:hAnsi="Times New Roman" w:cs="Times New Roman"/>
          <w:sz w:val="28"/>
          <w:szCs w:val="28"/>
          <w:lang w:val="en-US"/>
        </w:rPr>
        <w:t xml:space="preserve">Ivoire abounds in several plant species with real pharmacological properties, which have been little studied or not at all. Among these is </w:t>
      </w:r>
      <w:proofErr w:type="spellStart"/>
      <w:r w:rsidRPr="005939F0">
        <w:rPr>
          <w:rFonts w:ascii="Times New Roman" w:hAnsi="Times New Roman" w:cs="Times New Roman"/>
          <w:i/>
          <w:iCs/>
          <w:sz w:val="28"/>
          <w:szCs w:val="28"/>
          <w:lang w:val="en-US"/>
        </w:rPr>
        <w:t>Piliostigma</w:t>
      </w:r>
      <w:proofErr w:type="spellEnd"/>
      <w:r w:rsidRPr="005939F0">
        <w:rPr>
          <w:rFonts w:ascii="Times New Roman" w:hAnsi="Times New Roman" w:cs="Times New Roman"/>
          <w:i/>
          <w:iCs/>
          <w:sz w:val="28"/>
          <w:szCs w:val="28"/>
          <w:lang w:val="en-US"/>
        </w:rPr>
        <w:t xml:space="preserve"> </w:t>
      </w:r>
      <w:proofErr w:type="spellStart"/>
      <w:r w:rsidRPr="005939F0">
        <w:rPr>
          <w:rFonts w:ascii="Times New Roman" w:hAnsi="Times New Roman" w:cs="Times New Roman"/>
          <w:i/>
          <w:iCs/>
          <w:sz w:val="28"/>
          <w:szCs w:val="28"/>
          <w:lang w:val="en-US"/>
        </w:rPr>
        <w:t>thonningii</w:t>
      </w:r>
      <w:proofErr w:type="spellEnd"/>
      <w:r w:rsidRPr="005939F0">
        <w:rPr>
          <w:rFonts w:ascii="Times New Roman" w:hAnsi="Times New Roman" w:cs="Times New Roman"/>
          <w:sz w:val="28"/>
          <w:szCs w:val="28"/>
          <w:lang w:val="en-US"/>
        </w:rPr>
        <w:t xml:space="preserve">, a leguminous plant belonging to the Fabaceae family and comprising some 133 species. </w:t>
      </w:r>
      <w:proofErr w:type="spellStart"/>
      <w:r w:rsidRPr="005939F0">
        <w:rPr>
          <w:rFonts w:ascii="Times New Roman" w:hAnsi="Times New Roman" w:cs="Times New Roman"/>
          <w:i/>
          <w:iCs/>
          <w:sz w:val="28"/>
          <w:szCs w:val="28"/>
          <w:lang w:val="en-US"/>
        </w:rPr>
        <w:t>Piliostigma</w:t>
      </w:r>
      <w:proofErr w:type="spellEnd"/>
      <w:r w:rsidRPr="005939F0">
        <w:rPr>
          <w:rFonts w:ascii="Times New Roman" w:hAnsi="Times New Roman" w:cs="Times New Roman"/>
          <w:i/>
          <w:iCs/>
          <w:sz w:val="28"/>
          <w:szCs w:val="28"/>
          <w:lang w:val="en-US"/>
        </w:rPr>
        <w:t xml:space="preserve"> </w:t>
      </w:r>
      <w:proofErr w:type="spellStart"/>
      <w:r w:rsidRPr="005939F0">
        <w:rPr>
          <w:rFonts w:ascii="Times New Roman" w:hAnsi="Times New Roman" w:cs="Times New Roman"/>
          <w:i/>
          <w:iCs/>
          <w:sz w:val="28"/>
          <w:szCs w:val="28"/>
          <w:lang w:val="en-US"/>
        </w:rPr>
        <w:t>thonningii</w:t>
      </w:r>
      <w:proofErr w:type="spellEnd"/>
      <w:r w:rsidRPr="005939F0">
        <w:rPr>
          <w:rFonts w:ascii="Times New Roman" w:hAnsi="Times New Roman" w:cs="Times New Roman"/>
          <w:sz w:val="28"/>
          <w:szCs w:val="28"/>
          <w:lang w:val="en-US"/>
        </w:rPr>
        <w:t xml:space="preserve"> is known in traditional medicine for its many biological properties. Its fresh mature leaves are effective in treating diarrhea, dysentery, coughs, diabetes and wounds</w:t>
      </w:r>
      <w:r w:rsidR="001C55ED" w:rsidRPr="005939F0">
        <w:rPr>
          <w:rFonts w:ascii="Times New Roman" w:hAnsi="Times New Roman" w:cs="Times New Roman"/>
          <w:sz w:val="28"/>
          <w:szCs w:val="28"/>
          <w:vertAlign w:val="superscript"/>
          <w:lang w:val="en-US"/>
        </w:rPr>
        <w:t>2</w:t>
      </w:r>
      <w:r w:rsidRPr="005939F0">
        <w:rPr>
          <w:rFonts w:ascii="Times New Roman" w:hAnsi="Times New Roman" w:cs="Times New Roman"/>
          <w:sz w:val="28"/>
          <w:szCs w:val="28"/>
          <w:lang w:val="en-US"/>
        </w:rPr>
        <w:t xml:space="preserve"> </w:t>
      </w:r>
      <w:r w:rsidRPr="005939F0">
        <w:rPr>
          <w:rFonts w:ascii="Times New Roman" w:hAnsi="Times New Roman" w:cs="Times New Roman"/>
          <w:b/>
          <w:bCs/>
          <w:sz w:val="28"/>
          <w:szCs w:val="28"/>
          <w:lang w:val="en-US"/>
        </w:rPr>
        <w:t xml:space="preserve">(Dro </w:t>
      </w:r>
      <w:r w:rsidRPr="005939F0">
        <w:rPr>
          <w:rFonts w:ascii="Times New Roman" w:hAnsi="Times New Roman" w:cs="Times New Roman"/>
          <w:b/>
          <w:bCs/>
          <w:i/>
          <w:iCs/>
          <w:sz w:val="28"/>
          <w:szCs w:val="28"/>
          <w:lang w:val="en-US"/>
        </w:rPr>
        <w:t>et al.,</w:t>
      </w:r>
      <w:r w:rsidRPr="005939F0">
        <w:rPr>
          <w:rFonts w:ascii="Times New Roman" w:hAnsi="Times New Roman" w:cs="Times New Roman"/>
          <w:b/>
          <w:bCs/>
          <w:sz w:val="28"/>
          <w:szCs w:val="28"/>
          <w:lang w:val="en-US"/>
        </w:rPr>
        <w:t xml:space="preserve"> 2013)</w:t>
      </w:r>
      <w:r w:rsidRPr="005939F0">
        <w:rPr>
          <w:rFonts w:ascii="Times New Roman" w:hAnsi="Times New Roman" w:cs="Times New Roman"/>
          <w:sz w:val="28"/>
          <w:szCs w:val="28"/>
          <w:lang w:val="en-US"/>
        </w:rPr>
        <w:t>.</w:t>
      </w:r>
      <w:r w:rsidR="00CF0ABD" w:rsidRPr="005939F0">
        <w:rPr>
          <w:lang w:val="en-US"/>
        </w:rPr>
        <w:t xml:space="preserve"> </w:t>
      </w:r>
      <w:r w:rsidR="00CF0ABD" w:rsidRPr="005939F0">
        <w:rPr>
          <w:rFonts w:ascii="Times New Roman" w:hAnsi="Times New Roman" w:cs="Times New Roman"/>
          <w:sz w:val="28"/>
          <w:szCs w:val="28"/>
          <w:lang w:val="en-US"/>
        </w:rPr>
        <w:t xml:space="preserve">The roots are used to treat dysentery, fever, infections, snakebites, skin diseases and </w:t>
      </w:r>
      <w:proofErr w:type="spellStart"/>
      <w:r w:rsidR="00CF0ABD" w:rsidRPr="005939F0">
        <w:rPr>
          <w:rFonts w:ascii="Times New Roman" w:hAnsi="Times New Roman" w:cs="Times New Roman"/>
          <w:sz w:val="28"/>
          <w:szCs w:val="28"/>
          <w:lang w:val="en-US"/>
        </w:rPr>
        <w:t>haemorrhoids</w:t>
      </w:r>
      <w:proofErr w:type="spellEnd"/>
      <w:r w:rsidR="001C55ED" w:rsidRPr="005939F0">
        <w:rPr>
          <w:rFonts w:ascii="Times New Roman" w:hAnsi="Times New Roman" w:cs="Times New Roman"/>
          <w:sz w:val="28"/>
          <w:szCs w:val="28"/>
          <w:lang w:val="en-US"/>
        </w:rPr>
        <w:t xml:space="preserve"> </w:t>
      </w:r>
      <w:r w:rsidR="001C55ED" w:rsidRPr="005939F0">
        <w:rPr>
          <w:rFonts w:ascii="Times New Roman" w:hAnsi="Times New Roman" w:cs="Times New Roman"/>
          <w:sz w:val="28"/>
          <w:szCs w:val="28"/>
          <w:vertAlign w:val="superscript"/>
          <w:lang w:val="en-US"/>
        </w:rPr>
        <w:t>3,4,5</w:t>
      </w:r>
      <w:r w:rsidR="00CF0ABD" w:rsidRPr="005939F0">
        <w:rPr>
          <w:rFonts w:ascii="Times New Roman" w:hAnsi="Times New Roman" w:cs="Times New Roman"/>
          <w:sz w:val="28"/>
          <w:szCs w:val="28"/>
          <w:lang w:val="en-US"/>
        </w:rPr>
        <w:t xml:space="preserve"> </w:t>
      </w:r>
      <w:r w:rsidR="00CF0ABD" w:rsidRPr="005939F0">
        <w:rPr>
          <w:rFonts w:ascii="Times New Roman" w:hAnsi="Times New Roman" w:cs="Times New Roman"/>
          <w:b/>
          <w:bCs/>
          <w:sz w:val="28"/>
          <w:szCs w:val="28"/>
          <w:lang w:val="en-US"/>
        </w:rPr>
        <w:t>(</w:t>
      </w:r>
      <w:proofErr w:type="spellStart"/>
      <w:r w:rsidR="00CF0ABD" w:rsidRPr="005939F0">
        <w:rPr>
          <w:rFonts w:ascii="Times New Roman" w:hAnsi="Times New Roman" w:cs="Times New Roman"/>
          <w:b/>
          <w:bCs/>
          <w:sz w:val="28"/>
          <w:szCs w:val="28"/>
          <w:lang w:val="en-US"/>
        </w:rPr>
        <w:t>Ajali</w:t>
      </w:r>
      <w:proofErr w:type="spellEnd"/>
      <w:r w:rsidR="00CF0ABD" w:rsidRPr="005939F0">
        <w:rPr>
          <w:rFonts w:ascii="Times New Roman" w:hAnsi="Times New Roman" w:cs="Times New Roman"/>
          <w:b/>
          <w:bCs/>
          <w:sz w:val="28"/>
          <w:szCs w:val="28"/>
          <w:lang w:val="en-US"/>
        </w:rPr>
        <w:t xml:space="preserve">, 2004; </w:t>
      </w:r>
      <w:proofErr w:type="spellStart"/>
      <w:r w:rsidR="00CF0ABD" w:rsidRPr="005939F0">
        <w:rPr>
          <w:rFonts w:ascii="Times New Roman" w:hAnsi="Times New Roman" w:cs="Times New Roman"/>
          <w:b/>
          <w:bCs/>
          <w:sz w:val="28"/>
          <w:szCs w:val="28"/>
          <w:lang w:val="en-US"/>
        </w:rPr>
        <w:t>Jimoh</w:t>
      </w:r>
      <w:proofErr w:type="spellEnd"/>
      <w:r w:rsidR="00CF0ABD" w:rsidRPr="005939F0">
        <w:rPr>
          <w:rFonts w:ascii="Times New Roman" w:hAnsi="Times New Roman" w:cs="Times New Roman"/>
          <w:b/>
          <w:bCs/>
          <w:sz w:val="28"/>
          <w:szCs w:val="28"/>
          <w:lang w:val="en-US"/>
        </w:rPr>
        <w:t xml:space="preserve"> and </w:t>
      </w:r>
      <w:proofErr w:type="spellStart"/>
      <w:r w:rsidR="00CF0ABD" w:rsidRPr="005939F0">
        <w:rPr>
          <w:rFonts w:ascii="Times New Roman" w:hAnsi="Times New Roman" w:cs="Times New Roman"/>
          <w:b/>
          <w:bCs/>
          <w:sz w:val="28"/>
          <w:szCs w:val="28"/>
          <w:lang w:val="en-US"/>
        </w:rPr>
        <w:t>Oladiji</w:t>
      </w:r>
      <w:proofErr w:type="spellEnd"/>
      <w:r w:rsidR="00CF0ABD" w:rsidRPr="005939F0">
        <w:rPr>
          <w:rFonts w:ascii="Times New Roman" w:hAnsi="Times New Roman" w:cs="Times New Roman"/>
          <w:b/>
          <w:bCs/>
          <w:sz w:val="28"/>
          <w:szCs w:val="28"/>
          <w:lang w:val="en-US"/>
        </w:rPr>
        <w:t xml:space="preserve">, 2005; Paulin </w:t>
      </w:r>
      <w:r w:rsidR="00CF0ABD" w:rsidRPr="005939F0">
        <w:rPr>
          <w:rFonts w:ascii="Times New Roman" w:hAnsi="Times New Roman" w:cs="Times New Roman"/>
          <w:b/>
          <w:bCs/>
          <w:i/>
          <w:iCs/>
          <w:sz w:val="28"/>
          <w:szCs w:val="28"/>
          <w:lang w:val="en-US"/>
        </w:rPr>
        <w:t>et al.,</w:t>
      </w:r>
      <w:r w:rsidR="00CF0ABD" w:rsidRPr="005939F0">
        <w:rPr>
          <w:rFonts w:ascii="Times New Roman" w:hAnsi="Times New Roman" w:cs="Times New Roman"/>
          <w:b/>
          <w:bCs/>
          <w:sz w:val="28"/>
          <w:szCs w:val="28"/>
          <w:lang w:val="en-US"/>
        </w:rPr>
        <w:t xml:space="preserve"> 2006)</w:t>
      </w:r>
      <w:r w:rsidR="00CF0ABD" w:rsidRPr="005939F0">
        <w:rPr>
          <w:rFonts w:ascii="Times New Roman" w:hAnsi="Times New Roman" w:cs="Times New Roman"/>
          <w:sz w:val="28"/>
          <w:szCs w:val="28"/>
          <w:lang w:val="en-US"/>
        </w:rPr>
        <w:t>. In addition, they possess purgative, antifungal, anti-inflammatory and antibacterial</w:t>
      </w:r>
      <w:r w:rsidR="00242C86" w:rsidRPr="005939F0">
        <w:rPr>
          <w:rFonts w:ascii="Times New Roman" w:hAnsi="Times New Roman" w:cs="Times New Roman"/>
          <w:sz w:val="28"/>
          <w:szCs w:val="28"/>
          <w:vertAlign w:val="superscript"/>
          <w:lang w:val="en-US"/>
        </w:rPr>
        <w:t>6</w:t>
      </w:r>
      <w:r w:rsidR="00CF0ABD" w:rsidRPr="005939F0">
        <w:rPr>
          <w:rFonts w:ascii="Times New Roman" w:hAnsi="Times New Roman" w:cs="Times New Roman"/>
          <w:sz w:val="28"/>
          <w:szCs w:val="28"/>
          <w:lang w:val="en-US"/>
        </w:rPr>
        <w:t xml:space="preserve"> </w:t>
      </w:r>
      <w:r w:rsidR="00CF0ABD" w:rsidRPr="005939F0">
        <w:rPr>
          <w:rFonts w:ascii="Times New Roman" w:hAnsi="Times New Roman" w:cs="Times New Roman"/>
          <w:b/>
          <w:bCs/>
          <w:sz w:val="28"/>
          <w:szCs w:val="28"/>
          <w:lang w:val="en-US"/>
        </w:rPr>
        <w:t xml:space="preserve">(Ouattara </w:t>
      </w:r>
      <w:r w:rsidR="00CF0ABD" w:rsidRPr="005939F0">
        <w:rPr>
          <w:rFonts w:ascii="Times New Roman" w:hAnsi="Times New Roman" w:cs="Times New Roman"/>
          <w:b/>
          <w:bCs/>
          <w:i/>
          <w:iCs/>
          <w:sz w:val="28"/>
          <w:szCs w:val="28"/>
          <w:lang w:val="en-US"/>
        </w:rPr>
        <w:t>et al.,</w:t>
      </w:r>
      <w:r w:rsidR="00CF0ABD" w:rsidRPr="005939F0">
        <w:rPr>
          <w:rFonts w:ascii="Times New Roman" w:hAnsi="Times New Roman" w:cs="Times New Roman"/>
          <w:b/>
          <w:bCs/>
          <w:sz w:val="28"/>
          <w:szCs w:val="28"/>
          <w:lang w:val="en-US"/>
        </w:rPr>
        <w:t xml:space="preserve"> 2020)</w:t>
      </w:r>
      <w:r w:rsidR="00CF0ABD" w:rsidRPr="005939F0">
        <w:rPr>
          <w:rFonts w:ascii="Times New Roman" w:hAnsi="Times New Roman" w:cs="Times New Roman"/>
          <w:sz w:val="28"/>
          <w:szCs w:val="28"/>
          <w:lang w:val="en-US"/>
        </w:rPr>
        <w:t>, antituberculosis and antimicrobial</w:t>
      </w:r>
      <w:r w:rsidR="00242C86" w:rsidRPr="005939F0">
        <w:rPr>
          <w:rFonts w:ascii="Times New Roman" w:hAnsi="Times New Roman" w:cs="Times New Roman"/>
          <w:sz w:val="28"/>
          <w:szCs w:val="28"/>
          <w:vertAlign w:val="superscript"/>
          <w:lang w:val="en-US"/>
        </w:rPr>
        <w:t>7</w:t>
      </w:r>
      <w:r w:rsidR="00CF0ABD" w:rsidRPr="005939F0">
        <w:rPr>
          <w:rFonts w:ascii="Times New Roman" w:hAnsi="Times New Roman" w:cs="Times New Roman"/>
          <w:sz w:val="28"/>
          <w:szCs w:val="28"/>
          <w:lang w:val="en-US"/>
        </w:rPr>
        <w:t xml:space="preserve"> </w:t>
      </w:r>
      <w:r w:rsidR="00CF0ABD" w:rsidRPr="005939F0">
        <w:rPr>
          <w:rFonts w:ascii="Times New Roman" w:hAnsi="Times New Roman" w:cs="Times New Roman"/>
          <w:b/>
          <w:bCs/>
          <w:sz w:val="28"/>
          <w:szCs w:val="28"/>
          <w:lang w:val="en-US"/>
        </w:rPr>
        <w:t>(</w:t>
      </w:r>
      <w:proofErr w:type="spellStart"/>
      <w:r w:rsidR="00CF0ABD" w:rsidRPr="005939F0">
        <w:rPr>
          <w:rFonts w:ascii="Times New Roman" w:hAnsi="Times New Roman" w:cs="Times New Roman"/>
          <w:b/>
          <w:bCs/>
          <w:sz w:val="28"/>
          <w:szCs w:val="28"/>
          <w:lang w:val="en-US"/>
        </w:rPr>
        <w:t>Sospeter</w:t>
      </w:r>
      <w:proofErr w:type="spellEnd"/>
      <w:r w:rsidR="00CF0ABD" w:rsidRPr="005939F0">
        <w:rPr>
          <w:rFonts w:ascii="Times New Roman" w:hAnsi="Times New Roman" w:cs="Times New Roman"/>
          <w:b/>
          <w:bCs/>
          <w:sz w:val="28"/>
          <w:szCs w:val="28"/>
          <w:lang w:val="en-US"/>
        </w:rPr>
        <w:t xml:space="preserve"> </w:t>
      </w:r>
      <w:r w:rsidR="00CF0ABD" w:rsidRPr="005939F0">
        <w:rPr>
          <w:rFonts w:ascii="Times New Roman" w:hAnsi="Times New Roman" w:cs="Times New Roman"/>
          <w:b/>
          <w:bCs/>
          <w:i/>
          <w:iCs/>
          <w:sz w:val="28"/>
          <w:szCs w:val="28"/>
          <w:lang w:val="en-US"/>
        </w:rPr>
        <w:t>et al.,</w:t>
      </w:r>
      <w:r w:rsidR="00CF0ABD" w:rsidRPr="005939F0">
        <w:rPr>
          <w:rFonts w:ascii="Times New Roman" w:hAnsi="Times New Roman" w:cs="Times New Roman"/>
          <w:b/>
          <w:bCs/>
          <w:sz w:val="28"/>
          <w:szCs w:val="28"/>
          <w:lang w:val="en-US"/>
        </w:rPr>
        <w:t xml:space="preserve"> 2015)</w:t>
      </w:r>
      <w:r w:rsidR="00CF0ABD" w:rsidRPr="005939F0">
        <w:rPr>
          <w:rFonts w:ascii="Times New Roman" w:hAnsi="Times New Roman" w:cs="Times New Roman"/>
          <w:sz w:val="28"/>
          <w:szCs w:val="28"/>
          <w:lang w:val="en-US"/>
        </w:rPr>
        <w:t>, antimalarial, analgesic and antioxidant properties</w:t>
      </w:r>
      <w:r w:rsidR="00242C86" w:rsidRPr="005939F0">
        <w:rPr>
          <w:rFonts w:ascii="Times New Roman" w:hAnsi="Times New Roman" w:cs="Times New Roman"/>
          <w:sz w:val="28"/>
          <w:szCs w:val="28"/>
          <w:lang w:val="en-US"/>
        </w:rPr>
        <w:t xml:space="preserve"> </w:t>
      </w:r>
      <w:r w:rsidR="00242C86" w:rsidRPr="005939F0">
        <w:rPr>
          <w:rFonts w:ascii="Times New Roman" w:hAnsi="Times New Roman" w:cs="Times New Roman"/>
          <w:sz w:val="28"/>
          <w:szCs w:val="28"/>
          <w:vertAlign w:val="superscript"/>
          <w:lang w:val="en-US"/>
        </w:rPr>
        <w:t>8,9,10</w:t>
      </w:r>
      <w:r w:rsidR="00CF0ABD" w:rsidRPr="005939F0">
        <w:rPr>
          <w:rFonts w:ascii="Times New Roman" w:hAnsi="Times New Roman" w:cs="Times New Roman"/>
          <w:sz w:val="28"/>
          <w:szCs w:val="28"/>
          <w:lang w:val="en-US"/>
        </w:rPr>
        <w:t xml:space="preserve"> </w:t>
      </w:r>
      <w:r w:rsidR="00CF0ABD" w:rsidRPr="005939F0">
        <w:rPr>
          <w:rFonts w:ascii="Times New Roman" w:hAnsi="Times New Roman" w:cs="Times New Roman"/>
          <w:b/>
          <w:bCs/>
          <w:sz w:val="28"/>
          <w:szCs w:val="28"/>
          <w:lang w:val="en-US"/>
        </w:rPr>
        <w:t xml:space="preserve">(ben </w:t>
      </w:r>
      <w:r w:rsidR="00CF0ABD" w:rsidRPr="005939F0">
        <w:rPr>
          <w:rFonts w:ascii="Times New Roman" w:hAnsi="Times New Roman" w:cs="Times New Roman"/>
          <w:b/>
          <w:bCs/>
          <w:i/>
          <w:iCs/>
          <w:sz w:val="28"/>
          <w:szCs w:val="28"/>
          <w:lang w:val="en-US"/>
        </w:rPr>
        <w:t>et al.,</w:t>
      </w:r>
      <w:r w:rsidR="00CF0ABD" w:rsidRPr="005939F0">
        <w:rPr>
          <w:rFonts w:ascii="Times New Roman" w:hAnsi="Times New Roman" w:cs="Times New Roman"/>
          <w:b/>
          <w:bCs/>
          <w:sz w:val="28"/>
          <w:szCs w:val="28"/>
          <w:lang w:val="en-US"/>
        </w:rPr>
        <w:t xml:space="preserve"> 2020; Madara </w:t>
      </w:r>
      <w:r w:rsidR="00CF0ABD" w:rsidRPr="005939F0">
        <w:rPr>
          <w:rFonts w:ascii="Times New Roman" w:hAnsi="Times New Roman" w:cs="Times New Roman"/>
          <w:b/>
          <w:bCs/>
          <w:i/>
          <w:iCs/>
          <w:sz w:val="28"/>
          <w:szCs w:val="28"/>
          <w:lang w:val="en-US"/>
        </w:rPr>
        <w:t>et al.,</w:t>
      </w:r>
      <w:r w:rsidR="00CF0ABD" w:rsidRPr="005939F0">
        <w:rPr>
          <w:rFonts w:ascii="Times New Roman" w:hAnsi="Times New Roman" w:cs="Times New Roman"/>
          <w:b/>
          <w:bCs/>
          <w:sz w:val="28"/>
          <w:szCs w:val="28"/>
          <w:lang w:val="en-US"/>
        </w:rPr>
        <w:t xml:space="preserve"> 2010; </w:t>
      </w:r>
      <w:proofErr w:type="spellStart"/>
      <w:r w:rsidR="00CF0ABD" w:rsidRPr="005939F0">
        <w:rPr>
          <w:rFonts w:ascii="Times New Roman" w:hAnsi="Times New Roman" w:cs="Times New Roman"/>
          <w:b/>
          <w:bCs/>
          <w:sz w:val="28"/>
          <w:szCs w:val="28"/>
          <w:lang w:val="en-US"/>
        </w:rPr>
        <w:t>Sylla</w:t>
      </w:r>
      <w:proofErr w:type="spellEnd"/>
      <w:r w:rsidR="00CF0ABD" w:rsidRPr="005939F0">
        <w:rPr>
          <w:rFonts w:ascii="Times New Roman" w:hAnsi="Times New Roman" w:cs="Times New Roman"/>
          <w:b/>
          <w:bCs/>
          <w:sz w:val="28"/>
          <w:szCs w:val="28"/>
          <w:lang w:val="en-US"/>
        </w:rPr>
        <w:t xml:space="preserve"> and </w:t>
      </w:r>
      <w:proofErr w:type="spellStart"/>
      <w:r w:rsidR="00CF0ABD" w:rsidRPr="005939F0">
        <w:rPr>
          <w:rFonts w:ascii="Times New Roman" w:hAnsi="Times New Roman" w:cs="Times New Roman"/>
          <w:b/>
          <w:bCs/>
          <w:sz w:val="28"/>
          <w:szCs w:val="28"/>
          <w:lang w:val="en-US"/>
        </w:rPr>
        <w:t>Dongui</w:t>
      </w:r>
      <w:proofErr w:type="spellEnd"/>
      <w:r w:rsidR="00CF0ABD" w:rsidRPr="005939F0">
        <w:rPr>
          <w:rFonts w:ascii="Times New Roman" w:hAnsi="Times New Roman" w:cs="Times New Roman"/>
          <w:b/>
          <w:bCs/>
          <w:sz w:val="28"/>
          <w:szCs w:val="28"/>
          <w:lang w:val="en-US"/>
        </w:rPr>
        <w:t>, 2022).</w:t>
      </w:r>
      <w:r w:rsidR="00CF0ABD" w:rsidRPr="005939F0">
        <w:rPr>
          <w:rFonts w:ascii="Times New Roman" w:hAnsi="Times New Roman" w:cs="Times New Roman"/>
          <w:sz w:val="28"/>
          <w:szCs w:val="28"/>
          <w:lang w:val="en-US"/>
        </w:rPr>
        <w:t xml:space="preserve"> </w:t>
      </w:r>
      <w:r w:rsidR="00A302BF" w:rsidRPr="005939F0">
        <w:rPr>
          <w:rFonts w:ascii="Times New Roman" w:hAnsi="Times New Roman" w:cs="Times New Roman"/>
          <w:sz w:val="28"/>
          <w:szCs w:val="28"/>
          <w:lang w:val="en-US"/>
        </w:rPr>
        <w:t xml:space="preserve">Traditional medicine practitioners in Côte d’Ivoire to treat certain ailments traditionally use the young, unopened leaves of </w:t>
      </w:r>
      <w:proofErr w:type="spellStart"/>
      <w:r w:rsidR="00A302BF" w:rsidRPr="005939F0">
        <w:rPr>
          <w:rFonts w:ascii="Times New Roman" w:hAnsi="Times New Roman" w:cs="Times New Roman"/>
          <w:i/>
          <w:iCs/>
          <w:sz w:val="28"/>
          <w:szCs w:val="28"/>
          <w:lang w:val="en-US"/>
        </w:rPr>
        <w:t>Piliostigma</w:t>
      </w:r>
      <w:proofErr w:type="spellEnd"/>
      <w:r w:rsidR="00A302BF" w:rsidRPr="005939F0">
        <w:rPr>
          <w:rFonts w:ascii="Times New Roman" w:hAnsi="Times New Roman" w:cs="Times New Roman"/>
          <w:i/>
          <w:iCs/>
          <w:sz w:val="28"/>
          <w:szCs w:val="28"/>
          <w:lang w:val="en-US"/>
        </w:rPr>
        <w:t xml:space="preserve"> </w:t>
      </w:r>
      <w:proofErr w:type="spellStart"/>
      <w:r w:rsidR="00A302BF" w:rsidRPr="005939F0">
        <w:rPr>
          <w:rFonts w:ascii="Times New Roman" w:hAnsi="Times New Roman" w:cs="Times New Roman"/>
          <w:i/>
          <w:iCs/>
          <w:sz w:val="28"/>
          <w:szCs w:val="28"/>
          <w:lang w:val="en-US"/>
        </w:rPr>
        <w:t>thonningii</w:t>
      </w:r>
      <w:proofErr w:type="spellEnd"/>
      <w:r w:rsidR="00CF0ABD" w:rsidRPr="005939F0">
        <w:rPr>
          <w:rFonts w:ascii="Times New Roman" w:hAnsi="Times New Roman" w:cs="Times New Roman"/>
          <w:sz w:val="28"/>
          <w:szCs w:val="28"/>
          <w:lang w:val="en-US"/>
        </w:rPr>
        <w:t>. This study aims to identify the phytocompounds present in these young unopened leaves using the LC-MS method.</w:t>
      </w:r>
    </w:p>
    <w:p w14:paraId="444602CA" w14:textId="77777777" w:rsidR="005B7081" w:rsidRPr="005939F0" w:rsidRDefault="005B7081" w:rsidP="005B7081">
      <w:pPr>
        <w:jc w:val="both"/>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 xml:space="preserve">2. MATERIALS AND METHODS </w:t>
      </w:r>
    </w:p>
    <w:p w14:paraId="4CE5DA7F" w14:textId="77777777" w:rsidR="005B7081" w:rsidRPr="005939F0" w:rsidRDefault="005B7081" w:rsidP="00F46BC8">
      <w:pPr>
        <w:spacing w:after="0"/>
        <w:jc w:val="both"/>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lastRenderedPageBreak/>
        <w:t>2.1. Plant material</w:t>
      </w:r>
    </w:p>
    <w:p w14:paraId="68DF37C4" w14:textId="36576812" w:rsidR="00F46BC8" w:rsidRPr="005939F0" w:rsidRDefault="005B7081" w:rsidP="00454955">
      <w:pPr>
        <w:spacing w:after="0"/>
        <w:ind w:firstLine="708"/>
        <w:jc w:val="both"/>
        <w:rPr>
          <w:rFonts w:ascii="Times New Roman" w:hAnsi="Times New Roman" w:cs="Times New Roman"/>
          <w:sz w:val="28"/>
          <w:szCs w:val="28"/>
          <w:lang w:val="en-US"/>
        </w:rPr>
      </w:pPr>
      <w:r w:rsidRPr="005939F0">
        <w:rPr>
          <w:rFonts w:ascii="Times New Roman" w:hAnsi="Times New Roman" w:cs="Times New Roman"/>
          <w:sz w:val="28"/>
          <w:szCs w:val="28"/>
          <w:lang w:val="en-US"/>
        </w:rPr>
        <w:t xml:space="preserve">Young, unopened leaves of </w:t>
      </w:r>
      <w:proofErr w:type="spellStart"/>
      <w:r w:rsidRPr="005939F0">
        <w:rPr>
          <w:rFonts w:ascii="Times New Roman" w:hAnsi="Times New Roman" w:cs="Times New Roman"/>
          <w:i/>
          <w:iCs/>
          <w:sz w:val="28"/>
          <w:szCs w:val="28"/>
          <w:lang w:val="en-US"/>
        </w:rPr>
        <w:t>Piliostigma</w:t>
      </w:r>
      <w:proofErr w:type="spellEnd"/>
      <w:r w:rsidRPr="005939F0">
        <w:rPr>
          <w:rFonts w:ascii="Times New Roman" w:hAnsi="Times New Roman" w:cs="Times New Roman"/>
          <w:i/>
          <w:iCs/>
          <w:sz w:val="28"/>
          <w:szCs w:val="28"/>
          <w:lang w:val="en-US"/>
        </w:rPr>
        <w:t xml:space="preserve"> </w:t>
      </w:r>
      <w:proofErr w:type="spellStart"/>
      <w:r w:rsidRPr="005939F0">
        <w:rPr>
          <w:rFonts w:ascii="Times New Roman" w:hAnsi="Times New Roman" w:cs="Times New Roman"/>
          <w:i/>
          <w:iCs/>
          <w:sz w:val="28"/>
          <w:szCs w:val="28"/>
          <w:lang w:val="en-US"/>
        </w:rPr>
        <w:t>thonningii</w:t>
      </w:r>
      <w:proofErr w:type="spellEnd"/>
      <w:r w:rsidRPr="005939F0">
        <w:rPr>
          <w:rFonts w:ascii="Times New Roman" w:hAnsi="Times New Roman" w:cs="Times New Roman"/>
          <w:sz w:val="28"/>
          <w:szCs w:val="28"/>
          <w:lang w:val="en-US"/>
        </w:rPr>
        <w:t xml:space="preserve"> were collected before sunrise in M</w:t>
      </w:r>
      <w:r w:rsidR="00A302BF" w:rsidRPr="005939F0">
        <w:rPr>
          <w:rFonts w:ascii="Times New Roman" w:hAnsi="Times New Roman" w:cs="Times New Roman"/>
          <w:sz w:val="28"/>
          <w:szCs w:val="28"/>
          <w:lang w:val="en-US"/>
        </w:rPr>
        <w:t xml:space="preserve">ay 2018 in </w:t>
      </w:r>
      <w:proofErr w:type="spellStart"/>
      <w:r w:rsidR="00A302BF" w:rsidRPr="005939F0">
        <w:rPr>
          <w:rFonts w:ascii="Times New Roman" w:hAnsi="Times New Roman" w:cs="Times New Roman"/>
          <w:sz w:val="28"/>
          <w:szCs w:val="28"/>
          <w:lang w:val="en-US"/>
        </w:rPr>
        <w:t>Bouaké</w:t>
      </w:r>
      <w:proofErr w:type="spellEnd"/>
      <w:r w:rsidR="00A302BF" w:rsidRPr="005939F0">
        <w:rPr>
          <w:rFonts w:ascii="Times New Roman" w:hAnsi="Times New Roman" w:cs="Times New Roman"/>
          <w:sz w:val="28"/>
          <w:szCs w:val="28"/>
          <w:lang w:val="en-US"/>
        </w:rPr>
        <w:t xml:space="preserve"> (6047'18.762“</w:t>
      </w:r>
      <w:r w:rsidR="009F1826" w:rsidRPr="005939F0">
        <w:rPr>
          <w:rFonts w:ascii="Times New Roman" w:hAnsi="Times New Roman" w:cs="Times New Roman"/>
          <w:sz w:val="28"/>
          <w:szCs w:val="28"/>
          <w:lang w:val="en-US"/>
        </w:rPr>
        <w:t>North and 5015’</w:t>
      </w:r>
      <w:r w:rsidRPr="005939F0">
        <w:rPr>
          <w:rFonts w:ascii="Times New Roman" w:hAnsi="Times New Roman" w:cs="Times New Roman"/>
          <w:sz w:val="28"/>
          <w:szCs w:val="28"/>
          <w:lang w:val="en-US"/>
        </w:rPr>
        <w:t>25.9992” West) in central Côte d'Ivoir</w:t>
      </w:r>
      <w:r w:rsidR="009F1826" w:rsidRPr="005939F0">
        <w:rPr>
          <w:rFonts w:ascii="Times New Roman" w:hAnsi="Times New Roman" w:cs="Times New Roman"/>
          <w:sz w:val="28"/>
          <w:szCs w:val="28"/>
          <w:lang w:val="en-US"/>
        </w:rPr>
        <w:t>e and identified by Mr. Amani N’</w:t>
      </w:r>
      <w:r w:rsidRPr="005939F0">
        <w:rPr>
          <w:rFonts w:ascii="Times New Roman" w:hAnsi="Times New Roman" w:cs="Times New Roman"/>
          <w:sz w:val="28"/>
          <w:szCs w:val="28"/>
          <w:lang w:val="en-US"/>
        </w:rPr>
        <w:t xml:space="preserve">Guessan, botanist at the </w:t>
      </w:r>
      <w:proofErr w:type="spellStart"/>
      <w:r w:rsidRPr="005939F0">
        <w:rPr>
          <w:rFonts w:ascii="Times New Roman" w:hAnsi="Times New Roman" w:cs="Times New Roman"/>
          <w:sz w:val="28"/>
          <w:szCs w:val="28"/>
          <w:lang w:val="en-US"/>
        </w:rPr>
        <w:t>Institut</w:t>
      </w:r>
      <w:proofErr w:type="spellEnd"/>
      <w:r w:rsidRPr="005939F0">
        <w:rPr>
          <w:rFonts w:ascii="Times New Roman" w:hAnsi="Times New Roman" w:cs="Times New Roman"/>
          <w:sz w:val="28"/>
          <w:szCs w:val="28"/>
          <w:lang w:val="en-US"/>
        </w:rPr>
        <w:t xml:space="preserve"> National Polytechnique Félix HOUPHOUËT-BOIGNY (INP-HB) in Yamoussoukro. </w:t>
      </w:r>
    </w:p>
    <w:p w14:paraId="566B5529" w14:textId="77777777" w:rsidR="005B7081" w:rsidRPr="005939F0" w:rsidRDefault="005B7081" w:rsidP="00F46BC8">
      <w:pPr>
        <w:spacing w:after="0"/>
        <w:jc w:val="both"/>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2.2 Technical hardware</w:t>
      </w:r>
    </w:p>
    <w:p w14:paraId="649F5DD1" w14:textId="09DA3B00" w:rsidR="00D76E10" w:rsidRPr="005939F0" w:rsidRDefault="005B7081" w:rsidP="001746B6">
      <w:pPr>
        <w:ind w:firstLine="708"/>
        <w:jc w:val="both"/>
        <w:rPr>
          <w:rFonts w:ascii="Times New Roman" w:hAnsi="Times New Roman" w:cs="Times New Roman"/>
          <w:sz w:val="28"/>
          <w:szCs w:val="28"/>
          <w:lang w:val="en-US"/>
        </w:rPr>
      </w:pPr>
      <w:proofErr w:type="spellStart"/>
      <w:r w:rsidRPr="005939F0">
        <w:rPr>
          <w:rFonts w:ascii="Times New Roman" w:hAnsi="Times New Roman" w:cs="Times New Roman"/>
          <w:sz w:val="28"/>
          <w:szCs w:val="28"/>
          <w:lang w:val="en-US"/>
        </w:rPr>
        <w:t>MassHunter</w:t>
      </w:r>
      <w:proofErr w:type="spellEnd"/>
      <w:r w:rsidRPr="005939F0">
        <w:rPr>
          <w:rFonts w:ascii="Times New Roman" w:hAnsi="Times New Roman" w:cs="Times New Roman"/>
          <w:sz w:val="28"/>
          <w:szCs w:val="28"/>
          <w:lang w:val="en-US"/>
        </w:rPr>
        <w:t xml:space="preserve"> is a software package for analyzing spectrometric data (HPLC-ESI-MS) provided by Agilent's </w:t>
      </w:r>
      <w:proofErr w:type="spellStart"/>
      <w:r w:rsidRPr="005939F0">
        <w:rPr>
          <w:rFonts w:ascii="Times New Roman" w:hAnsi="Times New Roman" w:cs="Times New Roman"/>
          <w:sz w:val="28"/>
          <w:szCs w:val="28"/>
          <w:lang w:val="en-US"/>
        </w:rPr>
        <w:t>Quadripole</w:t>
      </w:r>
      <w:proofErr w:type="spellEnd"/>
      <w:r w:rsidRPr="005939F0">
        <w:rPr>
          <w:rFonts w:ascii="Times New Roman" w:hAnsi="Times New Roman" w:cs="Times New Roman"/>
          <w:sz w:val="28"/>
          <w:szCs w:val="28"/>
          <w:lang w:val="en-US"/>
        </w:rPr>
        <w:t xml:space="preserve"> Time </w:t>
      </w:r>
      <w:r w:rsidR="0091765B" w:rsidRPr="005939F0">
        <w:rPr>
          <w:rFonts w:ascii="Times New Roman" w:hAnsi="Times New Roman" w:cs="Times New Roman"/>
          <w:sz w:val="28"/>
          <w:szCs w:val="28"/>
          <w:lang w:val="en-US"/>
        </w:rPr>
        <w:t>o</w:t>
      </w:r>
      <w:r w:rsidRPr="005939F0">
        <w:rPr>
          <w:rFonts w:ascii="Times New Roman" w:hAnsi="Times New Roman" w:cs="Times New Roman"/>
          <w:sz w:val="28"/>
          <w:szCs w:val="28"/>
          <w:lang w:val="en-US"/>
        </w:rPr>
        <w:t>f Flight (Q-TOF) instrument, Q-TOF 6200, TOF/6500 series Q-TOF B.08.00 (B8058.0).</w:t>
      </w:r>
    </w:p>
    <w:p w14:paraId="46345C2F" w14:textId="77777777" w:rsidR="005B7081" w:rsidRPr="005939F0" w:rsidRDefault="00CF0ABD" w:rsidP="005B7081">
      <w:pPr>
        <w:jc w:val="both"/>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 xml:space="preserve"> </w:t>
      </w:r>
      <w:r w:rsidR="005B7081" w:rsidRPr="005939F0">
        <w:rPr>
          <w:rFonts w:ascii="Times New Roman" w:hAnsi="Times New Roman" w:cs="Times New Roman"/>
          <w:b/>
          <w:bCs/>
          <w:sz w:val="28"/>
          <w:szCs w:val="28"/>
          <w:lang w:val="en-US"/>
        </w:rPr>
        <w:t>3. METHODS</w:t>
      </w:r>
    </w:p>
    <w:p w14:paraId="61C15183" w14:textId="77777777" w:rsidR="005B7081" w:rsidRPr="005939F0" w:rsidRDefault="005B7081" w:rsidP="00F46BC8">
      <w:pPr>
        <w:spacing w:after="0"/>
        <w:jc w:val="both"/>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3.1. Sample preparation</w:t>
      </w:r>
    </w:p>
    <w:p w14:paraId="5060F1A5" w14:textId="77777777" w:rsidR="005B7081" w:rsidRPr="005939F0" w:rsidRDefault="005B7081" w:rsidP="002D7A8D">
      <w:pPr>
        <w:ind w:firstLine="708"/>
        <w:jc w:val="both"/>
        <w:rPr>
          <w:rFonts w:ascii="Times New Roman" w:hAnsi="Times New Roman" w:cs="Times New Roman"/>
          <w:sz w:val="28"/>
          <w:szCs w:val="28"/>
          <w:lang w:val="en-US"/>
        </w:rPr>
      </w:pPr>
      <w:r w:rsidRPr="005939F0">
        <w:rPr>
          <w:rFonts w:ascii="Times New Roman" w:hAnsi="Times New Roman" w:cs="Times New Roman"/>
          <w:sz w:val="28"/>
          <w:szCs w:val="28"/>
          <w:lang w:val="en-US"/>
        </w:rPr>
        <w:t>Leaves were shade-dried at ambient laboratory temperature (26-30°C) for 14 days, then ground. The resulting powders were sieved through a 0.4 µm mesh sieve and stored in colored jars at 4°C, protected from light and humidity, until further use.</w:t>
      </w:r>
    </w:p>
    <w:p w14:paraId="322325BA" w14:textId="77777777" w:rsidR="005B7081" w:rsidRPr="005939F0" w:rsidRDefault="005B7081" w:rsidP="00F46BC8">
      <w:pPr>
        <w:spacing w:after="0"/>
        <w:jc w:val="both"/>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3.2. Plant material extraction and fractionation procedure</w:t>
      </w:r>
    </w:p>
    <w:p w14:paraId="1A03D3F5" w14:textId="1DED4C17" w:rsidR="00D76E10" w:rsidRPr="005939F0" w:rsidRDefault="005B7081" w:rsidP="000073A1">
      <w:pPr>
        <w:ind w:firstLine="708"/>
        <w:jc w:val="both"/>
        <w:rPr>
          <w:rFonts w:ascii="Times New Roman" w:hAnsi="Times New Roman" w:cs="Times New Roman"/>
          <w:sz w:val="28"/>
          <w:szCs w:val="28"/>
          <w:lang w:val="en-US"/>
        </w:rPr>
      </w:pPr>
      <w:r w:rsidRPr="005939F0">
        <w:rPr>
          <w:rFonts w:ascii="Times New Roman" w:hAnsi="Times New Roman" w:cs="Times New Roman"/>
          <w:sz w:val="28"/>
          <w:szCs w:val="28"/>
          <w:lang w:val="en-US"/>
        </w:rPr>
        <w:t xml:space="preserve">Plant material was extracted in an ethanol/water mixture (70/30) according to the method described by </w:t>
      </w:r>
      <w:r w:rsidR="0015426B" w:rsidRPr="005939F0">
        <w:rPr>
          <w:rFonts w:ascii="Times New Roman" w:hAnsi="Times New Roman" w:cs="Times New Roman"/>
          <w:sz w:val="28"/>
          <w:szCs w:val="28"/>
          <w:vertAlign w:val="superscript"/>
          <w:lang w:val="en-US"/>
        </w:rPr>
        <w:t>11</w:t>
      </w:r>
      <w:r w:rsidR="0015426B" w:rsidRPr="005939F0">
        <w:rPr>
          <w:rFonts w:ascii="Times New Roman" w:hAnsi="Times New Roman" w:cs="Times New Roman"/>
          <w:sz w:val="28"/>
          <w:szCs w:val="28"/>
          <w:lang w:val="en-US"/>
        </w:rPr>
        <w:t xml:space="preserve"> </w:t>
      </w:r>
      <w:r w:rsidRPr="005939F0">
        <w:rPr>
          <w:rFonts w:ascii="Times New Roman" w:hAnsi="Times New Roman" w:cs="Times New Roman"/>
          <w:b/>
          <w:bCs/>
          <w:sz w:val="28"/>
          <w:szCs w:val="28"/>
          <w:lang w:val="en-US"/>
        </w:rPr>
        <w:t xml:space="preserve">(Kassi </w:t>
      </w:r>
      <w:r w:rsidRPr="005939F0">
        <w:rPr>
          <w:rFonts w:ascii="Times New Roman" w:hAnsi="Times New Roman" w:cs="Times New Roman"/>
          <w:b/>
          <w:bCs/>
          <w:i/>
          <w:iCs/>
          <w:sz w:val="28"/>
          <w:szCs w:val="28"/>
          <w:lang w:val="en-US"/>
        </w:rPr>
        <w:t>et al.,</w:t>
      </w:r>
      <w:r w:rsidRPr="005939F0">
        <w:rPr>
          <w:rFonts w:ascii="Times New Roman" w:hAnsi="Times New Roman" w:cs="Times New Roman"/>
          <w:b/>
          <w:bCs/>
          <w:sz w:val="28"/>
          <w:szCs w:val="28"/>
          <w:lang w:val="en-US"/>
        </w:rPr>
        <w:t xml:space="preserve"> 2014)</w:t>
      </w:r>
      <w:r w:rsidRPr="005939F0">
        <w:rPr>
          <w:rFonts w:ascii="Times New Roman" w:hAnsi="Times New Roman" w:cs="Times New Roman"/>
          <w:sz w:val="28"/>
          <w:szCs w:val="28"/>
          <w:lang w:val="en-US"/>
        </w:rPr>
        <w:t xml:space="preserve">. After extraction, a 25 g mass of the </w:t>
      </w:r>
      <w:proofErr w:type="spellStart"/>
      <w:r w:rsidRPr="005939F0">
        <w:rPr>
          <w:rFonts w:ascii="Times New Roman" w:hAnsi="Times New Roman" w:cs="Times New Roman"/>
          <w:sz w:val="28"/>
          <w:szCs w:val="28"/>
          <w:lang w:val="en-US"/>
        </w:rPr>
        <w:t>hydroethanol</w:t>
      </w:r>
      <w:proofErr w:type="spellEnd"/>
      <w:r w:rsidRPr="005939F0">
        <w:rPr>
          <w:rFonts w:ascii="Times New Roman" w:hAnsi="Times New Roman" w:cs="Times New Roman"/>
          <w:sz w:val="28"/>
          <w:szCs w:val="28"/>
          <w:lang w:val="en-US"/>
        </w:rPr>
        <w:t xml:space="preserve"> extract was dissolved in 250 mL of water at 60°C and fractionated successively with 2 x 250 mL of hexane, dichloromethane and ethyl acetate.</w:t>
      </w:r>
      <w:r w:rsidR="0017361E" w:rsidRPr="005939F0">
        <w:rPr>
          <w:lang w:val="en-US"/>
        </w:rPr>
        <w:t xml:space="preserve"> </w:t>
      </w:r>
      <w:r w:rsidR="0017361E" w:rsidRPr="005939F0">
        <w:rPr>
          <w:rFonts w:ascii="Times New Roman" w:hAnsi="Times New Roman" w:cs="Times New Roman"/>
          <w:sz w:val="28"/>
          <w:szCs w:val="28"/>
          <w:lang w:val="en-US"/>
        </w:rPr>
        <w:t>The resulting aqueous phase was evaporated to remove water and oven-dried at 50°C for 4 h. The various organic phases obtained were dried separately over anhydrous sodium sulfate. After filtration and removal of the solvents under reduced pressure, the hexane, dichloromethane and ethyl acetate fractions were obtained. The ethyl acetate fraction was used for HPLC-ESI-Q-TOF-MS analysis.</w:t>
      </w:r>
    </w:p>
    <w:p w14:paraId="6DFC3EB0" w14:textId="77777777" w:rsidR="004F60BC" w:rsidRPr="005939F0" w:rsidRDefault="004F60BC" w:rsidP="000456A4">
      <w:pPr>
        <w:spacing w:after="0"/>
        <w:jc w:val="both"/>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 xml:space="preserve">4. LC-MS ANALYSIS </w:t>
      </w:r>
    </w:p>
    <w:p w14:paraId="7EF26937" w14:textId="4203C295" w:rsidR="00D76E10" w:rsidRPr="005939F0" w:rsidRDefault="004F60BC" w:rsidP="001746B6">
      <w:pPr>
        <w:ind w:firstLine="708"/>
        <w:jc w:val="both"/>
        <w:rPr>
          <w:rFonts w:ascii="Times New Roman" w:hAnsi="Times New Roman" w:cs="Times New Roman"/>
          <w:sz w:val="28"/>
          <w:szCs w:val="28"/>
          <w:lang w:val="en-US"/>
        </w:rPr>
      </w:pPr>
      <w:r w:rsidRPr="005939F0">
        <w:rPr>
          <w:rFonts w:ascii="Times New Roman" w:hAnsi="Times New Roman" w:cs="Times New Roman"/>
          <w:sz w:val="28"/>
          <w:szCs w:val="28"/>
          <w:lang w:val="en-US"/>
        </w:rPr>
        <w:t xml:space="preserve">To carry out the HPLC-ESI-Q-TOF-MS analysis of the fractions, we used an Agilent LC-MS system combined with an Agilent 1260 Infinity HPLC system coupled to a mass spectrometer (Agilent 6530 Q-TOF-MS) equipped with an ESI source. Analyses were performed in positive mode. A Sunfire® C18 Waters analytical column 150 mm long, 2.1 mm in diameter and 3.5 </w:t>
      </w:r>
      <w:r w:rsidRPr="005939F0">
        <w:rPr>
          <w:rFonts w:ascii="Times New Roman" w:hAnsi="Times New Roman" w:cs="Times New Roman"/>
          <w:sz w:val="28"/>
          <w:szCs w:val="28"/>
        </w:rPr>
        <w:t>μ</w:t>
      </w:r>
      <w:r w:rsidRPr="005939F0">
        <w:rPr>
          <w:rFonts w:ascii="Times New Roman" w:hAnsi="Times New Roman" w:cs="Times New Roman"/>
          <w:sz w:val="28"/>
          <w:szCs w:val="28"/>
          <w:lang w:val="en-US"/>
        </w:rPr>
        <w:t xml:space="preserve">m in diameter was used, with a flow rate of 250 </w:t>
      </w:r>
      <w:r w:rsidRPr="005939F0">
        <w:rPr>
          <w:rFonts w:ascii="Times New Roman" w:hAnsi="Times New Roman" w:cs="Times New Roman"/>
          <w:sz w:val="28"/>
          <w:szCs w:val="28"/>
        </w:rPr>
        <w:t>μ</w:t>
      </w:r>
      <w:r w:rsidRPr="005939F0">
        <w:rPr>
          <w:rFonts w:ascii="Times New Roman" w:hAnsi="Times New Roman" w:cs="Times New Roman"/>
          <w:sz w:val="28"/>
          <w:szCs w:val="28"/>
          <w:lang w:val="en-US"/>
        </w:rPr>
        <w:t>L/min and a two-way linear gradient: Lane A (95-0% H</w:t>
      </w:r>
      <w:r w:rsidRPr="005939F0">
        <w:rPr>
          <w:rFonts w:ascii="Times New Roman" w:hAnsi="Times New Roman" w:cs="Times New Roman"/>
          <w:sz w:val="28"/>
          <w:szCs w:val="28"/>
          <w:vertAlign w:val="subscript"/>
          <w:lang w:val="en-US"/>
        </w:rPr>
        <w:t>2</w:t>
      </w:r>
      <w:r w:rsidRPr="005939F0">
        <w:rPr>
          <w:rFonts w:ascii="Times New Roman" w:hAnsi="Times New Roman" w:cs="Times New Roman"/>
          <w:sz w:val="28"/>
          <w:szCs w:val="28"/>
          <w:lang w:val="en-US"/>
        </w:rPr>
        <w:t>O + 0.1% formic acid), Lane B (5-100% ACN) for 40 minutes. A linear gradient was used in the following proportions: 0-5% B (0-5 min), 5-95% B (5-</w:t>
      </w:r>
      <w:r w:rsidRPr="005939F0">
        <w:rPr>
          <w:rFonts w:ascii="Times New Roman" w:hAnsi="Times New Roman" w:cs="Times New Roman"/>
          <w:sz w:val="28"/>
          <w:szCs w:val="28"/>
          <w:lang w:val="en-US"/>
        </w:rPr>
        <w:lastRenderedPageBreak/>
        <w:t xml:space="preserve">15 min), 95-100% B (15-25 min), 100% B (25-30 min), 100-0% B (30-32 min) and 0% B (32-41 min). Sample injection volume was set at 5 µL. Data analysis was performed using </w:t>
      </w:r>
      <w:proofErr w:type="spellStart"/>
      <w:r w:rsidRPr="005939F0">
        <w:rPr>
          <w:rFonts w:ascii="Times New Roman" w:hAnsi="Times New Roman" w:cs="Times New Roman"/>
          <w:sz w:val="28"/>
          <w:szCs w:val="28"/>
          <w:lang w:val="en-US"/>
        </w:rPr>
        <w:t>Agilient</w:t>
      </w:r>
      <w:proofErr w:type="spellEnd"/>
      <w:r w:rsidRPr="005939F0">
        <w:rPr>
          <w:rFonts w:ascii="Times New Roman" w:hAnsi="Times New Roman" w:cs="Times New Roman"/>
          <w:sz w:val="28"/>
          <w:szCs w:val="28"/>
          <w:lang w:val="en-US"/>
        </w:rPr>
        <w:t xml:space="preserve"> </w:t>
      </w:r>
      <w:proofErr w:type="spellStart"/>
      <w:r w:rsidRPr="005939F0">
        <w:rPr>
          <w:rFonts w:ascii="Times New Roman" w:hAnsi="Times New Roman" w:cs="Times New Roman"/>
          <w:sz w:val="28"/>
          <w:szCs w:val="28"/>
          <w:lang w:val="en-US"/>
        </w:rPr>
        <w:t>MassHunter</w:t>
      </w:r>
      <w:proofErr w:type="spellEnd"/>
      <w:r w:rsidRPr="005939F0">
        <w:rPr>
          <w:rFonts w:ascii="Times New Roman" w:hAnsi="Times New Roman" w:cs="Times New Roman"/>
          <w:sz w:val="28"/>
          <w:szCs w:val="28"/>
          <w:lang w:val="en-US"/>
        </w:rPr>
        <w:t xml:space="preserve"> Workstation software.</w:t>
      </w:r>
    </w:p>
    <w:p w14:paraId="23AA107C" w14:textId="77777777" w:rsidR="008413DC" w:rsidRPr="005939F0" w:rsidRDefault="001E30FD" w:rsidP="000456A4">
      <w:pPr>
        <w:spacing w:after="0"/>
        <w:jc w:val="both"/>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 xml:space="preserve">5. </w:t>
      </w:r>
      <w:r w:rsidR="008413DC" w:rsidRPr="005939F0">
        <w:rPr>
          <w:rFonts w:ascii="Times New Roman" w:hAnsi="Times New Roman" w:cs="Times New Roman"/>
          <w:b/>
          <w:bCs/>
          <w:sz w:val="28"/>
          <w:szCs w:val="28"/>
          <w:lang w:val="en-US"/>
        </w:rPr>
        <w:t>RESULTS AND DISCUSSION</w:t>
      </w:r>
    </w:p>
    <w:p w14:paraId="4E472DBA" w14:textId="77777777" w:rsidR="008413DC" w:rsidRPr="005939F0" w:rsidRDefault="008413DC" w:rsidP="000456A4">
      <w:pPr>
        <w:spacing w:after="0"/>
        <w:jc w:val="both"/>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5.1.</w:t>
      </w:r>
      <w:r w:rsidRPr="005939F0">
        <w:rPr>
          <w:rFonts w:ascii="Times New Roman" w:hAnsi="Times New Roman" w:cs="Times New Roman"/>
          <w:b/>
          <w:bCs/>
          <w:sz w:val="28"/>
          <w:szCs w:val="28"/>
          <w:lang w:val="en-US"/>
        </w:rPr>
        <w:tab/>
        <w:t xml:space="preserve">Derivative analysis of the ethyl acetate fraction </w:t>
      </w:r>
    </w:p>
    <w:p w14:paraId="77A7B496" w14:textId="77777777" w:rsidR="00454955" w:rsidRPr="005939F0" w:rsidRDefault="008413DC" w:rsidP="00F46BC8">
      <w:pPr>
        <w:ind w:firstLine="708"/>
        <w:jc w:val="both"/>
        <w:rPr>
          <w:rFonts w:ascii="Times New Roman" w:hAnsi="Times New Roman" w:cs="Times New Roman"/>
          <w:noProof/>
          <w:sz w:val="24"/>
          <w:szCs w:val="24"/>
          <w:lang w:val="en-US" w:eastAsia="fr-FR" w:bidi="hi-IN"/>
        </w:rPr>
      </w:pPr>
      <w:r w:rsidRPr="005939F0">
        <w:rPr>
          <w:rFonts w:ascii="Times New Roman" w:hAnsi="Times New Roman" w:cs="Times New Roman"/>
          <w:sz w:val="28"/>
          <w:szCs w:val="28"/>
          <w:lang w:val="en-US"/>
        </w:rPr>
        <w:t xml:space="preserve">Derivative analysis of the ethyl acetate fraction enabled the detection of peaks associated with both previously identified and unidentified molecules. To achieve this result, automated processing of the raw HPLC-ESI-MS data was carried out using Mass Hunter software. This presents a list of data that is graphically translated into peaks, each representing a compound contained in the ethyl acetate fraction. </w:t>
      </w:r>
      <w:r w:rsidRPr="005939F0">
        <w:rPr>
          <w:rFonts w:ascii="Times New Roman" w:hAnsi="Times New Roman" w:cs="Times New Roman"/>
          <w:color w:val="FF0000"/>
          <w:sz w:val="28"/>
          <w:szCs w:val="28"/>
          <w:lang w:val="en-US"/>
        </w:rPr>
        <w:t xml:space="preserve">Fig.1 </w:t>
      </w:r>
      <w:r w:rsidRPr="005939F0">
        <w:rPr>
          <w:rFonts w:ascii="Times New Roman" w:hAnsi="Times New Roman" w:cs="Times New Roman"/>
          <w:sz w:val="28"/>
          <w:szCs w:val="28"/>
          <w:lang w:val="en-US"/>
        </w:rPr>
        <w:t>shows the overall chromatographic profile of all ions detected in positive mode.</w:t>
      </w:r>
      <w:r w:rsidR="00FC64FD" w:rsidRPr="005939F0">
        <w:rPr>
          <w:rFonts w:ascii="Times New Roman" w:hAnsi="Times New Roman" w:cs="Times New Roman"/>
          <w:noProof/>
          <w:sz w:val="24"/>
          <w:szCs w:val="24"/>
          <w:lang w:val="en-US" w:eastAsia="fr-FR" w:bidi="hi-IN"/>
        </w:rPr>
        <w:t xml:space="preserve"> </w:t>
      </w:r>
    </w:p>
    <w:p w14:paraId="1C4C0755" w14:textId="1F181481" w:rsidR="005E68D8" w:rsidRPr="005939F0" w:rsidRDefault="00FC64FD" w:rsidP="007D6B5F">
      <w:pPr>
        <w:ind w:firstLine="708"/>
        <w:rPr>
          <w:rFonts w:ascii="Times New Roman" w:hAnsi="Times New Roman" w:cs="Times New Roman"/>
          <w:sz w:val="28"/>
          <w:szCs w:val="28"/>
          <w:lang w:val="en-US"/>
        </w:rPr>
      </w:pPr>
      <w:r w:rsidRPr="005939F0">
        <w:rPr>
          <w:rFonts w:ascii="Times New Roman" w:hAnsi="Times New Roman" w:cs="Times New Roman"/>
          <w:noProof/>
          <w:sz w:val="24"/>
          <w:szCs w:val="24"/>
          <w:lang w:eastAsia="fr-FR" w:bidi="hi-IN"/>
        </w:rPr>
        <w:drawing>
          <wp:inline distT="0" distB="0" distL="0" distR="0" wp14:anchorId="500B403A" wp14:editId="16CE247F">
            <wp:extent cx="4735773" cy="1771573"/>
            <wp:effectExtent l="0" t="0" r="825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4520" cy="1774845"/>
                    </a:xfrm>
                    <a:prstGeom prst="rect">
                      <a:avLst/>
                    </a:prstGeom>
                  </pic:spPr>
                </pic:pic>
              </a:graphicData>
            </a:graphic>
          </wp:inline>
        </w:drawing>
      </w:r>
    </w:p>
    <w:p w14:paraId="2BC1FDC1" w14:textId="4B41C21A" w:rsidR="005E68D8" w:rsidRPr="005939F0" w:rsidRDefault="005E68D8" w:rsidP="002D35EE">
      <w:pPr>
        <w:jc w:val="center"/>
        <w:rPr>
          <w:rFonts w:ascii="Times New Roman" w:hAnsi="Times New Roman" w:cs="Times New Roman"/>
          <w:b/>
          <w:bCs/>
          <w:i/>
          <w:iCs/>
          <w:sz w:val="28"/>
          <w:szCs w:val="28"/>
          <w:lang w:val="en-US"/>
        </w:rPr>
      </w:pPr>
      <w:r w:rsidRPr="005939F0">
        <w:rPr>
          <w:rFonts w:ascii="Times New Roman" w:hAnsi="Times New Roman" w:cs="Times New Roman"/>
          <w:b/>
          <w:bCs/>
          <w:sz w:val="28"/>
          <w:szCs w:val="28"/>
          <w:lang w:val="en-US"/>
        </w:rPr>
        <w:t xml:space="preserve">Fig. 1: Total chromatographic profile by electrospray ionization mass spectrometry of the ethyl acetate fraction of young, unopened leaves of </w:t>
      </w:r>
      <w:proofErr w:type="spellStart"/>
      <w:r w:rsidRPr="005939F0">
        <w:rPr>
          <w:rFonts w:ascii="Times New Roman" w:hAnsi="Times New Roman" w:cs="Times New Roman"/>
          <w:b/>
          <w:bCs/>
          <w:i/>
          <w:iCs/>
          <w:sz w:val="28"/>
          <w:szCs w:val="28"/>
          <w:lang w:val="en-US"/>
        </w:rPr>
        <w:t>Piliostigma</w:t>
      </w:r>
      <w:proofErr w:type="spellEnd"/>
      <w:r w:rsidRPr="005939F0">
        <w:rPr>
          <w:rFonts w:ascii="Times New Roman" w:hAnsi="Times New Roman" w:cs="Times New Roman"/>
          <w:b/>
          <w:bCs/>
          <w:i/>
          <w:iCs/>
          <w:sz w:val="28"/>
          <w:szCs w:val="28"/>
          <w:lang w:val="en-US"/>
        </w:rPr>
        <w:t xml:space="preserve"> </w:t>
      </w:r>
      <w:proofErr w:type="spellStart"/>
      <w:r w:rsidRPr="005939F0">
        <w:rPr>
          <w:rFonts w:ascii="Times New Roman" w:hAnsi="Times New Roman" w:cs="Times New Roman"/>
          <w:b/>
          <w:bCs/>
          <w:i/>
          <w:iCs/>
          <w:sz w:val="28"/>
          <w:szCs w:val="28"/>
          <w:lang w:val="en-US"/>
        </w:rPr>
        <w:t>thonningii</w:t>
      </w:r>
      <w:proofErr w:type="spellEnd"/>
    </w:p>
    <w:p w14:paraId="34C02EF2" w14:textId="77777777" w:rsidR="002F2F46" w:rsidRPr="005939F0" w:rsidRDefault="002F2F46" w:rsidP="002D35EE">
      <w:pPr>
        <w:jc w:val="center"/>
        <w:rPr>
          <w:rFonts w:ascii="Times New Roman" w:hAnsi="Times New Roman" w:cs="Times New Roman"/>
          <w:b/>
          <w:bCs/>
          <w:sz w:val="28"/>
          <w:szCs w:val="28"/>
          <w:lang w:val="en-US"/>
        </w:rPr>
      </w:pPr>
    </w:p>
    <w:p w14:paraId="4C309F97" w14:textId="77777777" w:rsidR="00D829CB" w:rsidRPr="005939F0" w:rsidRDefault="00D829CB" w:rsidP="00D829CB">
      <w:pPr>
        <w:jc w:val="both"/>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5.2.</w:t>
      </w:r>
      <w:r w:rsidRPr="005939F0">
        <w:rPr>
          <w:rFonts w:ascii="Times New Roman" w:hAnsi="Times New Roman" w:cs="Times New Roman"/>
          <w:b/>
          <w:bCs/>
          <w:sz w:val="28"/>
          <w:szCs w:val="28"/>
          <w:lang w:val="en-US"/>
        </w:rPr>
        <w:tab/>
        <w:t xml:space="preserve"> HPLC-ESI-Q-TOF-MS analysis of the ethyl acetate fraction </w:t>
      </w:r>
    </w:p>
    <w:p w14:paraId="006752D4" w14:textId="77777777" w:rsidR="00D829CB" w:rsidRPr="005939F0" w:rsidRDefault="00D829CB" w:rsidP="00720548">
      <w:pPr>
        <w:ind w:firstLine="708"/>
        <w:jc w:val="both"/>
        <w:rPr>
          <w:rFonts w:ascii="Times New Roman" w:hAnsi="Times New Roman" w:cs="Times New Roman"/>
          <w:sz w:val="28"/>
          <w:szCs w:val="28"/>
          <w:lang w:val="en-US"/>
        </w:rPr>
      </w:pPr>
      <w:r w:rsidRPr="005939F0">
        <w:rPr>
          <w:rFonts w:ascii="Times New Roman" w:hAnsi="Times New Roman" w:cs="Times New Roman"/>
          <w:sz w:val="28"/>
          <w:szCs w:val="28"/>
          <w:lang w:val="en-US"/>
        </w:rPr>
        <w:t xml:space="preserve">HPLC-ESI-Q-TOF-MS analysis of the ethyl acetate fraction detected a number of compounds. These include phenolic acids, alkaloids, sterols, terpenes and flavonoids.  </w:t>
      </w:r>
      <w:r w:rsidR="006F297B" w:rsidRPr="005939F0">
        <w:rPr>
          <w:rFonts w:ascii="Times New Roman" w:hAnsi="Times New Roman" w:cs="Times New Roman"/>
          <w:sz w:val="28"/>
          <w:szCs w:val="28"/>
          <w:lang w:val="en-US"/>
        </w:rPr>
        <w:t>Peaks 3,4,17 and 18, justifying the typical fragment pattern observed, show the coexistence of phenolic compounds</w:t>
      </w:r>
      <w:r w:rsidRPr="005939F0">
        <w:rPr>
          <w:rFonts w:ascii="Times New Roman" w:hAnsi="Times New Roman" w:cs="Times New Roman"/>
          <w:sz w:val="28"/>
          <w:szCs w:val="28"/>
          <w:lang w:val="en-US"/>
        </w:rPr>
        <w:t xml:space="preserve">. </w:t>
      </w:r>
      <w:r w:rsidR="006F297B" w:rsidRPr="005939F0">
        <w:rPr>
          <w:rFonts w:ascii="Times New Roman" w:hAnsi="Times New Roman" w:cs="Times New Roman"/>
          <w:sz w:val="28"/>
          <w:szCs w:val="28"/>
          <w:lang w:val="en-US"/>
        </w:rPr>
        <w:t>Peaks 6, 8, 9 and 10, identify flavonoids</w:t>
      </w:r>
      <w:r w:rsidRPr="005939F0">
        <w:rPr>
          <w:rFonts w:ascii="Times New Roman" w:hAnsi="Times New Roman" w:cs="Times New Roman"/>
          <w:sz w:val="28"/>
          <w:szCs w:val="28"/>
          <w:lang w:val="en-US"/>
        </w:rPr>
        <w:t xml:space="preserve">. </w:t>
      </w:r>
      <w:r w:rsidR="006F297B" w:rsidRPr="005939F0">
        <w:rPr>
          <w:rFonts w:ascii="Times New Roman" w:hAnsi="Times New Roman" w:cs="Times New Roman"/>
          <w:sz w:val="28"/>
          <w:szCs w:val="28"/>
          <w:lang w:val="en-US"/>
        </w:rPr>
        <w:t>Peaks 17 and 18 respectively highlighted sterols, terpenes, and alkaloids</w:t>
      </w:r>
      <w:r w:rsidRPr="005939F0">
        <w:rPr>
          <w:rFonts w:ascii="Times New Roman" w:hAnsi="Times New Roman" w:cs="Times New Roman"/>
          <w:sz w:val="28"/>
          <w:szCs w:val="28"/>
          <w:lang w:val="en-US"/>
        </w:rPr>
        <w:t xml:space="preserve">, justifying the fragmentation mode. Intense peak 8, with a retention time of 23 min, is consistent with a compound whose fragments do not correspond to the fragmentation mode of the compounds identified. The structure of the compounds identified in the ethyl acetate fraction is shown in </w:t>
      </w:r>
      <w:r w:rsidRPr="005939F0">
        <w:rPr>
          <w:rFonts w:ascii="Times New Roman" w:hAnsi="Times New Roman" w:cs="Times New Roman"/>
          <w:color w:val="FF0000"/>
          <w:sz w:val="28"/>
          <w:szCs w:val="28"/>
          <w:lang w:val="en-US"/>
        </w:rPr>
        <w:t>Fig. 2</w:t>
      </w:r>
      <w:r w:rsidRPr="005939F0">
        <w:rPr>
          <w:rFonts w:ascii="Times New Roman" w:hAnsi="Times New Roman" w:cs="Times New Roman"/>
          <w:sz w:val="28"/>
          <w:szCs w:val="28"/>
          <w:lang w:val="en-US"/>
        </w:rPr>
        <w:t xml:space="preserve">.   </w:t>
      </w:r>
    </w:p>
    <w:p w14:paraId="16E142DE" w14:textId="77777777" w:rsidR="00A953D2" w:rsidRPr="005939F0" w:rsidRDefault="00411888" w:rsidP="00411888">
      <w:pPr>
        <w:jc w:val="center"/>
        <w:rPr>
          <w:rFonts w:ascii="Times New Roman" w:hAnsi="Times New Roman" w:cs="Times New Roman"/>
          <w:sz w:val="28"/>
          <w:szCs w:val="28"/>
          <w:lang w:val="en-US"/>
        </w:rPr>
      </w:pPr>
      <w:r w:rsidRPr="005939F0">
        <w:rPr>
          <w:rFonts w:ascii="Times New Roman" w:hAnsi="Times New Roman" w:cs="Times New Roman"/>
          <w:noProof/>
          <w:sz w:val="24"/>
          <w:szCs w:val="24"/>
          <w:lang w:eastAsia="fr-FR" w:bidi="hi-IN"/>
        </w:rPr>
        <w:lastRenderedPageBreak/>
        <w:drawing>
          <wp:inline distT="0" distB="0" distL="0" distR="0" wp14:anchorId="069F7BF7" wp14:editId="57C248F1">
            <wp:extent cx="5867400" cy="2476281"/>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2991" cy="2508183"/>
                    </a:xfrm>
                    <a:prstGeom prst="rect">
                      <a:avLst/>
                    </a:prstGeom>
                  </pic:spPr>
                </pic:pic>
              </a:graphicData>
            </a:graphic>
          </wp:inline>
        </w:drawing>
      </w:r>
    </w:p>
    <w:p w14:paraId="5ACF0CCC" w14:textId="77777777" w:rsidR="00A953D2" w:rsidRPr="005939F0" w:rsidRDefault="00A953D2" w:rsidP="00411888">
      <w:pPr>
        <w:jc w:val="center"/>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 xml:space="preserve">Fig. 2: MS chromatographic profile of the ethyl acetate fraction of young unopened leaves of </w:t>
      </w:r>
      <w:proofErr w:type="spellStart"/>
      <w:r w:rsidRPr="005939F0">
        <w:rPr>
          <w:rFonts w:ascii="Times New Roman" w:hAnsi="Times New Roman" w:cs="Times New Roman"/>
          <w:b/>
          <w:bCs/>
          <w:i/>
          <w:iCs/>
          <w:sz w:val="28"/>
          <w:szCs w:val="28"/>
          <w:lang w:val="en-US"/>
        </w:rPr>
        <w:t>Piliostigma</w:t>
      </w:r>
      <w:proofErr w:type="spellEnd"/>
      <w:r w:rsidRPr="005939F0">
        <w:rPr>
          <w:rFonts w:ascii="Times New Roman" w:hAnsi="Times New Roman" w:cs="Times New Roman"/>
          <w:b/>
          <w:bCs/>
          <w:i/>
          <w:iCs/>
          <w:sz w:val="28"/>
          <w:szCs w:val="28"/>
          <w:lang w:val="en-US"/>
        </w:rPr>
        <w:t xml:space="preserve"> </w:t>
      </w:r>
      <w:proofErr w:type="spellStart"/>
      <w:r w:rsidRPr="005939F0">
        <w:rPr>
          <w:rFonts w:ascii="Times New Roman" w:hAnsi="Times New Roman" w:cs="Times New Roman"/>
          <w:b/>
          <w:bCs/>
          <w:i/>
          <w:iCs/>
          <w:sz w:val="28"/>
          <w:szCs w:val="28"/>
          <w:lang w:val="en-US"/>
        </w:rPr>
        <w:t>thonningii</w:t>
      </w:r>
      <w:proofErr w:type="spellEnd"/>
    </w:p>
    <w:p w14:paraId="542AE7A0" w14:textId="77777777" w:rsidR="0031557C" w:rsidRPr="005939F0" w:rsidRDefault="0031557C" w:rsidP="0031557C">
      <w:pPr>
        <w:jc w:val="both"/>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5.3.</w:t>
      </w:r>
      <w:r w:rsidRPr="005939F0">
        <w:rPr>
          <w:rFonts w:ascii="Times New Roman" w:hAnsi="Times New Roman" w:cs="Times New Roman"/>
          <w:b/>
          <w:bCs/>
          <w:sz w:val="28"/>
          <w:szCs w:val="28"/>
          <w:lang w:val="en-US"/>
        </w:rPr>
        <w:tab/>
        <w:t xml:space="preserve"> UV analysis</w:t>
      </w:r>
    </w:p>
    <w:p w14:paraId="0D04B84D" w14:textId="2A1DFD0F" w:rsidR="0031557C" w:rsidRPr="005939F0" w:rsidRDefault="0031557C" w:rsidP="00F132A3">
      <w:pPr>
        <w:ind w:firstLine="708"/>
        <w:jc w:val="both"/>
        <w:rPr>
          <w:rFonts w:ascii="Times New Roman" w:hAnsi="Times New Roman" w:cs="Times New Roman"/>
          <w:sz w:val="28"/>
          <w:szCs w:val="28"/>
          <w:lang w:val="en-US"/>
        </w:rPr>
      </w:pPr>
      <w:r w:rsidRPr="005939F0">
        <w:rPr>
          <w:rFonts w:ascii="Times New Roman" w:hAnsi="Times New Roman" w:cs="Times New Roman"/>
          <w:sz w:val="28"/>
          <w:szCs w:val="28"/>
          <w:lang w:val="en-US"/>
        </w:rPr>
        <w:t xml:space="preserve">The chromatographic profiles of HPLC-ESI-Q-TOF analysis of the ethyl acetate fraction of young, unopened leaves of </w:t>
      </w:r>
      <w:proofErr w:type="spellStart"/>
      <w:r w:rsidRPr="005939F0">
        <w:rPr>
          <w:rFonts w:ascii="Times New Roman" w:hAnsi="Times New Roman" w:cs="Times New Roman"/>
          <w:i/>
          <w:iCs/>
          <w:sz w:val="28"/>
          <w:szCs w:val="28"/>
          <w:lang w:val="en-US"/>
        </w:rPr>
        <w:t>Piliostigma</w:t>
      </w:r>
      <w:proofErr w:type="spellEnd"/>
      <w:r w:rsidRPr="005939F0">
        <w:rPr>
          <w:rFonts w:ascii="Times New Roman" w:hAnsi="Times New Roman" w:cs="Times New Roman"/>
          <w:i/>
          <w:iCs/>
          <w:sz w:val="28"/>
          <w:szCs w:val="28"/>
          <w:lang w:val="en-US"/>
        </w:rPr>
        <w:t xml:space="preserve"> </w:t>
      </w:r>
      <w:proofErr w:type="spellStart"/>
      <w:r w:rsidRPr="005939F0">
        <w:rPr>
          <w:rFonts w:ascii="Times New Roman" w:hAnsi="Times New Roman" w:cs="Times New Roman"/>
          <w:i/>
          <w:iCs/>
          <w:sz w:val="28"/>
          <w:szCs w:val="28"/>
          <w:lang w:val="en-US"/>
        </w:rPr>
        <w:t>thonningii</w:t>
      </w:r>
      <w:proofErr w:type="spellEnd"/>
      <w:r w:rsidRPr="005939F0">
        <w:rPr>
          <w:rFonts w:ascii="Times New Roman" w:hAnsi="Times New Roman" w:cs="Times New Roman"/>
          <w:sz w:val="28"/>
          <w:szCs w:val="28"/>
          <w:lang w:val="en-US"/>
        </w:rPr>
        <w:t xml:space="preserve"> are shown in </w:t>
      </w:r>
      <w:r w:rsidRPr="005939F0">
        <w:rPr>
          <w:rFonts w:ascii="Times New Roman" w:hAnsi="Times New Roman" w:cs="Times New Roman"/>
          <w:color w:val="FF0000"/>
          <w:sz w:val="28"/>
          <w:szCs w:val="28"/>
          <w:lang w:val="en-US"/>
        </w:rPr>
        <w:t>Figs. 3 and 4</w:t>
      </w:r>
      <w:r w:rsidRPr="005939F0">
        <w:rPr>
          <w:rFonts w:ascii="Times New Roman" w:hAnsi="Times New Roman" w:cs="Times New Roman"/>
          <w:sz w:val="28"/>
          <w:szCs w:val="28"/>
          <w:lang w:val="en-US"/>
        </w:rPr>
        <w:t>. Intense chromatographic profiles indicate that the fraction contains several different groups of secondary metabolites, some of which are present in significant quantities. UV visualization at wavelengths</w:t>
      </w:r>
      <w:r w:rsidR="005B2309" w:rsidRPr="005939F0">
        <w:rPr>
          <w:rFonts w:ascii="Times New Roman" w:hAnsi="Times New Roman" w:cs="Times New Roman"/>
          <w:sz w:val="28"/>
          <w:szCs w:val="28"/>
          <w:lang w:val="en-US"/>
        </w:rPr>
        <w:t xml:space="preserve"> </w:t>
      </w:r>
      <w:r w:rsidR="005B2309" w:rsidRPr="005939F0">
        <w:rPr>
          <w:rFonts w:ascii="Symbol" w:hAnsi="Symbol" w:cs="Times New Roman"/>
          <w:sz w:val="28"/>
          <w:szCs w:val="28"/>
        </w:rPr>
        <w:t></w:t>
      </w:r>
      <w:r w:rsidRPr="005939F0">
        <w:rPr>
          <w:rFonts w:ascii="Times New Roman" w:hAnsi="Times New Roman" w:cs="Times New Roman"/>
          <w:sz w:val="28"/>
          <w:szCs w:val="28"/>
          <w:vertAlign w:val="subscript"/>
          <w:lang w:val="en-US"/>
        </w:rPr>
        <w:t>max</w:t>
      </w:r>
      <w:r w:rsidRPr="005939F0">
        <w:rPr>
          <w:rFonts w:ascii="Times New Roman" w:hAnsi="Times New Roman" w:cs="Times New Roman"/>
          <w:sz w:val="28"/>
          <w:szCs w:val="28"/>
          <w:lang w:val="en-US"/>
        </w:rPr>
        <w:t xml:space="preserve"> 254 and 280 nm gives strong peaks in the retention time intervals 12- 27 min </w:t>
      </w:r>
      <w:r w:rsidRPr="005939F0">
        <w:rPr>
          <w:rFonts w:ascii="Times New Roman" w:hAnsi="Times New Roman" w:cs="Times New Roman"/>
          <w:color w:val="FF0000"/>
          <w:sz w:val="28"/>
          <w:szCs w:val="28"/>
          <w:lang w:val="en-US"/>
        </w:rPr>
        <w:t>(Figs. 3 and 4)</w:t>
      </w:r>
      <w:r w:rsidRPr="005939F0">
        <w:rPr>
          <w:rFonts w:ascii="Times New Roman" w:hAnsi="Times New Roman" w:cs="Times New Roman"/>
          <w:sz w:val="28"/>
          <w:szCs w:val="28"/>
          <w:lang w:val="en-US"/>
        </w:rPr>
        <w:t>. Observation of these compounds at these wavelengths assumes that they possess at least two conjugated double bonds (C=C-C=C or C=C-C=O) in their carbon chain</w:t>
      </w:r>
      <w:r w:rsidR="00F33A0D" w:rsidRPr="005939F0">
        <w:rPr>
          <w:rFonts w:ascii="Times New Roman" w:hAnsi="Times New Roman" w:cs="Times New Roman"/>
          <w:sz w:val="28"/>
          <w:szCs w:val="28"/>
          <w:lang w:val="en-US"/>
        </w:rPr>
        <w:t xml:space="preserve"> </w:t>
      </w:r>
      <w:r w:rsidR="00F33A0D" w:rsidRPr="005939F0">
        <w:rPr>
          <w:rFonts w:ascii="Times New Roman" w:hAnsi="Times New Roman" w:cs="Times New Roman"/>
          <w:sz w:val="28"/>
          <w:szCs w:val="28"/>
          <w:vertAlign w:val="superscript"/>
          <w:lang w:val="en-US"/>
        </w:rPr>
        <w:t>12</w:t>
      </w:r>
      <w:r w:rsidRPr="005939F0">
        <w:rPr>
          <w:rFonts w:ascii="Times New Roman" w:hAnsi="Times New Roman" w:cs="Times New Roman"/>
          <w:sz w:val="28"/>
          <w:szCs w:val="28"/>
          <w:lang w:val="en-US"/>
        </w:rPr>
        <w:t xml:space="preserve"> </w:t>
      </w:r>
      <w:r w:rsidRPr="005939F0">
        <w:rPr>
          <w:rFonts w:ascii="Times New Roman" w:hAnsi="Times New Roman" w:cs="Times New Roman"/>
          <w:b/>
          <w:bCs/>
          <w:sz w:val="28"/>
          <w:szCs w:val="28"/>
          <w:lang w:val="en-US"/>
        </w:rPr>
        <w:t xml:space="preserve">(Qu </w:t>
      </w:r>
      <w:r w:rsidRPr="005939F0">
        <w:rPr>
          <w:rFonts w:ascii="Times New Roman" w:hAnsi="Times New Roman" w:cs="Times New Roman"/>
          <w:b/>
          <w:bCs/>
          <w:i/>
          <w:iCs/>
          <w:sz w:val="28"/>
          <w:szCs w:val="28"/>
          <w:lang w:val="en-US"/>
        </w:rPr>
        <w:t>et al.,</w:t>
      </w:r>
      <w:r w:rsidRPr="005939F0">
        <w:rPr>
          <w:rFonts w:ascii="Times New Roman" w:hAnsi="Times New Roman" w:cs="Times New Roman"/>
          <w:b/>
          <w:bCs/>
          <w:sz w:val="28"/>
          <w:szCs w:val="28"/>
          <w:lang w:val="en-US"/>
        </w:rPr>
        <w:t xml:space="preserve"> 2007)</w:t>
      </w:r>
      <w:r w:rsidRPr="005939F0">
        <w:rPr>
          <w:rFonts w:ascii="Times New Roman" w:hAnsi="Times New Roman" w:cs="Times New Roman"/>
          <w:sz w:val="28"/>
          <w:szCs w:val="28"/>
          <w:lang w:val="en-US"/>
        </w:rPr>
        <w:t>.</w:t>
      </w:r>
    </w:p>
    <w:p w14:paraId="091F06EA" w14:textId="77777777" w:rsidR="0031557C" w:rsidRPr="005939F0" w:rsidRDefault="004C63A7" w:rsidP="004C63A7">
      <w:pPr>
        <w:jc w:val="center"/>
        <w:rPr>
          <w:rFonts w:ascii="Times New Roman" w:hAnsi="Times New Roman" w:cs="Times New Roman"/>
          <w:sz w:val="28"/>
          <w:szCs w:val="28"/>
          <w:lang w:val="en-US"/>
        </w:rPr>
      </w:pPr>
      <w:r w:rsidRPr="005939F0">
        <w:rPr>
          <w:noProof/>
          <w:lang w:eastAsia="fr-FR" w:bidi="hi-IN"/>
        </w:rPr>
        <w:drawing>
          <wp:inline distT="0" distB="0" distL="0" distR="0" wp14:anchorId="1326D2FF" wp14:editId="53794F3C">
            <wp:extent cx="5152445" cy="205995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5446" cy="2065154"/>
                    </a:xfrm>
                    <a:prstGeom prst="rect">
                      <a:avLst/>
                    </a:prstGeom>
                  </pic:spPr>
                </pic:pic>
              </a:graphicData>
            </a:graphic>
          </wp:inline>
        </w:drawing>
      </w:r>
    </w:p>
    <w:p w14:paraId="0659078B" w14:textId="77777777" w:rsidR="00D829CB" w:rsidRPr="005939F0" w:rsidRDefault="0031557C" w:rsidP="007A47CA">
      <w:pPr>
        <w:jc w:val="center"/>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 xml:space="preserve">Fig. 3: UV chromatographic profile at 254 nm of the ethyl acetate fraction of young, unopened </w:t>
      </w:r>
      <w:proofErr w:type="spellStart"/>
      <w:r w:rsidRPr="005939F0">
        <w:rPr>
          <w:rFonts w:ascii="Times New Roman" w:hAnsi="Times New Roman" w:cs="Times New Roman"/>
          <w:b/>
          <w:bCs/>
          <w:i/>
          <w:iCs/>
          <w:sz w:val="28"/>
          <w:szCs w:val="28"/>
          <w:lang w:val="en-US"/>
        </w:rPr>
        <w:t>Piliostigma</w:t>
      </w:r>
      <w:proofErr w:type="spellEnd"/>
      <w:r w:rsidRPr="005939F0">
        <w:rPr>
          <w:rFonts w:ascii="Times New Roman" w:hAnsi="Times New Roman" w:cs="Times New Roman"/>
          <w:b/>
          <w:bCs/>
          <w:i/>
          <w:iCs/>
          <w:sz w:val="28"/>
          <w:szCs w:val="28"/>
          <w:lang w:val="en-US"/>
        </w:rPr>
        <w:t xml:space="preserve"> </w:t>
      </w:r>
      <w:proofErr w:type="spellStart"/>
      <w:r w:rsidRPr="005939F0">
        <w:rPr>
          <w:rFonts w:ascii="Times New Roman" w:hAnsi="Times New Roman" w:cs="Times New Roman"/>
          <w:b/>
          <w:bCs/>
          <w:i/>
          <w:iCs/>
          <w:sz w:val="28"/>
          <w:szCs w:val="28"/>
          <w:lang w:val="en-US"/>
        </w:rPr>
        <w:t>thonningii</w:t>
      </w:r>
      <w:proofErr w:type="spellEnd"/>
      <w:r w:rsidRPr="005939F0">
        <w:rPr>
          <w:rFonts w:ascii="Times New Roman" w:hAnsi="Times New Roman" w:cs="Times New Roman"/>
          <w:b/>
          <w:bCs/>
          <w:sz w:val="28"/>
          <w:szCs w:val="28"/>
          <w:lang w:val="en-US"/>
        </w:rPr>
        <w:t xml:space="preserve"> leaves.</w:t>
      </w:r>
    </w:p>
    <w:p w14:paraId="20830C61" w14:textId="77777777" w:rsidR="008413DC" w:rsidRPr="005939F0" w:rsidRDefault="007A47CA" w:rsidP="007A47CA">
      <w:pPr>
        <w:jc w:val="center"/>
        <w:rPr>
          <w:rFonts w:ascii="Times New Roman" w:hAnsi="Times New Roman" w:cs="Times New Roman"/>
          <w:sz w:val="28"/>
          <w:szCs w:val="28"/>
          <w:lang w:val="en-US"/>
        </w:rPr>
      </w:pPr>
      <w:r w:rsidRPr="005939F0">
        <w:rPr>
          <w:noProof/>
          <w:lang w:eastAsia="fr-FR" w:bidi="hi-IN"/>
        </w:rPr>
        <w:lastRenderedPageBreak/>
        <w:drawing>
          <wp:inline distT="0" distB="0" distL="0" distR="0" wp14:anchorId="6FE19F63" wp14:editId="3DAC9D10">
            <wp:extent cx="5760720" cy="25755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575560"/>
                    </a:xfrm>
                    <a:prstGeom prst="rect">
                      <a:avLst/>
                    </a:prstGeom>
                  </pic:spPr>
                </pic:pic>
              </a:graphicData>
            </a:graphic>
          </wp:inline>
        </w:drawing>
      </w:r>
    </w:p>
    <w:p w14:paraId="5E7EB782" w14:textId="77777777" w:rsidR="00BA4504" w:rsidRPr="005939F0" w:rsidRDefault="0031557C" w:rsidP="004C2281">
      <w:pPr>
        <w:jc w:val="center"/>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 xml:space="preserve">Fig. 4: UV chromatographic profile at 280 nm of the ethyl acetate fraction of young, unopened </w:t>
      </w:r>
      <w:proofErr w:type="spellStart"/>
      <w:r w:rsidRPr="005939F0">
        <w:rPr>
          <w:rFonts w:ascii="Times New Roman" w:hAnsi="Times New Roman" w:cs="Times New Roman"/>
          <w:b/>
          <w:bCs/>
          <w:i/>
          <w:iCs/>
          <w:sz w:val="28"/>
          <w:szCs w:val="28"/>
          <w:lang w:val="en-US"/>
        </w:rPr>
        <w:t>Piliostigma</w:t>
      </w:r>
      <w:proofErr w:type="spellEnd"/>
      <w:r w:rsidRPr="005939F0">
        <w:rPr>
          <w:rFonts w:ascii="Times New Roman" w:hAnsi="Times New Roman" w:cs="Times New Roman"/>
          <w:b/>
          <w:bCs/>
          <w:i/>
          <w:iCs/>
          <w:sz w:val="28"/>
          <w:szCs w:val="28"/>
          <w:lang w:val="en-US"/>
        </w:rPr>
        <w:t xml:space="preserve"> </w:t>
      </w:r>
      <w:proofErr w:type="spellStart"/>
      <w:r w:rsidRPr="005939F0">
        <w:rPr>
          <w:rFonts w:ascii="Times New Roman" w:hAnsi="Times New Roman" w:cs="Times New Roman"/>
          <w:b/>
          <w:bCs/>
          <w:i/>
          <w:iCs/>
          <w:sz w:val="28"/>
          <w:szCs w:val="28"/>
          <w:lang w:val="en-US"/>
        </w:rPr>
        <w:t>thonningii</w:t>
      </w:r>
      <w:proofErr w:type="spellEnd"/>
      <w:r w:rsidRPr="005939F0">
        <w:rPr>
          <w:rFonts w:ascii="Times New Roman" w:hAnsi="Times New Roman" w:cs="Times New Roman"/>
          <w:b/>
          <w:bCs/>
          <w:sz w:val="28"/>
          <w:szCs w:val="28"/>
          <w:lang w:val="en-US"/>
        </w:rPr>
        <w:t xml:space="preserve"> leaves.</w:t>
      </w:r>
    </w:p>
    <w:p w14:paraId="3E52E100" w14:textId="77777777" w:rsidR="00812D89" w:rsidRPr="005939F0" w:rsidRDefault="00812D89" w:rsidP="00812D89">
      <w:pPr>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5.4.</w:t>
      </w:r>
      <w:r w:rsidRPr="005939F0">
        <w:rPr>
          <w:rFonts w:ascii="Times New Roman" w:hAnsi="Times New Roman" w:cs="Times New Roman"/>
          <w:b/>
          <w:bCs/>
          <w:sz w:val="28"/>
          <w:szCs w:val="28"/>
          <w:lang w:val="en-US"/>
        </w:rPr>
        <w:tab/>
        <w:t xml:space="preserve"> LC-MS analysis of the ethyl acetate fraction</w:t>
      </w:r>
    </w:p>
    <w:p w14:paraId="0C8E90A0" w14:textId="4DCA5A06" w:rsidR="00CA0D3A" w:rsidRPr="005939F0" w:rsidRDefault="00812D89" w:rsidP="00262D0E">
      <w:pPr>
        <w:ind w:firstLine="708"/>
        <w:jc w:val="both"/>
        <w:rPr>
          <w:rFonts w:ascii="Times New Roman" w:hAnsi="Times New Roman" w:cs="Times New Roman"/>
          <w:sz w:val="28"/>
          <w:szCs w:val="28"/>
          <w:lang w:val="en-US"/>
        </w:rPr>
      </w:pPr>
      <w:r w:rsidRPr="005939F0">
        <w:rPr>
          <w:rFonts w:ascii="Times New Roman" w:hAnsi="Times New Roman" w:cs="Times New Roman"/>
          <w:sz w:val="28"/>
          <w:szCs w:val="28"/>
          <w:lang w:val="en-US"/>
        </w:rPr>
        <w:t xml:space="preserve">HPLC-ESI-Q-TOF-MS analysis of the ethyl acetate fraction revealed the coexistence of several phytocompounds shown on the chromatogram in </w:t>
      </w:r>
      <w:r w:rsidRPr="005939F0">
        <w:rPr>
          <w:rFonts w:ascii="Times New Roman" w:hAnsi="Times New Roman" w:cs="Times New Roman"/>
          <w:color w:val="FF0000"/>
          <w:sz w:val="28"/>
          <w:szCs w:val="28"/>
          <w:lang w:val="en-US"/>
        </w:rPr>
        <w:t>Fig.1</w:t>
      </w:r>
      <w:r w:rsidRPr="005939F0">
        <w:rPr>
          <w:rFonts w:ascii="Times New Roman" w:hAnsi="Times New Roman" w:cs="Times New Roman"/>
          <w:sz w:val="28"/>
          <w:szCs w:val="28"/>
          <w:lang w:val="en-US"/>
        </w:rPr>
        <w:t xml:space="preserve">. The structural characteristics of these compounds are presented in </w:t>
      </w:r>
      <w:r w:rsidRPr="005939F0">
        <w:rPr>
          <w:rFonts w:ascii="Times New Roman" w:hAnsi="Times New Roman" w:cs="Times New Roman"/>
          <w:color w:val="FF0000"/>
          <w:sz w:val="28"/>
          <w:szCs w:val="28"/>
          <w:lang w:val="en-US"/>
        </w:rPr>
        <w:t>Table 1</w:t>
      </w:r>
      <w:r w:rsidRPr="005939F0">
        <w:rPr>
          <w:rFonts w:ascii="Times New Roman" w:hAnsi="Times New Roman" w:cs="Times New Roman"/>
          <w:sz w:val="28"/>
          <w:szCs w:val="28"/>
          <w:lang w:val="en-US"/>
        </w:rPr>
        <w:t>. The presence of these phytocompound</w:t>
      </w:r>
      <w:r w:rsidR="0095473A" w:rsidRPr="005939F0">
        <w:rPr>
          <w:rFonts w:ascii="Times New Roman" w:hAnsi="Times New Roman" w:cs="Times New Roman"/>
          <w:sz w:val="28"/>
          <w:szCs w:val="28"/>
          <w:lang w:val="en-US"/>
        </w:rPr>
        <w:t xml:space="preserve">s is indicated by several peaks </w:t>
      </w:r>
      <w:r w:rsidRPr="005939F0">
        <w:rPr>
          <w:rFonts w:ascii="Times New Roman" w:hAnsi="Times New Roman" w:cs="Times New Roman"/>
          <w:sz w:val="28"/>
          <w:szCs w:val="28"/>
          <w:lang w:val="en-US"/>
        </w:rPr>
        <w:t>(1,2,3,4,5,6,7,8,9,10,11,12, 13,14,15,16,17 and 18).  Peak 3 highlights the presence of methyl n-</w:t>
      </w:r>
      <w:proofErr w:type="spellStart"/>
      <w:r w:rsidRPr="005939F0">
        <w:rPr>
          <w:rFonts w:ascii="Times New Roman" w:hAnsi="Times New Roman" w:cs="Times New Roman"/>
          <w:sz w:val="28"/>
          <w:szCs w:val="28"/>
          <w:lang w:val="en-US"/>
        </w:rPr>
        <w:t>octadecanoate</w:t>
      </w:r>
      <w:proofErr w:type="spellEnd"/>
      <w:r w:rsidRPr="005939F0">
        <w:rPr>
          <w:rFonts w:ascii="Times New Roman" w:hAnsi="Times New Roman" w:cs="Times New Roman"/>
          <w:sz w:val="28"/>
          <w:szCs w:val="28"/>
          <w:lang w:val="en-US"/>
        </w:rPr>
        <w:t>. It is characterized by the quasi-molecular ion m/z = 299 [M+</w:t>
      </w:r>
      <w:proofErr w:type="gramStart"/>
      <w:r w:rsidRPr="005939F0">
        <w:rPr>
          <w:rFonts w:ascii="Times New Roman" w:hAnsi="Times New Roman" w:cs="Times New Roman"/>
          <w:sz w:val="28"/>
          <w:szCs w:val="28"/>
          <w:lang w:val="en-US"/>
        </w:rPr>
        <w:t>H]</w:t>
      </w:r>
      <w:r w:rsidRPr="005939F0">
        <w:rPr>
          <w:rFonts w:ascii="Times New Roman" w:hAnsi="Times New Roman" w:cs="Times New Roman"/>
          <w:sz w:val="32"/>
          <w:szCs w:val="32"/>
          <w:vertAlign w:val="superscript"/>
          <w:lang w:val="en-US"/>
        </w:rPr>
        <w:t>+</w:t>
      </w:r>
      <w:proofErr w:type="gramEnd"/>
      <w:r w:rsidRPr="005939F0">
        <w:rPr>
          <w:rFonts w:ascii="Times New Roman" w:hAnsi="Times New Roman" w:cs="Times New Roman"/>
          <w:sz w:val="28"/>
          <w:szCs w:val="28"/>
          <w:lang w:val="en-US"/>
        </w:rPr>
        <w:t xml:space="preserve"> s</w:t>
      </w:r>
      <w:r w:rsidR="006C0FD5" w:rsidRPr="005939F0">
        <w:rPr>
          <w:rFonts w:ascii="Times New Roman" w:hAnsi="Times New Roman" w:cs="Times New Roman"/>
          <w:sz w:val="28"/>
          <w:szCs w:val="28"/>
          <w:lang w:val="en-US"/>
        </w:rPr>
        <w:t xml:space="preserve">uggesting a molar mass of </w:t>
      </w:r>
      <w:r w:rsidR="006C57BA" w:rsidRPr="005939F0">
        <w:rPr>
          <w:rFonts w:ascii="Times New Roman" w:hAnsi="Times New Roman" w:cs="Times New Roman"/>
          <w:sz w:val="28"/>
          <w:szCs w:val="28"/>
          <w:lang w:val="en-US"/>
        </w:rPr>
        <w:t>298 amu</w:t>
      </w:r>
      <w:r w:rsidRPr="005939F0">
        <w:rPr>
          <w:rFonts w:ascii="Times New Roman" w:hAnsi="Times New Roman" w:cs="Times New Roman"/>
          <w:sz w:val="28"/>
          <w:szCs w:val="28"/>
          <w:lang w:val="en-US"/>
        </w:rPr>
        <w:t xml:space="preserve"> and a most probable empirical formula C</w:t>
      </w:r>
      <w:r w:rsidRPr="005939F0">
        <w:rPr>
          <w:rFonts w:ascii="Times New Roman" w:hAnsi="Times New Roman" w:cs="Times New Roman"/>
          <w:sz w:val="28"/>
          <w:szCs w:val="28"/>
          <w:vertAlign w:val="subscript"/>
          <w:lang w:val="en-US"/>
        </w:rPr>
        <w:t>19</w:t>
      </w:r>
      <w:r w:rsidRPr="005939F0">
        <w:rPr>
          <w:rFonts w:ascii="Times New Roman" w:hAnsi="Times New Roman" w:cs="Times New Roman"/>
          <w:sz w:val="28"/>
          <w:szCs w:val="28"/>
          <w:lang w:val="en-US"/>
        </w:rPr>
        <w:t>H</w:t>
      </w:r>
      <w:r w:rsidRPr="005939F0">
        <w:rPr>
          <w:rFonts w:ascii="Times New Roman" w:hAnsi="Times New Roman" w:cs="Times New Roman"/>
          <w:sz w:val="28"/>
          <w:szCs w:val="28"/>
          <w:vertAlign w:val="subscript"/>
          <w:lang w:val="en-US"/>
        </w:rPr>
        <w:t>38</w:t>
      </w:r>
      <w:r w:rsidRPr="005939F0">
        <w:rPr>
          <w:rFonts w:ascii="Times New Roman" w:hAnsi="Times New Roman" w:cs="Times New Roman"/>
          <w:sz w:val="28"/>
          <w:szCs w:val="28"/>
          <w:lang w:val="en-US"/>
        </w:rPr>
        <w:t>O</w:t>
      </w:r>
      <w:r w:rsidRPr="005939F0">
        <w:rPr>
          <w:rFonts w:ascii="Times New Roman" w:hAnsi="Times New Roman" w:cs="Times New Roman"/>
          <w:sz w:val="28"/>
          <w:szCs w:val="28"/>
          <w:vertAlign w:val="subscript"/>
          <w:lang w:val="en-US"/>
        </w:rPr>
        <w:t>2</w:t>
      </w:r>
      <w:r w:rsidRPr="005939F0">
        <w:rPr>
          <w:rFonts w:ascii="Times New Roman" w:hAnsi="Times New Roman" w:cs="Times New Roman"/>
          <w:sz w:val="28"/>
          <w:szCs w:val="28"/>
          <w:lang w:val="en-US"/>
        </w:rPr>
        <w:t>. Analysis of the fragmentation spectrum of peak 3 shows the presence of characteristic fragments at m/z = 241 [M+H-57], m/z = 171 [M+H-127], m/z = 142 [M+H-156], m/z = 184 [M+H-114], m/z</w:t>
      </w:r>
      <w:r w:rsidR="00C70A72" w:rsidRPr="005939F0">
        <w:rPr>
          <w:rFonts w:ascii="Times New Roman" w:hAnsi="Times New Roman" w:cs="Times New Roman"/>
          <w:sz w:val="28"/>
          <w:szCs w:val="28"/>
          <w:lang w:val="en-US"/>
        </w:rPr>
        <w:t xml:space="preserve"> </w:t>
      </w:r>
      <w:r w:rsidRPr="005939F0">
        <w:rPr>
          <w:rFonts w:ascii="Times New Roman" w:hAnsi="Times New Roman" w:cs="Times New Roman"/>
          <w:sz w:val="28"/>
          <w:szCs w:val="28"/>
          <w:lang w:val="en-US"/>
        </w:rPr>
        <w:t xml:space="preserve">= 200 [M+H-98], m/z= 109 [M+H-189] (base peak) </w:t>
      </w:r>
      <w:r w:rsidRPr="005939F0">
        <w:rPr>
          <w:rFonts w:ascii="Times New Roman" w:hAnsi="Times New Roman" w:cs="Times New Roman"/>
          <w:color w:val="FF0000"/>
          <w:sz w:val="28"/>
          <w:szCs w:val="28"/>
          <w:lang w:val="en-US"/>
        </w:rPr>
        <w:t>(Fig. 5)</w:t>
      </w:r>
      <w:r w:rsidRPr="005939F0">
        <w:rPr>
          <w:rFonts w:ascii="Times New Roman" w:hAnsi="Times New Roman" w:cs="Times New Roman"/>
          <w:sz w:val="28"/>
          <w:szCs w:val="28"/>
          <w:lang w:val="en-US"/>
        </w:rPr>
        <w:t xml:space="preserve">. This compound has been identified in the leaves of </w:t>
      </w:r>
      <w:proofErr w:type="spellStart"/>
      <w:r w:rsidRPr="005939F0">
        <w:rPr>
          <w:rFonts w:ascii="Times New Roman" w:hAnsi="Times New Roman" w:cs="Times New Roman"/>
          <w:i/>
          <w:iCs/>
          <w:sz w:val="28"/>
          <w:szCs w:val="28"/>
          <w:lang w:val="en-US"/>
        </w:rPr>
        <w:t>Piliostigma</w:t>
      </w:r>
      <w:proofErr w:type="spellEnd"/>
      <w:r w:rsidRPr="005939F0">
        <w:rPr>
          <w:rFonts w:ascii="Times New Roman" w:hAnsi="Times New Roman" w:cs="Times New Roman"/>
          <w:i/>
          <w:iCs/>
          <w:sz w:val="28"/>
          <w:szCs w:val="28"/>
          <w:lang w:val="en-US"/>
        </w:rPr>
        <w:t xml:space="preserve"> </w:t>
      </w:r>
      <w:proofErr w:type="spellStart"/>
      <w:r w:rsidRPr="005939F0">
        <w:rPr>
          <w:rFonts w:ascii="Times New Roman" w:hAnsi="Times New Roman" w:cs="Times New Roman"/>
          <w:i/>
          <w:iCs/>
          <w:sz w:val="28"/>
          <w:szCs w:val="28"/>
          <w:lang w:val="en-US"/>
        </w:rPr>
        <w:t>thonningii</w:t>
      </w:r>
      <w:proofErr w:type="spellEnd"/>
      <w:r w:rsidRPr="005939F0">
        <w:rPr>
          <w:rFonts w:ascii="Times New Roman" w:hAnsi="Times New Roman" w:cs="Times New Roman"/>
          <w:sz w:val="28"/>
          <w:szCs w:val="28"/>
          <w:lang w:val="en-US"/>
        </w:rPr>
        <w:t xml:space="preserve"> in Nigeria</w:t>
      </w:r>
      <w:r w:rsidR="0065032C" w:rsidRPr="005939F0">
        <w:rPr>
          <w:rFonts w:ascii="Times New Roman" w:hAnsi="Times New Roman" w:cs="Times New Roman"/>
          <w:sz w:val="28"/>
          <w:szCs w:val="28"/>
          <w:lang w:val="en-US"/>
        </w:rPr>
        <w:t xml:space="preserve"> </w:t>
      </w:r>
      <w:r w:rsidR="0065032C" w:rsidRPr="005939F0">
        <w:rPr>
          <w:rFonts w:ascii="Times New Roman" w:hAnsi="Times New Roman" w:cs="Times New Roman"/>
          <w:sz w:val="28"/>
          <w:szCs w:val="28"/>
          <w:vertAlign w:val="superscript"/>
          <w:lang w:val="en-US"/>
        </w:rPr>
        <w:t>13</w:t>
      </w:r>
      <w:r w:rsidRPr="005939F0">
        <w:rPr>
          <w:rFonts w:ascii="Times New Roman" w:hAnsi="Times New Roman" w:cs="Times New Roman"/>
          <w:sz w:val="28"/>
          <w:szCs w:val="28"/>
          <w:lang w:val="en-US"/>
        </w:rPr>
        <w:t xml:space="preserve"> </w:t>
      </w:r>
      <w:r w:rsidRPr="005939F0">
        <w:rPr>
          <w:rFonts w:ascii="Times New Roman" w:hAnsi="Times New Roman" w:cs="Times New Roman"/>
          <w:b/>
          <w:bCs/>
          <w:sz w:val="28"/>
          <w:szCs w:val="28"/>
          <w:lang w:val="en-US"/>
        </w:rPr>
        <w:t>(</w:t>
      </w:r>
      <w:proofErr w:type="spellStart"/>
      <w:r w:rsidRPr="005939F0">
        <w:rPr>
          <w:rFonts w:ascii="Times New Roman" w:hAnsi="Times New Roman" w:cs="Times New Roman"/>
          <w:b/>
          <w:bCs/>
          <w:sz w:val="28"/>
          <w:szCs w:val="28"/>
          <w:lang w:val="en-US"/>
        </w:rPr>
        <w:t>Igwe</w:t>
      </w:r>
      <w:proofErr w:type="spellEnd"/>
      <w:r w:rsidRPr="005939F0">
        <w:rPr>
          <w:rFonts w:ascii="Times New Roman" w:hAnsi="Times New Roman" w:cs="Times New Roman"/>
          <w:b/>
          <w:bCs/>
          <w:sz w:val="28"/>
          <w:szCs w:val="28"/>
          <w:lang w:val="en-US"/>
        </w:rPr>
        <w:t xml:space="preserve"> and </w:t>
      </w:r>
      <w:proofErr w:type="spellStart"/>
      <w:r w:rsidRPr="005939F0">
        <w:rPr>
          <w:rFonts w:ascii="Times New Roman" w:hAnsi="Times New Roman" w:cs="Times New Roman"/>
          <w:b/>
          <w:bCs/>
          <w:sz w:val="28"/>
          <w:szCs w:val="28"/>
          <w:lang w:val="en-US"/>
        </w:rPr>
        <w:t>Nwamezie</w:t>
      </w:r>
      <w:proofErr w:type="spellEnd"/>
      <w:r w:rsidRPr="005939F0">
        <w:rPr>
          <w:rFonts w:ascii="Times New Roman" w:hAnsi="Times New Roman" w:cs="Times New Roman"/>
          <w:b/>
          <w:bCs/>
          <w:sz w:val="28"/>
          <w:szCs w:val="28"/>
          <w:lang w:val="en-US"/>
        </w:rPr>
        <w:t>, 2016)</w:t>
      </w:r>
      <w:r w:rsidRPr="005939F0">
        <w:rPr>
          <w:rFonts w:ascii="Times New Roman" w:hAnsi="Times New Roman" w:cs="Times New Roman"/>
          <w:sz w:val="28"/>
          <w:szCs w:val="28"/>
          <w:lang w:val="en-US"/>
        </w:rPr>
        <w:t>. The fragmentation pattern of methyl n-</w:t>
      </w:r>
      <w:proofErr w:type="spellStart"/>
      <w:r w:rsidRPr="005939F0">
        <w:rPr>
          <w:rFonts w:ascii="Times New Roman" w:hAnsi="Times New Roman" w:cs="Times New Roman"/>
          <w:sz w:val="28"/>
          <w:szCs w:val="28"/>
          <w:lang w:val="en-US"/>
        </w:rPr>
        <w:t>octadecanoate</w:t>
      </w:r>
      <w:proofErr w:type="spellEnd"/>
      <w:r w:rsidRPr="005939F0">
        <w:rPr>
          <w:rFonts w:ascii="Times New Roman" w:hAnsi="Times New Roman" w:cs="Times New Roman"/>
          <w:sz w:val="28"/>
          <w:szCs w:val="28"/>
          <w:lang w:val="en-US"/>
        </w:rPr>
        <w:t xml:space="preserve"> is shown in </w:t>
      </w:r>
      <w:r w:rsidRPr="005939F0">
        <w:rPr>
          <w:rFonts w:ascii="Times New Roman" w:hAnsi="Times New Roman" w:cs="Times New Roman"/>
          <w:color w:val="FF0000"/>
          <w:sz w:val="28"/>
          <w:szCs w:val="28"/>
          <w:lang w:val="en-US"/>
        </w:rPr>
        <w:t>Fig. 6</w:t>
      </w:r>
      <w:r w:rsidRPr="005939F0">
        <w:rPr>
          <w:rFonts w:ascii="Times New Roman" w:hAnsi="Times New Roman" w:cs="Times New Roman"/>
          <w:sz w:val="28"/>
          <w:szCs w:val="28"/>
          <w:lang w:val="en-US"/>
        </w:rPr>
        <w:t>.</w:t>
      </w:r>
    </w:p>
    <w:p w14:paraId="544EF283" w14:textId="77777777" w:rsidR="00B0732E" w:rsidRPr="005939F0" w:rsidRDefault="00495A35" w:rsidP="00495A35">
      <w:pPr>
        <w:jc w:val="center"/>
        <w:rPr>
          <w:rFonts w:ascii="Times New Roman" w:hAnsi="Times New Roman" w:cs="Times New Roman"/>
          <w:sz w:val="28"/>
          <w:szCs w:val="28"/>
          <w:lang w:val="en-US"/>
        </w:rPr>
      </w:pPr>
      <w:r w:rsidRPr="005939F0">
        <w:rPr>
          <w:noProof/>
          <w:lang w:eastAsia="fr-FR" w:bidi="hi-IN"/>
        </w:rPr>
        <w:lastRenderedPageBreak/>
        <w:drawing>
          <wp:inline distT="0" distB="0" distL="0" distR="0" wp14:anchorId="221251A5" wp14:editId="0C9EEF20">
            <wp:extent cx="5786651" cy="2951370"/>
            <wp:effectExtent l="0" t="0" r="508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0052" cy="2963305"/>
                    </a:xfrm>
                    <a:prstGeom prst="rect">
                      <a:avLst/>
                    </a:prstGeom>
                  </pic:spPr>
                </pic:pic>
              </a:graphicData>
            </a:graphic>
          </wp:inline>
        </w:drawing>
      </w:r>
    </w:p>
    <w:p w14:paraId="73BA61C1" w14:textId="77777777" w:rsidR="00B0732E" w:rsidRPr="005939F0" w:rsidRDefault="00B0732E" w:rsidP="00495A35">
      <w:pPr>
        <w:jc w:val="center"/>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Fig. 5: MS and MS/MS mass spectra of peak 3</w:t>
      </w:r>
    </w:p>
    <w:p w14:paraId="504524F8" w14:textId="39096E26" w:rsidR="00727B08" w:rsidRPr="005939F0" w:rsidRDefault="00B95F5A" w:rsidP="00495A35">
      <w:pPr>
        <w:jc w:val="center"/>
        <w:rPr>
          <w:rFonts w:ascii="Times New Roman" w:hAnsi="Times New Roman" w:cs="Times New Roman"/>
          <w:sz w:val="28"/>
          <w:szCs w:val="28"/>
          <w:lang w:val="en-US"/>
        </w:rPr>
      </w:pPr>
      <w:r w:rsidRPr="005939F0">
        <w:object w:dxaOrig="10306" w:dyaOrig="8817" w14:anchorId="3E6D85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1pt;height:327.65pt" o:ole="">
            <v:imagedata r:id="rId13" o:title=""/>
          </v:shape>
          <o:OLEObject Type="Embed" ProgID="ChemDraw.Document.6.0" ShapeID="_x0000_i1025" DrawAspect="Content" ObjectID="_1802100109" r:id="rId14"/>
        </w:object>
      </w:r>
    </w:p>
    <w:p w14:paraId="5820ACAF" w14:textId="1BAD4829" w:rsidR="004C2347" w:rsidRPr="005939F0" w:rsidRDefault="00727B08" w:rsidP="007B1C17">
      <w:pPr>
        <w:jc w:val="center"/>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Fig. 6: Fragmentation diagram for methyl n-</w:t>
      </w:r>
      <w:proofErr w:type="spellStart"/>
      <w:r w:rsidRPr="005939F0">
        <w:rPr>
          <w:rFonts w:ascii="Times New Roman" w:hAnsi="Times New Roman" w:cs="Times New Roman"/>
          <w:b/>
          <w:bCs/>
          <w:sz w:val="28"/>
          <w:szCs w:val="28"/>
          <w:lang w:val="en-US"/>
        </w:rPr>
        <w:t>octadecanoate</w:t>
      </w:r>
      <w:proofErr w:type="spellEnd"/>
    </w:p>
    <w:p w14:paraId="788D904F" w14:textId="69D0AD73" w:rsidR="008E6B58" w:rsidRPr="005939F0" w:rsidRDefault="004C2347" w:rsidP="008E6B58">
      <w:pPr>
        <w:ind w:firstLine="708"/>
        <w:jc w:val="both"/>
        <w:rPr>
          <w:rFonts w:ascii="Times New Roman" w:hAnsi="Times New Roman" w:cs="Times New Roman"/>
          <w:sz w:val="28"/>
          <w:szCs w:val="28"/>
          <w:lang w:val="en-US"/>
        </w:rPr>
      </w:pPr>
      <w:r w:rsidRPr="005939F0">
        <w:rPr>
          <w:rFonts w:ascii="Times New Roman" w:hAnsi="Times New Roman" w:cs="Times New Roman"/>
          <w:sz w:val="28"/>
          <w:szCs w:val="28"/>
          <w:lang w:val="en-US"/>
        </w:rPr>
        <w:t>At peak 4, we identified proanthocyanidin</w:t>
      </w:r>
      <w:r w:rsidR="00F6587B" w:rsidRPr="005939F0">
        <w:rPr>
          <w:rFonts w:ascii="Times New Roman" w:hAnsi="Times New Roman" w:cs="Times New Roman"/>
          <w:sz w:val="28"/>
          <w:szCs w:val="28"/>
          <w:lang w:val="en-US"/>
        </w:rPr>
        <w:t xml:space="preserve"> </w:t>
      </w:r>
      <w:r w:rsidRPr="005939F0">
        <w:rPr>
          <w:rFonts w:ascii="Times New Roman" w:hAnsi="Times New Roman" w:cs="Times New Roman"/>
          <w:sz w:val="28"/>
          <w:szCs w:val="28"/>
          <w:lang w:val="en-US"/>
        </w:rPr>
        <w:t>B2. This compound is characterized by the quasi-molecular ion m/z = 579 [M+</w:t>
      </w:r>
      <w:proofErr w:type="gramStart"/>
      <w:r w:rsidRPr="005939F0">
        <w:rPr>
          <w:rFonts w:ascii="Times New Roman" w:hAnsi="Times New Roman" w:cs="Times New Roman"/>
          <w:sz w:val="28"/>
          <w:szCs w:val="28"/>
          <w:lang w:val="en-US"/>
        </w:rPr>
        <w:t>H]</w:t>
      </w:r>
      <w:r w:rsidRPr="005939F0">
        <w:rPr>
          <w:rFonts w:ascii="Times New Roman" w:hAnsi="Times New Roman" w:cs="Times New Roman"/>
          <w:sz w:val="32"/>
          <w:szCs w:val="32"/>
          <w:vertAlign w:val="superscript"/>
          <w:lang w:val="en-US"/>
        </w:rPr>
        <w:t>+</w:t>
      </w:r>
      <w:proofErr w:type="gramEnd"/>
      <w:r w:rsidRPr="005939F0">
        <w:rPr>
          <w:rFonts w:ascii="Times New Roman" w:hAnsi="Times New Roman" w:cs="Times New Roman"/>
          <w:sz w:val="28"/>
          <w:szCs w:val="28"/>
          <w:lang w:val="en-US"/>
        </w:rPr>
        <w:t xml:space="preserve"> s</w:t>
      </w:r>
      <w:r w:rsidR="00355212" w:rsidRPr="005939F0">
        <w:rPr>
          <w:rFonts w:ascii="Times New Roman" w:hAnsi="Times New Roman" w:cs="Times New Roman"/>
          <w:sz w:val="28"/>
          <w:szCs w:val="28"/>
          <w:lang w:val="en-US"/>
        </w:rPr>
        <w:t xml:space="preserve">uggesting a molar mass of 578 </w:t>
      </w:r>
      <w:r w:rsidR="00774D8F" w:rsidRPr="005939F0">
        <w:rPr>
          <w:rFonts w:ascii="Times New Roman" w:hAnsi="Times New Roman" w:cs="Times New Roman"/>
          <w:sz w:val="28"/>
          <w:szCs w:val="28"/>
          <w:lang w:val="en-US"/>
        </w:rPr>
        <w:t>amu</w:t>
      </w:r>
      <w:r w:rsidRPr="005939F0">
        <w:rPr>
          <w:rFonts w:ascii="Times New Roman" w:hAnsi="Times New Roman" w:cs="Times New Roman"/>
          <w:color w:val="FF0000"/>
          <w:sz w:val="28"/>
          <w:szCs w:val="28"/>
          <w:lang w:val="en-US"/>
        </w:rPr>
        <w:t xml:space="preserve"> </w:t>
      </w:r>
      <w:r w:rsidRPr="005939F0">
        <w:rPr>
          <w:rFonts w:ascii="Times New Roman" w:hAnsi="Times New Roman" w:cs="Times New Roman"/>
          <w:sz w:val="28"/>
          <w:szCs w:val="28"/>
          <w:lang w:val="en-US"/>
        </w:rPr>
        <w:t>and a most probable molecular formula of C</w:t>
      </w:r>
      <w:r w:rsidRPr="005939F0">
        <w:rPr>
          <w:rFonts w:ascii="Times New Roman" w:hAnsi="Times New Roman" w:cs="Times New Roman"/>
          <w:sz w:val="28"/>
          <w:szCs w:val="28"/>
          <w:vertAlign w:val="subscript"/>
          <w:lang w:val="en-US"/>
        </w:rPr>
        <w:t>30</w:t>
      </w:r>
      <w:r w:rsidRPr="005939F0">
        <w:rPr>
          <w:rFonts w:ascii="Times New Roman" w:hAnsi="Times New Roman" w:cs="Times New Roman"/>
          <w:sz w:val="28"/>
          <w:szCs w:val="28"/>
          <w:lang w:val="en-US"/>
        </w:rPr>
        <w:t>H</w:t>
      </w:r>
      <w:r w:rsidRPr="005939F0">
        <w:rPr>
          <w:rFonts w:ascii="Times New Roman" w:hAnsi="Times New Roman" w:cs="Times New Roman"/>
          <w:sz w:val="28"/>
          <w:szCs w:val="28"/>
          <w:vertAlign w:val="subscript"/>
          <w:lang w:val="en-US"/>
        </w:rPr>
        <w:t>26</w:t>
      </w:r>
      <w:r w:rsidRPr="005939F0">
        <w:rPr>
          <w:rFonts w:ascii="Times New Roman" w:hAnsi="Times New Roman" w:cs="Times New Roman"/>
          <w:sz w:val="28"/>
          <w:szCs w:val="28"/>
          <w:lang w:val="en-US"/>
        </w:rPr>
        <w:t>O</w:t>
      </w:r>
      <w:r w:rsidRPr="005939F0">
        <w:rPr>
          <w:rFonts w:ascii="Times New Roman" w:hAnsi="Times New Roman" w:cs="Times New Roman"/>
          <w:sz w:val="28"/>
          <w:szCs w:val="28"/>
          <w:vertAlign w:val="subscript"/>
          <w:lang w:val="en-US"/>
        </w:rPr>
        <w:t>12</w:t>
      </w:r>
      <w:r w:rsidRPr="005939F0">
        <w:rPr>
          <w:rFonts w:ascii="Times New Roman" w:hAnsi="Times New Roman" w:cs="Times New Roman"/>
          <w:sz w:val="28"/>
          <w:szCs w:val="28"/>
          <w:lang w:val="en-US"/>
        </w:rPr>
        <w:t xml:space="preserve">. Analysis </w:t>
      </w:r>
      <w:r w:rsidRPr="005939F0">
        <w:rPr>
          <w:rFonts w:ascii="Times New Roman" w:hAnsi="Times New Roman" w:cs="Times New Roman"/>
          <w:sz w:val="28"/>
          <w:szCs w:val="28"/>
          <w:lang w:val="en-US"/>
        </w:rPr>
        <w:lastRenderedPageBreak/>
        <w:t xml:space="preserve">of the fragmentation spectrum of peak 4 shows the presence of characteristic fragments at m/z = 163 [M+H- 415], m/z = 171 [M+H-127], m/z = 229 [M+H-151-183-19], m/z = 193 [M+H-151-127-109] and m/z= 127 [M+H-453] (base peak) </w:t>
      </w:r>
      <w:r w:rsidRPr="005939F0">
        <w:rPr>
          <w:rFonts w:ascii="Times New Roman" w:hAnsi="Times New Roman" w:cs="Times New Roman"/>
          <w:color w:val="FF0000"/>
          <w:sz w:val="28"/>
          <w:szCs w:val="28"/>
          <w:lang w:val="en-US"/>
        </w:rPr>
        <w:t>(Fig. 7)</w:t>
      </w:r>
      <w:r w:rsidRPr="005939F0">
        <w:rPr>
          <w:rFonts w:ascii="Times New Roman" w:hAnsi="Times New Roman" w:cs="Times New Roman"/>
          <w:sz w:val="28"/>
          <w:szCs w:val="28"/>
          <w:lang w:val="en-US"/>
        </w:rPr>
        <w:t xml:space="preserve">. This compound has been isolated from the leaves of </w:t>
      </w:r>
      <w:proofErr w:type="spellStart"/>
      <w:r w:rsidRPr="005939F0">
        <w:rPr>
          <w:rFonts w:ascii="Times New Roman" w:hAnsi="Times New Roman" w:cs="Times New Roman"/>
          <w:i/>
          <w:iCs/>
          <w:sz w:val="28"/>
          <w:szCs w:val="28"/>
          <w:lang w:val="en-US"/>
        </w:rPr>
        <w:t>Piliostigma</w:t>
      </w:r>
      <w:proofErr w:type="spellEnd"/>
      <w:r w:rsidRPr="005939F0">
        <w:rPr>
          <w:rFonts w:ascii="Times New Roman" w:hAnsi="Times New Roman" w:cs="Times New Roman"/>
          <w:i/>
          <w:iCs/>
          <w:sz w:val="28"/>
          <w:szCs w:val="28"/>
          <w:lang w:val="en-US"/>
        </w:rPr>
        <w:t xml:space="preserve"> thonningii</w:t>
      </w:r>
      <w:r w:rsidR="00115832" w:rsidRPr="005939F0">
        <w:rPr>
          <w:rFonts w:ascii="Times New Roman" w:hAnsi="Times New Roman" w:cs="Times New Roman"/>
          <w:sz w:val="28"/>
          <w:szCs w:val="28"/>
          <w:vertAlign w:val="superscript"/>
          <w:lang w:val="en-US"/>
        </w:rPr>
        <w:t>14</w:t>
      </w:r>
      <w:r w:rsidRPr="005939F0">
        <w:rPr>
          <w:rFonts w:ascii="Times New Roman" w:hAnsi="Times New Roman" w:cs="Times New Roman"/>
          <w:sz w:val="28"/>
          <w:szCs w:val="28"/>
          <w:lang w:val="en-US"/>
        </w:rPr>
        <w:t xml:space="preserve"> </w:t>
      </w:r>
      <w:r w:rsidRPr="005939F0">
        <w:rPr>
          <w:rFonts w:ascii="Times New Roman" w:hAnsi="Times New Roman" w:cs="Times New Roman"/>
          <w:b/>
          <w:bCs/>
          <w:sz w:val="28"/>
          <w:szCs w:val="28"/>
          <w:lang w:val="en-US"/>
        </w:rPr>
        <w:t>(</w:t>
      </w:r>
      <w:proofErr w:type="spellStart"/>
      <w:r w:rsidRPr="005939F0">
        <w:rPr>
          <w:rFonts w:ascii="Times New Roman" w:hAnsi="Times New Roman" w:cs="Times New Roman"/>
          <w:b/>
          <w:bCs/>
          <w:sz w:val="28"/>
          <w:szCs w:val="28"/>
          <w:lang w:val="en-US"/>
        </w:rPr>
        <w:t>Bombardelli</w:t>
      </w:r>
      <w:proofErr w:type="spellEnd"/>
      <w:r w:rsidRPr="005939F0">
        <w:rPr>
          <w:rFonts w:ascii="Times New Roman" w:hAnsi="Times New Roman" w:cs="Times New Roman"/>
          <w:b/>
          <w:bCs/>
          <w:sz w:val="28"/>
          <w:szCs w:val="28"/>
          <w:lang w:val="en-US"/>
        </w:rPr>
        <w:t xml:space="preserve"> </w:t>
      </w:r>
      <w:r w:rsidRPr="005939F0">
        <w:rPr>
          <w:rFonts w:ascii="Times New Roman" w:hAnsi="Times New Roman" w:cs="Times New Roman"/>
          <w:b/>
          <w:bCs/>
          <w:i/>
          <w:iCs/>
          <w:sz w:val="28"/>
          <w:szCs w:val="28"/>
          <w:lang w:val="en-US"/>
        </w:rPr>
        <w:t>et al.,</w:t>
      </w:r>
      <w:r w:rsidRPr="005939F0">
        <w:rPr>
          <w:rFonts w:ascii="Times New Roman" w:hAnsi="Times New Roman" w:cs="Times New Roman"/>
          <w:b/>
          <w:bCs/>
          <w:sz w:val="28"/>
          <w:szCs w:val="28"/>
          <w:lang w:val="en-US"/>
        </w:rPr>
        <w:t xml:space="preserve"> 1992)</w:t>
      </w:r>
      <w:r w:rsidRPr="005939F0">
        <w:rPr>
          <w:rFonts w:ascii="Times New Roman" w:hAnsi="Times New Roman" w:cs="Times New Roman"/>
          <w:sz w:val="28"/>
          <w:szCs w:val="28"/>
          <w:lang w:val="en-US"/>
        </w:rPr>
        <w:t xml:space="preserve">. The fragmentation pattern of proanthocyanidin B2 is shown in </w:t>
      </w:r>
      <w:r w:rsidRPr="005939F0">
        <w:rPr>
          <w:rFonts w:ascii="Times New Roman" w:hAnsi="Times New Roman" w:cs="Times New Roman"/>
          <w:color w:val="FF0000"/>
          <w:sz w:val="28"/>
          <w:szCs w:val="28"/>
          <w:lang w:val="en-US"/>
        </w:rPr>
        <w:t>Fig. 8</w:t>
      </w:r>
      <w:r w:rsidRPr="005939F0">
        <w:rPr>
          <w:rFonts w:ascii="Times New Roman" w:hAnsi="Times New Roman" w:cs="Times New Roman"/>
          <w:sz w:val="28"/>
          <w:szCs w:val="28"/>
          <w:lang w:val="en-US"/>
        </w:rPr>
        <w:t>.</w:t>
      </w:r>
    </w:p>
    <w:p w14:paraId="69E625A0" w14:textId="77777777" w:rsidR="00CA2649" w:rsidRPr="005939F0" w:rsidRDefault="00CA2649" w:rsidP="00CA2649">
      <w:pPr>
        <w:ind w:firstLine="708"/>
        <w:jc w:val="center"/>
        <w:rPr>
          <w:rFonts w:ascii="Times New Roman" w:hAnsi="Times New Roman" w:cs="Times New Roman"/>
          <w:sz w:val="28"/>
          <w:szCs w:val="28"/>
          <w:lang w:val="en-US"/>
        </w:rPr>
      </w:pPr>
      <w:r w:rsidRPr="005939F0">
        <w:rPr>
          <w:noProof/>
          <w:lang w:eastAsia="fr-FR" w:bidi="hi-IN"/>
        </w:rPr>
        <w:drawing>
          <wp:inline distT="0" distB="0" distL="0" distR="0" wp14:anchorId="0AB5B733" wp14:editId="16E68D61">
            <wp:extent cx="5638800" cy="2076450"/>
            <wp:effectExtent l="0" t="0" r="0" b="0"/>
            <wp:docPr id="57" name="Picture 16"/>
            <wp:cNvGraphicFramePr/>
            <a:graphic xmlns:a="http://schemas.openxmlformats.org/drawingml/2006/main">
              <a:graphicData uri="http://schemas.openxmlformats.org/drawingml/2006/picture">
                <pic:pic xmlns:pic="http://schemas.openxmlformats.org/drawingml/2006/picture">
                  <pic:nvPicPr>
                    <pic:cNvPr id="57" name="Picture 16"/>
                    <pic:cNvPicPr/>
                  </pic:nvPicPr>
                  <pic:blipFill>
                    <a:blip r:embed="rId15"/>
                    <a:stretch>
                      <a:fillRect/>
                    </a:stretch>
                  </pic:blipFill>
                  <pic:spPr>
                    <a:xfrm>
                      <a:off x="0" y="0"/>
                      <a:ext cx="5640166" cy="2076953"/>
                    </a:xfrm>
                    <a:prstGeom prst="rect">
                      <a:avLst/>
                    </a:prstGeom>
                  </pic:spPr>
                </pic:pic>
              </a:graphicData>
            </a:graphic>
          </wp:inline>
        </w:drawing>
      </w:r>
    </w:p>
    <w:p w14:paraId="3D3E5FF0" w14:textId="77777777" w:rsidR="003F3AA8" w:rsidRPr="005939F0" w:rsidRDefault="003F3AA8" w:rsidP="00CA2649">
      <w:pPr>
        <w:jc w:val="center"/>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Fig. 7: MS and MS/MS mass spectra of peak 4</w:t>
      </w:r>
    </w:p>
    <w:p w14:paraId="1CF35AD9" w14:textId="77777777" w:rsidR="00023F48" w:rsidRPr="005939F0" w:rsidRDefault="00023F48" w:rsidP="00CA2649">
      <w:pPr>
        <w:jc w:val="center"/>
        <w:rPr>
          <w:rFonts w:ascii="Times New Roman" w:hAnsi="Times New Roman" w:cs="Times New Roman"/>
          <w:b/>
          <w:bCs/>
          <w:sz w:val="28"/>
          <w:szCs w:val="28"/>
          <w:lang w:val="en-US"/>
        </w:rPr>
      </w:pPr>
    </w:p>
    <w:p w14:paraId="3EF0F672" w14:textId="6074CF1E" w:rsidR="00023F48" w:rsidRPr="005939F0" w:rsidRDefault="00663A4B" w:rsidP="00066A87">
      <w:pPr>
        <w:rPr>
          <w:lang w:val="en-US"/>
        </w:rPr>
      </w:pPr>
      <w:r>
        <w:rPr>
          <w:noProof/>
        </w:rPr>
        <w:lastRenderedPageBreak/>
        <w:object w:dxaOrig="1440" w:dyaOrig="1440" w14:anchorId="3B20F870">
          <v:shape id="_x0000_s1033" type="#_x0000_t75" style="position:absolute;margin-left:57.5pt;margin-top:.35pt;width:339.05pt;height:392.85pt;z-index:251659264;mso-position-horizontal:absolute;mso-position-horizontal-relative:text;mso-position-vertical-relative:text">
            <v:imagedata r:id="rId16" o:title=""/>
            <w10:wrap type="square" side="right"/>
          </v:shape>
          <o:OLEObject Type="Embed" ProgID="ChemDraw.Document.6.0" ShapeID="_x0000_s1033" DrawAspect="Content" ObjectID="_1802100114" r:id="rId17"/>
        </w:object>
      </w:r>
      <w:r w:rsidR="00066A87" w:rsidRPr="005939F0">
        <w:rPr>
          <w:lang w:val="en-US"/>
        </w:rPr>
        <w:br w:type="textWrapping" w:clear="all"/>
      </w:r>
    </w:p>
    <w:p w14:paraId="3D2B556C" w14:textId="77777777" w:rsidR="00780B29" w:rsidRPr="005939F0" w:rsidRDefault="00895ADA" w:rsidP="00780B29">
      <w:pPr>
        <w:jc w:val="center"/>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Fig. 8: Fragmentation diagram for proanthocyanidinB2</w:t>
      </w:r>
    </w:p>
    <w:p w14:paraId="315747FE" w14:textId="1760EEA0" w:rsidR="00780B29" w:rsidRPr="005939F0" w:rsidRDefault="00780B29" w:rsidP="00D76E10">
      <w:pPr>
        <w:ind w:firstLine="708"/>
        <w:jc w:val="both"/>
        <w:rPr>
          <w:rFonts w:ascii="Times New Roman" w:hAnsi="Times New Roman" w:cs="Times New Roman"/>
          <w:bCs/>
          <w:sz w:val="28"/>
          <w:szCs w:val="28"/>
          <w:lang w:val="en-US"/>
        </w:rPr>
      </w:pPr>
      <w:r w:rsidRPr="005939F0">
        <w:rPr>
          <w:rFonts w:ascii="Times New Roman" w:hAnsi="Times New Roman" w:cs="Times New Roman"/>
          <w:bCs/>
          <w:sz w:val="28"/>
          <w:szCs w:val="28"/>
          <w:lang w:val="en-US"/>
        </w:rPr>
        <w:t xml:space="preserve">The compound in peak 6 is </w:t>
      </w:r>
      <w:r w:rsidRPr="005939F0">
        <w:rPr>
          <w:rFonts w:ascii="Times New Roman" w:hAnsi="Times New Roman" w:cs="Times New Roman"/>
          <w:bCs/>
          <w:i/>
          <w:sz w:val="28"/>
          <w:szCs w:val="28"/>
          <w:lang w:val="en-US"/>
        </w:rPr>
        <w:t>(-)</w:t>
      </w:r>
      <w:r w:rsidRPr="005939F0">
        <w:rPr>
          <w:rFonts w:ascii="Times New Roman" w:hAnsi="Times New Roman" w:cs="Times New Roman"/>
          <w:bCs/>
          <w:sz w:val="28"/>
          <w:szCs w:val="28"/>
          <w:lang w:val="en-US"/>
        </w:rPr>
        <w:t>-epicatechin, which has a quasi-molecular ion m/z = 291[M+</w:t>
      </w:r>
      <w:proofErr w:type="gramStart"/>
      <w:r w:rsidRPr="005939F0">
        <w:rPr>
          <w:rFonts w:ascii="Times New Roman" w:hAnsi="Times New Roman" w:cs="Times New Roman"/>
          <w:bCs/>
          <w:sz w:val="28"/>
          <w:szCs w:val="28"/>
          <w:lang w:val="en-US"/>
        </w:rPr>
        <w:t>H]+</w:t>
      </w:r>
      <w:proofErr w:type="gramEnd"/>
      <w:r w:rsidRPr="005939F0">
        <w:rPr>
          <w:rFonts w:ascii="Times New Roman" w:hAnsi="Times New Roman" w:cs="Times New Roman"/>
          <w:bCs/>
          <w:sz w:val="28"/>
          <w:szCs w:val="28"/>
          <w:lang w:val="en-US"/>
        </w:rPr>
        <w:t xml:space="preserve"> suggesting a molar mass of 290</w:t>
      </w:r>
      <w:r w:rsidRPr="005939F0">
        <w:rPr>
          <w:rFonts w:ascii="Times New Roman" w:hAnsi="Times New Roman" w:cs="Times New Roman"/>
          <w:bCs/>
          <w:color w:val="FF0000"/>
          <w:sz w:val="28"/>
          <w:szCs w:val="28"/>
          <w:lang w:val="en-US"/>
        </w:rPr>
        <w:t xml:space="preserve"> </w:t>
      </w:r>
      <w:r w:rsidRPr="005939F0">
        <w:rPr>
          <w:rFonts w:ascii="Times New Roman" w:hAnsi="Times New Roman" w:cs="Times New Roman"/>
          <w:bCs/>
          <w:sz w:val="28"/>
          <w:szCs w:val="28"/>
          <w:lang w:val="en-US"/>
        </w:rPr>
        <w:t>amu</w:t>
      </w:r>
      <w:r w:rsidRPr="005939F0">
        <w:rPr>
          <w:rFonts w:ascii="Times New Roman" w:hAnsi="Times New Roman" w:cs="Times New Roman"/>
          <w:bCs/>
          <w:color w:val="FF0000"/>
          <w:sz w:val="28"/>
          <w:szCs w:val="28"/>
          <w:lang w:val="en-US"/>
        </w:rPr>
        <w:t xml:space="preserve"> </w:t>
      </w:r>
      <w:r w:rsidRPr="005939F0">
        <w:rPr>
          <w:rFonts w:ascii="Times New Roman" w:hAnsi="Times New Roman" w:cs="Times New Roman"/>
          <w:bCs/>
          <w:sz w:val="28"/>
          <w:szCs w:val="28"/>
          <w:lang w:val="en-US"/>
        </w:rPr>
        <w:t>and a most probable gross formula C</w:t>
      </w:r>
      <w:r w:rsidRPr="005939F0">
        <w:rPr>
          <w:rFonts w:ascii="Times New Roman" w:hAnsi="Times New Roman" w:cs="Times New Roman"/>
          <w:bCs/>
          <w:sz w:val="28"/>
          <w:szCs w:val="28"/>
          <w:vertAlign w:val="subscript"/>
          <w:lang w:val="en-US"/>
        </w:rPr>
        <w:t>15</w:t>
      </w:r>
      <w:r w:rsidRPr="005939F0">
        <w:rPr>
          <w:rFonts w:ascii="Times New Roman" w:hAnsi="Times New Roman" w:cs="Times New Roman"/>
          <w:bCs/>
          <w:sz w:val="28"/>
          <w:szCs w:val="28"/>
          <w:lang w:val="en-US"/>
        </w:rPr>
        <w:t>H</w:t>
      </w:r>
      <w:r w:rsidRPr="005939F0">
        <w:rPr>
          <w:rFonts w:ascii="Times New Roman" w:hAnsi="Times New Roman" w:cs="Times New Roman"/>
          <w:bCs/>
          <w:sz w:val="28"/>
          <w:szCs w:val="28"/>
          <w:vertAlign w:val="subscript"/>
          <w:lang w:val="en-US"/>
        </w:rPr>
        <w:t>14</w:t>
      </w:r>
      <w:r w:rsidRPr="005939F0">
        <w:rPr>
          <w:rFonts w:ascii="Times New Roman" w:hAnsi="Times New Roman" w:cs="Times New Roman"/>
          <w:bCs/>
          <w:sz w:val="28"/>
          <w:szCs w:val="28"/>
          <w:lang w:val="en-US"/>
        </w:rPr>
        <w:t>O</w:t>
      </w:r>
      <w:r w:rsidRPr="005939F0">
        <w:rPr>
          <w:rFonts w:ascii="Times New Roman" w:hAnsi="Times New Roman" w:cs="Times New Roman"/>
          <w:bCs/>
          <w:sz w:val="28"/>
          <w:szCs w:val="28"/>
          <w:vertAlign w:val="subscript"/>
          <w:lang w:val="en-US"/>
        </w:rPr>
        <w:t>6</w:t>
      </w:r>
      <w:r w:rsidRPr="005939F0">
        <w:rPr>
          <w:rFonts w:ascii="Times New Roman" w:hAnsi="Times New Roman" w:cs="Times New Roman"/>
          <w:bCs/>
          <w:sz w:val="28"/>
          <w:szCs w:val="28"/>
          <w:lang w:val="en-US"/>
        </w:rPr>
        <w:t>. Analysis of the fragmentation spectrum of peak 6 shows the presence of characteristic fragments at m/z = 139 [M+H-151], m/z = 179 [M+H-111], m/z</w:t>
      </w:r>
      <w:r w:rsidR="00251797" w:rsidRPr="005939F0">
        <w:rPr>
          <w:rFonts w:ascii="Times New Roman" w:hAnsi="Times New Roman" w:cs="Times New Roman"/>
          <w:bCs/>
          <w:sz w:val="28"/>
          <w:szCs w:val="28"/>
          <w:lang w:val="en-US"/>
        </w:rPr>
        <w:t xml:space="preserve"> </w:t>
      </w:r>
      <w:r w:rsidRPr="005939F0">
        <w:rPr>
          <w:rFonts w:ascii="Times New Roman" w:hAnsi="Times New Roman" w:cs="Times New Roman"/>
          <w:bCs/>
          <w:sz w:val="28"/>
          <w:szCs w:val="28"/>
          <w:lang w:val="en-US"/>
        </w:rPr>
        <w:t xml:space="preserve">= 123 [M+H-167] (base peak) </w:t>
      </w:r>
      <w:r w:rsidRPr="005939F0">
        <w:rPr>
          <w:rFonts w:ascii="Times New Roman" w:hAnsi="Times New Roman" w:cs="Times New Roman"/>
          <w:bCs/>
          <w:color w:val="FF0000"/>
          <w:sz w:val="28"/>
          <w:szCs w:val="28"/>
          <w:lang w:val="en-US"/>
        </w:rPr>
        <w:t>(Fig. 9)</w:t>
      </w:r>
      <w:r w:rsidRPr="005939F0">
        <w:rPr>
          <w:rFonts w:ascii="Times New Roman" w:hAnsi="Times New Roman" w:cs="Times New Roman"/>
          <w:bCs/>
          <w:sz w:val="28"/>
          <w:szCs w:val="28"/>
          <w:lang w:val="en-US"/>
        </w:rPr>
        <w:t xml:space="preserve">. This compound was isolated from the stem bark of </w:t>
      </w:r>
      <w:proofErr w:type="spellStart"/>
      <w:r w:rsidRPr="005939F0">
        <w:rPr>
          <w:rFonts w:ascii="Times New Roman" w:hAnsi="Times New Roman" w:cs="Times New Roman"/>
          <w:bCs/>
          <w:i/>
          <w:iCs/>
          <w:sz w:val="28"/>
          <w:szCs w:val="28"/>
          <w:lang w:val="en-US"/>
        </w:rPr>
        <w:t>Piliostigma</w:t>
      </w:r>
      <w:proofErr w:type="spellEnd"/>
      <w:r w:rsidRPr="005939F0">
        <w:rPr>
          <w:rFonts w:ascii="Times New Roman" w:hAnsi="Times New Roman" w:cs="Times New Roman"/>
          <w:bCs/>
          <w:i/>
          <w:iCs/>
          <w:sz w:val="28"/>
          <w:szCs w:val="28"/>
          <w:lang w:val="en-US"/>
        </w:rPr>
        <w:t xml:space="preserve"> </w:t>
      </w:r>
      <w:proofErr w:type="spellStart"/>
      <w:r w:rsidRPr="005939F0">
        <w:rPr>
          <w:rFonts w:ascii="Times New Roman" w:hAnsi="Times New Roman" w:cs="Times New Roman"/>
          <w:bCs/>
          <w:i/>
          <w:iCs/>
          <w:sz w:val="28"/>
          <w:szCs w:val="28"/>
          <w:lang w:val="en-US"/>
        </w:rPr>
        <w:t>thonningii</w:t>
      </w:r>
      <w:proofErr w:type="spellEnd"/>
      <w:r w:rsidRPr="005939F0">
        <w:rPr>
          <w:rFonts w:ascii="Times New Roman" w:hAnsi="Times New Roman" w:cs="Times New Roman"/>
          <w:bCs/>
          <w:sz w:val="28"/>
          <w:szCs w:val="28"/>
          <w:lang w:val="en-US"/>
        </w:rPr>
        <w:t xml:space="preserve"> </w:t>
      </w:r>
      <w:r w:rsidR="00A061C6" w:rsidRPr="005939F0">
        <w:rPr>
          <w:rFonts w:ascii="Times New Roman" w:hAnsi="Times New Roman" w:cs="Times New Roman"/>
          <w:bCs/>
          <w:sz w:val="28"/>
          <w:szCs w:val="28"/>
          <w:vertAlign w:val="superscript"/>
          <w:lang w:val="en-US"/>
        </w:rPr>
        <w:t>15</w:t>
      </w:r>
      <w:r w:rsidR="00A061C6" w:rsidRPr="005939F0">
        <w:rPr>
          <w:rFonts w:ascii="Times New Roman" w:hAnsi="Times New Roman" w:cs="Times New Roman"/>
          <w:bCs/>
          <w:sz w:val="28"/>
          <w:szCs w:val="28"/>
          <w:lang w:val="en-US"/>
        </w:rPr>
        <w:t xml:space="preserve"> </w:t>
      </w:r>
      <w:r w:rsidRPr="005939F0">
        <w:rPr>
          <w:rFonts w:ascii="Times New Roman" w:hAnsi="Times New Roman" w:cs="Times New Roman"/>
          <w:b/>
          <w:sz w:val="28"/>
          <w:szCs w:val="28"/>
          <w:lang w:val="en-US"/>
        </w:rPr>
        <w:t>(</w:t>
      </w:r>
      <w:proofErr w:type="spellStart"/>
      <w:r w:rsidRPr="005939F0">
        <w:rPr>
          <w:rFonts w:ascii="Times New Roman" w:hAnsi="Times New Roman" w:cs="Times New Roman"/>
          <w:b/>
          <w:sz w:val="28"/>
          <w:szCs w:val="28"/>
          <w:lang w:val="en-US"/>
        </w:rPr>
        <w:t>Ezennaka</w:t>
      </w:r>
      <w:proofErr w:type="spellEnd"/>
      <w:r w:rsidRPr="005939F0">
        <w:rPr>
          <w:rFonts w:ascii="Times New Roman" w:hAnsi="Times New Roman" w:cs="Times New Roman"/>
          <w:b/>
          <w:sz w:val="28"/>
          <w:szCs w:val="28"/>
          <w:lang w:val="en-US"/>
        </w:rPr>
        <w:t xml:space="preserve"> </w:t>
      </w:r>
      <w:r w:rsidRPr="005939F0">
        <w:rPr>
          <w:rFonts w:ascii="Times New Roman" w:hAnsi="Times New Roman" w:cs="Times New Roman"/>
          <w:b/>
          <w:i/>
          <w:iCs/>
          <w:sz w:val="28"/>
          <w:szCs w:val="28"/>
          <w:lang w:val="en-US"/>
        </w:rPr>
        <w:t>et al.,</w:t>
      </w:r>
      <w:r w:rsidRPr="005939F0">
        <w:rPr>
          <w:rFonts w:ascii="Times New Roman" w:hAnsi="Times New Roman" w:cs="Times New Roman"/>
          <w:b/>
          <w:sz w:val="28"/>
          <w:szCs w:val="28"/>
          <w:lang w:val="en-US"/>
        </w:rPr>
        <w:t xml:space="preserve"> 2022)</w:t>
      </w:r>
      <w:r w:rsidRPr="005939F0">
        <w:rPr>
          <w:rFonts w:ascii="Times New Roman" w:hAnsi="Times New Roman" w:cs="Times New Roman"/>
          <w:bCs/>
          <w:sz w:val="28"/>
          <w:szCs w:val="28"/>
          <w:lang w:val="en-US"/>
        </w:rPr>
        <w:t>. The fragmentat</w:t>
      </w:r>
      <w:r w:rsidR="0073444E" w:rsidRPr="005939F0">
        <w:rPr>
          <w:rFonts w:ascii="Times New Roman" w:hAnsi="Times New Roman" w:cs="Times New Roman"/>
          <w:bCs/>
          <w:sz w:val="28"/>
          <w:szCs w:val="28"/>
          <w:lang w:val="en-US"/>
        </w:rPr>
        <w:t xml:space="preserve">ion pattern of </w:t>
      </w:r>
      <w:r w:rsidR="0073444E" w:rsidRPr="005939F0">
        <w:rPr>
          <w:rFonts w:ascii="Times New Roman" w:hAnsi="Times New Roman" w:cs="Times New Roman"/>
          <w:bCs/>
          <w:i/>
          <w:sz w:val="28"/>
          <w:szCs w:val="28"/>
          <w:lang w:val="en-US"/>
        </w:rPr>
        <w:t>(-)</w:t>
      </w:r>
      <w:r w:rsidR="0073444E" w:rsidRPr="005939F0">
        <w:rPr>
          <w:rFonts w:ascii="Times New Roman" w:hAnsi="Times New Roman" w:cs="Times New Roman"/>
          <w:bCs/>
          <w:sz w:val="28"/>
          <w:szCs w:val="28"/>
          <w:lang w:val="en-US"/>
        </w:rPr>
        <w:t>-epicatechin</w:t>
      </w:r>
      <w:r w:rsidRPr="005939F0">
        <w:rPr>
          <w:rFonts w:ascii="Times New Roman" w:hAnsi="Times New Roman" w:cs="Times New Roman"/>
          <w:bCs/>
          <w:sz w:val="28"/>
          <w:szCs w:val="28"/>
          <w:lang w:val="en-US"/>
        </w:rPr>
        <w:t xml:space="preserve"> is shown in </w:t>
      </w:r>
      <w:r w:rsidRPr="005939F0">
        <w:rPr>
          <w:rFonts w:ascii="Times New Roman" w:hAnsi="Times New Roman" w:cs="Times New Roman"/>
          <w:bCs/>
          <w:color w:val="FF0000"/>
          <w:sz w:val="28"/>
          <w:szCs w:val="28"/>
          <w:lang w:val="en-US"/>
        </w:rPr>
        <w:t>Fig. 10</w:t>
      </w:r>
      <w:r w:rsidRPr="005939F0">
        <w:rPr>
          <w:rFonts w:ascii="Times New Roman" w:hAnsi="Times New Roman" w:cs="Times New Roman"/>
          <w:bCs/>
          <w:sz w:val="28"/>
          <w:szCs w:val="28"/>
          <w:lang w:val="en-US"/>
        </w:rPr>
        <w:t>.</w:t>
      </w:r>
    </w:p>
    <w:p w14:paraId="7C71ABF8" w14:textId="77777777" w:rsidR="00780B29" w:rsidRPr="005939F0" w:rsidRDefault="00780B29" w:rsidP="00780B29">
      <w:pPr>
        <w:jc w:val="both"/>
        <w:rPr>
          <w:rFonts w:ascii="Times New Roman" w:hAnsi="Times New Roman" w:cs="Times New Roman"/>
          <w:bCs/>
          <w:sz w:val="28"/>
          <w:szCs w:val="28"/>
          <w:lang w:val="en-US"/>
        </w:rPr>
      </w:pPr>
    </w:p>
    <w:p w14:paraId="2FDF3AFC" w14:textId="77777777" w:rsidR="00780B29" w:rsidRPr="005939F0" w:rsidRDefault="00780B29" w:rsidP="00780B29">
      <w:pPr>
        <w:ind w:firstLine="708"/>
        <w:jc w:val="center"/>
        <w:rPr>
          <w:rFonts w:ascii="Times New Roman" w:hAnsi="Times New Roman" w:cs="Times New Roman"/>
          <w:bCs/>
          <w:sz w:val="28"/>
          <w:szCs w:val="28"/>
          <w:lang w:val="en-US"/>
        </w:rPr>
      </w:pPr>
      <w:r w:rsidRPr="005939F0">
        <w:rPr>
          <w:noProof/>
          <w:lang w:eastAsia="fr-FR" w:bidi="hi-IN"/>
        </w:rPr>
        <w:lastRenderedPageBreak/>
        <w:drawing>
          <wp:inline distT="0" distB="0" distL="0" distR="0" wp14:anchorId="5F20E33D" wp14:editId="100C072A">
            <wp:extent cx="5746750" cy="2425700"/>
            <wp:effectExtent l="0" t="0" r="6350" b="0"/>
            <wp:docPr id="18" name="Picture 569"/>
            <wp:cNvGraphicFramePr/>
            <a:graphic xmlns:a="http://schemas.openxmlformats.org/drawingml/2006/main">
              <a:graphicData uri="http://schemas.openxmlformats.org/drawingml/2006/picture">
                <pic:pic xmlns:pic="http://schemas.openxmlformats.org/drawingml/2006/picture">
                  <pic:nvPicPr>
                    <pic:cNvPr id="18" name="Picture 569"/>
                    <pic:cNvPicPr/>
                  </pic:nvPicPr>
                  <pic:blipFill>
                    <a:blip r:embed="rId18"/>
                    <a:stretch>
                      <a:fillRect/>
                    </a:stretch>
                  </pic:blipFill>
                  <pic:spPr>
                    <a:xfrm>
                      <a:off x="0" y="0"/>
                      <a:ext cx="5756317" cy="2429738"/>
                    </a:xfrm>
                    <a:prstGeom prst="rect">
                      <a:avLst/>
                    </a:prstGeom>
                  </pic:spPr>
                </pic:pic>
              </a:graphicData>
            </a:graphic>
          </wp:inline>
        </w:drawing>
      </w:r>
    </w:p>
    <w:p w14:paraId="21E6B2FC" w14:textId="77777777" w:rsidR="00780B29" w:rsidRPr="005939F0" w:rsidRDefault="00780B29" w:rsidP="00780B29">
      <w:pPr>
        <w:ind w:firstLine="708"/>
        <w:jc w:val="center"/>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Fig. 9: MS and MS/MS mass spectra of peak 6</w:t>
      </w:r>
    </w:p>
    <w:p w14:paraId="2A6D346E" w14:textId="7D9C531F" w:rsidR="00E96415" w:rsidRPr="005939F0" w:rsidRDefault="00B95F5A" w:rsidP="00780B29">
      <w:pPr>
        <w:ind w:firstLine="708"/>
        <w:jc w:val="center"/>
        <w:rPr>
          <w:lang w:val="en-US"/>
        </w:rPr>
      </w:pPr>
      <w:r w:rsidRPr="005939F0">
        <w:object w:dxaOrig="9569" w:dyaOrig="10539" w14:anchorId="0BFEE8FA">
          <v:shape id="_x0000_i1027" type="#_x0000_t75" style="width:307.15pt;height:338.85pt" o:ole="">
            <v:imagedata r:id="rId19" o:title=""/>
          </v:shape>
          <o:OLEObject Type="Embed" ProgID="ChemDraw.Document.6.0" ShapeID="_x0000_i1027" DrawAspect="Content" ObjectID="_1802100110" r:id="rId20"/>
        </w:object>
      </w:r>
    </w:p>
    <w:p w14:paraId="3A81335B" w14:textId="77777777" w:rsidR="00E96415" w:rsidRPr="005939F0" w:rsidRDefault="00E96415" w:rsidP="00780B29">
      <w:pPr>
        <w:ind w:firstLine="708"/>
        <w:jc w:val="center"/>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Figure 10: fragmentation diagram</w:t>
      </w:r>
      <w:r w:rsidR="006C3E07" w:rsidRPr="005939F0">
        <w:rPr>
          <w:rFonts w:ascii="Times New Roman" w:hAnsi="Times New Roman" w:cs="Times New Roman"/>
          <w:b/>
          <w:bCs/>
          <w:sz w:val="28"/>
          <w:szCs w:val="28"/>
          <w:lang w:val="en-US"/>
        </w:rPr>
        <w:t xml:space="preserve"> for </w:t>
      </w:r>
      <w:r w:rsidR="006C3E07" w:rsidRPr="005939F0">
        <w:rPr>
          <w:rFonts w:ascii="Times New Roman" w:hAnsi="Times New Roman" w:cs="Times New Roman"/>
          <w:b/>
          <w:bCs/>
          <w:i/>
          <w:iCs/>
          <w:sz w:val="28"/>
          <w:szCs w:val="28"/>
          <w:lang w:val="en-US"/>
        </w:rPr>
        <w:t>(-)</w:t>
      </w:r>
      <w:r w:rsidR="006C3E07" w:rsidRPr="005939F0">
        <w:rPr>
          <w:rFonts w:ascii="Times New Roman" w:hAnsi="Times New Roman" w:cs="Times New Roman"/>
          <w:b/>
          <w:bCs/>
          <w:sz w:val="28"/>
          <w:szCs w:val="28"/>
          <w:lang w:val="en-US"/>
        </w:rPr>
        <w:t>-epicatechin</w:t>
      </w:r>
    </w:p>
    <w:p w14:paraId="099C0A45" w14:textId="40BC838B" w:rsidR="002E5FFC" w:rsidRPr="005939F0" w:rsidRDefault="002E5FFC" w:rsidP="002E5FFC">
      <w:pPr>
        <w:ind w:firstLine="708"/>
        <w:jc w:val="both"/>
        <w:rPr>
          <w:rFonts w:ascii="Times New Roman" w:hAnsi="Times New Roman" w:cs="Times New Roman"/>
          <w:sz w:val="28"/>
          <w:szCs w:val="28"/>
          <w:lang w:val="en-US"/>
        </w:rPr>
      </w:pPr>
      <w:r w:rsidRPr="005939F0">
        <w:rPr>
          <w:rFonts w:ascii="Times New Roman" w:hAnsi="Times New Roman" w:cs="Times New Roman"/>
          <w:sz w:val="28"/>
          <w:szCs w:val="28"/>
          <w:lang w:val="en-US"/>
        </w:rPr>
        <w:t>Peak 10 mentions the presence of quercetin and its chromatographic profile SM shows a quasi-molecular ion m/z = 303 [M+</w:t>
      </w:r>
      <w:proofErr w:type="gramStart"/>
      <w:r w:rsidRPr="005939F0">
        <w:rPr>
          <w:rFonts w:ascii="Times New Roman" w:hAnsi="Times New Roman" w:cs="Times New Roman"/>
          <w:sz w:val="28"/>
          <w:szCs w:val="28"/>
          <w:lang w:val="en-US"/>
        </w:rPr>
        <w:t>H]</w:t>
      </w:r>
      <w:r w:rsidRPr="005939F0">
        <w:rPr>
          <w:rFonts w:ascii="Times New Roman" w:hAnsi="Times New Roman" w:cs="Times New Roman"/>
          <w:sz w:val="32"/>
          <w:szCs w:val="32"/>
          <w:vertAlign w:val="superscript"/>
          <w:lang w:val="en-US"/>
        </w:rPr>
        <w:t>+</w:t>
      </w:r>
      <w:proofErr w:type="gramEnd"/>
      <w:r w:rsidRPr="005939F0">
        <w:rPr>
          <w:rFonts w:ascii="Times New Roman" w:hAnsi="Times New Roman" w:cs="Times New Roman"/>
          <w:sz w:val="32"/>
          <w:szCs w:val="32"/>
          <w:vertAlign w:val="superscript"/>
          <w:lang w:val="en-US"/>
        </w:rPr>
        <w:t xml:space="preserve"> </w:t>
      </w:r>
      <w:r w:rsidRPr="005939F0">
        <w:rPr>
          <w:rFonts w:ascii="Times New Roman" w:hAnsi="Times New Roman" w:cs="Times New Roman"/>
          <w:sz w:val="28"/>
          <w:szCs w:val="28"/>
          <w:lang w:val="en-US"/>
        </w:rPr>
        <w:t>suggesting a molar mass of 302 amu and a most probable gross formula C</w:t>
      </w:r>
      <w:r w:rsidRPr="005939F0">
        <w:rPr>
          <w:rFonts w:ascii="Times New Roman" w:hAnsi="Times New Roman" w:cs="Times New Roman"/>
          <w:sz w:val="28"/>
          <w:szCs w:val="28"/>
          <w:vertAlign w:val="subscript"/>
          <w:lang w:val="en-US"/>
        </w:rPr>
        <w:t>15</w:t>
      </w:r>
      <w:r w:rsidRPr="005939F0">
        <w:rPr>
          <w:rFonts w:ascii="Times New Roman" w:hAnsi="Times New Roman" w:cs="Times New Roman"/>
          <w:sz w:val="28"/>
          <w:szCs w:val="28"/>
          <w:lang w:val="en-US"/>
        </w:rPr>
        <w:t>H</w:t>
      </w:r>
      <w:r w:rsidRPr="005939F0">
        <w:rPr>
          <w:rFonts w:ascii="Times New Roman" w:hAnsi="Times New Roman" w:cs="Times New Roman"/>
          <w:sz w:val="28"/>
          <w:szCs w:val="28"/>
          <w:vertAlign w:val="subscript"/>
          <w:lang w:val="en-US"/>
        </w:rPr>
        <w:t>10</w:t>
      </w:r>
      <w:r w:rsidRPr="005939F0">
        <w:rPr>
          <w:rFonts w:ascii="Times New Roman" w:hAnsi="Times New Roman" w:cs="Times New Roman"/>
          <w:sz w:val="28"/>
          <w:szCs w:val="28"/>
          <w:lang w:val="en-US"/>
        </w:rPr>
        <w:t>O</w:t>
      </w:r>
      <w:r w:rsidRPr="005939F0">
        <w:rPr>
          <w:rFonts w:ascii="Times New Roman" w:hAnsi="Times New Roman" w:cs="Times New Roman"/>
          <w:sz w:val="28"/>
          <w:szCs w:val="28"/>
          <w:vertAlign w:val="subscript"/>
          <w:lang w:val="en-US"/>
        </w:rPr>
        <w:t>7</w:t>
      </w:r>
      <w:r w:rsidRPr="005939F0">
        <w:rPr>
          <w:rFonts w:ascii="Times New Roman" w:hAnsi="Times New Roman" w:cs="Times New Roman"/>
          <w:sz w:val="28"/>
          <w:szCs w:val="28"/>
          <w:lang w:val="en-US"/>
        </w:rPr>
        <w:t xml:space="preserve">. Analysis of the fragmentation spectrum of peak 10 shows the presence of characteristic fragments </w:t>
      </w:r>
      <w:r w:rsidRPr="005939F0">
        <w:rPr>
          <w:rFonts w:ascii="Times New Roman" w:hAnsi="Times New Roman" w:cs="Times New Roman"/>
          <w:sz w:val="28"/>
          <w:szCs w:val="28"/>
          <w:lang w:val="en-US"/>
        </w:rPr>
        <w:lastRenderedPageBreak/>
        <w:t xml:space="preserve">at m/z = 285 [M+H-17], m/z = 125 [M+H-179], m/z = 109 [M+H-193], m/z = 247 [M+H-56], m/z = 201 [M+H-71-17], m/z = 229 [M+H-41-17], m/z = 153 [M+H-149] (base peak) </w:t>
      </w:r>
      <w:r w:rsidRPr="005939F0">
        <w:rPr>
          <w:rFonts w:ascii="Times New Roman" w:hAnsi="Times New Roman" w:cs="Times New Roman"/>
          <w:color w:val="FF0000"/>
          <w:sz w:val="28"/>
          <w:szCs w:val="28"/>
          <w:lang w:val="en-US"/>
        </w:rPr>
        <w:t>Fig. 11</w:t>
      </w:r>
      <w:r w:rsidRPr="005939F0">
        <w:rPr>
          <w:rFonts w:ascii="Times New Roman" w:hAnsi="Times New Roman" w:cs="Times New Roman"/>
          <w:sz w:val="28"/>
          <w:szCs w:val="28"/>
          <w:lang w:val="en-US"/>
        </w:rPr>
        <w:t xml:space="preserve">. </w:t>
      </w:r>
      <w:r w:rsidR="00BB65AF" w:rsidRPr="005939F0">
        <w:rPr>
          <w:rFonts w:ascii="Times New Roman" w:hAnsi="Times New Roman" w:cs="Times New Roman"/>
          <w:sz w:val="28"/>
          <w:szCs w:val="28"/>
          <w:lang w:val="en-US"/>
        </w:rPr>
        <w:t>This</w:t>
      </w:r>
      <w:r w:rsidRPr="005939F0">
        <w:rPr>
          <w:rFonts w:ascii="Times New Roman" w:hAnsi="Times New Roman" w:cs="Times New Roman"/>
          <w:sz w:val="28"/>
          <w:szCs w:val="28"/>
          <w:lang w:val="en-US"/>
        </w:rPr>
        <w:t xml:space="preserve"> compound was isolated from mature leaves of </w:t>
      </w:r>
      <w:proofErr w:type="spellStart"/>
      <w:r w:rsidRPr="005939F0">
        <w:rPr>
          <w:rFonts w:ascii="Times New Roman" w:hAnsi="Times New Roman" w:cs="Times New Roman"/>
          <w:i/>
          <w:iCs/>
          <w:sz w:val="28"/>
          <w:szCs w:val="28"/>
          <w:lang w:val="en-US"/>
        </w:rPr>
        <w:t>Piliostigma</w:t>
      </w:r>
      <w:proofErr w:type="spellEnd"/>
      <w:r w:rsidRPr="005939F0">
        <w:rPr>
          <w:rFonts w:ascii="Times New Roman" w:hAnsi="Times New Roman" w:cs="Times New Roman"/>
          <w:i/>
          <w:iCs/>
          <w:sz w:val="28"/>
          <w:szCs w:val="28"/>
          <w:lang w:val="en-US"/>
        </w:rPr>
        <w:t xml:space="preserve"> </w:t>
      </w:r>
      <w:proofErr w:type="spellStart"/>
      <w:r w:rsidRPr="005939F0">
        <w:rPr>
          <w:rFonts w:ascii="Times New Roman" w:hAnsi="Times New Roman" w:cs="Times New Roman"/>
          <w:i/>
          <w:iCs/>
          <w:sz w:val="28"/>
          <w:szCs w:val="28"/>
          <w:lang w:val="en-US"/>
        </w:rPr>
        <w:t>thonningii</w:t>
      </w:r>
      <w:proofErr w:type="spellEnd"/>
      <w:r w:rsidRPr="005939F0">
        <w:rPr>
          <w:rFonts w:ascii="Times New Roman" w:hAnsi="Times New Roman" w:cs="Times New Roman"/>
          <w:sz w:val="28"/>
          <w:szCs w:val="28"/>
          <w:lang w:val="en-US"/>
        </w:rPr>
        <w:t xml:space="preserve"> and flowers of Vernonia </w:t>
      </w:r>
      <w:proofErr w:type="spellStart"/>
      <w:r w:rsidRPr="005939F0">
        <w:rPr>
          <w:rFonts w:ascii="Times New Roman" w:hAnsi="Times New Roman" w:cs="Times New Roman"/>
          <w:sz w:val="28"/>
          <w:szCs w:val="28"/>
          <w:lang w:val="en-US"/>
        </w:rPr>
        <w:t>galamensis</w:t>
      </w:r>
      <w:proofErr w:type="spellEnd"/>
      <w:r w:rsidRPr="005939F0">
        <w:rPr>
          <w:rFonts w:ascii="Times New Roman" w:hAnsi="Times New Roman" w:cs="Times New Roman"/>
          <w:sz w:val="28"/>
          <w:szCs w:val="28"/>
          <w:lang w:val="en-US"/>
        </w:rPr>
        <w:t xml:space="preserve"> </w:t>
      </w:r>
      <w:r w:rsidR="00A061C6" w:rsidRPr="005939F0">
        <w:rPr>
          <w:rFonts w:ascii="Times New Roman" w:hAnsi="Times New Roman" w:cs="Times New Roman"/>
          <w:sz w:val="28"/>
          <w:szCs w:val="28"/>
          <w:vertAlign w:val="superscript"/>
          <w:lang w:val="en-US"/>
        </w:rPr>
        <w:t>16</w:t>
      </w:r>
      <w:r w:rsidR="00A061C6" w:rsidRPr="005939F0">
        <w:rPr>
          <w:rFonts w:ascii="Times New Roman" w:hAnsi="Times New Roman" w:cs="Times New Roman"/>
          <w:sz w:val="28"/>
          <w:szCs w:val="28"/>
          <w:lang w:val="en-US"/>
        </w:rPr>
        <w:t xml:space="preserve"> </w:t>
      </w:r>
      <w:r w:rsidRPr="005939F0">
        <w:rPr>
          <w:rFonts w:ascii="Times New Roman" w:hAnsi="Times New Roman" w:cs="Times New Roman"/>
          <w:b/>
          <w:bCs/>
          <w:sz w:val="28"/>
          <w:szCs w:val="28"/>
          <w:lang w:val="en-US"/>
        </w:rPr>
        <w:t>(</w:t>
      </w:r>
      <w:proofErr w:type="spellStart"/>
      <w:r w:rsidRPr="005939F0">
        <w:rPr>
          <w:rFonts w:ascii="Times New Roman" w:hAnsi="Times New Roman" w:cs="Times New Roman"/>
          <w:b/>
          <w:bCs/>
          <w:sz w:val="28"/>
          <w:szCs w:val="28"/>
          <w:lang w:val="en-US"/>
        </w:rPr>
        <w:t>Keïta</w:t>
      </w:r>
      <w:proofErr w:type="spellEnd"/>
      <w:r w:rsidRPr="005939F0">
        <w:rPr>
          <w:rFonts w:ascii="Times New Roman" w:hAnsi="Times New Roman" w:cs="Times New Roman"/>
          <w:b/>
          <w:bCs/>
          <w:sz w:val="28"/>
          <w:szCs w:val="28"/>
          <w:lang w:val="en-US"/>
        </w:rPr>
        <w:t xml:space="preserve"> </w:t>
      </w:r>
      <w:r w:rsidRPr="005939F0">
        <w:rPr>
          <w:rFonts w:ascii="Times New Roman" w:hAnsi="Times New Roman" w:cs="Times New Roman"/>
          <w:b/>
          <w:bCs/>
          <w:i/>
          <w:iCs/>
          <w:sz w:val="28"/>
          <w:szCs w:val="28"/>
          <w:lang w:val="en-US"/>
        </w:rPr>
        <w:t>et al.,</w:t>
      </w:r>
      <w:r w:rsidRPr="005939F0">
        <w:rPr>
          <w:rFonts w:ascii="Times New Roman" w:hAnsi="Times New Roman" w:cs="Times New Roman"/>
          <w:b/>
          <w:bCs/>
          <w:sz w:val="28"/>
          <w:szCs w:val="28"/>
          <w:lang w:val="en-US"/>
        </w:rPr>
        <w:t xml:space="preserve"> 2016)</w:t>
      </w:r>
      <w:r w:rsidRPr="005939F0">
        <w:rPr>
          <w:rFonts w:ascii="Times New Roman" w:hAnsi="Times New Roman" w:cs="Times New Roman"/>
          <w:sz w:val="28"/>
          <w:szCs w:val="28"/>
          <w:lang w:val="en-US"/>
        </w:rPr>
        <w:t xml:space="preserve">. The quercetin fragmentation scheme is shown in </w:t>
      </w:r>
      <w:r w:rsidRPr="005939F0">
        <w:rPr>
          <w:rFonts w:ascii="Times New Roman" w:hAnsi="Times New Roman" w:cs="Times New Roman"/>
          <w:color w:val="FF0000"/>
          <w:sz w:val="28"/>
          <w:szCs w:val="28"/>
          <w:lang w:val="en-US"/>
        </w:rPr>
        <w:t>Fig. 12</w:t>
      </w:r>
      <w:r w:rsidRPr="005939F0">
        <w:rPr>
          <w:rFonts w:ascii="Times New Roman" w:hAnsi="Times New Roman" w:cs="Times New Roman"/>
          <w:sz w:val="28"/>
          <w:szCs w:val="28"/>
          <w:lang w:val="en-US"/>
        </w:rPr>
        <w:t>.</w:t>
      </w:r>
    </w:p>
    <w:p w14:paraId="4242B53C" w14:textId="77777777" w:rsidR="00B5015A" w:rsidRPr="005939F0" w:rsidRDefault="001346D4" w:rsidP="001346D4">
      <w:pPr>
        <w:ind w:firstLine="708"/>
        <w:jc w:val="center"/>
        <w:rPr>
          <w:rFonts w:ascii="Times New Roman" w:hAnsi="Times New Roman" w:cs="Times New Roman"/>
          <w:b/>
          <w:bCs/>
          <w:sz w:val="28"/>
          <w:szCs w:val="28"/>
          <w:lang w:val="en-US"/>
        </w:rPr>
      </w:pPr>
      <w:r w:rsidRPr="005939F0">
        <w:rPr>
          <w:noProof/>
          <w:lang w:eastAsia="fr-FR" w:bidi="hi-IN"/>
        </w:rPr>
        <w:drawing>
          <wp:inline distT="0" distB="0" distL="0" distR="0" wp14:anchorId="4D3C6FAC" wp14:editId="0CB9BED6">
            <wp:extent cx="5683250" cy="2603500"/>
            <wp:effectExtent l="0" t="0" r="0" b="6350"/>
            <wp:docPr id="85" name="Picture 148"/>
            <wp:cNvGraphicFramePr/>
            <a:graphic xmlns:a="http://schemas.openxmlformats.org/drawingml/2006/main">
              <a:graphicData uri="http://schemas.openxmlformats.org/drawingml/2006/picture">
                <pic:pic xmlns:pic="http://schemas.openxmlformats.org/drawingml/2006/picture">
                  <pic:nvPicPr>
                    <pic:cNvPr id="85" name="Picture 148"/>
                    <pic:cNvPicPr/>
                  </pic:nvPicPr>
                  <pic:blipFill>
                    <a:blip r:embed="rId21"/>
                    <a:stretch>
                      <a:fillRect/>
                    </a:stretch>
                  </pic:blipFill>
                  <pic:spPr>
                    <a:xfrm>
                      <a:off x="0" y="0"/>
                      <a:ext cx="5683250" cy="2603500"/>
                    </a:xfrm>
                    <a:prstGeom prst="rect">
                      <a:avLst/>
                    </a:prstGeom>
                  </pic:spPr>
                </pic:pic>
              </a:graphicData>
            </a:graphic>
          </wp:inline>
        </w:drawing>
      </w:r>
    </w:p>
    <w:p w14:paraId="142F932B" w14:textId="77777777" w:rsidR="001346D4" w:rsidRPr="005939F0" w:rsidRDefault="001346D4" w:rsidP="001346D4">
      <w:pPr>
        <w:ind w:firstLine="708"/>
        <w:jc w:val="center"/>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Fig. 11: MS and MS/MS mass spectra of peak 10</w:t>
      </w:r>
    </w:p>
    <w:p w14:paraId="002DA055" w14:textId="663F7730" w:rsidR="00EF7E1D" w:rsidRPr="005939F0" w:rsidRDefault="00B95F5A" w:rsidP="001346D4">
      <w:pPr>
        <w:ind w:firstLine="708"/>
        <w:jc w:val="center"/>
        <w:rPr>
          <w:lang w:val="en-US"/>
        </w:rPr>
      </w:pPr>
      <w:r w:rsidRPr="005939F0">
        <w:object w:dxaOrig="10615" w:dyaOrig="11580" w14:anchorId="49BFEC5F">
          <v:shape id="_x0000_i1028" type="#_x0000_t75" style="width:337.55pt;height:367.25pt" o:ole="">
            <v:imagedata r:id="rId22" o:title=""/>
          </v:shape>
          <o:OLEObject Type="Embed" ProgID="ChemDraw.Document.6.0" ShapeID="_x0000_i1028" DrawAspect="Content" ObjectID="_1802100111" r:id="rId23"/>
        </w:object>
      </w:r>
    </w:p>
    <w:p w14:paraId="716C89D5" w14:textId="77777777" w:rsidR="00564D98" w:rsidRPr="005939F0" w:rsidRDefault="00B53136" w:rsidP="00564D98">
      <w:pPr>
        <w:ind w:firstLine="708"/>
        <w:jc w:val="center"/>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Fig. 12</w:t>
      </w:r>
      <w:r w:rsidR="00564D98" w:rsidRPr="005939F0">
        <w:rPr>
          <w:rFonts w:ascii="Times New Roman" w:hAnsi="Times New Roman" w:cs="Times New Roman"/>
          <w:b/>
          <w:bCs/>
          <w:sz w:val="28"/>
          <w:szCs w:val="28"/>
          <w:lang w:val="en-US"/>
        </w:rPr>
        <w:t>: Fragmentation diagram for quercetin</w:t>
      </w:r>
    </w:p>
    <w:p w14:paraId="6BF0AFFB" w14:textId="77777777" w:rsidR="00D92109" w:rsidRPr="005939F0" w:rsidRDefault="00D92109" w:rsidP="00D92109">
      <w:pPr>
        <w:ind w:firstLine="708"/>
        <w:jc w:val="both"/>
        <w:rPr>
          <w:lang w:val="en-US"/>
        </w:rPr>
      </w:pPr>
    </w:p>
    <w:p w14:paraId="0B9C254D" w14:textId="1A2EDA28" w:rsidR="00D92109" w:rsidRPr="005939F0" w:rsidRDefault="00D92109" w:rsidP="00D92109">
      <w:pPr>
        <w:ind w:firstLine="708"/>
        <w:jc w:val="both"/>
        <w:rPr>
          <w:rFonts w:ascii="Times New Roman" w:hAnsi="Times New Roman" w:cs="Times New Roman"/>
          <w:sz w:val="28"/>
          <w:szCs w:val="28"/>
          <w:lang w:val="en-US"/>
        </w:rPr>
      </w:pPr>
      <w:r w:rsidRPr="005939F0">
        <w:rPr>
          <w:rFonts w:ascii="Times New Roman" w:hAnsi="Times New Roman" w:cs="Times New Roman"/>
          <w:sz w:val="28"/>
          <w:szCs w:val="28"/>
          <w:lang w:val="en-US"/>
        </w:rPr>
        <w:t>Peak 17 highlights the presence of the following compounds kaur-16-en-19-oic acid and trans-</w:t>
      </w:r>
      <w:proofErr w:type="spellStart"/>
      <w:r w:rsidRPr="005939F0">
        <w:rPr>
          <w:rFonts w:ascii="Times New Roman" w:hAnsi="Times New Roman" w:cs="Times New Roman"/>
          <w:sz w:val="28"/>
          <w:szCs w:val="28"/>
          <w:lang w:val="en-US"/>
        </w:rPr>
        <w:t>communic</w:t>
      </w:r>
      <w:proofErr w:type="spellEnd"/>
      <w:r w:rsidRPr="005939F0">
        <w:rPr>
          <w:rFonts w:ascii="Times New Roman" w:hAnsi="Times New Roman" w:cs="Times New Roman"/>
          <w:sz w:val="28"/>
          <w:szCs w:val="28"/>
          <w:lang w:val="en-US"/>
        </w:rPr>
        <w:t xml:space="preserve"> acid. The SM chromatographic profile shows a quasi-molecular ion of m/z = 303 [M+</w:t>
      </w:r>
      <w:proofErr w:type="gramStart"/>
      <w:r w:rsidRPr="005939F0">
        <w:rPr>
          <w:rFonts w:ascii="Times New Roman" w:hAnsi="Times New Roman" w:cs="Times New Roman"/>
          <w:sz w:val="28"/>
          <w:szCs w:val="28"/>
          <w:lang w:val="en-US"/>
        </w:rPr>
        <w:t>H]</w:t>
      </w:r>
      <w:r w:rsidRPr="005939F0">
        <w:rPr>
          <w:rFonts w:ascii="Times New Roman" w:hAnsi="Times New Roman" w:cs="Times New Roman"/>
          <w:sz w:val="32"/>
          <w:szCs w:val="32"/>
          <w:vertAlign w:val="superscript"/>
          <w:lang w:val="en-US"/>
        </w:rPr>
        <w:t>+</w:t>
      </w:r>
      <w:proofErr w:type="gramEnd"/>
      <w:r w:rsidRPr="005939F0">
        <w:rPr>
          <w:rFonts w:ascii="Times New Roman" w:hAnsi="Times New Roman" w:cs="Times New Roman"/>
          <w:sz w:val="28"/>
          <w:szCs w:val="28"/>
          <w:lang w:val="en-US"/>
        </w:rPr>
        <w:t xml:space="preserve"> suggesting a molar mass of 302 amu and a most probable molecular formula of C</w:t>
      </w:r>
      <w:r w:rsidRPr="005939F0">
        <w:rPr>
          <w:rFonts w:ascii="Times New Roman" w:hAnsi="Times New Roman" w:cs="Times New Roman"/>
          <w:sz w:val="28"/>
          <w:szCs w:val="28"/>
          <w:vertAlign w:val="subscript"/>
          <w:lang w:val="en-US"/>
        </w:rPr>
        <w:t>20</w:t>
      </w:r>
      <w:r w:rsidRPr="005939F0">
        <w:rPr>
          <w:rFonts w:ascii="Times New Roman" w:hAnsi="Times New Roman" w:cs="Times New Roman"/>
          <w:sz w:val="28"/>
          <w:szCs w:val="28"/>
          <w:lang w:val="en-US"/>
        </w:rPr>
        <w:t>H</w:t>
      </w:r>
      <w:r w:rsidRPr="005939F0">
        <w:rPr>
          <w:rFonts w:ascii="Times New Roman" w:hAnsi="Times New Roman" w:cs="Times New Roman"/>
          <w:sz w:val="28"/>
          <w:szCs w:val="28"/>
          <w:vertAlign w:val="subscript"/>
          <w:lang w:val="en-US"/>
        </w:rPr>
        <w:t>30</w:t>
      </w:r>
      <w:r w:rsidRPr="005939F0">
        <w:rPr>
          <w:rFonts w:ascii="Times New Roman" w:hAnsi="Times New Roman" w:cs="Times New Roman"/>
          <w:sz w:val="28"/>
          <w:szCs w:val="28"/>
          <w:lang w:val="en-US"/>
        </w:rPr>
        <w:t>O</w:t>
      </w:r>
      <w:r w:rsidRPr="005939F0">
        <w:rPr>
          <w:rFonts w:ascii="Times New Roman" w:hAnsi="Times New Roman" w:cs="Times New Roman"/>
          <w:sz w:val="28"/>
          <w:szCs w:val="28"/>
          <w:vertAlign w:val="subscript"/>
          <w:lang w:val="en-US"/>
        </w:rPr>
        <w:t>2</w:t>
      </w:r>
      <w:r w:rsidR="005D6D25" w:rsidRPr="005939F0">
        <w:rPr>
          <w:rFonts w:ascii="Times New Roman" w:hAnsi="Times New Roman" w:cs="Times New Roman"/>
          <w:sz w:val="28"/>
          <w:szCs w:val="28"/>
          <w:lang w:val="en-US"/>
        </w:rPr>
        <w:t xml:space="preserve">. Analysis </w:t>
      </w:r>
      <w:r w:rsidRPr="005939F0">
        <w:rPr>
          <w:rFonts w:ascii="Times New Roman" w:hAnsi="Times New Roman" w:cs="Times New Roman"/>
          <w:sz w:val="28"/>
          <w:szCs w:val="28"/>
          <w:lang w:val="en-US"/>
        </w:rPr>
        <w:t>of the fragmentation spectrum of peak 17 shows the presence of characteristic fragments at m/z = 183 [M+H-119], m/z = 215 [M+H-85], m/z = 229 [M+H-73], m/z = 119 [M+H-183], m/z = 201 [M+H-101], m/z = 105 [M+H-183-15] (base peak) for the kaur-16-en-19-oic acid isomer and m/z = 181 [M+H-121], m/z = 215 [M+H-85], m/z = 229 [M+H-71], m/z = 119 [M+H-183], m/z = 105 [M+H-165-18-15] (base peak) for the trans-</w:t>
      </w:r>
      <w:proofErr w:type="spellStart"/>
      <w:r w:rsidRPr="005939F0">
        <w:rPr>
          <w:rFonts w:ascii="Times New Roman" w:hAnsi="Times New Roman" w:cs="Times New Roman"/>
          <w:sz w:val="28"/>
          <w:szCs w:val="28"/>
          <w:lang w:val="en-US"/>
        </w:rPr>
        <w:t>communic</w:t>
      </w:r>
      <w:proofErr w:type="spellEnd"/>
      <w:r w:rsidRPr="005939F0">
        <w:rPr>
          <w:rFonts w:ascii="Times New Roman" w:hAnsi="Times New Roman" w:cs="Times New Roman"/>
          <w:sz w:val="28"/>
          <w:szCs w:val="28"/>
          <w:lang w:val="en-US"/>
        </w:rPr>
        <w:t xml:space="preserve"> acid isomer</w:t>
      </w:r>
      <w:r w:rsidR="00B42F7D" w:rsidRPr="005939F0">
        <w:rPr>
          <w:rFonts w:ascii="Times New Roman" w:hAnsi="Times New Roman" w:cs="Times New Roman"/>
          <w:sz w:val="28"/>
          <w:szCs w:val="28"/>
          <w:lang w:val="en-US"/>
        </w:rPr>
        <w:t xml:space="preserve"> </w:t>
      </w:r>
      <w:r w:rsidRPr="005939F0">
        <w:rPr>
          <w:rFonts w:ascii="Times New Roman" w:hAnsi="Times New Roman" w:cs="Times New Roman"/>
          <w:color w:val="FF0000"/>
          <w:sz w:val="28"/>
          <w:szCs w:val="28"/>
          <w:lang w:val="en-US"/>
        </w:rPr>
        <w:t>(Fig. 13)</w:t>
      </w:r>
      <w:r w:rsidRPr="005939F0">
        <w:rPr>
          <w:rFonts w:ascii="Times New Roman" w:hAnsi="Times New Roman" w:cs="Times New Roman"/>
          <w:sz w:val="28"/>
          <w:szCs w:val="28"/>
          <w:lang w:val="en-US"/>
        </w:rPr>
        <w:t xml:space="preserve">. This isomer (kaur-16-en-19-oic acid) was isolated from </w:t>
      </w:r>
      <w:proofErr w:type="spellStart"/>
      <w:r w:rsidRPr="005939F0">
        <w:rPr>
          <w:rFonts w:ascii="Times New Roman" w:hAnsi="Times New Roman" w:cs="Times New Roman"/>
          <w:i/>
          <w:iCs/>
          <w:sz w:val="28"/>
          <w:szCs w:val="28"/>
          <w:lang w:val="en-US"/>
        </w:rPr>
        <w:t>Piliostigma</w:t>
      </w:r>
      <w:proofErr w:type="spellEnd"/>
      <w:r w:rsidRPr="005939F0">
        <w:rPr>
          <w:rFonts w:ascii="Times New Roman" w:hAnsi="Times New Roman" w:cs="Times New Roman"/>
          <w:i/>
          <w:iCs/>
          <w:sz w:val="28"/>
          <w:szCs w:val="28"/>
          <w:lang w:val="en-US"/>
        </w:rPr>
        <w:t xml:space="preserve"> </w:t>
      </w:r>
      <w:proofErr w:type="spellStart"/>
      <w:r w:rsidRPr="005939F0">
        <w:rPr>
          <w:rFonts w:ascii="Times New Roman" w:hAnsi="Times New Roman" w:cs="Times New Roman"/>
          <w:i/>
          <w:iCs/>
          <w:sz w:val="28"/>
          <w:szCs w:val="28"/>
          <w:lang w:val="en-US"/>
        </w:rPr>
        <w:t>thonningii</w:t>
      </w:r>
      <w:proofErr w:type="spellEnd"/>
      <w:r w:rsidRPr="005939F0">
        <w:rPr>
          <w:rFonts w:ascii="Times New Roman" w:hAnsi="Times New Roman" w:cs="Times New Roman"/>
          <w:sz w:val="28"/>
          <w:szCs w:val="28"/>
          <w:lang w:val="en-US"/>
        </w:rPr>
        <w:t xml:space="preserve"> pods and </w:t>
      </w:r>
      <w:proofErr w:type="spellStart"/>
      <w:r w:rsidRPr="005939F0">
        <w:rPr>
          <w:rFonts w:ascii="Times New Roman" w:hAnsi="Times New Roman" w:cs="Times New Roman"/>
          <w:sz w:val="28"/>
          <w:szCs w:val="28"/>
          <w:lang w:val="en-US"/>
        </w:rPr>
        <w:t>Polyalthia</w:t>
      </w:r>
      <w:proofErr w:type="spellEnd"/>
      <w:r w:rsidRPr="005939F0">
        <w:rPr>
          <w:rFonts w:ascii="Times New Roman" w:hAnsi="Times New Roman" w:cs="Times New Roman"/>
          <w:sz w:val="28"/>
          <w:szCs w:val="28"/>
          <w:lang w:val="en-US"/>
        </w:rPr>
        <w:t xml:space="preserve"> </w:t>
      </w:r>
      <w:proofErr w:type="spellStart"/>
      <w:r w:rsidRPr="005939F0">
        <w:rPr>
          <w:rFonts w:ascii="Times New Roman" w:hAnsi="Times New Roman" w:cs="Times New Roman"/>
          <w:sz w:val="28"/>
          <w:szCs w:val="28"/>
          <w:lang w:val="en-US"/>
        </w:rPr>
        <w:t>sclerophylla</w:t>
      </w:r>
      <w:proofErr w:type="spellEnd"/>
      <w:r w:rsidRPr="005939F0">
        <w:rPr>
          <w:rFonts w:ascii="Times New Roman" w:hAnsi="Times New Roman" w:cs="Times New Roman"/>
          <w:sz w:val="28"/>
          <w:szCs w:val="28"/>
          <w:lang w:val="en-US"/>
        </w:rPr>
        <w:t xml:space="preserve"> leaves </w:t>
      </w:r>
      <w:r w:rsidR="0035627A" w:rsidRPr="005939F0">
        <w:rPr>
          <w:rFonts w:ascii="Times New Roman" w:hAnsi="Times New Roman" w:cs="Times New Roman"/>
          <w:sz w:val="28"/>
          <w:szCs w:val="28"/>
          <w:vertAlign w:val="superscript"/>
          <w:lang w:val="en-US"/>
        </w:rPr>
        <w:t>17</w:t>
      </w:r>
      <w:r w:rsidR="0035627A" w:rsidRPr="005939F0">
        <w:rPr>
          <w:rFonts w:ascii="Times New Roman" w:hAnsi="Times New Roman" w:cs="Times New Roman"/>
          <w:sz w:val="28"/>
          <w:szCs w:val="28"/>
          <w:lang w:val="en-US"/>
        </w:rPr>
        <w:t xml:space="preserve"> </w:t>
      </w:r>
      <w:r w:rsidRPr="005939F0">
        <w:rPr>
          <w:rFonts w:ascii="Times New Roman" w:hAnsi="Times New Roman" w:cs="Times New Roman"/>
          <w:b/>
          <w:bCs/>
          <w:sz w:val="28"/>
          <w:szCs w:val="28"/>
          <w:lang w:val="en-US"/>
        </w:rPr>
        <w:t>(</w:t>
      </w:r>
      <w:proofErr w:type="spellStart"/>
      <w:r w:rsidRPr="005939F0">
        <w:rPr>
          <w:rFonts w:ascii="Times New Roman" w:hAnsi="Times New Roman" w:cs="Times New Roman"/>
          <w:b/>
          <w:bCs/>
          <w:sz w:val="28"/>
          <w:szCs w:val="28"/>
          <w:lang w:val="en-US"/>
        </w:rPr>
        <w:t>Saepou</w:t>
      </w:r>
      <w:proofErr w:type="spellEnd"/>
      <w:r w:rsidRPr="005939F0">
        <w:rPr>
          <w:rFonts w:ascii="Times New Roman" w:hAnsi="Times New Roman" w:cs="Times New Roman"/>
          <w:b/>
          <w:bCs/>
          <w:sz w:val="28"/>
          <w:szCs w:val="28"/>
          <w:lang w:val="en-US"/>
        </w:rPr>
        <w:t xml:space="preserve"> </w:t>
      </w:r>
      <w:r w:rsidRPr="005939F0">
        <w:rPr>
          <w:rFonts w:ascii="Times New Roman" w:hAnsi="Times New Roman" w:cs="Times New Roman"/>
          <w:b/>
          <w:bCs/>
          <w:i/>
          <w:iCs/>
          <w:sz w:val="28"/>
          <w:szCs w:val="28"/>
          <w:lang w:val="en-US"/>
        </w:rPr>
        <w:t>et al.,</w:t>
      </w:r>
      <w:r w:rsidRPr="005939F0">
        <w:rPr>
          <w:rFonts w:ascii="Times New Roman" w:hAnsi="Times New Roman" w:cs="Times New Roman"/>
          <w:b/>
          <w:bCs/>
          <w:sz w:val="28"/>
          <w:szCs w:val="28"/>
          <w:lang w:val="en-US"/>
        </w:rPr>
        <w:t xml:space="preserve"> 2010)</w:t>
      </w:r>
      <w:r w:rsidRPr="005939F0">
        <w:rPr>
          <w:rFonts w:ascii="Times New Roman" w:hAnsi="Times New Roman" w:cs="Times New Roman"/>
          <w:sz w:val="28"/>
          <w:szCs w:val="28"/>
          <w:lang w:val="en-US"/>
        </w:rPr>
        <w:t xml:space="preserve"> and trans-</w:t>
      </w:r>
      <w:proofErr w:type="spellStart"/>
      <w:r w:rsidRPr="005939F0">
        <w:rPr>
          <w:rFonts w:ascii="Times New Roman" w:hAnsi="Times New Roman" w:cs="Times New Roman"/>
          <w:sz w:val="28"/>
          <w:szCs w:val="28"/>
          <w:lang w:val="en-US"/>
        </w:rPr>
        <w:t>communic</w:t>
      </w:r>
      <w:proofErr w:type="spellEnd"/>
      <w:r w:rsidRPr="005939F0">
        <w:rPr>
          <w:rFonts w:ascii="Times New Roman" w:hAnsi="Times New Roman" w:cs="Times New Roman"/>
          <w:sz w:val="28"/>
          <w:szCs w:val="28"/>
          <w:lang w:val="en-US"/>
        </w:rPr>
        <w:t xml:space="preserve"> acid was isolated by Noguera et al in 2014 </w:t>
      </w:r>
      <w:r w:rsidR="0035627A" w:rsidRPr="005939F0">
        <w:rPr>
          <w:rFonts w:ascii="Times New Roman" w:hAnsi="Times New Roman" w:cs="Times New Roman"/>
          <w:sz w:val="28"/>
          <w:szCs w:val="28"/>
          <w:vertAlign w:val="superscript"/>
          <w:lang w:val="en-US"/>
        </w:rPr>
        <w:t>18</w:t>
      </w:r>
      <w:r w:rsidR="0035627A" w:rsidRPr="005939F0">
        <w:rPr>
          <w:rFonts w:ascii="Times New Roman" w:hAnsi="Times New Roman" w:cs="Times New Roman"/>
          <w:sz w:val="28"/>
          <w:szCs w:val="28"/>
          <w:lang w:val="en-US"/>
        </w:rPr>
        <w:t xml:space="preserve"> </w:t>
      </w:r>
      <w:r w:rsidRPr="005939F0">
        <w:rPr>
          <w:rFonts w:ascii="Times New Roman" w:hAnsi="Times New Roman" w:cs="Times New Roman"/>
          <w:b/>
          <w:bCs/>
          <w:sz w:val="28"/>
          <w:szCs w:val="28"/>
          <w:lang w:val="en-US"/>
        </w:rPr>
        <w:t xml:space="preserve">(Noguera </w:t>
      </w:r>
      <w:r w:rsidRPr="005939F0">
        <w:rPr>
          <w:rFonts w:ascii="Times New Roman" w:hAnsi="Times New Roman" w:cs="Times New Roman"/>
          <w:b/>
          <w:bCs/>
          <w:i/>
          <w:iCs/>
          <w:sz w:val="28"/>
          <w:szCs w:val="28"/>
          <w:lang w:val="en-US"/>
        </w:rPr>
        <w:t>et al.,</w:t>
      </w:r>
      <w:r w:rsidRPr="005939F0">
        <w:rPr>
          <w:rFonts w:ascii="Times New Roman" w:hAnsi="Times New Roman" w:cs="Times New Roman"/>
          <w:b/>
          <w:bCs/>
          <w:sz w:val="28"/>
          <w:szCs w:val="28"/>
          <w:lang w:val="en-US"/>
        </w:rPr>
        <w:t xml:space="preserve"> 2014)</w:t>
      </w:r>
      <w:r w:rsidRPr="005939F0">
        <w:rPr>
          <w:rFonts w:ascii="Times New Roman" w:hAnsi="Times New Roman" w:cs="Times New Roman"/>
          <w:sz w:val="28"/>
          <w:szCs w:val="28"/>
          <w:lang w:val="en-US"/>
        </w:rPr>
        <w:t xml:space="preserve">.  This compound is a mixture of two isomers, their fragmentation pattern shown in </w:t>
      </w:r>
      <w:r w:rsidRPr="005939F0">
        <w:rPr>
          <w:rFonts w:ascii="Times New Roman" w:hAnsi="Times New Roman" w:cs="Times New Roman"/>
          <w:color w:val="FF0000"/>
          <w:sz w:val="28"/>
          <w:szCs w:val="28"/>
          <w:lang w:val="en-US"/>
        </w:rPr>
        <w:t>Figs. 14 and 15</w:t>
      </w:r>
      <w:r w:rsidRPr="005939F0">
        <w:rPr>
          <w:rFonts w:ascii="Times New Roman" w:hAnsi="Times New Roman" w:cs="Times New Roman"/>
          <w:sz w:val="28"/>
          <w:szCs w:val="28"/>
          <w:lang w:val="en-US"/>
        </w:rPr>
        <w:t xml:space="preserve">.   </w:t>
      </w:r>
    </w:p>
    <w:p w14:paraId="29797441" w14:textId="2E47B449" w:rsidR="00C2684B" w:rsidRPr="005939F0" w:rsidRDefault="00C2684B" w:rsidP="00C2684B">
      <w:pPr>
        <w:jc w:val="center"/>
        <w:rPr>
          <w:rFonts w:ascii="Times New Roman" w:hAnsi="Times New Roman" w:cs="Times New Roman"/>
          <w:sz w:val="28"/>
          <w:szCs w:val="28"/>
          <w:lang w:val="en-US"/>
        </w:rPr>
      </w:pPr>
      <w:r w:rsidRPr="005939F0">
        <w:rPr>
          <w:noProof/>
          <w:lang w:eastAsia="fr-FR" w:bidi="hi-IN"/>
        </w:rPr>
        <w:lastRenderedPageBreak/>
        <w:drawing>
          <wp:inline distT="0" distB="0" distL="0" distR="0" wp14:anchorId="0FDC0D65" wp14:editId="1C88AE0F">
            <wp:extent cx="5151248" cy="2304206"/>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71258" cy="2313157"/>
                    </a:xfrm>
                    <a:prstGeom prst="rect">
                      <a:avLst/>
                    </a:prstGeom>
                  </pic:spPr>
                </pic:pic>
              </a:graphicData>
            </a:graphic>
          </wp:inline>
        </w:drawing>
      </w:r>
    </w:p>
    <w:p w14:paraId="0DAF6902" w14:textId="4D8589B9" w:rsidR="00C2684B" w:rsidRPr="005939F0" w:rsidRDefault="00C2684B" w:rsidP="00C2684B">
      <w:pPr>
        <w:ind w:firstLine="708"/>
        <w:jc w:val="center"/>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Fig. 13: MS and MS/MS mass spectra of peak 17</w:t>
      </w:r>
    </w:p>
    <w:p w14:paraId="0F565583" w14:textId="77777777" w:rsidR="00C2684B" w:rsidRPr="005939F0" w:rsidRDefault="00C2684B" w:rsidP="00D92109">
      <w:pPr>
        <w:ind w:firstLine="708"/>
        <w:jc w:val="both"/>
        <w:rPr>
          <w:rFonts w:ascii="Times New Roman" w:hAnsi="Times New Roman" w:cs="Times New Roman"/>
          <w:sz w:val="28"/>
          <w:szCs w:val="28"/>
          <w:lang w:val="en-US"/>
        </w:rPr>
      </w:pPr>
    </w:p>
    <w:p w14:paraId="004FAADB" w14:textId="519892E2" w:rsidR="002575C3" w:rsidRPr="005939F0" w:rsidRDefault="00663A4B" w:rsidP="00F13749">
      <w:pPr>
        <w:ind w:firstLine="708"/>
        <w:jc w:val="center"/>
        <w:rPr>
          <w:lang w:val="en-US"/>
        </w:rPr>
      </w:pPr>
      <w:r>
        <w:rPr>
          <w:noProof/>
        </w:rPr>
        <w:object w:dxaOrig="1440" w:dyaOrig="1440" w14:anchorId="40CAE371">
          <v:shape id="_x0000_s1034" type="#_x0000_t75" style="position:absolute;left:0;text-align:left;margin-left:0;margin-top:.35pt;width:371.2pt;height:339.75pt;z-index:251661312;mso-position-horizontal:left;mso-position-horizontal-relative:text;mso-position-vertical-relative:text">
            <v:imagedata r:id="rId25" o:title=""/>
            <w10:wrap type="square" side="right"/>
          </v:shape>
          <o:OLEObject Type="Embed" ProgID="ChemDraw.Document.6.0" ShapeID="_x0000_s1034" DrawAspect="Content" ObjectID="_1802100115" r:id="rId26"/>
        </w:object>
      </w:r>
    </w:p>
    <w:p w14:paraId="6350F50B" w14:textId="77777777" w:rsidR="002575C3" w:rsidRPr="005939F0" w:rsidRDefault="002575C3" w:rsidP="002575C3">
      <w:pPr>
        <w:rPr>
          <w:lang w:val="en-US"/>
        </w:rPr>
      </w:pPr>
    </w:p>
    <w:p w14:paraId="24E3F391" w14:textId="77777777" w:rsidR="002575C3" w:rsidRPr="005939F0" w:rsidRDefault="002575C3" w:rsidP="002575C3">
      <w:pPr>
        <w:rPr>
          <w:lang w:val="en-US"/>
        </w:rPr>
      </w:pPr>
    </w:p>
    <w:p w14:paraId="22ADDACE" w14:textId="77777777" w:rsidR="002575C3" w:rsidRPr="005939F0" w:rsidRDefault="002575C3" w:rsidP="002575C3">
      <w:pPr>
        <w:rPr>
          <w:lang w:val="en-US"/>
        </w:rPr>
      </w:pPr>
    </w:p>
    <w:p w14:paraId="2FE21682" w14:textId="77777777" w:rsidR="002575C3" w:rsidRPr="005939F0" w:rsidRDefault="002575C3" w:rsidP="002575C3">
      <w:pPr>
        <w:rPr>
          <w:lang w:val="en-US"/>
        </w:rPr>
      </w:pPr>
    </w:p>
    <w:p w14:paraId="2ADDCD83" w14:textId="77777777" w:rsidR="002575C3" w:rsidRPr="005939F0" w:rsidRDefault="002575C3" w:rsidP="002575C3">
      <w:pPr>
        <w:rPr>
          <w:lang w:val="en-US"/>
        </w:rPr>
      </w:pPr>
    </w:p>
    <w:p w14:paraId="23ADD181" w14:textId="77777777" w:rsidR="002575C3" w:rsidRPr="005939F0" w:rsidRDefault="002575C3" w:rsidP="002575C3">
      <w:pPr>
        <w:rPr>
          <w:lang w:val="en-US"/>
        </w:rPr>
      </w:pPr>
    </w:p>
    <w:p w14:paraId="01C341F5" w14:textId="77777777" w:rsidR="002575C3" w:rsidRPr="005939F0" w:rsidRDefault="002575C3" w:rsidP="002575C3">
      <w:pPr>
        <w:rPr>
          <w:lang w:val="en-US"/>
        </w:rPr>
      </w:pPr>
    </w:p>
    <w:p w14:paraId="577649C0" w14:textId="77777777" w:rsidR="002575C3" w:rsidRPr="005939F0" w:rsidRDefault="002575C3" w:rsidP="002575C3">
      <w:pPr>
        <w:rPr>
          <w:lang w:val="en-US"/>
        </w:rPr>
      </w:pPr>
    </w:p>
    <w:p w14:paraId="0D985FCF" w14:textId="29A0421F" w:rsidR="00F13749" w:rsidRPr="005939F0" w:rsidRDefault="00F13749" w:rsidP="00F13749">
      <w:pPr>
        <w:jc w:val="center"/>
        <w:rPr>
          <w:lang w:val="en-US"/>
        </w:rPr>
      </w:pPr>
    </w:p>
    <w:p w14:paraId="036DF91E" w14:textId="77777777" w:rsidR="002575C3" w:rsidRPr="005939F0" w:rsidRDefault="002575C3" w:rsidP="002575C3">
      <w:pPr>
        <w:rPr>
          <w:lang w:val="en-US"/>
        </w:rPr>
      </w:pPr>
    </w:p>
    <w:p w14:paraId="243C3ED9" w14:textId="77777777" w:rsidR="002575C3" w:rsidRPr="005939F0" w:rsidRDefault="002575C3" w:rsidP="002575C3">
      <w:pPr>
        <w:rPr>
          <w:lang w:val="en-US"/>
        </w:rPr>
      </w:pPr>
    </w:p>
    <w:p w14:paraId="155BFBCE" w14:textId="2CFA953E" w:rsidR="00322B49" w:rsidRPr="005939F0" w:rsidRDefault="002575C3" w:rsidP="00D92109">
      <w:pPr>
        <w:ind w:firstLine="708"/>
        <w:jc w:val="both"/>
        <w:rPr>
          <w:lang w:val="en-US"/>
        </w:rPr>
      </w:pPr>
      <w:r w:rsidRPr="005939F0">
        <w:rPr>
          <w:lang w:val="en-US"/>
        </w:rPr>
        <w:br w:type="textWrapping" w:clear="all"/>
      </w:r>
    </w:p>
    <w:p w14:paraId="0B5A49A9" w14:textId="77777777" w:rsidR="00CF6B3F" w:rsidRPr="005939F0" w:rsidRDefault="00CF6B3F" w:rsidP="00D92109">
      <w:pPr>
        <w:ind w:firstLine="708"/>
        <w:jc w:val="both"/>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Fig. 14: Fragmentation diagram for kaur-16-en-19-oic acid</w:t>
      </w:r>
    </w:p>
    <w:p w14:paraId="21C8916B" w14:textId="3005DB72" w:rsidR="00AB319D" w:rsidRPr="005939F0" w:rsidRDefault="00B95F5A" w:rsidP="00AB319D">
      <w:pPr>
        <w:ind w:firstLine="708"/>
        <w:jc w:val="center"/>
      </w:pPr>
      <w:r w:rsidRPr="005939F0">
        <w:object w:dxaOrig="10353" w:dyaOrig="11707" w14:anchorId="282CC0D5">
          <v:shape id="_x0000_i1030" type="#_x0000_t75" style="width:348.75pt;height:393.05pt" o:ole="">
            <v:imagedata r:id="rId27" o:title=""/>
          </v:shape>
          <o:OLEObject Type="Embed" ProgID="ChemDraw.Document.6.0" ShapeID="_x0000_i1030" DrawAspect="Content" ObjectID="_1802100112" r:id="rId28"/>
        </w:object>
      </w:r>
    </w:p>
    <w:p w14:paraId="267F807E" w14:textId="77777777" w:rsidR="00AB319D" w:rsidRPr="005939F0" w:rsidRDefault="00AB319D" w:rsidP="00AB319D">
      <w:pPr>
        <w:ind w:firstLine="708"/>
        <w:jc w:val="center"/>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Fig. 15: Diagram of trans-</w:t>
      </w:r>
      <w:proofErr w:type="spellStart"/>
      <w:r w:rsidRPr="005939F0">
        <w:rPr>
          <w:rFonts w:ascii="Times New Roman" w:hAnsi="Times New Roman" w:cs="Times New Roman"/>
          <w:b/>
          <w:bCs/>
          <w:sz w:val="28"/>
          <w:szCs w:val="28"/>
          <w:lang w:val="en-US"/>
        </w:rPr>
        <w:t>communic</w:t>
      </w:r>
      <w:proofErr w:type="spellEnd"/>
      <w:r w:rsidRPr="005939F0">
        <w:rPr>
          <w:rFonts w:ascii="Times New Roman" w:hAnsi="Times New Roman" w:cs="Times New Roman"/>
          <w:b/>
          <w:bCs/>
          <w:sz w:val="28"/>
          <w:szCs w:val="28"/>
          <w:lang w:val="en-US"/>
        </w:rPr>
        <w:t xml:space="preserve"> acid fragmentation</w:t>
      </w:r>
    </w:p>
    <w:p w14:paraId="04712912" w14:textId="3625B3F5" w:rsidR="00060F63" w:rsidRPr="005939F0" w:rsidRDefault="00060F63" w:rsidP="00CE399D">
      <w:pPr>
        <w:ind w:firstLine="708"/>
        <w:jc w:val="both"/>
        <w:rPr>
          <w:rFonts w:ascii="Times New Roman" w:hAnsi="Times New Roman" w:cs="Times New Roman"/>
          <w:sz w:val="28"/>
          <w:szCs w:val="28"/>
          <w:lang w:val="en-US"/>
        </w:rPr>
      </w:pPr>
      <w:r w:rsidRPr="005939F0">
        <w:rPr>
          <w:rFonts w:ascii="Times New Roman" w:hAnsi="Times New Roman" w:cs="Times New Roman"/>
          <w:sz w:val="28"/>
          <w:szCs w:val="28"/>
          <w:lang w:val="en-US"/>
        </w:rPr>
        <w:t>Peak 18 highlights the presence of the oleic acid amide compound. The SM chromatographic profile shows a quasi-molecular ion m/z = 282 [M+H]</w:t>
      </w:r>
      <w:r w:rsidRPr="005939F0">
        <w:rPr>
          <w:rFonts w:ascii="Times New Roman" w:hAnsi="Times New Roman" w:cs="Times New Roman"/>
          <w:sz w:val="32"/>
          <w:szCs w:val="32"/>
          <w:vertAlign w:val="superscript"/>
          <w:lang w:val="en-US"/>
        </w:rPr>
        <w:t>+</w:t>
      </w:r>
      <w:r w:rsidRPr="005939F0">
        <w:rPr>
          <w:rFonts w:ascii="Times New Roman" w:hAnsi="Times New Roman" w:cs="Times New Roman"/>
          <w:sz w:val="28"/>
          <w:szCs w:val="28"/>
          <w:lang w:val="en-US"/>
        </w:rPr>
        <w:t xml:space="preserve"> suggesting a molar mass of 281 amu and a most probable empirical formula C</w:t>
      </w:r>
      <w:r w:rsidRPr="005939F0">
        <w:rPr>
          <w:rFonts w:ascii="Times New Roman" w:hAnsi="Times New Roman" w:cs="Times New Roman"/>
          <w:sz w:val="28"/>
          <w:szCs w:val="28"/>
          <w:vertAlign w:val="subscript"/>
          <w:lang w:val="en-US"/>
        </w:rPr>
        <w:t>18</w:t>
      </w:r>
      <w:r w:rsidRPr="005939F0">
        <w:rPr>
          <w:rFonts w:ascii="Times New Roman" w:hAnsi="Times New Roman" w:cs="Times New Roman"/>
          <w:sz w:val="28"/>
          <w:szCs w:val="28"/>
          <w:lang w:val="en-US"/>
        </w:rPr>
        <w:t>H</w:t>
      </w:r>
      <w:r w:rsidRPr="005939F0">
        <w:rPr>
          <w:rFonts w:ascii="Times New Roman" w:hAnsi="Times New Roman" w:cs="Times New Roman"/>
          <w:sz w:val="28"/>
          <w:szCs w:val="28"/>
          <w:vertAlign w:val="subscript"/>
          <w:lang w:val="en-US"/>
        </w:rPr>
        <w:t>35</w:t>
      </w:r>
      <w:r w:rsidRPr="005939F0">
        <w:rPr>
          <w:rFonts w:ascii="Times New Roman" w:hAnsi="Times New Roman" w:cs="Times New Roman"/>
          <w:sz w:val="28"/>
          <w:szCs w:val="28"/>
          <w:lang w:val="en-US"/>
        </w:rPr>
        <w:t xml:space="preserve">NO. Analysis of the fragmentation spectrum of peak 18 shows the presence of characteristic fragments at m/z = 142 [M+H-139], m/z = 215 [M+H-85], m/z = 181 [M+H-100], m/z = 110 [M+H-85-86], m/z = 125 [M+H-156] (base peak) </w:t>
      </w:r>
      <w:r w:rsidRPr="005939F0">
        <w:rPr>
          <w:rFonts w:ascii="Times New Roman" w:hAnsi="Times New Roman" w:cs="Times New Roman"/>
          <w:color w:val="FF0000"/>
          <w:sz w:val="28"/>
          <w:szCs w:val="28"/>
          <w:lang w:val="en-US"/>
        </w:rPr>
        <w:t>(Fig. 16)</w:t>
      </w:r>
      <w:r w:rsidRPr="005939F0">
        <w:rPr>
          <w:rFonts w:ascii="Times New Roman" w:hAnsi="Times New Roman" w:cs="Times New Roman"/>
          <w:sz w:val="28"/>
          <w:szCs w:val="28"/>
          <w:lang w:val="en-US"/>
        </w:rPr>
        <w:t xml:space="preserve">. This compound has been identified from </w:t>
      </w:r>
      <w:proofErr w:type="spellStart"/>
      <w:r w:rsidRPr="005939F0">
        <w:rPr>
          <w:rFonts w:ascii="Times New Roman" w:hAnsi="Times New Roman" w:cs="Times New Roman"/>
          <w:i/>
          <w:iCs/>
          <w:sz w:val="28"/>
          <w:szCs w:val="28"/>
          <w:lang w:val="en-US"/>
        </w:rPr>
        <w:t>Piliostigma</w:t>
      </w:r>
      <w:proofErr w:type="spellEnd"/>
      <w:r w:rsidRPr="005939F0">
        <w:rPr>
          <w:rFonts w:ascii="Times New Roman" w:hAnsi="Times New Roman" w:cs="Times New Roman"/>
          <w:i/>
          <w:iCs/>
          <w:sz w:val="28"/>
          <w:szCs w:val="28"/>
          <w:lang w:val="en-US"/>
        </w:rPr>
        <w:t xml:space="preserve"> </w:t>
      </w:r>
      <w:proofErr w:type="spellStart"/>
      <w:r w:rsidRPr="005939F0">
        <w:rPr>
          <w:rFonts w:ascii="Times New Roman" w:hAnsi="Times New Roman" w:cs="Times New Roman"/>
          <w:i/>
          <w:iCs/>
          <w:sz w:val="28"/>
          <w:szCs w:val="28"/>
          <w:lang w:val="en-US"/>
        </w:rPr>
        <w:t>thonningii</w:t>
      </w:r>
      <w:proofErr w:type="spellEnd"/>
      <w:r w:rsidRPr="005939F0">
        <w:rPr>
          <w:rFonts w:ascii="Times New Roman" w:hAnsi="Times New Roman" w:cs="Times New Roman"/>
          <w:sz w:val="28"/>
          <w:szCs w:val="28"/>
          <w:lang w:val="en-US"/>
        </w:rPr>
        <w:t xml:space="preserve"> flowers in Nigeria </w:t>
      </w:r>
      <w:r w:rsidR="00DF57E8" w:rsidRPr="005939F0">
        <w:rPr>
          <w:rFonts w:ascii="Times New Roman" w:hAnsi="Times New Roman" w:cs="Times New Roman"/>
          <w:sz w:val="28"/>
          <w:szCs w:val="28"/>
          <w:vertAlign w:val="superscript"/>
          <w:lang w:val="en-US"/>
        </w:rPr>
        <w:t>13</w:t>
      </w:r>
      <w:r w:rsidR="00DF57E8" w:rsidRPr="005939F0">
        <w:rPr>
          <w:rFonts w:ascii="Times New Roman" w:hAnsi="Times New Roman" w:cs="Times New Roman"/>
          <w:sz w:val="28"/>
          <w:szCs w:val="28"/>
          <w:lang w:val="en-US"/>
        </w:rPr>
        <w:t xml:space="preserve"> </w:t>
      </w:r>
      <w:r w:rsidRPr="005939F0">
        <w:rPr>
          <w:rFonts w:ascii="Times New Roman" w:hAnsi="Times New Roman" w:cs="Times New Roman"/>
          <w:b/>
          <w:bCs/>
          <w:sz w:val="28"/>
          <w:szCs w:val="28"/>
          <w:lang w:val="en-US"/>
        </w:rPr>
        <w:t>(</w:t>
      </w:r>
      <w:proofErr w:type="spellStart"/>
      <w:r w:rsidRPr="005939F0">
        <w:rPr>
          <w:rFonts w:ascii="Times New Roman" w:hAnsi="Times New Roman" w:cs="Times New Roman"/>
          <w:b/>
          <w:bCs/>
          <w:sz w:val="28"/>
          <w:szCs w:val="28"/>
          <w:lang w:val="en-US"/>
        </w:rPr>
        <w:t>Igwe</w:t>
      </w:r>
      <w:proofErr w:type="spellEnd"/>
      <w:r w:rsidRPr="005939F0">
        <w:rPr>
          <w:rFonts w:ascii="Times New Roman" w:hAnsi="Times New Roman" w:cs="Times New Roman"/>
          <w:b/>
          <w:bCs/>
          <w:sz w:val="28"/>
          <w:szCs w:val="28"/>
          <w:lang w:val="en-US"/>
        </w:rPr>
        <w:t xml:space="preserve"> and </w:t>
      </w:r>
      <w:proofErr w:type="spellStart"/>
      <w:r w:rsidRPr="005939F0">
        <w:rPr>
          <w:rFonts w:ascii="Times New Roman" w:hAnsi="Times New Roman" w:cs="Times New Roman"/>
          <w:b/>
          <w:bCs/>
          <w:sz w:val="28"/>
          <w:szCs w:val="28"/>
          <w:lang w:val="en-US"/>
        </w:rPr>
        <w:t>Nwamezie</w:t>
      </w:r>
      <w:proofErr w:type="spellEnd"/>
      <w:r w:rsidRPr="005939F0">
        <w:rPr>
          <w:rFonts w:ascii="Times New Roman" w:hAnsi="Times New Roman" w:cs="Times New Roman"/>
          <w:b/>
          <w:bCs/>
          <w:sz w:val="28"/>
          <w:szCs w:val="28"/>
          <w:lang w:val="en-US"/>
        </w:rPr>
        <w:t>, 2016)</w:t>
      </w:r>
      <w:r w:rsidRPr="005939F0">
        <w:rPr>
          <w:rFonts w:ascii="Times New Roman" w:hAnsi="Times New Roman" w:cs="Times New Roman"/>
          <w:sz w:val="28"/>
          <w:szCs w:val="28"/>
          <w:lang w:val="en-US"/>
        </w:rPr>
        <w:t xml:space="preserve">. The fragmentation pattern of the oleic acid amide is shown in </w:t>
      </w:r>
      <w:r w:rsidRPr="005939F0">
        <w:rPr>
          <w:rFonts w:ascii="Times New Roman" w:hAnsi="Times New Roman" w:cs="Times New Roman"/>
          <w:color w:val="FF0000"/>
          <w:sz w:val="28"/>
          <w:szCs w:val="28"/>
          <w:lang w:val="en-US"/>
        </w:rPr>
        <w:t>Fig. 17</w:t>
      </w:r>
      <w:r w:rsidRPr="005939F0">
        <w:rPr>
          <w:rFonts w:ascii="Times New Roman" w:hAnsi="Times New Roman" w:cs="Times New Roman"/>
          <w:sz w:val="28"/>
          <w:szCs w:val="28"/>
          <w:lang w:val="en-US"/>
        </w:rPr>
        <w:t>.</w:t>
      </w:r>
    </w:p>
    <w:p w14:paraId="044157B8" w14:textId="77777777" w:rsidR="00203301" w:rsidRPr="005939F0" w:rsidRDefault="00203301" w:rsidP="0087408E">
      <w:pPr>
        <w:ind w:firstLine="708"/>
        <w:jc w:val="center"/>
        <w:rPr>
          <w:rFonts w:ascii="Times New Roman" w:hAnsi="Times New Roman" w:cs="Times New Roman"/>
          <w:b/>
          <w:bCs/>
          <w:sz w:val="28"/>
          <w:szCs w:val="28"/>
          <w:lang w:val="en-US"/>
        </w:rPr>
      </w:pPr>
      <w:r w:rsidRPr="005939F0">
        <w:rPr>
          <w:noProof/>
          <w:lang w:eastAsia="fr-FR" w:bidi="hi-IN"/>
        </w:rPr>
        <w:lastRenderedPageBreak/>
        <w:drawing>
          <wp:inline distT="0" distB="0" distL="0" distR="0" wp14:anchorId="57EE6FA3" wp14:editId="6CA8F20C">
            <wp:extent cx="5746750" cy="2470150"/>
            <wp:effectExtent l="0" t="0" r="6350" b="6350"/>
            <wp:docPr id="402" name="Picture 250"/>
            <wp:cNvGraphicFramePr/>
            <a:graphic xmlns:a="http://schemas.openxmlformats.org/drawingml/2006/main">
              <a:graphicData uri="http://schemas.openxmlformats.org/drawingml/2006/picture">
                <pic:pic xmlns:pic="http://schemas.openxmlformats.org/drawingml/2006/picture">
                  <pic:nvPicPr>
                    <pic:cNvPr id="402" name="Picture 250"/>
                    <pic:cNvPicPr/>
                  </pic:nvPicPr>
                  <pic:blipFill>
                    <a:blip r:embed="rId29"/>
                    <a:stretch>
                      <a:fillRect/>
                    </a:stretch>
                  </pic:blipFill>
                  <pic:spPr>
                    <a:xfrm>
                      <a:off x="0" y="0"/>
                      <a:ext cx="5746750" cy="2470150"/>
                    </a:xfrm>
                    <a:prstGeom prst="rect">
                      <a:avLst/>
                    </a:prstGeom>
                  </pic:spPr>
                </pic:pic>
              </a:graphicData>
            </a:graphic>
          </wp:inline>
        </w:drawing>
      </w:r>
    </w:p>
    <w:p w14:paraId="59CEE434" w14:textId="77777777" w:rsidR="00203301" w:rsidRPr="005939F0" w:rsidRDefault="00203301" w:rsidP="0087408E">
      <w:pPr>
        <w:ind w:firstLine="708"/>
        <w:jc w:val="center"/>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Fig. 16: MS and MS/MS mass spectra of peak 18</w:t>
      </w:r>
    </w:p>
    <w:p w14:paraId="7115837B" w14:textId="2316630C" w:rsidR="00946656" w:rsidRPr="005939F0" w:rsidRDefault="00B95F5A" w:rsidP="00060F63">
      <w:pPr>
        <w:ind w:firstLine="708"/>
      </w:pPr>
      <w:r w:rsidRPr="005939F0">
        <w:object w:dxaOrig="10488" w:dyaOrig="8870" w14:anchorId="66065D54">
          <v:shape id="_x0000_i1031" type="#_x0000_t75" style="width:418.8pt;height:352.75pt" o:ole="">
            <v:imagedata r:id="rId30" o:title=""/>
          </v:shape>
          <o:OLEObject Type="Embed" ProgID="ChemDraw.Document.6.0" ShapeID="_x0000_i1031" DrawAspect="Content" ObjectID="_1802100113" r:id="rId31"/>
        </w:object>
      </w:r>
    </w:p>
    <w:p w14:paraId="6161ED15" w14:textId="77777777" w:rsidR="00946656" w:rsidRPr="005939F0" w:rsidRDefault="00946656" w:rsidP="00946656">
      <w:pPr>
        <w:ind w:firstLine="708"/>
        <w:jc w:val="center"/>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Fig. 17: fragmentation diagram</w:t>
      </w:r>
      <w:r w:rsidR="0087408E" w:rsidRPr="005939F0">
        <w:rPr>
          <w:rFonts w:ascii="Times New Roman" w:hAnsi="Times New Roman" w:cs="Times New Roman"/>
          <w:b/>
          <w:bCs/>
          <w:sz w:val="28"/>
          <w:szCs w:val="28"/>
          <w:lang w:val="en-US"/>
        </w:rPr>
        <w:t xml:space="preserve"> for </w:t>
      </w:r>
      <w:r w:rsidR="00BD28F1" w:rsidRPr="005939F0">
        <w:rPr>
          <w:rFonts w:ascii="Times New Roman" w:hAnsi="Times New Roman" w:cs="Times New Roman"/>
          <w:b/>
          <w:bCs/>
          <w:sz w:val="28"/>
          <w:szCs w:val="28"/>
          <w:lang w:val="en-US"/>
        </w:rPr>
        <w:t>Oleic acid amide</w:t>
      </w:r>
    </w:p>
    <w:p w14:paraId="04D131F3" w14:textId="77777777" w:rsidR="008D190A" w:rsidRPr="005939F0" w:rsidRDefault="008D190A" w:rsidP="00946656">
      <w:pPr>
        <w:ind w:firstLine="708"/>
        <w:jc w:val="center"/>
        <w:rPr>
          <w:lang w:val="en-US"/>
        </w:rPr>
      </w:pPr>
    </w:p>
    <w:p w14:paraId="6875D94B" w14:textId="7A0A6DD3" w:rsidR="008D190A" w:rsidRPr="005939F0" w:rsidRDefault="008D190A" w:rsidP="00946656">
      <w:pPr>
        <w:ind w:firstLine="708"/>
        <w:jc w:val="center"/>
        <w:rPr>
          <w:lang w:val="en-US"/>
        </w:rPr>
      </w:pPr>
    </w:p>
    <w:p w14:paraId="32427B6D" w14:textId="77777777" w:rsidR="00D76E10" w:rsidRPr="005939F0" w:rsidRDefault="00D76E10" w:rsidP="00946656">
      <w:pPr>
        <w:ind w:firstLine="708"/>
        <w:jc w:val="center"/>
        <w:rPr>
          <w:lang w:val="en-US"/>
        </w:rPr>
      </w:pPr>
    </w:p>
    <w:p w14:paraId="0C1DFDEC" w14:textId="77777777" w:rsidR="008D190A" w:rsidRPr="005939F0" w:rsidRDefault="008D190A" w:rsidP="00946656">
      <w:pPr>
        <w:ind w:firstLine="708"/>
        <w:jc w:val="center"/>
        <w:rPr>
          <w:lang w:val="en-US"/>
        </w:rPr>
      </w:pPr>
    </w:p>
    <w:p w14:paraId="75A2FAE2" w14:textId="77777777" w:rsidR="008D190A" w:rsidRPr="005939F0" w:rsidRDefault="008D190A" w:rsidP="008D190A">
      <w:pPr>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 xml:space="preserve">Table 1: Identification of phytochemical composition by LC-MS/MS of the ethyl acetate fraction of young unopened leaves of </w:t>
      </w:r>
      <w:proofErr w:type="spellStart"/>
      <w:r w:rsidRPr="005939F0">
        <w:rPr>
          <w:rFonts w:ascii="Times New Roman" w:hAnsi="Times New Roman" w:cs="Times New Roman"/>
          <w:b/>
          <w:bCs/>
          <w:i/>
          <w:iCs/>
          <w:sz w:val="28"/>
          <w:szCs w:val="28"/>
          <w:lang w:val="en-US"/>
        </w:rPr>
        <w:t>Piliostigma</w:t>
      </w:r>
      <w:proofErr w:type="spellEnd"/>
      <w:r w:rsidRPr="005939F0">
        <w:rPr>
          <w:rFonts w:ascii="Times New Roman" w:hAnsi="Times New Roman" w:cs="Times New Roman"/>
          <w:b/>
          <w:bCs/>
          <w:i/>
          <w:iCs/>
          <w:sz w:val="28"/>
          <w:szCs w:val="28"/>
          <w:lang w:val="en-US"/>
        </w:rPr>
        <w:t xml:space="preserve"> </w:t>
      </w:r>
      <w:proofErr w:type="spellStart"/>
      <w:r w:rsidRPr="005939F0">
        <w:rPr>
          <w:rFonts w:ascii="Times New Roman" w:hAnsi="Times New Roman" w:cs="Times New Roman"/>
          <w:b/>
          <w:bCs/>
          <w:i/>
          <w:iCs/>
          <w:sz w:val="28"/>
          <w:szCs w:val="28"/>
          <w:lang w:val="en-US"/>
        </w:rPr>
        <w:t>thonningii</w:t>
      </w:r>
      <w:proofErr w:type="spellEnd"/>
      <w:r w:rsidRPr="005939F0">
        <w:rPr>
          <w:rFonts w:ascii="Times New Roman" w:hAnsi="Times New Roman" w:cs="Times New Roman"/>
          <w:b/>
          <w:bCs/>
          <w:sz w:val="28"/>
          <w:szCs w:val="28"/>
          <w:lang w:val="en-US"/>
        </w:rPr>
        <w:t>.</w:t>
      </w:r>
    </w:p>
    <w:tbl>
      <w:tblPr>
        <w:tblStyle w:val="Grilledutableau1"/>
        <w:tblW w:w="10488" w:type="dxa"/>
        <w:jc w:val="center"/>
        <w:tblLayout w:type="fixed"/>
        <w:tblLook w:val="04A0" w:firstRow="1" w:lastRow="0" w:firstColumn="1" w:lastColumn="0" w:noHBand="0" w:noVBand="1"/>
      </w:tblPr>
      <w:tblGrid>
        <w:gridCol w:w="561"/>
        <w:gridCol w:w="1277"/>
        <w:gridCol w:w="1418"/>
        <w:gridCol w:w="1134"/>
        <w:gridCol w:w="1134"/>
        <w:gridCol w:w="850"/>
        <w:gridCol w:w="851"/>
        <w:gridCol w:w="3263"/>
      </w:tblGrid>
      <w:tr w:rsidR="00BB0EEA" w:rsidRPr="005939F0" w14:paraId="430891C8" w14:textId="77777777" w:rsidTr="00222972">
        <w:trPr>
          <w:trHeight w:val="934"/>
          <w:jc w:val="center"/>
        </w:trPr>
        <w:tc>
          <w:tcPr>
            <w:tcW w:w="561" w:type="dxa"/>
            <w:tcBorders>
              <w:top w:val="single" w:sz="4" w:space="0" w:color="auto"/>
              <w:left w:val="single" w:sz="4" w:space="0" w:color="auto"/>
              <w:bottom w:val="single" w:sz="4" w:space="0" w:color="auto"/>
              <w:right w:val="single" w:sz="4" w:space="0" w:color="auto"/>
            </w:tcBorders>
            <w:hideMark/>
          </w:tcPr>
          <w:p w14:paraId="087F9A21"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Pic</w:t>
            </w:r>
          </w:p>
        </w:tc>
        <w:tc>
          <w:tcPr>
            <w:tcW w:w="1277" w:type="dxa"/>
            <w:tcBorders>
              <w:top w:val="single" w:sz="4" w:space="0" w:color="auto"/>
              <w:left w:val="single" w:sz="4" w:space="0" w:color="auto"/>
              <w:bottom w:val="single" w:sz="4" w:space="0" w:color="auto"/>
              <w:right w:val="single" w:sz="4" w:space="0" w:color="auto"/>
            </w:tcBorders>
            <w:hideMark/>
          </w:tcPr>
          <w:p w14:paraId="2248985E" w14:textId="77777777" w:rsidR="007D13A0" w:rsidRPr="005939F0" w:rsidRDefault="000550B3" w:rsidP="00F56D16">
            <w:pPr>
              <w:jc w:val="center"/>
              <w:rPr>
                <w:rFonts w:ascii="Times New Roman" w:hAnsi="Times New Roman" w:cs="Times New Roman"/>
                <w:sz w:val="24"/>
                <w:szCs w:val="24"/>
              </w:rPr>
            </w:pPr>
            <w:r w:rsidRPr="005939F0">
              <w:rPr>
                <w:rFonts w:ascii="Times New Roman" w:hAnsi="Times New Roman" w:cs="Times New Roman"/>
                <w:sz w:val="24"/>
                <w:szCs w:val="24"/>
              </w:rPr>
              <w:t xml:space="preserve"> </w:t>
            </w:r>
            <w:proofErr w:type="spellStart"/>
            <w:r w:rsidRPr="005939F0">
              <w:rPr>
                <w:rFonts w:ascii="Times New Roman" w:hAnsi="Times New Roman" w:cs="Times New Roman"/>
                <w:sz w:val="24"/>
                <w:szCs w:val="24"/>
              </w:rPr>
              <w:t>Re</w:t>
            </w:r>
            <w:r w:rsidR="007D13A0" w:rsidRPr="005939F0">
              <w:rPr>
                <w:rFonts w:ascii="Times New Roman" w:hAnsi="Times New Roman" w:cs="Times New Roman"/>
                <w:sz w:val="24"/>
                <w:szCs w:val="24"/>
              </w:rPr>
              <w:t>tention</w:t>
            </w:r>
            <w:proofErr w:type="spellEnd"/>
            <w:r w:rsidRPr="005939F0">
              <w:rPr>
                <w:rFonts w:ascii="Times New Roman" w:hAnsi="Times New Roman" w:cs="Times New Roman"/>
                <w:sz w:val="24"/>
                <w:szCs w:val="24"/>
              </w:rPr>
              <w:t xml:space="preserve"> time</w:t>
            </w:r>
            <w:r w:rsidR="007D13A0" w:rsidRPr="005939F0">
              <w:rPr>
                <w:rFonts w:ascii="Times New Roman" w:hAnsi="Times New Roman" w:cs="Times New Roman"/>
                <w:sz w:val="24"/>
                <w:szCs w:val="24"/>
              </w:rPr>
              <w:t xml:space="preserve"> (mn)</w:t>
            </w:r>
          </w:p>
        </w:tc>
        <w:tc>
          <w:tcPr>
            <w:tcW w:w="1418" w:type="dxa"/>
            <w:tcBorders>
              <w:top w:val="single" w:sz="4" w:space="0" w:color="auto"/>
              <w:left w:val="single" w:sz="4" w:space="0" w:color="auto"/>
              <w:bottom w:val="single" w:sz="4" w:space="0" w:color="auto"/>
              <w:right w:val="single" w:sz="4" w:space="0" w:color="auto"/>
            </w:tcBorders>
            <w:hideMark/>
          </w:tcPr>
          <w:p w14:paraId="560A0059" w14:textId="77777777" w:rsidR="007D13A0" w:rsidRPr="005939F0" w:rsidRDefault="000550B3" w:rsidP="00F56D16">
            <w:pPr>
              <w:jc w:val="center"/>
              <w:rPr>
                <w:rFonts w:ascii="Times New Roman" w:hAnsi="Times New Roman" w:cs="Times New Roman"/>
                <w:sz w:val="24"/>
                <w:szCs w:val="24"/>
              </w:rPr>
            </w:pPr>
            <w:r w:rsidRPr="005939F0">
              <w:rPr>
                <w:rFonts w:ascii="Times New Roman" w:hAnsi="Times New Roman" w:cs="Times New Roman"/>
                <w:sz w:val="24"/>
                <w:szCs w:val="24"/>
              </w:rPr>
              <w:t>Gross formula</w:t>
            </w:r>
          </w:p>
        </w:tc>
        <w:tc>
          <w:tcPr>
            <w:tcW w:w="1134" w:type="dxa"/>
            <w:tcBorders>
              <w:top w:val="single" w:sz="4" w:space="0" w:color="auto"/>
              <w:left w:val="single" w:sz="4" w:space="0" w:color="auto"/>
              <w:bottom w:val="single" w:sz="4" w:space="0" w:color="auto"/>
              <w:right w:val="single" w:sz="4" w:space="0" w:color="auto"/>
            </w:tcBorders>
            <w:hideMark/>
          </w:tcPr>
          <w:p w14:paraId="58BC4AFF" w14:textId="77777777" w:rsidR="007D13A0" w:rsidRPr="005939F0" w:rsidRDefault="000550B3" w:rsidP="00F56D16">
            <w:pPr>
              <w:jc w:val="center"/>
              <w:rPr>
                <w:rFonts w:ascii="Times New Roman" w:hAnsi="Times New Roman" w:cs="Times New Roman"/>
                <w:sz w:val="24"/>
                <w:szCs w:val="24"/>
              </w:rPr>
            </w:pPr>
            <w:r w:rsidRPr="005939F0">
              <w:rPr>
                <w:rFonts w:ascii="Times New Roman" w:hAnsi="Times New Roman" w:cs="Times New Roman"/>
                <w:sz w:val="24"/>
                <w:szCs w:val="24"/>
              </w:rPr>
              <w:t xml:space="preserve"> </w:t>
            </w:r>
            <w:proofErr w:type="spellStart"/>
            <w:r w:rsidRPr="005939F0">
              <w:rPr>
                <w:rFonts w:ascii="Times New Roman" w:hAnsi="Times New Roman" w:cs="Times New Roman"/>
                <w:sz w:val="24"/>
                <w:szCs w:val="24"/>
              </w:rPr>
              <w:t>Molar</w:t>
            </w:r>
            <w:proofErr w:type="spellEnd"/>
            <w:r w:rsidRPr="005939F0">
              <w:rPr>
                <w:rFonts w:ascii="Times New Roman" w:hAnsi="Times New Roman" w:cs="Times New Roman"/>
                <w:sz w:val="24"/>
                <w:szCs w:val="24"/>
              </w:rPr>
              <w:t xml:space="preserve"> mass</w:t>
            </w:r>
            <w:r w:rsidR="007D13A0" w:rsidRPr="005939F0">
              <w:rPr>
                <w:rFonts w:ascii="Times New Roman" w:hAnsi="Times New Roman" w:cs="Times New Roman"/>
                <w:sz w:val="24"/>
                <w:szCs w:val="24"/>
              </w:rPr>
              <w:t xml:space="preserve"> (g/mol)</w:t>
            </w:r>
          </w:p>
        </w:tc>
        <w:tc>
          <w:tcPr>
            <w:tcW w:w="1134" w:type="dxa"/>
            <w:tcBorders>
              <w:top w:val="single" w:sz="4" w:space="0" w:color="auto"/>
              <w:left w:val="single" w:sz="4" w:space="0" w:color="auto"/>
              <w:bottom w:val="single" w:sz="4" w:space="0" w:color="auto"/>
              <w:right w:val="single" w:sz="4" w:space="0" w:color="auto"/>
            </w:tcBorders>
            <w:hideMark/>
          </w:tcPr>
          <w:p w14:paraId="4A95EB5B" w14:textId="77777777" w:rsidR="007D13A0" w:rsidRPr="005939F0" w:rsidRDefault="000550B3" w:rsidP="00F56D16">
            <w:pPr>
              <w:jc w:val="center"/>
              <w:rPr>
                <w:rFonts w:ascii="Times New Roman" w:hAnsi="Times New Roman" w:cs="Times New Roman"/>
                <w:sz w:val="24"/>
                <w:szCs w:val="24"/>
              </w:rPr>
            </w:pPr>
            <w:r w:rsidRPr="005939F0">
              <w:rPr>
                <w:rFonts w:ascii="Times New Roman" w:hAnsi="Times New Roman" w:cs="Times New Roman"/>
                <w:sz w:val="24"/>
                <w:szCs w:val="24"/>
              </w:rPr>
              <w:t xml:space="preserve">Ion </w:t>
            </w:r>
            <w:r w:rsidR="007D13A0" w:rsidRPr="005939F0">
              <w:rPr>
                <w:rFonts w:ascii="Times New Roman" w:hAnsi="Times New Roman" w:cs="Times New Roman"/>
                <w:sz w:val="24"/>
                <w:szCs w:val="24"/>
              </w:rPr>
              <w:t>MS</w:t>
            </w:r>
            <w:r w:rsidR="007D13A0" w:rsidRPr="005939F0">
              <w:rPr>
                <w:rFonts w:ascii="Times New Roman" w:hAnsi="Times New Roman" w:cs="Times New Roman"/>
                <w:sz w:val="24"/>
                <w:szCs w:val="24"/>
                <w:cs/>
              </w:rPr>
              <w:t>(</w:t>
            </w:r>
            <w:r w:rsidR="007D13A0" w:rsidRPr="005939F0">
              <w:rPr>
                <w:rFonts w:ascii="Times New Roman" w:hAnsi="Times New Roman" w:cs="Times New Roman"/>
                <w:sz w:val="24"/>
                <w:szCs w:val="24"/>
              </w:rPr>
              <w:t>m</w:t>
            </w:r>
            <w:r w:rsidR="007D13A0" w:rsidRPr="005939F0">
              <w:rPr>
                <w:rFonts w:ascii="Times New Roman" w:hAnsi="Times New Roman" w:cs="Times New Roman"/>
                <w:sz w:val="24"/>
                <w:szCs w:val="24"/>
                <w:cs/>
              </w:rPr>
              <w:t>/</w:t>
            </w:r>
            <w:r w:rsidR="007D13A0" w:rsidRPr="005939F0">
              <w:rPr>
                <w:rFonts w:ascii="Times New Roman" w:hAnsi="Times New Roman" w:cs="Times New Roman"/>
                <w:sz w:val="24"/>
                <w:szCs w:val="24"/>
              </w:rPr>
              <w:t>z</w:t>
            </w:r>
            <w:r w:rsidR="007D13A0" w:rsidRPr="005939F0">
              <w:rPr>
                <w:rFonts w:ascii="Times New Roman" w:hAnsi="Times New Roman" w:cs="Times New Roman"/>
                <w:sz w:val="24"/>
                <w:szCs w:val="24"/>
                <w:cs/>
              </w:rPr>
              <w:t>)</w:t>
            </w:r>
          </w:p>
          <w:p w14:paraId="7472F046"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cs/>
              </w:rPr>
              <w:t xml:space="preserve"> [</w:t>
            </w:r>
            <w:r w:rsidRPr="005939F0">
              <w:rPr>
                <w:rFonts w:ascii="Times New Roman" w:hAnsi="Times New Roman" w:cs="Times New Roman"/>
                <w:sz w:val="24"/>
                <w:szCs w:val="24"/>
              </w:rPr>
              <w:t>M</w:t>
            </w:r>
            <w:r w:rsidRPr="005939F0">
              <w:rPr>
                <w:rFonts w:ascii="Times New Roman" w:hAnsi="Times New Roman" w:cs="Times New Roman"/>
                <w:sz w:val="24"/>
                <w:szCs w:val="24"/>
                <w:cs/>
              </w:rPr>
              <w:t>+</w:t>
            </w:r>
            <w:r w:rsidRPr="005939F0">
              <w:rPr>
                <w:rFonts w:ascii="Times New Roman" w:hAnsi="Times New Roman" w:cs="Times New Roman"/>
                <w:sz w:val="24"/>
                <w:szCs w:val="24"/>
              </w:rPr>
              <w:t>H</w:t>
            </w:r>
            <w:r w:rsidRPr="005939F0">
              <w:rPr>
                <w:rFonts w:ascii="Times New Roman" w:hAnsi="Times New Roman" w:cs="Times New Roman"/>
                <w:sz w:val="24"/>
                <w:szCs w:val="24"/>
                <w:cs/>
              </w:rPr>
              <w:t>]+</w:t>
            </w:r>
          </w:p>
        </w:tc>
        <w:tc>
          <w:tcPr>
            <w:tcW w:w="850" w:type="dxa"/>
            <w:tcBorders>
              <w:top w:val="single" w:sz="4" w:space="0" w:color="auto"/>
              <w:left w:val="single" w:sz="4" w:space="0" w:color="auto"/>
              <w:bottom w:val="single" w:sz="4" w:space="0" w:color="auto"/>
              <w:right w:val="single" w:sz="4" w:space="0" w:color="auto"/>
            </w:tcBorders>
            <w:hideMark/>
          </w:tcPr>
          <w:p w14:paraId="7878B50C"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Diff</w:t>
            </w:r>
          </w:p>
          <w:p w14:paraId="49C684DF"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cs/>
              </w:rPr>
              <w:t>(</w:t>
            </w:r>
            <w:r w:rsidRPr="005939F0">
              <w:rPr>
                <w:rFonts w:ascii="Times New Roman" w:hAnsi="Times New Roman" w:cs="Times New Roman"/>
                <w:sz w:val="24"/>
                <w:szCs w:val="24"/>
              </w:rPr>
              <w:t>ppm</w:t>
            </w:r>
            <w:r w:rsidRPr="005939F0">
              <w:rPr>
                <w:rFonts w:ascii="Times New Roman" w:hAnsi="Times New Roman" w:cs="Times New Roman"/>
                <w:sz w:val="24"/>
                <w:szCs w:val="24"/>
                <w:cs/>
              </w:rPr>
              <w:t>)</w:t>
            </w:r>
          </w:p>
        </w:tc>
        <w:tc>
          <w:tcPr>
            <w:tcW w:w="851" w:type="dxa"/>
            <w:tcBorders>
              <w:top w:val="single" w:sz="4" w:space="0" w:color="auto"/>
              <w:left w:val="single" w:sz="4" w:space="0" w:color="auto"/>
              <w:bottom w:val="single" w:sz="4" w:space="0" w:color="auto"/>
              <w:right w:val="single" w:sz="4" w:space="0" w:color="auto"/>
            </w:tcBorders>
            <w:hideMark/>
          </w:tcPr>
          <w:p w14:paraId="5FE42E0F"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Score</w:t>
            </w:r>
          </w:p>
        </w:tc>
        <w:tc>
          <w:tcPr>
            <w:tcW w:w="3263" w:type="dxa"/>
            <w:tcBorders>
              <w:top w:val="single" w:sz="4" w:space="0" w:color="auto"/>
              <w:left w:val="single" w:sz="4" w:space="0" w:color="auto"/>
              <w:bottom w:val="single" w:sz="4" w:space="0" w:color="auto"/>
              <w:right w:val="single" w:sz="4" w:space="0" w:color="auto"/>
            </w:tcBorders>
            <w:hideMark/>
          </w:tcPr>
          <w:p w14:paraId="4FC7E77D" w14:textId="77777777" w:rsidR="007D13A0" w:rsidRPr="005939F0" w:rsidRDefault="000550B3" w:rsidP="00F56D16">
            <w:pPr>
              <w:jc w:val="center"/>
              <w:rPr>
                <w:rFonts w:ascii="Times New Roman" w:hAnsi="Times New Roman" w:cs="Times New Roman"/>
                <w:sz w:val="24"/>
                <w:szCs w:val="24"/>
              </w:rPr>
            </w:pPr>
            <w:r w:rsidRPr="005939F0">
              <w:rPr>
                <w:rFonts w:ascii="Times New Roman" w:hAnsi="Times New Roman" w:cs="Times New Roman"/>
                <w:sz w:val="24"/>
                <w:szCs w:val="24"/>
              </w:rPr>
              <w:t>M</w:t>
            </w:r>
            <w:r w:rsidR="007D13A0" w:rsidRPr="005939F0">
              <w:rPr>
                <w:rFonts w:ascii="Times New Roman" w:hAnsi="Times New Roman" w:cs="Times New Roman"/>
                <w:sz w:val="24"/>
                <w:szCs w:val="24"/>
              </w:rPr>
              <w:t>olécule</w:t>
            </w:r>
            <w:r w:rsidRPr="005939F0">
              <w:rPr>
                <w:rFonts w:ascii="Times New Roman" w:hAnsi="Times New Roman" w:cs="Times New Roman"/>
                <w:sz w:val="24"/>
                <w:szCs w:val="24"/>
              </w:rPr>
              <w:t xml:space="preserve"> </w:t>
            </w:r>
            <w:proofErr w:type="spellStart"/>
            <w:r w:rsidRPr="005939F0">
              <w:rPr>
                <w:rFonts w:ascii="Times New Roman" w:hAnsi="Times New Roman" w:cs="Times New Roman"/>
                <w:sz w:val="24"/>
                <w:szCs w:val="24"/>
              </w:rPr>
              <w:t>name</w:t>
            </w:r>
            <w:proofErr w:type="spellEnd"/>
          </w:p>
        </w:tc>
      </w:tr>
      <w:tr w:rsidR="00BB0EEA" w:rsidRPr="005939F0" w14:paraId="37B0DF83" w14:textId="77777777" w:rsidTr="00222972">
        <w:trPr>
          <w:jc w:val="center"/>
        </w:trPr>
        <w:tc>
          <w:tcPr>
            <w:tcW w:w="561" w:type="dxa"/>
            <w:tcBorders>
              <w:top w:val="single" w:sz="4" w:space="0" w:color="auto"/>
              <w:left w:val="single" w:sz="4" w:space="0" w:color="auto"/>
              <w:bottom w:val="single" w:sz="4" w:space="0" w:color="auto"/>
              <w:right w:val="single" w:sz="4" w:space="0" w:color="auto"/>
            </w:tcBorders>
            <w:hideMark/>
          </w:tcPr>
          <w:p w14:paraId="3ACD8AA9"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w:t>
            </w:r>
          </w:p>
        </w:tc>
        <w:tc>
          <w:tcPr>
            <w:tcW w:w="1277" w:type="dxa"/>
            <w:tcBorders>
              <w:top w:val="single" w:sz="4" w:space="0" w:color="auto"/>
              <w:left w:val="single" w:sz="4" w:space="0" w:color="auto"/>
              <w:bottom w:val="single" w:sz="4" w:space="0" w:color="auto"/>
              <w:right w:val="single" w:sz="4" w:space="0" w:color="auto"/>
            </w:tcBorders>
            <w:hideMark/>
          </w:tcPr>
          <w:p w14:paraId="7A4D4989"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1,57</w:t>
            </w:r>
          </w:p>
        </w:tc>
        <w:tc>
          <w:tcPr>
            <w:tcW w:w="1418" w:type="dxa"/>
            <w:tcBorders>
              <w:top w:val="single" w:sz="4" w:space="0" w:color="auto"/>
              <w:left w:val="single" w:sz="4" w:space="0" w:color="auto"/>
              <w:bottom w:val="single" w:sz="4" w:space="0" w:color="auto"/>
              <w:right w:val="single" w:sz="4" w:space="0" w:color="auto"/>
            </w:tcBorders>
            <w:hideMark/>
          </w:tcPr>
          <w:p w14:paraId="020B0C4D"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C</w:t>
            </w:r>
            <w:r w:rsidRPr="005939F0">
              <w:rPr>
                <w:rFonts w:ascii="Times New Roman" w:hAnsi="Times New Roman" w:cs="Times New Roman"/>
                <w:sz w:val="24"/>
                <w:szCs w:val="24"/>
                <w:vertAlign w:val="subscript"/>
              </w:rPr>
              <w:t>14</w:t>
            </w:r>
            <w:r w:rsidRPr="005939F0">
              <w:rPr>
                <w:rFonts w:ascii="Times New Roman" w:hAnsi="Times New Roman" w:cs="Times New Roman"/>
                <w:sz w:val="24"/>
                <w:szCs w:val="24"/>
              </w:rPr>
              <w:t>H</w:t>
            </w:r>
            <w:r w:rsidRPr="005939F0">
              <w:rPr>
                <w:rFonts w:ascii="Times New Roman" w:hAnsi="Times New Roman" w:cs="Times New Roman"/>
                <w:sz w:val="24"/>
                <w:szCs w:val="24"/>
                <w:vertAlign w:val="subscript"/>
              </w:rPr>
              <w:t>16</w:t>
            </w:r>
            <w:r w:rsidRPr="005939F0">
              <w:rPr>
                <w:rFonts w:ascii="Times New Roman" w:hAnsi="Times New Roman" w:cs="Times New Roman"/>
                <w:sz w:val="24"/>
                <w:szCs w:val="24"/>
              </w:rPr>
              <w:t>O</w:t>
            </w:r>
            <w:r w:rsidRPr="005939F0">
              <w:rPr>
                <w:rFonts w:ascii="Times New Roman" w:hAnsi="Times New Roman" w:cs="Times New Roman"/>
                <w:sz w:val="24"/>
                <w:szCs w:val="24"/>
                <w:vertAlign w:val="subscript"/>
              </w:rPr>
              <w:t>2</w:t>
            </w:r>
          </w:p>
        </w:tc>
        <w:tc>
          <w:tcPr>
            <w:tcW w:w="1134" w:type="dxa"/>
            <w:tcBorders>
              <w:top w:val="single" w:sz="4" w:space="0" w:color="auto"/>
              <w:left w:val="single" w:sz="4" w:space="0" w:color="auto"/>
              <w:bottom w:val="single" w:sz="4" w:space="0" w:color="auto"/>
              <w:right w:val="single" w:sz="4" w:space="0" w:color="auto"/>
            </w:tcBorders>
            <w:hideMark/>
          </w:tcPr>
          <w:p w14:paraId="7CE39F70"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216</w:t>
            </w:r>
          </w:p>
        </w:tc>
        <w:tc>
          <w:tcPr>
            <w:tcW w:w="1134" w:type="dxa"/>
            <w:tcBorders>
              <w:top w:val="single" w:sz="4" w:space="0" w:color="auto"/>
              <w:left w:val="single" w:sz="4" w:space="0" w:color="auto"/>
              <w:bottom w:val="single" w:sz="4" w:space="0" w:color="auto"/>
              <w:right w:val="single" w:sz="4" w:space="0" w:color="auto"/>
            </w:tcBorders>
            <w:hideMark/>
          </w:tcPr>
          <w:p w14:paraId="4368981B"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217</w:t>
            </w:r>
          </w:p>
        </w:tc>
        <w:tc>
          <w:tcPr>
            <w:tcW w:w="850" w:type="dxa"/>
            <w:tcBorders>
              <w:top w:val="single" w:sz="4" w:space="0" w:color="auto"/>
              <w:left w:val="single" w:sz="4" w:space="0" w:color="auto"/>
              <w:bottom w:val="single" w:sz="4" w:space="0" w:color="auto"/>
              <w:right w:val="single" w:sz="4" w:space="0" w:color="auto"/>
            </w:tcBorders>
            <w:hideMark/>
          </w:tcPr>
          <w:p w14:paraId="1EA01D80"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14:paraId="7F987B3B"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c>
          <w:tcPr>
            <w:tcW w:w="3263" w:type="dxa"/>
            <w:tcBorders>
              <w:top w:val="single" w:sz="4" w:space="0" w:color="auto"/>
              <w:left w:val="single" w:sz="4" w:space="0" w:color="auto"/>
              <w:bottom w:val="single" w:sz="4" w:space="0" w:color="auto"/>
              <w:right w:val="single" w:sz="4" w:space="0" w:color="auto"/>
            </w:tcBorders>
            <w:hideMark/>
          </w:tcPr>
          <w:p w14:paraId="17BC8E6E"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r>
      <w:tr w:rsidR="00BB0EEA" w:rsidRPr="005939F0" w14:paraId="19E4092E" w14:textId="77777777" w:rsidTr="00222972">
        <w:trPr>
          <w:jc w:val="center"/>
        </w:trPr>
        <w:tc>
          <w:tcPr>
            <w:tcW w:w="561" w:type="dxa"/>
            <w:tcBorders>
              <w:top w:val="single" w:sz="4" w:space="0" w:color="auto"/>
              <w:left w:val="single" w:sz="4" w:space="0" w:color="auto"/>
              <w:bottom w:val="single" w:sz="4" w:space="0" w:color="auto"/>
              <w:right w:val="single" w:sz="4" w:space="0" w:color="auto"/>
            </w:tcBorders>
            <w:hideMark/>
          </w:tcPr>
          <w:p w14:paraId="177B7E5B"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2</w:t>
            </w:r>
          </w:p>
        </w:tc>
        <w:tc>
          <w:tcPr>
            <w:tcW w:w="1277" w:type="dxa"/>
            <w:tcBorders>
              <w:top w:val="single" w:sz="4" w:space="0" w:color="auto"/>
              <w:left w:val="single" w:sz="4" w:space="0" w:color="auto"/>
              <w:bottom w:val="single" w:sz="4" w:space="0" w:color="auto"/>
              <w:right w:val="single" w:sz="4" w:space="0" w:color="auto"/>
            </w:tcBorders>
            <w:hideMark/>
          </w:tcPr>
          <w:p w14:paraId="77AB33C2"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9,41</w:t>
            </w:r>
          </w:p>
        </w:tc>
        <w:tc>
          <w:tcPr>
            <w:tcW w:w="1418" w:type="dxa"/>
            <w:tcBorders>
              <w:top w:val="single" w:sz="4" w:space="0" w:color="auto"/>
              <w:left w:val="single" w:sz="4" w:space="0" w:color="auto"/>
              <w:bottom w:val="single" w:sz="4" w:space="0" w:color="auto"/>
              <w:right w:val="single" w:sz="4" w:space="0" w:color="auto"/>
            </w:tcBorders>
            <w:hideMark/>
          </w:tcPr>
          <w:p w14:paraId="7DED9D59"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C</w:t>
            </w:r>
            <w:r w:rsidRPr="005939F0">
              <w:rPr>
                <w:rFonts w:ascii="Times New Roman" w:hAnsi="Times New Roman" w:cs="Times New Roman"/>
                <w:sz w:val="24"/>
                <w:szCs w:val="24"/>
                <w:vertAlign w:val="subscript"/>
              </w:rPr>
              <w:t>13</w:t>
            </w:r>
            <w:r w:rsidRPr="005939F0">
              <w:rPr>
                <w:rFonts w:ascii="Times New Roman" w:hAnsi="Times New Roman" w:cs="Times New Roman"/>
                <w:sz w:val="24"/>
                <w:szCs w:val="24"/>
              </w:rPr>
              <w:t>H</w:t>
            </w:r>
            <w:r w:rsidRPr="005939F0">
              <w:rPr>
                <w:rFonts w:ascii="Times New Roman" w:hAnsi="Times New Roman" w:cs="Times New Roman"/>
                <w:sz w:val="24"/>
                <w:szCs w:val="24"/>
                <w:vertAlign w:val="subscript"/>
              </w:rPr>
              <w:t>26</w:t>
            </w:r>
            <w:r w:rsidRPr="005939F0">
              <w:rPr>
                <w:rFonts w:ascii="Times New Roman" w:hAnsi="Times New Roman" w:cs="Times New Roman"/>
                <w:sz w:val="24"/>
                <w:szCs w:val="24"/>
              </w:rPr>
              <w:t>O</w:t>
            </w:r>
            <w:r w:rsidRPr="005939F0">
              <w:rPr>
                <w:rFonts w:ascii="Times New Roman" w:hAnsi="Times New Roman" w:cs="Times New Roman"/>
                <w:sz w:val="24"/>
                <w:szCs w:val="24"/>
                <w:vertAlign w:val="subscript"/>
              </w:rPr>
              <w:t>2</w:t>
            </w:r>
          </w:p>
        </w:tc>
        <w:tc>
          <w:tcPr>
            <w:tcW w:w="1134" w:type="dxa"/>
            <w:tcBorders>
              <w:top w:val="single" w:sz="4" w:space="0" w:color="auto"/>
              <w:left w:val="single" w:sz="4" w:space="0" w:color="auto"/>
              <w:bottom w:val="single" w:sz="4" w:space="0" w:color="auto"/>
              <w:right w:val="single" w:sz="4" w:space="0" w:color="auto"/>
            </w:tcBorders>
            <w:hideMark/>
          </w:tcPr>
          <w:p w14:paraId="1FBA538C"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214</w:t>
            </w:r>
          </w:p>
        </w:tc>
        <w:tc>
          <w:tcPr>
            <w:tcW w:w="1134" w:type="dxa"/>
            <w:tcBorders>
              <w:top w:val="single" w:sz="4" w:space="0" w:color="auto"/>
              <w:left w:val="single" w:sz="4" w:space="0" w:color="auto"/>
              <w:bottom w:val="single" w:sz="4" w:space="0" w:color="auto"/>
              <w:right w:val="single" w:sz="4" w:space="0" w:color="auto"/>
            </w:tcBorders>
            <w:hideMark/>
          </w:tcPr>
          <w:p w14:paraId="4A23F135"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215</w:t>
            </w:r>
          </w:p>
        </w:tc>
        <w:tc>
          <w:tcPr>
            <w:tcW w:w="850" w:type="dxa"/>
            <w:tcBorders>
              <w:top w:val="single" w:sz="4" w:space="0" w:color="auto"/>
              <w:left w:val="single" w:sz="4" w:space="0" w:color="auto"/>
              <w:bottom w:val="single" w:sz="4" w:space="0" w:color="auto"/>
              <w:right w:val="single" w:sz="4" w:space="0" w:color="auto"/>
            </w:tcBorders>
            <w:hideMark/>
          </w:tcPr>
          <w:p w14:paraId="5FE965CE"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14:paraId="17F36ABA"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c>
          <w:tcPr>
            <w:tcW w:w="3263" w:type="dxa"/>
            <w:tcBorders>
              <w:top w:val="single" w:sz="4" w:space="0" w:color="auto"/>
              <w:left w:val="single" w:sz="4" w:space="0" w:color="auto"/>
              <w:bottom w:val="single" w:sz="4" w:space="0" w:color="auto"/>
              <w:right w:val="single" w:sz="4" w:space="0" w:color="auto"/>
            </w:tcBorders>
            <w:hideMark/>
          </w:tcPr>
          <w:p w14:paraId="705221B5"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r>
      <w:tr w:rsidR="00BB0EEA" w:rsidRPr="005939F0" w14:paraId="64AAF898" w14:textId="77777777" w:rsidTr="00222972">
        <w:trPr>
          <w:trHeight w:val="130"/>
          <w:jc w:val="center"/>
        </w:trPr>
        <w:tc>
          <w:tcPr>
            <w:tcW w:w="561" w:type="dxa"/>
            <w:tcBorders>
              <w:top w:val="single" w:sz="4" w:space="0" w:color="auto"/>
              <w:left w:val="single" w:sz="4" w:space="0" w:color="auto"/>
              <w:bottom w:val="single" w:sz="4" w:space="0" w:color="auto"/>
              <w:right w:val="single" w:sz="4" w:space="0" w:color="auto"/>
            </w:tcBorders>
            <w:hideMark/>
          </w:tcPr>
          <w:p w14:paraId="5C40D6E4"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3</w:t>
            </w:r>
          </w:p>
        </w:tc>
        <w:tc>
          <w:tcPr>
            <w:tcW w:w="1277" w:type="dxa"/>
            <w:tcBorders>
              <w:top w:val="single" w:sz="4" w:space="0" w:color="auto"/>
              <w:left w:val="single" w:sz="4" w:space="0" w:color="auto"/>
              <w:bottom w:val="single" w:sz="4" w:space="0" w:color="auto"/>
              <w:right w:val="single" w:sz="4" w:space="0" w:color="auto"/>
            </w:tcBorders>
            <w:hideMark/>
          </w:tcPr>
          <w:p w14:paraId="3E80D6F9"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12,15</w:t>
            </w:r>
          </w:p>
        </w:tc>
        <w:tc>
          <w:tcPr>
            <w:tcW w:w="1418" w:type="dxa"/>
            <w:tcBorders>
              <w:top w:val="single" w:sz="4" w:space="0" w:color="auto"/>
              <w:left w:val="single" w:sz="4" w:space="0" w:color="auto"/>
              <w:bottom w:val="single" w:sz="4" w:space="0" w:color="auto"/>
              <w:right w:val="single" w:sz="4" w:space="0" w:color="auto"/>
            </w:tcBorders>
            <w:hideMark/>
          </w:tcPr>
          <w:p w14:paraId="6FC3E8BE"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*C</w:t>
            </w:r>
            <w:r w:rsidRPr="005939F0">
              <w:rPr>
                <w:rFonts w:ascii="Times New Roman" w:hAnsi="Times New Roman" w:cs="Times New Roman"/>
                <w:sz w:val="24"/>
                <w:szCs w:val="24"/>
                <w:vertAlign w:val="subscript"/>
              </w:rPr>
              <w:t>19</w:t>
            </w:r>
            <w:r w:rsidRPr="005939F0">
              <w:rPr>
                <w:rFonts w:ascii="Times New Roman" w:hAnsi="Times New Roman" w:cs="Times New Roman"/>
                <w:sz w:val="24"/>
                <w:szCs w:val="24"/>
              </w:rPr>
              <w:t>H</w:t>
            </w:r>
            <w:r w:rsidRPr="005939F0">
              <w:rPr>
                <w:rFonts w:ascii="Times New Roman" w:hAnsi="Times New Roman" w:cs="Times New Roman"/>
                <w:sz w:val="24"/>
                <w:szCs w:val="24"/>
                <w:vertAlign w:val="subscript"/>
              </w:rPr>
              <w:t>38</w:t>
            </w:r>
            <w:r w:rsidRPr="005939F0">
              <w:rPr>
                <w:rFonts w:ascii="Times New Roman" w:hAnsi="Times New Roman" w:cs="Times New Roman"/>
                <w:sz w:val="24"/>
                <w:szCs w:val="24"/>
              </w:rPr>
              <w:t>O</w:t>
            </w:r>
            <w:r w:rsidRPr="005939F0">
              <w:rPr>
                <w:rFonts w:ascii="Times New Roman" w:hAnsi="Times New Roman" w:cs="Times New Roman"/>
                <w:sz w:val="24"/>
                <w:szCs w:val="24"/>
                <w:vertAlign w:val="subscript"/>
              </w:rPr>
              <w:t>2</w:t>
            </w:r>
          </w:p>
        </w:tc>
        <w:tc>
          <w:tcPr>
            <w:tcW w:w="1134" w:type="dxa"/>
            <w:tcBorders>
              <w:top w:val="single" w:sz="4" w:space="0" w:color="auto"/>
              <w:left w:val="single" w:sz="4" w:space="0" w:color="auto"/>
              <w:bottom w:val="single" w:sz="4" w:space="0" w:color="auto"/>
              <w:right w:val="single" w:sz="4" w:space="0" w:color="auto"/>
            </w:tcBorders>
            <w:hideMark/>
          </w:tcPr>
          <w:p w14:paraId="49C4BC81"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298</w:t>
            </w:r>
          </w:p>
        </w:tc>
        <w:tc>
          <w:tcPr>
            <w:tcW w:w="1134" w:type="dxa"/>
            <w:tcBorders>
              <w:top w:val="single" w:sz="4" w:space="0" w:color="auto"/>
              <w:left w:val="single" w:sz="4" w:space="0" w:color="auto"/>
              <w:bottom w:val="single" w:sz="4" w:space="0" w:color="auto"/>
              <w:right w:val="single" w:sz="4" w:space="0" w:color="auto"/>
            </w:tcBorders>
            <w:hideMark/>
          </w:tcPr>
          <w:p w14:paraId="1B8087E4"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299</w:t>
            </w:r>
          </w:p>
        </w:tc>
        <w:tc>
          <w:tcPr>
            <w:tcW w:w="850" w:type="dxa"/>
            <w:tcBorders>
              <w:top w:val="single" w:sz="4" w:space="0" w:color="auto"/>
              <w:left w:val="single" w:sz="4" w:space="0" w:color="auto"/>
              <w:bottom w:val="single" w:sz="4" w:space="0" w:color="auto"/>
              <w:right w:val="single" w:sz="4" w:space="0" w:color="auto"/>
            </w:tcBorders>
            <w:hideMark/>
          </w:tcPr>
          <w:p w14:paraId="2CEA064D"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3,41</w:t>
            </w:r>
          </w:p>
        </w:tc>
        <w:tc>
          <w:tcPr>
            <w:tcW w:w="851" w:type="dxa"/>
            <w:tcBorders>
              <w:top w:val="single" w:sz="4" w:space="0" w:color="auto"/>
              <w:left w:val="single" w:sz="4" w:space="0" w:color="auto"/>
              <w:bottom w:val="single" w:sz="4" w:space="0" w:color="auto"/>
              <w:right w:val="single" w:sz="4" w:space="0" w:color="auto"/>
            </w:tcBorders>
            <w:hideMark/>
          </w:tcPr>
          <w:p w14:paraId="290094F6"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93,78</w:t>
            </w:r>
          </w:p>
        </w:tc>
        <w:tc>
          <w:tcPr>
            <w:tcW w:w="3263" w:type="dxa"/>
            <w:tcBorders>
              <w:top w:val="single" w:sz="4" w:space="0" w:color="auto"/>
              <w:left w:val="single" w:sz="4" w:space="0" w:color="auto"/>
              <w:bottom w:val="single" w:sz="4" w:space="0" w:color="auto"/>
              <w:right w:val="single" w:sz="4" w:space="0" w:color="auto"/>
            </w:tcBorders>
            <w:hideMark/>
          </w:tcPr>
          <w:p w14:paraId="165F64CE" w14:textId="77777777" w:rsidR="007D13A0" w:rsidRPr="005939F0" w:rsidRDefault="003855AD" w:rsidP="00F56D16">
            <w:pPr>
              <w:jc w:val="center"/>
              <w:rPr>
                <w:rFonts w:ascii="Times New Roman" w:hAnsi="Times New Roman" w:cs="Times New Roman"/>
                <w:sz w:val="24"/>
                <w:szCs w:val="24"/>
              </w:rPr>
            </w:pPr>
            <w:proofErr w:type="spellStart"/>
            <w:r w:rsidRPr="005939F0">
              <w:rPr>
                <w:rFonts w:ascii="Times New Roman" w:hAnsi="Times New Roman" w:cs="Times New Roman"/>
                <w:sz w:val="24"/>
                <w:szCs w:val="24"/>
              </w:rPr>
              <w:t>M</w:t>
            </w:r>
            <w:r w:rsidR="00A94ACC" w:rsidRPr="005939F0">
              <w:rPr>
                <w:rFonts w:ascii="Times New Roman" w:hAnsi="Times New Roman" w:cs="Times New Roman"/>
                <w:sz w:val="24"/>
                <w:szCs w:val="24"/>
              </w:rPr>
              <w:t>ethyl</w:t>
            </w:r>
            <w:proofErr w:type="spellEnd"/>
            <w:r w:rsidR="00A94ACC" w:rsidRPr="005939F0">
              <w:rPr>
                <w:rFonts w:ascii="Times New Roman" w:hAnsi="Times New Roman" w:cs="Times New Roman"/>
                <w:sz w:val="24"/>
                <w:szCs w:val="24"/>
              </w:rPr>
              <w:t xml:space="preserve"> n-</w:t>
            </w:r>
            <w:proofErr w:type="spellStart"/>
            <w:r w:rsidR="00A94ACC" w:rsidRPr="005939F0">
              <w:rPr>
                <w:rFonts w:ascii="Times New Roman" w:hAnsi="Times New Roman" w:cs="Times New Roman"/>
                <w:sz w:val="24"/>
                <w:szCs w:val="24"/>
              </w:rPr>
              <w:t>octadecanoate</w:t>
            </w:r>
            <w:proofErr w:type="spellEnd"/>
            <w:r w:rsidR="00A94ACC" w:rsidRPr="005939F0">
              <w:rPr>
                <w:rFonts w:ascii="Times New Roman" w:hAnsi="Times New Roman" w:cs="Times New Roman"/>
                <w:sz w:val="24"/>
                <w:szCs w:val="24"/>
              </w:rPr>
              <w:t xml:space="preserve"> </w:t>
            </w:r>
          </w:p>
        </w:tc>
      </w:tr>
      <w:tr w:rsidR="00BB0EEA" w:rsidRPr="005939F0" w14:paraId="5B8597A1" w14:textId="77777777" w:rsidTr="00222972">
        <w:trPr>
          <w:jc w:val="center"/>
        </w:trPr>
        <w:tc>
          <w:tcPr>
            <w:tcW w:w="561" w:type="dxa"/>
            <w:tcBorders>
              <w:top w:val="single" w:sz="4" w:space="0" w:color="auto"/>
              <w:left w:val="single" w:sz="4" w:space="0" w:color="auto"/>
              <w:bottom w:val="single" w:sz="4" w:space="0" w:color="auto"/>
              <w:right w:val="single" w:sz="4" w:space="0" w:color="auto"/>
            </w:tcBorders>
            <w:hideMark/>
          </w:tcPr>
          <w:p w14:paraId="0E0FBD2F"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4</w:t>
            </w:r>
          </w:p>
        </w:tc>
        <w:tc>
          <w:tcPr>
            <w:tcW w:w="1277" w:type="dxa"/>
            <w:tcBorders>
              <w:top w:val="single" w:sz="4" w:space="0" w:color="auto"/>
              <w:left w:val="single" w:sz="4" w:space="0" w:color="auto"/>
              <w:bottom w:val="single" w:sz="4" w:space="0" w:color="auto"/>
              <w:right w:val="single" w:sz="4" w:space="0" w:color="auto"/>
            </w:tcBorders>
            <w:hideMark/>
          </w:tcPr>
          <w:p w14:paraId="0CD95F03"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15,08</w:t>
            </w:r>
          </w:p>
        </w:tc>
        <w:tc>
          <w:tcPr>
            <w:tcW w:w="1418" w:type="dxa"/>
            <w:tcBorders>
              <w:top w:val="single" w:sz="4" w:space="0" w:color="auto"/>
              <w:left w:val="single" w:sz="4" w:space="0" w:color="auto"/>
              <w:bottom w:val="single" w:sz="4" w:space="0" w:color="auto"/>
              <w:right w:val="single" w:sz="4" w:space="0" w:color="auto"/>
            </w:tcBorders>
            <w:hideMark/>
          </w:tcPr>
          <w:p w14:paraId="0A1EACA4"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 C</w:t>
            </w:r>
            <w:r w:rsidRPr="005939F0">
              <w:rPr>
                <w:rFonts w:ascii="Times New Roman" w:hAnsi="Times New Roman" w:cs="Times New Roman"/>
                <w:sz w:val="24"/>
                <w:szCs w:val="24"/>
                <w:vertAlign w:val="subscript"/>
              </w:rPr>
              <w:t>30</w:t>
            </w:r>
            <w:r w:rsidRPr="005939F0">
              <w:rPr>
                <w:rFonts w:ascii="Times New Roman" w:hAnsi="Times New Roman" w:cs="Times New Roman"/>
                <w:sz w:val="24"/>
                <w:szCs w:val="24"/>
              </w:rPr>
              <w:t>H</w:t>
            </w:r>
            <w:r w:rsidRPr="005939F0">
              <w:rPr>
                <w:rFonts w:ascii="Times New Roman" w:hAnsi="Times New Roman" w:cs="Times New Roman"/>
                <w:sz w:val="24"/>
                <w:szCs w:val="24"/>
                <w:vertAlign w:val="subscript"/>
              </w:rPr>
              <w:t>26</w:t>
            </w:r>
            <w:r w:rsidRPr="005939F0">
              <w:rPr>
                <w:rFonts w:ascii="Times New Roman" w:hAnsi="Times New Roman" w:cs="Times New Roman"/>
                <w:sz w:val="24"/>
                <w:szCs w:val="24"/>
              </w:rPr>
              <w:t>O</w:t>
            </w:r>
            <w:r w:rsidRPr="005939F0">
              <w:rPr>
                <w:rFonts w:ascii="Times New Roman" w:hAnsi="Times New Roman" w:cs="Times New Roman"/>
                <w:sz w:val="24"/>
                <w:szCs w:val="24"/>
                <w:vertAlign w:val="subscript"/>
              </w:rPr>
              <w:t>12</w:t>
            </w:r>
          </w:p>
        </w:tc>
        <w:tc>
          <w:tcPr>
            <w:tcW w:w="1134" w:type="dxa"/>
            <w:tcBorders>
              <w:top w:val="single" w:sz="4" w:space="0" w:color="auto"/>
              <w:left w:val="single" w:sz="4" w:space="0" w:color="auto"/>
              <w:bottom w:val="single" w:sz="4" w:space="0" w:color="auto"/>
              <w:right w:val="single" w:sz="4" w:space="0" w:color="auto"/>
            </w:tcBorders>
            <w:hideMark/>
          </w:tcPr>
          <w:p w14:paraId="55D1CC0B"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578</w:t>
            </w:r>
          </w:p>
        </w:tc>
        <w:tc>
          <w:tcPr>
            <w:tcW w:w="1134" w:type="dxa"/>
            <w:tcBorders>
              <w:top w:val="single" w:sz="4" w:space="0" w:color="auto"/>
              <w:left w:val="single" w:sz="4" w:space="0" w:color="auto"/>
              <w:bottom w:val="single" w:sz="4" w:space="0" w:color="auto"/>
              <w:right w:val="single" w:sz="4" w:space="0" w:color="auto"/>
            </w:tcBorders>
            <w:hideMark/>
          </w:tcPr>
          <w:p w14:paraId="6C8DB23C"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579</w:t>
            </w:r>
          </w:p>
        </w:tc>
        <w:tc>
          <w:tcPr>
            <w:tcW w:w="850" w:type="dxa"/>
            <w:tcBorders>
              <w:top w:val="single" w:sz="4" w:space="0" w:color="auto"/>
              <w:left w:val="single" w:sz="4" w:space="0" w:color="auto"/>
              <w:bottom w:val="single" w:sz="4" w:space="0" w:color="auto"/>
              <w:right w:val="single" w:sz="4" w:space="0" w:color="auto"/>
            </w:tcBorders>
            <w:hideMark/>
          </w:tcPr>
          <w:p w14:paraId="12FBABC0"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-1,76</w:t>
            </w:r>
          </w:p>
        </w:tc>
        <w:tc>
          <w:tcPr>
            <w:tcW w:w="851" w:type="dxa"/>
            <w:tcBorders>
              <w:top w:val="single" w:sz="4" w:space="0" w:color="auto"/>
              <w:left w:val="single" w:sz="4" w:space="0" w:color="auto"/>
              <w:bottom w:val="single" w:sz="4" w:space="0" w:color="auto"/>
              <w:right w:val="single" w:sz="4" w:space="0" w:color="auto"/>
            </w:tcBorders>
            <w:hideMark/>
          </w:tcPr>
          <w:p w14:paraId="5BF89347"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45,86</w:t>
            </w:r>
          </w:p>
        </w:tc>
        <w:tc>
          <w:tcPr>
            <w:tcW w:w="3263" w:type="dxa"/>
            <w:tcBorders>
              <w:top w:val="single" w:sz="4" w:space="0" w:color="auto"/>
              <w:left w:val="single" w:sz="4" w:space="0" w:color="auto"/>
              <w:bottom w:val="single" w:sz="4" w:space="0" w:color="auto"/>
              <w:right w:val="single" w:sz="4" w:space="0" w:color="auto"/>
            </w:tcBorders>
            <w:hideMark/>
          </w:tcPr>
          <w:p w14:paraId="6A370347" w14:textId="77777777" w:rsidR="007D13A0" w:rsidRPr="005939F0" w:rsidRDefault="006934C0" w:rsidP="00F56D16">
            <w:pPr>
              <w:jc w:val="center"/>
              <w:rPr>
                <w:rFonts w:ascii="Times New Roman" w:hAnsi="Times New Roman" w:cs="Times New Roman"/>
                <w:sz w:val="24"/>
                <w:szCs w:val="24"/>
              </w:rPr>
            </w:pPr>
            <w:r w:rsidRPr="005939F0">
              <w:rPr>
                <w:rFonts w:ascii="Times New Roman" w:hAnsi="Times New Roman" w:cs="Times New Roman"/>
                <w:sz w:val="24"/>
                <w:szCs w:val="24"/>
                <w:lang w:val="en-US"/>
              </w:rPr>
              <w:t>Proanthocyanidin B2</w:t>
            </w:r>
          </w:p>
        </w:tc>
      </w:tr>
      <w:tr w:rsidR="00BB0EEA" w:rsidRPr="005939F0" w14:paraId="37660ACB" w14:textId="77777777" w:rsidTr="00222972">
        <w:trPr>
          <w:trHeight w:val="170"/>
          <w:jc w:val="center"/>
        </w:trPr>
        <w:tc>
          <w:tcPr>
            <w:tcW w:w="561" w:type="dxa"/>
            <w:tcBorders>
              <w:top w:val="single" w:sz="4" w:space="0" w:color="auto"/>
              <w:left w:val="single" w:sz="4" w:space="0" w:color="auto"/>
              <w:bottom w:val="single" w:sz="4" w:space="0" w:color="auto"/>
              <w:right w:val="single" w:sz="4" w:space="0" w:color="auto"/>
            </w:tcBorders>
            <w:hideMark/>
          </w:tcPr>
          <w:p w14:paraId="2F16D75A"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14:paraId="1A5065B3"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16,37</w:t>
            </w:r>
          </w:p>
        </w:tc>
        <w:tc>
          <w:tcPr>
            <w:tcW w:w="1418" w:type="dxa"/>
            <w:tcBorders>
              <w:top w:val="single" w:sz="4" w:space="0" w:color="auto"/>
              <w:left w:val="single" w:sz="4" w:space="0" w:color="auto"/>
              <w:bottom w:val="single" w:sz="4" w:space="0" w:color="auto"/>
              <w:right w:val="single" w:sz="4" w:space="0" w:color="auto"/>
            </w:tcBorders>
            <w:hideMark/>
          </w:tcPr>
          <w:p w14:paraId="195A3AE1"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C</w:t>
            </w:r>
            <w:r w:rsidRPr="005939F0">
              <w:rPr>
                <w:rFonts w:ascii="Times New Roman" w:hAnsi="Times New Roman" w:cs="Times New Roman"/>
                <w:sz w:val="24"/>
                <w:szCs w:val="24"/>
                <w:vertAlign w:val="subscript"/>
              </w:rPr>
              <w:t>12</w:t>
            </w:r>
            <w:r w:rsidRPr="005939F0">
              <w:rPr>
                <w:rFonts w:ascii="Times New Roman" w:hAnsi="Times New Roman" w:cs="Times New Roman"/>
                <w:sz w:val="24"/>
                <w:szCs w:val="24"/>
              </w:rPr>
              <w:t>H</w:t>
            </w:r>
            <w:r w:rsidRPr="005939F0">
              <w:rPr>
                <w:rFonts w:ascii="Times New Roman" w:hAnsi="Times New Roman" w:cs="Times New Roman"/>
                <w:sz w:val="24"/>
                <w:szCs w:val="24"/>
                <w:vertAlign w:val="subscript"/>
              </w:rPr>
              <w:t>18</w:t>
            </w:r>
            <w:r w:rsidRPr="005939F0">
              <w:rPr>
                <w:rFonts w:ascii="Times New Roman" w:hAnsi="Times New Roman" w:cs="Times New Roman"/>
                <w:sz w:val="24"/>
                <w:szCs w:val="24"/>
              </w:rPr>
              <w:t>O</w:t>
            </w:r>
          </w:p>
        </w:tc>
        <w:tc>
          <w:tcPr>
            <w:tcW w:w="1134" w:type="dxa"/>
            <w:tcBorders>
              <w:top w:val="single" w:sz="4" w:space="0" w:color="auto"/>
              <w:left w:val="single" w:sz="4" w:space="0" w:color="auto"/>
              <w:bottom w:val="single" w:sz="4" w:space="0" w:color="auto"/>
              <w:right w:val="single" w:sz="4" w:space="0" w:color="auto"/>
            </w:tcBorders>
            <w:hideMark/>
          </w:tcPr>
          <w:p w14:paraId="35917BB7"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178</w:t>
            </w:r>
          </w:p>
        </w:tc>
        <w:tc>
          <w:tcPr>
            <w:tcW w:w="1134" w:type="dxa"/>
            <w:tcBorders>
              <w:top w:val="single" w:sz="4" w:space="0" w:color="auto"/>
              <w:left w:val="single" w:sz="4" w:space="0" w:color="auto"/>
              <w:bottom w:val="single" w:sz="4" w:space="0" w:color="auto"/>
              <w:right w:val="single" w:sz="4" w:space="0" w:color="auto"/>
            </w:tcBorders>
            <w:hideMark/>
          </w:tcPr>
          <w:p w14:paraId="2943FB3E"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179</w:t>
            </w:r>
          </w:p>
        </w:tc>
        <w:tc>
          <w:tcPr>
            <w:tcW w:w="850" w:type="dxa"/>
            <w:tcBorders>
              <w:top w:val="single" w:sz="4" w:space="0" w:color="auto"/>
              <w:left w:val="single" w:sz="4" w:space="0" w:color="auto"/>
              <w:bottom w:val="single" w:sz="4" w:space="0" w:color="auto"/>
              <w:right w:val="single" w:sz="4" w:space="0" w:color="auto"/>
            </w:tcBorders>
            <w:hideMark/>
          </w:tcPr>
          <w:p w14:paraId="300A323F"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14:paraId="1236619F"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c>
          <w:tcPr>
            <w:tcW w:w="3263" w:type="dxa"/>
            <w:tcBorders>
              <w:top w:val="single" w:sz="4" w:space="0" w:color="auto"/>
              <w:left w:val="single" w:sz="4" w:space="0" w:color="auto"/>
              <w:bottom w:val="single" w:sz="4" w:space="0" w:color="auto"/>
              <w:right w:val="single" w:sz="4" w:space="0" w:color="auto"/>
            </w:tcBorders>
            <w:hideMark/>
          </w:tcPr>
          <w:p w14:paraId="4B4BD638"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r>
      <w:tr w:rsidR="00BB0EEA" w:rsidRPr="005939F0" w14:paraId="0CA47089" w14:textId="77777777" w:rsidTr="00222972">
        <w:trPr>
          <w:jc w:val="center"/>
        </w:trPr>
        <w:tc>
          <w:tcPr>
            <w:tcW w:w="561" w:type="dxa"/>
            <w:tcBorders>
              <w:top w:val="single" w:sz="4" w:space="0" w:color="auto"/>
              <w:left w:val="single" w:sz="4" w:space="0" w:color="auto"/>
              <w:bottom w:val="single" w:sz="4" w:space="0" w:color="auto"/>
              <w:right w:val="single" w:sz="4" w:space="0" w:color="auto"/>
            </w:tcBorders>
            <w:hideMark/>
          </w:tcPr>
          <w:p w14:paraId="60B8EF87"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6</w:t>
            </w:r>
          </w:p>
        </w:tc>
        <w:tc>
          <w:tcPr>
            <w:tcW w:w="1277" w:type="dxa"/>
            <w:tcBorders>
              <w:top w:val="single" w:sz="4" w:space="0" w:color="auto"/>
              <w:left w:val="single" w:sz="4" w:space="0" w:color="auto"/>
              <w:bottom w:val="single" w:sz="4" w:space="0" w:color="auto"/>
              <w:right w:val="single" w:sz="4" w:space="0" w:color="auto"/>
            </w:tcBorders>
            <w:hideMark/>
          </w:tcPr>
          <w:p w14:paraId="31C9E975"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17,19</w:t>
            </w:r>
          </w:p>
        </w:tc>
        <w:tc>
          <w:tcPr>
            <w:tcW w:w="1418" w:type="dxa"/>
            <w:tcBorders>
              <w:top w:val="single" w:sz="4" w:space="0" w:color="auto"/>
              <w:left w:val="single" w:sz="4" w:space="0" w:color="auto"/>
              <w:bottom w:val="single" w:sz="4" w:space="0" w:color="auto"/>
              <w:right w:val="single" w:sz="4" w:space="0" w:color="auto"/>
            </w:tcBorders>
            <w:hideMark/>
          </w:tcPr>
          <w:p w14:paraId="2A0DF80F"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*C</w:t>
            </w:r>
            <w:r w:rsidRPr="005939F0">
              <w:rPr>
                <w:rFonts w:ascii="Times New Roman" w:hAnsi="Times New Roman" w:cs="Times New Roman"/>
                <w:sz w:val="24"/>
                <w:szCs w:val="24"/>
                <w:vertAlign w:val="subscript"/>
              </w:rPr>
              <w:t>15</w:t>
            </w:r>
            <w:r w:rsidRPr="005939F0">
              <w:rPr>
                <w:rFonts w:ascii="Times New Roman" w:hAnsi="Times New Roman" w:cs="Times New Roman"/>
                <w:sz w:val="24"/>
                <w:szCs w:val="24"/>
              </w:rPr>
              <w:t>H</w:t>
            </w:r>
            <w:r w:rsidRPr="005939F0">
              <w:rPr>
                <w:rFonts w:ascii="Times New Roman" w:hAnsi="Times New Roman" w:cs="Times New Roman"/>
                <w:sz w:val="24"/>
                <w:szCs w:val="24"/>
                <w:vertAlign w:val="subscript"/>
              </w:rPr>
              <w:t>14</w:t>
            </w:r>
            <w:r w:rsidRPr="005939F0">
              <w:rPr>
                <w:rFonts w:ascii="Times New Roman" w:hAnsi="Times New Roman" w:cs="Times New Roman"/>
                <w:sz w:val="24"/>
                <w:szCs w:val="24"/>
              </w:rPr>
              <w:t>O</w:t>
            </w:r>
            <w:r w:rsidRPr="005939F0">
              <w:rPr>
                <w:rFonts w:ascii="Times New Roman" w:hAnsi="Times New Roman" w:cs="Times New Roman"/>
                <w:sz w:val="24"/>
                <w:szCs w:val="24"/>
                <w:vertAlign w:val="subscript"/>
              </w:rPr>
              <w:t>6</w:t>
            </w:r>
          </w:p>
        </w:tc>
        <w:tc>
          <w:tcPr>
            <w:tcW w:w="1134" w:type="dxa"/>
            <w:tcBorders>
              <w:top w:val="single" w:sz="4" w:space="0" w:color="auto"/>
              <w:left w:val="single" w:sz="4" w:space="0" w:color="auto"/>
              <w:bottom w:val="single" w:sz="4" w:space="0" w:color="auto"/>
              <w:right w:val="single" w:sz="4" w:space="0" w:color="auto"/>
            </w:tcBorders>
            <w:hideMark/>
          </w:tcPr>
          <w:p w14:paraId="74F22705"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290</w:t>
            </w:r>
          </w:p>
        </w:tc>
        <w:tc>
          <w:tcPr>
            <w:tcW w:w="1134" w:type="dxa"/>
            <w:tcBorders>
              <w:top w:val="single" w:sz="4" w:space="0" w:color="auto"/>
              <w:left w:val="single" w:sz="4" w:space="0" w:color="auto"/>
              <w:bottom w:val="single" w:sz="4" w:space="0" w:color="auto"/>
              <w:right w:val="single" w:sz="4" w:space="0" w:color="auto"/>
            </w:tcBorders>
            <w:hideMark/>
          </w:tcPr>
          <w:p w14:paraId="08CFE747"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291</w:t>
            </w:r>
          </w:p>
        </w:tc>
        <w:tc>
          <w:tcPr>
            <w:tcW w:w="850" w:type="dxa"/>
            <w:tcBorders>
              <w:top w:val="single" w:sz="4" w:space="0" w:color="auto"/>
              <w:left w:val="single" w:sz="4" w:space="0" w:color="auto"/>
              <w:bottom w:val="single" w:sz="4" w:space="0" w:color="auto"/>
              <w:right w:val="single" w:sz="4" w:space="0" w:color="auto"/>
            </w:tcBorders>
            <w:hideMark/>
          </w:tcPr>
          <w:p w14:paraId="2AE83708"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-1,56</w:t>
            </w:r>
          </w:p>
        </w:tc>
        <w:tc>
          <w:tcPr>
            <w:tcW w:w="851" w:type="dxa"/>
            <w:tcBorders>
              <w:top w:val="single" w:sz="4" w:space="0" w:color="auto"/>
              <w:left w:val="single" w:sz="4" w:space="0" w:color="auto"/>
              <w:bottom w:val="single" w:sz="4" w:space="0" w:color="auto"/>
              <w:right w:val="single" w:sz="4" w:space="0" w:color="auto"/>
            </w:tcBorders>
            <w:hideMark/>
          </w:tcPr>
          <w:p w14:paraId="2993F624"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98,94</w:t>
            </w:r>
          </w:p>
        </w:tc>
        <w:tc>
          <w:tcPr>
            <w:tcW w:w="3263" w:type="dxa"/>
            <w:tcBorders>
              <w:top w:val="single" w:sz="4" w:space="0" w:color="auto"/>
              <w:left w:val="single" w:sz="4" w:space="0" w:color="auto"/>
              <w:bottom w:val="single" w:sz="4" w:space="0" w:color="auto"/>
              <w:right w:val="single" w:sz="4" w:space="0" w:color="auto"/>
            </w:tcBorders>
            <w:hideMark/>
          </w:tcPr>
          <w:p w14:paraId="2C567A74" w14:textId="77777777" w:rsidR="007D13A0" w:rsidRPr="005939F0" w:rsidRDefault="009F0D0D" w:rsidP="00F56D16">
            <w:pPr>
              <w:jc w:val="center"/>
              <w:rPr>
                <w:rFonts w:ascii="Times New Roman" w:hAnsi="Times New Roman" w:cs="Times New Roman"/>
                <w:sz w:val="24"/>
                <w:szCs w:val="24"/>
              </w:rPr>
            </w:pPr>
            <w:r w:rsidRPr="005939F0">
              <w:rPr>
                <w:rFonts w:ascii="Times New Roman" w:hAnsi="Times New Roman" w:cs="Times New Roman"/>
                <w:i/>
                <w:iCs/>
                <w:sz w:val="24"/>
                <w:szCs w:val="24"/>
                <w:lang w:val="en-US"/>
              </w:rPr>
              <w:t>(-)</w:t>
            </w:r>
            <w:r w:rsidRPr="005939F0">
              <w:rPr>
                <w:rFonts w:ascii="Times New Roman" w:hAnsi="Times New Roman" w:cs="Times New Roman"/>
                <w:sz w:val="24"/>
                <w:szCs w:val="24"/>
                <w:lang w:val="en-US"/>
              </w:rPr>
              <w:t>-epicatechin</w:t>
            </w:r>
            <w:r w:rsidRPr="005939F0">
              <w:rPr>
                <w:rFonts w:ascii="Times New Roman" w:hAnsi="Times New Roman" w:cs="Times New Roman"/>
                <w:i/>
                <w:iCs/>
                <w:sz w:val="24"/>
                <w:szCs w:val="24"/>
              </w:rPr>
              <w:t xml:space="preserve"> </w:t>
            </w:r>
          </w:p>
        </w:tc>
      </w:tr>
      <w:tr w:rsidR="00BB0EEA" w:rsidRPr="005939F0" w14:paraId="7D1E5559" w14:textId="77777777" w:rsidTr="00222972">
        <w:trPr>
          <w:jc w:val="center"/>
        </w:trPr>
        <w:tc>
          <w:tcPr>
            <w:tcW w:w="561" w:type="dxa"/>
            <w:tcBorders>
              <w:top w:val="single" w:sz="4" w:space="0" w:color="auto"/>
              <w:left w:val="single" w:sz="4" w:space="0" w:color="auto"/>
              <w:bottom w:val="single" w:sz="4" w:space="0" w:color="auto"/>
              <w:right w:val="single" w:sz="4" w:space="0" w:color="auto"/>
            </w:tcBorders>
            <w:hideMark/>
          </w:tcPr>
          <w:p w14:paraId="1B7DFAAF"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7</w:t>
            </w:r>
          </w:p>
        </w:tc>
        <w:tc>
          <w:tcPr>
            <w:tcW w:w="1277" w:type="dxa"/>
            <w:tcBorders>
              <w:top w:val="single" w:sz="4" w:space="0" w:color="auto"/>
              <w:left w:val="single" w:sz="4" w:space="0" w:color="auto"/>
              <w:bottom w:val="single" w:sz="4" w:space="0" w:color="auto"/>
              <w:right w:val="single" w:sz="4" w:space="0" w:color="auto"/>
            </w:tcBorders>
            <w:hideMark/>
          </w:tcPr>
          <w:p w14:paraId="4B06C6EB"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20,46</w:t>
            </w:r>
          </w:p>
        </w:tc>
        <w:tc>
          <w:tcPr>
            <w:tcW w:w="1418" w:type="dxa"/>
            <w:tcBorders>
              <w:top w:val="single" w:sz="4" w:space="0" w:color="auto"/>
              <w:left w:val="single" w:sz="4" w:space="0" w:color="auto"/>
              <w:bottom w:val="single" w:sz="4" w:space="0" w:color="auto"/>
              <w:right w:val="single" w:sz="4" w:space="0" w:color="auto"/>
            </w:tcBorders>
            <w:hideMark/>
          </w:tcPr>
          <w:p w14:paraId="5E09F9D0"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C</w:t>
            </w:r>
            <w:r w:rsidRPr="005939F0">
              <w:rPr>
                <w:rFonts w:ascii="Times New Roman" w:hAnsi="Times New Roman" w:cs="Times New Roman"/>
                <w:sz w:val="24"/>
                <w:szCs w:val="24"/>
                <w:vertAlign w:val="subscript"/>
              </w:rPr>
              <w:t>6</w:t>
            </w:r>
            <w:r w:rsidRPr="005939F0">
              <w:rPr>
                <w:rFonts w:ascii="Times New Roman" w:hAnsi="Times New Roman" w:cs="Times New Roman"/>
                <w:sz w:val="24"/>
                <w:szCs w:val="24"/>
              </w:rPr>
              <w:t>H</w:t>
            </w:r>
            <w:r w:rsidRPr="005939F0">
              <w:rPr>
                <w:rFonts w:ascii="Times New Roman" w:hAnsi="Times New Roman" w:cs="Times New Roman"/>
                <w:sz w:val="24"/>
                <w:szCs w:val="24"/>
                <w:vertAlign w:val="subscript"/>
              </w:rPr>
              <w:t>12</w:t>
            </w:r>
            <w:r w:rsidRPr="005939F0">
              <w:rPr>
                <w:rFonts w:ascii="Times New Roman" w:hAnsi="Times New Roman" w:cs="Times New Roman"/>
                <w:sz w:val="24"/>
                <w:szCs w:val="24"/>
              </w:rPr>
              <w:t>O</w:t>
            </w:r>
            <w:r w:rsidRPr="005939F0">
              <w:rPr>
                <w:rFonts w:ascii="Times New Roman" w:hAnsi="Times New Roman" w:cs="Times New Roman"/>
                <w:sz w:val="24"/>
                <w:szCs w:val="24"/>
                <w:vertAlign w:val="subscript"/>
              </w:rPr>
              <w:t>6</w:t>
            </w:r>
          </w:p>
        </w:tc>
        <w:tc>
          <w:tcPr>
            <w:tcW w:w="1134" w:type="dxa"/>
            <w:tcBorders>
              <w:top w:val="single" w:sz="4" w:space="0" w:color="auto"/>
              <w:left w:val="single" w:sz="4" w:space="0" w:color="auto"/>
              <w:bottom w:val="single" w:sz="4" w:space="0" w:color="auto"/>
              <w:right w:val="single" w:sz="4" w:space="0" w:color="auto"/>
            </w:tcBorders>
            <w:hideMark/>
          </w:tcPr>
          <w:p w14:paraId="3FC1959A"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180</w:t>
            </w:r>
          </w:p>
        </w:tc>
        <w:tc>
          <w:tcPr>
            <w:tcW w:w="1134" w:type="dxa"/>
            <w:tcBorders>
              <w:top w:val="single" w:sz="4" w:space="0" w:color="auto"/>
              <w:left w:val="single" w:sz="4" w:space="0" w:color="auto"/>
              <w:bottom w:val="single" w:sz="4" w:space="0" w:color="auto"/>
              <w:right w:val="single" w:sz="4" w:space="0" w:color="auto"/>
            </w:tcBorders>
            <w:hideMark/>
          </w:tcPr>
          <w:p w14:paraId="00950426"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181</w:t>
            </w:r>
          </w:p>
        </w:tc>
        <w:tc>
          <w:tcPr>
            <w:tcW w:w="850" w:type="dxa"/>
            <w:tcBorders>
              <w:top w:val="single" w:sz="4" w:space="0" w:color="auto"/>
              <w:left w:val="single" w:sz="4" w:space="0" w:color="auto"/>
              <w:bottom w:val="single" w:sz="4" w:space="0" w:color="auto"/>
              <w:right w:val="single" w:sz="4" w:space="0" w:color="auto"/>
            </w:tcBorders>
            <w:hideMark/>
          </w:tcPr>
          <w:p w14:paraId="6FCCD90E"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14:paraId="20AFD138"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c>
          <w:tcPr>
            <w:tcW w:w="3263" w:type="dxa"/>
            <w:tcBorders>
              <w:top w:val="single" w:sz="4" w:space="0" w:color="auto"/>
              <w:left w:val="single" w:sz="4" w:space="0" w:color="auto"/>
              <w:bottom w:val="single" w:sz="4" w:space="0" w:color="auto"/>
              <w:right w:val="single" w:sz="4" w:space="0" w:color="auto"/>
            </w:tcBorders>
            <w:hideMark/>
          </w:tcPr>
          <w:p w14:paraId="13FA1C5A"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r>
      <w:tr w:rsidR="00BB0EEA" w:rsidRPr="005939F0" w14:paraId="3B7D73D2" w14:textId="77777777" w:rsidTr="00222972">
        <w:trPr>
          <w:jc w:val="center"/>
        </w:trPr>
        <w:tc>
          <w:tcPr>
            <w:tcW w:w="561" w:type="dxa"/>
            <w:tcBorders>
              <w:top w:val="single" w:sz="4" w:space="0" w:color="auto"/>
              <w:left w:val="single" w:sz="4" w:space="0" w:color="auto"/>
              <w:bottom w:val="single" w:sz="4" w:space="0" w:color="auto"/>
              <w:right w:val="single" w:sz="4" w:space="0" w:color="auto"/>
            </w:tcBorders>
            <w:hideMark/>
          </w:tcPr>
          <w:p w14:paraId="0FBD416E"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8</w:t>
            </w:r>
          </w:p>
        </w:tc>
        <w:tc>
          <w:tcPr>
            <w:tcW w:w="1277" w:type="dxa"/>
            <w:tcBorders>
              <w:top w:val="single" w:sz="4" w:space="0" w:color="auto"/>
              <w:left w:val="single" w:sz="4" w:space="0" w:color="auto"/>
              <w:bottom w:val="single" w:sz="4" w:space="0" w:color="auto"/>
              <w:right w:val="single" w:sz="4" w:space="0" w:color="auto"/>
            </w:tcBorders>
            <w:hideMark/>
          </w:tcPr>
          <w:p w14:paraId="6A83C371"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23,04</w:t>
            </w:r>
          </w:p>
        </w:tc>
        <w:tc>
          <w:tcPr>
            <w:tcW w:w="1418" w:type="dxa"/>
            <w:tcBorders>
              <w:top w:val="single" w:sz="4" w:space="0" w:color="auto"/>
              <w:left w:val="single" w:sz="4" w:space="0" w:color="auto"/>
              <w:bottom w:val="single" w:sz="4" w:space="0" w:color="auto"/>
              <w:right w:val="single" w:sz="4" w:space="0" w:color="auto"/>
            </w:tcBorders>
            <w:hideMark/>
          </w:tcPr>
          <w:p w14:paraId="5BEDC5E1"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*C</w:t>
            </w:r>
            <w:r w:rsidRPr="005939F0">
              <w:rPr>
                <w:rFonts w:ascii="Times New Roman" w:hAnsi="Times New Roman" w:cs="Times New Roman"/>
                <w:sz w:val="24"/>
                <w:szCs w:val="24"/>
                <w:vertAlign w:val="subscript"/>
              </w:rPr>
              <w:t>15</w:t>
            </w:r>
            <w:r w:rsidRPr="005939F0">
              <w:rPr>
                <w:rFonts w:ascii="Times New Roman" w:hAnsi="Times New Roman" w:cs="Times New Roman"/>
                <w:sz w:val="24"/>
                <w:szCs w:val="24"/>
              </w:rPr>
              <w:t>H</w:t>
            </w:r>
            <w:r w:rsidRPr="005939F0">
              <w:rPr>
                <w:rFonts w:ascii="Times New Roman" w:hAnsi="Times New Roman" w:cs="Times New Roman"/>
                <w:sz w:val="24"/>
                <w:szCs w:val="24"/>
                <w:vertAlign w:val="subscript"/>
              </w:rPr>
              <w:t>10</w:t>
            </w:r>
            <w:r w:rsidRPr="005939F0">
              <w:rPr>
                <w:rFonts w:ascii="Times New Roman" w:hAnsi="Times New Roman" w:cs="Times New Roman"/>
                <w:sz w:val="24"/>
                <w:szCs w:val="24"/>
              </w:rPr>
              <w:t>O</w:t>
            </w:r>
            <w:r w:rsidRPr="005939F0">
              <w:rPr>
                <w:rFonts w:ascii="Times New Roman" w:hAnsi="Times New Roman" w:cs="Times New Roman"/>
                <w:sz w:val="24"/>
                <w:szCs w:val="24"/>
                <w:vertAlign w:val="subscript"/>
              </w:rPr>
              <w:t>7</w:t>
            </w:r>
          </w:p>
        </w:tc>
        <w:tc>
          <w:tcPr>
            <w:tcW w:w="1134" w:type="dxa"/>
            <w:tcBorders>
              <w:top w:val="single" w:sz="4" w:space="0" w:color="auto"/>
              <w:left w:val="single" w:sz="4" w:space="0" w:color="auto"/>
              <w:bottom w:val="single" w:sz="4" w:space="0" w:color="auto"/>
              <w:right w:val="single" w:sz="4" w:space="0" w:color="auto"/>
            </w:tcBorders>
            <w:hideMark/>
          </w:tcPr>
          <w:p w14:paraId="4BCD1DEE"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302</w:t>
            </w:r>
          </w:p>
        </w:tc>
        <w:tc>
          <w:tcPr>
            <w:tcW w:w="1134" w:type="dxa"/>
            <w:tcBorders>
              <w:top w:val="single" w:sz="4" w:space="0" w:color="auto"/>
              <w:left w:val="single" w:sz="4" w:space="0" w:color="auto"/>
              <w:bottom w:val="single" w:sz="4" w:space="0" w:color="auto"/>
              <w:right w:val="single" w:sz="4" w:space="0" w:color="auto"/>
            </w:tcBorders>
            <w:hideMark/>
          </w:tcPr>
          <w:p w14:paraId="17022175"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303</w:t>
            </w:r>
          </w:p>
        </w:tc>
        <w:tc>
          <w:tcPr>
            <w:tcW w:w="850" w:type="dxa"/>
            <w:tcBorders>
              <w:top w:val="single" w:sz="4" w:space="0" w:color="auto"/>
              <w:left w:val="single" w:sz="4" w:space="0" w:color="auto"/>
              <w:bottom w:val="single" w:sz="4" w:space="0" w:color="auto"/>
              <w:right w:val="single" w:sz="4" w:space="0" w:color="auto"/>
            </w:tcBorders>
            <w:hideMark/>
          </w:tcPr>
          <w:p w14:paraId="47CA51DB"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4,61</w:t>
            </w:r>
          </w:p>
        </w:tc>
        <w:tc>
          <w:tcPr>
            <w:tcW w:w="851" w:type="dxa"/>
            <w:tcBorders>
              <w:top w:val="single" w:sz="4" w:space="0" w:color="auto"/>
              <w:left w:val="single" w:sz="4" w:space="0" w:color="auto"/>
              <w:bottom w:val="single" w:sz="4" w:space="0" w:color="auto"/>
              <w:right w:val="single" w:sz="4" w:space="0" w:color="auto"/>
            </w:tcBorders>
            <w:hideMark/>
          </w:tcPr>
          <w:p w14:paraId="37B31BEC"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92,91</w:t>
            </w:r>
          </w:p>
        </w:tc>
        <w:tc>
          <w:tcPr>
            <w:tcW w:w="3263" w:type="dxa"/>
            <w:tcBorders>
              <w:top w:val="single" w:sz="4" w:space="0" w:color="auto"/>
              <w:left w:val="single" w:sz="4" w:space="0" w:color="auto"/>
              <w:bottom w:val="single" w:sz="4" w:space="0" w:color="auto"/>
              <w:right w:val="single" w:sz="4" w:space="0" w:color="auto"/>
            </w:tcBorders>
            <w:hideMark/>
          </w:tcPr>
          <w:p w14:paraId="6D42ECA5" w14:textId="77777777" w:rsidR="007D13A0" w:rsidRPr="005939F0" w:rsidRDefault="00FF6C1A" w:rsidP="00F56D16">
            <w:pPr>
              <w:jc w:val="center"/>
              <w:rPr>
                <w:rFonts w:ascii="Times New Roman" w:hAnsi="Times New Roman" w:cs="Times New Roman"/>
                <w:sz w:val="24"/>
                <w:szCs w:val="24"/>
              </w:rPr>
            </w:pPr>
            <w:r w:rsidRPr="005939F0">
              <w:rPr>
                <w:rFonts w:ascii="Times New Roman" w:hAnsi="Times New Roman" w:cs="Times New Roman"/>
                <w:sz w:val="24"/>
                <w:szCs w:val="24"/>
                <w:lang w:val="en-US"/>
              </w:rPr>
              <w:t>Quercetin</w:t>
            </w:r>
            <w:r w:rsidR="007D13A0" w:rsidRPr="005939F0">
              <w:rPr>
                <w:rFonts w:ascii="Times New Roman" w:hAnsi="Times New Roman" w:cs="Times New Roman"/>
                <w:sz w:val="24"/>
                <w:szCs w:val="24"/>
              </w:rPr>
              <w:t xml:space="preserve"> </w:t>
            </w:r>
          </w:p>
        </w:tc>
      </w:tr>
      <w:tr w:rsidR="00BB0EEA" w:rsidRPr="005939F0" w14:paraId="4EF80638" w14:textId="77777777" w:rsidTr="00222972">
        <w:trPr>
          <w:trHeight w:val="130"/>
          <w:jc w:val="center"/>
        </w:trPr>
        <w:tc>
          <w:tcPr>
            <w:tcW w:w="561" w:type="dxa"/>
            <w:tcBorders>
              <w:top w:val="single" w:sz="4" w:space="0" w:color="auto"/>
              <w:left w:val="single" w:sz="4" w:space="0" w:color="auto"/>
              <w:bottom w:val="single" w:sz="4" w:space="0" w:color="auto"/>
              <w:right w:val="single" w:sz="4" w:space="0" w:color="auto"/>
            </w:tcBorders>
            <w:hideMark/>
          </w:tcPr>
          <w:p w14:paraId="56D11F1F"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9</w:t>
            </w:r>
          </w:p>
        </w:tc>
        <w:tc>
          <w:tcPr>
            <w:tcW w:w="1277" w:type="dxa"/>
            <w:tcBorders>
              <w:top w:val="single" w:sz="4" w:space="0" w:color="auto"/>
              <w:left w:val="single" w:sz="4" w:space="0" w:color="auto"/>
              <w:bottom w:val="single" w:sz="4" w:space="0" w:color="auto"/>
              <w:right w:val="single" w:sz="4" w:space="0" w:color="auto"/>
            </w:tcBorders>
            <w:hideMark/>
          </w:tcPr>
          <w:p w14:paraId="2FA3CE51"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23,86</w:t>
            </w:r>
          </w:p>
        </w:tc>
        <w:tc>
          <w:tcPr>
            <w:tcW w:w="1418" w:type="dxa"/>
            <w:tcBorders>
              <w:top w:val="single" w:sz="4" w:space="0" w:color="auto"/>
              <w:left w:val="single" w:sz="4" w:space="0" w:color="auto"/>
              <w:bottom w:val="single" w:sz="4" w:space="0" w:color="auto"/>
              <w:right w:val="single" w:sz="4" w:space="0" w:color="auto"/>
            </w:tcBorders>
            <w:hideMark/>
          </w:tcPr>
          <w:p w14:paraId="3A2EBC0A"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*C</w:t>
            </w:r>
            <w:r w:rsidRPr="005939F0">
              <w:rPr>
                <w:rFonts w:ascii="Times New Roman" w:hAnsi="Times New Roman" w:cs="Times New Roman"/>
                <w:sz w:val="24"/>
                <w:szCs w:val="24"/>
                <w:vertAlign w:val="subscript"/>
              </w:rPr>
              <w:t>15</w:t>
            </w:r>
            <w:r w:rsidRPr="005939F0">
              <w:rPr>
                <w:rFonts w:ascii="Times New Roman" w:hAnsi="Times New Roman" w:cs="Times New Roman"/>
                <w:sz w:val="24"/>
                <w:szCs w:val="24"/>
              </w:rPr>
              <w:t>H</w:t>
            </w:r>
            <w:r w:rsidRPr="005939F0">
              <w:rPr>
                <w:rFonts w:ascii="Times New Roman" w:hAnsi="Times New Roman" w:cs="Times New Roman"/>
                <w:sz w:val="24"/>
                <w:szCs w:val="24"/>
                <w:vertAlign w:val="subscript"/>
              </w:rPr>
              <w:t>10</w:t>
            </w:r>
            <w:r w:rsidRPr="005939F0">
              <w:rPr>
                <w:rFonts w:ascii="Times New Roman" w:hAnsi="Times New Roman" w:cs="Times New Roman"/>
                <w:sz w:val="24"/>
                <w:szCs w:val="24"/>
              </w:rPr>
              <w:t>O</w:t>
            </w:r>
            <w:r w:rsidRPr="005939F0">
              <w:rPr>
                <w:rFonts w:ascii="Times New Roman" w:hAnsi="Times New Roman" w:cs="Times New Roman"/>
                <w:sz w:val="24"/>
                <w:szCs w:val="24"/>
                <w:vertAlign w:val="subscript"/>
              </w:rPr>
              <w:t>7</w:t>
            </w:r>
          </w:p>
        </w:tc>
        <w:tc>
          <w:tcPr>
            <w:tcW w:w="1134" w:type="dxa"/>
            <w:tcBorders>
              <w:top w:val="single" w:sz="4" w:space="0" w:color="auto"/>
              <w:left w:val="single" w:sz="4" w:space="0" w:color="auto"/>
              <w:bottom w:val="single" w:sz="4" w:space="0" w:color="auto"/>
              <w:right w:val="single" w:sz="4" w:space="0" w:color="auto"/>
            </w:tcBorders>
            <w:hideMark/>
          </w:tcPr>
          <w:p w14:paraId="2DF09178"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302</w:t>
            </w:r>
          </w:p>
        </w:tc>
        <w:tc>
          <w:tcPr>
            <w:tcW w:w="1134" w:type="dxa"/>
            <w:tcBorders>
              <w:top w:val="single" w:sz="4" w:space="0" w:color="auto"/>
              <w:left w:val="single" w:sz="4" w:space="0" w:color="auto"/>
              <w:bottom w:val="single" w:sz="4" w:space="0" w:color="auto"/>
              <w:right w:val="single" w:sz="4" w:space="0" w:color="auto"/>
            </w:tcBorders>
            <w:hideMark/>
          </w:tcPr>
          <w:p w14:paraId="0109672A"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303</w:t>
            </w:r>
          </w:p>
        </w:tc>
        <w:tc>
          <w:tcPr>
            <w:tcW w:w="850" w:type="dxa"/>
            <w:tcBorders>
              <w:top w:val="single" w:sz="4" w:space="0" w:color="auto"/>
              <w:left w:val="single" w:sz="4" w:space="0" w:color="auto"/>
              <w:bottom w:val="single" w:sz="4" w:space="0" w:color="auto"/>
              <w:right w:val="single" w:sz="4" w:space="0" w:color="auto"/>
            </w:tcBorders>
            <w:hideMark/>
          </w:tcPr>
          <w:p w14:paraId="60C75D12"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-1,55</w:t>
            </w:r>
          </w:p>
        </w:tc>
        <w:tc>
          <w:tcPr>
            <w:tcW w:w="851" w:type="dxa"/>
            <w:tcBorders>
              <w:top w:val="single" w:sz="4" w:space="0" w:color="auto"/>
              <w:left w:val="single" w:sz="4" w:space="0" w:color="auto"/>
              <w:bottom w:val="single" w:sz="4" w:space="0" w:color="auto"/>
              <w:right w:val="single" w:sz="4" w:space="0" w:color="auto"/>
            </w:tcBorders>
            <w:hideMark/>
          </w:tcPr>
          <w:p w14:paraId="5B4A58D3"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99,02</w:t>
            </w:r>
          </w:p>
        </w:tc>
        <w:tc>
          <w:tcPr>
            <w:tcW w:w="3263" w:type="dxa"/>
            <w:tcBorders>
              <w:top w:val="single" w:sz="4" w:space="0" w:color="auto"/>
              <w:left w:val="single" w:sz="4" w:space="0" w:color="auto"/>
              <w:bottom w:val="single" w:sz="4" w:space="0" w:color="auto"/>
              <w:right w:val="single" w:sz="4" w:space="0" w:color="auto"/>
            </w:tcBorders>
            <w:hideMark/>
          </w:tcPr>
          <w:p w14:paraId="4E3E816D" w14:textId="77777777" w:rsidR="007D13A0" w:rsidRPr="005939F0" w:rsidRDefault="00FF6C1A" w:rsidP="00F56D16">
            <w:pPr>
              <w:jc w:val="center"/>
              <w:rPr>
                <w:rFonts w:ascii="Times New Roman" w:hAnsi="Times New Roman" w:cs="Times New Roman"/>
                <w:sz w:val="24"/>
                <w:szCs w:val="24"/>
              </w:rPr>
            </w:pPr>
            <w:r w:rsidRPr="005939F0">
              <w:rPr>
                <w:rFonts w:ascii="Times New Roman" w:hAnsi="Times New Roman" w:cs="Times New Roman"/>
                <w:sz w:val="24"/>
                <w:szCs w:val="24"/>
                <w:lang w:val="en-US"/>
              </w:rPr>
              <w:t>Quercetin</w:t>
            </w:r>
            <w:r w:rsidRPr="005939F0">
              <w:rPr>
                <w:rFonts w:ascii="Times New Roman" w:hAnsi="Times New Roman" w:cs="Times New Roman"/>
                <w:sz w:val="24"/>
                <w:szCs w:val="24"/>
              </w:rPr>
              <w:t xml:space="preserve"> </w:t>
            </w:r>
            <w:r w:rsidR="007D13A0" w:rsidRPr="005939F0">
              <w:rPr>
                <w:rFonts w:ascii="Times New Roman" w:hAnsi="Times New Roman" w:cs="Times New Roman"/>
                <w:sz w:val="24"/>
                <w:szCs w:val="24"/>
              </w:rPr>
              <w:t xml:space="preserve"> </w:t>
            </w:r>
          </w:p>
        </w:tc>
      </w:tr>
      <w:tr w:rsidR="00BB0EEA" w:rsidRPr="005939F0" w14:paraId="312B9BE8" w14:textId="77777777" w:rsidTr="00222972">
        <w:trPr>
          <w:trHeight w:val="150"/>
          <w:jc w:val="center"/>
        </w:trPr>
        <w:tc>
          <w:tcPr>
            <w:tcW w:w="561" w:type="dxa"/>
            <w:tcBorders>
              <w:top w:val="single" w:sz="4" w:space="0" w:color="auto"/>
              <w:left w:val="single" w:sz="4" w:space="0" w:color="auto"/>
              <w:bottom w:val="single" w:sz="4" w:space="0" w:color="auto"/>
              <w:right w:val="single" w:sz="4" w:space="0" w:color="auto"/>
            </w:tcBorders>
            <w:hideMark/>
          </w:tcPr>
          <w:p w14:paraId="1C136119"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14:paraId="2E80ABE3"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25,15</w:t>
            </w:r>
          </w:p>
        </w:tc>
        <w:tc>
          <w:tcPr>
            <w:tcW w:w="1418" w:type="dxa"/>
            <w:tcBorders>
              <w:top w:val="single" w:sz="4" w:space="0" w:color="auto"/>
              <w:left w:val="single" w:sz="4" w:space="0" w:color="auto"/>
              <w:bottom w:val="single" w:sz="4" w:space="0" w:color="auto"/>
              <w:right w:val="single" w:sz="4" w:space="0" w:color="auto"/>
            </w:tcBorders>
            <w:hideMark/>
          </w:tcPr>
          <w:p w14:paraId="194EF8F6"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*C</w:t>
            </w:r>
            <w:r w:rsidRPr="005939F0">
              <w:rPr>
                <w:rFonts w:ascii="Times New Roman" w:hAnsi="Times New Roman" w:cs="Times New Roman"/>
                <w:sz w:val="24"/>
                <w:szCs w:val="24"/>
                <w:vertAlign w:val="subscript"/>
              </w:rPr>
              <w:t>15</w:t>
            </w:r>
            <w:r w:rsidRPr="005939F0">
              <w:rPr>
                <w:rFonts w:ascii="Times New Roman" w:hAnsi="Times New Roman" w:cs="Times New Roman"/>
                <w:sz w:val="24"/>
                <w:szCs w:val="24"/>
              </w:rPr>
              <w:t>H</w:t>
            </w:r>
            <w:r w:rsidRPr="005939F0">
              <w:rPr>
                <w:rFonts w:ascii="Times New Roman" w:hAnsi="Times New Roman" w:cs="Times New Roman"/>
                <w:sz w:val="24"/>
                <w:szCs w:val="24"/>
                <w:vertAlign w:val="subscript"/>
              </w:rPr>
              <w:t>10</w:t>
            </w:r>
            <w:r w:rsidRPr="005939F0">
              <w:rPr>
                <w:rFonts w:ascii="Times New Roman" w:hAnsi="Times New Roman" w:cs="Times New Roman"/>
                <w:sz w:val="24"/>
                <w:szCs w:val="24"/>
              </w:rPr>
              <w:t>O</w:t>
            </w:r>
            <w:r w:rsidRPr="005939F0">
              <w:rPr>
                <w:rFonts w:ascii="Times New Roman" w:hAnsi="Times New Roman" w:cs="Times New Roman"/>
                <w:sz w:val="24"/>
                <w:szCs w:val="24"/>
                <w:vertAlign w:val="subscript"/>
              </w:rPr>
              <w:t>7</w:t>
            </w:r>
          </w:p>
        </w:tc>
        <w:tc>
          <w:tcPr>
            <w:tcW w:w="1134" w:type="dxa"/>
            <w:tcBorders>
              <w:top w:val="single" w:sz="4" w:space="0" w:color="auto"/>
              <w:left w:val="single" w:sz="4" w:space="0" w:color="auto"/>
              <w:bottom w:val="single" w:sz="4" w:space="0" w:color="auto"/>
              <w:right w:val="single" w:sz="4" w:space="0" w:color="auto"/>
            </w:tcBorders>
            <w:hideMark/>
          </w:tcPr>
          <w:p w14:paraId="05B1B283"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302</w:t>
            </w:r>
          </w:p>
        </w:tc>
        <w:tc>
          <w:tcPr>
            <w:tcW w:w="1134" w:type="dxa"/>
            <w:tcBorders>
              <w:top w:val="single" w:sz="4" w:space="0" w:color="auto"/>
              <w:left w:val="single" w:sz="4" w:space="0" w:color="auto"/>
              <w:bottom w:val="single" w:sz="4" w:space="0" w:color="auto"/>
              <w:right w:val="single" w:sz="4" w:space="0" w:color="auto"/>
            </w:tcBorders>
            <w:hideMark/>
          </w:tcPr>
          <w:p w14:paraId="0D1A0776"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303</w:t>
            </w:r>
          </w:p>
        </w:tc>
        <w:tc>
          <w:tcPr>
            <w:tcW w:w="850" w:type="dxa"/>
            <w:tcBorders>
              <w:top w:val="single" w:sz="4" w:space="0" w:color="auto"/>
              <w:left w:val="single" w:sz="4" w:space="0" w:color="auto"/>
              <w:bottom w:val="single" w:sz="4" w:space="0" w:color="auto"/>
              <w:right w:val="single" w:sz="4" w:space="0" w:color="auto"/>
            </w:tcBorders>
            <w:hideMark/>
          </w:tcPr>
          <w:p w14:paraId="3A9CF25D"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0,32</w:t>
            </w:r>
          </w:p>
        </w:tc>
        <w:tc>
          <w:tcPr>
            <w:tcW w:w="851" w:type="dxa"/>
            <w:tcBorders>
              <w:top w:val="single" w:sz="4" w:space="0" w:color="auto"/>
              <w:left w:val="single" w:sz="4" w:space="0" w:color="auto"/>
              <w:bottom w:val="single" w:sz="4" w:space="0" w:color="auto"/>
              <w:right w:val="single" w:sz="4" w:space="0" w:color="auto"/>
            </w:tcBorders>
            <w:hideMark/>
          </w:tcPr>
          <w:p w14:paraId="320AB1FA"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99,19</w:t>
            </w:r>
          </w:p>
        </w:tc>
        <w:tc>
          <w:tcPr>
            <w:tcW w:w="3263" w:type="dxa"/>
            <w:tcBorders>
              <w:top w:val="single" w:sz="4" w:space="0" w:color="auto"/>
              <w:left w:val="single" w:sz="4" w:space="0" w:color="auto"/>
              <w:bottom w:val="single" w:sz="4" w:space="0" w:color="auto"/>
              <w:right w:val="single" w:sz="4" w:space="0" w:color="auto"/>
            </w:tcBorders>
            <w:hideMark/>
          </w:tcPr>
          <w:p w14:paraId="5F5A95A4" w14:textId="77777777" w:rsidR="007D13A0" w:rsidRPr="005939F0" w:rsidRDefault="00FF6C1A" w:rsidP="00F56D16">
            <w:pPr>
              <w:jc w:val="center"/>
              <w:rPr>
                <w:rFonts w:ascii="Times New Roman" w:hAnsi="Times New Roman" w:cs="Times New Roman"/>
                <w:sz w:val="24"/>
                <w:szCs w:val="24"/>
              </w:rPr>
            </w:pPr>
            <w:r w:rsidRPr="005939F0">
              <w:rPr>
                <w:rFonts w:ascii="Times New Roman" w:hAnsi="Times New Roman" w:cs="Times New Roman"/>
                <w:sz w:val="24"/>
                <w:szCs w:val="24"/>
                <w:lang w:val="en-US"/>
              </w:rPr>
              <w:t>Quercetin</w:t>
            </w:r>
            <w:r w:rsidRPr="005939F0">
              <w:rPr>
                <w:rFonts w:ascii="Times New Roman" w:hAnsi="Times New Roman" w:cs="Times New Roman"/>
                <w:sz w:val="24"/>
                <w:szCs w:val="24"/>
              </w:rPr>
              <w:t xml:space="preserve"> </w:t>
            </w:r>
          </w:p>
        </w:tc>
      </w:tr>
      <w:tr w:rsidR="00BB0EEA" w:rsidRPr="005939F0" w14:paraId="48D22FA2" w14:textId="77777777" w:rsidTr="00222972">
        <w:trPr>
          <w:trHeight w:val="170"/>
          <w:jc w:val="center"/>
        </w:trPr>
        <w:tc>
          <w:tcPr>
            <w:tcW w:w="561" w:type="dxa"/>
            <w:tcBorders>
              <w:top w:val="single" w:sz="4" w:space="0" w:color="auto"/>
              <w:left w:val="single" w:sz="4" w:space="0" w:color="auto"/>
              <w:bottom w:val="single" w:sz="4" w:space="0" w:color="auto"/>
              <w:right w:val="single" w:sz="4" w:space="0" w:color="auto"/>
            </w:tcBorders>
            <w:hideMark/>
          </w:tcPr>
          <w:p w14:paraId="7108D943"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11</w:t>
            </w:r>
          </w:p>
        </w:tc>
        <w:tc>
          <w:tcPr>
            <w:tcW w:w="1277" w:type="dxa"/>
            <w:tcBorders>
              <w:top w:val="single" w:sz="4" w:space="0" w:color="auto"/>
              <w:left w:val="single" w:sz="4" w:space="0" w:color="auto"/>
              <w:bottom w:val="single" w:sz="4" w:space="0" w:color="auto"/>
              <w:right w:val="single" w:sz="4" w:space="0" w:color="auto"/>
            </w:tcBorders>
            <w:hideMark/>
          </w:tcPr>
          <w:p w14:paraId="7B83D234"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26,43</w:t>
            </w:r>
          </w:p>
        </w:tc>
        <w:tc>
          <w:tcPr>
            <w:tcW w:w="1418" w:type="dxa"/>
            <w:tcBorders>
              <w:top w:val="single" w:sz="4" w:space="0" w:color="auto"/>
              <w:left w:val="single" w:sz="4" w:space="0" w:color="auto"/>
              <w:bottom w:val="single" w:sz="4" w:space="0" w:color="auto"/>
              <w:right w:val="single" w:sz="4" w:space="0" w:color="auto"/>
            </w:tcBorders>
            <w:hideMark/>
          </w:tcPr>
          <w:p w14:paraId="0B240044"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C</w:t>
            </w:r>
            <w:r w:rsidRPr="005939F0">
              <w:rPr>
                <w:rFonts w:ascii="Times New Roman" w:hAnsi="Times New Roman" w:cs="Times New Roman"/>
                <w:sz w:val="24"/>
                <w:szCs w:val="24"/>
                <w:vertAlign w:val="subscript"/>
              </w:rPr>
              <w:t>10</w:t>
            </w:r>
            <w:r w:rsidRPr="005939F0">
              <w:rPr>
                <w:rFonts w:ascii="Times New Roman" w:hAnsi="Times New Roman" w:cs="Times New Roman"/>
                <w:sz w:val="24"/>
                <w:szCs w:val="24"/>
              </w:rPr>
              <w:t>H</w:t>
            </w:r>
            <w:r w:rsidRPr="005939F0">
              <w:rPr>
                <w:rFonts w:ascii="Times New Roman" w:hAnsi="Times New Roman" w:cs="Times New Roman"/>
                <w:sz w:val="24"/>
                <w:szCs w:val="24"/>
                <w:vertAlign w:val="subscript"/>
              </w:rPr>
              <w:t>12</w:t>
            </w:r>
            <w:r w:rsidRPr="005939F0">
              <w:rPr>
                <w:rFonts w:ascii="Times New Roman" w:hAnsi="Times New Roman" w:cs="Times New Roman"/>
                <w:sz w:val="24"/>
                <w:szCs w:val="24"/>
              </w:rPr>
              <w:t>O</w:t>
            </w:r>
          </w:p>
        </w:tc>
        <w:tc>
          <w:tcPr>
            <w:tcW w:w="1134" w:type="dxa"/>
            <w:tcBorders>
              <w:top w:val="single" w:sz="4" w:space="0" w:color="auto"/>
              <w:left w:val="single" w:sz="4" w:space="0" w:color="auto"/>
              <w:bottom w:val="single" w:sz="4" w:space="0" w:color="auto"/>
              <w:right w:val="single" w:sz="4" w:space="0" w:color="auto"/>
            </w:tcBorders>
            <w:hideMark/>
          </w:tcPr>
          <w:p w14:paraId="7F2AEF6A"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148</w:t>
            </w:r>
          </w:p>
        </w:tc>
        <w:tc>
          <w:tcPr>
            <w:tcW w:w="1134" w:type="dxa"/>
            <w:tcBorders>
              <w:top w:val="single" w:sz="4" w:space="0" w:color="auto"/>
              <w:left w:val="single" w:sz="4" w:space="0" w:color="auto"/>
              <w:bottom w:val="single" w:sz="4" w:space="0" w:color="auto"/>
              <w:right w:val="single" w:sz="4" w:space="0" w:color="auto"/>
            </w:tcBorders>
            <w:hideMark/>
          </w:tcPr>
          <w:p w14:paraId="2D2FB6FC"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149</w:t>
            </w:r>
          </w:p>
        </w:tc>
        <w:tc>
          <w:tcPr>
            <w:tcW w:w="850" w:type="dxa"/>
            <w:tcBorders>
              <w:top w:val="single" w:sz="4" w:space="0" w:color="auto"/>
              <w:left w:val="single" w:sz="4" w:space="0" w:color="auto"/>
              <w:bottom w:val="single" w:sz="4" w:space="0" w:color="auto"/>
              <w:right w:val="single" w:sz="4" w:space="0" w:color="auto"/>
            </w:tcBorders>
            <w:hideMark/>
          </w:tcPr>
          <w:p w14:paraId="1A8BB698"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14:paraId="7CE89EE9"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c>
          <w:tcPr>
            <w:tcW w:w="3263" w:type="dxa"/>
            <w:tcBorders>
              <w:top w:val="single" w:sz="4" w:space="0" w:color="auto"/>
              <w:left w:val="single" w:sz="4" w:space="0" w:color="auto"/>
              <w:bottom w:val="single" w:sz="4" w:space="0" w:color="auto"/>
              <w:right w:val="single" w:sz="4" w:space="0" w:color="auto"/>
            </w:tcBorders>
            <w:hideMark/>
          </w:tcPr>
          <w:p w14:paraId="03254B9B"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r>
      <w:tr w:rsidR="00BB0EEA" w:rsidRPr="005939F0" w14:paraId="22254448" w14:textId="77777777" w:rsidTr="00222972">
        <w:trPr>
          <w:jc w:val="center"/>
        </w:trPr>
        <w:tc>
          <w:tcPr>
            <w:tcW w:w="561" w:type="dxa"/>
            <w:tcBorders>
              <w:top w:val="single" w:sz="4" w:space="0" w:color="auto"/>
              <w:left w:val="single" w:sz="4" w:space="0" w:color="auto"/>
              <w:bottom w:val="single" w:sz="4" w:space="0" w:color="auto"/>
              <w:right w:val="single" w:sz="4" w:space="0" w:color="auto"/>
            </w:tcBorders>
            <w:hideMark/>
          </w:tcPr>
          <w:p w14:paraId="427A27C8"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12</w:t>
            </w:r>
          </w:p>
        </w:tc>
        <w:tc>
          <w:tcPr>
            <w:tcW w:w="1277" w:type="dxa"/>
            <w:tcBorders>
              <w:top w:val="single" w:sz="4" w:space="0" w:color="auto"/>
              <w:left w:val="single" w:sz="4" w:space="0" w:color="auto"/>
              <w:bottom w:val="single" w:sz="4" w:space="0" w:color="auto"/>
              <w:right w:val="single" w:sz="4" w:space="0" w:color="auto"/>
            </w:tcBorders>
            <w:hideMark/>
          </w:tcPr>
          <w:p w14:paraId="6354EA89"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31,47</w:t>
            </w:r>
          </w:p>
        </w:tc>
        <w:tc>
          <w:tcPr>
            <w:tcW w:w="1418" w:type="dxa"/>
            <w:tcBorders>
              <w:top w:val="single" w:sz="4" w:space="0" w:color="auto"/>
              <w:left w:val="single" w:sz="4" w:space="0" w:color="auto"/>
              <w:bottom w:val="single" w:sz="4" w:space="0" w:color="auto"/>
              <w:right w:val="single" w:sz="4" w:space="0" w:color="auto"/>
            </w:tcBorders>
            <w:hideMark/>
          </w:tcPr>
          <w:p w14:paraId="4BB68387"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C</w:t>
            </w:r>
            <w:r w:rsidRPr="005939F0">
              <w:rPr>
                <w:rFonts w:ascii="Times New Roman" w:hAnsi="Times New Roman" w:cs="Times New Roman"/>
                <w:sz w:val="24"/>
                <w:szCs w:val="24"/>
                <w:vertAlign w:val="subscript"/>
              </w:rPr>
              <w:t>17</w:t>
            </w:r>
            <w:r w:rsidRPr="005939F0">
              <w:rPr>
                <w:rFonts w:ascii="Times New Roman" w:hAnsi="Times New Roman" w:cs="Times New Roman"/>
                <w:sz w:val="24"/>
                <w:szCs w:val="24"/>
              </w:rPr>
              <w:t>H</w:t>
            </w:r>
            <w:r w:rsidRPr="005939F0">
              <w:rPr>
                <w:rFonts w:ascii="Times New Roman" w:hAnsi="Times New Roman" w:cs="Times New Roman"/>
                <w:sz w:val="24"/>
                <w:szCs w:val="24"/>
                <w:vertAlign w:val="subscript"/>
              </w:rPr>
              <w:t>32</w:t>
            </w:r>
            <w:r w:rsidRPr="005939F0">
              <w:rPr>
                <w:rFonts w:ascii="Times New Roman" w:hAnsi="Times New Roman" w:cs="Times New Roman"/>
                <w:sz w:val="24"/>
                <w:szCs w:val="24"/>
              </w:rPr>
              <w:t>O</w:t>
            </w:r>
            <w:r w:rsidRPr="005939F0">
              <w:rPr>
                <w:rFonts w:ascii="Times New Roman" w:hAnsi="Times New Roman" w:cs="Times New Roman"/>
                <w:sz w:val="24"/>
                <w:szCs w:val="24"/>
                <w:vertAlign w:val="subscript"/>
              </w:rPr>
              <w:t>4</w:t>
            </w:r>
          </w:p>
        </w:tc>
        <w:tc>
          <w:tcPr>
            <w:tcW w:w="1134" w:type="dxa"/>
            <w:tcBorders>
              <w:top w:val="single" w:sz="4" w:space="0" w:color="auto"/>
              <w:left w:val="single" w:sz="4" w:space="0" w:color="auto"/>
              <w:bottom w:val="single" w:sz="4" w:space="0" w:color="auto"/>
              <w:right w:val="single" w:sz="4" w:space="0" w:color="auto"/>
            </w:tcBorders>
            <w:hideMark/>
          </w:tcPr>
          <w:p w14:paraId="33E0B241"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300</w:t>
            </w:r>
          </w:p>
        </w:tc>
        <w:tc>
          <w:tcPr>
            <w:tcW w:w="1134" w:type="dxa"/>
            <w:tcBorders>
              <w:top w:val="single" w:sz="4" w:space="0" w:color="auto"/>
              <w:left w:val="single" w:sz="4" w:space="0" w:color="auto"/>
              <w:bottom w:val="single" w:sz="4" w:space="0" w:color="auto"/>
              <w:right w:val="single" w:sz="4" w:space="0" w:color="auto"/>
            </w:tcBorders>
            <w:hideMark/>
          </w:tcPr>
          <w:p w14:paraId="4E2323C8"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301</w:t>
            </w:r>
          </w:p>
        </w:tc>
        <w:tc>
          <w:tcPr>
            <w:tcW w:w="850" w:type="dxa"/>
            <w:tcBorders>
              <w:top w:val="single" w:sz="4" w:space="0" w:color="auto"/>
              <w:left w:val="single" w:sz="4" w:space="0" w:color="auto"/>
              <w:bottom w:val="single" w:sz="4" w:space="0" w:color="auto"/>
              <w:right w:val="single" w:sz="4" w:space="0" w:color="auto"/>
            </w:tcBorders>
            <w:hideMark/>
          </w:tcPr>
          <w:p w14:paraId="35208407"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14:paraId="3B75C840"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c>
          <w:tcPr>
            <w:tcW w:w="3263" w:type="dxa"/>
            <w:tcBorders>
              <w:top w:val="single" w:sz="4" w:space="0" w:color="auto"/>
              <w:left w:val="single" w:sz="4" w:space="0" w:color="auto"/>
              <w:bottom w:val="single" w:sz="4" w:space="0" w:color="auto"/>
              <w:right w:val="single" w:sz="4" w:space="0" w:color="auto"/>
            </w:tcBorders>
            <w:hideMark/>
          </w:tcPr>
          <w:p w14:paraId="30901292"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r>
      <w:tr w:rsidR="00BB0EEA" w:rsidRPr="005939F0" w14:paraId="1A5BCB25" w14:textId="77777777" w:rsidTr="00222972">
        <w:trPr>
          <w:jc w:val="center"/>
        </w:trPr>
        <w:tc>
          <w:tcPr>
            <w:tcW w:w="561" w:type="dxa"/>
            <w:tcBorders>
              <w:top w:val="single" w:sz="4" w:space="0" w:color="auto"/>
              <w:left w:val="single" w:sz="4" w:space="0" w:color="auto"/>
              <w:bottom w:val="single" w:sz="4" w:space="0" w:color="auto"/>
              <w:right w:val="single" w:sz="4" w:space="0" w:color="auto"/>
            </w:tcBorders>
            <w:hideMark/>
          </w:tcPr>
          <w:p w14:paraId="0AB93E73"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13</w:t>
            </w:r>
          </w:p>
        </w:tc>
        <w:tc>
          <w:tcPr>
            <w:tcW w:w="1277" w:type="dxa"/>
            <w:tcBorders>
              <w:top w:val="single" w:sz="4" w:space="0" w:color="auto"/>
              <w:left w:val="single" w:sz="4" w:space="0" w:color="auto"/>
              <w:bottom w:val="single" w:sz="4" w:space="0" w:color="auto"/>
              <w:right w:val="single" w:sz="4" w:space="0" w:color="auto"/>
            </w:tcBorders>
            <w:hideMark/>
          </w:tcPr>
          <w:p w14:paraId="7F9D6F68"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32,40</w:t>
            </w:r>
          </w:p>
        </w:tc>
        <w:tc>
          <w:tcPr>
            <w:tcW w:w="1418" w:type="dxa"/>
            <w:tcBorders>
              <w:top w:val="single" w:sz="4" w:space="0" w:color="auto"/>
              <w:left w:val="single" w:sz="4" w:space="0" w:color="auto"/>
              <w:bottom w:val="single" w:sz="4" w:space="0" w:color="auto"/>
              <w:right w:val="single" w:sz="4" w:space="0" w:color="auto"/>
            </w:tcBorders>
            <w:hideMark/>
          </w:tcPr>
          <w:p w14:paraId="55C7DA5F"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C</w:t>
            </w:r>
            <w:r w:rsidRPr="005939F0">
              <w:rPr>
                <w:rFonts w:ascii="Times New Roman" w:hAnsi="Times New Roman" w:cs="Times New Roman"/>
                <w:sz w:val="24"/>
                <w:szCs w:val="24"/>
                <w:vertAlign w:val="subscript"/>
              </w:rPr>
              <w:t>10</w:t>
            </w:r>
            <w:r w:rsidRPr="005939F0">
              <w:rPr>
                <w:rFonts w:ascii="Times New Roman" w:hAnsi="Times New Roman" w:cs="Times New Roman"/>
                <w:sz w:val="24"/>
                <w:szCs w:val="24"/>
              </w:rPr>
              <w:t>H</w:t>
            </w:r>
            <w:r w:rsidRPr="005939F0">
              <w:rPr>
                <w:rFonts w:ascii="Times New Roman" w:hAnsi="Times New Roman" w:cs="Times New Roman"/>
                <w:sz w:val="24"/>
                <w:szCs w:val="24"/>
                <w:vertAlign w:val="subscript"/>
              </w:rPr>
              <w:t>12</w:t>
            </w:r>
            <w:r w:rsidRPr="005939F0">
              <w:rPr>
                <w:rFonts w:ascii="Times New Roman" w:hAnsi="Times New Roman" w:cs="Times New Roman"/>
                <w:sz w:val="24"/>
                <w:szCs w:val="24"/>
              </w:rPr>
              <w:t>O</w:t>
            </w:r>
          </w:p>
        </w:tc>
        <w:tc>
          <w:tcPr>
            <w:tcW w:w="1134" w:type="dxa"/>
            <w:tcBorders>
              <w:top w:val="single" w:sz="4" w:space="0" w:color="auto"/>
              <w:left w:val="single" w:sz="4" w:space="0" w:color="auto"/>
              <w:bottom w:val="single" w:sz="4" w:space="0" w:color="auto"/>
              <w:right w:val="single" w:sz="4" w:space="0" w:color="auto"/>
            </w:tcBorders>
            <w:hideMark/>
          </w:tcPr>
          <w:p w14:paraId="6F11566F"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148</w:t>
            </w:r>
          </w:p>
        </w:tc>
        <w:tc>
          <w:tcPr>
            <w:tcW w:w="1134" w:type="dxa"/>
            <w:tcBorders>
              <w:top w:val="single" w:sz="4" w:space="0" w:color="auto"/>
              <w:left w:val="single" w:sz="4" w:space="0" w:color="auto"/>
              <w:bottom w:val="single" w:sz="4" w:space="0" w:color="auto"/>
              <w:right w:val="single" w:sz="4" w:space="0" w:color="auto"/>
            </w:tcBorders>
            <w:hideMark/>
          </w:tcPr>
          <w:p w14:paraId="072DDE0F"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149</w:t>
            </w:r>
          </w:p>
        </w:tc>
        <w:tc>
          <w:tcPr>
            <w:tcW w:w="850" w:type="dxa"/>
            <w:tcBorders>
              <w:top w:val="single" w:sz="4" w:space="0" w:color="auto"/>
              <w:left w:val="single" w:sz="4" w:space="0" w:color="auto"/>
              <w:bottom w:val="single" w:sz="4" w:space="0" w:color="auto"/>
              <w:right w:val="single" w:sz="4" w:space="0" w:color="auto"/>
            </w:tcBorders>
            <w:hideMark/>
          </w:tcPr>
          <w:p w14:paraId="05AC9123"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14:paraId="48489B38"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c>
          <w:tcPr>
            <w:tcW w:w="3263" w:type="dxa"/>
            <w:tcBorders>
              <w:top w:val="single" w:sz="4" w:space="0" w:color="auto"/>
              <w:left w:val="single" w:sz="4" w:space="0" w:color="auto"/>
              <w:bottom w:val="single" w:sz="4" w:space="0" w:color="auto"/>
              <w:right w:val="single" w:sz="4" w:space="0" w:color="auto"/>
            </w:tcBorders>
            <w:hideMark/>
          </w:tcPr>
          <w:p w14:paraId="24779354"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r>
      <w:tr w:rsidR="00BB0EEA" w:rsidRPr="005939F0" w14:paraId="674440C4" w14:textId="77777777" w:rsidTr="00222972">
        <w:trPr>
          <w:jc w:val="center"/>
        </w:trPr>
        <w:tc>
          <w:tcPr>
            <w:tcW w:w="561" w:type="dxa"/>
            <w:tcBorders>
              <w:top w:val="single" w:sz="4" w:space="0" w:color="auto"/>
              <w:left w:val="single" w:sz="4" w:space="0" w:color="auto"/>
              <w:bottom w:val="single" w:sz="4" w:space="0" w:color="auto"/>
              <w:right w:val="single" w:sz="4" w:space="0" w:color="auto"/>
            </w:tcBorders>
            <w:hideMark/>
          </w:tcPr>
          <w:p w14:paraId="4E8D04CF"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14</w:t>
            </w:r>
          </w:p>
        </w:tc>
        <w:tc>
          <w:tcPr>
            <w:tcW w:w="1277" w:type="dxa"/>
            <w:tcBorders>
              <w:top w:val="single" w:sz="4" w:space="0" w:color="auto"/>
              <w:left w:val="single" w:sz="4" w:space="0" w:color="auto"/>
              <w:bottom w:val="single" w:sz="4" w:space="0" w:color="auto"/>
              <w:right w:val="single" w:sz="4" w:space="0" w:color="auto"/>
            </w:tcBorders>
            <w:hideMark/>
          </w:tcPr>
          <w:p w14:paraId="12FE6626"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32,40</w:t>
            </w:r>
          </w:p>
        </w:tc>
        <w:tc>
          <w:tcPr>
            <w:tcW w:w="1418" w:type="dxa"/>
            <w:tcBorders>
              <w:top w:val="single" w:sz="4" w:space="0" w:color="auto"/>
              <w:left w:val="single" w:sz="4" w:space="0" w:color="auto"/>
              <w:bottom w:val="single" w:sz="4" w:space="0" w:color="auto"/>
              <w:right w:val="single" w:sz="4" w:space="0" w:color="auto"/>
            </w:tcBorders>
            <w:hideMark/>
          </w:tcPr>
          <w:p w14:paraId="44A17754"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C</w:t>
            </w:r>
            <w:r w:rsidRPr="005939F0">
              <w:rPr>
                <w:rFonts w:ascii="Times New Roman" w:hAnsi="Times New Roman" w:cs="Times New Roman"/>
                <w:sz w:val="24"/>
                <w:szCs w:val="24"/>
                <w:vertAlign w:val="subscript"/>
              </w:rPr>
              <w:t>11</w:t>
            </w:r>
            <w:r w:rsidRPr="005939F0">
              <w:rPr>
                <w:rFonts w:ascii="Times New Roman" w:hAnsi="Times New Roman" w:cs="Times New Roman"/>
                <w:sz w:val="24"/>
                <w:szCs w:val="24"/>
              </w:rPr>
              <w:t>H</w:t>
            </w:r>
            <w:r w:rsidRPr="005939F0">
              <w:rPr>
                <w:rFonts w:ascii="Times New Roman" w:hAnsi="Times New Roman" w:cs="Times New Roman"/>
                <w:sz w:val="24"/>
                <w:szCs w:val="24"/>
                <w:vertAlign w:val="subscript"/>
              </w:rPr>
              <w:t>16</w:t>
            </w:r>
          </w:p>
        </w:tc>
        <w:tc>
          <w:tcPr>
            <w:tcW w:w="1134" w:type="dxa"/>
            <w:tcBorders>
              <w:top w:val="single" w:sz="4" w:space="0" w:color="auto"/>
              <w:left w:val="single" w:sz="4" w:space="0" w:color="auto"/>
              <w:bottom w:val="single" w:sz="4" w:space="0" w:color="auto"/>
              <w:right w:val="single" w:sz="4" w:space="0" w:color="auto"/>
            </w:tcBorders>
            <w:hideMark/>
          </w:tcPr>
          <w:p w14:paraId="016B9BD9"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148</w:t>
            </w:r>
          </w:p>
        </w:tc>
        <w:tc>
          <w:tcPr>
            <w:tcW w:w="1134" w:type="dxa"/>
            <w:tcBorders>
              <w:top w:val="single" w:sz="4" w:space="0" w:color="auto"/>
              <w:left w:val="single" w:sz="4" w:space="0" w:color="auto"/>
              <w:bottom w:val="single" w:sz="4" w:space="0" w:color="auto"/>
              <w:right w:val="single" w:sz="4" w:space="0" w:color="auto"/>
            </w:tcBorders>
            <w:hideMark/>
          </w:tcPr>
          <w:p w14:paraId="18468E81"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149</w:t>
            </w:r>
          </w:p>
        </w:tc>
        <w:tc>
          <w:tcPr>
            <w:tcW w:w="850" w:type="dxa"/>
            <w:tcBorders>
              <w:top w:val="single" w:sz="4" w:space="0" w:color="auto"/>
              <w:left w:val="single" w:sz="4" w:space="0" w:color="auto"/>
              <w:bottom w:val="single" w:sz="4" w:space="0" w:color="auto"/>
              <w:right w:val="single" w:sz="4" w:space="0" w:color="auto"/>
            </w:tcBorders>
            <w:hideMark/>
          </w:tcPr>
          <w:p w14:paraId="65D5A6F4"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14:paraId="5072DDE8"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c>
          <w:tcPr>
            <w:tcW w:w="3263" w:type="dxa"/>
            <w:tcBorders>
              <w:top w:val="single" w:sz="4" w:space="0" w:color="auto"/>
              <w:left w:val="single" w:sz="4" w:space="0" w:color="auto"/>
              <w:bottom w:val="single" w:sz="4" w:space="0" w:color="auto"/>
              <w:right w:val="single" w:sz="4" w:space="0" w:color="auto"/>
            </w:tcBorders>
            <w:hideMark/>
          </w:tcPr>
          <w:p w14:paraId="61B7E7CB"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r>
      <w:tr w:rsidR="00BB0EEA" w:rsidRPr="005939F0" w14:paraId="1CAB9193" w14:textId="77777777" w:rsidTr="00222972">
        <w:trPr>
          <w:trHeight w:val="737"/>
          <w:jc w:val="center"/>
        </w:trPr>
        <w:tc>
          <w:tcPr>
            <w:tcW w:w="561" w:type="dxa"/>
            <w:tcBorders>
              <w:top w:val="single" w:sz="4" w:space="0" w:color="auto"/>
              <w:left w:val="single" w:sz="4" w:space="0" w:color="auto"/>
              <w:right w:val="single" w:sz="4" w:space="0" w:color="auto"/>
            </w:tcBorders>
            <w:hideMark/>
          </w:tcPr>
          <w:p w14:paraId="4075A03B" w14:textId="77777777" w:rsidR="007D13A0" w:rsidRPr="005939F0" w:rsidRDefault="007D13A0" w:rsidP="00F56D16">
            <w:pPr>
              <w:jc w:val="center"/>
              <w:rPr>
                <w:rFonts w:ascii="Times New Roman" w:hAnsi="Times New Roman" w:cs="Times New Roman"/>
                <w:sz w:val="24"/>
                <w:szCs w:val="24"/>
              </w:rPr>
            </w:pPr>
          </w:p>
          <w:p w14:paraId="7B90C907" w14:textId="77777777" w:rsidR="007D13A0" w:rsidRPr="005939F0" w:rsidRDefault="007D13A0" w:rsidP="00F56D16">
            <w:pPr>
              <w:rPr>
                <w:rFonts w:ascii="Times New Roman" w:hAnsi="Times New Roman" w:cs="Times New Roman"/>
                <w:sz w:val="24"/>
                <w:szCs w:val="24"/>
              </w:rPr>
            </w:pPr>
            <w:r w:rsidRPr="005939F0">
              <w:rPr>
                <w:rFonts w:ascii="Times New Roman" w:hAnsi="Times New Roman" w:cs="Times New Roman"/>
                <w:sz w:val="24"/>
                <w:szCs w:val="24"/>
              </w:rPr>
              <w:t>15</w:t>
            </w:r>
          </w:p>
        </w:tc>
        <w:tc>
          <w:tcPr>
            <w:tcW w:w="1277" w:type="dxa"/>
            <w:tcBorders>
              <w:top w:val="single" w:sz="4" w:space="0" w:color="auto"/>
              <w:left w:val="single" w:sz="4" w:space="0" w:color="auto"/>
              <w:right w:val="single" w:sz="4" w:space="0" w:color="auto"/>
            </w:tcBorders>
            <w:hideMark/>
          </w:tcPr>
          <w:p w14:paraId="7C7D0A53" w14:textId="77777777" w:rsidR="007D13A0" w:rsidRPr="005939F0" w:rsidRDefault="007D13A0" w:rsidP="00F56D16">
            <w:pPr>
              <w:jc w:val="center"/>
              <w:rPr>
                <w:rFonts w:ascii="Times New Roman" w:hAnsi="Times New Roman" w:cs="Times New Roman"/>
                <w:sz w:val="24"/>
                <w:szCs w:val="24"/>
              </w:rPr>
            </w:pPr>
          </w:p>
          <w:p w14:paraId="64020ADC"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32,76</w:t>
            </w:r>
          </w:p>
        </w:tc>
        <w:tc>
          <w:tcPr>
            <w:tcW w:w="1418" w:type="dxa"/>
            <w:tcBorders>
              <w:top w:val="single" w:sz="4" w:space="0" w:color="auto"/>
              <w:left w:val="single" w:sz="4" w:space="0" w:color="auto"/>
              <w:right w:val="single" w:sz="4" w:space="0" w:color="auto"/>
            </w:tcBorders>
            <w:hideMark/>
          </w:tcPr>
          <w:p w14:paraId="3D678BBD" w14:textId="77777777" w:rsidR="007D13A0" w:rsidRPr="005939F0" w:rsidRDefault="007D13A0" w:rsidP="00F56D16">
            <w:pPr>
              <w:jc w:val="center"/>
              <w:rPr>
                <w:rFonts w:ascii="Times New Roman" w:hAnsi="Times New Roman" w:cs="Times New Roman"/>
                <w:sz w:val="24"/>
                <w:szCs w:val="24"/>
              </w:rPr>
            </w:pPr>
          </w:p>
          <w:p w14:paraId="4868A821"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C</w:t>
            </w:r>
            <w:r w:rsidRPr="005939F0">
              <w:rPr>
                <w:rFonts w:ascii="Times New Roman" w:hAnsi="Times New Roman" w:cs="Times New Roman"/>
                <w:sz w:val="24"/>
                <w:szCs w:val="24"/>
                <w:vertAlign w:val="subscript"/>
              </w:rPr>
              <w:t>10</w:t>
            </w:r>
            <w:r w:rsidRPr="005939F0">
              <w:rPr>
                <w:rFonts w:ascii="Times New Roman" w:hAnsi="Times New Roman" w:cs="Times New Roman"/>
                <w:sz w:val="24"/>
                <w:szCs w:val="24"/>
              </w:rPr>
              <w:t>H</w:t>
            </w:r>
            <w:r w:rsidRPr="005939F0">
              <w:rPr>
                <w:rFonts w:ascii="Times New Roman" w:hAnsi="Times New Roman" w:cs="Times New Roman"/>
                <w:sz w:val="24"/>
                <w:szCs w:val="24"/>
                <w:vertAlign w:val="subscript"/>
              </w:rPr>
              <w:t>12</w:t>
            </w:r>
            <w:r w:rsidRPr="005939F0">
              <w:rPr>
                <w:rFonts w:ascii="Times New Roman" w:hAnsi="Times New Roman" w:cs="Times New Roman"/>
                <w:sz w:val="24"/>
                <w:szCs w:val="24"/>
              </w:rPr>
              <w:t>O</w:t>
            </w:r>
          </w:p>
        </w:tc>
        <w:tc>
          <w:tcPr>
            <w:tcW w:w="1134" w:type="dxa"/>
            <w:tcBorders>
              <w:top w:val="single" w:sz="4" w:space="0" w:color="auto"/>
              <w:left w:val="single" w:sz="4" w:space="0" w:color="auto"/>
              <w:right w:val="single" w:sz="4" w:space="0" w:color="auto"/>
            </w:tcBorders>
            <w:hideMark/>
          </w:tcPr>
          <w:p w14:paraId="7206C4FD" w14:textId="77777777" w:rsidR="007D13A0" w:rsidRPr="005939F0" w:rsidRDefault="007D13A0" w:rsidP="00F56D16">
            <w:pPr>
              <w:jc w:val="center"/>
              <w:rPr>
                <w:rFonts w:ascii="Times New Roman" w:hAnsi="Times New Roman" w:cs="Times New Roman"/>
                <w:sz w:val="24"/>
                <w:szCs w:val="24"/>
              </w:rPr>
            </w:pPr>
          </w:p>
          <w:p w14:paraId="08C0174C"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148</w:t>
            </w:r>
          </w:p>
        </w:tc>
        <w:tc>
          <w:tcPr>
            <w:tcW w:w="1134" w:type="dxa"/>
            <w:tcBorders>
              <w:top w:val="single" w:sz="4" w:space="0" w:color="auto"/>
              <w:left w:val="single" w:sz="4" w:space="0" w:color="auto"/>
              <w:right w:val="single" w:sz="4" w:space="0" w:color="auto"/>
            </w:tcBorders>
            <w:hideMark/>
          </w:tcPr>
          <w:p w14:paraId="4C4A7BFA" w14:textId="77777777" w:rsidR="007D13A0" w:rsidRPr="005939F0" w:rsidRDefault="007D13A0" w:rsidP="00F56D16">
            <w:pPr>
              <w:jc w:val="center"/>
              <w:rPr>
                <w:rFonts w:ascii="Times New Roman" w:hAnsi="Times New Roman" w:cs="Times New Roman"/>
                <w:sz w:val="24"/>
                <w:szCs w:val="24"/>
              </w:rPr>
            </w:pPr>
          </w:p>
          <w:p w14:paraId="6082F697"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149</w:t>
            </w:r>
          </w:p>
        </w:tc>
        <w:tc>
          <w:tcPr>
            <w:tcW w:w="850" w:type="dxa"/>
            <w:tcBorders>
              <w:top w:val="single" w:sz="4" w:space="0" w:color="auto"/>
              <w:left w:val="single" w:sz="4" w:space="0" w:color="auto"/>
              <w:right w:val="single" w:sz="4" w:space="0" w:color="auto"/>
            </w:tcBorders>
            <w:hideMark/>
          </w:tcPr>
          <w:p w14:paraId="1B3AF7B8" w14:textId="77777777" w:rsidR="007D13A0" w:rsidRPr="005939F0" w:rsidRDefault="007D13A0" w:rsidP="00F56D16">
            <w:pPr>
              <w:jc w:val="center"/>
              <w:rPr>
                <w:rFonts w:ascii="Times New Roman" w:hAnsi="Times New Roman" w:cs="Times New Roman"/>
                <w:sz w:val="24"/>
                <w:szCs w:val="24"/>
              </w:rPr>
            </w:pPr>
          </w:p>
          <w:p w14:paraId="403E00CC"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c>
          <w:tcPr>
            <w:tcW w:w="851" w:type="dxa"/>
            <w:tcBorders>
              <w:top w:val="single" w:sz="4" w:space="0" w:color="auto"/>
              <w:left w:val="single" w:sz="4" w:space="0" w:color="auto"/>
              <w:right w:val="single" w:sz="4" w:space="0" w:color="auto"/>
            </w:tcBorders>
            <w:hideMark/>
          </w:tcPr>
          <w:p w14:paraId="25B1595E" w14:textId="77777777" w:rsidR="007D13A0" w:rsidRPr="005939F0" w:rsidRDefault="007D13A0" w:rsidP="00F56D16">
            <w:pPr>
              <w:jc w:val="center"/>
              <w:rPr>
                <w:rFonts w:ascii="Times New Roman" w:hAnsi="Times New Roman" w:cs="Times New Roman"/>
                <w:sz w:val="24"/>
                <w:szCs w:val="24"/>
              </w:rPr>
            </w:pPr>
          </w:p>
          <w:p w14:paraId="1FBE3B06"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c>
          <w:tcPr>
            <w:tcW w:w="3263" w:type="dxa"/>
            <w:tcBorders>
              <w:top w:val="single" w:sz="4" w:space="0" w:color="auto"/>
              <w:left w:val="single" w:sz="4" w:space="0" w:color="auto"/>
              <w:right w:val="single" w:sz="4" w:space="0" w:color="auto"/>
            </w:tcBorders>
            <w:hideMark/>
          </w:tcPr>
          <w:p w14:paraId="5FEB20C8" w14:textId="77777777" w:rsidR="007D13A0" w:rsidRPr="005939F0" w:rsidRDefault="007D13A0" w:rsidP="00F56D16">
            <w:pPr>
              <w:jc w:val="center"/>
              <w:rPr>
                <w:rFonts w:ascii="Times New Roman" w:hAnsi="Times New Roman" w:cs="Times New Roman"/>
                <w:sz w:val="24"/>
                <w:szCs w:val="24"/>
              </w:rPr>
            </w:pPr>
          </w:p>
          <w:p w14:paraId="5A557D0F"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r>
      <w:tr w:rsidR="00BB0EEA" w:rsidRPr="005939F0" w14:paraId="2488E278" w14:textId="77777777" w:rsidTr="00222972">
        <w:trPr>
          <w:jc w:val="center"/>
        </w:trPr>
        <w:tc>
          <w:tcPr>
            <w:tcW w:w="561" w:type="dxa"/>
            <w:tcBorders>
              <w:top w:val="single" w:sz="4" w:space="0" w:color="auto"/>
              <w:left w:val="single" w:sz="4" w:space="0" w:color="auto"/>
              <w:bottom w:val="single" w:sz="4" w:space="0" w:color="auto"/>
              <w:right w:val="single" w:sz="4" w:space="0" w:color="auto"/>
            </w:tcBorders>
            <w:hideMark/>
          </w:tcPr>
          <w:p w14:paraId="7CFC882B"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16</w:t>
            </w:r>
          </w:p>
        </w:tc>
        <w:tc>
          <w:tcPr>
            <w:tcW w:w="1277" w:type="dxa"/>
            <w:tcBorders>
              <w:top w:val="single" w:sz="4" w:space="0" w:color="auto"/>
              <w:left w:val="single" w:sz="4" w:space="0" w:color="auto"/>
              <w:bottom w:val="single" w:sz="4" w:space="0" w:color="auto"/>
              <w:right w:val="single" w:sz="4" w:space="0" w:color="auto"/>
            </w:tcBorders>
            <w:hideMark/>
          </w:tcPr>
          <w:p w14:paraId="7F00DCAB"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33,34</w:t>
            </w:r>
          </w:p>
        </w:tc>
        <w:tc>
          <w:tcPr>
            <w:tcW w:w="1418" w:type="dxa"/>
            <w:tcBorders>
              <w:top w:val="single" w:sz="4" w:space="0" w:color="auto"/>
              <w:left w:val="single" w:sz="4" w:space="0" w:color="auto"/>
              <w:bottom w:val="single" w:sz="4" w:space="0" w:color="auto"/>
              <w:right w:val="single" w:sz="4" w:space="0" w:color="auto"/>
            </w:tcBorders>
            <w:hideMark/>
          </w:tcPr>
          <w:p w14:paraId="5F1E807C"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C</w:t>
            </w:r>
            <w:r w:rsidRPr="005939F0">
              <w:rPr>
                <w:rFonts w:ascii="Times New Roman" w:hAnsi="Times New Roman" w:cs="Times New Roman"/>
                <w:sz w:val="24"/>
                <w:szCs w:val="24"/>
                <w:vertAlign w:val="subscript"/>
              </w:rPr>
              <w:t>14</w:t>
            </w:r>
            <w:r w:rsidRPr="005939F0">
              <w:rPr>
                <w:rFonts w:ascii="Times New Roman" w:hAnsi="Times New Roman" w:cs="Times New Roman"/>
                <w:sz w:val="24"/>
                <w:szCs w:val="24"/>
              </w:rPr>
              <w:t>H</w:t>
            </w:r>
            <w:r w:rsidRPr="005939F0">
              <w:rPr>
                <w:rFonts w:ascii="Times New Roman" w:hAnsi="Times New Roman" w:cs="Times New Roman"/>
                <w:sz w:val="24"/>
                <w:szCs w:val="24"/>
                <w:vertAlign w:val="subscript"/>
              </w:rPr>
              <w:t>30</w:t>
            </w:r>
          </w:p>
        </w:tc>
        <w:tc>
          <w:tcPr>
            <w:tcW w:w="1134" w:type="dxa"/>
            <w:tcBorders>
              <w:top w:val="single" w:sz="4" w:space="0" w:color="auto"/>
              <w:left w:val="single" w:sz="4" w:space="0" w:color="auto"/>
              <w:bottom w:val="single" w:sz="4" w:space="0" w:color="auto"/>
              <w:right w:val="single" w:sz="4" w:space="0" w:color="auto"/>
            </w:tcBorders>
            <w:hideMark/>
          </w:tcPr>
          <w:p w14:paraId="3033F255"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198</w:t>
            </w:r>
          </w:p>
        </w:tc>
        <w:tc>
          <w:tcPr>
            <w:tcW w:w="1134" w:type="dxa"/>
            <w:tcBorders>
              <w:top w:val="single" w:sz="4" w:space="0" w:color="auto"/>
              <w:left w:val="single" w:sz="4" w:space="0" w:color="auto"/>
              <w:bottom w:val="single" w:sz="4" w:space="0" w:color="auto"/>
              <w:right w:val="single" w:sz="4" w:space="0" w:color="auto"/>
            </w:tcBorders>
            <w:hideMark/>
          </w:tcPr>
          <w:p w14:paraId="53E48630"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199</w:t>
            </w:r>
          </w:p>
        </w:tc>
        <w:tc>
          <w:tcPr>
            <w:tcW w:w="850" w:type="dxa"/>
            <w:tcBorders>
              <w:top w:val="single" w:sz="4" w:space="0" w:color="auto"/>
              <w:left w:val="single" w:sz="4" w:space="0" w:color="auto"/>
              <w:bottom w:val="single" w:sz="4" w:space="0" w:color="auto"/>
              <w:right w:val="single" w:sz="4" w:space="0" w:color="auto"/>
            </w:tcBorders>
            <w:hideMark/>
          </w:tcPr>
          <w:p w14:paraId="00FCBB14"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14:paraId="7AA1A75C"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c>
          <w:tcPr>
            <w:tcW w:w="3263" w:type="dxa"/>
            <w:tcBorders>
              <w:top w:val="single" w:sz="4" w:space="0" w:color="auto"/>
              <w:left w:val="single" w:sz="4" w:space="0" w:color="auto"/>
              <w:bottom w:val="single" w:sz="4" w:space="0" w:color="auto"/>
              <w:right w:val="single" w:sz="4" w:space="0" w:color="auto"/>
            </w:tcBorders>
            <w:hideMark/>
          </w:tcPr>
          <w:p w14:paraId="269E5E00"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w:t>
            </w:r>
          </w:p>
        </w:tc>
      </w:tr>
      <w:tr w:rsidR="00BB0EEA" w:rsidRPr="005939F0" w14:paraId="3CC3F5F1" w14:textId="77777777" w:rsidTr="00222972">
        <w:trPr>
          <w:trHeight w:val="170"/>
          <w:jc w:val="center"/>
        </w:trPr>
        <w:tc>
          <w:tcPr>
            <w:tcW w:w="561" w:type="dxa"/>
            <w:vMerge w:val="restart"/>
            <w:tcBorders>
              <w:left w:val="single" w:sz="4" w:space="0" w:color="auto"/>
              <w:right w:val="single" w:sz="4" w:space="0" w:color="auto"/>
            </w:tcBorders>
          </w:tcPr>
          <w:p w14:paraId="3264DF79"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17</w:t>
            </w:r>
          </w:p>
        </w:tc>
        <w:tc>
          <w:tcPr>
            <w:tcW w:w="1277" w:type="dxa"/>
            <w:vMerge w:val="restart"/>
            <w:tcBorders>
              <w:left w:val="single" w:sz="4" w:space="0" w:color="auto"/>
              <w:right w:val="single" w:sz="4" w:space="0" w:color="auto"/>
            </w:tcBorders>
          </w:tcPr>
          <w:p w14:paraId="62DE028A"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34,28</w:t>
            </w:r>
          </w:p>
        </w:tc>
        <w:tc>
          <w:tcPr>
            <w:tcW w:w="1418" w:type="dxa"/>
            <w:vMerge w:val="restart"/>
            <w:tcBorders>
              <w:left w:val="single" w:sz="4" w:space="0" w:color="auto"/>
              <w:right w:val="single" w:sz="4" w:space="0" w:color="auto"/>
            </w:tcBorders>
          </w:tcPr>
          <w:p w14:paraId="7A146350"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*C</w:t>
            </w:r>
            <w:r w:rsidRPr="005939F0">
              <w:rPr>
                <w:rFonts w:ascii="Times New Roman" w:hAnsi="Times New Roman" w:cs="Times New Roman"/>
                <w:sz w:val="24"/>
                <w:szCs w:val="24"/>
                <w:vertAlign w:val="subscript"/>
              </w:rPr>
              <w:t>20</w:t>
            </w:r>
            <w:r w:rsidRPr="005939F0">
              <w:rPr>
                <w:rFonts w:ascii="Times New Roman" w:hAnsi="Times New Roman" w:cs="Times New Roman"/>
                <w:sz w:val="24"/>
                <w:szCs w:val="24"/>
              </w:rPr>
              <w:t>H</w:t>
            </w:r>
            <w:r w:rsidRPr="005939F0">
              <w:rPr>
                <w:rFonts w:ascii="Times New Roman" w:hAnsi="Times New Roman" w:cs="Times New Roman"/>
                <w:sz w:val="24"/>
                <w:szCs w:val="24"/>
                <w:vertAlign w:val="subscript"/>
              </w:rPr>
              <w:t>30</w:t>
            </w:r>
            <w:r w:rsidRPr="005939F0">
              <w:rPr>
                <w:rFonts w:ascii="Times New Roman" w:hAnsi="Times New Roman" w:cs="Times New Roman"/>
                <w:sz w:val="24"/>
                <w:szCs w:val="24"/>
              </w:rPr>
              <w:t>O</w:t>
            </w:r>
            <w:r w:rsidRPr="005939F0">
              <w:rPr>
                <w:rFonts w:ascii="Times New Roman" w:hAnsi="Times New Roman" w:cs="Times New Roman"/>
                <w:sz w:val="24"/>
                <w:szCs w:val="24"/>
                <w:vertAlign w:val="subscript"/>
              </w:rPr>
              <w:t>2</w:t>
            </w:r>
          </w:p>
        </w:tc>
        <w:tc>
          <w:tcPr>
            <w:tcW w:w="1134" w:type="dxa"/>
            <w:vMerge w:val="restart"/>
            <w:tcBorders>
              <w:left w:val="single" w:sz="4" w:space="0" w:color="auto"/>
              <w:right w:val="single" w:sz="4" w:space="0" w:color="auto"/>
            </w:tcBorders>
          </w:tcPr>
          <w:p w14:paraId="7B32E593"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302</w:t>
            </w:r>
          </w:p>
        </w:tc>
        <w:tc>
          <w:tcPr>
            <w:tcW w:w="1134" w:type="dxa"/>
            <w:vMerge w:val="restart"/>
            <w:tcBorders>
              <w:left w:val="single" w:sz="4" w:space="0" w:color="auto"/>
              <w:right w:val="single" w:sz="4" w:space="0" w:color="auto"/>
            </w:tcBorders>
          </w:tcPr>
          <w:p w14:paraId="6A9E3FCC"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303</w:t>
            </w:r>
          </w:p>
        </w:tc>
        <w:tc>
          <w:tcPr>
            <w:tcW w:w="850" w:type="dxa"/>
            <w:vMerge w:val="restart"/>
            <w:tcBorders>
              <w:left w:val="single" w:sz="4" w:space="0" w:color="auto"/>
              <w:right w:val="single" w:sz="4" w:space="0" w:color="auto"/>
            </w:tcBorders>
          </w:tcPr>
          <w:p w14:paraId="540257A4"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1,95</w:t>
            </w:r>
          </w:p>
        </w:tc>
        <w:tc>
          <w:tcPr>
            <w:tcW w:w="851" w:type="dxa"/>
            <w:vMerge w:val="restart"/>
            <w:tcBorders>
              <w:left w:val="single" w:sz="4" w:space="0" w:color="auto"/>
              <w:right w:val="single" w:sz="4" w:space="0" w:color="auto"/>
            </w:tcBorders>
          </w:tcPr>
          <w:p w14:paraId="78E902F2"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84,56</w:t>
            </w:r>
          </w:p>
        </w:tc>
        <w:tc>
          <w:tcPr>
            <w:tcW w:w="3263" w:type="dxa"/>
            <w:tcBorders>
              <w:top w:val="single" w:sz="4" w:space="0" w:color="auto"/>
              <w:left w:val="single" w:sz="4" w:space="0" w:color="auto"/>
              <w:right w:val="single" w:sz="4" w:space="0" w:color="auto"/>
            </w:tcBorders>
          </w:tcPr>
          <w:p w14:paraId="1E22EBFC" w14:textId="77777777" w:rsidR="007D13A0" w:rsidRPr="005939F0" w:rsidRDefault="003855AD" w:rsidP="00F56D16">
            <w:pPr>
              <w:jc w:val="center"/>
              <w:rPr>
                <w:rFonts w:ascii="Times New Roman" w:hAnsi="Times New Roman" w:cs="Times New Roman"/>
                <w:sz w:val="24"/>
                <w:szCs w:val="24"/>
              </w:rPr>
            </w:pPr>
            <w:r w:rsidRPr="005939F0">
              <w:rPr>
                <w:rFonts w:ascii="Times New Roman" w:hAnsi="Times New Roman" w:cs="Times New Roman"/>
                <w:sz w:val="24"/>
                <w:szCs w:val="24"/>
                <w:lang w:val="en-US"/>
              </w:rPr>
              <w:t>T</w:t>
            </w:r>
            <w:r w:rsidR="00495CCD" w:rsidRPr="005939F0">
              <w:rPr>
                <w:rFonts w:ascii="Times New Roman" w:hAnsi="Times New Roman" w:cs="Times New Roman"/>
                <w:sz w:val="24"/>
                <w:szCs w:val="24"/>
                <w:lang w:val="en-US"/>
              </w:rPr>
              <w:t>rans-communic acid</w:t>
            </w:r>
          </w:p>
        </w:tc>
      </w:tr>
      <w:tr w:rsidR="00BB0EEA" w:rsidRPr="005939F0" w14:paraId="6A222DF1" w14:textId="77777777" w:rsidTr="00222972">
        <w:trPr>
          <w:trHeight w:val="96"/>
          <w:jc w:val="center"/>
        </w:trPr>
        <w:tc>
          <w:tcPr>
            <w:tcW w:w="561" w:type="dxa"/>
            <w:vMerge/>
            <w:tcBorders>
              <w:left w:val="single" w:sz="4" w:space="0" w:color="auto"/>
              <w:bottom w:val="single" w:sz="4" w:space="0" w:color="auto"/>
              <w:right w:val="single" w:sz="4" w:space="0" w:color="auto"/>
            </w:tcBorders>
          </w:tcPr>
          <w:p w14:paraId="44BEFEC2" w14:textId="77777777" w:rsidR="007D13A0" w:rsidRPr="005939F0" w:rsidRDefault="007D13A0" w:rsidP="00F56D16">
            <w:pPr>
              <w:jc w:val="center"/>
              <w:rPr>
                <w:rFonts w:ascii="Times New Roman" w:hAnsi="Times New Roman" w:cs="Times New Roman"/>
                <w:sz w:val="24"/>
                <w:szCs w:val="24"/>
              </w:rPr>
            </w:pPr>
          </w:p>
        </w:tc>
        <w:tc>
          <w:tcPr>
            <w:tcW w:w="1277" w:type="dxa"/>
            <w:vMerge/>
            <w:tcBorders>
              <w:left w:val="single" w:sz="4" w:space="0" w:color="auto"/>
              <w:bottom w:val="single" w:sz="4" w:space="0" w:color="auto"/>
              <w:right w:val="single" w:sz="4" w:space="0" w:color="auto"/>
            </w:tcBorders>
          </w:tcPr>
          <w:p w14:paraId="6E403B01" w14:textId="77777777" w:rsidR="007D13A0" w:rsidRPr="005939F0" w:rsidRDefault="007D13A0" w:rsidP="00F56D16">
            <w:pPr>
              <w:jc w:val="center"/>
              <w:rPr>
                <w:rFonts w:ascii="Times New Roman" w:hAnsi="Times New Roman" w:cs="Times New Roman"/>
                <w:sz w:val="24"/>
                <w:szCs w:val="24"/>
              </w:rPr>
            </w:pPr>
          </w:p>
        </w:tc>
        <w:tc>
          <w:tcPr>
            <w:tcW w:w="1418" w:type="dxa"/>
            <w:vMerge/>
            <w:tcBorders>
              <w:left w:val="single" w:sz="4" w:space="0" w:color="auto"/>
              <w:bottom w:val="single" w:sz="4" w:space="0" w:color="auto"/>
              <w:right w:val="single" w:sz="4" w:space="0" w:color="auto"/>
            </w:tcBorders>
          </w:tcPr>
          <w:p w14:paraId="31249019" w14:textId="77777777" w:rsidR="007D13A0" w:rsidRPr="005939F0" w:rsidRDefault="007D13A0" w:rsidP="00F56D16">
            <w:pPr>
              <w:jc w:val="center"/>
              <w:rPr>
                <w:rFonts w:ascii="Times New Roman" w:hAnsi="Times New Roman" w:cs="Times New Roman"/>
                <w:sz w:val="24"/>
                <w:szCs w:val="24"/>
              </w:rPr>
            </w:pPr>
          </w:p>
        </w:tc>
        <w:tc>
          <w:tcPr>
            <w:tcW w:w="1134" w:type="dxa"/>
            <w:vMerge/>
            <w:tcBorders>
              <w:left w:val="single" w:sz="4" w:space="0" w:color="auto"/>
              <w:bottom w:val="single" w:sz="4" w:space="0" w:color="auto"/>
              <w:right w:val="single" w:sz="4" w:space="0" w:color="auto"/>
            </w:tcBorders>
          </w:tcPr>
          <w:p w14:paraId="62B8D6F0" w14:textId="77777777" w:rsidR="007D13A0" w:rsidRPr="005939F0" w:rsidRDefault="007D13A0" w:rsidP="00F56D16">
            <w:pPr>
              <w:jc w:val="center"/>
              <w:rPr>
                <w:rFonts w:ascii="Times New Roman" w:hAnsi="Times New Roman" w:cs="Times New Roman"/>
                <w:sz w:val="24"/>
                <w:szCs w:val="24"/>
              </w:rPr>
            </w:pPr>
          </w:p>
        </w:tc>
        <w:tc>
          <w:tcPr>
            <w:tcW w:w="1134" w:type="dxa"/>
            <w:vMerge/>
            <w:tcBorders>
              <w:left w:val="single" w:sz="4" w:space="0" w:color="auto"/>
              <w:bottom w:val="single" w:sz="4" w:space="0" w:color="auto"/>
              <w:right w:val="single" w:sz="4" w:space="0" w:color="auto"/>
            </w:tcBorders>
          </w:tcPr>
          <w:p w14:paraId="681A9671" w14:textId="77777777" w:rsidR="007D13A0" w:rsidRPr="005939F0" w:rsidRDefault="007D13A0" w:rsidP="00F56D16">
            <w:pPr>
              <w:jc w:val="center"/>
              <w:rPr>
                <w:rFonts w:ascii="Times New Roman" w:hAnsi="Times New Roman" w:cs="Times New Roman"/>
                <w:sz w:val="24"/>
                <w:szCs w:val="24"/>
              </w:rPr>
            </w:pPr>
          </w:p>
        </w:tc>
        <w:tc>
          <w:tcPr>
            <w:tcW w:w="850" w:type="dxa"/>
            <w:vMerge/>
            <w:tcBorders>
              <w:left w:val="single" w:sz="4" w:space="0" w:color="auto"/>
              <w:bottom w:val="single" w:sz="4" w:space="0" w:color="auto"/>
              <w:right w:val="single" w:sz="4" w:space="0" w:color="auto"/>
            </w:tcBorders>
          </w:tcPr>
          <w:p w14:paraId="5F0A6469" w14:textId="77777777" w:rsidR="007D13A0" w:rsidRPr="005939F0" w:rsidRDefault="007D13A0" w:rsidP="00F56D16">
            <w:pPr>
              <w:jc w:val="center"/>
              <w:rPr>
                <w:rFonts w:ascii="Times New Roman" w:hAnsi="Times New Roman" w:cs="Times New Roman"/>
                <w:sz w:val="24"/>
                <w:szCs w:val="24"/>
              </w:rPr>
            </w:pPr>
          </w:p>
        </w:tc>
        <w:tc>
          <w:tcPr>
            <w:tcW w:w="851" w:type="dxa"/>
            <w:vMerge/>
            <w:tcBorders>
              <w:left w:val="single" w:sz="4" w:space="0" w:color="auto"/>
              <w:bottom w:val="single" w:sz="4" w:space="0" w:color="auto"/>
              <w:right w:val="single" w:sz="4" w:space="0" w:color="auto"/>
            </w:tcBorders>
          </w:tcPr>
          <w:p w14:paraId="2CBAF78C" w14:textId="77777777" w:rsidR="007D13A0" w:rsidRPr="005939F0" w:rsidRDefault="007D13A0" w:rsidP="00F56D16">
            <w:pPr>
              <w:jc w:val="center"/>
              <w:rPr>
                <w:rFonts w:ascii="Times New Roman" w:hAnsi="Times New Roman" w:cs="Times New Roman"/>
                <w:sz w:val="24"/>
                <w:szCs w:val="24"/>
              </w:rPr>
            </w:pPr>
          </w:p>
        </w:tc>
        <w:tc>
          <w:tcPr>
            <w:tcW w:w="3263" w:type="dxa"/>
            <w:tcBorders>
              <w:top w:val="single" w:sz="4" w:space="0" w:color="auto"/>
              <w:left w:val="single" w:sz="4" w:space="0" w:color="auto"/>
              <w:right w:val="single" w:sz="4" w:space="0" w:color="auto"/>
            </w:tcBorders>
          </w:tcPr>
          <w:p w14:paraId="1BB782D0" w14:textId="77777777" w:rsidR="007D13A0" w:rsidRPr="005939F0" w:rsidRDefault="006F0BA6" w:rsidP="00F56D16">
            <w:pPr>
              <w:jc w:val="center"/>
              <w:rPr>
                <w:rFonts w:ascii="Times New Roman" w:hAnsi="Times New Roman" w:cs="Times New Roman"/>
                <w:sz w:val="24"/>
                <w:szCs w:val="24"/>
              </w:rPr>
            </w:pPr>
            <w:r w:rsidRPr="005939F0">
              <w:rPr>
                <w:rFonts w:ascii="Times New Roman" w:hAnsi="Times New Roman" w:cs="Times New Roman"/>
                <w:sz w:val="24"/>
                <w:szCs w:val="24"/>
                <w:lang w:val="en-US"/>
              </w:rPr>
              <w:t>kaur-16-en-19-oic acid</w:t>
            </w:r>
            <w:r w:rsidRPr="005939F0">
              <w:rPr>
                <w:rFonts w:ascii="Times New Roman" w:hAnsi="Times New Roman" w:cs="Times New Roman"/>
                <w:sz w:val="24"/>
                <w:szCs w:val="24"/>
              </w:rPr>
              <w:t xml:space="preserve"> </w:t>
            </w:r>
          </w:p>
        </w:tc>
      </w:tr>
      <w:tr w:rsidR="00BB0EEA" w:rsidRPr="005939F0" w14:paraId="691C5732" w14:textId="77777777" w:rsidTr="00222972">
        <w:trPr>
          <w:trHeight w:val="144"/>
          <w:jc w:val="center"/>
        </w:trPr>
        <w:tc>
          <w:tcPr>
            <w:tcW w:w="561" w:type="dxa"/>
            <w:tcBorders>
              <w:top w:val="single" w:sz="4" w:space="0" w:color="auto"/>
              <w:left w:val="single" w:sz="4" w:space="0" w:color="auto"/>
              <w:bottom w:val="single" w:sz="4" w:space="0" w:color="auto"/>
              <w:right w:val="single" w:sz="4" w:space="0" w:color="auto"/>
            </w:tcBorders>
            <w:hideMark/>
          </w:tcPr>
          <w:p w14:paraId="3C496239"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18</w:t>
            </w:r>
          </w:p>
        </w:tc>
        <w:tc>
          <w:tcPr>
            <w:tcW w:w="1277" w:type="dxa"/>
            <w:tcBorders>
              <w:top w:val="single" w:sz="4" w:space="0" w:color="auto"/>
              <w:left w:val="single" w:sz="4" w:space="0" w:color="auto"/>
              <w:bottom w:val="single" w:sz="4" w:space="0" w:color="auto"/>
              <w:right w:val="single" w:sz="4" w:space="0" w:color="auto"/>
            </w:tcBorders>
            <w:hideMark/>
          </w:tcPr>
          <w:p w14:paraId="6649FF38"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36,03</w:t>
            </w:r>
          </w:p>
        </w:tc>
        <w:tc>
          <w:tcPr>
            <w:tcW w:w="1418" w:type="dxa"/>
            <w:tcBorders>
              <w:top w:val="single" w:sz="4" w:space="0" w:color="auto"/>
              <w:left w:val="single" w:sz="4" w:space="0" w:color="auto"/>
              <w:bottom w:val="single" w:sz="4" w:space="0" w:color="auto"/>
              <w:right w:val="single" w:sz="4" w:space="0" w:color="auto"/>
            </w:tcBorders>
            <w:hideMark/>
          </w:tcPr>
          <w:p w14:paraId="3FD0F15E"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 C</w:t>
            </w:r>
            <w:r w:rsidRPr="005939F0">
              <w:rPr>
                <w:rFonts w:ascii="Times New Roman" w:hAnsi="Times New Roman" w:cs="Times New Roman"/>
                <w:sz w:val="24"/>
                <w:szCs w:val="24"/>
                <w:vertAlign w:val="subscript"/>
              </w:rPr>
              <w:t>18</w:t>
            </w:r>
            <w:r w:rsidRPr="005939F0">
              <w:rPr>
                <w:rFonts w:ascii="Times New Roman" w:hAnsi="Times New Roman" w:cs="Times New Roman"/>
                <w:sz w:val="24"/>
                <w:szCs w:val="24"/>
              </w:rPr>
              <w:t>H</w:t>
            </w:r>
            <w:r w:rsidRPr="005939F0">
              <w:rPr>
                <w:rFonts w:ascii="Times New Roman" w:hAnsi="Times New Roman" w:cs="Times New Roman"/>
                <w:sz w:val="24"/>
                <w:szCs w:val="24"/>
                <w:vertAlign w:val="subscript"/>
              </w:rPr>
              <w:t>35</w:t>
            </w:r>
            <w:r w:rsidRPr="005939F0">
              <w:rPr>
                <w:rFonts w:ascii="Times New Roman" w:hAnsi="Times New Roman" w:cs="Times New Roman"/>
                <w:sz w:val="24"/>
                <w:szCs w:val="24"/>
              </w:rPr>
              <w:t xml:space="preserve">NO </w:t>
            </w:r>
          </w:p>
        </w:tc>
        <w:tc>
          <w:tcPr>
            <w:tcW w:w="1134" w:type="dxa"/>
            <w:tcBorders>
              <w:top w:val="single" w:sz="4" w:space="0" w:color="auto"/>
              <w:left w:val="single" w:sz="4" w:space="0" w:color="auto"/>
              <w:bottom w:val="single" w:sz="4" w:space="0" w:color="auto"/>
              <w:right w:val="single" w:sz="4" w:space="0" w:color="auto"/>
            </w:tcBorders>
            <w:hideMark/>
          </w:tcPr>
          <w:p w14:paraId="4DC87DD0"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281</w:t>
            </w:r>
          </w:p>
        </w:tc>
        <w:tc>
          <w:tcPr>
            <w:tcW w:w="1134" w:type="dxa"/>
            <w:tcBorders>
              <w:top w:val="single" w:sz="4" w:space="0" w:color="auto"/>
              <w:left w:val="single" w:sz="4" w:space="0" w:color="auto"/>
              <w:bottom w:val="single" w:sz="4" w:space="0" w:color="auto"/>
              <w:right w:val="single" w:sz="4" w:space="0" w:color="auto"/>
            </w:tcBorders>
            <w:hideMark/>
          </w:tcPr>
          <w:p w14:paraId="1F8F6629"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282</w:t>
            </w:r>
          </w:p>
        </w:tc>
        <w:tc>
          <w:tcPr>
            <w:tcW w:w="850" w:type="dxa"/>
            <w:tcBorders>
              <w:top w:val="single" w:sz="4" w:space="0" w:color="auto"/>
              <w:left w:val="single" w:sz="4" w:space="0" w:color="auto"/>
              <w:bottom w:val="single" w:sz="4" w:space="0" w:color="auto"/>
              <w:right w:val="single" w:sz="4" w:space="0" w:color="auto"/>
            </w:tcBorders>
            <w:hideMark/>
          </w:tcPr>
          <w:p w14:paraId="5B4F0550"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1,06</w:t>
            </w:r>
          </w:p>
        </w:tc>
        <w:tc>
          <w:tcPr>
            <w:tcW w:w="851" w:type="dxa"/>
            <w:tcBorders>
              <w:top w:val="single" w:sz="4" w:space="0" w:color="auto"/>
              <w:left w:val="single" w:sz="4" w:space="0" w:color="auto"/>
              <w:bottom w:val="single" w:sz="4" w:space="0" w:color="auto"/>
              <w:right w:val="single" w:sz="4" w:space="0" w:color="auto"/>
            </w:tcBorders>
            <w:hideMark/>
          </w:tcPr>
          <w:p w14:paraId="018BC6C7" w14:textId="77777777" w:rsidR="007D13A0" w:rsidRPr="005939F0" w:rsidRDefault="007D13A0" w:rsidP="00F56D16">
            <w:pPr>
              <w:jc w:val="center"/>
              <w:rPr>
                <w:rFonts w:ascii="Times New Roman" w:hAnsi="Times New Roman" w:cs="Times New Roman"/>
                <w:sz w:val="24"/>
                <w:szCs w:val="24"/>
              </w:rPr>
            </w:pPr>
            <w:r w:rsidRPr="005939F0">
              <w:rPr>
                <w:rFonts w:ascii="Times New Roman" w:hAnsi="Times New Roman" w:cs="Times New Roman"/>
                <w:sz w:val="24"/>
                <w:szCs w:val="24"/>
              </w:rPr>
              <w:t>97,33</w:t>
            </w:r>
          </w:p>
        </w:tc>
        <w:tc>
          <w:tcPr>
            <w:tcW w:w="3263" w:type="dxa"/>
            <w:tcBorders>
              <w:top w:val="single" w:sz="4" w:space="0" w:color="auto"/>
              <w:left w:val="single" w:sz="4" w:space="0" w:color="auto"/>
              <w:right w:val="single" w:sz="4" w:space="0" w:color="auto"/>
            </w:tcBorders>
            <w:hideMark/>
          </w:tcPr>
          <w:p w14:paraId="6A55654E" w14:textId="77777777" w:rsidR="007D13A0" w:rsidRPr="005939F0" w:rsidRDefault="00E17789" w:rsidP="00F56D16">
            <w:pPr>
              <w:jc w:val="center"/>
              <w:rPr>
                <w:rFonts w:ascii="Times New Roman" w:hAnsi="Times New Roman" w:cs="Times New Roman"/>
                <w:sz w:val="24"/>
                <w:szCs w:val="24"/>
              </w:rPr>
            </w:pPr>
            <w:r w:rsidRPr="005939F0">
              <w:rPr>
                <w:rFonts w:ascii="Times New Roman" w:hAnsi="Times New Roman" w:cs="Times New Roman"/>
                <w:sz w:val="24"/>
                <w:szCs w:val="24"/>
                <w:lang w:val="en-US"/>
              </w:rPr>
              <w:t>Oleic acid amide</w:t>
            </w:r>
            <w:r w:rsidRPr="005939F0">
              <w:rPr>
                <w:rFonts w:ascii="Times New Roman" w:hAnsi="Times New Roman" w:cs="Times New Roman"/>
                <w:sz w:val="24"/>
                <w:szCs w:val="24"/>
              </w:rPr>
              <w:t xml:space="preserve"> </w:t>
            </w:r>
            <w:r w:rsidR="007D13A0" w:rsidRPr="005939F0">
              <w:rPr>
                <w:rFonts w:ascii="Times New Roman" w:hAnsi="Times New Roman" w:cs="Times New Roman"/>
                <w:sz w:val="24"/>
                <w:szCs w:val="24"/>
              </w:rPr>
              <w:t xml:space="preserve"> </w:t>
            </w:r>
          </w:p>
        </w:tc>
      </w:tr>
    </w:tbl>
    <w:p w14:paraId="7F4A1A1D" w14:textId="77777777" w:rsidR="00DD4A8E" w:rsidRPr="005939F0" w:rsidRDefault="00BD7961" w:rsidP="00E17789">
      <w:pPr>
        <w:jc w:val="center"/>
        <w:rPr>
          <w:rFonts w:ascii="Times New Roman" w:hAnsi="Times New Roman" w:cs="Times New Roman"/>
          <w:b/>
          <w:bCs/>
          <w:i/>
          <w:iCs/>
          <w:sz w:val="28"/>
          <w:szCs w:val="28"/>
          <w:lang w:val="en-US"/>
        </w:rPr>
      </w:pPr>
      <w:r w:rsidRPr="005939F0">
        <w:rPr>
          <w:rFonts w:ascii="Times New Roman" w:hAnsi="Times New Roman" w:cs="Times New Roman"/>
          <w:b/>
          <w:bCs/>
          <w:sz w:val="28"/>
          <w:szCs w:val="28"/>
          <w:lang w:val="en-US"/>
        </w:rPr>
        <w:t xml:space="preserve">*: compounds identified in the young leaves of </w:t>
      </w:r>
      <w:proofErr w:type="spellStart"/>
      <w:r w:rsidRPr="005939F0">
        <w:rPr>
          <w:rFonts w:ascii="Times New Roman" w:hAnsi="Times New Roman" w:cs="Times New Roman"/>
          <w:b/>
          <w:bCs/>
          <w:i/>
          <w:iCs/>
          <w:sz w:val="28"/>
          <w:szCs w:val="28"/>
          <w:lang w:val="en-US"/>
        </w:rPr>
        <w:t>Piliostigma</w:t>
      </w:r>
      <w:proofErr w:type="spellEnd"/>
      <w:r w:rsidRPr="005939F0">
        <w:rPr>
          <w:rFonts w:ascii="Times New Roman" w:hAnsi="Times New Roman" w:cs="Times New Roman"/>
          <w:b/>
          <w:bCs/>
          <w:i/>
          <w:iCs/>
          <w:sz w:val="28"/>
          <w:szCs w:val="28"/>
          <w:lang w:val="en-US"/>
        </w:rPr>
        <w:t xml:space="preserve"> </w:t>
      </w:r>
      <w:proofErr w:type="spellStart"/>
      <w:r w:rsidRPr="005939F0">
        <w:rPr>
          <w:rFonts w:ascii="Times New Roman" w:hAnsi="Times New Roman" w:cs="Times New Roman"/>
          <w:b/>
          <w:bCs/>
          <w:i/>
          <w:iCs/>
          <w:sz w:val="28"/>
          <w:szCs w:val="28"/>
          <w:lang w:val="en-US"/>
        </w:rPr>
        <w:t>thonningii</w:t>
      </w:r>
      <w:proofErr w:type="spellEnd"/>
    </w:p>
    <w:p w14:paraId="58D8BB87" w14:textId="77777777" w:rsidR="00383A98" w:rsidRPr="005939F0" w:rsidRDefault="00383A98" w:rsidP="00E17789">
      <w:pPr>
        <w:jc w:val="center"/>
        <w:rPr>
          <w:rFonts w:ascii="Times New Roman" w:hAnsi="Times New Roman" w:cs="Times New Roman"/>
          <w:b/>
          <w:bCs/>
          <w:sz w:val="28"/>
          <w:szCs w:val="28"/>
          <w:lang w:val="en-US"/>
        </w:rPr>
      </w:pPr>
    </w:p>
    <w:p w14:paraId="0D9F0097" w14:textId="77777777" w:rsidR="00DD4A8E" w:rsidRPr="005939F0" w:rsidRDefault="00DD4A8E" w:rsidP="00DD4A8E">
      <w:pPr>
        <w:rPr>
          <w:rFonts w:ascii="Times New Roman" w:hAnsi="Times New Roman" w:cs="Times New Roman"/>
          <w:b/>
          <w:bCs/>
          <w:sz w:val="28"/>
          <w:szCs w:val="28"/>
          <w:lang w:val="en-US"/>
        </w:rPr>
      </w:pPr>
      <w:r w:rsidRPr="005939F0">
        <w:rPr>
          <w:rFonts w:ascii="Times New Roman" w:hAnsi="Times New Roman" w:cs="Times New Roman"/>
          <w:b/>
          <w:bCs/>
          <w:sz w:val="28"/>
          <w:szCs w:val="28"/>
          <w:lang w:val="en-US"/>
        </w:rPr>
        <w:t>6.</w:t>
      </w:r>
      <w:r w:rsidRPr="005939F0">
        <w:rPr>
          <w:rFonts w:ascii="Times New Roman" w:hAnsi="Times New Roman" w:cs="Times New Roman"/>
          <w:b/>
          <w:bCs/>
          <w:sz w:val="28"/>
          <w:szCs w:val="28"/>
          <w:lang w:val="en-US"/>
        </w:rPr>
        <w:tab/>
        <w:t>CONCLUSION</w:t>
      </w:r>
    </w:p>
    <w:p w14:paraId="180F933E" w14:textId="178CFEF6" w:rsidR="00D76E10" w:rsidRPr="005939F0" w:rsidRDefault="00DD4A8E" w:rsidP="00D76E10">
      <w:pPr>
        <w:ind w:firstLine="708"/>
        <w:jc w:val="both"/>
        <w:rPr>
          <w:rFonts w:ascii="Times New Roman" w:hAnsi="Times New Roman" w:cs="Times New Roman"/>
          <w:sz w:val="28"/>
          <w:szCs w:val="28"/>
          <w:lang w:val="en-US"/>
        </w:rPr>
      </w:pPr>
      <w:r w:rsidRPr="005939F0">
        <w:rPr>
          <w:rFonts w:ascii="Times New Roman" w:hAnsi="Times New Roman" w:cs="Times New Roman"/>
          <w:sz w:val="28"/>
          <w:szCs w:val="28"/>
          <w:lang w:val="en-US"/>
        </w:rPr>
        <w:t xml:space="preserve">At the end of our study, we can say that young unopened leaves of </w:t>
      </w:r>
      <w:proofErr w:type="spellStart"/>
      <w:r w:rsidRPr="005939F0">
        <w:rPr>
          <w:rFonts w:ascii="Times New Roman" w:hAnsi="Times New Roman" w:cs="Times New Roman"/>
          <w:i/>
          <w:iCs/>
          <w:sz w:val="28"/>
          <w:szCs w:val="28"/>
          <w:lang w:val="en-US"/>
        </w:rPr>
        <w:t>Piliostigma</w:t>
      </w:r>
      <w:proofErr w:type="spellEnd"/>
      <w:r w:rsidRPr="005939F0">
        <w:rPr>
          <w:rFonts w:ascii="Times New Roman" w:hAnsi="Times New Roman" w:cs="Times New Roman"/>
          <w:i/>
          <w:iCs/>
          <w:sz w:val="28"/>
          <w:szCs w:val="28"/>
          <w:lang w:val="en-US"/>
        </w:rPr>
        <w:t xml:space="preserve"> </w:t>
      </w:r>
      <w:proofErr w:type="spellStart"/>
      <w:r w:rsidRPr="005939F0">
        <w:rPr>
          <w:rFonts w:ascii="Times New Roman" w:hAnsi="Times New Roman" w:cs="Times New Roman"/>
          <w:i/>
          <w:iCs/>
          <w:sz w:val="28"/>
          <w:szCs w:val="28"/>
          <w:lang w:val="en-US"/>
        </w:rPr>
        <w:t>thonningii</w:t>
      </w:r>
      <w:proofErr w:type="spellEnd"/>
      <w:r w:rsidRPr="005939F0">
        <w:rPr>
          <w:rFonts w:ascii="Times New Roman" w:hAnsi="Times New Roman" w:cs="Times New Roman"/>
          <w:sz w:val="28"/>
          <w:szCs w:val="28"/>
          <w:lang w:val="en-US"/>
        </w:rPr>
        <w:t xml:space="preserve"> contain numerous phytocompounds. Using LC-MS analysis, we were able to identify eighteen (18) compounds in the ethyl acetate fraction. Very few of these phytocompounds remain unidentified. Consequently, these phytocompounds could be at the origi</w:t>
      </w:r>
      <w:r w:rsidR="00584557" w:rsidRPr="005939F0">
        <w:rPr>
          <w:rFonts w:ascii="Times New Roman" w:hAnsi="Times New Roman" w:cs="Times New Roman"/>
          <w:sz w:val="28"/>
          <w:szCs w:val="28"/>
          <w:lang w:val="en-US"/>
        </w:rPr>
        <w:t>n of the plant’</w:t>
      </w:r>
      <w:r w:rsidRPr="005939F0">
        <w:rPr>
          <w:rFonts w:ascii="Times New Roman" w:hAnsi="Times New Roman" w:cs="Times New Roman"/>
          <w:sz w:val="28"/>
          <w:szCs w:val="28"/>
          <w:lang w:val="en-US"/>
        </w:rPr>
        <w:t xml:space="preserve">s therapeutic properties. This highlights the use of young, unopened leaves of </w:t>
      </w:r>
      <w:proofErr w:type="spellStart"/>
      <w:r w:rsidRPr="005939F0">
        <w:rPr>
          <w:rFonts w:ascii="Times New Roman" w:hAnsi="Times New Roman" w:cs="Times New Roman"/>
          <w:i/>
          <w:iCs/>
          <w:sz w:val="28"/>
          <w:szCs w:val="28"/>
          <w:lang w:val="en-US"/>
        </w:rPr>
        <w:t>Piliostigma</w:t>
      </w:r>
      <w:proofErr w:type="spellEnd"/>
      <w:r w:rsidRPr="005939F0">
        <w:rPr>
          <w:rFonts w:ascii="Times New Roman" w:hAnsi="Times New Roman" w:cs="Times New Roman"/>
          <w:i/>
          <w:iCs/>
          <w:sz w:val="28"/>
          <w:szCs w:val="28"/>
          <w:lang w:val="en-US"/>
        </w:rPr>
        <w:t xml:space="preserve"> </w:t>
      </w:r>
      <w:proofErr w:type="spellStart"/>
      <w:r w:rsidRPr="005939F0">
        <w:rPr>
          <w:rFonts w:ascii="Times New Roman" w:hAnsi="Times New Roman" w:cs="Times New Roman"/>
          <w:i/>
          <w:iCs/>
          <w:sz w:val="28"/>
          <w:szCs w:val="28"/>
          <w:lang w:val="en-US"/>
        </w:rPr>
        <w:t>thonningii</w:t>
      </w:r>
      <w:proofErr w:type="spellEnd"/>
      <w:r w:rsidRPr="005939F0">
        <w:rPr>
          <w:rFonts w:ascii="Times New Roman" w:hAnsi="Times New Roman" w:cs="Times New Roman"/>
          <w:i/>
          <w:iCs/>
          <w:sz w:val="28"/>
          <w:szCs w:val="28"/>
          <w:lang w:val="en-US"/>
        </w:rPr>
        <w:t xml:space="preserve"> </w:t>
      </w:r>
      <w:r w:rsidRPr="005939F0">
        <w:rPr>
          <w:rFonts w:ascii="Times New Roman" w:hAnsi="Times New Roman" w:cs="Times New Roman"/>
          <w:sz w:val="28"/>
          <w:szCs w:val="28"/>
          <w:lang w:val="en-US"/>
        </w:rPr>
        <w:t>to treat certain diseases. This fraction could also be exploited to isolate unidentified molecules.</w:t>
      </w:r>
    </w:p>
    <w:p w14:paraId="171DDEF0" w14:textId="77777777" w:rsidR="007E5EBB" w:rsidRPr="005939F0" w:rsidRDefault="007E5EBB" w:rsidP="00D76E10">
      <w:pPr>
        <w:ind w:firstLine="708"/>
        <w:jc w:val="both"/>
        <w:rPr>
          <w:rFonts w:ascii="Times New Roman" w:hAnsi="Times New Roman" w:cs="Times New Roman"/>
          <w:sz w:val="28"/>
          <w:szCs w:val="28"/>
          <w:lang w:val="en-US"/>
        </w:rPr>
      </w:pPr>
    </w:p>
    <w:p w14:paraId="335163F9" w14:textId="45406B2B" w:rsidR="001E2481" w:rsidRPr="005939F0" w:rsidRDefault="001E2481" w:rsidP="00DD4A8E">
      <w:pPr>
        <w:rPr>
          <w:rFonts w:ascii="Times New Roman" w:hAnsi="Times New Roman" w:cs="Times New Roman"/>
          <w:b/>
          <w:bCs/>
          <w:sz w:val="28"/>
          <w:szCs w:val="28"/>
          <w:lang w:val="en-US"/>
        </w:rPr>
      </w:pPr>
      <w:bookmarkStart w:id="0" w:name="_GoBack"/>
      <w:bookmarkEnd w:id="0"/>
      <w:r w:rsidRPr="005939F0">
        <w:rPr>
          <w:rFonts w:ascii="Times New Roman" w:hAnsi="Times New Roman" w:cs="Times New Roman"/>
          <w:b/>
          <w:bCs/>
          <w:sz w:val="28"/>
          <w:szCs w:val="28"/>
          <w:lang w:val="en-US"/>
        </w:rPr>
        <w:lastRenderedPageBreak/>
        <w:t>REFERENCE</w:t>
      </w:r>
    </w:p>
    <w:p w14:paraId="1A0CA77A" w14:textId="77777777" w:rsidR="00050D1D" w:rsidRPr="00050D1D" w:rsidRDefault="00050D1D" w:rsidP="00050D1D">
      <w:pPr>
        <w:ind w:left="708"/>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1. </w:t>
      </w:r>
      <w:proofErr w:type="spellStart"/>
      <w:r w:rsidRPr="00050D1D">
        <w:rPr>
          <w:rFonts w:ascii="Times New Roman" w:hAnsi="Times New Roman" w:cs="Times New Roman"/>
          <w:sz w:val="28"/>
          <w:szCs w:val="28"/>
          <w:lang w:val="en-US"/>
        </w:rPr>
        <w:t>Hurtel</w:t>
      </w:r>
      <w:proofErr w:type="spellEnd"/>
      <w:r w:rsidRPr="00050D1D">
        <w:rPr>
          <w:rFonts w:ascii="Times New Roman" w:hAnsi="Times New Roman" w:cs="Times New Roman"/>
          <w:sz w:val="28"/>
          <w:szCs w:val="28"/>
          <w:lang w:val="en-US"/>
        </w:rPr>
        <w:t xml:space="preserve">, J., 2006. Essential oils and medicine. Phytotherapy, medical plants, aromatherapy, essential oils. </w:t>
      </w:r>
      <w:proofErr w:type="spellStart"/>
      <w:r w:rsidRPr="00050D1D">
        <w:rPr>
          <w:rFonts w:ascii="Times New Roman" w:hAnsi="Times New Roman" w:cs="Times New Roman"/>
          <w:sz w:val="28"/>
          <w:szCs w:val="28"/>
          <w:lang w:val="en-US"/>
        </w:rPr>
        <w:t>Phytomania</w:t>
      </w:r>
      <w:proofErr w:type="spellEnd"/>
      <w:r w:rsidRPr="00050D1D">
        <w:rPr>
          <w:rFonts w:ascii="Times New Roman" w:hAnsi="Times New Roman" w:cs="Times New Roman"/>
          <w:sz w:val="28"/>
          <w:szCs w:val="28"/>
          <w:lang w:val="en-US"/>
        </w:rPr>
        <w:t>.</w:t>
      </w:r>
    </w:p>
    <w:p w14:paraId="7281B627" w14:textId="77777777" w:rsidR="00050D1D" w:rsidRPr="00050D1D" w:rsidRDefault="00050D1D" w:rsidP="00050D1D">
      <w:pPr>
        <w:ind w:left="708"/>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2. Dro, B., Soro, D., </w:t>
      </w:r>
      <w:proofErr w:type="spellStart"/>
      <w:r w:rsidRPr="00050D1D">
        <w:rPr>
          <w:rFonts w:ascii="Times New Roman" w:hAnsi="Times New Roman" w:cs="Times New Roman"/>
          <w:sz w:val="28"/>
          <w:szCs w:val="28"/>
          <w:lang w:val="en-US"/>
        </w:rPr>
        <w:t>Koné</w:t>
      </w:r>
      <w:proofErr w:type="spellEnd"/>
      <w:r w:rsidRPr="00050D1D">
        <w:rPr>
          <w:rFonts w:ascii="Times New Roman" w:hAnsi="Times New Roman" w:cs="Times New Roman"/>
          <w:sz w:val="28"/>
          <w:szCs w:val="28"/>
          <w:lang w:val="en-US"/>
        </w:rPr>
        <w:t xml:space="preserve">, M.W., </w:t>
      </w:r>
      <w:proofErr w:type="spellStart"/>
      <w:r w:rsidRPr="00050D1D">
        <w:rPr>
          <w:rFonts w:ascii="Times New Roman" w:hAnsi="Times New Roman" w:cs="Times New Roman"/>
          <w:sz w:val="28"/>
          <w:szCs w:val="28"/>
          <w:lang w:val="en-US"/>
        </w:rPr>
        <w:t>Bkayoko</w:t>
      </w:r>
      <w:proofErr w:type="spellEnd"/>
      <w:r w:rsidRPr="00050D1D">
        <w:rPr>
          <w:rFonts w:ascii="Times New Roman" w:hAnsi="Times New Roman" w:cs="Times New Roman"/>
          <w:sz w:val="28"/>
          <w:szCs w:val="28"/>
          <w:lang w:val="en-US"/>
        </w:rPr>
        <w:t>, A., Kamanzi, K., 2013. Assessment of the abundance of medicinal plants used in traditional medicine in northern Côte d’Ivoire. Journal of Animal &amp; Plant Sciences, 17, 2631-2646.</w:t>
      </w:r>
    </w:p>
    <w:p w14:paraId="7535F744" w14:textId="77777777" w:rsidR="00050D1D" w:rsidRPr="00050D1D" w:rsidRDefault="00050D1D" w:rsidP="00050D1D">
      <w:pPr>
        <w:ind w:left="708"/>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3. </w:t>
      </w:r>
      <w:proofErr w:type="spellStart"/>
      <w:r w:rsidRPr="00050D1D">
        <w:rPr>
          <w:rFonts w:ascii="Times New Roman" w:hAnsi="Times New Roman" w:cs="Times New Roman"/>
          <w:sz w:val="28"/>
          <w:szCs w:val="28"/>
          <w:lang w:val="en-US"/>
        </w:rPr>
        <w:t>Ajali</w:t>
      </w:r>
      <w:proofErr w:type="spellEnd"/>
      <w:r w:rsidRPr="00050D1D">
        <w:rPr>
          <w:rFonts w:ascii="Times New Roman" w:hAnsi="Times New Roman" w:cs="Times New Roman"/>
          <w:sz w:val="28"/>
          <w:szCs w:val="28"/>
          <w:lang w:val="en-US"/>
        </w:rPr>
        <w:t xml:space="preserve">, U., 2004. Chemistry of </w:t>
      </w:r>
      <w:proofErr w:type="spellStart"/>
      <w:r w:rsidRPr="00050D1D">
        <w:rPr>
          <w:rFonts w:ascii="Times New Roman" w:hAnsi="Times New Roman" w:cs="Times New Roman"/>
          <w:sz w:val="28"/>
          <w:szCs w:val="28"/>
          <w:lang w:val="en-US"/>
        </w:rPr>
        <w:t>biocompounds</w:t>
      </w:r>
      <w:proofErr w:type="spellEnd"/>
      <w:r w:rsidRPr="00050D1D">
        <w:rPr>
          <w:rFonts w:ascii="Times New Roman" w:hAnsi="Times New Roman" w:cs="Times New Roman"/>
          <w:sz w:val="28"/>
          <w:szCs w:val="28"/>
          <w:lang w:val="en-US"/>
        </w:rPr>
        <w:t xml:space="preserve">, 1st edition, </w:t>
      </w:r>
      <w:proofErr w:type="spellStart"/>
      <w:r w:rsidRPr="00050D1D">
        <w:rPr>
          <w:rFonts w:ascii="Times New Roman" w:hAnsi="Times New Roman" w:cs="Times New Roman"/>
          <w:sz w:val="28"/>
          <w:szCs w:val="28"/>
          <w:lang w:val="en-US"/>
        </w:rPr>
        <w:t>Rhyce</w:t>
      </w:r>
      <w:proofErr w:type="spellEnd"/>
      <w:r w:rsidRPr="00050D1D">
        <w:rPr>
          <w:rFonts w:ascii="Times New Roman" w:hAnsi="Times New Roman" w:cs="Times New Roman"/>
          <w:sz w:val="28"/>
          <w:szCs w:val="28"/>
          <w:lang w:val="en-US"/>
        </w:rPr>
        <w:t xml:space="preserve"> Kerex, Nigeria.</w:t>
      </w:r>
    </w:p>
    <w:p w14:paraId="325BEAB5" w14:textId="77777777" w:rsidR="00050D1D" w:rsidRPr="00050D1D" w:rsidRDefault="00050D1D" w:rsidP="00050D1D">
      <w:pPr>
        <w:ind w:left="708"/>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4. Jimoh, F., </w:t>
      </w:r>
      <w:proofErr w:type="spellStart"/>
      <w:r w:rsidRPr="00050D1D">
        <w:rPr>
          <w:rFonts w:ascii="Times New Roman" w:hAnsi="Times New Roman" w:cs="Times New Roman"/>
          <w:sz w:val="28"/>
          <w:szCs w:val="28"/>
          <w:lang w:val="en-US"/>
        </w:rPr>
        <w:t>Oladiji</w:t>
      </w:r>
      <w:proofErr w:type="spellEnd"/>
      <w:r w:rsidRPr="00050D1D">
        <w:rPr>
          <w:rFonts w:ascii="Times New Roman" w:hAnsi="Times New Roman" w:cs="Times New Roman"/>
          <w:sz w:val="28"/>
          <w:szCs w:val="28"/>
          <w:lang w:val="en-US"/>
        </w:rPr>
        <w:t xml:space="preserve">, A., 2005. Preliminary studies on </w:t>
      </w:r>
      <w:proofErr w:type="spellStart"/>
      <w:r w:rsidRPr="00050D1D">
        <w:rPr>
          <w:rFonts w:ascii="Times New Roman" w:hAnsi="Times New Roman" w:cs="Times New Roman"/>
          <w:sz w:val="28"/>
          <w:szCs w:val="28"/>
          <w:lang w:val="en-US"/>
        </w:rPr>
        <w:t>Piliostigma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thonningii</w:t>
      </w:r>
      <w:proofErr w:type="spellEnd"/>
      <w:r w:rsidRPr="00050D1D">
        <w:rPr>
          <w:rFonts w:ascii="Times New Roman" w:hAnsi="Times New Roman" w:cs="Times New Roman"/>
          <w:sz w:val="28"/>
          <w:szCs w:val="28"/>
          <w:lang w:val="en-US"/>
        </w:rPr>
        <w:t xml:space="preserve"> seeds: proximate analysis, mineral composition and phytochemical screening. African Journal of Biotechnology 4, 1439-1442.</w:t>
      </w:r>
    </w:p>
    <w:p w14:paraId="0B47F71A" w14:textId="77777777" w:rsidR="00050D1D" w:rsidRPr="00050D1D" w:rsidRDefault="00050D1D" w:rsidP="00050D1D">
      <w:pPr>
        <w:ind w:left="708"/>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5. Paulin, O., Anne, M.L., Joseph, B., Sita, G., 2006. The medicinal flora of the </w:t>
      </w:r>
      <w:proofErr w:type="spellStart"/>
      <w:r w:rsidRPr="00050D1D">
        <w:rPr>
          <w:rFonts w:ascii="Times New Roman" w:hAnsi="Times New Roman" w:cs="Times New Roman"/>
          <w:sz w:val="28"/>
          <w:szCs w:val="28"/>
          <w:lang w:val="en-US"/>
        </w:rPr>
        <w:t>Niangoloko</w:t>
      </w:r>
      <w:proofErr w:type="spellEnd"/>
      <w:r w:rsidRPr="00050D1D">
        <w:rPr>
          <w:rFonts w:ascii="Times New Roman" w:hAnsi="Times New Roman" w:cs="Times New Roman"/>
          <w:sz w:val="28"/>
          <w:szCs w:val="28"/>
          <w:lang w:val="en-US"/>
        </w:rPr>
        <w:t xml:space="preserve"> Classified Forest (Burkina Faso). Flora studies. veg. Burkina Faso 10, 5-16.</w:t>
      </w:r>
    </w:p>
    <w:p w14:paraId="62DF4FA6" w14:textId="77777777" w:rsidR="00050D1D" w:rsidRPr="00050D1D" w:rsidRDefault="00050D1D" w:rsidP="00050D1D">
      <w:pPr>
        <w:ind w:left="708"/>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6. Ouattara, E.K., Coulibaly, K., </w:t>
      </w:r>
      <w:proofErr w:type="spellStart"/>
      <w:r w:rsidRPr="00050D1D">
        <w:rPr>
          <w:rFonts w:ascii="Times New Roman" w:hAnsi="Times New Roman" w:cs="Times New Roman"/>
          <w:sz w:val="28"/>
          <w:szCs w:val="28"/>
          <w:lang w:val="en-US"/>
        </w:rPr>
        <w:t>Etien</w:t>
      </w:r>
      <w:proofErr w:type="spellEnd"/>
      <w:r w:rsidRPr="00050D1D">
        <w:rPr>
          <w:rFonts w:ascii="Times New Roman" w:hAnsi="Times New Roman" w:cs="Times New Roman"/>
          <w:sz w:val="28"/>
          <w:szCs w:val="28"/>
          <w:lang w:val="en-US"/>
        </w:rPr>
        <w:t xml:space="preserve">, T.D., </w:t>
      </w:r>
      <w:proofErr w:type="spellStart"/>
      <w:r w:rsidRPr="00050D1D">
        <w:rPr>
          <w:rFonts w:ascii="Times New Roman" w:hAnsi="Times New Roman" w:cs="Times New Roman"/>
          <w:sz w:val="28"/>
          <w:szCs w:val="28"/>
          <w:lang w:val="en-US"/>
        </w:rPr>
        <w:t>Zirihi</w:t>
      </w:r>
      <w:proofErr w:type="spellEnd"/>
      <w:r w:rsidRPr="00050D1D">
        <w:rPr>
          <w:rFonts w:ascii="Times New Roman" w:hAnsi="Times New Roman" w:cs="Times New Roman"/>
          <w:sz w:val="28"/>
          <w:szCs w:val="28"/>
          <w:lang w:val="en-US"/>
        </w:rPr>
        <w:t xml:space="preserve">, N.G., 2020. Ethnobotanical study of antifungal plants traditionally used in Côte d'Ivoire and the potential of </w:t>
      </w:r>
      <w:proofErr w:type="spellStart"/>
      <w:r w:rsidRPr="00050D1D">
        <w:rPr>
          <w:rFonts w:ascii="Times New Roman" w:hAnsi="Times New Roman" w:cs="Times New Roman"/>
          <w:sz w:val="28"/>
          <w:szCs w:val="28"/>
          <w:lang w:val="en-US"/>
        </w:rPr>
        <w:t>Piliostigma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Thonningii</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schumach</w:t>
      </w:r>
      <w:proofErr w:type="spellEnd"/>
      <w:r w:rsidRPr="00050D1D">
        <w:rPr>
          <w:rFonts w:ascii="Times New Roman" w:hAnsi="Times New Roman" w:cs="Times New Roman"/>
          <w:sz w:val="28"/>
          <w:szCs w:val="28"/>
          <w:lang w:val="en-US"/>
        </w:rPr>
        <w:t xml:space="preserve">.) </w:t>
      </w:r>
      <w:proofErr w:type="spellStart"/>
      <w:proofErr w:type="gramStart"/>
      <w:r w:rsidRPr="00050D1D">
        <w:rPr>
          <w:rFonts w:ascii="Times New Roman" w:hAnsi="Times New Roman" w:cs="Times New Roman"/>
          <w:sz w:val="28"/>
          <w:szCs w:val="28"/>
          <w:lang w:val="en-US"/>
        </w:rPr>
        <w:t>milneredh</w:t>
      </w:r>
      <w:proofErr w:type="spellEnd"/>
      <w:r w:rsidRPr="00050D1D">
        <w:rPr>
          <w:rFonts w:ascii="Times New Roman" w:hAnsi="Times New Roman" w:cs="Times New Roman"/>
          <w:sz w:val="28"/>
          <w:szCs w:val="28"/>
          <w:lang w:val="en-US"/>
        </w:rPr>
        <w:t>.(</w:t>
      </w:r>
      <w:proofErr w:type="gramEnd"/>
      <w:r w:rsidRPr="00050D1D">
        <w:rPr>
          <w:rFonts w:ascii="Times New Roman" w:hAnsi="Times New Roman" w:cs="Times New Roman"/>
          <w:sz w:val="28"/>
          <w:szCs w:val="28"/>
          <w:lang w:val="en-US"/>
        </w:rPr>
        <w:t>Fabaceae) in the control of soil-borne strains. International Journal of Biological and Chemical Sciences 14, 239-253.</w:t>
      </w:r>
    </w:p>
    <w:p w14:paraId="2BFF7DC8" w14:textId="77777777" w:rsidR="00050D1D" w:rsidRPr="00050D1D" w:rsidRDefault="00050D1D" w:rsidP="00050D1D">
      <w:pPr>
        <w:ind w:left="708"/>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7. </w:t>
      </w:r>
      <w:proofErr w:type="spellStart"/>
      <w:r w:rsidRPr="00050D1D">
        <w:rPr>
          <w:rFonts w:ascii="Times New Roman" w:hAnsi="Times New Roman" w:cs="Times New Roman"/>
          <w:sz w:val="28"/>
          <w:szCs w:val="28"/>
          <w:lang w:val="en-US"/>
        </w:rPr>
        <w:t>Sospeter</w:t>
      </w:r>
      <w:proofErr w:type="spellEnd"/>
      <w:r w:rsidRPr="00050D1D">
        <w:rPr>
          <w:rFonts w:ascii="Times New Roman" w:hAnsi="Times New Roman" w:cs="Times New Roman"/>
          <w:sz w:val="28"/>
          <w:szCs w:val="28"/>
          <w:lang w:val="en-US"/>
        </w:rPr>
        <w:t xml:space="preserve">, N.N., Meshack, A.O., Silas, M.N., Samwel, N.O., John, M.N., Paul, K.K., 2015. </w:t>
      </w:r>
      <w:proofErr w:type="spellStart"/>
      <w:r w:rsidRPr="00050D1D">
        <w:rPr>
          <w:rFonts w:ascii="Times New Roman" w:hAnsi="Times New Roman" w:cs="Times New Roman"/>
          <w:sz w:val="28"/>
          <w:szCs w:val="28"/>
          <w:lang w:val="en-US"/>
        </w:rPr>
        <w:t>Antituberculous</w:t>
      </w:r>
      <w:proofErr w:type="spellEnd"/>
      <w:r w:rsidRPr="00050D1D">
        <w:rPr>
          <w:rFonts w:ascii="Times New Roman" w:hAnsi="Times New Roman" w:cs="Times New Roman"/>
          <w:sz w:val="28"/>
          <w:szCs w:val="28"/>
          <w:lang w:val="en-US"/>
        </w:rPr>
        <w:t xml:space="preserve">, antimicrobial, cytotoxicity and phytochemical activity study of fractions extracted from </w:t>
      </w:r>
      <w:proofErr w:type="spellStart"/>
      <w:r w:rsidRPr="00050D1D">
        <w:rPr>
          <w:rFonts w:ascii="Times New Roman" w:hAnsi="Times New Roman" w:cs="Times New Roman"/>
          <w:sz w:val="28"/>
          <w:szCs w:val="28"/>
          <w:lang w:val="en-US"/>
        </w:rPr>
        <w:t>Piliostigma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thonningii</w:t>
      </w:r>
      <w:proofErr w:type="spellEnd"/>
      <w:r w:rsidRPr="00050D1D">
        <w:rPr>
          <w:rFonts w:ascii="Times New Roman" w:hAnsi="Times New Roman" w:cs="Times New Roman"/>
          <w:sz w:val="28"/>
          <w:szCs w:val="28"/>
          <w:lang w:val="en-US"/>
        </w:rPr>
        <w:t>. J. Med. Plants Res. 9, 655-663. https://doi.org/10.5897/JMPR2015.5822</w:t>
      </w:r>
    </w:p>
    <w:p w14:paraId="03891968" w14:textId="77777777" w:rsidR="00050D1D" w:rsidRPr="00050D1D" w:rsidRDefault="00050D1D" w:rsidP="00050D1D">
      <w:pPr>
        <w:ind w:left="708"/>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8. ben, </w:t>
      </w:r>
      <w:proofErr w:type="spellStart"/>
      <w:r w:rsidRPr="00050D1D">
        <w:rPr>
          <w:rFonts w:ascii="Times New Roman" w:hAnsi="Times New Roman" w:cs="Times New Roman"/>
          <w:sz w:val="28"/>
          <w:szCs w:val="28"/>
          <w:lang w:val="en-US"/>
        </w:rPr>
        <w:t>olela</w:t>
      </w:r>
      <w:proofErr w:type="spellEnd"/>
      <w:r w:rsidRPr="00050D1D">
        <w:rPr>
          <w:rFonts w:ascii="Times New Roman" w:hAnsi="Times New Roman" w:cs="Times New Roman"/>
          <w:sz w:val="28"/>
          <w:szCs w:val="28"/>
          <w:lang w:val="en-US"/>
        </w:rPr>
        <w:t xml:space="preserve">, James, M., Timothy, W., </w:t>
      </w:r>
      <w:proofErr w:type="spellStart"/>
      <w:r w:rsidRPr="00050D1D">
        <w:rPr>
          <w:rFonts w:ascii="Times New Roman" w:hAnsi="Times New Roman" w:cs="Times New Roman"/>
          <w:sz w:val="28"/>
          <w:szCs w:val="28"/>
          <w:lang w:val="en-US"/>
        </w:rPr>
        <w:t>Gervason</w:t>
      </w:r>
      <w:proofErr w:type="spellEnd"/>
      <w:r w:rsidRPr="00050D1D">
        <w:rPr>
          <w:rFonts w:ascii="Times New Roman" w:hAnsi="Times New Roman" w:cs="Times New Roman"/>
          <w:sz w:val="28"/>
          <w:szCs w:val="28"/>
          <w:lang w:val="en-US"/>
        </w:rPr>
        <w:t xml:space="preserve">, M., 2020. Acute Oral Toxicity and Anti-inflammatory and Analgesic Effects of Aqueous and Methanolic Stem Bark Extracts of </w:t>
      </w:r>
      <w:proofErr w:type="spellStart"/>
      <w:r w:rsidRPr="00050D1D">
        <w:rPr>
          <w:rFonts w:ascii="Times New Roman" w:hAnsi="Times New Roman" w:cs="Times New Roman"/>
          <w:sz w:val="28"/>
          <w:szCs w:val="28"/>
          <w:lang w:val="en-US"/>
        </w:rPr>
        <w:t>Piliostigma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thonningii</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Schumach</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Piliostigma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thonningii</w:t>
      </w:r>
      <w:proofErr w:type="spellEnd"/>
      <w:r w:rsidRPr="00050D1D">
        <w:rPr>
          <w:rFonts w:ascii="Times New Roman" w:hAnsi="Times New Roman" w:cs="Times New Roman"/>
          <w:sz w:val="28"/>
          <w:szCs w:val="28"/>
          <w:lang w:val="en-US"/>
        </w:rPr>
        <w:t>). Evidence-Based Complementary and Alternative Medicine 2020, 10. https://doi.org/10.1155/2020/5651390</w:t>
      </w:r>
    </w:p>
    <w:p w14:paraId="3DA063A7" w14:textId="77777777" w:rsidR="00050D1D" w:rsidRPr="00050D1D" w:rsidRDefault="00050D1D" w:rsidP="00050D1D">
      <w:pPr>
        <w:ind w:left="708"/>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9. Madara, A., Ajayi, J., Salawu, O., Tijani, A., 2010. Anti-malarial activity of ethanolic leaf extract of </w:t>
      </w:r>
      <w:proofErr w:type="spellStart"/>
      <w:r w:rsidRPr="00050D1D">
        <w:rPr>
          <w:rFonts w:ascii="Times New Roman" w:hAnsi="Times New Roman" w:cs="Times New Roman"/>
          <w:sz w:val="28"/>
          <w:szCs w:val="28"/>
          <w:lang w:val="en-US"/>
        </w:rPr>
        <w:t>Piliostigma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thonningii</w:t>
      </w:r>
      <w:proofErr w:type="spellEnd"/>
      <w:r w:rsidRPr="00050D1D">
        <w:rPr>
          <w:rFonts w:ascii="Times New Roman" w:hAnsi="Times New Roman" w:cs="Times New Roman"/>
          <w:sz w:val="28"/>
          <w:szCs w:val="28"/>
          <w:lang w:val="en-US"/>
        </w:rPr>
        <w:t xml:space="preserve"> </w:t>
      </w:r>
      <w:proofErr w:type="gramStart"/>
      <w:r w:rsidRPr="00050D1D">
        <w:rPr>
          <w:rFonts w:ascii="Times New Roman" w:hAnsi="Times New Roman" w:cs="Times New Roman"/>
          <w:sz w:val="28"/>
          <w:szCs w:val="28"/>
          <w:lang w:val="en-US"/>
        </w:rPr>
        <w:t>Schum.(</w:t>
      </w:r>
      <w:proofErr w:type="spellStart"/>
      <w:proofErr w:type="gramEnd"/>
      <w:r w:rsidRPr="00050D1D">
        <w:rPr>
          <w:rFonts w:ascii="Times New Roman" w:hAnsi="Times New Roman" w:cs="Times New Roman"/>
          <w:sz w:val="28"/>
          <w:szCs w:val="28"/>
          <w:lang w:val="en-US"/>
        </w:rPr>
        <w:t>Caesalpiniacea</w:t>
      </w:r>
      <w:proofErr w:type="spellEnd"/>
      <w:r w:rsidRPr="00050D1D">
        <w:rPr>
          <w:rFonts w:ascii="Times New Roman" w:hAnsi="Times New Roman" w:cs="Times New Roman"/>
          <w:sz w:val="28"/>
          <w:szCs w:val="28"/>
          <w:lang w:val="en-US"/>
        </w:rPr>
        <w:t xml:space="preserve">) </w:t>
      </w:r>
      <w:r w:rsidRPr="00050D1D">
        <w:rPr>
          <w:rFonts w:ascii="Times New Roman" w:hAnsi="Times New Roman" w:cs="Times New Roman"/>
          <w:sz w:val="28"/>
          <w:szCs w:val="28"/>
          <w:lang w:val="en-US"/>
        </w:rPr>
        <w:lastRenderedPageBreak/>
        <w:t xml:space="preserve">in mice infected with Plasmodium </w:t>
      </w:r>
      <w:proofErr w:type="spellStart"/>
      <w:r w:rsidRPr="00050D1D">
        <w:rPr>
          <w:rFonts w:ascii="Times New Roman" w:hAnsi="Times New Roman" w:cs="Times New Roman"/>
          <w:sz w:val="28"/>
          <w:szCs w:val="28"/>
          <w:lang w:val="en-US"/>
        </w:rPr>
        <w:t>berghei</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berghei</w:t>
      </w:r>
      <w:proofErr w:type="spellEnd"/>
      <w:r w:rsidRPr="00050D1D">
        <w:rPr>
          <w:rFonts w:ascii="Times New Roman" w:hAnsi="Times New Roman" w:cs="Times New Roman"/>
          <w:sz w:val="28"/>
          <w:szCs w:val="28"/>
          <w:lang w:val="en-US"/>
        </w:rPr>
        <w:t>. African Journal of Biotechnology 9, 3475-3480. https://doi.org/10.4314/njpar.v31i2.69476</w:t>
      </w:r>
    </w:p>
    <w:p w14:paraId="4D1BD256" w14:textId="77777777" w:rsidR="00050D1D" w:rsidRPr="00050D1D" w:rsidRDefault="00050D1D" w:rsidP="00050D1D">
      <w:pPr>
        <w:ind w:left="708"/>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10. </w:t>
      </w:r>
      <w:proofErr w:type="spellStart"/>
      <w:r w:rsidRPr="00050D1D">
        <w:rPr>
          <w:rFonts w:ascii="Times New Roman" w:hAnsi="Times New Roman" w:cs="Times New Roman"/>
          <w:sz w:val="28"/>
          <w:szCs w:val="28"/>
          <w:lang w:val="en-US"/>
        </w:rPr>
        <w:t>Sylla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tahiri</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Dongui</w:t>
      </w:r>
      <w:proofErr w:type="spellEnd"/>
      <w:r w:rsidRPr="00050D1D">
        <w:rPr>
          <w:rFonts w:ascii="Times New Roman" w:hAnsi="Times New Roman" w:cs="Times New Roman"/>
          <w:sz w:val="28"/>
          <w:szCs w:val="28"/>
          <w:lang w:val="en-US"/>
        </w:rPr>
        <w:t xml:space="preserve">, B.K., 2022. Antioxidant </w:t>
      </w:r>
      <w:proofErr w:type="gramStart"/>
      <w:r w:rsidRPr="00050D1D">
        <w:rPr>
          <w:rFonts w:ascii="Times New Roman" w:hAnsi="Times New Roman" w:cs="Times New Roman"/>
          <w:sz w:val="28"/>
          <w:szCs w:val="28"/>
          <w:lang w:val="en-US"/>
        </w:rPr>
        <w:t>And</w:t>
      </w:r>
      <w:proofErr w:type="gramEnd"/>
      <w:r w:rsidRPr="00050D1D">
        <w:rPr>
          <w:rFonts w:ascii="Times New Roman" w:hAnsi="Times New Roman" w:cs="Times New Roman"/>
          <w:sz w:val="28"/>
          <w:szCs w:val="28"/>
          <w:lang w:val="en-US"/>
        </w:rPr>
        <w:t xml:space="preserve"> Anti-Inflammatory Effects Of Ethanolic And Aqueous Root Extracts of </w:t>
      </w:r>
      <w:proofErr w:type="spellStart"/>
      <w:r w:rsidRPr="00050D1D">
        <w:rPr>
          <w:rFonts w:ascii="Times New Roman" w:hAnsi="Times New Roman" w:cs="Times New Roman"/>
          <w:sz w:val="28"/>
          <w:szCs w:val="28"/>
          <w:lang w:val="en-US"/>
        </w:rPr>
        <w:t>Piliostigma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Thonningii</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Schumach</w:t>
      </w:r>
      <w:proofErr w:type="spellEnd"/>
      <w:r w:rsidRPr="00050D1D">
        <w:rPr>
          <w:rFonts w:ascii="Times New Roman" w:hAnsi="Times New Roman" w:cs="Times New Roman"/>
          <w:sz w:val="28"/>
          <w:szCs w:val="28"/>
          <w:lang w:val="en-US"/>
        </w:rPr>
        <w:t>.) Milne-Redhead. European Scientific Journal, ESJ 18, 101–112. https://doi.org/10.19044/esj.2022.v18n3p101</w:t>
      </w:r>
    </w:p>
    <w:p w14:paraId="3F6110D2" w14:textId="77777777" w:rsidR="00050D1D" w:rsidRPr="00050D1D" w:rsidRDefault="00050D1D" w:rsidP="00050D1D">
      <w:pPr>
        <w:ind w:left="708"/>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11. Kassi, A.B., Soro, Y., Fante, B., Golly, K.J., Sorho, S., </w:t>
      </w:r>
      <w:proofErr w:type="spellStart"/>
      <w:r w:rsidRPr="00050D1D">
        <w:rPr>
          <w:rFonts w:ascii="Times New Roman" w:hAnsi="Times New Roman" w:cs="Times New Roman"/>
          <w:sz w:val="28"/>
          <w:szCs w:val="28"/>
          <w:lang w:val="en-US"/>
        </w:rPr>
        <w:t>Toure</w:t>
      </w:r>
      <w:proofErr w:type="spellEnd"/>
      <w:r w:rsidRPr="00050D1D">
        <w:rPr>
          <w:rFonts w:ascii="Times New Roman" w:hAnsi="Times New Roman" w:cs="Times New Roman"/>
          <w:sz w:val="28"/>
          <w:szCs w:val="28"/>
          <w:lang w:val="en-US"/>
        </w:rPr>
        <w:t xml:space="preserve">, A.S., </w:t>
      </w:r>
      <w:proofErr w:type="spellStart"/>
      <w:r w:rsidRPr="00050D1D">
        <w:rPr>
          <w:rFonts w:ascii="Times New Roman" w:hAnsi="Times New Roman" w:cs="Times New Roman"/>
          <w:sz w:val="28"/>
          <w:szCs w:val="28"/>
          <w:lang w:val="en-US"/>
        </w:rPr>
        <w:t>Coustard</w:t>
      </w:r>
      <w:proofErr w:type="spellEnd"/>
      <w:r w:rsidRPr="00050D1D">
        <w:rPr>
          <w:rFonts w:ascii="Times New Roman" w:hAnsi="Times New Roman" w:cs="Times New Roman"/>
          <w:sz w:val="28"/>
          <w:szCs w:val="28"/>
          <w:lang w:val="en-US"/>
        </w:rPr>
        <w:t>, J.-M., 2014. Isolation and identification of bioactive compounds from mango seed cake (Mangifera indica Lam). International Journal of Biological and Chemical Sciences 8, 1885-1895. https://doi.org/10.4314/ijbcs.v8i4.48</w:t>
      </w:r>
    </w:p>
    <w:p w14:paraId="09CF317E" w14:textId="77777777" w:rsidR="00050D1D" w:rsidRPr="00050D1D" w:rsidRDefault="00050D1D" w:rsidP="00050D1D">
      <w:pPr>
        <w:ind w:left="708"/>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12. Qu, J., Wang, Y.-H., Li, J.-B., Yu, S.-S., Li, Y., Liu, Y.-B., 2007. Rapid structural determination of new trace </w:t>
      </w:r>
      <w:proofErr w:type="spellStart"/>
      <w:r w:rsidRPr="00050D1D">
        <w:rPr>
          <w:rFonts w:ascii="Times New Roman" w:hAnsi="Times New Roman" w:cs="Times New Roman"/>
          <w:sz w:val="28"/>
          <w:szCs w:val="28"/>
          <w:lang w:val="en-US"/>
        </w:rPr>
        <w:t>cassaine</w:t>
      </w:r>
      <w:proofErr w:type="spellEnd"/>
      <w:r w:rsidRPr="00050D1D">
        <w:rPr>
          <w:rFonts w:ascii="Times New Roman" w:hAnsi="Times New Roman" w:cs="Times New Roman"/>
          <w:sz w:val="28"/>
          <w:szCs w:val="28"/>
          <w:lang w:val="en-US"/>
        </w:rPr>
        <w:t xml:space="preserve">-type diterpenoid amides in fractions from </w:t>
      </w:r>
      <w:proofErr w:type="spellStart"/>
      <w:r w:rsidRPr="00050D1D">
        <w:rPr>
          <w:rFonts w:ascii="Times New Roman" w:hAnsi="Times New Roman" w:cs="Times New Roman"/>
          <w:sz w:val="28"/>
          <w:szCs w:val="28"/>
          <w:lang w:val="en-US"/>
        </w:rPr>
        <w:t>Erythrophleum</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fordii</w:t>
      </w:r>
      <w:proofErr w:type="spellEnd"/>
      <w:r w:rsidRPr="00050D1D">
        <w:rPr>
          <w:rFonts w:ascii="Times New Roman" w:hAnsi="Times New Roman" w:cs="Times New Roman"/>
          <w:sz w:val="28"/>
          <w:szCs w:val="28"/>
          <w:lang w:val="en-US"/>
        </w:rPr>
        <w:t xml:space="preserve"> by liquid chromatography-diode-array detection/electrospray ionization tandem mass spectrometry and liquid chromatography/nuclear magnetic resonance. Rapid Communications in Mass Spectrometry: An International Journal Devoted to the Rapid Dissemination of Up-to-the-Minute Research in Mass Spectrometry 21, 2109-2119.</w:t>
      </w:r>
    </w:p>
    <w:p w14:paraId="6CAA6325" w14:textId="77777777" w:rsidR="00050D1D" w:rsidRPr="00050D1D" w:rsidRDefault="00050D1D" w:rsidP="00050D1D">
      <w:pPr>
        <w:ind w:left="708"/>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13. </w:t>
      </w:r>
      <w:proofErr w:type="spellStart"/>
      <w:r w:rsidRPr="00050D1D">
        <w:rPr>
          <w:rFonts w:ascii="Times New Roman" w:hAnsi="Times New Roman" w:cs="Times New Roman"/>
          <w:sz w:val="28"/>
          <w:szCs w:val="28"/>
          <w:lang w:val="en-US"/>
        </w:rPr>
        <w:t>Igwe</w:t>
      </w:r>
      <w:proofErr w:type="spellEnd"/>
      <w:r w:rsidRPr="00050D1D">
        <w:rPr>
          <w:rFonts w:ascii="Times New Roman" w:hAnsi="Times New Roman" w:cs="Times New Roman"/>
          <w:sz w:val="28"/>
          <w:szCs w:val="28"/>
          <w:lang w:val="en-US"/>
        </w:rPr>
        <w:t xml:space="preserve">, O.U., </w:t>
      </w:r>
      <w:proofErr w:type="spellStart"/>
      <w:r w:rsidRPr="00050D1D">
        <w:rPr>
          <w:rFonts w:ascii="Times New Roman" w:hAnsi="Times New Roman" w:cs="Times New Roman"/>
          <w:sz w:val="28"/>
          <w:szCs w:val="28"/>
          <w:lang w:val="en-US"/>
        </w:rPr>
        <w:t>Nwamezie</w:t>
      </w:r>
      <w:proofErr w:type="spellEnd"/>
      <w:r w:rsidRPr="00050D1D">
        <w:rPr>
          <w:rFonts w:ascii="Times New Roman" w:hAnsi="Times New Roman" w:cs="Times New Roman"/>
          <w:sz w:val="28"/>
          <w:szCs w:val="28"/>
          <w:lang w:val="en-US"/>
        </w:rPr>
        <w:t xml:space="preserve">, F., 2016. Comparative studies of phytochemicals from leaf and flower extracts of </w:t>
      </w:r>
      <w:proofErr w:type="spellStart"/>
      <w:r w:rsidRPr="00050D1D">
        <w:rPr>
          <w:rFonts w:ascii="Times New Roman" w:hAnsi="Times New Roman" w:cs="Times New Roman"/>
          <w:sz w:val="28"/>
          <w:szCs w:val="28"/>
          <w:lang w:val="en-US"/>
        </w:rPr>
        <w:t>Piliostigma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thonningii</w:t>
      </w:r>
      <w:proofErr w:type="spellEnd"/>
      <w:r w:rsidRPr="00050D1D">
        <w:rPr>
          <w:rFonts w:ascii="Times New Roman" w:hAnsi="Times New Roman" w:cs="Times New Roman"/>
          <w:sz w:val="28"/>
          <w:szCs w:val="28"/>
          <w:lang w:val="en-US"/>
        </w:rPr>
        <w:t xml:space="preserve"> and their antibacterial efficacy. International Journal of Biological Sciences and Technology 8, 11-15.</w:t>
      </w:r>
    </w:p>
    <w:p w14:paraId="5FAA815E" w14:textId="77777777" w:rsidR="00050D1D" w:rsidRPr="00050D1D" w:rsidRDefault="00050D1D" w:rsidP="00050D1D">
      <w:pPr>
        <w:ind w:left="708"/>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14. </w:t>
      </w:r>
      <w:proofErr w:type="spellStart"/>
      <w:r w:rsidRPr="00050D1D">
        <w:rPr>
          <w:rFonts w:ascii="Times New Roman" w:hAnsi="Times New Roman" w:cs="Times New Roman"/>
          <w:sz w:val="28"/>
          <w:szCs w:val="28"/>
          <w:lang w:val="en-US"/>
        </w:rPr>
        <w:t>Bombardelli</w:t>
      </w:r>
      <w:proofErr w:type="spellEnd"/>
      <w:r w:rsidRPr="00050D1D">
        <w:rPr>
          <w:rFonts w:ascii="Times New Roman" w:hAnsi="Times New Roman" w:cs="Times New Roman"/>
          <w:sz w:val="28"/>
          <w:szCs w:val="28"/>
          <w:lang w:val="en-US"/>
        </w:rPr>
        <w:t xml:space="preserve">, E., Lolla, A., Pace, R., Willmann, R., </w:t>
      </w:r>
      <w:proofErr w:type="spellStart"/>
      <w:r w:rsidRPr="00050D1D">
        <w:rPr>
          <w:rFonts w:ascii="Times New Roman" w:hAnsi="Times New Roman" w:cs="Times New Roman"/>
          <w:sz w:val="28"/>
          <w:szCs w:val="28"/>
          <w:lang w:val="en-US"/>
        </w:rPr>
        <w:t>Piretti</w:t>
      </w:r>
      <w:proofErr w:type="spellEnd"/>
      <w:r w:rsidRPr="00050D1D">
        <w:rPr>
          <w:rFonts w:ascii="Times New Roman" w:hAnsi="Times New Roman" w:cs="Times New Roman"/>
          <w:sz w:val="28"/>
          <w:szCs w:val="28"/>
          <w:lang w:val="en-US"/>
        </w:rPr>
        <w:t xml:space="preserve">, M.V., 1992. </w:t>
      </w:r>
      <w:proofErr w:type="spellStart"/>
      <w:r w:rsidRPr="00050D1D">
        <w:rPr>
          <w:rFonts w:ascii="Times New Roman" w:hAnsi="Times New Roman" w:cs="Times New Roman"/>
          <w:sz w:val="28"/>
          <w:szCs w:val="28"/>
          <w:lang w:val="en-US"/>
        </w:rPr>
        <w:t>Proanthocyanidins</w:t>
      </w:r>
      <w:proofErr w:type="spellEnd"/>
      <w:r w:rsidRPr="00050D1D">
        <w:rPr>
          <w:rFonts w:ascii="Times New Roman" w:hAnsi="Times New Roman" w:cs="Times New Roman"/>
          <w:sz w:val="28"/>
          <w:szCs w:val="28"/>
          <w:lang w:val="en-US"/>
        </w:rPr>
        <w:t xml:space="preserve"> from </w:t>
      </w:r>
      <w:proofErr w:type="spellStart"/>
      <w:r w:rsidRPr="00050D1D">
        <w:rPr>
          <w:rFonts w:ascii="Times New Roman" w:hAnsi="Times New Roman" w:cs="Times New Roman"/>
          <w:sz w:val="28"/>
          <w:szCs w:val="28"/>
          <w:lang w:val="en-US"/>
        </w:rPr>
        <w:t>Piliostigma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thonningii</w:t>
      </w:r>
      <w:proofErr w:type="spellEnd"/>
      <w:r w:rsidRPr="00050D1D">
        <w:rPr>
          <w:rFonts w:ascii="Times New Roman" w:hAnsi="Times New Roman" w:cs="Times New Roman"/>
          <w:sz w:val="28"/>
          <w:szCs w:val="28"/>
          <w:lang w:val="en-US"/>
        </w:rPr>
        <w:t xml:space="preserve">: Chemical and </w:t>
      </w:r>
      <w:proofErr w:type="spellStart"/>
      <w:r w:rsidRPr="00050D1D">
        <w:rPr>
          <w:rFonts w:ascii="Times New Roman" w:hAnsi="Times New Roman" w:cs="Times New Roman"/>
          <w:sz w:val="28"/>
          <w:szCs w:val="28"/>
          <w:lang w:val="en-US"/>
        </w:rPr>
        <w:t>pharmacologital</w:t>
      </w:r>
      <w:proofErr w:type="spellEnd"/>
      <w:r w:rsidRPr="00050D1D">
        <w:rPr>
          <w:rFonts w:ascii="Times New Roman" w:hAnsi="Times New Roman" w:cs="Times New Roman"/>
          <w:sz w:val="28"/>
          <w:szCs w:val="28"/>
          <w:lang w:val="en-US"/>
        </w:rPr>
        <w:t xml:space="preserve"> properties. Planta Med 58, 590. https://doi.org/DOI: 10.1055/s-2006-961579</w:t>
      </w:r>
    </w:p>
    <w:p w14:paraId="2B31E7F7" w14:textId="77777777" w:rsidR="00050D1D" w:rsidRPr="00050D1D" w:rsidRDefault="00050D1D" w:rsidP="00050D1D">
      <w:pPr>
        <w:ind w:left="708"/>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15. </w:t>
      </w:r>
      <w:proofErr w:type="spellStart"/>
      <w:r w:rsidRPr="00050D1D">
        <w:rPr>
          <w:rFonts w:ascii="Times New Roman" w:hAnsi="Times New Roman" w:cs="Times New Roman"/>
          <w:sz w:val="28"/>
          <w:szCs w:val="28"/>
          <w:lang w:val="en-US"/>
        </w:rPr>
        <w:t>Ezennaka</w:t>
      </w:r>
      <w:proofErr w:type="spellEnd"/>
      <w:r w:rsidRPr="00050D1D">
        <w:rPr>
          <w:rFonts w:ascii="Times New Roman" w:hAnsi="Times New Roman" w:cs="Times New Roman"/>
          <w:sz w:val="28"/>
          <w:szCs w:val="28"/>
          <w:lang w:val="en-US"/>
        </w:rPr>
        <w:t xml:space="preserve">, C.N., </w:t>
      </w:r>
      <w:proofErr w:type="spellStart"/>
      <w:r w:rsidRPr="00050D1D">
        <w:rPr>
          <w:rFonts w:ascii="Times New Roman" w:hAnsi="Times New Roman" w:cs="Times New Roman"/>
          <w:sz w:val="28"/>
          <w:szCs w:val="28"/>
          <w:lang w:val="en-US"/>
        </w:rPr>
        <w:t>Srivedavyasasri</w:t>
      </w:r>
      <w:proofErr w:type="spellEnd"/>
      <w:r w:rsidRPr="00050D1D">
        <w:rPr>
          <w:rFonts w:ascii="Times New Roman" w:hAnsi="Times New Roman" w:cs="Times New Roman"/>
          <w:sz w:val="28"/>
          <w:szCs w:val="28"/>
          <w:lang w:val="en-US"/>
        </w:rPr>
        <w:t xml:space="preserve">, R., </w:t>
      </w:r>
      <w:proofErr w:type="spellStart"/>
      <w:r w:rsidRPr="00050D1D">
        <w:rPr>
          <w:rFonts w:ascii="Times New Roman" w:hAnsi="Times New Roman" w:cs="Times New Roman"/>
          <w:sz w:val="28"/>
          <w:szCs w:val="28"/>
          <w:lang w:val="en-US"/>
        </w:rPr>
        <w:t>Sofidiya</w:t>
      </w:r>
      <w:proofErr w:type="spellEnd"/>
      <w:r w:rsidRPr="00050D1D">
        <w:rPr>
          <w:rFonts w:ascii="Times New Roman" w:hAnsi="Times New Roman" w:cs="Times New Roman"/>
          <w:sz w:val="28"/>
          <w:szCs w:val="28"/>
          <w:lang w:val="en-US"/>
        </w:rPr>
        <w:t xml:space="preserve">, M.O., </w:t>
      </w:r>
      <w:proofErr w:type="spellStart"/>
      <w:r w:rsidRPr="00050D1D">
        <w:rPr>
          <w:rFonts w:ascii="Times New Roman" w:hAnsi="Times New Roman" w:cs="Times New Roman"/>
          <w:sz w:val="28"/>
          <w:szCs w:val="28"/>
          <w:lang w:val="en-US"/>
        </w:rPr>
        <w:t>Asekun</w:t>
      </w:r>
      <w:proofErr w:type="spellEnd"/>
      <w:r w:rsidRPr="00050D1D">
        <w:rPr>
          <w:rFonts w:ascii="Times New Roman" w:hAnsi="Times New Roman" w:cs="Times New Roman"/>
          <w:sz w:val="28"/>
          <w:szCs w:val="28"/>
          <w:lang w:val="en-US"/>
        </w:rPr>
        <w:t xml:space="preserve">, O.T., Ross, S.A., 2022. Chemical constituents from methanolic stem bark extracts of </w:t>
      </w:r>
      <w:proofErr w:type="spellStart"/>
      <w:r w:rsidRPr="00050D1D">
        <w:rPr>
          <w:rFonts w:ascii="Times New Roman" w:hAnsi="Times New Roman" w:cs="Times New Roman"/>
          <w:sz w:val="28"/>
          <w:szCs w:val="28"/>
          <w:lang w:val="en-US"/>
        </w:rPr>
        <w:t>Piliostigma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thonningii</w:t>
      </w:r>
      <w:proofErr w:type="spellEnd"/>
      <w:r w:rsidRPr="00050D1D">
        <w:rPr>
          <w:rFonts w:ascii="Times New Roman" w:hAnsi="Times New Roman" w:cs="Times New Roman"/>
          <w:sz w:val="28"/>
          <w:szCs w:val="28"/>
          <w:lang w:val="en-US"/>
        </w:rPr>
        <w:t xml:space="preserve"> belonging to </w:t>
      </w:r>
      <w:proofErr w:type="spellStart"/>
      <w:r w:rsidRPr="00050D1D">
        <w:rPr>
          <w:rFonts w:ascii="Times New Roman" w:hAnsi="Times New Roman" w:cs="Times New Roman"/>
          <w:sz w:val="28"/>
          <w:szCs w:val="28"/>
          <w:lang w:val="en-US"/>
        </w:rPr>
        <w:t>fabaceae</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J.Chem</w:t>
      </w:r>
      <w:proofErr w:type="spellEnd"/>
      <w:r w:rsidRPr="00050D1D">
        <w:rPr>
          <w:rFonts w:ascii="Times New Roman" w:hAnsi="Times New Roman" w:cs="Times New Roman"/>
          <w:sz w:val="28"/>
          <w:szCs w:val="28"/>
          <w:lang w:val="en-US"/>
        </w:rPr>
        <w:t>. Soc. Nigeria 47, 115-128</w:t>
      </w:r>
    </w:p>
    <w:p w14:paraId="349CA907" w14:textId="77777777" w:rsidR="00050D1D" w:rsidRPr="00050D1D" w:rsidRDefault="00050D1D" w:rsidP="00050D1D">
      <w:pPr>
        <w:ind w:left="708"/>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16. </w:t>
      </w:r>
      <w:proofErr w:type="spellStart"/>
      <w:r w:rsidRPr="00050D1D">
        <w:rPr>
          <w:rFonts w:ascii="Times New Roman" w:hAnsi="Times New Roman" w:cs="Times New Roman"/>
          <w:sz w:val="28"/>
          <w:szCs w:val="28"/>
          <w:lang w:val="en-US"/>
        </w:rPr>
        <w:t>Keïta</w:t>
      </w:r>
      <w:proofErr w:type="spellEnd"/>
      <w:r w:rsidRPr="00050D1D">
        <w:rPr>
          <w:rFonts w:ascii="Times New Roman" w:hAnsi="Times New Roman" w:cs="Times New Roman"/>
          <w:sz w:val="28"/>
          <w:szCs w:val="28"/>
          <w:lang w:val="en-US"/>
        </w:rPr>
        <w:t xml:space="preserve">, J.N., </w:t>
      </w:r>
      <w:proofErr w:type="spellStart"/>
      <w:r w:rsidRPr="00050D1D">
        <w:rPr>
          <w:rFonts w:ascii="Times New Roman" w:hAnsi="Times New Roman" w:cs="Times New Roman"/>
          <w:sz w:val="28"/>
          <w:szCs w:val="28"/>
          <w:lang w:val="en-US"/>
        </w:rPr>
        <w:t>Koné</w:t>
      </w:r>
      <w:proofErr w:type="spellEnd"/>
      <w:r w:rsidRPr="00050D1D">
        <w:rPr>
          <w:rFonts w:ascii="Times New Roman" w:hAnsi="Times New Roman" w:cs="Times New Roman"/>
          <w:sz w:val="28"/>
          <w:szCs w:val="28"/>
          <w:lang w:val="en-US"/>
        </w:rPr>
        <w:t xml:space="preserve">, D., Tounkara, H., Doucouré, A., Garcia, J., 2016. Isolation and identification of three mono-glycosylated flavonoids from flowers of Vernonia </w:t>
      </w:r>
      <w:proofErr w:type="spellStart"/>
      <w:r w:rsidRPr="00050D1D">
        <w:rPr>
          <w:rFonts w:ascii="Times New Roman" w:hAnsi="Times New Roman" w:cs="Times New Roman"/>
          <w:sz w:val="28"/>
          <w:szCs w:val="28"/>
          <w:lang w:val="en-US"/>
        </w:rPr>
        <w:t>galamensis</w:t>
      </w:r>
      <w:proofErr w:type="spellEnd"/>
      <w:r w:rsidRPr="00050D1D">
        <w:rPr>
          <w:rFonts w:ascii="Times New Roman" w:hAnsi="Times New Roman" w:cs="Times New Roman"/>
          <w:sz w:val="28"/>
          <w:szCs w:val="28"/>
          <w:lang w:val="en-US"/>
        </w:rPr>
        <w:t xml:space="preserve"> Ssp. </w:t>
      </w:r>
      <w:proofErr w:type="spellStart"/>
      <w:r w:rsidRPr="00050D1D">
        <w:rPr>
          <w:rFonts w:ascii="Times New Roman" w:hAnsi="Times New Roman" w:cs="Times New Roman"/>
          <w:sz w:val="28"/>
          <w:szCs w:val="28"/>
          <w:lang w:val="en-US"/>
        </w:rPr>
        <w:t>galamensis</w:t>
      </w:r>
      <w:proofErr w:type="spellEnd"/>
      <w:r w:rsidRPr="00050D1D">
        <w:rPr>
          <w:rFonts w:ascii="Times New Roman" w:hAnsi="Times New Roman" w:cs="Times New Roman"/>
          <w:sz w:val="28"/>
          <w:szCs w:val="28"/>
          <w:lang w:val="en-US"/>
        </w:rPr>
        <w:t xml:space="preserve"> Var. </w:t>
      </w:r>
      <w:proofErr w:type="spellStart"/>
      <w:r w:rsidRPr="00050D1D">
        <w:rPr>
          <w:rFonts w:ascii="Times New Roman" w:hAnsi="Times New Roman" w:cs="Times New Roman"/>
          <w:sz w:val="28"/>
          <w:szCs w:val="28"/>
          <w:lang w:val="en-US"/>
        </w:rPr>
        <w:t>galamensis</w:t>
      </w:r>
      <w:proofErr w:type="spellEnd"/>
      <w:r w:rsidRPr="00050D1D">
        <w:rPr>
          <w:rFonts w:ascii="Times New Roman" w:hAnsi="Times New Roman" w:cs="Times New Roman"/>
          <w:sz w:val="28"/>
          <w:szCs w:val="28"/>
          <w:lang w:val="en-US"/>
        </w:rPr>
        <w:t xml:space="preserve"> M. </w:t>
      </w:r>
      <w:r w:rsidRPr="00050D1D">
        <w:rPr>
          <w:rFonts w:ascii="Times New Roman" w:hAnsi="Times New Roman" w:cs="Times New Roman"/>
          <w:sz w:val="28"/>
          <w:szCs w:val="28"/>
          <w:lang w:val="en-US"/>
        </w:rPr>
        <w:lastRenderedPageBreak/>
        <w:t xml:space="preserve">Gilbert. (Isolation and identification of three </w:t>
      </w:r>
      <w:proofErr w:type="spellStart"/>
      <w:r w:rsidRPr="00050D1D">
        <w:rPr>
          <w:rFonts w:ascii="Times New Roman" w:hAnsi="Times New Roman" w:cs="Times New Roman"/>
          <w:sz w:val="28"/>
          <w:szCs w:val="28"/>
          <w:lang w:val="en-US"/>
        </w:rPr>
        <w:t>monoglycosylated</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flavonols</w:t>
      </w:r>
      <w:proofErr w:type="spellEnd"/>
      <w:r w:rsidRPr="00050D1D">
        <w:rPr>
          <w:rFonts w:ascii="Times New Roman" w:hAnsi="Times New Roman" w:cs="Times New Roman"/>
          <w:sz w:val="28"/>
          <w:szCs w:val="28"/>
          <w:lang w:val="en-US"/>
        </w:rPr>
        <w:t xml:space="preserve"> from the flowers of Vernonia </w:t>
      </w:r>
      <w:proofErr w:type="spellStart"/>
      <w:r w:rsidRPr="00050D1D">
        <w:rPr>
          <w:rFonts w:ascii="Times New Roman" w:hAnsi="Times New Roman" w:cs="Times New Roman"/>
          <w:sz w:val="28"/>
          <w:szCs w:val="28"/>
          <w:lang w:val="en-US"/>
        </w:rPr>
        <w:t>galamensis</w:t>
      </w:r>
      <w:proofErr w:type="spellEnd"/>
      <w:r w:rsidRPr="00050D1D">
        <w:rPr>
          <w:rFonts w:ascii="Times New Roman" w:hAnsi="Times New Roman" w:cs="Times New Roman"/>
          <w:sz w:val="28"/>
          <w:szCs w:val="28"/>
          <w:lang w:val="en-US"/>
        </w:rPr>
        <w:t xml:space="preserve"> Ssp. </w:t>
      </w:r>
      <w:proofErr w:type="spellStart"/>
      <w:r w:rsidRPr="00050D1D">
        <w:rPr>
          <w:rFonts w:ascii="Times New Roman" w:hAnsi="Times New Roman" w:cs="Times New Roman"/>
          <w:sz w:val="28"/>
          <w:szCs w:val="28"/>
          <w:lang w:val="en-US"/>
        </w:rPr>
        <w:t>galamensis</w:t>
      </w:r>
      <w:proofErr w:type="spellEnd"/>
      <w:r w:rsidRPr="00050D1D">
        <w:rPr>
          <w:rFonts w:ascii="Times New Roman" w:hAnsi="Times New Roman" w:cs="Times New Roman"/>
          <w:sz w:val="28"/>
          <w:szCs w:val="28"/>
          <w:lang w:val="en-US"/>
        </w:rPr>
        <w:t xml:space="preserve"> Var. </w:t>
      </w:r>
      <w:proofErr w:type="spellStart"/>
      <w:r w:rsidRPr="00050D1D">
        <w:rPr>
          <w:rFonts w:ascii="Times New Roman" w:hAnsi="Times New Roman" w:cs="Times New Roman"/>
          <w:sz w:val="28"/>
          <w:szCs w:val="28"/>
          <w:lang w:val="en-US"/>
        </w:rPr>
        <w:t>galamensis</w:t>
      </w:r>
      <w:proofErr w:type="spellEnd"/>
      <w:r w:rsidRPr="00050D1D">
        <w:rPr>
          <w:rFonts w:ascii="Times New Roman" w:hAnsi="Times New Roman" w:cs="Times New Roman"/>
          <w:sz w:val="28"/>
          <w:szCs w:val="28"/>
          <w:lang w:val="en-US"/>
        </w:rPr>
        <w:t xml:space="preserve"> M. Gilbert). Maghreb Review of Pure and Applied Sciences 2, 39-46.</w:t>
      </w:r>
    </w:p>
    <w:p w14:paraId="790D3127" w14:textId="77777777" w:rsidR="00050D1D" w:rsidRPr="00050D1D" w:rsidRDefault="00050D1D" w:rsidP="00050D1D">
      <w:pPr>
        <w:ind w:left="708"/>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17. </w:t>
      </w:r>
      <w:proofErr w:type="spellStart"/>
      <w:r w:rsidRPr="00050D1D">
        <w:rPr>
          <w:rFonts w:ascii="Times New Roman" w:hAnsi="Times New Roman" w:cs="Times New Roman"/>
          <w:sz w:val="28"/>
          <w:szCs w:val="28"/>
          <w:lang w:val="en-US"/>
        </w:rPr>
        <w:t>Saepou</w:t>
      </w:r>
      <w:proofErr w:type="spellEnd"/>
      <w:r w:rsidRPr="00050D1D">
        <w:rPr>
          <w:rFonts w:ascii="Times New Roman" w:hAnsi="Times New Roman" w:cs="Times New Roman"/>
          <w:sz w:val="28"/>
          <w:szCs w:val="28"/>
          <w:lang w:val="en-US"/>
        </w:rPr>
        <w:t xml:space="preserve">, S., </w:t>
      </w:r>
      <w:proofErr w:type="spellStart"/>
      <w:r w:rsidRPr="00050D1D">
        <w:rPr>
          <w:rFonts w:ascii="Times New Roman" w:hAnsi="Times New Roman" w:cs="Times New Roman"/>
          <w:sz w:val="28"/>
          <w:szCs w:val="28"/>
          <w:lang w:val="en-US"/>
        </w:rPr>
        <w:t>Pohmakotr</w:t>
      </w:r>
      <w:proofErr w:type="spellEnd"/>
      <w:r w:rsidRPr="00050D1D">
        <w:rPr>
          <w:rFonts w:ascii="Times New Roman" w:hAnsi="Times New Roman" w:cs="Times New Roman"/>
          <w:sz w:val="28"/>
          <w:szCs w:val="28"/>
          <w:lang w:val="en-US"/>
        </w:rPr>
        <w:t xml:space="preserve">, M., </w:t>
      </w:r>
      <w:proofErr w:type="spellStart"/>
      <w:r w:rsidRPr="00050D1D">
        <w:rPr>
          <w:rFonts w:ascii="Times New Roman" w:hAnsi="Times New Roman" w:cs="Times New Roman"/>
          <w:sz w:val="28"/>
          <w:szCs w:val="28"/>
          <w:lang w:val="en-US"/>
        </w:rPr>
        <w:t>Reutrakul</w:t>
      </w:r>
      <w:proofErr w:type="spellEnd"/>
      <w:r w:rsidRPr="00050D1D">
        <w:rPr>
          <w:rFonts w:ascii="Times New Roman" w:hAnsi="Times New Roman" w:cs="Times New Roman"/>
          <w:sz w:val="28"/>
          <w:szCs w:val="28"/>
          <w:lang w:val="en-US"/>
        </w:rPr>
        <w:t xml:space="preserve">, V., </w:t>
      </w:r>
      <w:proofErr w:type="spellStart"/>
      <w:r w:rsidRPr="00050D1D">
        <w:rPr>
          <w:rFonts w:ascii="Times New Roman" w:hAnsi="Times New Roman" w:cs="Times New Roman"/>
          <w:sz w:val="28"/>
          <w:szCs w:val="28"/>
          <w:lang w:val="en-US"/>
        </w:rPr>
        <w:t>Yoosook</w:t>
      </w:r>
      <w:proofErr w:type="spellEnd"/>
      <w:r w:rsidRPr="00050D1D">
        <w:rPr>
          <w:rFonts w:ascii="Times New Roman" w:hAnsi="Times New Roman" w:cs="Times New Roman"/>
          <w:sz w:val="28"/>
          <w:szCs w:val="28"/>
          <w:lang w:val="en-US"/>
        </w:rPr>
        <w:t xml:space="preserve">, C., 2010. Anti-HIV-1 Diterpenoids from Leaves and Twigs of </w:t>
      </w:r>
      <w:proofErr w:type="spellStart"/>
      <w:r w:rsidRPr="00050D1D">
        <w:rPr>
          <w:rFonts w:ascii="Times New Roman" w:hAnsi="Times New Roman" w:cs="Times New Roman"/>
          <w:sz w:val="28"/>
          <w:szCs w:val="28"/>
          <w:lang w:val="en-US"/>
        </w:rPr>
        <w:t>Polyalthia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sclerophylla</w:t>
      </w:r>
      <w:proofErr w:type="spellEnd"/>
      <w:r w:rsidRPr="00050D1D">
        <w:rPr>
          <w:rFonts w:ascii="Times New Roman" w:hAnsi="Times New Roman" w:cs="Times New Roman"/>
          <w:sz w:val="28"/>
          <w:szCs w:val="28"/>
          <w:lang w:val="en-US"/>
        </w:rPr>
        <w:t>. Planta Med 76, 721-725.</w:t>
      </w:r>
    </w:p>
    <w:p w14:paraId="70586C75" w14:textId="0A23AD8B" w:rsidR="00344FAD" w:rsidRPr="005939F0" w:rsidRDefault="00050D1D" w:rsidP="00050D1D">
      <w:pPr>
        <w:ind w:left="708"/>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18. Noguera, J.R., Sánchez, I.M., Carbó, M.T.D., Cortina, L.O., Miras, M.M.L., Galiano, F.B., 2014. Analytical characterization of the biodeterioration of diterpenoid </w:t>
      </w:r>
      <w:proofErr w:type="spellStart"/>
      <w:r w:rsidRPr="00050D1D">
        <w:rPr>
          <w:rFonts w:ascii="Times New Roman" w:hAnsi="Times New Roman" w:cs="Times New Roman"/>
          <w:sz w:val="28"/>
          <w:szCs w:val="28"/>
          <w:lang w:val="en-US"/>
        </w:rPr>
        <w:t>labdanic</w:t>
      </w:r>
      <w:proofErr w:type="spellEnd"/>
      <w:r w:rsidRPr="00050D1D">
        <w:rPr>
          <w:rFonts w:ascii="Times New Roman" w:hAnsi="Times New Roman" w:cs="Times New Roman"/>
          <w:sz w:val="28"/>
          <w:szCs w:val="28"/>
          <w:lang w:val="en-US"/>
        </w:rPr>
        <w:t xml:space="preserve"> varnishes used in pictorial techniques: Sandarac and Manila copal. International Biodeterioration &amp; Biodegradation 90, 99-105. http://dx.doi.org/10.1016/j.ibiod.2014.01.017</w:t>
      </w:r>
    </w:p>
    <w:p w14:paraId="535C3D57" w14:textId="77777777" w:rsidR="00D03BF6" w:rsidRPr="005939F0" w:rsidRDefault="00D03BF6" w:rsidP="00DD4A8E">
      <w:pPr>
        <w:rPr>
          <w:rFonts w:ascii="Times New Roman" w:hAnsi="Times New Roman" w:cs="Times New Roman"/>
          <w:b/>
          <w:bCs/>
          <w:sz w:val="28"/>
          <w:szCs w:val="28"/>
          <w:lang w:val="en-US"/>
        </w:rPr>
      </w:pPr>
    </w:p>
    <w:p w14:paraId="56D496EE" w14:textId="77777777" w:rsidR="00050D1D" w:rsidRPr="00050D1D" w:rsidRDefault="00050D1D" w:rsidP="00050D1D">
      <w:pPr>
        <w:jc w:val="both"/>
        <w:rPr>
          <w:rFonts w:ascii="Times New Roman" w:hAnsi="Times New Roman" w:cs="Times New Roman"/>
          <w:sz w:val="28"/>
          <w:szCs w:val="28"/>
          <w:lang w:val="en-US"/>
        </w:rPr>
      </w:pPr>
      <w:proofErr w:type="spellStart"/>
      <w:r w:rsidRPr="00050D1D">
        <w:rPr>
          <w:rFonts w:ascii="Times New Roman" w:hAnsi="Times New Roman" w:cs="Times New Roman"/>
          <w:sz w:val="28"/>
          <w:szCs w:val="28"/>
          <w:lang w:val="en-US"/>
        </w:rPr>
        <w:t>Ajali</w:t>
      </w:r>
      <w:proofErr w:type="spellEnd"/>
      <w:r w:rsidRPr="00050D1D">
        <w:rPr>
          <w:rFonts w:ascii="Times New Roman" w:hAnsi="Times New Roman" w:cs="Times New Roman"/>
          <w:sz w:val="28"/>
          <w:szCs w:val="28"/>
          <w:lang w:val="en-US"/>
        </w:rPr>
        <w:t xml:space="preserve">, U., 2004. Chemistry of </w:t>
      </w:r>
      <w:proofErr w:type="spellStart"/>
      <w:r w:rsidRPr="00050D1D">
        <w:rPr>
          <w:rFonts w:ascii="Times New Roman" w:hAnsi="Times New Roman" w:cs="Times New Roman"/>
          <w:sz w:val="28"/>
          <w:szCs w:val="28"/>
          <w:lang w:val="en-US"/>
        </w:rPr>
        <w:t>biocompounds</w:t>
      </w:r>
      <w:proofErr w:type="spellEnd"/>
      <w:r w:rsidRPr="00050D1D">
        <w:rPr>
          <w:rFonts w:ascii="Times New Roman" w:hAnsi="Times New Roman" w:cs="Times New Roman"/>
          <w:sz w:val="28"/>
          <w:szCs w:val="28"/>
          <w:lang w:val="en-US"/>
        </w:rPr>
        <w:t xml:space="preserve">, 1ère </w:t>
      </w:r>
      <w:proofErr w:type="spellStart"/>
      <w:r w:rsidRPr="00050D1D">
        <w:rPr>
          <w:rFonts w:ascii="Times New Roman" w:hAnsi="Times New Roman" w:cs="Times New Roman"/>
          <w:sz w:val="28"/>
          <w:szCs w:val="28"/>
          <w:lang w:val="en-US"/>
        </w:rPr>
        <w:t>édition</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Rhyce</w:t>
      </w:r>
      <w:proofErr w:type="spellEnd"/>
      <w:r w:rsidRPr="00050D1D">
        <w:rPr>
          <w:rFonts w:ascii="Times New Roman" w:hAnsi="Times New Roman" w:cs="Times New Roman"/>
          <w:sz w:val="28"/>
          <w:szCs w:val="28"/>
          <w:lang w:val="en-US"/>
        </w:rPr>
        <w:t xml:space="preserve"> Kerex, Nigeria.</w:t>
      </w:r>
    </w:p>
    <w:p w14:paraId="34AEFE8E" w14:textId="77777777" w:rsidR="00050D1D" w:rsidRPr="00050D1D" w:rsidRDefault="00050D1D" w:rsidP="00050D1D">
      <w:pPr>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ben, </w:t>
      </w:r>
      <w:proofErr w:type="spellStart"/>
      <w:r w:rsidRPr="00050D1D">
        <w:rPr>
          <w:rFonts w:ascii="Times New Roman" w:hAnsi="Times New Roman" w:cs="Times New Roman"/>
          <w:sz w:val="28"/>
          <w:szCs w:val="28"/>
          <w:lang w:val="en-US"/>
        </w:rPr>
        <w:t>olela</w:t>
      </w:r>
      <w:proofErr w:type="spellEnd"/>
      <w:r w:rsidRPr="00050D1D">
        <w:rPr>
          <w:rFonts w:ascii="Times New Roman" w:hAnsi="Times New Roman" w:cs="Times New Roman"/>
          <w:sz w:val="28"/>
          <w:szCs w:val="28"/>
          <w:lang w:val="en-US"/>
        </w:rPr>
        <w:t xml:space="preserve">, James, M., Timothy, W., </w:t>
      </w:r>
      <w:proofErr w:type="spellStart"/>
      <w:r w:rsidRPr="00050D1D">
        <w:rPr>
          <w:rFonts w:ascii="Times New Roman" w:hAnsi="Times New Roman" w:cs="Times New Roman"/>
          <w:sz w:val="28"/>
          <w:szCs w:val="28"/>
          <w:lang w:val="en-US"/>
        </w:rPr>
        <w:t>Gervason</w:t>
      </w:r>
      <w:proofErr w:type="spellEnd"/>
      <w:r w:rsidRPr="00050D1D">
        <w:rPr>
          <w:rFonts w:ascii="Times New Roman" w:hAnsi="Times New Roman" w:cs="Times New Roman"/>
          <w:sz w:val="28"/>
          <w:szCs w:val="28"/>
          <w:lang w:val="en-US"/>
        </w:rPr>
        <w:t xml:space="preserve">, M., 2020. Acute Oral Toxicity and Anti-inflammatory and Analgesic Effects of Aqueous and Methanolic Stem Bark Extracts of </w:t>
      </w:r>
      <w:proofErr w:type="spellStart"/>
      <w:r w:rsidRPr="00050D1D">
        <w:rPr>
          <w:rFonts w:ascii="Times New Roman" w:hAnsi="Times New Roman" w:cs="Times New Roman"/>
          <w:sz w:val="28"/>
          <w:szCs w:val="28"/>
          <w:lang w:val="en-US"/>
        </w:rPr>
        <w:t>Piliostigma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thonningii</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Schumach</w:t>
      </w:r>
      <w:proofErr w:type="spellEnd"/>
      <w:r w:rsidRPr="00050D1D">
        <w:rPr>
          <w:rFonts w:ascii="Times New Roman" w:hAnsi="Times New Roman" w:cs="Times New Roman"/>
          <w:sz w:val="28"/>
          <w:szCs w:val="28"/>
          <w:lang w:val="en-US"/>
        </w:rPr>
        <w:t>.) (</w:t>
      </w:r>
      <w:proofErr w:type="spellStart"/>
      <w:r w:rsidRPr="00050D1D">
        <w:rPr>
          <w:rFonts w:ascii="Times New Roman" w:hAnsi="Times New Roman" w:cs="Times New Roman"/>
          <w:sz w:val="28"/>
          <w:szCs w:val="28"/>
          <w:lang w:val="en-US"/>
        </w:rPr>
        <w:t>Toxicité</w:t>
      </w:r>
      <w:proofErr w:type="spellEnd"/>
      <w:r w:rsidRPr="00050D1D">
        <w:rPr>
          <w:rFonts w:ascii="Times New Roman" w:hAnsi="Times New Roman" w:cs="Times New Roman"/>
          <w:sz w:val="28"/>
          <w:szCs w:val="28"/>
          <w:lang w:val="en-US"/>
        </w:rPr>
        <w:t xml:space="preserve"> oral </w:t>
      </w:r>
      <w:proofErr w:type="spellStart"/>
      <w:r w:rsidRPr="00050D1D">
        <w:rPr>
          <w:rFonts w:ascii="Times New Roman" w:hAnsi="Times New Roman" w:cs="Times New Roman"/>
          <w:sz w:val="28"/>
          <w:szCs w:val="28"/>
          <w:lang w:val="en-US"/>
        </w:rPr>
        <w:t>aiguë</w:t>
      </w:r>
      <w:proofErr w:type="spellEnd"/>
      <w:r w:rsidRPr="00050D1D">
        <w:rPr>
          <w:rFonts w:ascii="Times New Roman" w:hAnsi="Times New Roman" w:cs="Times New Roman"/>
          <w:sz w:val="28"/>
          <w:szCs w:val="28"/>
          <w:lang w:val="en-US"/>
        </w:rPr>
        <w:t xml:space="preserve"> et </w:t>
      </w:r>
      <w:proofErr w:type="spellStart"/>
      <w:r w:rsidRPr="00050D1D">
        <w:rPr>
          <w:rFonts w:ascii="Times New Roman" w:hAnsi="Times New Roman" w:cs="Times New Roman"/>
          <w:sz w:val="28"/>
          <w:szCs w:val="28"/>
          <w:lang w:val="en-US"/>
        </w:rPr>
        <w:t>effets</w:t>
      </w:r>
      <w:proofErr w:type="spellEnd"/>
      <w:r w:rsidRPr="00050D1D">
        <w:rPr>
          <w:rFonts w:ascii="Times New Roman" w:hAnsi="Times New Roman" w:cs="Times New Roman"/>
          <w:sz w:val="28"/>
          <w:szCs w:val="28"/>
          <w:lang w:val="en-US"/>
        </w:rPr>
        <w:t xml:space="preserve"> anti-</w:t>
      </w:r>
      <w:proofErr w:type="spellStart"/>
      <w:r w:rsidRPr="00050D1D">
        <w:rPr>
          <w:rFonts w:ascii="Times New Roman" w:hAnsi="Times New Roman" w:cs="Times New Roman"/>
          <w:sz w:val="28"/>
          <w:szCs w:val="28"/>
          <w:lang w:val="en-US"/>
        </w:rPr>
        <w:t>inflammatoires</w:t>
      </w:r>
      <w:proofErr w:type="spellEnd"/>
      <w:r w:rsidRPr="00050D1D">
        <w:rPr>
          <w:rFonts w:ascii="Times New Roman" w:hAnsi="Times New Roman" w:cs="Times New Roman"/>
          <w:sz w:val="28"/>
          <w:szCs w:val="28"/>
          <w:lang w:val="en-US"/>
        </w:rPr>
        <w:t xml:space="preserve"> et </w:t>
      </w:r>
      <w:proofErr w:type="spellStart"/>
      <w:r w:rsidRPr="00050D1D">
        <w:rPr>
          <w:rFonts w:ascii="Times New Roman" w:hAnsi="Times New Roman" w:cs="Times New Roman"/>
          <w:sz w:val="28"/>
          <w:szCs w:val="28"/>
          <w:lang w:val="en-US"/>
        </w:rPr>
        <w:t>analgésiques</w:t>
      </w:r>
      <w:proofErr w:type="spellEnd"/>
      <w:r w:rsidRPr="00050D1D">
        <w:rPr>
          <w:rFonts w:ascii="Times New Roman" w:hAnsi="Times New Roman" w:cs="Times New Roman"/>
          <w:sz w:val="28"/>
          <w:szCs w:val="28"/>
          <w:lang w:val="en-US"/>
        </w:rPr>
        <w:t xml:space="preserve"> des </w:t>
      </w:r>
      <w:proofErr w:type="spellStart"/>
      <w:r w:rsidRPr="00050D1D">
        <w:rPr>
          <w:rFonts w:ascii="Times New Roman" w:hAnsi="Times New Roman" w:cs="Times New Roman"/>
          <w:sz w:val="28"/>
          <w:szCs w:val="28"/>
          <w:lang w:val="en-US"/>
        </w:rPr>
        <w:t>extraits</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aqueux</w:t>
      </w:r>
      <w:proofErr w:type="spellEnd"/>
      <w:r w:rsidRPr="00050D1D">
        <w:rPr>
          <w:rFonts w:ascii="Times New Roman" w:hAnsi="Times New Roman" w:cs="Times New Roman"/>
          <w:sz w:val="28"/>
          <w:szCs w:val="28"/>
          <w:lang w:val="en-US"/>
        </w:rPr>
        <w:t xml:space="preserve"> et </w:t>
      </w:r>
      <w:proofErr w:type="spellStart"/>
      <w:r w:rsidRPr="00050D1D">
        <w:rPr>
          <w:rFonts w:ascii="Times New Roman" w:hAnsi="Times New Roman" w:cs="Times New Roman"/>
          <w:sz w:val="28"/>
          <w:szCs w:val="28"/>
          <w:lang w:val="en-US"/>
        </w:rPr>
        <w:t>méthanoliques</w:t>
      </w:r>
      <w:proofErr w:type="spellEnd"/>
      <w:r w:rsidRPr="00050D1D">
        <w:rPr>
          <w:rFonts w:ascii="Times New Roman" w:hAnsi="Times New Roman" w:cs="Times New Roman"/>
          <w:sz w:val="28"/>
          <w:szCs w:val="28"/>
          <w:lang w:val="en-US"/>
        </w:rPr>
        <w:t xml:space="preserve"> de </w:t>
      </w:r>
      <w:proofErr w:type="spellStart"/>
      <w:r w:rsidRPr="00050D1D">
        <w:rPr>
          <w:rFonts w:ascii="Times New Roman" w:hAnsi="Times New Roman" w:cs="Times New Roman"/>
          <w:sz w:val="28"/>
          <w:szCs w:val="28"/>
          <w:lang w:val="en-US"/>
        </w:rPr>
        <w:t>l'écorce</w:t>
      </w:r>
      <w:proofErr w:type="spellEnd"/>
      <w:r w:rsidRPr="00050D1D">
        <w:rPr>
          <w:rFonts w:ascii="Times New Roman" w:hAnsi="Times New Roman" w:cs="Times New Roman"/>
          <w:sz w:val="28"/>
          <w:szCs w:val="28"/>
          <w:lang w:val="en-US"/>
        </w:rPr>
        <w:t xml:space="preserve"> de la </w:t>
      </w:r>
      <w:proofErr w:type="spellStart"/>
      <w:r w:rsidRPr="00050D1D">
        <w:rPr>
          <w:rFonts w:ascii="Times New Roman" w:hAnsi="Times New Roman" w:cs="Times New Roman"/>
          <w:sz w:val="28"/>
          <w:szCs w:val="28"/>
          <w:lang w:val="en-US"/>
        </w:rPr>
        <w:t>tige</w:t>
      </w:r>
      <w:proofErr w:type="spellEnd"/>
      <w:r w:rsidRPr="00050D1D">
        <w:rPr>
          <w:rFonts w:ascii="Times New Roman" w:hAnsi="Times New Roman" w:cs="Times New Roman"/>
          <w:sz w:val="28"/>
          <w:szCs w:val="28"/>
          <w:lang w:val="en-US"/>
        </w:rPr>
        <w:t xml:space="preserve"> de </w:t>
      </w:r>
      <w:proofErr w:type="spellStart"/>
      <w:r w:rsidRPr="00050D1D">
        <w:rPr>
          <w:rFonts w:ascii="Times New Roman" w:hAnsi="Times New Roman" w:cs="Times New Roman"/>
          <w:sz w:val="28"/>
          <w:szCs w:val="28"/>
          <w:lang w:val="en-US"/>
        </w:rPr>
        <w:t>Piliostigma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thonningii</w:t>
      </w:r>
      <w:proofErr w:type="spellEnd"/>
      <w:r w:rsidRPr="00050D1D">
        <w:rPr>
          <w:rFonts w:ascii="Times New Roman" w:hAnsi="Times New Roman" w:cs="Times New Roman"/>
          <w:sz w:val="28"/>
          <w:szCs w:val="28"/>
          <w:lang w:val="en-US"/>
        </w:rPr>
        <w:t>). Evidence-Based Complementary and Alternative Medicine 2020, 10. https://doi.org/10.1155/2020/5651390</w:t>
      </w:r>
    </w:p>
    <w:p w14:paraId="38685C1D" w14:textId="77777777" w:rsidR="00050D1D" w:rsidRPr="00050D1D" w:rsidRDefault="00050D1D" w:rsidP="00050D1D">
      <w:pPr>
        <w:jc w:val="both"/>
        <w:rPr>
          <w:rFonts w:ascii="Times New Roman" w:hAnsi="Times New Roman" w:cs="Times New Roman"/>
          <w:sz w:val="28"/>
          <w:szCs w:val="28"/>
          <w:lang w:val="en-US"/>
        </w:rPr>
      </w:pPr>
      <w:proofErr w:type="spellStart"/>
      <w:r w:rsidRPr="00050D1D">
        <w:rPr>
          <w:rFonts w:ascii="Times New Roman" w:hAnsi="Times New Roman" w:cs="Times New Roman"/>
          <w:sz w:val="28"/>
          <w:szCs w:val="28"/>
          <w:lang w:val="en-US"/>
        </w:rPr>
        <w:t>Bombardelli</w:t>
      </w:r>
      <w:proofErr w:type="spellEnd"/>
      <w:r w:rsidRPr="00050D1D">
        <w:rPr>
          <w:rFonts w:ascii="Times New Roman" w:hAnsi="Times New Roman" w:cs="Times New Roman"/>
          <w:sz w:val="28"/>
          <w:szCs w:val="28"/>
          <w:lang w:val="en-US"/>
        </w:rPr>
        <w:t xml:space="preserve">, E., Lolla, A., Pace, R., Willmann, R., </w:t>
      </w:r>
      <w:proofErr w:type="spellStart"/>
      <w:r w:rsidRPr="00050D1D">
        <w:rPr>
          <w:rFonts w:ascii="Times New Roman" w:hAnsi="Times New Roman" w:cs="Times New Roman"/>
          <w:sz w:val="28"/>
          <w:szCs w:val="28"/>
          <w:lang w:val="en-US"/>
        </w:rPr>
        <w:t>Piretti</w:t>
      </w:r>
      <w:proofErr w:type="spellEnd"/>
      <w:r w:rsidRPr="00050D1D">
        <w:rPr>
          <w:rFonts w:ascii="Times New Roman" w:hAnsi="Times New Roman" w:cs="Times New Roman"/>
          <w:sz w:val="28"/>
          <w:szCs w:val="28"/>
          <w:lang w:val="en-US"/>
        </w:rPr>
        <w:t xml:space="preserve">, M.V., 1992. </w:t>
      </w:r>
      <w:proofErr w:type="spellStart"/>
      <w:r w:rsidRPr="00050D1D">
        <w:rPr>
          <w:rFonts w:ascii="Times New Roman" w:hAnsi="Times New Roman" w:cs="Times New Roman"/>
          <w:sz w:val="28"/>
          <w:szCs w:val="28"/>
          <w:lang w:val="en-US"/>
        </w:rPr>
        <w:t>Proanthocyanidins</w:t>
      </w:r>
      <w:proofErr w:type="spellEnd"/>
      <w:r w:rsidRPr="00050D1D">
        <w:rPr>
          <w:rFonts w:ascii="Times New Roman" w:hAnsi="Times New Roman" w:cs="Times New Roman"/>
          <w:sz w:val="28"/>
          <w:szCs w:val="28"/>
          <w:lang w:val="en-US"/>
        </w:rPr>
        <w:t xml:space="preserve"> from </w:t>
      </w:r>
      <w:proofErr w:type="spellStart"/>
      <w:r w:rsidRPr="00050D1D">
        <w:rPr>
          <w:rFonts w:ascii="Times New Roman" w:hAnsi="Times New Roman" w:cs="Times New Roman"/>
          <w:sz w:val="28"/>
          <w:szCs w:val="28"/>
          <w:lang w:val="en-US"/>
        </w:rPr>
        <w:t>Piliostigma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thonningii</w:t>
      </w:r>
      <w:proofErr w:type="spellEnd"/>
      <w:r w:rsidRPr="00050D1D">
        <w:rPr>
          <w:rFonts w:ascii="Times New Roman" w:hAnsi="Times New Roman" w:cs="Times New Roman"/>
          <w:sz w:val="28"/>
          <w:szCs w:val="28"/>
          <w:lang w:val="en-US"/>
        </w:rPr>
        <w:t>: Chemical and pharmacological properties. Planta Med 58, 590. https://doi.org/DOI: 10.1055/s-2006-961579</w:t>
      </w:r>
    </w:p>
    <w:p w14:paraId="16A285CD" w14:textId="77777777" w:rsidR="00050D1D" w:rsidRPr="00050D1D" w:rsidRDefault="00050D1D" w:rsidP="00050D1D">
      <w:pPr>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Dro, B., Soro, D., </w:t>
      </w:r>
      <w:proofErr w:type="spellStart"/>
      <w:r w:rsidRPr="00050D1D">
        <w:rPr>
          <w:rFonts w:ascii="Times New Roman" w:hAnsi="Times New Roman" w:cs="Times New Roman"/>
          <w:sz w:val="28"/>
          <w:szCs w:val="28"/>
          <w:lang w:val="en-US"/>
        </w:rPr>
        <w:t>Koné</w:t>
      </w:r>
      <w:proofErr w:type="spellEnd"/>
      <w:r w:rsidRPr="00050D1D">
        <w:rPr>
          <w:rFonts w:ascii="Times New Roman" w:hAnsi="Times New Roman" w:cs="Times New Roman"/>
          <w:sz w:val="28"/>
          <w:szCs w:val="28"/>
          <w:lang w:val="en-US"/>
        </w:rPr>
        <w:t xml:space="preserve">, M.W., </w:t>
      </w:r>
      <w:proofErr w:type="spellStart"/>
      <w:r w:rsidRPr="00050D1D">
        <w:rPr>
          <w:rFonts w:ascii="Times New Roman" w:hAnsi="Times New Roman" w:cs="Times New Roman"/>
          <w:sz w:val="28"/>
          <w:szCs w:val="28"/>
          <w:lang w:val="en-US"/>
        </w:rPr>
        <w:t>Bkayoko</w:t>
      </w:r>
      <w:proofErr w:type="spellEnd"/>
      <w:r w:rsidRPr="00050D1D">
        <w:rPr>
          <w:rFonts w:ascii="Times New Roman" w:hAnsi="Times New Roman" w:cs="Times New Roman"/>
          <w:sz w:val="28"/>
          <w:szCs w:val="28"/>
          <w:lang w:val="en-US"/>
        </w:rPr>
        <w:t>, A., Kamanzi, K., 2013. Assessment of the abundance of medicinal plants used in traditional medicine in northern Côte d’Ivoire. Journal of Animal &amp;Plant Sciences, 17, 2631-2646.</w:t>
      </w:r>
    </w:p>
    <w:p w14:paraId="73F3C4F6" w14:textId="77777777" w:rsidR="00050D1D" w:rsidRPr="00050D1D" w:rsidRDefault="00050D1D" w:rsidP="00050D1D">
      <w:pPr>
        <w:jc w:val="both"/>
        <w:rPr>
          <w:rFonts w:ascii="Times New Roman" w:hAnsi="Times New Roman" w:cs="Times New Roman"/>
          <w:sz w:val="28"/>
          <w:szCs w:val="28"/>
          <w:lang w:val="en-US"/>
        </w:rPr>
      </w:pPr>
      <w:proofErr w:type="spellStart"/>
      <w:r w:rsidRPr="00050D1D">
        <w:rPr>
          <w:rFonts w:ascii="Times New Roman" w:hAnsi="Times New Roman" w:cs="Times New Roman"/>
          <w:sz w:val="28"/>
          <w:szCs w:val="28"/>
          <w:lang w:val="en-US"/>
        </w:rPr>
        <w:t>Ezennaka</w:t>
      </w:r>
      <w:proofErr w:type="spellEnd"/>
      <w:r w:rsidRPr="00050D1D">
        <w:rPr>
          <w:rFonts w:ascii="Times New Roman" w:hAnsi="Times New Roman" w:cs="Times New Roman"/>
          <w:sz w:val="28"/>
          <w:szCs w:val="28"/>
          <w:lang w:val="en-US"/>
        </w:rPr>
        <w:t xml:space="preserve">, C.N., </w:t>
      </w:r>
      <w:proofErr w:type="spellStart"/>
      <w:r w:rsidRPr="00050D1D">
        <w:rPr>
          <w:rFonts w:ascii="Times New Roman" w:hAnsi="Times New Roman" w:cs="Times New Roman"/>
          <w:sz w:val="28"/>
          <w:szCs w:val="28"/>
          <w:lang w:val="en-US"/>
        </w:rPr>
        <w:t>Srivedavyasasri</w:t>
      </w:r>
      <w:proofErr w:type="spellEnd"/>
      <w:r w:rsidRPr="00050D1D">
        <w:rPr>
          <w:rFonts w:ascii="Times New Roman" w:hAnsi="Times New Roman" w:cs="Times New Roman"/>
          <w:sz w:val="28"/>
          <w:szCs w:val="28"/>
          <w:lang w:val="en-US"/>
        </w:rPr>
        <w:t xml:space="preserve">, R., </w:t>
      </w:r>
      <w:proofErr w:type="spellStart"/>
      <w:r w:rsidRPr="00050D1D">
        <w:rPr>
          <w:rFonts w:ascii="Times New Roman" w:hAnsi="Times New Roman" w:cs="Times New Roman"/>
          <w:sz w:val="28"/>
          <w:szCs w:val="28"/>
          <w:lang w:val="en-US"/>
        </w:rPr>
        <w:t>Sofidiya</w:t>
      </w:r>
      <w:proofErr w:type="spellEnd"/>
      <w:r w:rsidRPr="00050D1D">
        <w:rPr>
          <w:rFonts w:ascii="Times New Roman" w:hAnsi="Times New Roman" w:cs="Times New Roman"/>
          <w:sz w:val="28"/>
          <w:szCs w:val="28"/>
          <w:lang w:val="en-US"/>
        </w:rPr>
        <w:t xml:space="preserve">, M.O., </w:t>
      </w:r>
      <w:proofErr w:type="spellStart"/>
      <w:r w:rsidRPr="00050D1D">
        <w:rPr>
          <w:rFonts w:ascii="Times New Roman" w:hAnsi="Times New Roman" w:cs="Times New Roman"/>
          <w:sz w:val="28"/>
          <w:szCs w:val="28"/>
          <w:lang w:val="en-US"/>
        </w:rPr>
        <w:t>Asekun</w:t>
      </w:r>
      <w:proofErr w:type="spellEnd"/>
      <w:r w:rsidRPr="00050D1D">
        <w:rPr>
          <w:rFonts w:ascii="Times New Roman" w:hAnsi="Times New Roman" w:cs="Times New Roman"/>
          <w:sz w:val="28"/>
          <w:szCs w:val="28"/>
          <w:lang w:val="en-US"/>
        </w:rPr>
        <w:t xml:space="preserve">, O.T., Ross, S.A., 2022. Chemical constituents from methanolic stem bark extracts of </w:t>
      </w:r>
      <w:proofErr w:type="spellStart"/>
      <w:r w:rsidRPr="00050D1D">
        <w:rPr>
          <w:rFonts w:ascii="Times New Roman" w:hAnsi="Times New Roman" w:cs="Times New Roman"/>
          <w:sz w:val="28"/>
          <w:szCs w:val="28"/>
          <w:lang w:val="en-US"/>
        </w:rPr>
        <w:t>Piliostigma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thonningii</w:t>
      </w:r>
      <w:proofErr w:type="spellEnd"/>
      <w:r w:rsidRPr="00050D1D">
        <w:rPr>
          <w:rFonts w:ascii="Times New Roman" w:hAnsi="Times New Roman" w:cs="Times New Roman"/>
          <w:sz w:val="28"/>
          <w:szCs w:val="28"/>
          <w:lang w:val="en-US"/>
        </w:rPr>
        <w:t xml:space="preserve"> belonging to </w:t>
      </w:r>
      <w:proofErr w:type="spellStart"/>
      <w:r w:rsidRPr="00050D1D">
        <w:rPr>
          <w:rFonts w:ascii="Times New Roman" w:hAnsi="Times New Roman" w:cs="Times New Roman"/>
          <w:sz w:val="28"/>
          <w:szCs w:val="28"/>
          <w:lang w:val="en-US"/>
        </w:rPr>
        <w:t>fabaceae</w:t>
      </w:r>
      <w:proofErr w:type="spellEnd"/>
      <w:r w:rsidRPr="00050D1D">
        <w:rPr>
          <w:rFonts w:ascii="Times New Roman" w:hAnsi="Times New Roman" w:cs="Times New Roman"/>
          <w:sz w:val="28"/>
          <w:szCs w:val="28"/>
          <w:lang w:val="en-US"/>
        </w:rPr>
        <w:t>. J. Chem. Soc. Nigeria 47, 115-128.</w:t>
      </w:r>
    </w:p>
    <w:p w14:paraId="69D81A1C" w14:textId="77777777" w:rsidR="00050D1D" w:rsidRPr="00050D1D" w:rsidRDefault="00050D1D" w:rsidP="00050D1D">
      <w:pPr>
        <w:jc w:val="both"/>
        <w:rPr>
          <w:rFonts w:ascii="Times New Roman" w:hAnsi="Times New Roman" w:cs="Times New Roman"/>
          <w:sz w:val="28"/>
          <w:szCs w:val="28"/>
          <w:lang w:val="en-US"/>
        </w:rPr>
      </w:pPr>
      <w:proofErr w:type="spellStart"/>
      <w:r w:rsidRPr="00050D1D">
        <w:rPr>
          <w:rFonts w:ascii="Times New Roman" w:hAnsi="Times New Roman" w:cs="Times New Roman"/>
          <w:sz w:val="28"/>
          <w:szCs w:val="28"/>
          <w:lang w:val="en-US"/>
        </w:rPr>
        <w:t>Hurtel</w:t>
      </w:r>
      <w:proofErr w:type="spellEnd"/>
      <w:r w:rsidRPr="00050D1D">
        <w:rPr>
          <w:rFonts w:ascii="Times New Roman" w:hAnsi="Times New Roman" w:cs="Times New Roman"/>
          <w:sz w:val="28"/>
          <w:szCs w:val="28"/>
          <w:lang w:val="en-US"/>
        </w:rPr>
        <w:t xml:space="preserve">, J., 2006. Essential oils and medicines. Phytotherapy, medical plants, aromatherapy, essential oils. </w:t>
      </w:r>
      <w:proofErr w:type="spellStart"/>
      <w:r w:rsidRPr="00050D1D">
        <w:rPr>
          <w:rFonts w:ascii="Times New Roman" w:hAnsi="Times New Roman" w:cs="Times New Roman"/>
          <w:sz w:val="28"/>
          <w:szCs w:val="28"/>
          <w:lang w:val="en-US"/>
        </w:rPr>
        <w:t>Phytomania</w:t>
      </w:r>
      <w:proofErr w:type="spellEnd"/>
      <w:r w:rsidRPr="00050D1D">
        <w:rPr>
          <w:rFonts w:ascii="Times New Roman" w:hAnsi="Times New Roman" w:cs="Times New Roman"/>
          <w:sz w:val="28"/>
          <w:szCs w:val="28"/>
          <w:lang w:val="en-US"/>
        </w:rPr>
        <w:t>.</w:t>
      </w:r>
    </w:p>
    <w:p w14:paraId="226E910B" w14:textId="77777777" w:rsidR="00050D1D" w:rsidRPr="00050D1D" w:rsidRDefault="00050D1D" w:rsidP="00050D1D">
      <w:pPr>
        <w:jc w:val="both"/>
        <w:rPr>
          <w:rFonts w:ascii="Times New Roman" w:hAnsi="Times New Roman" w:cs="Times New Roman"/>
          <w:sz w:val="28"/>
          <w:szCs w:val="28"/>
          <w:lang w:val="en-US"/>
        </w:rPr>
      </w:pPr>
      <w:proofErr w:type="spellStart"/>
      <w:r w:rsidRPr="00050D1D">
        <w:rPr>
          <w:rFonts w:ascii="Times New Roman" w:hAnsi="Times New Roman" w:cs="Times New Roman"/>
          <w:sz w:val="28"/>
          <w:szCs w:val="28"/>
          <w:lang w:val="en-US"/>
        </w:rPr>
        <w:t>Igwe</w:t>
      </w:r>
      <w:proofErr w:type="spellEnd"/>
      <w:r w:rsidRPr="00050D1D">
        <w:rPr>
          <w:rFonts w:ascii="Times New Roman" w:hAnsi="Times New Roman" w:cs="Times New Roman"/>
          <w:sz w:val="28"/>
          <w:szCs w:val="28"/>
          <w:lang w:val="en-US"/>
        </w:rPr>
        <w:t xml:space="preserve">, O.U., </w:t>
      </w:r>
      <w:proofErr w:type="spellStart"/>
      <w:r w:rsidRPr="00050D1D">
        <w:rPr>
          <w:rFonts w:ascii="Times New Roman" w:hAnsi="Times New Roman" w:cs="Times New Roman"/>
          <w:sz w:val="28"/>
          <w:szCs w:val="28"/>
          <w:lang w:val="en-US"/>
        </w:rPr>
        <w:t>Nwamezie</w:t>
      </w:r>
      <w:proofErr w:type="spellEnd"/>
      <w:r w:rsidRPr="00050D1D">
        <w:rPr>
          <w:rFonts w:ascii="Times New Roman" w:hAnsi="Times New Roman" w:cs="Times New Roman"/>
          <w:sz w:val="28"/>
          <w:szCs w:val="28"/>
          <w:lang w:val="en-US"/>
        </w:rPr>
        <w:t xml:space="preserve">, F., 2016. Études comparisons des </w:t>
      </w:r>
      <w:proofErr w:type="spellStart"/>
      <w:r w:rsidRPr="00050D1D">
        <w:rPr>
          <w:rFonts w:ascii="Times New Roman" w:hAnsi="Times New Roman" w:cs="Times New Roman"/>
          <w:sz w:val="28"/>
          <w:szCs w:val="28"/>
          <w:lang w:val="en-US"/>
        </w:rPr>
        <w:t>composés</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phytochimiques</w:t>
      </w:r>
      <w:proofErr w:type="spellEnd"/>
      <w:r w:rsidRPr="00050D1D">
        <w:rPr>
          <w:rFonts w:ascii="Times New Roman" w:hAnsi="Times New Roman" w:cs="Times New Roman"/>
          <w:sz w:val="28"/>
          <w:szCs w:val="28"/>
          <w:lang w:val="en-US"/>
        </w:rPr>
        <w:t xml:space="preserve"> des </w:t>
      </w:r>
      <w:proofErr w:type="spellStart"/>
      <w:r w:rsidRPr="00050D1D">
        <w:rPr>
          <w:rFonts w:ascii="Times New Roman" w:hAnsi="Times New Roman" w:cs="Times New Roman"/>
          <w:sz w:val="28"/>
          <w:szCs w:val="28"/>
          <w:lang w:val="en-US"/>
        </w:rPr>
        <w:t>extraits</w:t>
      </w:r>
      <w:proofErr w:type="spellEnd"/>
      <w:r w:rsidRPr="00050D1D">
        <w:rPr>
          <w:rFonts w:ascii="Times New Roman" w:hAnsi="Times New Roman" w:cs="Times New Roman"/>
          <w:sz w:val="28"/>
          <w:szCs w:val="28"/>
          <w:lang w:val="en-US"/>
        </w:rPr>
        <w:t xml:space="preserve"> de </w:t>
      </w:r>
      <w:proofErr w:type="spellStart"/>
      <w:r w:rsidRPr="00050D1D">
        <w:rPr>
          <w:rFonts w:ascii="Times New Roman" w:hAnsi="Times New Roman" w:cs="Times New Roman"/>
          <w:sz w:val="28"/>
          <w:szCs w:val="28"/>
          <w:lang w:val="en-US"/>
        </w:rPr>
        <w:t>feuilles</w:t>
      </w:r>
      <w:proofErr w:type="spellEnd"/>
      <w:r w:rsidRPr="00050D1D">
        <w:rPr>
          <w:rFonts w:ascii="Times New Roman" w:hAnsi="Times New Roman" w:cs="Times New Roman"/>
          <w:sz w:val="28"/>
          <w:szCs w:val="28"/>
          <w:lang w:val="en-US"/>
        </w:rPr>
        <w:t xml:space="preserve"> et de fleurs de </w:t>
      </w:r>
      <w:proofErr w:type="spellStart"/>
      <w:r w:rsidRPr="00050D1D">
        <w:rPr>
          <w:rFonts w:ascii="Times New Roman" w:hAnsi="Times New Roman" w:cs="Times New Roman"/>
          <w:sz w:val="28"/>
          <w:szCs w:val="28"/>
          <w:lang w:val="en-US"/>
        </w:rPr>
        <w:t>Piliostigma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thonningii</w:t>
      </w:r>
      <w:proofErr w:type="spellEnd"/>
      <w:r w:rsidRPr="00050D1D">
        <w:rPr>
          <w:rFonts w:ascii="Times New Roman" w:hAnsi="Times New Roman" w:cs="Times New Roman"/>
          <w:sz w:val="28"/>
          <w:szCs w:val="28"/>
          <w:lang w:val="en-US"/>
        </w:rPr>
        <w:t xml:space="preserve"> et de </w:t>
      </w:r>
      <w:proofErr w:type="spellStart"/>
      <w:r w:rsidRPr="00050D1D">
        <w:rPr>
          <w:rFonts w:ascii="Times New Roman" w:hAnsi="Times New Roman" w:cs="Times New Roman"/>
          <w:sz w:val="28"/>
          <w:szCs w:val="28"/>
          <w:lang w:val="en-US"/>
        </w:rPr>
        <w:lastRenderedPageBreak/>
        <w:t>leur</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effectivenessé</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antibactérienne</w:t>
      </w:r>
      <w:proofErr w:type="spellEnd"/>
      <w:r w:rsidRPr="00050D1D">
        <w:rPr>
          <w:rFonts w:ascii="Times New Roman" w:hAnsi="Times New Roman" w:cs="Times New Roman"/>
          <w:sz w:val="28"/>
          <w:szCs w:val="28"/>
          <w:lang w:val="en-US"/>
        </w:rPr>
        <w:t>. International Journal of Biological Sciences and Technology 8, 11-15.</w:t>
      </w:r>
    </w:p>
    <w:p w14:paraId="06BF29EB" w14:textId="77777777" w:rsidR="00050D1D" w:rsidRPr="00050D1D" w:rsidRDefault="00050D1D" w:rsidP="00050D1D">
      <w:pPr>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Jimoh, F., </w:t>
      </w:r>
      <w:proofErr w:type="spellStart"/>
      <w:r w:rsidRPr="00050D1D">
        <w:rPr>
          <w:rFonts w:ascii="Times New Roman" w:hAnsi="Times New Roman" w:cs="Times New Roman"/>
          <w:sz w:val="28"/>
          <w:szCs w:val="28"/>
          <w:lang w:val="en-US"/>
        </w:rPr>
        <w:t>Oladiji</w:t>
      </w:r>
      <w:proofErr w:type="spellEnd"/>
      <w:r w:rsidRPr="00050D1D">
        <w:rPr>
          <w:rFonts w:ascii="Times New Roman" w:hAnsi="Times New Roman" w:cs="Times New Roman"/>
          <w:sz w:val="28"/>
          <w:szCs w:val="28"/>
          <w:lang w:val="en-US"/>
        </w:rPr>
        <w:t xml:space="preserve">, A., 2005. Preliminary studies on </w:t>
      </w:r>
      <w:proofErr w:type="spellStart"/>
      <w:r w:rsidRPr="00050D1D">
        <w:rPr>
          <w:rFonts w:ascii="Times New Roman" w:hAnsi="Times New Roman" w:cs="Times New Roman"/>
          <w:sz w:val="28"/>
          <w:szCs w:val="28"/>
          <w:lang w:val="en-US"/>
        </w:rPr>
        <w:t>Piliostigma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thonningii</w:t>
      </w:r>
      <w:proofErr w:type="spellEnd"/>
      <w:r w:rsidRPr="00050D1D">
        <w:rPr>
          <w:rFonts w:ascii="Times New Roman" w:hAnsi="Times New Roman" w:cs="Times New Roman"/>
          <w:sz w:val="28"/>
          <w:szCs w:val="28"/>
          <w:lang w:val="en-US"/>
        </w:rPr>
        <w:t xml:space="preserve"> seeds: proximate analysis, mineral composition and phytochemical screening. African Journal of Biotechnology 4, 1439-1442.</w:t>
      </w:r>
    </w:p>
    <w:p w14:paraId="6EB7C475" w14:textId="77777777" w:rsidR="00050D1D" w:rsidRPr="00050D1D" w:rsidRDefault="00050D1D" w:rsidP="00050D1D">
      <w:pPr>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Kassi, A.B., Soro, Y., Fante, B., Golly, K.J., Sorho, S., </w:t>
      </w:r>
      <w:proofErr w:type="spellStart"/>
      <w:r w:rsidRPr="00050D1D">
        <w:rPr>
          <w:rFonts w:ascii="Times New Roman" w:hAnsi="Times New Roman" w:cs="Times New Roman"/>
          <w:sz w:val="28"/>
          <w:szCs w:val="28"/>
          <w:lang w:val="en-US"/>
        </w:rPr>
        <w:t>Toure</w:t>
      </w:r>
      <w:proofErr w:type="spellEnd"/>
      <w:r w:rsidRPr="00050D1D">
        <w:rPr>
          <w:rFonts w:ascii="Times New Roman" w:hAnsi="Times New Roman" w:cs="Times New Roman"/>
          <w:sz w:val="28"/>
          <w:szCs w:val="28"/>
          <w:lang w:val="en-US"/>
        </w:rPr>
        <w:t xml:space="preserve">, A.S., </w:t>
      </w:r>
      <w:proofErr w:type="spellStart"/>
      <w:r w:rsidRPr="00050D1D">
        <w:rPr>
          <w:rFonts w:ascii="Times New Roman" w:hAnsi="Times New Roman" w:cs="Times New Roman"/>
          <w:sz w:val="28"/>
          <w:szCs w:val="28"/>
          <w:lang w:val="en-US"/>
        </w:rPr>
        <w:t>Coustard</w:t>
      </w:r>
      <w:proofErr w:type="spellEnd"/>
      <w:r w:rsidRPr="00050D1D">
        <w:rPr>
          <w:rFonts w:ascii="Times New Roman" w:hAnsi="Times New Roman" w:cs="Times New Roman"/>
          <w:sz w:val="28"/>
          <w:szCs w:val="28"/>
          <w:lang w:val="en-US"/>
        </w:rPr>
        <w:t xml:space="preserve">, J.-M., 2014. Isolation and identification of bioactive components of </w:t>
      </w:r>
      <w:proofErr w:type="spellStart"/>
      <w:r w:rsidRPr="00050D1D">
        <w:rPr>
          <w:rFonts w:ascii="Times New Roman" w:hAnsi="Times New Roman" w:cs="Times New Roman"/>
          <w:sz w:val="28"/>
          <w:szCs w:val="28"/>
          <w:lang w:val="en-US"/>
        </w:rPr>
        <w:t>mangue</w:t>
      </w:r>
      <w:proofErr w:type="spellEnd"/>
      <w:r w:rsidRPr="00050D1D">
        <w:rPr>
          <w:rFonts w:ascii="Times New Roman" w:hAnsi="Times New Roman" w:cs="Times New Roman"/>
          <w:sz w:val="28"/>
          <w:szCs w:val="28"/>
          <w:lang w:val="en-US"/>
        </w:rPr>
        <w:t xml:space="preserve"> grains (</w:t>
      </w:r>
      <w:proofErr w:type="spellStart"/>
      <w:r w:rsidRPr="00050D1D">
        <w:rPr>
          <w:rFonts w:ascii="Times New Roman" w:hAnsi="Times New Roman" w:cs="Times New Roman"/>
          <w:sz w:val="28"/>
          <w:szCs w:val="28"/>
          <w:lang w:val="en-US"/>
        </w:rPr>
        <w:t>Mangifera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indica</w:t>
      </w:r>
      <w:proofErr w:type="spellEnd"/>
      <w:r w:rsidRPr="00050D1D">
        <w:rPr>
          <w:rFonts w:ascii="Times New Roman" w:hAnsi="Times New Roman" w:cs="Times New Roman"/>
          <w:sz w:val="28"/>
          <w:szCs w:val="28"/>
          <w:lang w:val="en-US"/>
        </w:rPr>
        <w:t xml:space="preserve"> Lam). International Journal of Biological and Chemical Sciences 8, 1885-1895. https://doi.org/10.4314/ijbcs.v8i4.48</w:t>
      </w:r>
    </w:p>
    <w:p w14:paraId="1AF89D2A" w14:textId="77777777" w:rsidR="00050D1D" w:rsidRPr="00050D1D" w:rsidRDefault="00050D1D" w:rsidP="00050D1D">
      <w:pPr>
        <w:jc w:val="both"/>
        <w:rPr>
          <w:rFonts w:ascii="Times New Roman" w:hAnsi="Times New Roman" w:cs="Times New Roman"/>
          <w:sz w:val="28"/>
          <w:szCs w:val="28"/>
          <w:lang w:val="en-US"/>
        </w:rPr>
      </w:pPr>
      <w:proofErr w:type="spellStart"/>
      <w:r w:rsidRPr="00050D1D">
        <w:rPr>
          <w:rFonts w:ascii="Times New Roman" w:hAnsi="Times New Roman" w:cs="Times New Roman"/>
          <w:sz w:val="28"/>
          <w:szCs w:val="28"/>
          <w:lang w:val="en-US"/>
        </w:rPr>
        <w:t>Keïta</w:t>
      </w:r>
      <w:proofErr w:type="spellEnd"/>
      <w:r w:rsidRPr="00050D1D">
        <w:rPr>
          <w:rFonts w:ascii="Times New Roman" w:hAnsi="Times New Roman" w:cs="Times New Roman"/>
          <w:sz w:val="28"/>
          <w:szCs w:val="28"/>
          <w:lang w:val="en-US"/>
        </w:rPr>
        <w:t xml:space="preserve">, J.N., </w:t>
      </w:r>
      <w:proofErr w:type="spellStart"/>
      <w:r w:rsidRPr="00050D1D">
        <w:rPr>
          <w:rFonts w:ascii="Times New Roman" w:hAnsi="Times New Roman" w:cs="Times New Roman"/>
          <w:sz w:val="28"/>
          <w:szCs w:val="28"/>
          <w:lang w:val="en-US"/>
        </w:rPr>
        <w:t>Koné</w:t>
      </w:r>
      <w:proofErr w:type="spellEnd"/>
      <w:r w:rsidRPr="00050D1D">
        <w:rPr>
          <w:rFonts w:ascii="Times New Roman" w:hAnsi="Times New Roman" w:cs="Times New Roman"/>
          <w:sz w:val="28"/>
          <w:szCs w:val="28"/>
          <w:lang w:val="en-US"/>
        </w:rPr>
        <w:t xml:space="preserve">, D., Tounkara, H., Doucouré, A., Garcia, J., 2016. Isolation and identification of three </w:t>
      </w:r>
      <w:proofErr w:type="spellStart"/>
      <w:r w:rsidRPr="00050D1D">
        <w:rPr>
          <w:rFonts w:ascii="Times New Roman" w:hAnsi="Times New Roman" w:cs="Times New Roman"/>
          <w:sz w:val="28"/>
          <w:szCs w:val="28"/>
          <w:lang w:val="en-US"/>
        </w:rPr>
        <w:t>flavonoïdes</w:t>
      </w:r>
      <w:proofErr w:type="spellEnd"/>
      <w:r w:rsidRPr="00050D1D">
        <w:rPr>
          <w:rFonts w:ascii="Times New Roman" w:hAnsi="Times New Roman" w:cs="Times New Roman"/>
          <w:sz w:val="28"/>
          <w:szCs w:val="28"/>
          <w:lang w:val="en-US"/>
        </w:rPr>
        <w:t xml:space="preserve"> mono-</w:t>
      </w:r>
      <w:proofErr w:type="spellStart"/>
      <w:r w:rsidRPr="00050D1D">
        <w:rPr>
          <w:rFonts w:ascii="Times New Roman" w:hAnsi="Times New Roman" w:cs="Times New Roman"/>
          <w:sz w:val="28"/>
          <w:szCs w:val="28"/>
          <w:lang w:val="en-US"/>
        </w:rPr>
        <w:t>glycosylés</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issus</w:t>
      </w:r>
      <w:proofErr w:type="spellEnd"/>
      <w:r w:rsidRPr="00050D1D">
        <w:rPr>
          <w:rFonts w:ascii="Times New Roman" w:hAnsi="Times New Roman" w:cs="Times New Roman"/>
          <w:sz w:val="28"/>
          <w:szCs w:val="28"/>
          <w:lang w:val="en-US"/>
        </w:rPr>
        <w:t xml:space="preserve"> de fleurs de Vernonia </w:t>
      </w:r>
      <w:proofErr w:type="spellStart"/>
      <w:r w:rsidRPr="00050D1D">
        <w:rPr>
          <w:rFonts w:ascii="Times New Roman" w:hAnsi="Times New Roman" w:cs="Times New Roman"/>
          <w:sz w:val="28"/>
          <w:szCs w:val="28"/>
          <w:lang w:val="en-US"/>
        </w:rPr>
        <w:t>galamensis</w:t>
      </w:r>
      <w:proofErr w:type="spellEnd"/>
      <w:r w:rsidRPr="00050D1D">
        <w:rPr>
          <w:rFonts w:ascii="Times New Roman" w:hAnsi="Times New Roman" w:cs="Times New Roman"/>
          <w:sz w:val="28"/>
          <w:szCs w:val="28"/>
          <w:lang w:val="en-US"/>
        </w:rPr>
        <w:t xml:space="preserve"> Ssp. </w:t>
      </w:r>
      <w:proofErr w:type="spellStart"/>
      <w:r w:rsidRPr="00050D1D">
        <w:rPr>
          <w:rFonts w:ascii="Times New Roman" w:hAnsi="Times New Roman" w:cs="Times New Roman"/>
          <w:sz w:val="28"/>
          <w:szCs w:val="28"/>
          <w:lang w:val="en-US"/>
        </w:rPr>
        <w:t>galamensis</w:t>
      </w:r>
      <w:proofErr w:type="spellEnd"/>
      <w:r w:rsidRPr="00050D1D">
        <w:rPr>
          <w:rFonts w:ascii="Times New Roman" w:hAnsi="Times New Roman" w:cs="Times New Roman"/>
          <w:sz w:val="28"/>
          <w:szCs w:val="28"/>
          <w:lang w:val="en-US"/>
        </w:rPr>
        <w:t xml:space="preserve"> Var. </w:t>
      </w:r>
      <w:proofErr w:type="spellStart"/>
      <w:r w:rsidRPr="00050D1D">
        <w:rPr>
          <w:rFonts w:ascii="Times New Roman" w:hAnsi="Times New Roman" w:cs="Times New Roman"/>
          <w:sz w:val="28"/>
          <w:szCs w:val="28"/>
          <w:lang w:val="en-US"/>
        </w:rPr>
        <w:t>galamensis</w:t>
      </w:r>
      <w:proofErr w:type="spellEnd"/>
      <w:r w:rsidRPr="00050D1D">
        <w:rPr>
          <w:rFonts w:ascii="Times New Roman" w:hAnsi="Times New Roman" w:cs="Times New Roman"/>
          <w:sz w:val="28"/>
          <w:szCs w:val="28"/>
          <w:lang w:val="en-US"/>
        </w:rPr>
        <w:t xml:space="preserve"> M. Gilbert. (</w:t>
      </w:r>
      <w:proofErr w:type="spellStart"/>
      <w:r w:rsidRPr="00050D1D">
        <w:rPr>
          <w:rFonts w:ascii="Times New Roman" w:hAnsi="Times New Roman" w:cs="Times New Roman"/>
          <w:sz w:val="28"/>
          <w:szCs w:val="28"/>
          <w:lang w:val="en-US"/>
        </w:rPr>
        <w:t>Isolement</w:t>
      </w:r>
      <w:proofErr w:type="spellEnd"/>
      <w:r w:rsidRPr="00050D1D">
        <w:rPr>
          <w:rFonts w:ascii="Times New Roman" w:hAnsi="Times New Roman" w:cs="Times New Roman"/>
          <w:sz w:val="28"/>
          <w:szCs w:val="28"/>
          <w:lang w:val="en-US"/>
        </w:rPr>
        <w:t xml:space="preserve"> and identification of three </w:t>
      </w:r>
      <w:proofErr w:type="spellStart"/>
      <w:r w:rsidRPr="00050D1D">
        <w:rPr>
          <w:rFonts w:ascii="Times New Roman" w:hAnsi="Times New Roman" w:cs="Times New Roman"/>
          <w:sz w:val="28"/>
          <w:szCs w:val="28"/>
          <w:lang w:val="en-US"/>
        </w:rPr>
        <w:t>flavonols</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monoglycosylés</w:t>
      </w:r>
      <w:proofErr w:type="spellEnd"/>
      <w:r w:rsidRPr="00050D1D">
        <w:rPr>
          <w:rFonts w:ascii="Times New Roman" w:hAnsi="Times New Roman" w:cs="Times New Roman"/>
          <w:sz w:val="28"/>
          <w:szCs w:val="28"/>
          <w:lang w:val="en-US"/>
        </w:rPr>
        <w:t xml:space="preserve"> des fleurs de Vernonia </w:t>
      </w:r>
      <w:proofErr w:type="spellStart"/>
      <w:r w:rsidRPr="00050D1D">
        <w:rPr>
          <w:rFonts w:ascii="Times New Roman" w:hAnsi="Times New Roman" w:cs="Times New Roman"/>
          <w:sz w:val="28"/>
          <w:szCs w:val="28"/>
          <w:lang w:val="en-US"/>
        </w:rPr>
        <w:t>galamensis</w:t>
      </w:r>
      <w:proofErr w:type="spellEnd"/>
      <w:r w:rsidRPr="00050D1D">
        <w:rPr>
          <w:rFonts w:ascii="Times New Roman" w:hAnsi="Times New Roman" w:cs="Times New Roman"/>
          <w:sz w:val="28"/>
          <w:szCs w:val="28"/>
          <w:lang w:val="en-US"/>
        </w:rPr>
        <w:t xml:space="preserve"> Ssp. </w:t>
      </w:r>
      <w:proofErr w:type="spellStart"/>
      <w:r w:rsidRPr="00050D1D">
        <w:rPr>
          <w:rFonts w:ascii="Times New Roman" w:hAnsi="Times New Roman" w:cs="Times New Roman"/>
          <w:sz w:val="28"/>
          <w:szCs w:val="28"/>
          <w:lang w:val="en-US"/>
        </w:rPr>
        <w:t>galamensis</w:t>
      </w:r>
      <w:proofErr w:type="spellEnd"/>
      <w:r w:rsidRPr="00050D1D">
        <w:rPr>
          <w:rFonts w:ascii="Times New Roman" w:hAnsi="Times New Roman" w:cs="Times New Roman"/>
          <w:sz w:val="28"/>
          <w:szCs w:val="28"/>
          <w:lang w:val="en-US"/>
        </w:rPr>
        <w:t xml:space="preserve"> Var. </w:t>
      </w:r>
      <w:proofErr w:type="spellStart"/>
      <w:r w:rsidRPr="00050D1D">
        <w:rPr>
          <w:rFonts w:ascii="Times New Roman" w:hAnsi="Times New Roman" w:cs="Times New Roman"/>
          <w:sz w:val="28"/>
          <w:szCs w:val="28"/>
          <w:lang w:val="en-US"/>
        </w:rPr>
        <w:t>galamensis</w:t>
      </w:r>
      <w:proofErr w:type="spellEnd"/>
      <w:r w:rsidRPr="00050D1D">
        <w:rPr>
          <w:rFonts w:ascii="Times New Roman" w:hAnsi="Times New Roman" w:cs="Times New Roman"/>
          <w:sz w:val="28"/>
          <w:szCs w:val="28"/>
          <w:lang w:val="en-US"/>
        </w:rPr>
        <w:t xml:space="preserve"> M. Gilbert). Revue </w:t>
      </w:r>
      <w:proofErr w:type="spellStart"/>
      <w:r w:rsidRPr="00050D1D">
        <w:rPr>
          <w:rFonts w:ascii="Times New Roman" w:hAnsi="Times New Roman" w:cs="Times New Roman"/>
          <w:sz w:val="28"/>
          <w:szCs w:val="28"/>
          <w:lang w:val="en-US"/>
        </w:rPr>
        <w:t>maghrébine</w:t>
      </w:r>
      <w:proofErr w:type="spellEnd"/>
      <w:r w:rsidRPr="00050D1D">
        <w:rPr>
          <w:rFonts w:ascii="Times New Roman" w:hAnsi="Times New Roman" w:cs="Times New Roman"/>
          <w:sz w:val="28"/>
          <w:szCs w:val="28"/>
          <w:lang w:val="en-US"/>
        </w:rPr>
        <w:t xml:space="preserve"> des sciences </w:t>
      </w:r>
      <w:proofErr w:type="spellStart"/>
      <w:r w:rsidRPr="00050D1D">
        <w:rPr>
          <w:rFonts w:ascii="Times New Roman" w:hAnsi="Times New Roman" w:cs="Times New Roman"/>
          <w:sz w:val="28"/>
          <w:szCs w:val="28"/>
          <w:lang w:val="en-US"/>
        </w:rPr>
        <w:t>pures</w:t>
      </w:r>
      <w:proofErr w:type="spellEnd"/>
      <w:r w:rsidRPr="00050D1D">
        <w:rPr>
          <w:rFonts w:ascii="Times New Roman" w:hAnsi="Times New Roman" w:cs="Times New Roman"/>
          <w:sz w:val="28"/>
          <w:szCs w:val="28"/>
          <w:lang w:val="en-US"/>
        </w:rPr>
        <w:t xml:space="preserve"> et </w:t>
      </w:r>
      <w:proofErr w:type="spellStart"/>
      <w:r w:rsidRPr="00050D1D">
        <w:rPr>
          <w:rFonts w:ascii="Times New Roman" w:hAnsi="Times New Roman" w:cs="Times New Roman"/>
          <w:sz w:val="28"/>
          <w:szCs w:val="28"/>
          <w:lang w:val="en-US"/>
        </w:rPr>
        <w:t>appliquées</w:t>
      </w:r>
      <w:proofErr w:type="spellEnd"/>
      <w:r w:rsidRPr="00050D1D">
        <w:rPr>
          <w:rFonts w:ascii="Times New Roman" w:hAnsi="Times New Roman" w:cs="Times New Roman"/>
          <w:sz w:val="28"/>
          <w:szCs w:val="28"/>
          <w:lang w:val="en-US"/>
        </w:rPr>
        <w:t xml:space="preserve"> 2, 39-46.</w:t>
      </w:r>
    </w:p>
    <w:p w14:paraId="4EB21405" w14:textId="77777777" w:rsidR="00050D1D" w:rsidRPr="00050D1D" w:rsidRDefault="00050D1D" w:rsidP="00050D1D">
      <w:pPr>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Madara, A., Ajayi, J., Salawu, O., Tijani, A., 2010. Anti-malarial activity of ethanolic leaf extract of </w:t>
      </w:r>
      <w:proofErr w:type="spellStart"/>
      <w:r w:rsidRPr="00050D1D">
        <w:rPr>
          <w:rFonts w:ascii="Times New Roman" w:hAnsi="Times New Roman" w:cs="Times New Roman"/>
          <w:sz w:val="28"/>
          <w:szCs w:val="28"/>
          <w:lang w:val="en-US"/>
        </w:rPr>
        <w:t>Piliostigma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thonningii</w:t>
      </w:r>
      <w:proofErr w:type="spellEnd"/>
      <w:r w:rsidRPr="00050D1D">
        <w:rPr>
          <w:rFonts w:ascii="Times New Roman" w:hAnsi="Times New Roman" w:cs="Times New Roman"/>
          <w:sz w:val="28"/>
          <w:szCs w:val="28"/>
          <w:lang w:val="en-US"/>
        </w:rPr>
        <w:t xml:space="preserve"> </w:t>
      </w:r>
      <w:proofErr w:type="gramStart"/>
      <w:r w:rsidRPr="00050D1D">
        <w:rPr>
          <w:rFonts w:ascii="Times New Roman" w:hAnsi="Times New Roman" w:cs="Times New Roman"/>
          <w:sz w:val="28"/>
          <w:szCs w:val="28"/>
          <w:lang w:val="en-US"/>
        </w:rPr>
        <w:t>Schum.(</w:t>
      </w:r>
      <w:proofErr w:type="spellStart"/>
      <w:proofErr w:type="gramEnd"/>
      <w:r w:rsidRPr="00050D1D">
        <w:rPr>
          <w:rFonts w:ascii="Times New Roman" w:hAnsi="Times New Roman" w:cs="Times New Roman"/>
          <w:sz w:val="28"/>
          <w:szCs w:val="28"/>
          <w:lang w:val="en-US"/>
        </w:rPr>
        <w:t>Caesalpiniacea</w:t>
      </w:r>
      <w:proofErr w:type="spellEnd"/>
      <w:r w:rsidRPr="00050D1D">
        <w:rPr>
          <w:rFonts w:ascii="Times New Roman" w:hAnsi="Times New Roman" w:cs="Times New Roman"/>
          <w:sz w:val="28"/>
          <w:szCs w:val="28"/>
          <w:lang w:val="en-US"/>
        </w:rPr>
        <w:t xml:space="preserve">) in mice infected with Plasmodium </w:t>
      </w:r>
      <w:proofErr w:type="spellStart"/>
      <w:r w:rsidRPr="00050D1D">
        <w:rPr>
          <w:rFonts w:ascii="Times New Roman" w:hAnsi="Times New Roman" w:cs="Times New Roman"/>
          <w:sz w:val="28"/>
          <w:szCs w:val="28"/>
          <w:lang w:val="en-US"/>
        </w:rPr>
        <w:t>berghei</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berghei</w:t>
      </w:r>
      <w:proofErr w:type="spellEnd"/>
      <w:r w:rsidRPr="00050D1D">
        <w:rPr>
          <w:rFonts w:ascii="Times New Roman" w:hAnsi="Times New Roman" w:cs="Times New Roman"/>
          <w:sz w:val="28"/>
          <w:szCs w:val="28"/>
          <w:lang w:val="en-US"/>
        </w:rPr>
        <w:t xml:space="preserve">. African Journal of Biotechnology 9, 3475-3480. https://doi.org/10.4314 / </w:t>
      </w:r>
      <w:proofErr w:type="gramStart"/>
      <w:r w:rsidRPr="00050D1D">
        <w:rPr>
          <w:rFonts w:ascii="Times New Roman" w:hAnsi="Times New Roman" w:cs="Times New Roman"/>
          <w:sz w:val="28"/>
          <w:szCs w:val="28"/>
          <w:lang w:val="en-US"/>
        </w:rPr>
        <w:t>njpar.v</w:t>
      </w:r>
      <w:proofErr w:type="gramEnd"/>
      <w:r w:rsidRPr="00050D1D">
        <w:rPr>
          <w:rFonts w:ascii="Times New Roman" w:hAnsi="Times New Roman" w:cs="Times New Roman"/>
          <w:sz w:val="28"/>
          <w:szCs w:val="28"/>
          <w:lang w:val="en-US"/>
        </w:rPr>
        <w:t>31i2.69476</w:t>
      </w:r>
    </w:p>
    <w:p w14:paraId="20B6F3C3" w14:textId="77777777" w:rsidR="00050D1D" w:rsidRPr="00050D1D" w:rsidRDefault="00050D1D" w:rsidP="00050D1D">
      <w:pPr>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Noguera, J.R., Sánchez, I.M., Carbó, M.T.D., Cortina, L.O., Miras, M.M.L., Galiano, F.B., 2014. </w:t>
      </w:r>
      <w:proofErr w:type="spellStart"/>
      <w:r w:rsidRPr="00050D1D">
        <w:rPr>
          <w:rFonts w:ascii="Times New Roman" w:hAnsi="Times New Roman" w:cs="Times New Roman"/>
          <w:sz w:val="28"/>
          <w:szCs w:val="28"/>
          <w:lang w:val="en-US"/>
        </w:rPr>
        <w:t>Caractérisation</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analytique</w:t>
      </w:r>
      <w:proofErr w:type="spellEnd"/>
      <w:r w:rsidRPr="00050D1D">
        <w:rPr>
          <w:rFonts w:ascii="Times New Roman" w:hAnsi="Times New Roman" w:cs="Times New Roman"/>
          <w:sz w:val="28"/>
          <w:szCs w:val="28"/>
          <w:lang w:val="en-US"/>
        </w:rPr>
        <w:t xml:space="preserve"> de la </w:t>
      </w:r>
      <w:proofErr w:type="spellStart"/>
      <w:r w:rsidRPr="00050D1D">
        <w:rPr>
          <w:rFonts w:ascii="Times New Roman" w:hAnsi="Times New Roman" w:cs="Times New Roman"/>
          <w:sz w:val="28"/>
          <w:szCs w:val="28"/>
          <w:lang w:val="en-US"/>
        </w:rPr>
        <w:t>biodétérioration</w:t>
      </w:r>
      <w:proofErr w:type="spellEnd"/>
      <w:r w:rsidRPr="00050D1D">
        <w:rPr>
          <w:rFonts w:ascii="Times New Roman" w:hAnsi="Times New Roman" w:cs="Times New Roman"/>
          <w:sz w:val="28"/>
          <w:szCs w:val="28"/>
          <w:lang w:val="en-US"/>
        </w:rPr>
        <w:t xml:space="preserve"> des </w:t>
      </w:r>
      <w:proofErr w:type="spellStart"/>
      <w:r w:rsidRPr="00050D1D">
        <w:rPr>
          <w:rFonts w:ascii="Times New Roman" w:hAnsi="Times New Roman" w:cs="Times New Roman"/>
          <w:sz w:val="28"/>
          <w:szCs w:val="28"/>
          <w:lang w:val="en-US"/>
        </w:rPr>
        <w:t>vernis</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labdaniques</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diterpénoïdes</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utilisés</w:t>
      </w:r>
      <w:proofErr w:type="spellEnd"/>
      <w:r w:rsidRPr="00050D1D">
        <w:rPr>
          <w:rFonts w:ascii="Times New Roman" w:hAnsi="Times New Roman" w:cs="Times New Roman"/>
          <w:sz w:val="28"/>
          <w:szCs w:val="28"/>
          <w:lang w:val="en-US"/>
        </w:rPr>
        <w:t xml:space="preserve"> dans les techniques </w:t>
      </w:r>
      <w:proofErr w:type="spellStart"/>
      <w:proofErr w:type="gramStart"/>
      <w:r w:rsidRPr="00050D1D">
        <w:rPr>
          <w:rFonts w:ascii="Times New Roman" w:hAnsi="Times New Roman" w:cs="Times New Roman"/>
          <w:sz w:val="28"/>
          <w:szCs w:val="28"/>
          <w:lang w:val="en-US"/>
        </w:rPr>
        <w:t>picturales</w:t>
      </w:r>
      <w:proofErr w:type="spellEnd"/>
      <w:r w:rsidRPr="00050D1D">
        <w:rPr>
          <w:rFonts w:ascii="Times New Roman" w:hAnsi="Times New Roman" w:cs="Times New Roman"/>
          <w:sz w:val="28"/>
          <w:szCs w:val="28"/>
          <w:lang w:val="en-US"/>
        </w:rPr>
        <w:t xml:space="preserve"> :</w:t>
      </w:r>
      <w:proofErr w:type="gramEnd"/>
      <w:r w:rsidRPr="00050D1D">
        <w:rPr>
          <w:rFonts w:ascii="Times New Roman" w:hAnsi="Times New Roman" w:cs="Times New Roman"/>
          <w:sz w:val="28"/>
          <w:szCs w:val="28"/>
          <w:lang w:val="en-US"/>
        </w:rPr>
        <w:t xml:space="preserve"> Sandarac et Manila copal. International Biodeterioration &amp; Biodegradation 90, 99-105. http://dx.doi.org/10.1016/j.ibiod.2014.01.017</w:t>
      </w:r>
    </w:p>
    <w:p w14:paraId="25B2418E" w14:textId="77777777" w:rsidR="00050D1D" w:rsidRPr="00050D1D" w:rsidRDefault="00050D1D" w:rsidP="00050D1D">
      <w:pPr>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Ouattara, E.K., Coulibaly, K., </w:t>
      </w:r>
      <w:proofErr w:type="spellStart"/>
      <w:r w:rsidRPr="00050D1D">
        <w:rPr>
          <w:rFonts w:ascii="Times New Roman" w:hAnsi="Times New Roman" w:cs="Times New Roman"/>
          <w:sz w:val="28"/>
          <w:szCs w:val="28"/>
          <w:lang w:val="en-US"/>
        </w:rPr>
        <w:t>Etien</w:t>
      </w:r>
      <w:proofErr w:type="spellEnd"/>
      <w:r w:rsidRPr="00050D1D">
        <w:rPr>
          <w:rFonts w:ascii="Times New Roman" w:hAnsi="Times New Roman" w:cs="Times New Roman"/>
          <w:sz w:val="28"/>
          <w:szCs w:val="28"/>
          <w:lang w:val="en-US"/>
        </w:rPr>
        <w:t xml:space="preserve">, T.D., </w:t>
      </w:r>
      <w:proofErr w:type="spellStart"/>
      <w:r w:rsidRPr="00050D1D">
        <w:rPr>
          <w:rFonts w:ascii="Times New Roman" w:hAnsi="Times New Roman" w:cs="Times New Roman"/>
          <w:sz w:val="28"/>
          <w:szCs w:val="28"/>
          <w:lang w:val="en-US"/>
        </w:rPr>
        <w:t>Zirihi</w:t>
      </w:r>
      <w:proofErr w:type="spellEnd"/>
      <w:r w:rsidRPr="00050D1D">
        <w:rPr>
          <w:rFonts w:ascii="Times New Roman" w:hAnsi="Times New Roman" w:cs="Times New Roman"/>
          <w:sz w:val="28"/>
          <w:szCs w:val="28"/>
          <w:lang w:val="en-US"/>
        </w:rPr>
        <w:t xml:space="preserve">, N.G., 2020. Etude </w:t>
      </w:r>
      <w:proofErr w:type="spellStart"/>
      <w:r w:rsidRPr="00050D1D">
        <w:rPr>
          <w:rFonts w:ascii="Times New Roman" w:hAnsi="Times New Roman" w:cs="Times New Roman"/>
          <w:sz w:val="28"/>
          <w:szCs w:val="28"/>
          <w:lang w:val="en-US"/>
        </w:rPr>
        <w:t>ethnobotanique</w:t>
      </w:r>
      <w:proofErr w:type="spellEnd"/>
      <w:r w:rsidRPr="00050D1D">
        <w:rPr>
          <w:rFonts w:ascii="Times New Roman" w:hAnsi="Times New Roman" w:cs="Times New Roman"/>
          <w:sz w:val="28"/>
          <w:szCs w:val="28"/>
          <w:lang w:val="en-US"/>
        </w:rPr>
        <w:t xml:space="preserve"> de </w:t>
      </w:r>
      <w:proofErr w:type="spellStart"/>
      <w:r w:rsidRPr="00050D1D">
        <w:rPr>
          <w:rFonts w:ascii="Times New Roman" w:hAnsi="Times New Roman" w:cs="Times New Roman"/>
          <w:sz w:val="28"/>
          <w:szCs w:val="28"/>
          <w:lang w:val="en-US"/>
        </w:rPr>
        <w:t>plantes</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antifungiques</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utilisées</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traditionnellement</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en</w:t>
      </w:r>
      <w:proofErr w:type="spellEnd"/>
      <w:r w:rsidRPr="00050D1D">
        <w:rPr>
          <w:rFonts w:ascii="Times New Roman" w:hAnsi="Times New Roman" w:cs="Times New Roman"/>
          <w:sz w:val="28"/>
          <w:szCs w:val="28"/>
          <w:lang w:val="en-US"/>
        </w:rPr>
        <w:t xml:space="preserve"> Côte d'Ivoire et du </w:t>
      </w:r>
      <w:proofErr w:type="spellStart"/>
      <w:r w:rsidRPr="00050D1D">
        <w:rPr>
          <w:rFonts w:ascii="Times New Roman" w:hAnsi="Times New Roman" w:cs="Times New Roman"/>
          <w:sz w:val="28"/>
          <w:szCs w:val="28"/>
          <w:lang w:val="en-US"/>
        </w:rPr>
        <w:t>potentiel</w:t>
      </w:r>
      <w:proofErr w:type="spellEnd"/>
      <w:r w:rsidRPr="00050D1D">
        <w:rPr>
          <w:rFonts w:ascii="Times New Roman" w:hAnsi="Times New Roman" w:cs="Times New Roman"/>
          <w:sz w:val="28"/>
          <w:szCs w:val="28"/>
          <w:lang w:val="en-US"/>
        </w:rPr>
        <w:t xml:space="preserve"> de </w:t>
      </w:r>
      <w:proofErr w:type="spellStart"/>
      <w:r w:rsidRPr="00050D1D">
        <w:rPr>
          <w:rFonts w:ascii="Times New Roman" w:hAnsi="Times New Roman" w:cs="Times New Roman"/>
          <w:sz w:val="28"/>
          <w:szCs w:val="28"/>
          <w:lang w:val="en-US"/>
        </w:rPr>
        <w:t>Piliostigma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Thonningii</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schumach</w:t>
      </w:r>
      <w:proofErr w:type="spellEnd"/>
      <w:r w:rsidRPr="00050D1D">
        <w:rPr>
          <w:rFonts w:ascii="Times New Roman" w:hAnsi="Times New Roman" w:cs="Times New Roman"/>
          <w:sz w:val="28"/>
          <w:szCs w:val="28"/>
          <w:lang w:val="en-US"/>
        </w:rPr>
        <w:t xml:space="preserve">.) </w:t>
      </w:r>
      <w:proofErr w:type="spellStart"/>
      <w:proofErr w:type="gramStart"/>
      <w:r w:rsidRPr="00050D1D">
        <w:rPr>
          <w:rFonts w:ascii="Times New Roman" w:hAnsi="Times New Roman" w:cs="Times New Roman"/>
          <w:sz w:val="28"/>
          <w:szCs w:val="28"/>
          <w:lang w:val="en-US"/>
        </w:rPr>
        <w:t>milneredh</w:t>
      </w:r>
      <w:proofErr w:type="spellEnd"/>
      <w:r w:rsidRPr="00050D1D">
        <w:rPr>
          <w:rFonts w:ascii="Times New Roman" w:hAnsi="Times New Roman" w:cs="Times New Roman"/>
          <w:sz w:val="28"/>
          <w:szCs w:val="28"/>
          <w:lang w:val="en-US"/>
        </w:rPr>
        <w:t>.(</w:t>
      </w:r>
      <w:proofErr w:type="gramEnd"/>
      <w:r w:rsidRPr="00050D1D">
        <w:rPr>
          <w:rFonts w:ascii="Times New Roman" w:hAnsi="Times New Roman" w:cs="Times New Roman"/>
          <w:sz w:val="28"/>
          <w:szCs w:val="28"/>
          <w:lang w:val="en-US"/>
        </w:rPr>
        <w:t xml:space="preserve">Fabaceae) dans le </w:t>
      </w:r>
      <w:proofErr w:type="spellStart"/>
      <w:r w:rsidRPr="00050D1D">
        <w:rPr>
          <w:rFonts w:ascii="Times New Roman" w:hAnsi="Times New Roman" w:cs="Times New Roman"/>
          <w:sz w:val="28"/>
          <w:szCs w:val="28"/>
          <w:lang w:val="en-US"/>
        </w:rPr>
        <w:t>contrôle</w:t>
      </w:r>
      <w:proofErr w:type="spellEnd"/>
      <w:r w:rsidRPr="00050D1D">
        <w:rPr>
          <w:rFonts w:ascii="Times New Roman" w:hAnsi="Times New Roman" w:cs="Times New Roman"/>
          <w:sz w:val="28"/>
          <w:szCs w:val="28"/>
          <w:lang w:val="en-US"/>
        </w:rPr>
        <w:t xml:space="preserve"> de telluric sounds. International Journal of Biological and Chemical Sciences 14, 239-253.</w:t>
      </w:r>
    </w:p>
    <w:p w14:paraId="4289A387" w14:textId="77777777" w:rsidR="00050D1D" w:rsidRPr="00050D1D" w:rsidRDefault="00050D1D" w:rsidP="00050D1D">
      <w:pPr>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Paulin, O., Anne, M.L., Joseph, B., Sita, G., 2006. La </w:t>
      </w:r>
      <w:proofErr w:type="spellStart"/>
      <w:r w:rsidRPr="00050D1D">
        <w:rPr>
          <w:rFonts w:ascii="Times New Roman" w:hAnsi="Times New Roman" w:cs="Times New Roman"/>
          <w:sz w:val="28"/>
          <w:szCs w:val="28"/>
          <w:lang w:val="en-US"/>
        </w:rPr>
        <w:t>flore</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médicinale</w:t>
      </w:r>
      <w:proofErr w:type="spellEnd"/>
      <w:r w:rsidRPr="00050D1D">
        <w:rPr>
          <w:rFonts w:ascii="Times New Roman" w:hAnsi="Times New Roman" w:cs="Times New Roman"/>
          <w:sz w:val="28"/>
          <w:szCs w:val="28"/>
          <w:lang w:val="en-US"/>
        </w:rPr>
        <w:t xml:space="preserve"> de la </w:t>
      </w:r>
      <w:proofErr w:type="spellStart"/>
      <w:r w:rsidRPr="00050D1D">
        <w:rPr>
          <w:rFonts w:ascii="Times New Roman" w:hAnsi="Times New Roman" w:cs="Times New Roman"/>
          <w:sz w:val="28"/>
          <w:szCs w:val="28"/>
          <w:lang w:val="en-US"/>
        </w:rPr>
        <w:t>Forêt</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Classée</w:t>
      </w:r>
      <w:proofErr w:type="spellEnd"/>
      <w:r w:rsidRPr="00050D1D">
        <w:rPr>
          <w:rFonts w:ascii="Times New Roman" w:hAnsi="Times New Roman" w:cs="Times New Roman"/>
          <w:sz w:val="28"/>
          <w:szCs w:val="28"/>
          <w:lang w:val="en-US"/>
        </w:rPr>
        <w:t xml:space="preserve"> de </w:t>
      </w:r>
      <w:proofErr w:type="spellStart"/>
      <w:r w:rsidRPr="00050D1D">
        <w:rPr>
          <w:rFonts w:ascii="Times New Roman" w:hAnsi="Times New Roman" w:cs="Times New Roman"/>
          <w:sz w:val="28"/>
          <w:szCs w:val="28"/>
          <w:lang w:val="en-US"/>
        </w:rPr>
        <w:t>Niangoloko</w:t>
      </w:r>
      <w:proofErr w:type="spellEnd"/>
      <w:r w:rsidRPr="00050D1D">
        <w:rPr>
          <w:rFonts w:ascii="Times New Roman" w:hAnsi="Times New Roman" w:cs="Times New Roman"/>
          <w:sz w:val="28"/>
          <w:szCs w:val="28"/>
          <w:lang w:val="en-US"/>
        </w:rPr>
        <w:t xml:space="preserve"> (Burkina Faso). Etudes flor. veg. Burkina Faso 10, 5-16.</w:t>
      </w:r>
    </w:p>
    <w:p w14:paraId="35533BB3" w14:textId="77777777" w:rsidR="00050D1D" w:rsidRPr="00050D1D" w:rsidRDefault="00050D1D" w:rsidP="00050D1D">
      <w:pPr>
        <w:jc w:val="both"/>
        <w:rPr>
          <w:rFonts w:ascii="Times New Roman" w:hAnsi="Times New Roman" w:cs="Times New Roman"/>
          <w:sz w:val="28"/>
          <w:szCs w:val="28"/>
          <w:lang w:val="en-US"/>
        </w:rPr>
      </w:pPr>
      <w:r w:rsidRPr="00050D1D">
        <w:rPr>
          <w:rFonts w:ascii="Times New Roman" w:hAnsi="Times New Roman" w:cs="Times New Roman"/>
          <w:sz w:val="28"/>
          <w:szCs w:val="28"/>
          <w:lang w:val="en-US"/>
        </w:rPr>
        <w:t xml:space="preserve">Qu, J., Wang, Y.-H., Li, J.-B., Yu, S.-S., Li, Y., Liu, Y.-B., 2007. Rapid structural determination of new trace </w:t>
      </w:r>
      <w:proofErr w:type="spellStart"/>
      <w:r w:rsidRPr="00050D1D">
        <w:rPr>
          <w:rFonts w:ascii="Times New Roman" w:hAnsi="Times New Roman" w:cs="Times New Roman"/>
          <w:sz w:val="28"/>
          <w:szCs w:val="28"/>
          <w:lang w:val="en-US"/>
        </w:rPr>
        <w:t>cassaine</w:t>
      </w:r>
      <w:proofErr w:type="spellEnd"/>
      <w:r w:rsidRPr="00050D1D">
        <w:rPr>
          <w:rFonts w:ascii="Times New Roman" w:hAnsi="Times New Roman" w:cs="Times New Roman"/>
          <w:sz w:val="28"/>
          <w:szCs w:val="28"/>
          <w:lang w:val="en-US"/>
        </w:rPr>
        <w:t xml:space="preserve">-type diterpenoid amides in fractions from </w:t>
      </w:r>
      <w:proofErr w:type="spellStart"/>
      <w:r w:rsidRPr="00050D1D">
        <w:rPr>
          <w:rFonts w:ascii="Times New Roman" w:hAnsi="Times New Roman" w:cs="Times New Roman"/>
          <w:sz w:val="28"/>
          <w:szCs w:val="28"/>
          <w:lang w:val="en-US"/>
        </w:rPr>
        <w:lastRenderedPageBreak/>
        <w:t>Erythrophleum</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fordii</w:t>
      </w:r>
      <w:proofErr w:type="spellEnd"/>
      <w:r w:rsidRPr="00050D1D">
        <w:rPr>
          <w:rFonts w:ascii="Times New Roman" w:hAnsi="Times New Roman" w:cs="Times New Roman"/>
          <w:sz w:val="28"/>
          <w:szCs w:val="28"/>
          <w:lang w:val="en-US"/>
        </w:rPr>
        <w:t xml:space="preserve"> by liquid chromatography-diode-array detection/electrospray ionization tandem mass spectrometry and liquid chromatography/nuclear magnetic resonance. Rapid Communications in Mass Spectrometry: An International Journal Devoted to the Rapid Dissemination of Up-to-the-Minute Research in Mass Spectrometry 21, 2109-2119.</w:t>
      </w:r>
    </w:p>
    <w:p w14:paraId="55260AB5" w14:textId="77777777" w:rsidR="00050D1D" w:rsidRPr="00050D1D" w:rsidRDefault="00050D1D" w:rsidP="00050D1D">
      <w:pPr>
        <w:jc w:val="both"/>
        <w:rPr>
          <w:rFonts w:ascii="Times New Roman" w:hAnsi="Times New Roman" w:cs="Times New Roman"/>
          <w:sz w:val="28"/>
          <w:szCs w:val="28"/>
          <w:lang w:val="en-US"/>
        </w:rPr>
      </w:pPr>
      <w:proofErr w:type="spellStart"/>
      <w:r w:rsidRPr="00050D1D">
        <w:rPr>
          <w:rFonts w:ascii="Times New Roman" w:hAnsi="Times New Roman" w:cs="Times New Roman"/>
          <w:sz w:val="28"/>
          <w:szCs w:val="28"/>
          <w:lang w:val="en-US"/>
        </w:rPr>
        <w:t>Saepou</w:t>
      </w:r>
      <w:proofErr w:type="spellEnd"/>
      <w:r w:rsidRPr="00050D1D">
        <w:rPr>
          <w:rFonts w:ascii="Times New Roman" w:hAnsi="Times New Roman" w:cs="Times New Roman"/>
          <w:sz w:val="28"/>
          <w:szCs w:val="28"/>
          <w:lang w:val="en-US"/>
        </w:rPr>
        <w:t xml:space="preserve">, S., </w:t>
      </w:r>
      <w:proofErr w:type="spellStart"/>
      <w:r w:rsidRPr="00050D1D">
        <w:rPr>
          <w:rFonts w:ascii="Times New Roman" w:hAnsi="Times New Roman" w:cs="Times New Roman"/>
          <w:sz w:val="28"/>
          <w:szCs w:val="28"/>
          <w:lang w:val="en-US"/>
        </w:rPr>
        <w:t>Pohmakotr</w:t>
      </w:r>
      <w:proofErr w:type="spellEnd"/>
      <w:r w:rsidRPr="00050D1D">
        <w:rPr>
          <w:rFonts w:ascii="Times New Roman" w:hAnsi="Times New Roman" w:cs="Times New Roman"/>
          <w:sz w:val="28"/>
          <w:szCs w:val="28"/>
          <w:lang w:val="en-US"/>
        </w:rPr>
        <w:t xml:space="preserve">, M., </w:t>
      </w:r>
      <w:proofErr w:type="spellStart"/>
      <w:r w:rsidRPr="00050D1D">
        <w:rPr>
          <w:rFonts w:ascii="Times New Roman" w:hAnsi="Times New Roman" w:cs="Times New Roman"/>
          <w:sz w:val="28"/>
          <w:szCs w:val="28"/>
          <w:lang w:val="en-US"/>
        </w:rPr>
        <w:t>Reutrakul</w:t>
      </w:r>
      <w:proofErr w:type="spellEnd"/>
      <w:r w:rsidRPr="00050D1D">
        <w:rPr>
          <w:rFonts w:ascii="Times New Roman" w:hAnsi="Times New Roman" w:cs="Times New Roman"/>
          <w:sz w:val="28"/>
          <w:szCs w:val="28"/>
          <w:lang w:val="en-US"/>
        </w:rPr>
        <w:t xml:space="preserve">, V., </w:t>
      </w:r>
      <w:proofErr w:type="spellStart"/>
      <w:r w:rsidRPr="00050D1D">
        <w:rPr>
          <w:rFonts w:ascii="Times New Roman" w:hAnsi="Times New Roman" w:cs="Times New Roman"/>
          <w:sz w:val="28"/>
          <w:szCs w:val="28"/>
          <w:lang w:val="en-US"/>
        </w:rPr>
        <w:t>Yoosook</w:t>
      </w:r>
      <w:proofErr w:type="spellEnd"/>
      <w:r w:rsidRPr="00050D1D">
        <w:rPr>
          <w:rFonts w:ascii="Times New Roman" w:hAnsi="Times New Roman" w:cs="Times New Roman"/>
          <w:sz w:val="28"/>
          <w:szCs w:val="28"/>
          <w:lang w:val="en-US"/>
        </w:rPr>
        <w:t xml:space="preserve">, C., 2010. Anti-HIV-1 Diterpenoids from Leaves and Twigs of </w:t>
      </w:r>
      <w:proofErr w:type="spellStart"/>
      <w:r w:rsidRPr="00050D1D">
        <w:rPr>
          <w:rFonts w:ascii="Times New Roman" w:hAnsi="Times New Roman" w:cs="Times New Roman"/>
          <w:sz w:val="28"/>
          <w:szCs w:val="28"/>
          <w:lang w:val="en-US"/>
        </w:rPr>
        <w:t>Polyalthia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sclerophylla</w:t>
      </w:r>
      <w:proofErr w:type="spellEnd"/>
      <w:r w:rsidRPr="00050D1D">
        <w:rPr>
          <w:rFonts w:ascii="Times New Roman" w:hAnsi="Times New Roman" w:cs="Times New Roman"/>
          <w:sz w:val="28"/>
          <w:szCs w:val="28"/>
          <w:lang w:val="en-US"/>
        </w:rPr>
        <w:t>. Planta Med 76, 721-725.</w:t>
      </w:r>
    </w:p>
    <w:p w14:paraId="2F75A2F0" w14:textId="77777777" w:rsidR="00050D1D" w:rsidRPr="00050D1D" w:rsidRDefault="00050D1D" w:rsidP="00050D1D">
      <w:pPr>
        <w:jc w:val="both"/>
        <w:rPr>
          <w:rFonts w:ascii="Times New Roman" w:hAnsi="Times New Roman" w:cs="Times New Roman"/>
          <w:sz w:val="28"/>
          <w:szCs w:val="28"/>
          <w:lang w:val="en-US"/>
        </w:rPr>
      </w:pPr>
      <w:proofErr w:type="spellStart"/>
      <w:r w:rsidRPr="00050D1D">
        <w:rPr>
          <w:rFonts w:ascii="Times New Roman" w:hAnsi="Times New Roman" w:cs="Times New Roman"/>
          <w:sz w:val="28"/>
          <w:szCs w:val="28"/>
          <w:lang w:val="en-US"/>
        </w:rPr>
        <w:t>Sospeter</w:t>
      </w:r>
      <w:proofErr w:type="spellEnd"/>
      <w:r w:rsidRPr="00050D1D">
        <w:rPr>
          <w:rFonts w:ascii="Times New Roman" w:hAnsi="Times New Roman" w:cs="Times New Roman"/>
          <w:sz w:val="28"/>
          <w:szCs w:val="28"/>
          <w:lang w:val="en-US"/>
        </w:rPr>
        <w:t xml:space="preserve">, N.N., Meshack, A.O., Silas, M.N., Samwel, N.O., John, M.N., Paul, K.K., 2015. </w:t>
      </w:r>
      <w:proofErr w:type="spellStart"/>
      <w:r w:rsidRPr="00050D1D">
        <w:rPr>
          <w:rFonts w:ascii="Times New Roman" w:hAnsi="Times New Roman" w:cs="Times New Roman"/>
          <w:sz w:val="28"/>
          <w:szCs w:val="28"/>
          <w:lang w:val="en-US"/>
        </w:rPr>
        <w:t>Antituberculeux</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antimicrobien</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cytotoxicité</w:t>
      </w:r>
      <w:proofErr w:type="spellEnd"/>
      <w:r w:rsidRPr="00050D1D">
        <w:rPr>
          <w:rFonts w:ascii="Times New Roman" w:hAnsi="Times New Roman" w:cs="Times New Roman"/>
          <w:sz w:val="28"/>
          <w:szCs w:val="28"/>
          <w:lang w:val="en-US"/>
        </w:rPr>
        <w:t xml:space="preserve"> et étude de </w:t>
      </w:r>
      <w:proofErr w:type="spellStart"/>
      <w:r w:rsidRPr="00050D1D">
        <w:rPr>
          <w:rFonts w:ascii="Times New Roman" w:hAnsi="Times New Roman" w:cs="Times New Roman"/>
          <w:sz w:val="28"/>
          <w:szCs w:val="28"/>
          <w:lang w:val="en-US"/>
        </w:rPr>
        <w:t>l'activité</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phytochimique</w:t>
      </w:r>
      <w:proofErr w:type="spellEnd"/>
      <w:r w:rsidRPr="00050D1D">
        <w:rPr>
          <w:rFonts w:ascii="Times New Roman" w:hAnsi="Times New Roman" w:cs="Times New Roman"/>
          <w:sz w:val="28"/>
          <w:szCs w:val="28"/>
          <w:lang w:val="en-US"/>
        </w:rPr>
        <w:t xml:space="preserve"> des fractions </w:t>
      </w:r>
      <w:proofErr w:type="spellStart"/>
      <w:r w:rsidRPr="00050D1D">
        <w:rPr>
          <w:rFonts w:ascii="Times New Roman" w:hAnsi="Times New Roman" w:cs="Times New Roman"/>
          <w:sz w:val="28"/>
          <w:szCs w:val="28"/>
          <w:lang w:val="en-US"/>
        </w:rPr>
        <w:t>extraites</w:t>
      </w:r>
      <w:proofErr w:type="spellEnd"/>
      <w:r w:rsidRPr="00050D1D">
        <w:rPr>
          <w:rFonts w:ascii="Times New Roman" w:hAnsi="Times New Roman" w:cs="Times New Roman"/>
          <w:sz w:val="28"/>
          <w:szCs w:val="28"/>
          <w:lang w:val="en-US"/>
        </w:rPr>
        <w:t xml:space="preserve"> de </w:t>
      </w:r>
      <w:proofErr w:type="spellStart"/>
      <w:r w:rsidRPr="00050D1D">
        <w:rPr>
          <w:rFonts w:ascii="Times New Roman" w:hAnsi="Times New Roman" w:cs="Times New Roman"/>
          <w:sz w:val="28"/>
          <w:szCs w:val="28"/>
          <w:lang w:val="en-US"/>
        </w:rPr>
        <w:t>Piliostigma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thonningii</w:t>
      </w:r>
      <w:proofErr w:type="spellEnd"/>
      <w:r w:rsidRPr="00050D1D">
        <w:rPr>
          <w:rFonts w:ascii="Times New Roman" w:hAnsi="Times New Roman" w:cs="Times New Roman"/>
          <w:sz w:val="28"/>
          <w:szCs w:val="28"/>
          <w:lang w:val="en-US"/>
        </w:rPr>
        <w:t>. J. Med. Plants Res. 9, 655-663. https://doi.org/10.5897/JMPR2015.5822</w:t>
      </w:r>
    </w:p>
    <w:p w14:paraId="481E11C9" w14:textId="4EF89B37" w:rsidR="00F52D9D" w:rsidRPr="007761BD" w:rsidRDefault="00050D1D" w:rsidP="00050D1D">
      <w:pPr>
        <w:jc w:val="both"/>
        <w:rPr>
          <w:rFonts w:ascii="Times New Roman" w:hAnsi="Times New Roman" w:cs="Times New Roman"/>
          <w:sz w:val="28"/>
          <w:szCs w:val="28"/>
          <w:lang w:val="en-US"/>
        </w:rPr>
      </w:pPr>
      <w:proofErr w:type="spellStart"/>
      <w:r w:rsidRPr="00050D1D">
        <w:rPr>
          <w:rFonts w:ascii="Times New Roman" w:hAnsi="Times New Roman" w:cs="Times New Roman"/>
          <w:sz w:val="28"/>
          <w:szCs w:val="28"/>
          <w:lang w:val="en-US"/>
        </w:rPr>
        <w:t>Sylla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tahiri</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Dongui</w:t>
      </w:r>
      <w:proofErr w:type="spellEnd"/>
      <w:r w:rsidRPr="00050D1D">
        <w:rPr>
          <w:rFonts w:ascii="Times New Roman" w:hAnsi="Times New Roman" w:cs="Times New Roman"/>
          <w:sz w:val="28"/>
          <w:szCs w:val="28"/>
          <w:lang w:val="en-US"/>
        </w:rPr>
        <w:t xml:space="preserve">, B.K., 2022. Antioxidant </w:t>
      </w:r>
      <w:proofErr w:type="gramStart"/>
      <w:r w:rsidRPr="00050D1D">
        <w:rPr>
          <w:rFonts w:ascii="Times New Roman" w:hAnsi="Times New Roman" w:cs="Times New Roman"/>
          <w:sz w:val="28"/>
          <w:szCs w:val="28"/>
          <w:lang w:val="en-US"/>
        </w:rPr>
        <w:t>And</w:t>
      </w:r>
      <w:proofErr w:type="gramEnd"/>
      <w:r w:rsidRPr="00050D1D">
        <w:rPr>
          <w:rFonts w:ascii="Times New Roman" w:hAnsi="Times New Roman" w:cs="Times New Roman"/>
          <w:sz w:val="28"/>
          <w:szCs w:val="28"/>
          <w:lang w:val="en-US"/>
        </w:rPr>
        <w:t xml:space="preserve"> Anti-Inflammatory Effects Of Ethanolic And Aqueous Root Extracts of </w:t>
      </w:r>
      <w:proofErr w:type="spellStart"/>
      <w:r w:rsidRPr="00050D1D">
        <w:rPr>
          <w:rFonts w:ascii="Times New Roman" w:hAnsi="Times New Roman" w:cs="Times New Roman"/>
          <w:sz w:val="28"/>
          <w:szCs w:val="28"/>
          <w:lang w:val="en-US"/>
        </w:rPr>
        <w:t>Piliostigma</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Thonningii</w:t>
      </w:r>
      <w:proofErr w:type="spellEnd"/>
      <w:r w:rsidRPr="00050D1D">
        <w:rPr>
          <w:rFonts w:ascii="Times New Roman" w:hAnsi="Times New Roman" w:cs="Times New Roman"/>
          <w:sz w:val="28"/>
          <w:szCs w:val="28"/>
          <w:lang w:val="en-US"/>
        </w:rPr>
        <w:t xml:space="preserve"> (</w:t>
      </w:r>
      <w:proofErr w:type="spellStart"/>
      <w:r w:rsidRPr="00050D1D">
        <w:rPr>
          <w:rFonts w:ascii="Times New Roman" w:hAnsi="Times New Roman" w:cs="Times New Roman"/>
          <w:sz w:val="28"/>
          <w:szCs w:val="28"/>
          <w:lang w:val="en-US"/>
        </w:rPr>
        <w:t>Schumach</w:t>
      </w:r>
      <w:proofErr w:type="spellEnd"/>
      <w:r w:rsidRPr="00050D1D">
        <w:rPr>
          <w:rFonts w:ascii="Times New Roman" w:hAnsi="Times New Roman" w:cs="Times New Roman"/>
          <w:sz w:val="28"/>
          <w:szCs w:val="28"/>
          <w:lang w:val="en-US"/>
        </w:rPr>
        <w:t>.) Milne-Redhead. European Scientific Journal, ESJ 18, 101–112. https://doi.org/10.19044/esj.2022.v18n3p101</w:t>
      </w:r>
    </w:p>
    <w:sectPr w:rsidR="00F52D9D" w:rsidRPr="007761BD">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F01B9" w14:textId="77777777" w:rsidR="00663A4B" w:rsidRDefault="00663A4B" w:rsidP="002575C3">
      <w:pPr>
        <w:spacing w:after="0" w:line="240" w:lineRule="auto"/>
      </w:pPr>
      <w:r>
        <w:separator/>
      </w:r>
    </w:p>
  </w:endnote>
  <w:endnote w:type="continuationSeparator" w:id="0">
    <w:p w14:paraId="064C7C1F" w14:textId="77777777" w:rsidR="00663A4B" w:rsidRDefault="00663A4B" w:rsidP="00257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4E10A" w14:textId="77777777" w:rsidR="00210956" w:rsidRDefault="002109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6BBA9" w14:textId="77777777" w:rsidR="00210956" w:rsidRDefault="002109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18E60" w14:textId="77777777" w:rsidR="00210956" w:rsidRDefault="002109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F7D49" w14:textId="77777777" w:rsidR="00663A4B" w:rsidRDefault="00663A4B" w:rsidP="002575C3">
      <w:pPr>
        <w:spacing w:after="0" w:line="240" w:lineRule="auto"/>
      </w:pPr>
      <w:r>
        <w:separator/>
      </w:r>
    </w:p>
  </w:footnote>
  <w:footnote w:type="continuationSeparator" w:id="0">
    <w:p w14:paraId="0FA7790F" w14:textId="77777777" w:rsidR="00663A4B" w:rsidRDefault="00663A4B" w:rsidP="00257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5AD74" w14:textId="6565754C" w:rsidR="00210956" w:rsidRDefault="00210956">
    <w:pPr>
      <w:pStyle w:val="Header"/>
    </w:pPr>
    <w:r>
      <w:rPr>
        <w:noProof/>
      </w:rPr>
      <w:pict w14:anchorId="5E0E4B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5518313"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C9E66" w14:textId="05FD0A36" w:rsidR="00210956" w:rsidRDefault="00210956">
    <w:pPr>
      <w:pStyle w:val="Header"/>
    </w:pPr>
    <w:r>
      <w:rPr>
        <w:noProof/>
      </w:rPr>
      <w:pict w14:anchorId="56D35F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5518314"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76210" w14:textId="22B7C7C8" w:rsidR="00210956" w:rsidRDefault="00210956">
    <w:pPr>
      <w:pStyle w:val="Header"/>
    </w:pPr>
    <w:r>
      <w:rPr>
        <w:noProof/>
      </w:rPr>
      <w:pict w14:anchorId="244C6B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5518312"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80612"/>
    <w:multiLevelType w:val="hybridMultilevel"/>
    <w:tmpl w:val="5F40A3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74C5943"/>
    <w:multiLevelType w:val="hybridMultilevel"/>
    <w:tmpl w:val="0574B2E6"/>
    <w:lvl w:ilvl="0" w:tplc="53BA7FC4">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504"/>
    <w:rsid w:val="000073A1"/>
    <w:rsid w:val="000138FB"/>
    <w:rsid w:val="00020869"/>
    <w:rsid w:val="00023F48"/>
    <w:rsid w:val="000456A4"/>
    <w:rsid w:val="000472E3"/>
    <w:rsid w:val="00050D1D"/>
    <w:rsid w:val="00050F67"/>
    <w:rsid w:val="000550B3"/>
    <w:rsid w:val="00060F63"/>
    <w:rsid w:val="00066A87"/>
    <w:rsid w:val="0007534F"/>
    <w:rsid w:val="000A589A"/>
    <w:rsid w:val="000A5D2D"/>
    <w:rsid w:val="000B6A27"/>
    <w:rsid w:val="000D55B8"/>
    <w:rsid w:val="000D7C77"/>
    <w:rsid w:val="000E3BC6"/>
    <w:rsid w:val="000E4401"/>
    <w:rsid w:val="000F3D26"/>
    <w:rsid w:val="00102137"/>
    <w:rsid w:val="00115832"/>
    <w:rsid w:val="001346D4"/>
    <w:rsid w:val="0015426B"/>
    <w:rsid w:val="00161A8C"/>
    <w:rsid w:val="00172D95"/>
    <w:rsid w:val="0017361E"/>
    <w:rsid w:val="001746B6"/>
    <w:rsid w:val="001C55ED"/>
    <w:rsid w:val="001D6D2D"/>
    <w:rsid w:val="001E2481"/>
    <w:rsid w:val="001E30FD"/>
    <w:rsid w:val="001F1D83"/>
    <w:rsid w:val="00203301"/>
    <w:rsid w:val="00207168"/>
    <w:rsid w:val="002075AF"/>
    <w:rsid w:val="00210956"/>
    <w:rsid w:val="00222972"/>
    <w:rsid w:val="0023009D"/>
    <w:rsid w:val="00234F80"/>
    <w:rsid w:val="00242C86"/>
    <w:rsid w:val="002509D5"/>
    <w:rsid w:val="00251797"/>
    <w:rsid w:val="00255ACC"/>
    <w:rsid w:val="002575C3"/>
    <w:rsid w:val="00257F16"/>
    <w:rsid w:val="00262D0E"/>
    <w:rsid w:val="002748C8"/>
    <w:rsid w:val="002916AB"/>
    <w:rsid w:val="002D35EE"/>
    <w:rsid w:val="002D7A8D"/>
    <w:rsid w:val="002E5C97"/>
    <w:rsid w:val="002E5FFC"/>
    <w:rsid w:val="002E74BB"/>
    <w:rsid w:val="002F2F46"/>
    <w:rsid w:val="002F6CD0"/>
    <w:rsid w:val="0031557C"/>
    <w:rsid w:val="00322B49"/>
    <w:rsid w:val="00323284"/>
    <w:rsid w:val="00344FAD"/>
    <w:rsid w:val="00355212"/>
    <w:rsid w:val="0035627A"/>
    <w:rsid w:val="003578EA"/>
    <w:rsid w:val="00381779"/>
    <w:rsid w:val="00383A98"/>
    <w:rsid w:val="003855AD"/>
    <w:rsid w:val="003939FF"/>
    <w:rsid w:val="003D3B48"/>
    <w:rsid w:val="003E2A5B"/>
    <w:rsid w:val="003F3AA8"/>
    <w:rsid w:val="003F7C39"/>
    <w:rsid w:val="00411888"/>
    <w:rsid w:val="00421EA9"/>
    <w:rsid w:val="00430283"/>
    <w:rsid w:val="00442A13"/>
    <w:rsid w:val="00454955"/>
    <w:rsid w:val="00472AEE"/>
    <w:rsid w:val="0048007D"/>
    <w:rsid w:val="00495A35"/>
    <w:rsid w:val="00495CCD"/>
    <w:rsid w:val="004C2281"/>
    <w:rsid w:val="004C2347"/>
    <w:rsid w:val="004C6301"/>
    <w:rsid w:val="004C63A7"/>
    <w:rsid w:val="004E2A45"/>
    <w:rsid w:val="004F60BC"/>
    <w:rsid w:val="00505375"/>
    <w:rsid w:val="00533B91"/>
    <w:rsid w:val="005536C4"/>
    <w:rsid w:val="00564D98"/>
    <w:rsid w:val="00577863"/>
    <w:rsid w:val="00584557"/>
    <w:rsid w:val="005939F0"/>
    <w:rsid w:val="005B2309"/>
    <w:rsid w:val="005B7081"/>
    <w:rsid w:val="005D0B77"/>
    <w:rsid w:val="005D6D25"/>
    <w:rsid w:val="005E68D8"/>
    <w:rsid w:val="005E7D3F"/>
    <w:rsid w:val="00615979"/>
    <w:rsid w:val="00630685"/>
    <w:rsid w:val="00636150"/>
    <w:rsid w:val="0065032C"/>
    <w:rsid w:val="006619F6"/>
    <w:rsid w:val="00663A4B"/>
    <w:rsid w:val="00686500"/>
    <w:rsid w:val="00690373"/>
    <w:rsid w:val="006934C0"/>
    <w:rsid w:val="006A7676"/>
    <w:rsid w:val="006C0FD5"/>
    <w:rsid w:val="006C3E07"/>
    <w:rsid w:val="006C57BA"/>
    <w:rsid w:val="006D29A7"/>
    <w:rsid w:val="006D506E"/>
    <w:rsid w:val="006F0BA6"/>
    <w:rsid w:val="006F297B"/>
    <w:rsid w:val="00720548"/>
    <w:rsid w:val="00727B08"/>
    <w:rsid w:val="00731654"/>
    <w:rsid w:val="0073444E"/>
    <w:rsid w:val="007474C2"/>
    <w:rsid w:val="00774D8F"/>
    <w:rsid w:val="007761BD"/>
    <w:rsid w:val="00776FFB"/>
    <w:rsid w:val="00780B29"/>
    <w:rsid w:val="007A47CA"/>
    <w:rsid w:val="007B0797"/>
    <w:rsid w:val="007B1C17"/>
    <w:rsid w:val="007B5CB2"/>
    <w:rsid w:val="007D13A0"/>
    <w:rsid w:val="007D6739"/>
    <w:rsid w:val="007D6B5F"/>
    <w:rsid w:val="007E0D38"/>
    <w:rsid w:val="007E5EBB"/>
    <w:rsid w:val="00812D89"/>
    <w:rsid w:val="00820C3B"/>
    <w:rsid w:val="00820E30"/>
    <w:rsid w:val="00824006"/>
    <w:rsid w:val="008413DC"/>
    <w:rsid w:val="00842D3C"/>
    <w:rsid w:val="00852EF5"/>
    <w:rsid w:val="00862AB0"/>
    <w:rsid w:val="008669F9"/>
    <w:rsid w:val="0087408E"/>
    <w:rsid w:val="00890507"/>
    <w:rsid w:val="00895ADA"/>
    <w:rsid w:val="008A3CE8"/>
    <w:rsid w:val="008A5D1F"/>
    <w:rsid w:val="008D190A"/>
    <w:rsid w:val="008E4A9C"/>
    <w:rsid w:val="008E6B58"/>
    <w:rsid w:val="008F314F"/>
    <w:rsid w:val="008F3BF9"/>
    <w:rsid w:val="0091765B"/>
    <w:rsid w:val="00946656"/>
    <w:rsid w:val="00947126"/>
    <w:rsid w:val="00950D0A"/>
    <w:rsid w:val="0095473A"/>
    <w:rsid w:val="00962F77"/>
    <w:rsid w:val="00985C68"/>
    <w:rsid w:val="00990701"/>
    <w:rsid w:val="009B0554"/>
    <w:rsid w:val="009E528C"/>
    <w:rsid w:val="009F0D0D"/>
    <w:rsid w:val="009F1826"/>
    <w:rsid w:val="009F4283"/>
    <w:rsid w:val="00A044ED"/>
    <w:rsid w:val="00A061C6"/>
    <w:rsid w:val="00A14350"/>
    <w:rsid w:val="00A213F3"/>
    <w:rsid w:val="00A302BF"/>
    <w:rsid w:val="00A3324F"/>
    <w:rsid w:val="00A94ACC"/>
    <w:rsid w:val="00A953D2"/>
    <w:rsid w:val="00A9656D"/>
    <w:rsid w:val="00AA510A"/>
    <w:rsid w:val="00AA5DC7"/>
    <w:rsid w:val="00AA7367"/>
    <w:rsid w:val="00AB319D"/>
    <w:rsid w:val="00AE1E21"/>
    <w:rsid w:val="00B003A9"/>
    <w:rsid w:val="00B0732E"/>
    <w:rsid w:val="00B2576E"/>
    <w:rsid w:val="00B337A9"/>
    <w:rsid w:val="00B34A29"/>
    <w:rsid w:val="00B42F7D"/>
    <w:rsid w:val="00B5015A"/>
    <w:rsid w:val="00B505D9"/>
    <w:rsid w:val="00B53136"/>
    <w:rsid w:val="00B61B3B"/>
    <w:rsid w:val="00B9063A"/>
    <w:rsid w:val="00B91084"/>
    <w:rsid w:val="00B94D28"/>
    <w:rsid w:val="00B95F5A"/>
    <w:rsid w:val="00BA3505"/>
    <w:rsid w:val="00BA4504"/>
    <w:rsid w:val="00BB0EEA"/>
    <w:rsid w:val="00BB65AF"/>
    <w:rsid w:val="00BC15DE"/>
    <w:rsid w:val="00BC401E"/>
    <w:rsid w:val="00BD28F1"/>
    <w:rsid w:val="00BD7961"/>
    <w:rsid w:val="00BF27B2"/>
    <w:rsid w:val="00C03E39"/>
    <w:rsid w:val="00C21EAF"/>
    <w:rsid w:val="00C2230D"/>
    <w:rsid w:val="00C2684B"/>
    <w:rsid w:val="00C27D3B"/>
    <w:rsid w:val="00C42940"/>
    <w:rsid w:val="00C70A72"/>
    <w:rsid w:val="00C85BC3"/>
    <w:rsid w:val="00CA0D3A"/>
    <w:rsid w:val="00CA2649"/>
    <w:rsid w:val="00CA43F9"/>
    <w:rsid w:val="00CB11D3"/>
    <w:rsid w:val="00CC68C0"/>
    <w:rsid w:val="00CD2B73"/>
    <w:rsid w:val="00CD33C4"/>
    <w:rsid w:val="00CE2F46"/>
    <w:rsid w:val="00CE399D"/>
    <w:rsid w:val="00CF0ABD"/>
    <w:rsid w:val="00CF6B3F"/>
    <w:rsid w:val="00D031C3"/>
    <w:rsid w:val="00D03BF6"/>
    <w:rsid w:val="00D14DFF"/>
    <w:rsid w:val="00D16444"/>
    <w:rsid w:val="00D304FB"/>
    <w:rsid w:val="00D51589"/>
    <w:rsid w:val="00D52E23"/>
    <w:rsid w:val="00D60343"/>
    <w:rsid w:val="00D60759"/>
    <w:rsid w:val="00D76E10"/>
    <w:rsid w:val="00D77D38"/>
    <w:rsid w:val="00D81FDC"/>
    <w:rsid w:val="00D829CB"/>
    <w:rsid w:val="00D85F18"/>
    <w:rsid w:val="00D92109"/>
    <w:rsid w:val="00D939E4"/>
    <w:rsid w:val="00DA53C7"/>
    <w:rsid w:val="00DD4A8E"/>
    <w:rsid w:val="00DF05A7"/>
    <w:rsid w:val="00DF3591"/>
    <w:rsid w:val="00DF38F1"/>
    <w:rsid w:val="00DF57E8"/>
    <w:rsid w:val="00E17789"/>
    <w:rsid w:val="00E525F6"/>
    <w:rsid w:val="00E81B69"/>
    <w:rsid w:val="00E857C8"/>
    <w:rsid w:val="00E954BE"/>
    <w:rsid w:val="00E9615E"/>
    <w:rsid w:val="00E96415"/>
    <w:rsid w:val="00EA0A0E"/>
    <w:rsid w:val="00EC4AB8"/>
    <w:rsid w:val="00EE67A5"/>
    <w:rsid w:val="00EF105C"/>
    <w:rsid w:val="00EF34D2"/>
    <w:rsid w:val="00EF7E1D"/>
    <w:rsid w:val="00F04C30"/>
    <w:rsid w:val="00F04FAC"/>
    <w:rsid w:val="00F06C90"/>
    <w:rsid w:val="00F132A3"/>
    <w:rsid w:val="00F13749"/>
    <w:rsid w:val="00F13A79"/>
    <w:rsid w:val="00F323A1"/>
    <w:rsid w:val="00F33A0D"/>
    <w:rsid w:val="00F46BC8"/>
    <w:rsid w:val="00F52D9D"/>
    <w:rsid w:val="00F6587B"/>
    <w:rsid w:val="00F730AB"/>
    <w:rsid w:val="00F74158"/>
    <w:rsid w:val="00F96033"/>
    <w:rsid w:val="00FA1F91"/>
    <w:rsid w:val="00FA7F45"/>
    <w:rsid w:val="00FB064A"/>
    <w:rsid w:val="00FB6B2D"/>
    <w:rsid w:val="00FC64FD"/>
    <w:rsid w:val="00FD07DB"/>
    <w:rsid w:val="00FF42B7"/>
    <w:rsid w:val="00FF6C1A"/>
  </w:rsids>
  <m:mathPr>
    <m:mathFont m:val="Cambria Math"/>
    <m:brkBin m:val="before"/>
    <m:brkBinSub m:val="--"/>
    <m:smallFrac m:val="0"/>
    <m:dispDef/>
    <m:lMargin m:val="0"/>
    <m:rMargin m:val="0"/>
    <m:defJc m:val="centerGroup"/>
    <m:wrapIndent m:val="1440"/>
    <m:intLim m:val="subSup"/>
    <m:naryLim m:val="undOvr"/>
  </m:mathPr>
  <w:themeFontLang w:val="fr-FR"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B92F04"/>
  <w15:docId w15:val="{052251BD-7982-441F-9B98-167831595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2EF5"/>
    <w:pPr>
      <w:ind w:left="720"/>
      <w:contextualSpacing/>
    </w:pPr>
  </w:style>
  <w:style w:type="paragraph" w:styleId="BalloonText">
    <w:name w:val="Balloon Text"/>
    <w:basedOn w:val="Normal"/>
    <w:link w:val="BalloonTextChar"/>
    <w:uiPriority w:val="99"/>
    <w:semiHidden/>
    <w:unhideWhenUsed/>
    <w:rsid w:val="00895A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ADA"/>
    <w:rPr>
      <w:rFonts w:ascii="Tahoma" w:hAnsi="Tahoma" w:cs="Tahoma"/>
      <w:sz w:val="16"/>
      <w:szCs w:val="16"/>
    </w:rPr>
  </w:style>
  <w:style w:type="table" w:customStyle="1" w:styleId="Grilledutableau1">
    <w:name w:val="Grille du tableau1"/>
    <w:basedOn w:val="TableNormal"/>
    <w:next w:val="TableGrid"/>
    <w:uiPriority w:val="39"/>
    <w:rsid w:val="007D13A0"/>
    <w:pPr>
      <w:spacing w:after="0" w:line="240" w:lineRule="auto"/>
    </w:pPr>
    <w:rPr>
      <w:rFonts w:ascii="Calibri" w:eastAsia="Calibri" w:hAnsi="Calibri" w:cs="Mangal"/>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D1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6150"/>
    <w:rPr>
      <w:color w:val="0000FF" w:themeColor="hyperlink"/>
      <w:u w:val="single"/>
    </w:rPr>
  </w:style>
  <w:style w:type="paragraph" w:styleId="Header">
    <w:name w:val="header"/>
    <w:basedOn w:val="Normal"/>
    <w:link w:val="HeaderChar"/>
    <w:uiPriority w:val="99"/>
    <w:unhideWhenUsed/>
    <w:rsid w:val="002575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2575C3"/>
  </w:style>
  <w:style w:type="paragraph" w:styleId="Footer">
    <w:name w:val="footer"/>
    <w:basedOn w:val="Normal"/>
    <w:link w:val="FooterChar"/>
    <w:uiPriority w:val="99"/>
    <w:unhideWhenUsed/>
    <w:rsid w:val="002575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2575C3"/>
  </w:style>
  <w:style w:type="paragraph" w:customStyle="1" w:styleId="Default">
    <w:name w:val="Default"/>
    <w:rsid w:val="007E5EBB"/>
    <w:pPr>
      <w:autoSpaceDE w:val="0"/>
      <w:autoSpaceDN w:val="0"/>
      <w:adjustRightInd w:val="0"/>
      <w:spacing w:after="0" w:line="240" w:lineRule="auto"/>
    </w:pPr>
    <w:rPr>
      <w:rFonts w:ascii="Times New Roman" w:hAnsi="Times New Roman" w:cs="Times New Roman"/>
      <w:color w:val="000000"/>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oleObject" Target="embeddings/oleObject5.bin"/><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4.e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oleObject" Target="embeddings/oleObject3.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2.emf"/><Relationship Id="rId27" Type="http://schemas.openxmlformats.org/officeDocument/2006/relationships/image" Target="media/image15.emf"/><Relationship Id="rId30" Type="http://schemas.openxmlformats.org/officeDocument/2006/relationships/image" Target="media/image17.emf"/><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7A7E9-0021-45F2-86A6-8C379A60D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20</Pages>
  <Words>3556</Words>
  <Characters>20275</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MENA</dc:creator>
  <cp:lastModifiedBy>SDI 1084</cp:lastModifiedBy>
  <cp:revision>101</cp:revision>
  <dcterms:created xsi:type="dcterms:W3CDTF">2025-02-08T22:45:00Z</dcterms:created>
  <dcterms:modified xsi:type="dcterms:W3CDTF">2025-02-26T13:05:00Z</dcterms:modified>
</cp:coreProperties>
</file>