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295F9" w14:textId="799CA4D0" w:rsidR="00834798" w:rsidRDefault="00834798" w:rsidP="00834798">
      <w:pPr>
        <w:spacing w:after="0" w:line="240" w:lineRule="auto"/>
        <w:jc w:val="right"/>
        <w:rPr>
          <w:rFonts w:ascii="Arial" w:hAnsi="Arial" w:cs="Arial"/>
          <w:b/>
          <w:bCs/>
          <w:sz w:val="36"/>
          <w:szCs w:val="36"/>
          <w:lang w:val="en-US"/>
        </w:rPr>
      </w:pPr>
      <w:r w:rsidRPr="00267A7F">
        <w:rPr>
          <w:rFonts w:ascii="Arial" w:hAnsi="Arial" w:cs="Arial"/>
          <w:b/>
          <w:bCs/>
          <w:sz w:val="36"/>
          <w:szCs w:val="36"/>
          <w:lang w:val="en-US"/>
        </w:rPr>
        <w:t>Isolation,</w:t>
      </w:r>
      <w:r w:rsidR="007C19DE">
        <w:rPr>
          <w:rFonts w:ascii="Arial" w:hAnsi="Arial" w:cs="Arial"/>
          <w:b/>
          <w:bCs/>
          <w:sz w:val="36"/>
          <w:szCs w:val="36"/>
          <w:lang w:val="en-US"/>
        </w:rPr>
        <w:t xml:space="preserve"> </w:t>
      </w:r>
      <w:r w:rsidRPr="00267A7F">
        <w:rPr>
          <w:rFonts w:ascii="Arial" w:hAnsi="Arial" w:cs="Arial"/>
          <w:b/>
          <w:bCs/>
          <w:sz w:val="36"/>
          <w:szCs w:val="36"/>
          <w:lang w:val="en-US"/>
        </w:rPr>
        <w:t>identification and antibiotic resistance profile of bacterial strains isolated from ‘</w:t>
      </w:r>
      <w:r w:rsidRPr="007829EF">
        <w:rPr>
          <w:rFonts w:ascii="Arial" w:hAnsi="Arial" w:cs="Arial"/>
          <w:b/>
          <w:bCs/>
          <w:i/>
          <w:sz w:val="36"/>
          <w:szCs w:val="36"/>
          <w:lang w:val="en-US"/>
        </w:rPr>
        <w:t>charmout</w:t>
      </w:r>
      <w:r w:rsidRPr="00267A7F">
        <w:rPr>
          <w:rFonts w:ascii="Arial" w:hAnsi="Arial" w:cs="Arial"/>
          <w:b/>
          <w:bCs/>
          <w:sz w:val="36"/>
          <w:szCs w:val="36"/>
          <w:lang w:val="en-US"/>
        </w:rPr>
        <w:t>’, a dried meat sold in Chad</w:t>
      </w:r>
    </w:p>
    <w:p w14:paraId="19603917" w14:textId="77777777" w:rsidR="00834798" w:rsidRPr="00267A7F" w:rsidRDefault="00834798" w:rsidP="00834798">
      <w:pPr>
        <w:spacing w:after="0" w:line="240" w:lineRule="auto"/>
        <w:jc w:val="right"/>
        <w:rPr>
          <w:rFonts w:ascii="Arial" w:hAnsi="Arial" w:cs="Arial"/>
          <w:b/>
          <w:bCs/>
          <w:sz w:val="36"/>
          <w:szCs w:val="36"/>
          <w:lang w:val="en-US"/>
        </w:rPr>
      </w:pPr>
    </w:p>
    <w:p w14:paraId="1034EC26" w14:textId="77777777" w:rsidR="00834798" w:rsidRDefault="00834798" w:rsidP="00834798">
      <w:pPr>
        <w:pBdr>
          <w:bottom w:val="single" w:sz="12" w:space="1" w:color="auto"/>
        </w:pBdr>
        <w:spacing w:after="0" w:line="240" w:lineRule="auto"/>
        <w:jc w:val="right"/>
        <w:rPr>
          <w:rFonts w:ascii="Arial" w:hAnsi="Arial" w:cs="Arial"/>
          <w:i/>
          <w:iCs/>
          <w:sz w:val="20"/>
          <w:szCs w:val="20"/>
          <w:lang w:val="en-US"/>
        </w:rPr>
      </w:pPr>
      <w:bookmarkStart w:id="0" w:name="_GoBack"/>
      <w:bookmarkEnd w:id="0"/>
    </w:p>
    <w:p w14:paraId="5954289F" w14:textId="77777777" w:rsidR="00834798" w:rsidRPr="00204D49" w:rsidRDefault="00834798" w:rsidP="00834798">
      <w:pPr>
        <w:spacing w:after="0" w:line="240" w:lineRule="auto"/>
        <w:jc w:val="right"/>
        <w:rPr>
          <w:rFonts w:ascii="Arial" w:hAnsi="Arial" w:cs="Arial"/>
          <w:i/>
          <w:iCs/>
          <w:sz w:val="20"/>
          <w:szCs w:val="20"/>
          <w:lang w:val="en-US"/>
        </w:rPr>
      </w:pPr>
    </w:p>
    <w:p w14:paraId="0CA74C28" w14:textId="77777777" w:rsidR="00834798" w:rsidRPr="00182CDB" w:rsidRDefault="00834798" w:rsidP="00834798">
      <w:pPr>
        <w:spacing w:after="200" w:line="240" w:lineRule="auto"/>
        <w:jc w:val="both"/>
        <w:rPr>
          <w:rFonts w:ascii="Arial" w:hAnsi="Arial" w:cs="Arial"/>
          <w:b/>
          <w:bCs/>
          <w:lang w:val="en-US"/>
        </w:rPr>
      </w:pPr>
      <w:r w:rsidRPr="00182CDB">
        <w:rPr>
          <w:rFonts w:ascii="Arial" w:hAnsi="Arial" w:cs="Arial"/>
          <w:b/>
          <w:bCs/>
          <w:lang w:val="en-US"/>
        </w:rPr>
        <w:t>ABSTRACT</w:t>
      </w:r>
    </w:p>
    <w:p w14:paraId="09215FB2" w14:textId="77777777" w:rsidR="00834798" w:rsidRDefault="00834798" w:rsidP="00834798">
      <w:pPr>
        <w:spacing w:after="0" w:line="240" w:lineRule="auto"/>
        <w:jc w:val="both"/>
        <w:rPr>
          <w:rFonts w:ascii="Arial" w:hAnsi="Arial" w:cs="Arial"/>
          <w:sz w:val="20"/>
          <w:szCs w:val="20"/>
          <w:lang w:val="en-US"/>
        </w:rPr>
      </w:pPr>
      <w:r w:rsidRPr="0032014A">
        <w:rPr>
          <w:rFonts w:ascii="Arial" w:hAnsi="Arial" w:cs="Arial"/>
          <w:sz w:val="20"/>
          <w:szCs w:val="20"/>
          <w:lang w:val="en-US"/>
        </w:rPr>
        <w:t xml:space="preserve">This study aimed to investigate the presence of pathogenic bacteria in </w:t>
      </w:r>
      <w:r w:rsidRPr="007829EF">
        <w:rPr>
          <w:rFonts w:ascii="Arial" w:hAnsi="Arial" w:cs="Arial"/>
          <w:i/>
          <w:sz w:val="20"/>
          <w:szCs w:val="20"/>
          <w:lang w:val="en-US"/>
        </w:rPr>
        <w:t>charmout</w:t>
      </w:r>
      <w:r w:rsidRPr="0032014A">
        <w:rPr>
          <w:rFonts w:ascii="Arial" w:hAnsi="Arial" w:cs="Arial"/>
          <w:sz w:val="20"/>
          <w:szCs w:val="20"/>
          <w:lang w:val="en-US"/>
        </w:rPr>
        <w:t xml:space="preserve"> and assess the antibiotic resistance of the isolated strains.</w:t>
      </w:r>
      <w:r w:rsidRPr="00182CDB">
        <w:rPr>
          <w:rFonts w:ascii="Arial" w:hAnsi="Arial" w:cs="Arial"/>
          <w:sz w:val="20"/>
          <w:szCs w:val="20"/>
          <w:lang w:val="en-US"/>
        </w:rPr>
        <w:t xml:space="preserve"> </w:t>
      </w:r>
      <w:r w:rsidRPr="007829EF">
        <w:rPr>
          <w:rFonts w:ascii="Arial" w:hAnsi="Arial" w:cs="Arial"/>
          <w:sz w:val="20"/>
          <w:szCs w:val="20"/>
          <w:lang w:val="en-US"/>
        </w:rPr>
        <w:t xml:space="preserve">A total of </w:t>
      </w:r>
      <w:r>
        <w:rPr>
          <w:rFonts w:ascii="Arial" w:hAnsi="Arial" w:cs="Arial"/>
          <w:sz w:val="20"/>
          <w:szCs w:val="20"/>
          <w:lang w:val="en-US"/>
        </w:rPr>
        <w:t>50</w:t>
      </w:r>
      <w:r w:rsidRPr="007829EF">
        <w:rPr>
          <w:rFonts w:ascii="Arial" w:hAnsi="Arial" w:cs="Arial"/>
          <w:sz w:val="20"/>
          <w:szCs w:val="20"/>
          <w:lang w:val="en-US"/>
        </w:rPr>
        <w:t xml:space="preserve"> </w:t>
      </w:r>
      <w:r w:rsidRPr="007829EF">
        <w:rPr>
          <w:rFonts w:ascii="Arial" w:hAnsi="Arial" w:cs="Arial"/>
          <w:i/>
          <w:sz w:val="20"/>
          <w:szCs w:val="20"/>
          <w:lang w:val="en-US"/>
        </w:rPr>
        <w:t>charmout</w:t>
      </w:r>
      <w:r w:rsidRPr="00885B97">
        <w:rPr>
          <w:rFonts w:ascii="Arial" w:hAnsi="Arial" w:cs="Arial"/>
          <w:sz w:val="20"/>
          <w:szCs w:val="20"/>
          <w:lang w:val="en-US"/>
        </w:rPr>
        <w:t xml:space="preserve"> samples were collected from vendors across five provinces of Chad and analyzed using appropriate methods for enumeration, isolate characterization and susceptibility testing.</w:t>
      </w:r>
      <w:r>
        <w:rPr>
          <w:rFonts w:ascii="Arial" w:hAnsi="Arial" w:cs="Arial"/>
          <w:sz w:val="20"/>
          <w:szCs w:val="20"/>
          <w:lang w:val="en-US"/>
        </w:rPr>
        <w:t xml:space="preserve"> </w:t>
      </w:r>
      <w:r w:rsidRPr="00885B97">
        <w:rPr>
          <w:rFonts w:ascii="Arial" w:hAnsi="Arial" w:cs="Arial"/>
          <w:sz w:val="20"/>
          <w:szCs w:val="20"/>
          <w:lang w:val="en-US"/>
        </w:rPr>
        <w:t xml:space="preserve">The results indicated that none of the samples met the standards based on the three-class plan. Fifteen pathogenic bacterial strains were identified, including </w:t>
      </w:r>
      <w:r w:rsidRPr="004830FD">
        <w:rPr>
          <w:rFonts w:ascii="Arial" w:hAnsi="Arial" w:cs="Arial"/>
          <w:i/>
          <w:iCs/>
          <w:sz w:val="20"/>
          <w:szCs w:val="20"/>
          <w:lang w:val="en-US"/>
        </w:rPr>
        <w:t>Pseudomonas</w:t>
      </w:r>
      <w:r w:rsidRPr="00885B97">
        <w:rPr>
          <w:rFonts w:ascii="Arial" w:hAnsi="Arial" w:cs="Arial"/>
          <w:sz w:val="20"/>
          <w:szCs w:val="20"/>
          <w:lang w:val="en-US"/>
        </w:rPr>
        <w:t xml:space="preserve"> spp. (24.8%), </w:t>
      </w:r>
      <w:r w:rsidRPr="004830FD">
        <w:rPr>
          <w:rFonts w:ascii="Arial" w:hAnsi="Arial" w:cs="Arial"/>
          <w:i/>
          <w:iCs/>
          <w:sz w:val="20"/>
          <w:szCs w:val="20"/>
          <w:lang w:val="en-US"/>
        </w:rPr>
        <w:t>Escherichia coli</w:t>
      </w:r>
      <w:r w:rsidRPr="00885B97">
        <w:rPr>
          <w:rFonts w:ascii="Arial" w:hAnsi="Arial" w:cs="Arial"/>
          <w:sz w:val="20"/>
          <w:szCs w:val="20"/>
          <w:lang w:val="en-US"/>
        </w:rPr>
        <w:t xml:space="preserve"> (16%), </w:t>
      </w:r>
      <w:r w:rsidRPr="004830FD">
        <w:rPr>
          <w:rFonts w:ascii="Arial" w:hAnsi="Arial" w:cs="Arial"/>
          <w:i/>
          <w:iCs/>
          <w:sz w:val="20"/>
          <w:szCs w:val="20"/>
          <w:lang w:val="en-US"/>
        </w:rPr>
        <w:t>Bacillus</w:t>
      </w:r>
      <w:r w:rsidRPr="00885B97">
        <w:rPr>
          <w:rFonts w:ascii="Arial" w:hAnsi="Arial" w:cs="Arial"/>
          <w:sz w:val="20"/>
          <w:szCs w:val="20"/>
          <w:lang w:val="en-US"/>
        </w:rPr>
        <w:t xml:space="preserve"> spp. (12%), </w:t>
      </w:r>
      <w:r w:rsidRPr="004830FD">
        <w:rPr>
          <w:rFonts w:ascii="Arial" w:hAnsi="Arial" w:cs="Arial"/>
          <w:i/>
          <w:iCs/>
          <w:sz w:val="20"/>
          <w:szCs w:val="20"/>
          <w:lang w:val="en-US"/>
        </w:rPr>
        <w:t>Proteus mirabilis</w:t>
      </w:r>
      <w:r w:rsidRPr="00885B97">
        <w:rPr>
          <w:rFonts w:ascii="Arial" w:hAnsi="Arial" w:cs="Arial"/>
          <w:sz w:val="20"/>
          <w:szCs w:val="20"/>
          <w:lang w:val="en-US"/>
        </w:rPr>
        <w:t xml:space="preserve"> (9.6%), </w:t>
      </w:r>
      <w:r w:rsidRPr="004830FD">
        <w:rPr>
          <w:rFonts w:ascii="Arial" w:hAnsi="Arial" w:cs="Arial"/>
          <w:i/>
          <w:iCs/>
          <w:sz w:val="20"/>
          <w:szCs w:val="20"/>
          <w:lang w:val="en-US"/>
        </w:rPr>
        <w:t>Staphylococcus</w:t>
      </w:r>
      <w:r w:rsidRPr="00885B97">
        <w:rPr>
          <w:rFonts w:ascii="Arial" w:hAnsi="Arial" w:cs="Arial"/>
          <w:sz w:val="20"/>
          <w:szCs w:val="20"/>
          <w:lang w:val="en-US"/>
        </w:rPr>
        <w:t xml:space="preserve"> spp. (7.2%), </w:t>
      </w:r>
      <w:r w:rsidRPr="004830FD">
        <w:rPr>
          <w:rFonts w:ascii="Arial" w:hAnsi="Arial" w:cs="Arial"/>
          <w:i/>
          <w:iCs/>
          <w:sz w:val="20"/>
          <w:szCs w:val="20"/>
          <w:lang w:val="en-US"/>
        </w:rPr>
        <w:t>Klebsiella pneumoniae</w:t>
      </w:r>
      <w:r w:rsidRPr="00885B97">
        <w:rPr>
          <w:rFonts w:ascii="Arial" w:hAnsi="Arial" w:cs="Arial"/>
          <w:sz w:val="20"/>
          <w:szCs w:val="20"/>
          <w:lang w:val="en-US"/>
        </w:rPr>
        <w:t xml:space="preserve"> (5.6%), </w:t>
      </w:r>
      <w:r w:rsidRPr="004830FD">
        <w:rPr>
          <w:rFonts w:ascii="Arial" w:hAnsi="Arial" w:cs="Arial"/>
          <w:i/>
          <w:iCs/>
          <w:sz w:val="20"/>
          <w:szCs w:val="20"/>
          <w:lang w:val="en-US"/>
        </w:rPr>
        <w:t>Citrobacter</w:t>
      </w:r>
      <w:r w:rsidRPr="00885B97">
        <w:rPr>
          <w:rFonts w:ascii="Arial" w:hAnsi="Arial" w:cs="Arial"/>
          <w:sz w:val="20"/>
          <w:szCs w:val="20"/>
          <w:lang w:val="en-US"/>
        </w:rPr>
        <w:t xml:space="preserve"> spp. (4.8%), </w:t>
      </w:r>
      <w:r w:rsidRPr="004830FD">
        <w:rPr>
          <w:rFonts w:ascii="Arial" w:hAnsi="Arial" w:cs="Arial"/>
          <w:i/>
          <w:iCs/>
          <w:sz w:val="20"/>
          <w:szCs w:val="20"/>
          <w:lang w:val="en-US"/>
        </w:rPr>
        <w:t>Enterobacter</w:t>
      </w:r>
      <w:r w:rsidRPr="00885B97">
        <w:rPr>
          <w:rFonts w:ascii="Arial" w:hAnsi="Arial" w:cs="Arial"/>
          <w:sz w:val="20"/>
          <w:szCs w:val="20"/>
          <w:lang w:val="en-US"/>
        </w:rPr>
        <w:t xml:space="preserve"> spp. (4%), </w:t>
      </w:r>
      <w:r w:rsidRPr="004830FD">
        <w:rPr>
          <w:rFonts w:ascii="Arial" w:hAnsi="Arial" w:cs="Arial"/>
          <w:i/>
          <w:iCs/>
          <w:sz w:val="20"/>
          <w:szCs w:val="20"/>
          <w:lang w:val="en-US"/>
        </w:rPr>
        <w:t>Enterobacter cloacae</w:t>
      </w:r>
      <w:r w:rsidRPr="00885B97">
        <w:rPr>
          <w:rFonts w:ascii="Arial" w:hAnsi="Arial" w:cs="Arial"/>
          <w:sz w:val="20"/>
          <w:szCs w:val="20"/>
          <w:lang w:val="en-US"/>
        </w:rPr>
        <w:t xml:space="preserve"> (4%), </w:t>
      </w:r>
      <w:proofErr w:type="spellStart"/>
      <w:r w:rsidRPr="004830FD">
        <w:rPr>
          <w:rFonts w:ascii="Arial" w:hAnsi="Arial" w:cs="Arial"/>
          <w:i/>
          <w:iCs/>
          <w:sz w:val="20"/>
          <w:szCs w:val="20"/>
          <w:lang w:val="en-US"/>
        </w:rPr>
        <w:t>Pantoea</w:t>
      </w:r>
      <w:proofErr w:type="spellEnd"/>
      <w:r w:rsidRPr="00885B97">
        <w:rPr>
          <w:rFonts w:ascii="Arial" w:hAnsi="Arial" w:cs="Arial"/>
          <w:sz w:val="20"/>
          <w:szCs w:val="20"/>
          <w:lang w:val="en-US"/>
        </w:rPr>
        <w:t xml:space="preserve"> spp. (4%), </w:t>
      </w:r>
      <w:r w:rsidRPr="004830FD">
        <w:rPr>
          <w:rFonts w:ascii="Arial" w:hAnsi="Arial" w:cs="Arial"/>
          <w:i/>
          <w:iCs/>
          <w:sz w:val="20"/>
          <w:szCs w:val="20"/>
          <w:lang w:val="en-US"/>
        </w:rPr>
        <w:t xml:space="preserve">Serratia </w:t>
      </w:r>
      <w:proofErr w:type="spellStart"/>
      <w:r w:rsidRPr="004830FD">
        <w:rPr>
          <w:rFonts w:ascii="Arial" w:hAnsi="Arial" w:cs="Arial"/>
          <w:i/>
          <w:iCs/>
          <w:sz w:val="20"/>
          <w:szCs w:val="20"/>
          <w:lang w:val="en-US"/>
        </w:rPr>
        <w:t>odorifera</w:t>
      </w:r>
      <w:proofErr w:type="spellEnd"/>
      <w:r w:rsidRPr="00885B97">
        <w:rPr>
          <w:rFonts w:ascii="Arial" w:hAnsi="Arial" w:cs="Arial"/>
          <w:sz w:val="20"/>
          <w:szCs w:val="20"/>
          <w:lang w:val="en-US"/>
        </w:rPr>
        <w:t xml:space="preserve"> (3.2%), </w:t>
      </w:r>
      <w:r w:rsidRPr="004830FD">
        <w:rPr>
          <w:rFonts w:ascii="Arial" w:hAnsi="Arial" w:cs="Arial"/>
          <w:i/>
          <w:iCs/>
          <w:sz w:val="20"/>
          <w:szCs w:val="20"/>
          <w:lang w:val="en-US"/>
        </w:rPr>
        <w:t>Hafnia alvei</w:t>
      </w:r>
      <w:r w:rsidRPr="00885B97">
        <w:rPr>
          <w:rFonts w:ascii="Arial" w:hAnsi="Arial" w:cs="Arial"/>
          <w:sz w:val="20"/>
          <w:szCs w:val="20"/>
          <w:lang w:val="en-US"/>
        </w:rPr>
        <w:t xml:space="preserve"> (2.4%), </w:t>
      </w:r>
      <w:proofErr w:type="spellStart"/>
      <w:r w:rsidRPr="004830FD">
        <w:rPr>
          <w:rFonts w:ascii="Arial" w:hAnsi="Arial" w:cs="Arial"/>
          <w:i/>
          <w:iCs/>
          <w:sz w:val="20"/>
          <w:szCs w:val="20"/>
          <w:lang w:val="en-US"/>
        </w:rPr>
        <w:t>Morganella</w:t>
      </w:r>
      <w:proofErr w:type="spellEnd"/>
      <w:r w:rsidRPr="004830FD">
        <w:rPr>
          <w:rFonts w:ascii="Arial" w:hAnsi="Arial" w:cs="Arial"/>
          <w:i/>
          <w:iCs/>
          <w:sz w:val="20"/>
          <w:szCs w:val="20"/>
          <w:lang w:val="en-US"/>
        </w:rPr>
        <w:t xml:space="preserve"> morganii</w:t>
      </w:r>
      <w:r w:rsidRPr="00885B97">
        <w:rPr>
          <w:rFonts w:ascii="Arial" w:hAnsi="Arial" w:cs="Arial"/>
          <w:sz w:val="20"/>
          <w:szCs w:val="20"/>
          <w:lang w:val="en-US"/>
        </w:rPr>
        <w:t xml:space="preserve"> (0.8%), </w:t>
      </w:r>
      <w:proofErr w:type="spellStart"/>
      <w:r w:rsidRPr="004830FD">
        <w:rPr>
          <w:rFonts w:ascii="Arial" w:hAnsi="Arial" w:cs="Arial"/>
          <w:i/>
          <w:iCs/>
          <w:sz w:val="20"/>
          <w:szCs w:val="20"/>
          <w:lang w:val="en-US"/>
        </w:rPr>
        <w:t>Kluyvera</w:t>
      </w:r>
      <w:proofErr w:type="spellEnd"/>
      <w:r w:rsidRPr="00885B97">
        <w:rPr>
          <w:rFonts w:ascii="Arial" w:hAnsi="Arial" w:cs="Arial"/>
          <w:sz w:val="20"/>
          <w:szCs w:val="20"/>
          <w:lang w:val="en-US"/>
        </w:rPr>
        <w:t xml:space="preserve"> spp. (0.8%) and </w:t>
      </w:r>
      <w:r w:rsidRPr="004830FD">
        <w:rPr>
          <w:rFonts w:ascii="Arial" w:hAnsi="Arial" w:cs="Arial"/>
          <w:i/>
          <w:iCs/>
          <w:sz w:val="20"/>
          <w:szCs w:val="20"/>
          <w:lang w:val="en-US"/>
        </w:rPr>
        <w:t xml:space="preserve">Pasteurella </w:t>
      </w:r>
      <w:proofErr w:type="spellStart"/>
      <w:r w:rsidRPr="004830FD">
        <w:rPr>
          <w:rFonts w:ascii="Arial" w:hAnsi="Arial" w:cs="Arial"/>
          <w:i/>
          <w:iCs/>
          <w:sz w:val="20"/>
          <w:szCs w:val="20"/>
          <w:lang w:val="en-US"/>
        </w:rPr>
        <w:t>testudinis</w:t>
      </w:r>
      <w:proofErr w:type="spellEnd"/>
      <w:r w:rsidRPr="00885B97">
        <w:rPr>
          <w:rFonts w:ascii="Arial" w:hAnsi="Arial" w:cs="Arial"/>
          <w:sz w:val="20"/>
          <w:szCs w:val="20"/>
          <w:lang w:val="en-US"/>
        </w:rPr>
        <w:t xml:space="preserve"> (0.8%). Antibiotic susceptibility testing revealed that 79.63% (43/54) of strains were susceptible to all tested antibiotics, although some exhibited resistance, particularly to beta-lactam and fluoroquinolone families.</w:t>
      </w:r>
      <w:r>
        <w:rPr>
          <w:rFonts w:ascii="Arial" w:hAnsi="Arial" w:cs="Arial"/>
          <w:sz w:val="20"/>
          <w:szCs w:val="20"/>
          <w:lang w:val="en-US"/>
        </w:rPr>
        <w:t xml:space="preserve"> </w:t>
      </w:r>
      <w:r w:rsidRPr="00F83B39">
        <w:rPr>
          <w:rFonts w:ascii="Arial" w:hAnsi="Arial" w:cs="Arial"/>
          <w:sz w:val="20"/>
          <w:szCs w:val="20"/>
          <w:lang w:val="en-US"/>
        </w:rPr>
        <w:t>These findings highlight hygiene issues in production and storage, as well as the effect of antibiotics use in livestock farming in Chad. Strengthening health regulations and implementing preventive measures is crucial to reducing antibiotic resistance risk and ensuring consumer food safety.</w:t>
      </w:r>
    </w:p>
    <w:p w14:paraId="6060D5E0" w14:textId="77777777" w:rsidR="00834798" w:rsidRDefault="00834798" w:rsidP="00834798">
      <w:pPr>
        <w:spacing w:after="0" w:line="240" w:lineRule="auto"/>
        <w:jc w:val="both"/>
        <w:rPr>
          <w:rFonts w:ascii="Arial" w:hAnsi="Arial" w:cs="Arial"/>
          <w:sz w:val="20"/>
          <w:szCs w:val="20"/>
          <w:lang w:val="en-US"/>
        </w:rPr>
      </w:pPr>
    </w:p>
    <w:p w14:paraId="7DF9E4A3" w14:textId="77777777" w:rsidR="00834798" w:rsidRPr="00A60A09" w:rsidRDefault="00834798" w:rsidP="00834798">
      <w:pPr>
        <w:spacing w:line="240" w:lineRule="auto"/>
        <w:jc w:val="both"/>
        <w:rPr>
          <w:rFonts w:ascii="Arial" w:hAnsi="Arial" w:cs="Arial"/>
          <w:sz w:val="20"/>
          <w:szCs w:val="20"/>
          <w:lang w:val="en-US"/>
        </w:rPr>
      </w:pPr>
      <w:r w:rsidRPr="00A60A09">
        <w:rPr>
          <w:rFonts w:ascii="Arial" w:hAnsi="Arial" w:cs="Arial"/>
          <w:b/>
          <w:bCs/>
          <w:sz w:val="20"/>
          <w:szCs w:val="20"/>
          <w:u w:val="single"/>
          <w:lang w:val="en-US"/>
        </w:rPr>
        <w:t>Key words</w:t>
      </w:r>
      <w:r w:rsidRPr="00A60A09">
        <w:rPr>
          <w:rFonts w:ascii="Arial" w:hAnsi="Arial" w:cs="Arial"/>
          <w:sz w:val="20"/>
          <w:szCs w:val="20"/>
          <w:lang w:val="en-US"/>
        </w:rPr>
        <w:t xml:space="preserve">: </w:t>
      </w:r>
      <w:r w:rsidRPr="007829EF">
        <w:rPr>
          <w:rFonts w:ascii="Arial" w:hAnsi="Arial" w:cs="Arial"/>
          <w:i/>
          <w:sz w:val="20"/>
          <w:szCs w:val="20"/>
          <w:lang w:val="en-US"/>
        </w:rPr>
        <w:t>charmout</w:t>
      </w:r>
      <w:r w:rsidRPr="00A60A09">
        <w:rPr>
          <w:rFonts w:ascii="Arial" w:hAnsi="Arial" w:cs="Arial"/>
          <w:i/>
          <w:sz w:val="20"/>
          <w:szCs w:val="20"/>
          <w:lang w:val="en-US"/>
        </w:rPr>
        <w:t>,</w:t>
      </w:r>
      <w:r w:rsidRPr="00A60A09">
        <w:rPr>
          <w:rFonts w:ascii="Arial" w:hAnsi="Arial" w:cs="Arial"/>
          <w:sz w:val="20"/>
          <w:szCs w:val="20"/>
          <w:lang w:val="en-US"/>
        </w:rPr>
        <w:t xml:space="preserve"> pathogenic bacteria, microbiological quality, antibiotic resistance, Chad. </w:t>
      </w:r>
    </w:p>
    <w:p w14:paraId="76C5417D" w14:textId="77777777" w:rsidR="00834798" w:rsidRDefault="00834798" w:rsidP="00834798">
      <w:pPr>
        <w:spacing w:after="0" w:line="240" w:lineRule="auto"/>
        <w:jc w:val="both"/>
        <w:rPr>
          <w:rFonts w:ascii="Arial" w:hAnsi="Arial" w:cs="Arial"/>
          <w:sz w:val="20"/>
          <w:szCs w:val="20"/>
          <w:lang w:val="en-US"/>
        </w:rPr>
      </w:pPr>
    </w:p>
    <w:p w14:paraId="086E576B" w14:textId="77777777" w:rsidR="00834798" w:rsidRPr="00C0445B" w:rsidRDefault="00834798" w:rsidP="00834798">
      <w:pPr>
        <w:pStyle w:val="ListParagraph"/>
        <w:numPr>
          <w:ilvl w:val="0"/>
          <w:numId w:val="9"/>
        </w:numPr>
        <w:spacing w:after="0" w:line="240" w:lineRule="auto"/>
        <w:jc w:val="both"/>
        <w:rPr>
          <w:rFonts w:ascii="Arial" w:hAnsi="Arial" w:cs="Arial"/>
          <w:b/>
          <w:bCs/>
          <w:lang w:val="en-US"/>
        </w:rPr>
      </w:pPr>
      <w:r w:rsidRPr="00C0445B">
        <w:rPr>
          <w:rFonts w:ascii="Arial" w:hAnsi="Arial" w:cs="Arial"/>
          <w:b/>
          <w:bCs/>
          <w:lang w:val="en-US"/>
        </w:rPr>
        <w:t>INTRODUCTION</w:t>
      </w:r>
    </w:p>
    <w:p w14:paraId="0C1C52DB" w14:textId="77777777" w:rsidR="00834798" w:rsidRPr="00202860" w:rsidRDefault="00834798" w:rsidP="00834798">
      <w:pPr>
        <w:spacing w:after="0" w:line="240" w:lineRule="auto"/>
        <w:jc w:val="both"/>
        <w:rPr>
          <w:rFonts w:ascii="Arial" w:hAnsi="Arial" w:cs="Arial"/>
          <w:b/>
          <w:bCs/>
          <w:lang w:val="en-US"/>
        </w:rPr>
      </w:pPr>
    </w:p>
    <w:p w14:paraId="35A34AC4" w14:textId="77777777" w:rsidR="00834798" w:rsidRDefault="00834798" w:rsidP="00834798">
      <w:pPr>
        <w:spacing w:after="0" w:line="240" w:lineRule="auto"/>
        <w:jc w:val="both"/>
        <w:rPr>
          <w:rFonts w:ascii="Arial" w:hAnsi="Arial" w:cs="Arial"/>
          <w:sz w:val="20"/>
          <w:szCs w:val="20"/>
          <w:lang w:val="en-US"/>
        </w:rPr>
      </w:pPr>
      <w:r w:rsidRPr="00202860">
        <w:rPr>
          <w:rFonts w:ascii="Arial" w:hAnsi="Arial" w:cs="Arial"/>
          <w:sz w:val="20"/>
          <w:szCs w:val="20"/>
          <w:lang w:val="en-US"/>
        </w:rPr>
        <w:t xml:space="preserve">Dried meat is one of the most popular meat products and makes up a large proportion of processed meat products </w:t>
      </w:r>
      <w:r w:rsidRPr="00C41556">
        <w:rPr>
          <w:rFonts w:ascii="Arial" w:hAnsi="Arial" w:cs="Arial"/>
          <w:b/>
          <w:bCs/>
          <w:sz w:val="20"/>
          <w:szCs w:val="20"/>
          <w:lang w:val="en-US"/>
        </w:rPr>
        <w:t>[1]</w:t>
      </w:r>
      <w:r>
        <w:rPr>
          <w:rFonts w:ascii="Arial" w:hAnsi="Arial" w:cs="Arial"/>
          <w:sz w:val="20"/>
          <w:szCs w:val="20"/>
          <w:lang w:val="en-US"/>
        </w:rPr>
        <w:t xml:space="preserve">. </w:t>
      </w:r>
      <w:r w:rsidRPr="00202860">
        <w:rPr>
          <w:rFonts w:ascii="Arial" w:hAnsi="Arial" w:cs="Arial"/>
          <w:sz w:val="20"/>
          <w:szCs w:val="20"/>
          <w:lang w:val="en-US"/>
        </w:rPr>
        <w:t xml:space="preserve">As an excellent source of high-quality protein and many essential nutrients, meat and meat products contribute significantly to human nutrition </w:t>
      </w:r>
      <w:r w:rsidRPr="00C41556">
        <w:rPr>
          <w:rFonts w:ascii="Arial" w:hAnsi="Arial" w:cs="Arial"/>
          <w:b/>
          <w:bCs/>
          <w:sz w:val="20"/>
          <w:szCs w:val="20"/>
          <w:lang w:val="en-US"/>
        </w:rPr>
        <w:t>[</w:t>
      </w:r>
      <w:r>
        <w:rPr>
          <w:rFonts w:ascii="Arial" w:hAnsi="Arial" w:cs="Arial"/>
          <w:b/>
          <w:bCs/>
          <w:sz w:val="20"/>
          <w:szCs w:val="20"/>
          <w:lang w:val="en-US"/>
        </w:rPr>
        <w:t>2</w:t>
      </w:r>
      <w:r w:rsidRPr="00C41556">
        <w:rPr>
          <w:rFonts w:ascii="Arial" w:hAnsi="Arial" w:cs="Arial"/>
          <w:b/>
          <w:bCs/>
          <w:sz w:val="20"/>
          <w:szCs w:val="20"/>
          <w:lang w:val="en-US"/>
        </w:rPr>
        <w:t>]</w:t>
      </w:r>
      <w:r w:rsidRPr="00202860">
        <w:rPr>
          <w:rFonts w:ascii="Arial" w:hAnsi="Arial" w:cs="Arial"/>
          <w:b/>
          <w:bCs/>
          <w:sz w:val="20"/>
          <w:szCs w:val="20"/>
          <w:lang w:val="en-US"/>
        </w:rPr>
        <w:t>,</w:t>
      </w:r>
      <w:r w:rsidRPr="00202860">
        <w:rPr>
          <w:rFonts w:ascii="Arial" w:hAnsi="Arial" w:cs="Arial"/>
          <w:sz w:val="20"/>
          <w:szCs w:val="20"/>
          <w:lang w:val="en-US"/>
        </w:rPr>
        <w:t xml:space="preserve"> a role they have fulfilled since ancient times due to their nutritional value </w:t>
      </w:r>
      <w:r w:rsidRPr="00C41556">
        <w:rPr>
          <w:rFonts w:ascii="Arial" w:hAnsi="Arial" w:cs="Arial"/>
          <w:b/>
          <w:bCs/>
          <w:sz w:val="20"/>
          <w:szCs w:val="20"/>
          <w:lang w:val="en-US"/>
        </w:rPr>
        <w:t>[</w:t>
      </w:r>
      <w:r>
        <w:rPr>
          <w:rFonts w:ascii="Arial" w:hAnsi="Arial" w:cs="Arial"/>
          <w:b/>
          <w:bCs/>
          <w:sz w:val="20"/>
          <w:szCs w:val="20"/>
          <w:lang w:val="en-US"/>
        </w:rPr>
        <w:t>3</w:t>
      </w:r>
      <w:r w:rsidRPr="00C41556">
        <w:rPr>
          <w:rFonts w:ascii="Arial" w:hAnsi="Arial" w:cs="Arial"/>
          <w:b/>
          <w:bCs/>
          <w:sz w:val="20"/>
          <w:szCs w:val="20"/>
          <w:lang w:val="en-US"/>
        </w:rPr>
        <w:t>]</w:t>
      </w:r>
      <w:r w:rsidRPr="00202860">
        <w:rPr>
          <w:rFonts w:ascii="Arial" w:hAnsi="Arial" w:cs="Arial"/>
          <w:sz w:val="20"/>
          <w:szCs w:val="20"/>
          <w:lang w:val="en-US"/>
        </w:rPr>
        <w:t xml:space="preserve">. Indeed, dried beef is an important source of digestible and absorbable essential fatty acids, minerals and vitamins, and could therefore be a potential source of nutrients in complementary food formulations </w:t>
      </w:r>
      <w:r w:rsidRPr="00C41556">
        <w:rPr>
          <w:rFonts w:ascii="Arial" w:hAnsi="Arial" w:cs="Arial"/>
          <w:b/>
          <w:bCs/>
          <w:sz w:val="20"/>
          <w:szCs w:val="20"/>
          <w:lang w:val="en-US"/>
        </w:rPr>
        <w:t>[</w:t>
      </w:r>
      <w:r>
        <w:rPr>
          <w:rFonts w:ascii="Arial" w:hAnsi="Arial" w:cs="Arial"/>
          <w:b/>
          <w:bCs/>
          <w:sz w:val="20"/>
          <w:szCs w:val="20"/>
          <w:lang w:val="en-US"/>
        </w:rPr>
        <w:t>4</w:t>
      </w:r>
      <w:r w:rsidRPr="00C41556">
        <w:rPr>
          <w:rFonts w:ascii="Arial" w:hAnsi="Arial" w:cs="Arial"/>
          <w:b/>
          <w:bCs/>
          <w:sz w:val="20"/>
          <w:szCs w:val="20"/>
          <w:lang w:val="en-US"/>
        </w:rPr>
        <w:t>]</w:t>
      </w:r>
      <w:r w:rsidRPr="00202860">
        <w:rPr>
          <w:rFonts w:ascii="Arial" w:hAnsi="Arial" w:cs="Arial"/>
          <w:sz w:val="20"/>
          <w:szCs w:val="20"/>
          <w:lang w:val="en-US"/>
        </w:rPr>
        <w:t>.</w:t>
      </w:r>
    </w:p>
    <w:p w14:paraId="54780550" w14:textId="77777777" w:rsidR="00834798" w:rsidRPr="00202860" w:rsidRDefault="00834798" w:rsidP="00834798">
      <w:pPr>
        <w:spacing w:after="0" w:line="240" w:lineRule="auto"/>
        <w:jc w:val="both"/>
        <w:rPr>
          <w:rFonts w:ascii="Arial" w:hAnsi="Arial" w:cs="Arial"/>
          <w:sz w:val="20"/>
          <w:szCs w:val="20"/>
          <w:lang w:val="en-US"/>
        </w:rPr>
      </w:pPr>
    </w:p>
    <w:p w14:paraId="1B70AC2D" w14:textId="77777777" w:rsidR="00834798" w:rsidRDefault="00834798" w:rsidP="00834798">
      <w:pPr>
        <w:spacing w:after="0" w:line="240" w:lineRule="auto"/>
        <w:jc w:val="both"/>
        <w:rPr>
          <w:rFonts w:ascii="Arial" w:hAnsi="Arial" w:cs="Arial"/>
          <w:sz w:val="20"/>
          <w:szCs w:val="20"/>
          <w:lang w:val="en-US"/>
        </w:rPr>
      </w:pPr>
      <w:r w:rsidRPr="00202860">
        <w:rPr>
          <w:rFonts w:ascii="Arial" w:hAnsi="Arial" w:cs="Arial"/>
          <w:sz w:val="20"/>
          <w:szCs w:val="20"/>
          <w:lang w:val="en-US"/>
        </w:rPr>
        <w:t xml:space="preserve">Dried meat products made using different drying and curing methods are very common and well known, with a long history in many countries </w:t>
      </w:r>
      <w:r w:rsidRPr="00C41556">
        <w:rPr>
          <w:rFonts w:ascii="Arial" w:hAnsi="Arial" w:cs="Arial"/>
          <w:b/>
          <w:bCs/>
          <w:sz w:val="20"/>
          <w:szCs w:val="20"/>
          <w:lang w:val="en-US"/>
        </w:rPr>
        <w:t>[</w:t>
      </w:r>
      <w:r>
        <w:rPr>
          <w:rFonts w:ascii="Arial" w:hAnsi="Arial" w:cs="Arial"/>
          <w:b/>
          <w:bCs/>
          <w:sz w:val="20"/>
          <w:szCs w:val="20"/>
          <w:lang w:val="en-US"/>
        </w:rPr>
        <w:t>5</w:t>
      </w:r>
      <w:r w:rsidRPr="00C41556">
        <w:rPr>
          <w:rFonts w:ascii="Arial" w:hAnsi="Arial" w:cs="Arial"/>
          <w:b/>
          <w:bCs/>
          <w:sz w:val="20"/>
          <w:szCs w:val="20"/>
          <w:lang w:val="en-US"/>
        </w:rPr>
        <w:t>]</w:t>
      </w:r>
      <w:r w:rsidRPr="00202860">
        <w:rPr>
          <w:rFonts w:ascii="Arial" w:hAnsi="Arial" w:cs="Arial"/>
          <w:sz w:val="20"/>
          <w:szCs w:val="20"/>
          <w:lang w:val="en-US"/>
        </w:rPr>
        <w:t xml:space="preserve">. However, dried foods, including meat products, are increasingly implicated in outbreaks due to the presence of foodborne pathogens </w:t>
      </w:r>
      <w:r w:rsidRPr="00C41556">
        <w:rPr>
          <w:rFonts w:ascii="Arial" w:hAnsi="Arial" w:cs="Arial"/>
          <w:b/>
          <w:bCs/>
          <w:sz w:val="20"/>
          <w:szCs w:val="20"/>
          <w:lang w:val="en-US"/>
        </w:rPr>
        <w:t>[</w:t>
      </w:r>
      <w:r>
        <w:rPr>
          <w:rFonts w:ascii="Arial" w:hAnsi="Arial" w:cs="Arial"/>
          <w:b/>
          <w:bCs/>
          <w:sz w:val="20"/>
          <w:szCs w:val="20"/>
          <w:lang w:val="en-US"/>
        </w:rPr>
        <w:t>6</w:t>
      </w:r>
      <w:r w:rsidRPr="00C41556">
        <w:rPr>
          <w:rFonts w:ascii="Arial" w:hAnsi="Arial" w:cs="Arial"/>
          <w:b/>
          <w:bCs/>
          <w:sz w:val="20"/>
          <w:szCs w:val="20"/>
          <w:lang w:val="en-US"/>
        </w:rPr>
        <w:t>]</w:t>
      </w:r>
      <w:r w:rsidRPr="00202860">
        <w:rPr>
          <w:rFonts w:ascii="Arial" w:hAnsi="Arial" w:cs="Arial"/>
          <w:sz w:val="20"/>
          <w:szCs w:val="20"/>
          <w:lang w:val="en-US"/>
        </w:rPr>
        <w:t>. Raw meat and meat products are likely to harbor a variety of micro-organisms (bacteria, viral pathogens, parasites) during the long chain of slaughter, transport and storage, processing environment, storage environment, equipment, utensils and workers</w:t>
      </w:r>
      <w:r>
        <w:rPr>
          <w:rFonts w:ascii="Arial" w:hAnsi="Arial" w:cs="Arial"/>
          <w:sz w:val="20"/>
          <w:szCs w:val="20"/>
          <w:lang w:val="en-US"/>
        </w:rPr>
        <w:t xml:space="preserve"> </w:t>
      </w:r>
      <w:r w:rsidRPr="00C41556">
        <w:rPr>
          <w:rFonts w:ascii="Arial" w:hAnsi="Arial" w:cs="Arial"/>
          <w:b/>
          <w:bCs/>
          <w:sz w:val="20"/>
          <w:szCs w:val="20"/>
          <w:lang w:val="en-US"/>
        </w:rPr>
        <w:t>[</w:t>
      </w:r>
      <w:r>
        <w:rPr>
          <w:rFonts w:ascii="Arial" w:hAnsi="Arial" w:cs="Arial"/>
          <w:b/>
          <w:bCs/>
          <w:sz w:val="20"/>
          <w:szCs w:val="20"/>
          <w:lang w:val="en-US"/>
        </w:rPr>
        <w:t>7</w:t>
      </w:r>
      <w:r w:rsidRPr="00C41556">
        <w:rPr>
          <w:rFonts w:ascii="Arial" w:hAnsi="Arial" w:cs="Arial"/>
          <w:b/>
          <w:bCs/>
          <w:sz w:val="20"/>
          <w:szCs w:val="20"/>
          <w:lang w:val="en-US"/>
        </w:rPr>
        <w:t>]</w:t>
      </w:r>
      <w:r w:rsidRPr="00202860">
        <w:rPr>
          <w:rFonts w:ascii="Arial" w:hAnsi="Arial" w:cs="Arial"/>
          <w:sz w:val="20"/>
          <w:szCs w:val="20"/>
          <w:lang w:val="en-US"/>
        </w:rPr>
        <w:t xml:space="preserve">. Bacterial risks are the most important biological hazards in these meat products </w:t>
      </w:r>
      <w:r w:rsidRPr="00C41556">
        <w:rPr>
          <w:rFonts w:ascii="Arial" w:hAnsi="Arial" w:cs="Arial"/>
          <w:b/>
          <w:bCs/>
          <w:sz w:val="20"/>
          <w:szCs w:val="20"/>
          <w:lang w:val="en-US"/>
        </w:rPr>
        <w:t>[</w:t>
      </w:r>
      <w:r>
        <w:rPr>
          <w:rFonts w:ascii="Arial" w:hAnsi="Arial" w:cs="Arial"/>
          <w:b/>
          <w:bCs/>
          <w:sz w:val="20"/>
          <w:szCs w:val="20"/>
          <w:lang w:val="en-US"/>
        </w:rPr>
        <w:t>8</w:t>
      </w:r>
      <w:r w:rsidRPr="00C41556">
        <w:rPr>
          <w:rFonts w:ascii="Arial" w:hAnsi="Arial" w:cs="Arial"/>
          <w:b/>
          <w:bCs/>
          <w:sz w:val="20"/>
          <w:szCs w:val="20"/>
          <w:lang w:val="en-US"/>
        </w:rPr>
        <w:t>]</w:t>
      </w:r>
      <w:r w:rsidRPr="00202860">
        <w:rPr>
          <w:rFonts w:ascii="Arial" w:hAnsi="Arial" w:cs="Arial"/>
          <w:sz w:val="20"/>
          <w:szCs w:val="20"/>
          <w:lang w:val="en-US"/>
        </w:rPr>
        <w:t>.</w:t>
      </w:r>
    </w:p>
    <w:p w14:paraId="4C89F338" w14:textId="77777777" w:rsidR="00834798" w:rsidRPr="00202860" w:rsidRDefault="00834798" w:rsidP="00834798">
      <w:pPr>
        <w:spacing w:after="0" w:line="240" w:lineRule="auto"/>
        <w:jc w:val="both"/>
        <w:rPr>
          <w:rFonts w:ascii="Arial" w:hAnsi="Arial" w:cs="Arial"/>
          <w:sz w:val="20"/>
          <w:szCs w:val="20"/>
          <w:lang w:val="en-US"/>
        </w:rPr>
      </w:pPr>
    </w:p>
    <w:p w14:paraId="63448003" w14:textId="77777777" w:rsidR="00834798" w:rsidRDefault="00834798" w:rsidP="00834798">
      <w:pPr>
        <w:spacing w:after="0" w:line="240" w:lineRule="auto"/>
        <w:jc w:val="both"/>
        <w:rPr>
          <w:rFonts w:ascii="Arial" w:hAnsi="Arial" w:cs="Arial"/>
          <w:sz w:val="20"/>
          <w:szCs w:val="20"/>
          <w:lang w:val="en-US"/>
        </w:rPr>
      </w:pPr>
      <w:r w:rsidRPr="00202860">
        <w:rPr>
          <w:rFonts w:ascii="Arial" w:hAnsi="Arial" w:cs="Arial"/>
          <w:sz w:val="20"/>
          <w:szCs w:val="20"/>
          <w:lang w:val="en-US"/>
        </w:rPr>
        <w:t xml:space="preserve">Thus, consumption of these products, when contaminated with pathogenic micro-organisms, exposes consumers to health threats and affects global trade </w:t>
      </w:r>
      <w:r w:rsidRPr="00C41556">
        <w:rPr>
          <w:rFonts w:ascii="Arial" w:hAnsi="Arial" w:cs="Arial"/>
          <w:b/>
          <w:bCs/>
          <w:sz w:val="20"/>
          <w:szCs w:val="20"/>
          <w:lang w:val="en-US"/>
        </w:rPr>
        <w:t>[</w:t>
      </w:r>
      <w:r>
        <w:rPr>
          <w:rFonts w:ascii="Arial" w:hAnsi="Arial" w:cs="Arial"/>
          <w:b/>
          <w:bCs/>
          <w:sz w:val="20"/>
          <w:szCs w:val="20"/>
          <w:lang w:val="en-US"/>
        </w:rPr>
        <w:t>9</w:t>
      </w:r>
      <w:r w:rsidRPr="00C41556">
        <w:rPr>
          <w:rFonts w:ascii="Arial" w:hAnsi="Arial" w:cs="Arial"/>
          <w:b/>
          <w:bCs/>
          <w:sz w:val="20"/>
          <w:szCs w:val="20"/>
          <w:lang w:val="en-US"/>
        </w:rPr>
        <w:t>]</w:t>
      </w:r>
      <w:r w:rsidRPr="00202860">
        <w:rPr>
          <w:rFonts w:ascii="Arial" w:hAnsi="Arial" w:cs="Arial"/>
          <w:b/>
          <w:bCs/>
          <w:sz w:val="20"/>
          <w:szCs w:val="20"/>
          <w:lang w:val="en-US"/>
        </w:rPr>
        <w:t xml:space="preserve">, </w:t>
      </w:r>
      <w:r w:rsidRPr="00202860">
        <w:rPr>
          <w:rFonts w:ascii="Arial" w:hAnsi="Arial" w:cs="Arial"/>
          <w:sz w:val="20"/>
          <w:szCs w:val="20"/>
          <w:lang w:val="en-US"/>
        </w:rPr>
        <w:t xml:space="preserve">as the high prevalence of foodborne pathogens, as along with the number of widely reported cases and outbreaks, have a considerable impact on the lives of individuals, businesses and national economies </w:t>
      </w:r>
      <w:r w:rsidRPr="00C41556">
        <w:rPr>
          <w:rFonts w:ascii="Arial" w:hAnsi="Arial" w:cs="Arial"/>
          <w:b/>
          <w:bCs/>
          <w:sz w:val="20"/>
          <w:szCs w:val="20"/>
          <w:lang w:val="en-US"/>
        </w:rPr>
        <w:t>[</w:t>
      </w:r>
      <w:r>
        <w:rPr>
          <w:rFonts w:ascii="Arial" w:hAnsi="Arial" w:cs="Arial"/>
          <w:b/>
          <w:bCs/>
          <w:sz w:val="20"/>
          <w:szCs w:val="20"/>
          <w:lang w:val="en-US"/>
        </w:rPr>
        <w:t>10</w:t>
      </w:r>
      <w:r w:rsidRPr="00C41556">
        <w:rPr>
          <w:rFonts w:ascii="Arial" w:hAnsi="Arial" w:cs="Arial"/>
          <w:b/>
          <w:bCs/>
          <w:sz w:val="20"/>
          <w:szCs w:val="20"/>
          <w:lang w:val="en-US"/>
        </w:rPr>
        <w:t>]</w:t>
      </w:r>
      <w:r w:rsidRPr="00202860">
        <w:rPr>
          <w:rFonts w:ascii="Arial" w:hAnsi="Arial" w:cs="Arial"/>
          <w:sz w:val="20"/>
          <w:szCs w:val="20"/>
          <w:lang w:val="en-US"/>
        </w:rPr>
        <w:t xml:space="preserve">. The most frequently isolated bacteria contaminating dried meats include </w:t>
      </w:r>
      <w:r w:rsidRPr="00202860">
        <w:rPr>
          <w:rFonts w:ascii="Arial" w:hAnsi="Arial" w:cs="Arial"/>
          <w:i/>
          <w:sz w:val="20"/>
          <w:szCs w:val="20"/>
          <w:lang w:val="en-US"/>
        </w:rPr>
        <w:t>Escherichia coli</w:t>
      </w:r>
      <w:r w:rsidRPr="00202860">
        <w:rPr>
          <w:rFonts w:ascii="Arial" w:hAnsi="Arial" w:cs="Arial"/>
          <w:sz w:val="20"/>
          <w:szCs w:val="20"/>
          <w:lang w:val="en-US"/>
        </w:rPr>
        <w:t xml:space="preserve">, </w:t>
      </w:r>
      <w:r w:rsidRPr="00202860">
        <w:rPr>
          <w:rFonts w:ascii="Arial" w:hAnsi="Arial" w:cs="Arial"/>
          <w:i/>
          <w:sz w:val="20"/>
          <w:szCs w:val="20"/>
          <w:lang w:val="en-US"/>
        </w:rPr>
        <w:t>Staphylococcus</w:t>
      </w:r>
      <w:r w:rsidRPr="00202860">
        <w:rPr>
          <w:rFonts w:ascii="Arial" w:hAnsi="Arial" w:cs="Arial"/>
          <w:sz w:val="20"/>
          <w:szCs w:val="20"/>
          <w:lang w:val="en-US"/>
        </w:rPr>
        <w:t xml:space="preserve"> </w:t>
      </w:r>
      <w:r w:rsidRPr="00202860">
        <w:rPr>
          <w:rFonts w:ascii="Arial" w:hAnsi="Arial" w:cs="Arial"/>
          <w:i/>
          <w:sz w:val="20"/>
          <w:szCs w:val="20"/>
          <w:lang w:val="en-US"/>
        </w:rPr>
        <w:t>aureus</w:t>
      </w:r>
      <w:r w:rsidRPr="00202860">
        <w:rPr>
          <w:rFonts w:ascii="Arial" w:hAnsi="Arial" w:cs="Arial"/>
          <w:sz w:val="20"/>
          <w:szCs w:val="20"/>
          <w:lang w:val="en-US"/>
        </w:rPr>
        <w:t xml:space="preserve">, </w:t>
      </w:r>
      <w:r w:rsidRPr="00202860">
        <w:rPr>
          <w:rFonts w:ascii="Arial" w:hAnsi="Arial" w:cs="Arial"/>
          <w:i/>
          <w:sz w:val="20"/>
          <w:szCs w:val="20"/>
          <w:lang w:val="en-US"/>
        </w:rPr>
        <w:t>Klebsiella</w:t>
      </w:r>
      <w:r w:rsidRPr="00202860">
        <w:rPr>
          <w:rFonts w:ascii="Arial" w:hAnsi="Arial" w:cs="Arial"/>
          <w:sz w:val="20"/>
          <w:szCs w:val="20"/>
          <w:lang w:val="en-US"/>
        </w:rPr>
        <w:t xml:space="preserve"> spp., </w:t>
      </w:r>
      <w:r w:rsidRPr="00202860">
        <w:rPr>
          <w:rFonts w:ascii="Arial" w:hAnsi="Arial" w:cs="Arial"/>
          <w:i/>
          <w:sz w:val="20"/>
          <w:szCs w:val="20"/>
          <w:lang w:val="en-US"/>
        </w:rPr>
        <w:t>Pseudomonas</w:t>
      </w:r>
      <w:r w:rsidRPr="00202860">
        <w:rPr>
          <w:rFonts w:ascii="Arial" w:hAnsi="Arial" w:cs="Arial"/>
          <w:sz w:val="20"/>
          <w:szCs w:val="20"/>
          <w:lang w:val="en-US"/>
        </w:rPr>
        <w:t xml:space="preserve"> spp., </w:t>
      </w:r>
      <w:r w:rsidRPr="00202860">
        <w:rPr>
          <w:rFonts w:ascii="Arial" w:hAnsi="Arial" w:cs="Arial"/>
          <w:i/>
          <w:sz w:val="20"/>
          <w:szCs w:val="20"/>
          <w:lang w:val="en-US"/>
        </w:rPr>
        <w:t>Shigella</w:t>
      </w:r>
      <w:r w:rsidRPr="00202860">
        <w:rPr>
          <w:rFonts w:ascii="Arial" w:hAnsi="Arial" w:cs="Arial"/>
          <w:sz w:val="20"/>
          <w:szCs w:val="20"/>
          <w:lang w:val="en-US"/>
        </w:rPr>
        <w:t xml:space="preserve"> spp., </w:t>
      </w:r>
      <w:r w:rsidRPr="00202860">
        <w:rPr>
          <w:rFonts w:ascii="Arial" w:hAnsi="Arial" w:cs="Arial"/>
          <w:i/>
          <w:sz w:val="20"/>
          <w:szCs w:val="20"/>
          <w:lang w:val="en-US"/>
        </w:rPr>
        <w:t>Proteus</w:t>
      </w:r>
      <w:r w:rsidRPr="00202860">
        <w:rPr>
          <w:rFonts w:ascii="Arial" w:hAnsi="Arial" w:cs="Arial"/>
          <w:sz w:val="20"/>
          <w:szCs w:val="20"/>
          <w:lang w:val="en-US"/>
        </w:rPr>
        <w:t xml:space="preserve"> spp., </w:t>
      </w:r>
      <w:r w:rsidRPr="00202860">
        <w:rPr>
          <w:rFonts w:ascii="Arial" w:hAnsi="Arial" w:cs="Arial"/>
          <w:i/>
          <w:sz w:val="20"/>
          <w:szCs w:val="20"/>
          <w:lang w:val="en-US"/>
        </w:rPr>
        <w:t>Citrobacter</w:t>
      </w:r>
      <w:r w:rsidRPr="00202860">
        <w:rPr>
          <w:rFonts w:ascii="Arial" w:hAnsi="Arial" w:cs="Arial"/>
          <w:sz w:val="20"/>
          <w:szCs w:val="20"/>
          <w:lang w:val="en-US"/>
        </w:rPr>
        <w:t xml:space="preserve"> spp., </w:t>
      </w:r>
      <w:r w:rsidRPr="00202860">
        <w:rPr>
          <w:rFonts w:ascii="Arial" w:hAnsi="Arial" w:cs="Arial"/>
          <w:i/>
          <w:sz w:val="20"/>
          <w:szCs w:val="20"/>
          <w:lang w:val="en-US"/>
        </w:rPr>
        <w:t>Bacillus</w:t>
      </w:r>
      <w:r w:rsidRPr="00202860">
        <w:rPr>
          <w:rFonts w:ascii="Arial" w:hAnsi="Arial" w:cs="Arial"/>
          <w:sz w:val="20"/>
          <w:szCs w:val="20"/>
          <w:lang w:val="en-US"/>
        </w:rPr>
        <w:t xml:space="preserve"> spp., </w:t>
      </w:r>
      <w:r w:rsidRPr="00202860">
        <w:rPr>
          <w:rFonts w:ascii="Arial" w:hAnsi="Arial" w:cs="Arial"/>
          <w:i/>
          <w:sz w:val="20"/>
          <w:szCs w:val="20"/>
          <w:lang w:val="en-US"/>
        </w:rPr>
        <w:t>Enterobacter</w:t>
      </w:r>
      <w:r w:rsidRPr="00202860">
        <w:rPr>
          <w:rFonts w:ascii="Arial" w:hAnsi="Arial" w:cs="Arial"/>
          <w:sz w:val="20"/>
          <w:szCs w:val="20"/>
          <w:lang w:val="en-US"/>
        </w:rPr>
        <w:t xml:space="preserve"> spp., </w:t>
      </w:r>
      <w:proofErr w:type="spellStart"/>
      <w:r w:rsidRPr="00202860">
        <w:rPr>
          <w:rFonts w:ascii="Arial" w:hAnsi="Arial" w:cs="Arial"/>
          <w:i/>
          <w:sz w:val="20"/>
          <w:szCs w:val="20"/>
          <w:lang w:val="en-US"/>
        </w:rPr>
        <w:t>Kluyvera</w:t>
      </w:r>
      <w:proofErr w:type="spellEnd"/>
      <w:r w:rsidRPr="00202860">
        <w:rPr>
          <w:rFonts w:ascii="Arial" w:hAnsi="Arial" w:cs="Arial"/>
          <w:sz w:val="20"/>
          <w:szCs w:val="20"/>
          <w:lang w:val="en-US"/>
        </w:rPr>
        <w:t xml:space="preserve"> spp., </w:t>
      </w:r>
      <w:r w:rsidRPr="00202860">
        <w:rPr>
          <w:rFonts w:ascii="Arial" w:hAnsi="Arial" w:cs="Arial"/>
          <w:i/>
          <w:sz w:val="20"/>
          <w:szCs w:val="20"/>
          <w:lang w:val="en-US"/>
        </w:rPr>
        <w:t>Serratia</w:t>
      </w:r>
      <w:r w:rsidRPr="00202860">
        <w:rPr>
          <w:rFonts w:ascii="Arial" w:hAnsi="Arial" w:cs="Arial"/>
          <w:sz w:val="20"/>
          <w:szCs w:val="20"/>
          <w:lang w:val="en-US"/>
        </w:rPr>
        <w:t xml:space="preserve"> spp., </w:t>
      </w:r>
      <w:r w:rsidRPr="00202860">
        <w:rPr>
          <w:rFonts w:ascii="Arial" w:hAnsi="Arial" w:cs="Arial"/>
          <w:i/>
          <w:sz w:val="20"/>
          <w:szCs w:val="20"/>
          <w:lang w:val="en-US"/>
        </w:rPr>
        <w:t>Salmonella</w:t>
      </w:r>
      <w:r w:rsidRPr="00202860">
        <w:rPr>
          <w:rFonts w:ascii="Arial" w:hAnsi="Arial" w:cs="Arial"/>
          <w:sz w:val="20"/>
          <w:szCs w:val="20"/>
          <w:lang w:val="en-US"/>
        </w:rPr>
        <w:t xml:space="preserve"> spp., </w:t>
      </w:r>
      <w:r w:rsidRPr="00202860">
        <w:rPr>
          <w:rFonts w:ascii="Arial" w:hAnsi="Arial" w:cs="Arial"/>
          <w:i/>
          <w:sz w:val="20"/>
          <w:szCs w:val="20"/>
          <w:lang w:val="en-US"/>
        </w:rPr>
        <w:t>Campylobacter</w:t>
      </w:r>
      <w:r w:rsidRPr="00202860">
        <w:rPr>
          <w:rFonts w:ascii="Arial" w:hAnsi="Arial" w:cs="Arial"/>
          <w:sz w:val="20"/>
          <w:szCs w:val="20"/>
          <w:lang w:val="en-US"/>
        </w:rPr>
        <w:t xml:space="preserve"> spp., </w:t>
      </w:r>
      <w:r w:rsidRPr="00202860">
        <w:rPr>
          <w:rFonts w:ascii="Arial" w:hAnsi="Arial" w:cs="Arial"/>
          <w:i/>
          <w:sz w:val="20"/>
          <w:szCs w:val="20"/>
          <w:lang w:val="en-US"/>
        </w:rPr>
        <w:t>Yersinia</w:t>
      </w:r>
      <w:r w:rsidRPr="00202860">
        <w:rPr>
          <w:rFonts w:ascii="Arial" w:hAnsi="Arial" w:cs="Arial"/>
          <w:sz w:val="20"/>
          <w:szCs w:val="20"/>
          <w:lang w:val="en-US"/>
        </w:rPr>
        <w:t xml:space="preserve"> spp.</w:t>
      </w:r>
    </w:p>
    <w:p w14:paraId="55EFD6AB" w14:textId="77777777" w:rsidR="00834798" w:rsidRPr="00202860" w:rsidRDefault="00834798" w:rsidP="00834798">
      <w:pPr>
        <w:spacing w:after="0" w:line="240" w:lineRule="auto"/>
        <w:jc w:val="both"/>
        <w:rPr>
          <w:rFonts w:ascii="Arial" w:hAnsi="Arial" w:cs="Arial"/>
          <w:sz w:val="20"/>
          <w:szCs w:val="20"/>
          <w:lang w:val="en-US"/>
        </w:rPr>
      </w:pPr>
    </w:p>
    <w:p w14:paraId="6D0B4751" w14:textId="77777777" w:rsidR="00834798" w:rsidRDefault="00834798" w:rsidP="00834798">
      <w:pPr>
        <w:spacing w:after="0" w:line="240" w:lineRule="auto"/>
        <w:jc w:val="both"/>
        <w:rPr>
          <w:rFonts w:ascii="Arial" w:hAnsi="Arial" w:cs="Arial"/>
          <w:sz w:val="20"/>
          <w:szCs w:val="20"/>
          <w:lang w:val="en-US"/>
        </w:rPr>
      </w:pPr>
      <w:r w:rsidRPr="00202860">
        <w:rPr>
          <w:rFonts w:ascii="Arial" w:hAnsi="Arial" w:cs="Arial"/>
          <w:sz w:val="20"/>
          <w:szCs w:val="20"/>
          <w:lang w:val="en-US"/>
        </w:rPr>
        <w:t xml:space="preserve">Furthermore, these microorganisms could also lead to resistant infections, as antimicrobial resistance (AMR) currently represents one of the most serious threats to global health, causing millions of deaths </w:t>
      </w:r>
      <w:r w:rsidRPr="00C41556">
        <w:rPr>
          <w:rFonts w:ascii="Arial" w:hAnsi="Arial" w:cs="Arial"/>
          <w:b/>
          <w:bCs/>
          <w:sz w:val="20"/>
          <w:szCs w:val="20"/>
          <w:lang w:val="en-US"/>
        </w:rPr>
        <w:t>[</w:t>
      </w:r>
      <w:r>
        <w:rPr>
          <w:rFonts w:ascii="Arial" w:hAnsi="Arial" w:cs="Arial"/>
          <w:b/>
          <w:bCs/>
          <w:sz w:val="20"/>
          <w:szCs w:val="20"/>
          <w:lang w:val="en-US"/>
        </w:rPr>
        <w:t>11</w:t>
      </w:r>
      <w:r w:rsidRPr="00C41556">
        <w:rPr>
          <w:rFonts w:ascii="Arial" w:hAnsi="Arial" w:cs="Arial"/>
          <w:b/>
          <w:bCs/>
          <w:sz w:val="20"/>
          <w:szCs w:val="20"/>
          <w:lang w:val="en-US"/>
        </w:rPr>
        <w:t>]</w:t>
      </w:r>
      <w:r w:rsidRPr="00202860">
        <w:rPr>
          <w:rFonts w:ascii="Arial" w:hAnsi="Arial" w:cs="Arial"/>
          <w:sz w:val="20"/>
          <w:szCs w:val="20"/>
          <w:lang w:val="en-US"/>
        </w:rPr>
        <w:t xml:space="preserve">. These resistances undermine modern medicine, compromise animal production and threaten food security </w:t>
      </w:r>
      <w:r w:rsidRPr="00C41556">
        <w:rPr>
          <w:rFonts w:ascii="Arial" w:hAnsi="Arial" w:cs="Arial"/>
          <w:b/>
          <w:bCs/>
          <w:sz w:val="20"/>
          <w:szCs w:val="20"/>
          <w:lang w:val="en-US"/>
        </w:rPr>
        <w:t>[</w:t>
      </w:r>
      <w:r>
        <w:rPr>
          <w:rFonts w:ascii="Arial" w:hAnsi="Arial" w:cs="Arial"/>
          <w:b/>
          <w:bCs/>
          <w:sz w:val="20"/>
          <w:szCs w:val="20"/>
          <w:lang w:val="en-US"/>
        </w:rPr>
        <w:t>12</w:t>
      </w:r>
      <w:r w:rsidRPr="00C41556">
        <w:rPr>
          <w:rFonts w:ascii="Arial" w:hAnsi="Arial" w:cs="Arial"/>
          <w:b/>
          <w:bCs/>
          <w:sz w:val="20"/>
          <w:szCs w:val="20"/>
          <w:lang w:val="en-US"/>
        </w:rPr>
        <w:t>]</w:t>
      </w:r>
      <w:r w:rsidRPr="00202860">
        <w:rPr>
          <w:rFonts w:ascii="Arial" w:hAnsi="Arial" w:cs="Arial"/>
          <w:sz w:val="20"/>
          <w:szCs w:val="20"/>
          <w:lang w:val="en-US"/>
        </w:rPr>
        <w:t xml:space="preserve">. The development of antimicrobial resistance among pathogens impacting on human and animal health further reinforces the need for increased surveillance </w:t>
      </w:r>
      <w:r w:rsidRPr="00C41556">
        <w:rPr>
          <w:rFonts w:ascii="Arial" w:hAnsi="Arial" w:cs="Arial"/>
          <w:b/>
          <w:bCs/>
          <w:sz w:val="20"/>
          <w:szCs w:val="20"/>
          <w:lang w:val="en-US"/>
        </w:rPr>
        <w:t>[</w:t>
      </w:r>
      <w:r>
        <w:rPr>
          <w:rFonts w:ascii="Arial" w:hAnsi="Arial" w:cs="Arial"/>
          <w:b/>
          <w:bCs/>
          <w:sz w:val="20"/>
          <w:szCs w:val="20"/>
          <w:lang w:val="en-US"/>
        </w:rPr>
        <w:t>13</w:t>
      </w:r>
      <w:r w:rsidRPr="00C41556">
        <w:rPr>
          <w:rFonts w:ascii="Arial" w:hAnsi="Arial" w:cs="Arial"/>
          <w:b/>
          <w:bCs/>
          <w:sz w:val="20"/>
          <w:szCs w:val="20"/>
          <w:lang w:val="en-US"/>
        </w:rPr>
        <w:t>]</w:t>
      </w:r>
      <w:r w:rsidRPr="00202860">
        <w:rPr>
          <w:rFonts w:ascii="Arial" w:hAnsi="Arial" w:cs="Arial"/>
          <w:sz w:val="20"/>
          <w:szCs w:val="20"/>
          <w:lang w:val="en-US"/>
        </w:rPr>
        <w:t>.</w:t>
      </w:r>
    </w:p>
    <w:p w14:paraId="64BBEF86" w14:textId="77777777" w:rsidR="00834798" w:rsidRPr="00202860" w:rsidRDefault="00834798" w:rsidP="00834798">
      <w:pPr>
        <w:spacing w:after="0" w:line="240" w:lineRule="auto"/>
        <w:jc w:val="both"/>
        <w:rPr>
          <w:rFonts w:ascii="Arial" w:hAnsi="Arial" w:cs="Arial"/>
          <w:sz w:val="20"/>
          <w:szCs w:val="20"/>
          <w:lang w:val="en-US"/>
        </w:rPr>
      </w:pPr>
    </w:p>
    <w:p w14:paraId="18E0E6B0" w14:textId="77777777" w:rsidR="00834798" w:rsidRDefault="00834798" w:rsidP="00834798">
      <w:pPr>
        <w:spacing w:after="0" w:line="240" w:lineRule="auto"/>
        <w:jc w:val="both"/>
        <w:rPr>
          <w:rFonts w:ascii="Arial" w:hAnsi="Arial" w:cs="Arial"/>
          <w:sz w:val="20"/>
          <w:szCs w:val="20"/>
          <w:lang w:val="en-US"/>
        </w:rPr>
      </w:pPr>
      <w:r w:rsidRPr="00202860">
        <w:rPr>
          <w:rFonts w:ascii="Arial" w:hAnsi="Arial" w:cs="Arial"/>
          <w:sz w:val="20"/>
          <w:szCs w:val="20"/>
          <w:lang w:val="en-US"/>
        </w:rPr>
        <w:lastRenderedPageBreak/>
        <w:t xml:space="preserve">In Chad, </w:t>
      </w:r>
      <w:r w:rsidRPr="007829EF">
        <w:rPr>
          <w:rFonts w:ascii="Arial" w:hAnsi="Arial" w:cs="Arial"/>
          <w:i/>
          <w:sz w:val="20"/>
          <w:szCs w:val="20"/>
          <w:lang w:val="en-US"/>
        </w:rPr>
        <w:t>charmout</w:t>
      </w:r>
      <w:r w:rsidRPr="00202860">
        <w:rPr>
          <w:rFonts w:ascii="Arial" w:hAnsi="Arial" w:cs="Arial"/>
          <w:sz w:val="20"/>
          <w:szCs w:val="20"/>
          <w:lang w:val="en-US"/>
        </w:rPr>
        <w:t xml:space="preserve">, a dried meat product, is traditionally prepared by drying the meat and is used in the preparation of sauces. The traditional process for preparing this product involves slicing the meat into strips and drying them outdoors under the sun. This drying process is subject to various limitations including lack of control of drying parameters, meteorological uncertainties, labor, limited drying space, and risks of insect infestation, dust contamination, and other foreign matter </w:t>
      </w:r>
      <w:r w:rsidRPr="00C41556">
        <w:rPr>
          <w:rFonts w:ascii="Arial" w:hAnsi="Arial" w:cs="Arial"/>
          <w:b/>
          <w:bCs/>
          <w:sz w:val="20"/>
          <w:szCs w:val="20"/>
          <w:lang w:val="en-US"/>
        </w:rPr>
        <w:t>[</w:t>
      </w:r>
      <w:r>
        <w:rPr>
          <w:rFonts w:ascii="Arial" w:hAnsi="Arial" w:cs="Arial"/>
          <w:b/>
          <w:bCs/>
          <w:sz w:val="20"/>
          <w:szCs w:val="20"/>
          <w:lang w:val="en-US"/>
        </w:rPr>
        <w:t>14</w:t>
      </w:r>
      <w:r w:rsidRPr="00C41556">
        <w:rPr>
          <w:rFonts w:ascii="Arial" w:hAnsi="Arial" w:cs="Arial"/>
          <w:b/>
          <w:bCs/>
          <w:sz w:val="20"/>
          <w:szCs w:val="20"/>
          <w:lang w:val="en-US"/>
        </w:rPr>
        <w:t>]</w:t>
      </w:r>
      <w:r w:rsidRPr="00202860">
        <w:rPr>
          <w:rFonts w:ascii="Arial" w:hAnsi="Arial" w:cs="Arial"/>
          <w:sz w:val="20"/>
          <w:szCs w:val="20"/>
          <w:lang w:val="en-US"/>
        </w:rPr>
        <w:t xml:space="preserve">. The </w:t>
      </w:r>
      <w:r w:rsidRPr="007829EF">
        <w:rPr>
          <w:rFonts w:ascii="Arial" w:hAnsi="Arial" w:cs="Arial"/>
          <w:i/>
          <w:sz w:val="20"/>
          <w:szCs w:val="20"/>
          <w:lang w:val="en-US"/>
        </w:rPr>
        <w:t>charmout</w:t>
      </w:r>
      <w:r w:rsidRPr="00202860">
        <w:rPr>
          <w:rFonts w:ascii="Arial" w:hAnsi="Arial" w:cs="Arial"/>
          <w:sz w:val="20"/>
          <w:szCs w:val="20"/>
          <w:lang w:val="en-US"/>
        </w:rPr>
        <w:t xml:space="preserve"> thus produced could pose risks to consumers, due to its microbiological quality which has been deemed unsatisfactory by several studies </w:t>
      </w:r>
      <w:r w:rsidRPr="00C41556">
        <w:rPr>
          <w:rFonts w:ascii="Arial" w:hAnsi="Arial" w:cs="Arial"/>
          <w:b/>
          <w:bCs/>
          <w:sz w:val="20"/>
          <w:szCs w:val="20"/>
          <w:lang w:val="en-US"/>
        </w:rPr>
        <w:t>[</w:t>
      </w:r>
      <w:r>
        <w:rPr>
          <w:rFonts w:ascii="Arial" w:hAnsi="Arial" w:cs="Arial"/>
          <w:b/>
          <w:bCs/>
          <w:sz w:val="20"/>
          <w:szCs w:val="20"/>
          <w:lang w:val="en-US"/>
        </w:rPr>
        <w:t>15,</w:t>
      </w:r>
      <w:r w:rsidRPr="00DE03FD">
        <w:rPr>
          <w:rFonts w:ascii="Arial" w:hAnsi="Arial" w:cs="Arial"/>
          <w:b/>
          <w:bCs/>
          <w:sz w:val="20"/>
          <w:szCs w:val="20"/>
          <w:lang w:val="en-US"/>
        </w:rPr>
        <w:t xml:space="preserve"> </w:t>
      </w:r>
      <w:r>
        <w:rPr>
          <w:rFonts w:ascii="Arial" w:hAnsi="Arial" w:cs="Arial"/>
          <w:b/>
          <w:bCs/>
          <w:sz w:val="20"/>
          <w:szCs w:val="20"/>
          <w:lang w:val="en-US"/>
        </w:rPr>
        <w:t xml:space="preserve">16, </w:t>
      </w:r>
      <w:r w:rsidRPr="00BA5094">
        <w:rPr>
          <w:rFonts w:ascii="Arial" w:hAnsi="Arial" w:cs="Arial"/>
          <w:b/>
          <w:bCs/>
          <w:sz w:val="20"/>
          <w:szCs w:val="20"/>
          <w:lang w:val="en-US"/>
        </w:rPr>
        <w:t>1</w:t>
      </w:r>
      <w:r>
        <w:rPr>
          <w:rFonts w:ascii="Arial" w:hAnsi="Arial" w:cs="Arial"/>
          <w:b/>
          <w:bCs/>
          <w:sz w:val="20"/>
          <w:szCs w:val="20"/>
          <w:lang w:val="en-US"/>
        </w:rPr>
        <w:t>7</w:t>
      </w:r>
      <w:r w:rsidRPr="00C41556">
        <w:rPr>
          <w:rFonts w:ascii="Arial" w:hAnsi="Arial" w:cs="Arial"/>
          <w:b/>
          <w:bCs/>
          <w:sz w:val="20"/>
          <w:szCs w:val="20"/>
          <w:lang w:val="en-US"/>
        </w:rPr>
        <w:t>]</w:t>
      </w:r>
      <w:r w:rsidRPr="00202860">
        <w:rPr>
          <w:rFonts w:ascii="Arial" w:hAnsi="Arial" w:cs="Arial"/>
          <w:sz w:val="20"/>
          <w:szCs w:val="20"/>
          <w:lang w:val="en-US"/>
        </w:rPr>
        <w:t xml:space="preserve">. Moreover, limited scientific research has been conducted on the identification of bacterial contaminants in this product and their resistance to antimicrobials. Therefore, this study aims to investigate the antimicrobial resistance of strains isolated from </w:t>
      </w:r>
      <w:r w:rsidRPr="007829EF">
        <w:rPr>
          <w:rFonts w:ascii="Arial" w:hAnsi="Arial" w:cs="Arial"/>
          <w:i/>
          <w:sz w:val="20"/>
          <w:szCs w:val="20"/>
          <w:lang w:val="en-US"/>
        </w:rPr>
        <w:t>charmout</w:t>
      </w:r>
      <w:r w:rsidRPr="00202860">
        <w:rPr>
          <w:rFonts w:ascii="Arial" w:hAnsi="Arial" w:cs="Arial"/>
          <w:sz w:val="20"/>
          <w:szCs w:val="20"/>
          <w:lang w:val="en-US"/>
        </w:rPr>
        <w:t xml:space="preserve"> sold in Chad against the most commonly used antimicrobials. </w:t>
      </w:r>
    </w:p>
    <w:p w14:paraId="06FE9CD9" w14:textId="77777777" w:rsidR="00834798" w:rsidRPr="00202860" w:rsidRDefault="00834798" w:rsidP="00834798">
      <w:pPr>
        <w:spacing w:after="0" w:line="240" w:lineRule="auto"/>
        <w:jc w:val="both"/>
        <w:rPr>
          <w:rFonts w:ascii="Arial" w:hAnsi="Arial" w:cs="Arial"/>
          <w:sz w:val="20"/>
          <w:szCs w:val="20"/>
          <w:lang w:val="en-US"/>
        </w:rPr>
      </w:pPr>
    </w:p>
    <w:p w14:paraId="70D3D911" w14:textId="77777777" w:rsidR="00834798" w:rsidRPr="00C0445B" w:rsidRDefault="00834798" w:rsidP="00834798">
      <w:pPr>
        <w:pStyle w:val="ListParagraph"/>
        <w:numPr>
          <w:ilvl w:val="0"/>
          <w:numId w:val="9"/>
        </w:numPr>
        <w:spacing w:after="0" w:line="240" w:lineRule="auto"/>
        <w:jc w:val="both"/>
        <w:rPr>
          <w:rFonts w:ascii="Arial" w:hAnsi="Arial" w:cs="Arial"/>
          <w:b/>
          <w:bCs/>
          <w:lang w:val="en-US"/>
        </w:rPr>
      </w:pPr>
      <w:r w:rsidRPr="00C0445B">
        <w:rPr>
          <w:rFonts w:ascii="Arial" w:hAnsi="Arial" w:cs="Arial"/>
          <w:b/>
          <w:bCs/>
          <w:lang w:val="en-US"/>
        </w:rPr>
        <w:t>MATERIALS AND METHODS</w:t>
      </w:r>
    </w:p>
    <w:p w14:paraId="0A3B4FC6" w14:textId="77777777" w:rsidR="00834798" w:rsidRPr="00F367E9" w:rsidRDefault="00834798" w:rsidP="00834798">
      <w:pPr>
        <w:spacing w:after="0" w:line="240" w:lineRule="auto"/>
        <w:jc w:val="both"/>
        <w:rPr>
          <w:rFonts w:ascii="Arial" w:hAnsi="Arial" w:cs="Arial"/>
          <w:b/>
          <w:bCs/>
          <w:lang w:val="en-US"/>
        </w:rPr>
      </w:pPr>
    </w:p>
    <w:p w14:paraId="2070164E" w14:textId="77777777" w:rsidR="00834798" w:rsidRPr="00C0445B" w:rsidRDefault="00834798" w:rsidP="00834798">
      <w:pPr>
        <w:pStyle w:val="ListParagraph"/>
        <w:numPr>
          <w:ilvl w:val="1"/>
          <w:numId w:val="9"/>
        </w:numPr>
        <w:spacing w:after="0" w:line="240" w:lineRule="auto"/>
        <w:jc w:val="both"/>
        <w:rPr>
          <w:rFonts w:ascii="Arial" w:hAnsi="Arial" w:cs="Arial"/>
          <w:b/>
          <w:bCs/>
          <w:sz w:val="20"/>
          <w:szCs w:val="20"/>
          <w:lang w:val="en-US"/>
        </w:rPr>
      </w:pPr>
      <w:r w:rsidRPr="00C0445B">
        <w:rPr>
          <w:rFonts w:ascii="Arial" w:hAnsi="Arial" w:cs="Arial"/>
          <w:b/>
          <w:bCs/>
          <w:sz w:val="20"/>
          <w:szCs w:val="20"/>
          <w:lang w:val="en-US"/>
        </w:rPr>
        <w:t>Period, study area and sample collection</w:t>
      </w:r>
    </w:p>
    <w:p w14:paraId="07146ABB" w14:textId="77777777" w:rsidR="00834798" w:rsidRPr="00F367E9" w:rsidRDefault="00834798" w:rsidP="00834798">
      <w:pPr>
        <w:spacing w:after="0" w:line="240" w:lineRule="auto"/>
        <w:jc w:val="both"/>
        <w:rPr>
          <w:rFonts w:ascii="Arial" w:hAnsi="Arial" w:cs="Arial"/>
          <w:b/>
          <w:bCs/>
          <w:sz w:val="20"/>
          <w:szCs w:val="20"/>
          <w:lang w:val="en-US"/>
        </w:rPr>
      </w:pPr>
    </w:p>
    <w:p w14:paraId="354F4AD8" w14:textId="77777777" w:rsidR="00834798" w:rsidRPr="00F367E9" w:rsidRDefault="00834798" w:rsidP="00834798">
      <w:pPr>
        <w:spacing w:after="0" w:line="240" w:lineRule="auto"/>
        <w:jc w:val="both"/>
        <w:rPr>
          <w:rFonts w:ascii="Arial" w:hAnsi="Arial" w:cs="Arial"/>
          <w:sz w:val="20"/>
          <w:szCs w:val="20"/>
          <w:lang w:val="en-US"/>
        </w:rPr>
      </w:pPr>
      <w:r w:rsidRPr="00F367E9">
        <w:rPr>
          <w:rFonts w:ascii="Arial" w:hAnsi="Arial" w:cs="Arial"/>
          <w:sz w:val="20"/>
          <w:szCs w:val="20"/>
          <w:lang w:val="en-US"/>
        </w:rPr>
        <w:t xml:space="preserve">This study which focuses on the characterization and antibiotic resistance of bacterial strains isolated from </w:t>
      </w:r>
      <w:r w:rsidRPr="007829EF">
        <w:rPr>
          <w:rFonts w:ascii="Arial" w:hAnsi="Arial" w:cs="Arial"/>
          <w:i/>
          <w:sz w:val="20"/>
          <w:szCs w:val="20"/>
          <w:lang w:val="en-US"/>
        </w:rPr>
        <w:t>charmout</w:t>
      </w:r>
      <w:r w:rsidRPr="00F367E9">
        <w:rPr>
          <w:rFonts w:ascii="Arial" w:hAnsi="Arial" w:cs="Arial"/>
          <w:sz w:val="20"/>
          <w:szCs w:val="20"/>
          <w:lang w:val="en-US"/>
        </w:rPr>
        <w:t xml:space="preserve"> was conducted from January to October 2024. It was carried out across five provinces of the country, specifically in the towns of Abéché, Mongo, Moussoro, Laï, and N'Djamena (Figure 1). A total of fifty (50) samples were aseptically collected from market vendors, with ten (10) samples collected from each town.</w:t>
      </w:r>
    </w:p>
    <w:p w14:paraId="3DF7222D" w14:textId="77777777" w:rsidR="00834798" w:rsidRPr="00F367E9" w:rsidRDefault="00834798" w:rsidP="00834798">
      <w:pPr>
        <w:spacing w:line="240" w:lineRule="auto"/>
        <w:rPr>
          <w:rFonts w:ascii="Arial" w:hAnsi="Arial" w:cs="Arial"/>
          <w:sz w:val="20"/>
          <w:szCs w:val="20"/>
          <w:lang w:val="en-US"/>
        </w:rPr>
      </w:pPr>
      <w:r w:rsidRPr="00F367E9">
        <w:rPr>
          <w:rFonts w:ascii="Arial" w:hAnsi="Arial" w:cs="Arial"/>
          <w:noProof/>
          <w:sz w:val="20"/>
          <w:szCs w:val="20"/>
          <w:lang w:val="en-US" w:eastAsia="ja-JP"/>
        </w:rPr>
        <w:drawing>
          <wp:anchor distT="0" distB="0" distL="114300" distR="114300" simplePos="0" relativeHeight="251659264" behindDoc="0" locked="0" layoutInCell="1" allowOverlap="1" wp14:anchorId="78B513B5" wp14:editId="55C206F5">
            <wp:simplePos x="0" y="0"/>
            <wp:positionH relativeFrom="column">
              <wp:posOffset>0</wp:posOffset>
            </wp:positionH>
            <wp:positionV relativeFrom="paragraph">
              <wp:posOffset>304800</wp:posOffset>
            </wp:positionV>
            <wp:extent cx="5194300" cy="4516755"/>
            <wp:effectExtent l="19050" t="19050" r="25400" b="1714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4300" cy="451675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4CE6ECCB" w14:textId="77777777" w:rsidR="00834798" w:rsidRPr="00F367E9" w:rsidRDefault="00834798" w:rsidP="00834798">
      <w:pPr>
        <w:spacing w:line="240" w:lineRule="auto"/>
        <w:rPr>
          <w:rFonts w:ascii="Arial" w:hAnsi="Arial" w:cs="Arial"/>
          <w:sz w:val="20"/>
          <w:szCs w:val="20"/>
          <w:lang w:val="en-US"/>
        </w:rPr>
      </w:pPr>
    </w:p>
    <w:p w14:paraId="5216F66C" w14:textId="77777777" w:rsidR="00834798" w:rsidRPr="00F367E9" w:rsidRDefault="00834798" w:rsidP="00834798">
      <w:pPr>
        <w:spacing w:line="240" w:lineRule="auto"/>
        <w:rPr>
          <w:rFonts w:ascii="Arial" w:hAnsi="Arial" w:cs="Arial"/>
          <w:sz w:val="20"/>
          <w:szCs w:val="20"/>
          <w:lang w:val="en-US"/>
        </w:rPr>
      </w:pPr>
    </w:p>
    <w:p w14:paraId="55F85C6F" w14:textId="77777777" w:rsidR="00834798" w:rsidRPr="00F367E9" w:rsidRDefault="00834798" w:rsidP="00834798">
      <w:pPr>
        <w:spacing w:line="240" w:lineRule="auto"/>
        <w:rPr>
          <w:rFonts w:ascii="Arial" w:hAnsi="Arial" w:cs="Arial"/>
          <w:sz w:val="20"/>
          <w:szCs w:val="20"/>
          <w:lang w:val="en-US"/>
        </w:rPr>
      </w:pPr>
    </w:p>
    <w:p w14:paraId="33FEE7F1" w14:textId="77777777" w:rsidR="00834798" w:rsidRPr="00F367E9" w:rsidRDefault="00834798" w:rsidP="00834798">
      <w:pPr>
        <w:spacing w:line="240" w:lineRule="auto"/>
        <w:rPr>
          <w:rFonts w:ascii="Arial" w:hAnsi="Arial" w:cs="Arial"/>
          <w:sz w:val="20"/>
          <w:szCs w:val="20"/>
          <w:lang w:val="en-US"/>
        </w:rPr>
      </w:pPr>
    </w:p>
    <w:p w14:paraId="5514C551" w14:textId="77777777" w:rsidR="00834798" w:rsidRPr="00F367E9" w:rsidRDefault="00834798" w:rsidP="00834798">
      <w:pPr>
        <w:spacing w:line="240" w:lineRule="auto"/>
        <w:rPr>
          <w:rFonts w:ascii="Arial" w:hAnsi="Arial" w:cs="Arial"/>
          <w:sz w:val="20"/>
          <w:szCs w:val="20"/>
          <w:lang w:val="en-US"/>
        </w:rPr>
      </w:pPr>
    </w:p>
    <w:p w14:paraId="18E29A2E" w14:textId="77777777" w:rsidR="00834798" w:rsidRPr="00F367E9" w:rsidRDefault="00834798" w:rsidP="00834798">
      <w:pPr>
        <w:spacing w:line="240" w:lineRule="auto"/>
        <w:rPr>
          <w:rFonts w:ascii="Arial" w:hAnsi="Arial" w:cs="Arial"/>
          <w:sz w:val="20"/>
          <w:szCs w:val="20"/>
          <w:lang w:val="en-US"/>
        </w:rPr>
      </w:pPr>
    </w:p>
    <w:p w14:paraId="4841A3D0" w14:textId="77777777" w:rsidR="00834798" w:rsidRPr="00F367E9" w:rsidRDefault="00834798" w:rsidP="00834798">
      <w:pPr>
        <w:spacing w:line="240" w:lineRule="auto"/>
        <w:rPr>
          <w:rFonts w:ascii="Arial" w:hAnsi="Arial" w:cs="Arial"/>
          <w:sz w:val="20"/>
          <w:szCs w:val="20"/>
          <w:lang w:val="en-US"/>
        </w:rPr>
      </w:pPr>
    </w:p>
    <w:p w14:paraId="193638E2" w14:textId="77777777" w:rsidR="00834798" w:rsidRPr="00F367E9" w:rsidRDefault="00834798" w:rsidP="00834798">
      <w:pPr>
        <w:spacing w:line="240" w:lineRule="auto"/>
        <w:rPr>
          <w:rFonts w:ascii="Arial" w:hAnsi="Arial" w:cs="Arial"/>
          <w:sz w:val="20"/>
          <w:szCs w:val="20"/>
          <w:lang w:val="en-US"/>
        </w:rPr>
      </w:pPr>
    </w:p>
    <w:p w14:paraId="5030F32B" w14:textId="77777777" w:rsidR="00834798" w:rsidRPr="00F367E9" w:rsidRDefault="00834798" w:rsidP="00834798">
      <w:pPr>
        <w:spacing w:line="240" w:lineRule="auto"/>
        <w:rPr>
          <w:rFonts w:ascii="Arial" w:hAnsi="Arial" w:cs="Arial"/>
          <w:sz w:val="20"/>
          <w:szCs w:val="20"/>
          <w:lang w:val="en-US"/>
        </w:rPr>
      </w:pPr>
    </w:p>
    <w:p w14:paraId="00ED93E3" w14:textId="77777777" w:rsidR="00834798" w:rsidRPr="00F367E9" w:rsidRDefault="00834798" w:rsidP="00834798">
      <w:pPr>
        <w:spacing w:line="240" w:lineRule="auto"/>
        <w:rPr>
          <w:rFonts w:ascii="Arial" w:hAnsi="Arial" w:cs="Arial"/>
          <w:sz w:val="20"/>
          <w:szCs w:val="20"/>
          <w:lang w:val="en-US"/>
        </w:rPr>
      </w:pPr>
    </w:p>
    <w:p w14:paraId="354F2815" w14:textId="77777777" w:rsidR="00834798" w:rsidRPr="00F367E9" w:rsidRDefault="00834798" w:rsidP="00834798">
      <w:pPr>
        <w:spacing w:line="240" w:lineRule="auto"/>
        <w:rPr>
          <w:rFonts w:ascii="Arial" w:hAnsi="Arial" w:cs="Arial"/>
          <w:sz w:val="20"/>
          <w:szCs w:val="20"/>
          <w:lang w:val="en-US"/>
        </w:rPr>
      </w:pPr>
    </w:p>
    <w:p w14:paraId="38C18572" w14:textId="77777777" w:rsidR="00834798" w:rsidRPr="00F367E9" w:rsidRDefault="00834798" w:rsidP="00834798">
      <w:pPr>
        <w:spacing w:line="240" w:lineRule="auto"/>
        <w:rPr>
          <w:rFonts w:ascii="Arial" w:hAnsi="Arial" w:cs="Arial"/>
          <w:sz w:val="20"/>
          <w:szCs w:val="20"/>
          <w:lang w:val="en-US"/>
        </w:rPr>
      </w:pPr>
    </w:p>
    <w:p w14:paraId="73294742" w14:textId="77777777" w:rsidR="00834798" w:rsidRPr="00F367E9" w:rsidRDefault="00834798" w:rsidP="00834798">
      <w:pPr>
        <w:spacing w:line="240" w:lineRule="auto"/>
        <w:rPr>
          <w:rFonts w:ascii="Arial" w:hAnsi="Arial" w:cs="Arial"/>
          <w:sz w:val="20"/>
          <w:szCs w:val="20"/>
          <w:lang w:val="en-US"/>
        </w:rPr>
      </w:pPr>
    </w:p>
    <w:p w14:paraId="119F933C" w14:textId="77777777" w:rsidR="00834798" w:rsidRPr="00F367E9" w:rsidRDefault="00834798" w:rsidP="00834798">
      <w:pPr>
        <w:spacing w:line="240" w:lineRule="auto"/>
        <w:rPr>
          <w:rFonts w:ascii="Arial" w:hAnsi="Arial" w:cs="Arial"/>
          <w:sz w:val="20"/>
          <w:szCs w:val="20"/>
          <w:lang w:val="en-US"/>
        </w:rPr>
      </w:pPr>
    </w:p>
    <w:p w14:paraId="31E019C6" w14:textId="77777777" w:rsidR="00834798" w:rsidRPr="00F367E9" w:rsidRDefault="00834798" w:rsidP="00834798">
      <w:pPr>
        <w:spacing w:line="240" w:lineRule="auto"/>
        <w:rPr>
          <w:rFonts w:ascii="Arial" w:hAnsi="Arial" w:cs="Arial"/>
          <w:sz w:val="20"/>
          <w:szCs w:val="20"/>
          <w:lang w:val="en-US"/>
        </w:rPr>
      </w:pPr>
    </w:p>
    <w:p w14:paraId="7D498483" w14:textId="77777777" w:rsidR="00834798" w:rsidRPr="00F367E9" w:rsidRDefault="00834798" w:rsidP="00834798">
      <w:pPr>
        <w:spacing w:line="240" w:lineRule="auto"/>
        <w:rPr>
          <w:rFonts w:ascii="Arial" w:hAnsi="Arial" w:cs="Arial"/>
          <w:sz w:val="20"/>
          <w:szCs w:val="20"/>
          <w:lang w:val="en-US"/>
        </w:rPr>
      </w:pPr>
    </w:p>
    <w:p w14:paraId="086D8FA7" w14:textId="77777777" w:rsidR="00834798" w:rsidRDefault="00834798" w:rsidP="00834798">
      <w:pPr>
        <w:spacing w:after="360" w:line="240" w:lineRule="auto"/>
        <w:rPr>
          <w:rFonts w:ascii="Arial" w:hAnsi="Arial" w:cs="Arial"/>
          <w:b/>
          <w:bCs/>
          <w:sz w:val="20"/>
          <w:szCs w:val="20"/>
          <w:u w:val="single"/>
          <w:lang w:val="en-US"/>
        </w:rPr>
      </w:pPr>
    </w:p>
    <w:p w14:paraId="6E2CA918" w14:textId="77777777" w:rsidR="00834798" w:rsidRDefault="00834798" w:rsidP="00834798">
      <w:pPr>
        <w:spacing w:after="360" w:line="240" w:lineRule="auto"/>
        <w:rPr>
          <w:rFonts w:ascii="Arial" w:hAnsi="Arial" w:cs="Arial"/>
          <w:b/>
          <w:bCs/>
          <w:sz w:val="20"/>
          <w:szCs w:val="20"/>
          <w:u w:val="single"/>
          <w:lang w:val="en-US"/>
        </w:rPr>
      </w:pPr>
    </w:p>
    <w:p w14:paraId="425FFD19" w14:textId="77777777" w:rsidR="00834798" w:rsidRDefault="00834798" w:rsidP="00834798">
      <w:pPr>
        <w:spacing w:after="0" w:line="240" w:lineRule="auto"/>
        <w:rPr>
          <w:rFonts w:ascii="Arial" w:hAnsi="Arial" w:cs="Arial"/>
          <w:sz w:val="20"/>
          <w:szCs w:val="20"/>
          <w:lang w:val="en-US"/>
        </w:rPr>
      </w:pPr>
      <w:r w:rsidRPr="00F367E9">
        <w:rPr>
          <w:rFonts w:ascii="Arial" w:hAnsi="Arial" w:cs="Arial"/>
          <w:b/>
          <w:bCs/>
          <w:sz w:val="20"/>
          <w:szCs w:val="20"/>
          <w:u w:val="single"/>
          <w:lang w:val="en-US"/>
        </w:rPr>
        <w:t>Figure 1</w:t>
      </w:r>
      <w:r w:rsidRPr="00F367E9">
        <w:rPr>
          <w:rFonts w:ascii="Arial" w:hAnsi="Arial" w:cs="Arial"/>
          <w:sz w:val="20"/>
          <w:szCs w:val="20"/>
          <w:lang w:val="en-US"/>
        </w:rPr>
        <w:t>: Map of the study area</w:t>
      </w:r>
    </w:p>
    <w:p w14:paraId="777D79D3" w14:textId="77777777" w:rsidR="00834798" w:rsidRDefault="00834798" w:rsidP="00834798">
      <w:pPr>
        <w:spacing w:after="0" w:line="240" w:lineRule="auto"/>
        <w:rPr>
          <w:rFonts w:ascii="Arial" w:hAnsi="Arial" w:cs="Arial"/>
          <w:sz w:val="20"/>
          <w:szCs w:val="20"/>
          <w:lang w:val="en-US"/>
        </w:rPr>
      </w:pPr>
    </w:p>
    <w:p w14:paraId="23B79A60" w14:textId="77777777" w:rsidR="00834798" w:rsidRPr="00F367E9" w:rsidRDefault="00834798" w:rsidP="00834798">
      <w:pPr>
        <w:spacing w:after="0" w:line="240" w:lineRule="auto"/>
        <w:rPr>
          <w:rFonts w:ascii="Arial" w:hAnsi="Arial" w:cs="Arial"/>
          <w:sz w:val="20"/>
          <w:szCs w:val="20"/>
          <w:lang w:val="en-US"/>
        </w:rPr>
      </w:pPr>
    </w:p>
    <w:p w14:paraId="55AA1F21" w14:textId="77777777" w:rsidR="00834798" w:rsidRPr="00C0445B" w:rsidRDefault="00834798" w:rsidP="00834798">
      <w:pPr>
        <w:pStyle w:val="ListParagraph"/>
        <w:numPr>
          <w:ilvl w:val="1"/>
          <w:numId w:val="9"/>
        </w:numPr>
        <w:spacing w:after="0" w:line="240" w:lineRule="auto"/>
        <w:jc w:val="both"/>
        <w:rPr>
          <w:rFonts w:ascii="Arial" w:hAnsi="Arial" w:cs="Arial"/>
          <w:b/>
          <w:bCs/>
          <w:sz w:val="20"/>
          <w:szCs w:val="20"/>
          <w:lang w:val="en-US"/>
        </w:rPr>
      </w:pPr>
      <w:r w:rsidRPr="00C0445B">
        <w:rPr>
          <w:rFonts w:ascii="Arial" w:hAnsi="Arial" w:cs="Arial"/>
          <w:b/>
          <w:bCs/>
          <w:sz w:val="20"/>
          <w:szCs w:val="20"/>
          <w:lang w:val="en-US"/>
        </w:rPr>
        <w:t>Microbiological analyses</w:t>
      </w:r>
    </w:p>
    <w:p w14:paraId="7A790F0D" w14:textId="77777777" w:rsidR="00834798" w:rsidRPr="00F367E9" w:rsidRDefault="00834798" w:rsidP="00834798">
      <w:pPr>
        <w:spacing w:after="0" w:line="240" w:lineRule="auto"/>
        <w:jc w:val="both"/>
        <w:rPr>
          <w:rFonts w:ascii="Arial" w:hAnsi="Arial" w:cs="Arial"/>
          <w:b/>
          <w:bCs/>
          <w:sz w:val="20"/>
          <w:szCs w:val="20"/>
          <w:lang w:val="en-US"/>
        </w:rPr>
      </w:pPr>
    </w:p>
    <w:p w14:paraId="11434C4D" w14:textId="77777777" w:rsidR="00834798" w:rsidRPr="00584B48" w:rsidRDefault="00834798" w:rsidP="00834798">
      <w:pPr>
        <w:pStyle w:val="ListParagraph"/>
        <w:numPr>
          <w:ilvl w:val="2"/>
          <w:numId w:val="9"/>
        </w:numPr>
        <w:spacing w:after="0" w:line="240" w:lineRule="auto"/>
        <w:jc w:val="both"/>
        <w:rPr>
          <w:rFonts w:ascii="Arial" w:hAnsi="Arial" w:cs="Arial"/>
          <w:b/>
          <w:bCs/>
          <w:sz w:val="20"/>
          <w:szCs w:val="20"/>
          <w:lang w:val="en-US"/>
        </w:rPr>
      </w:pPr>
      <w:r w:rsidRPr="00584B48">
        <w:rPr>
          <w:rFonts w:ascii="Arial" w:hAnsi="Arial" w:cs="Arial"/>
          <w:b/>
          <w:bCs/>
          <w:sz w:val="20"/>
          <w:szCs w:val="20"/>
          <w:lang w:val="en-US"/>
        </w:rPr>
        <w:t>Bacterial enumeration and analysis of results</w:t>
      </w:r>
    </w:p>
    <w:p w14:paraId="5DD2F313" w14:textId="77777777" w:rsidR="00834798" w:rsidRPr="00F367E9" w:rsidRDefault="00834798" w:rsidP="00834798">
      <w:pPr>
        <w:spacing w:after="0" w:line="240" w:lineRule="auto"/>
        <w:jc w:val="both"/>
        <w:rPr>
          <w:rFonts w:ascii="Arial" w:hAnsi="Arial" w:cs="Arial"/>
          <w:b/>
          <w:bCs/>
          <w:sz w:val="20"/>
          <w:szCs w:val="20"/>
          <w:lang w:val="en-US"/>
        </w:rPr>
      </w:pPr>
    </w:p>
    <w:p w14:paraId="00C3F639" w14:textId="77777777" w:rsidR="00834798" w:rsidRDefault="00834798" w:rsidP="00834798">
      <w:pPr>
        <w:spacing w:after="0" w:line="240" w:lineRule="auto"/>
        <w:jc w:val="both"/>
        <w:rPr>
          <w:rFonts w:ascii="Arial" w:hAnsi="Arial" w:cs="Arial"/>
          <w:sz w:val="20"/>
          <w:szCs w:val="20"/>
          <w:lang w:val="en-US"/>
        </w:rPr>
      </w:pPr>
      <w:r w:rsidRPr="00F824A9">
        <w:rPr>
          <w:rFonts w:ascii="Arial" w:hAnsi="Arial" w:cs="Arial"/>
          <w:sz w:val="20"/>
          <w:szCs w:val="20"/>
          <w:lang w:val="en-US"/>
        </w:rPr>
        <w:t>A stock solution was prepared by weighing 10 g of crushed</w:t>
      </w:r>
      <w:r w:rsidRPr="00F824A9">
        <w:rPr>
          <w:rFonts w:ascii="Arial" w:hAnsi="Arial" w:cs="Arial"/>
          <w:i/>
          <w:sz w:val="20"/>
          <w:szCs w:val="20"/>
          <w:lang w:val="en-US"/>
        </w:rPr>
        <w:t xml:space="preserve"> </w:t>
      </w:r>
      <w:r w:rsidRPr="007829EF">
        <w:rPr>
          <w:rFonts w:ascii="Arial" w:hAnsi="Arial" w:cs="Arial"/>
          <w:i/>
          <w:sz w:val="20"/>
          <w:szCs w:val="20"/>
          <w:lang w:val="en-US"/>
        </w:rPr>
        <w:t>charmout</w:t>
      </w:r>
      <w:proofErr w:type="gramStart"/>
      <w:r w:rsidRPr="00F824A9">
        <w:rPr>
          <w:rFonts w:ascii="Arial" w:hAnsi="Arial" w:cs="Arial"/>
          <w:i/>
          <w:sz w:val="20"/>
          <w:szCs w:val="20"/>
          <w:lang w:val="en-US"/>
        </w:rPr>
        <w:t>,</w:t>
      </w:r>
      <w:r w:rsidRPr="00F824A9">
        <w:rPr>
          <w:rFonts w:ascii="Arial" w:hAnsi="Arial" w:cs="Arial"/>
          <w:sz w:val="20"/>
          <w:szCs w:val="20"/>
          <w:lang w:val="en-US"/>
        </w:rPr>
        <w:t xml:space="preserve"> ,</w:t>
      </w:r>
      <w:proofErr w:type="gramEnd"/>
      <w:r w:rsidRPr="00F824A9">
        <w:rPr>
          <w:rFonts w:ascii="Arial" w:hAnsi="Arial" w:cs="Arial"/>
          <w:sz w:val="20"/>
          <w:szCs w:val="20"/>
          <w:lang w:val="en-US"/>
        </w:rPr>
        <w:t xml:space="preserve"> which was then introduced into a bottle containing 90 mL of sterile peptone water. Successive dilutions were then carried out in accordance the AFNOR standard NF V 08 010 (March 1996). To achieve this, 1,000 µL of the stock solution was transferred into test tubes containing 9 mL of sterile physiological water at room </w:t>
      </w:r>
      <w:proofErr w:type="spellStart"/>
      <w:proofErr w:type="gramStart"/>
      <w:r w:rsidRPr="00F824A9">
        <w:rPr>
          <w:rFonts w:ascii="Arial" w:hAnsi="Arial" w:cs="Arial"/>
          <w:sz w:val="20"/>
          <w:szCs w:val="20"/>
          <w:lang w:val="en-US"/>
        </w:rPr>
        <w:t>temperature.For</w:t>
      </w:r>
      <w:proofErr w:type="spellEnd"/>
      <w:proofErr w:type="gramEnd"/>
      <w:r w:rsidRPr="00F824A9">
        <w:rPr>
          <w:rFonts w:ascii="Arial" w:hAnsi="Arial" w:cs="Arial"/>
          <w:sz w:val="20"/>
          <w:szCs w:val="20"/>
          <w:lang w:val="en-US"/>
        </w:rPr>
        <w:t xml:space="preserve"> the enumeration </w:t>
      </w:r>
      <w:proofErr w:type="spellStart"/>
      <w:r w:rsidRPr="00F824A9">
        <w:rPr>
          <w:rFonts w:ascii="Arial" w:hAnsi="Arial" w:cs="Arial"/>
          <w:sz w:val="20"/>
          <w:szCs w:val="20"/>
          <w:lang w:val="en-US"/>
        </w:rPr>
        <w:t>oftotal</w:t>
      </w:r>
      <w:proofErr w:type="spellEnd"/>
      <w:r w:rsidRPr="00F824A9">
        <w:rPr>
          <w:rFonts w:ascii="Arial" w:hAnsi="Arial" w:cs="Arial"/>
          <w:sz w:val="20"/>
          <w:szCs w:val="20"/>
          <w:lang w:val="en-US"/>
        </w:rPr>
        <w:t xml:space="preserve"> aerobic mesophilic flora (TAMF), Plate Count Agar (PCA) was used, following the guidelines of ISO 4833 (2003). The plates were incubated at 30°C for 24 to 72 hours. </w:t>
      </w:r>
    </w:p>
    <w:p w14:paraId="78C9A5C5" w14:textId="77777777" w:rsidR="00834798" w:rsidRPr="00F824A9" w:rsidRDefault="00834798" w:rsidP="00834798">
      <w:pPr>
        <w:spacing w:after="0" w:line="240" w:lineRule="auto"/>
        <w:jc w:val="both"/>
        <w:rPr>
          <w:rFonts w:ascii="Arial" w:hAnsi="Arial" w:cs="Arial"/>
          <w:sz w:val="20"/>
          <w:szCs w:val="20"/>
          <w:lang w:val="en-US"/>
        </w:rPr>
      </w:pPr>
    </w:p>
    <w:p w14:paraId="6AE97831" w14:textId="77777777" w:rsidR="00834798" w:rsidRDefault="00834798" w:rsidP="00834798">
      <w:pPr>
        <w:spacing w:after="0" w:line="240" w:lineRule="auto"/>
        <w:jc w:val="both"/>
        <w:rPr>
          <w:rFonts w:ascii="Arial" w:hAnsi="Arial" w:cs="Arial"/>
          <w:sz w:val="20"/>
          <w:szCs w:val="20"/>
          <w:lang w:val="en-US"/>
        </w:rPr>
      </w:pPr>
      <w:r w:rsidRPr="00F824A9">
        <w:rPr>
          <w:rFonts w:ascii="Arial" w:hAnsi="Arial" w:cs="Arial"/>
          <w:sz w:val="20"/>
          <w:szCs w:val="20"/>
          <w:lang w:val="en-US"/>
        </w:rPr>
        <w:t xml:space="preserve">Thermotolerant coliforms were enumerated on Methylene Blue Eosin (MBE) lactose agar medium, as described in ISO 4832 (2006). The inoculated plates were incubated at 44°C for 24 to 48 hours. </w:t>
      </w:r>
    </w:p>
    <w:p w14:paraId="19B4DE53" w14:textId="77777777" w:rsidR="00834798" w:rsidRPr="00F824A9" w:rsidRDefault="00834798" w:rsidP="00834798">
      <w:pPr>
        <w:spacing w:after="0" w:line="240" w:lineRule="auto"/>
        <w:jc w:val="both"/>
        <w:rPr>
          <w:rFonts w:ascii="Arial" w:hAnsi="Arial" w:cs="Arial"/>
          <w:sz w:val="20"/>
          <w:szCs w:val="20"/>
          <w:lang w:val="en-US"/>
        </w:rPr>
      </w:pPr>
    </w:p>
    <w:p w14:paraId="4AC1C6A1" w14:textId="77777777" w:rsidR="00834798" w:rsidRDefault="00834798" w:rsidP="00834798">
      <w:pPr>
        <w:spacing w:after="0" w:line="240" w:lineRule="auto"/>
        <w:jc w:val="both"/>
        <w:rPr>
          <w:rFonts w:ascii="Arial" w:hAnsi="Arial" w:cs="Arial"/>
          <w:sz w:val="20"/>
          <w:szCs w:val="20"/>
          <w:lang w:val="en-US"/>
        </w:rPr>
      </w:pPr>
      <w:r w:rsidRPr="00F824A9">
        <w:rPr>
          <w:rFonts w:ascii="Arial" w:hAnsi="Arial" w:cs="Arial"/>
          <w:sz w:val="20"/>
          <w:szCs w:val="20"/>
          <w:lang w:val="en-US"/>
        </w:rPr>
        <w:t>Yeasts and molds were enumerated in accordance with ISO 21527-1:2008. The plates were incubated at 25°C for 24 to 72 hours.</w:t>
      </w:r>
    </w:p>
    <w:p w14:paraId="06EDFC56" w14:textId="77777777" w:rsidR="00834798" w:rsidRPr="00F824A9" w:rsidRDefault="00834798" w:rsidP="00834798">
      <w:pPr>
        <w:spacing w:after="0" w:line="240" w:lineRule="auto"/>
        <w:jc w:val="both"/>
        <w:rPr>
          <w:rFonts w:ascii="Arial" w:hAnsi="Arial" w:cs="Arial"/>
          <w:sz w:val="20"/>
          <w:szCs w:val="20"/>
          <w:lang w:val="en-US"/>
        </w:rPr>
      </w:pPr>
    </w:p>
    <w:p w14:paraId="72F62DA8" w14:textId="77777777" w:rsidR="00834798" w:rsidRDefault="00834798" w:rsidP="00834798">
      <w:pPr>
        <w:spacing w:after="0" w:line="240" w:lineRule="auto"/>
        <w:jc w:val="both"/>
        <w:rPr>
          <w:rFonts w:ascii="Arial" w:hAnsi="Arial" w:cs="Arial"/>
          <w:sz w:val="20"/>
          <w:szCs w:val="20"/>
          <w:lang w:val="en-US"/>
        </w:rPr>
      </w:pPr>
      <w:r w:rsidRPr="000A0BFD">
        <w:rPr>
          <w:rFonts w:ascii="Arial" w:hAnsi="Arial" w:cs="Arial"/>
          <w:sz w:val="20"/>
          <w:szCs w:val="20"/>
          <w:lang w:val="en-US"/>
        </w:rPr>
        <w:t>Bacillus spp. were enumerated on Mannitol Egg Yolk Polymyxin (MYP) agar in accordance with the NF EN ISO 7932 standard. The plates were incubated at 30°C for 18 to 48 hours.</w:t>
      </w:r>
    </w:p>
    <w:p w14:paraId="69426BA2" w14:textId="77777777" w:rsidR="00834798" w:rsidRPr="000A0BFD" w:rsidRDefault="00834798" w:rsidP="00834798">
      <w:pPr>
        <w:spacing w:after="0" w:line="240" w:lineRule="auto"/>
        <w:jc w:val="both"/>
        <w:rPr>
          <w:rFonts w:ascii="Arial" w:hAnsi="Arial" w:cs="Arial"/>
          <w:sz w:val="20"/>
          <w:szCs w:val="20"/>
          <w:lang w:val="en-US"/>
        </w:rPr>
      </w:pPr>
    </w:p>
    <w:p w14:paraId="34280B61" w14:textId="77777777" w:rsidR="00834798" w:rsidRDefault="00834798" w:rsidP="00834798">
      <w:pPr>
        <w:spacing w:after="0" w:line="240" w:lineRule="auto"/>
        <w:jc w:val="both"/>
        <w:rPr>
          <w:rFonts w:ascii="Arial" w:hAnsi="Arial" w:cs="Arial"/>
          <w:sz w:val="20"/>
          <w:szCs w:val="20"/>
          <w:lang w:val="en-US"/>
        </w:rPr>
      </w:pPr>
      <w:r w:rsidRPr="00F824A9">
        <w:rPr>
          <w:rFonts w:ascii="Arial" w:hAnsi="Arial" w:cs="Arial"/>
          <w:sz w:val="20"/>
          <w:szCs w:val="20"/>
          <w:lang w:val="en-US"/>
        </w:rPr>
        <w:t xml:space="preserve">Staphylococci, were enumerated using Chapman agar, with incubation at 37°C for 24 to 48 hours, in accordance with ISO 6888-1 (1999). </w:t>
      </w:r>
    </w:p>
    <w:p w14:paraId="7F4966CB" w14:textId="77777777" w:rsidR="00834798" w:rsidRPr="00F824A9" w:rsidRDefault="00834798" w:rsidP="00834798">
      <w:pPr>
        <w:spacing w:after="0" w:line="240" w:lineRule="auto"/>
        <w:jc w:val="both"/>
        <w:rPr>
          <w:rFonts w:ascii="Arial" w:hAnsi="Arial" w:cs="Arial"/>
          <w:sz w:val="20"/>
          <w:szCs w:val="20"/>
          <w:lang w:val="en-US"/>
        </w:rPr>
      </w:pPr>
    </w:p>
    <w:p w14:paraId="3DF982CA" w14:textId="77777777" w:rsidR="00834798" w:rsidRDefault="00834798" w:rsidP="00834798">
      <w:pPr>
        <w:spacing w:after="0" w:line="240" w:lineRule="auto"/>
        <w:jc w:val="both"/>
        <w:rPr>
          <w:rFonts w:ascii="Arial" w:eastAsia="Times New Roman" w:hAnsi="Arial" w:cs="Arial"/>
          <w:sz w:val="20"/>
          <w:szCs w:val="20"/>
          <w:lang w:val="en-US" w:eastAsia="ja-JP"/>
        </w:rPr>
      </w:pPr>
      <w:r w:rsidRPr="00F824A9">
        <w:rPr>
          <w:rFonts w:ascii="Arial" w:eastAsia="Times New Roman" w:hAnsi="Arial" w:cs="Arial"/>
          <w:sz w:val="20"/>
          <w:szCs w:val="20"/>
          <w:lang w:val="en-US" w:eastAsia="ja-JP"/>
        </w:rPr>
        <w:t xml:space="preserve">Microbial counts were determined by colony counting, with the assumption that each viable cell forms a distinct colony. </w:t>
      </w:r>
      <w:r w:rsidRPr="00F824A9">
        <w:rPr>
          <w:rFonts w:ascii="Arial" w:hAnsi="Arial" w:cs="Arial"/>
          <w:sz w:val="20"/>
          <w:szCs w:val="20"/>
          <w:lang w:val="en-US"/>
        </w:rPr>
        <w:t xml:space="preserve">The number of colonies on each plate reflects the number of viable microorganisms present in the dilution. </w:t>
      </w:r>
      <w:r w:rsidRPr="00F824A9">
        <w:rPr>
          <w:rFonts w:ascii="Arial" w:eastAsia="Times New Roman" w:hAnsi="Arial" w:cs="Arial"/>
          <w:sz w:val="20"/>
          <w:szCs w:val="20"/>
          <w:lang w:val="en-US" w:eastAsia="ja-JP"/>
        </w:rPr>
        <w:t xml:space="preserve"> As per ISO 7218 (1996), plates with between 15 and 300 colonies are considered suitable for counting.</w:t>
      </w:r>
    </w:p>
    <w:p w14:paraId="281B61C4" w14:textId="77777777" w:rsidR="00834798" w:rsidRPr="00F824A9" w:rsidRDefault="00834798" w:rsidP="00834798">
      <w:pPr>
        <w:spacing w:after="0" w:line="240" w:lineRule="auto"/>
        <w:jc w:val="both"/>
        <w:rPr>
          <w:rFonts w:ascii="Arial" w:eastAsia="Times New Roman" w:hAnsi="Arial" w:cs="Arial"/>
          <w:sz w:val="20"/>
          <w:szCs w:val="20"/>
          <w:lang w:val="en-US" w:eastAsia="ja-JP"/>
        </w:rPr>
      </w:pPr>
    </w:p>
    <w:p w14:paraId="3D8262A3" w14:textId="77777777" w:rsidR="00834798" w:rsidRPr="00F824A9" w:rsidRDefault="00834798" w:rsidP="00834798">
      <w:pPr>
        <w:spacing w:after="0" w:line="240" w:lineRule="auto"/>
        <w:jc w:val="both"/>
        <w:rPr>
          <w:rFonts w:ascii="Arial" w:hAnsi="Arial" w:cs="Arial"/>
          <w:sz w:val="20"/>
          <w:szCs w:val="20"/>
          <w:lang w:val="en-US"/>
        </w:rPr>
      </w:pPr>
      <w:r w:rsidRPr="00F824A9">
        <w:rPr>
          <w:rFonts w:ascii="Arial" w:hAnsi="Arial" w:cs="Arial"/>
          <w:sz w:val="20"/>
          <w:szCs w:val="20"/>
          <w:lang w:val="en-US"/>
        </w:rPr>
        <w:t xml:space="preserve">The results of the microbiological analyses were interpreted using the three-class plan as described in the Burkina Faso standard NBF 01-208 (2017), applicable to </w:t>
      </w:r>
      <w:proofErr w:type="spellStart"/>
      <w:r w:rsidRPr="00F824A9">
        <w:rPr>
          <w:rFonts w:ascii="Arial" w:hAnsi="Arial" w:cs="Arial"/>
          <w:i/>
          <w:iCs/>
          <w:sz w:val="20"/>
          <w:szCs w:val="20"/>
          <w:lang w:val="en-US"/>
        </w:rPr>
        <w:t>kilichi</w:t>
      </w:r>
      <w:proofErr w:type="spellEnd"/>
      <w:r w:rsidRPr="00F824A9">
        <w:rPr>
          <w:rFonts w:ascii="Arial" w:hAnsi="Arial" w:cs="Arial"/>
          <w:sz w:val="20"/>
          <w:szCs w:val="20"/>
          <w:lang w:val="en-US"/>
        </w:rPr>
        <w:t>.</w:t>
      </w:r>
    </w:p>
    <w:p w14:paraId="4E0ED72A" w14:textId="77777777" w:rsidR="00834798" w:rsidRPr="00F367E9" w:rsidRDefault="00834798" w:rsidP="00834798">
      <w:pPr>
        <w:spacing w:after="0" w:line="240" w:lineRule="auto"/>
        <w:jc w:val="both"/>
        <w:rPr>
          <w:rFonts w:ascii="Arial" w:hAnsi="Arial" w:cs="Arial"/>
          <w:sz w:val="20"/>
          <w:szCs w:val="20"/>
          <w:lang w:val="en-US"/>
        </w:rPr>
      </w:pPr>
    </w:p>
    <w:p w14:paraId="2A6138D5" w14:textId="77777777" w:rsidR="00834798" w:rsidRPr="00746AE6" w:rsidRDefault="00834798" w:rsidP="00834798">
      <w:pPr>
        <w:pStyle w:val="ListParagraph"/>
        <w:numPr>
          <w:ilvl w:val="2"/>
          <w:numId w:val="9"/>
        </w:numPr>
        <w:spacing w:after="0" w:line="240" w:lineRule="auto"/>
        <w:jc w:val="both"/>
        <w:rPr>
          <w:rFonts w:ascii="Arial" w:hAnsi="Arial" w:cs="Arial"/>
          <w:b/>
          <w:bCs/>
          <w:sz w:val="20"/>
          <w:szCs w:val="20"/>
          <w:lang w:val="en-US"/>
        </w:rPr>
      </w:pPr>
      <w:r w:rsidRPr="00746AE6">
        <w:rPr>
          <w:rFonts w:ascii="Arial" w:hAnsi="Arial" w:cs="Arial"/>
          <w:b/>
          <w:bCs/>
          <w:sz w:val="20"/>
          <w:szCs w:val="20"/>
          <w:lang w:val="en-US"/>
        </w:rPr>
        <w:t>Identification and characterization of isolates</w:t>
      </w:r>
    </w:p>
    <w:p w14:paraId="6ECDFD4C" w14:textId="77777777" w:rsidR="00834798" w:rsidRPr="00F367E9" w:rsidRDefault="00834798" w:rsidP="00834798">
      <w:pPr>
        <w:spacing w:after="0" w:line="240" w:lineRule="auto"/>
        <w:jc w:val="both"/>
        <w:rPr>
          <w:rFonts w:ascii="Arial" w:hAnsi="Arial" w:cs="Arial"/>
          <w:b/>
          <w:bCs/>
          <w:sz w:val="20"/>
          <w:szCs w:val="20"/>
          <w:lang w:val="en-US"/>
        </w:rPr>
      </w:pPr>
    </w:p>
    <w:p w14:paraId="6F7B361B" w14:textId="77777777" w:rsidR="00834798" w:rsidRDefault="00834798" w:rsidP="00834798">
      <w:pPr>
        <w:spacing w:after="0" w:line="240" w:lineRule="auto"/>
        <w:jc w:val="both"/>
        <w:rPr>
          <w:rFonts w:ascii="Arial" w:hAnsi="Arial" w:cs="Arial"/>
          <w:sz w:val="20"/>
          <w:szCs w:val="20"/>
          <w:lang w:val="en-US"/>
        </w:rPr>
      </w:pPr>
      <w:r w:rsidRPr="000A0BFD">
        <w:rPr>
          <w:rFonts w:ascii="Arial" w:hAnsi="Arial" w:cs="Arial"/>
          <w:sz w:val="20"/>
          <w:szCs w:val="20"/>
          <w:lang w:val="en-US"/>
        </w:rPr>
        <w:t xml:space="preserve">Strains were isolated and identified using standard microbiological techniques. All isolates obtained by multiple streaking were subjected to Gram staining, the oxidase test and subsequently to the minimum gallery. Several biochemical tests were carried out, including fermentation of glucose, lactose and mannitol, production of hydrogen </w:t>
      </w:r>
      <w:proofErr w:type="spellStart"/>
      <w:r w:rsidRPr="000A0BFD">
        <w:rPr>
          <w:rFonts w:ascii="Arial" w:hAnsi="Arial" w:cs="Arial"/>
          <w:sz w:val="20"/>
          <w:szCs w:val="20"/>
          <w:lang w:val="en-US"/>
        </w:rPr>
        <w:t>sulphide</w:t>
      </w:r>
      <w:proofErr w:type="spellEnd"/>
      <w:r w:rsidRPr="000A0BFD">
        <w:rPr>
          <w:rFonts w:ascii="Arial" w:hAnsi="Arial" w:cs="Arial"/>
          <w:sz w:val="20"/>
          <w:szCs w:val="20"/>
          <w:lang w:val="en-US"/>
        </w:rPr>
        <w:t xml:space="preserve">, gas and indole, as well as motility, carbon source and urease activity. </w:t>
      </w:r>
    </w:p>
    <w:p w14:paraId="64D7A06B" w14:textId="77777777" w:rsidR="00834798" w:rsidRPr="000A0BFD" w:rsidRDefault="00834798" w:rsidP="00834798">
      <w:pPr>
        <w:spacing w:after="0" w:line="240" w:lineRule="auto"/>
        <w:jc w:val="both"/>
        <w:rPr>
          <w:rFonts w:ascii="Arial" w:hAnsi="Arial" w:cs="Arial"/>
          <w:sz w:val="20"/>
          <w:szCs w:val="20"/>
          <w:lang w:val="en-US"/>
        </w:rPr>
      </w:pPr>
    </w:p>
    <w:p w14:paraId="3F321764" w14:textId="77777777" w:rsidR="00834798" w:rsidRDefault="00834798" w:rsidP="00834798">
      <w:pPr>
        <w:spacing w:after="0" w:line="240" w:lineRule="auto"/>
        <w:jc w:val="both"/>
        <w:rPr>
          <w:rFonts w:ascii="Arial" w:hAnsi="Arial" w:cs="Arial"/>
          <w:color w:val="FF0000"/>
          <w:sz w:val="20"/>
          <w:szCs w:val="20"/>
          <w:lang w:val="en-US"/>
        </w:rPr>
      </w:pPr>
      <w:r w:rsidRPr="000A0BFD">
        <w:rPr>
          <w:rFonts w:ascii="Arial" w:hAnsi="Arial" w:cs="Arial"/>
          <w:sz w:val="20"/>
          <w:szCs w:val="20"/>
          <w:lang w:val="en-US"/>
        </w:rPr>
        <w:t>For some Enterobacteriaceae strains, the API 20E system (BioMérieux, France) was used for confirmation. Colonies of the identified strains were isolated from an 18–24-hour old culture. They were then inoculated into approximately 4 ml of sterile saline to produce a suspension with an optical density corresponding to 0.5 on the Mc Farland scale. Using a sterile pipette, the suspension was added to the gallery tubes until they were filled and began to open. For the [CIT], [VP] and [GEL] tests, the tubes were filled with approximately 3 to 4 additional drops of suspension. For ADH, LDC, ODC, H2S and URE, 2 to 3 drops of paraffin oil were added to create an anaerobic environment ensuring no bubble formation. Readings obtained using the digital profile and the API database (</w:t>
      </w:r>
      <w:proofErr w:type="spellStart"/>
      <w:r w:rsidRPr="000A0BFD">
        <w:rPr>
          <w:rFonts w:ascii="Arial" w:hAnsi="Arial" w:cs="Arial"/>
          <w:sz w:val="20"/>
          <w:szCs w:val="20"/>
          <w:lang w:val="en-US"/>
        </w:rPr>
        <w:t>ApiWeb</w:t>
      </w:r>
      <w:proofErr w:type="spellEnd"/>
      <w:r w:rsidRPr="000A0BFD">
        <w:rPr>
          <w:rFonts w:ascii="Arial" w:hAnsi="Arial" w:cs="Arial"/>
          <w:sz w:val="20"/>
          <w:szCs w:val="20"/>
          <w:lang w:val="en-US"/>
        </w:rPr>
        <w:t>). Additionally, the automated VITEK system was employed for strain confirmation</w:t>
      </w:r>
      <w:r w:rsidRPr="000A0BFD">
        <w:rPr>
          <w:rFonts w:ascii="Arial" w:hAnsi="Arial" w:cs="Arial"/>
          <w:color w:val="FF0000"/>
          <w:sz w:val="20"/>
          <w:szCs w:val="20"/>
          <w:lang w:val="en-US"/>
        </w:rPr>
        <w:t>.</w:t>
      </w:r>
    </w:p>
    <w:p w14:paraId="7FB82E17" w14:textId="77777777" w:rsidR="00834798" w:rsidRPr="000A0BFD" w:rsidRDefault="00834798" w:rsidP="00834798">
      <w:pPr>
        <w:spacing w:after="0" w:line="240" w:lineRule="auto"/>
        <w:jc w:val="both"/>
        <w:rPr>
          <w:rFonts w:ascii="Arial" w:hAnsi="Arial" w:cs="Arial"/>
          <w:color w:val="FF0000"/>
          <w:sz w:val="20"/>
          <w:szCs w:val="20"/>
          <w:lang w:val="en-US"/>
        </w:rPr>
      </w:pPr>
    </w:p>
    <w:p w14:paraId="57CD3598" w14:textId="77777777" w:rsidR="00834798" w:rsidRPr="00746AE6" w:rsidRDefault="00834798" w:rsidP="00834798">
      <w:pPr>
        <w:pStyle w:val="ListParagraph"/>
        <w:numPr>
          <w:ilvl w:val="2"/>
          <w:numId w:val="9"/>
        </w:numPr>
        <w:spacing w:after="0" w:line="240" w:lineRule="auto"/>
        <w:jc w:val="both"/>
        <w:rPr>
          <w:rFonts w:ascii="Arial" w:hAnsi="Arial" w:cs="Arial"/>
          <w:b/>
          <w:bCs/>
          <w:sz w:val="20"/>
          <w:szCs w:val="20"/>
          <w:lang w:val="en-US"/>
        </w:rPr>
      </w:pPr>
      <w:r w:rsidRPr="00746AE6">
        <w:rPr>
          <w:rFonts w:ascii="Arial" w:hAnsi="Arial" w:cs="Arial"/>
          <w:b/>
          <w:bCs/>
          <w:sz w:val="20"/>
          <w:szCs w:val="20"/>
          <w:lang w:val="en-US"/>
        </w:rPr>
        <w:t>Antibiogram of isolated bacterial strains</w:t>
      </w:r>
    </w:p>
    <w:p w14:paraId="768DF131" w14:textId="77777777" w:rsidR="00834798" w:rsidRPr="00F367E9" w:rsidRDefault="00834798" w:rsidP="00834798">
      <w:pPr>
        <w:spacing w:after="0" w:line="240" w:lineRule="auto"/>
        <w:jc w:val="both"/>
        <w:rPr>
          <w:rFonts w:ascii="Arial" w:hAnsi="Arial" w:cs="Arial"/>
          <w:b/>
          <w:bCs/>
          <w:sz w:val="20"/>
          <w:szCs w:val="20"/>
          <w:lang w:val="en-US"/>
        </w:rPr>
      </w:pPr>
    </w:p>
    <w:p w14:paraId="3E6AD0FF" w14:textId="77777777" w:rsidR="00834798" w:rsidRDefault="00834798" w:rsidP="00834798">
      <w:pPr>
        <w:spacing w:after="0" w:line="240" w:lineRule="auto"/>
        <w:jc w:val="both"/>
        <w:rPr>
          <w:rFonts w:ascii="Arial" w:hAnsi="Arial" w:cs="Arial"/>
          <w:sz w:val="20"/>
          <w:szCs w:val="20"/>
          <w:lang w:val="en-US"/>
        </w:rPr>
      </w:pPr>
      <w:r w:rsidRPr="0032419A">
        <w:rPr>
          <w:rFonts w:ascii="Arial" w:hAnsi="Arial" w:cs="Arial"/>
          <w:sz w:val="20"/>
          <w:szCs w:val="20"/>
          <w:lang w:val="en-US"/>
        </w:rPr>
        <w:t xml:space="preserve">Antimicrobial susceptibility profiling was performed using the EUCAST disc diffusion method </w:t>
      </w:r>
      <w:r w:rsidRPr="00EE05EF">
        <w:rPr>
          <w:rFonts w:ascii="Arial" w:hAnsi="Arial" w:cs="Arial"/>
          <w:b/>
          <w:bCs/>
          <w:sz w:val="20"/>
          <w:szCs w:val="20"/>
          <w:lang w:val="en-US"/>
        </w:rPr>
        <w:t>[1</w:t>
      </w:r>
      <w:r>
        <w:rPr>
          <w:rFonts w:ascii="Arial" w:hAnsi="Arial" w:cs="Arial"/>
          <w:b/>
          <w:bCs/>
          <w:sz w:val="20"/>
          <w:szCs w:val="20"/>
          <w:lang w:val="en-US"/>
        </w:rPr>
        <w:t>8</w:t>
      </w:r>
      <w:r w:rsidRPr="00EE05EF">
        <w:rPr>
          <w:rFonts w:ascii="Arial" w:hAnsi="Arial" w:cs="Arial"/>
          <w:b/>
          <w:bCs/>
          <w:sz w:val="20"/>
          <w:szCs w:val="20"/>
          <w:lang w:val="en-US"/>
        </w:rPr>
        <w:t>]</w:t>
      </w:r>
      <w:r w:rsidRPr="0032419A">
        <w:rPr>
          <w:rFonts w:ascii="Arial" w:hAnsi="Arial" w:cs="Arial"/>
          <w:b/>
          <w:bCs/>
          <w:sz w:val="20"/>
          <w:szCs w:val="20"/>
          <w:lang w:val="en-US"/>
        </w:rPr>
        <w:t>,</w:t>
      </w:r>
      <w:r w:rsidRPr="0032419A">
        <w:rPr>
          <w:rFonts w:ascii="Arial" w:hAnsi="Arial" w:cs="Arial"/>
          <w:sz w:val="20"/>
          <w:szCs w:val="20"/>
          <w:lang w:val="en-US"/>
        </w:rPr>
        <w:t xml:space="preserve"> and results were interpreted according to the recommendations of the French Microbiology Society’s Antibiogram Committee </w:t>
      </w:r>
      <w:r w:rsidRPr="00EE05EF">
        <w:rPr>
          <w:rFonts w:ascii="Arial" w:hAnsi="Arial" w:cs="Arial"/>
          <w:b/>
          <w:bCs/>
          <w:sz w:val="20"/>
          <w:szCs w:val="20"/>
          <w:lang w:val="en-US"/>
        </w:rPr>
        <w:t>[1</w:t>
      </w:r>
      <w:r>
        <w:rPr>
          <w:rFonts w:ascii="Arial" w:hAnsi="Arial" w:cs="Arial"/>
          <w:b/>
          <w:bCs/>
          <w:sz w:val="20"/>
          <w:szCs w:val="20"/>
          <w:lang w:val="en-US"/>
        </w:rPr>
        <w:t>9</w:t>
      </w:r>
      <w:r w:rsidRPr="00EE05EF">
        <w:rPr>
          <w:rFonts w:ascii="Arial" w:hAnsi="Arial" w:cs="Arial"/>
          <w:b/>
          <w:bCs/>
          <w:sz w:val="20"/>
          <w:szCs w:val="20"/>
          <w:lang w:val="en-US"/>
        </w:rPr>
        <w:t>]</w:t>
      </w:r>
      <w:r w:rsidRPr="0032419A">
        <w:rPr>
          <w:rFonts w:ascii="Arial" w:hAnsi="Arial" w:cs="Arial"/>
          <w:sz w:val="20"/>
          <w:szCs w:val="20"/>
          <w:lang w:val="en-US"/>
        </w:rPr>
        <w:t xml:space="preserve">. Fifteen commonly used antibiotics in Chad, representing four families were tested, namely: </w:t>
      </w:r>
      <w:proofErr w:type="spellStart"/>
      <w:r w:rsidRPr="0032419A">
        <w:rPr>
          <w:rFonts w:ascii="Arial" w:hAnsi="Arial" w:cs="Arial"/>
          <w:sz w:val="20"/>
          <w:szCs w:val="20"/>
          <w:lang w:val="en-US"/>
        </w:rPr>
        <w:t>Betalactam</w:t>
      </w:r>
      <w:proofErr w:type="spellEnd"/>
      <w:r w:rsidRPr="0032419A">
        <w:rPr>
          <w:rFonts w:ascii="Arial" w:hAnsi="Arial" w:cs="Arial"/>
          <w:sz w:val="20"/>
          <w:szCs w:val="20"/>
          <w:lang w:val="en-US"/>
        </w:rPr>
        <w:t xml:space="preserve"> family (Amoxicillin + clavulanic acid, Ampicillin, Ceftriaxone, Cefoxitin, Ticarcillin, Ceftazidime + Clavulanic acid, Aztreonam, Piperacillin, Cefepime, Cefotaxime), Fluoroquinolones (Ciprofloxacin), Carbapenems (Ertapenem) and </w:t>
      </w:r>
      <w:proofErr w:type="spellStart"/>
      <w:r w:rsidRPr="0032419A">
        <w:rPr>
          <w:rFonts w:ascii="Arial" w:hAnsi="Arial" w:cs="Arial"/>
          <w:sz w:val="20"/>
          <w:szCs w:val="20"/>
          <w:lang w:val="en-US"/>
        </w:rPr>
        <w:t>Aminosides</w:t>
      </w:r>
      <w:proofErr w:type="spellEnd"/>
      <w:r w:rsidRPr="0032419A">
        <w:rPr>
          <w:rFonts w:ascii="Arial" w:hAnsi="Arial" w:cs="Arial"/>
          <w:sz w:val="20"/>
          <w:szCs w:val="20"/>
          <w:lang w:val="en-US"/>
        </w:rPr>
        <w:t xml:space="preserve"> (Gentamicin, Tobramycin, Amikacin).</w:t>
      </w:r>
    </w:p>
    <w:p w14:paraId="22E0AB91" w14:textId="77777777" w:rsidR="00834798" w:rsidRPr="00F367E9" w:rsidRDefault="00834798" w:rsidP="00834798">
      <w:pPr>
        <w:spacing w:after="0" w:line="240" w:lineRule="auto"/>
        <w:jc w:val="both"/>
        <w:rPr>
          <w:rFonts w:ascii="Arial" w:hAnsi="Arial" w:cs="Arial"/>
          <w:sz w:val="20"/>
          <w:szCs w:val="20"/>
          <w:lang w:val="en-US"/>
        </w:rPr>
      </w:pPr>
    </w:p>
    <w:p w14:paraId="2022A6DB" w14:textId="77777777" w:rsidR="00834798" w:rsidRPr="00746AE6" w:rsidRDefault="00834798" w:rsidP="00834798">
      <w:pPr>
        <w:pStyle w:val="ListParagraph"/>
        <w:numPr>
          <w:ilvl w:val="1"/>
          <w:numId w:val="9"/>
        </w:numPr>
        <w:spacing w:after="0" w:line="240" w:lineRule="auto"/>
        <w:jc w:val="both"/>
        <w:rPr>
          <w:rFonts w:ascii="Arial" w:hAnsi="Arial" w:cs="Arial"/>
          <w:b/>
          <w:bCs/>
          <w:sz w:val="20"/>
          <w:szCs w:val="20"/>
          <w:lang w:val="en-US"/>
        </w:rPr>
      </w:pPr>
      <w:r w:rsidRPr="00746AE6">
        <w:rPr>
          <w:rFonts w:ascii="Arial" w:hAnsi="Arial" w:cs="Arial"/>
          <w:b/>
          <w:bCs/>
          <w:sz w:val="20"/>
          <w:szCs w:val="20"/>
          <w:lang w:val="en-US"/>
        </w:rPr>
        <w:t>Data processing</w:t>
      </w:r>
    </w:p>
    <w:p w14:paraId="6C67D67B" w14:textId="77777777" w:rsidR="00834798" w:rsidRPr="00F367E9" w:rsidRDefault="00834798" w:rsidP="00834798">
      <w:pPr>
        <w:spacing w:after="0" w:line="240" w:lineRule="auto"/>
        <w:jc w:val="both"/>
        <w:rPr>
          <w:rFonts w:ascii="Arial" w:hAnsi="Arial" w:cs="Arial"/>
          <w:b/>
          <w:bCs/>
          <w:sz w:val="20"/>
          <w:szCs w:val="20"/>
          <w:lang w:val="en-US"/>
        </w:rPr>
      </w:pPr>
    </w:p>
    <w:p w14:paraId="669C0BFE" w14:textId="77777777" w:rsidR="00834798" w:rsidRPr="00EC29FE" w:rsidRDefault="00834798" w:rsidP="00834798">
      <w:pPr>
        <w:spacing w:after="0" w:line="240" w:lineRule="auto"/>
        <w:jc w:val="both"/>
        <w:rPr>
          <w:rFonts w:ascii="Arial" w:hAnsi="Arial" w:cs="Arial"/>
          <w:sz w:val="20"/>
          <w:szCs w:val="20"/>
          <w:lang w:val="en-US"/>
        </w:rPr>
      </w:pPr>
      <w:r w:rsidRPr="00EC29FE">
        <w:rPr>
          <w:rFonts w:ascii="Arial" w:hAnsi="Arial" w:cs="Arial"/>
          <w:sz w:val="20"/>
          <w:szCs w:val="20"/>
          <w:lang w:val="en-US"/>
        </w:rPr>
        <w:lastRenderedPageBreak/>
        <w:t>Data processing was conducted using R software version 3.2.5. was used for. Analysis of variance (ANOVA) was used to compare the means of the parameters studied. QGIS software version 3.38.2 was employed to generate the map of the study area.</w:t>
      </w:r>
    </w:p>
    <w:p w14:paraId="0B84EAEA" w14:textId="77777777" w:rsidR="00834798" w:rsidRPr="00F367E9" w:rsidRDefault="00834798" w:rsidP="00834798">
      <w:pPr>
        <w:spacing w:after="0" w:line="240" w:lineRule="auto"/>
        <w:jc w:val="both"/>
        <w:rPr>
          <w:rFonts w:ascii="Arial" w:hAnsi="Arial" w:cs="Arial"/>
          <w:sz w:val="20"/>
          <w:szCs w:val="20"/>
          <w:lang w:val="en-US"/>
        </w:rPr>
      </w:pPr>
    </w:p>
    <w:p w14:paraId="0534CC1B" w14:textId="77777777" w:rsidR="00834798" w:rsidRPr="00746AE6" w:rsidRDefault="00834798" w:rsidP="00834798">
      <w:pPr>
        <w:pStyle w:val="ListParagraph"/>
        <w:numPr>
          <w:ilvl w:val="0"/>
          <w:numId w:val="9"/>
        </w:numPr>
        <w:spacing w:after="0" w:line="240" w:lineRule="auto"/>
        <w:jc w:val="both"/>
        <w:rPr>
          <w:rFonts w:ascii="Arial" w:hAnsi="Arial" w:cs="Arial"/>
          <w:b/>
          <w:bCs/>
          <w:lang w:val="en-US"/>
        </w:rPr>
      </w:pPr>
      <w:r w:rsidRPr="00746AE6">
        <w:rPr>
          <w:rFonts w:ascii="Arial" w:hAnsi="Arial" w:cs="Arial"/>
          <w:b/>
          <w:bCs/>
          <w:lang w:val="en-US"/>
        </w:rPr>
        <w:t>RESULTS AND DISCUSSION</w:t>
      </w:r>
    </w:p>
    <w:p w14:paraId="5586EB05" w14:textId="77777777" w:rsidR="00834798" w:rsidRPr="00AD7B46" w:rsidRDefault="00834798" w:rsidP="00834798">
      <w:pPr>
        <w:spacing w:after="0" w:line="240" w:lineRule="auto"/>
        <w:jc w:val="both"/>
        <w:rPr>
          <w:rFonts w:cstheme="minorHAnsi"/>
          <w:b/>
          <w:bCs/>
          <w:sz w:val="24"/>
          <w:szCs w:val="24"/>
          <w:lang w:val="en-US"/>
        </w:rPr>
      </w:pPr>
    </w:p>
    <w:p w14:paraId="33F2F609" w14:textId="77777777" w:rsidR="00834798" w:rsidRPr="00746AE6" w:rsidRDefault="00834798" w:rsidP="00834798">
      <w:pPr>
        <w:pStyle w:val="ListParagraph"/>
        <w:numPr>
          <w:ilvl w:val="1"/>
          <w:numId w:val="9"/>
        </w:numPr>
        <w:spacing w:after="0" w:line="240" w:lineRule="auto"/>
        <w:jc w:val="both"/>
        <w:rPr>
          <w:rFonts w:ascii="Arial" w:hAnsi="Arial" w:cs="Arial"/>
          <w:b/>
          <w:bCs/>
          <w:sz w:val="20"/>
          <w:szCs w:val="20"/>
          <w:lang w:val="en-US"/>
        </w:rPr>
      </w:pPr>
      <w:r w:rsidRPr="00746AE6">
        <w:rPr>
          <w:rFonts w:ascii="Arial" w:hAnsi="Arial" w:cs="Arial"/>
          <w:b/>
          <w:bCs/>
          <w:sz w:val="20"/>
          <w:szCs w:val="20"/>
          <w:lang w:val="en-US"/>
        </w:rPr>
        <w:t>Assessment of the microbiological quality of samples</w:t>
      </w:r>
    </w:p>
    <w:p w14:paraId="0AD57B3C" w14:textId="77777777" w:rsidR="00834798" w:rsidRPr="00C86499" w:rsidRDefault="00834798" w:rsidP="00834798">
      <w:pPr>
        <w:spacing w:after="0" w:line="240" w:lineRule="auto"/>
        <w:jc w:val="both"/>
        <w:rPr>
          <w:rFonts w:ascii="Arial" w:hAnsi="Arial" w:cs="Arial"/>
          <w:b/>
          <w:bCs/>
          <w:sz w:val="20"/>
          <w:szCs w:val="20"/>
          <w:lang w:val="en-US"/>
        </w:rPr>
      </w:pPr>
    </w:p>
    <w:p w14:paraId="3AE5569C" w14:textId="10F04389" w:rsidR="00834798" w:rsidRDefault="00834798" w:rsidP="00834798">
      <w:pPr>
        <w:spacing w:after="0" w:line="240" w:lineRule="auto"/>
        <w:jc w:val="both"/>
        <w:rPr>
          <w:rFonts w:ascii="Arial" w:hAnsi="Arial" w:cs="Arial"/>
          <w:sz w:val="20"/>
          <w:szCs w:val="20"/>
          <w:lang w:val="en-US"/>
        </w:rPr>
      </w:pPr>
      <w:r w:rsidRPr="00C86499">
        <w:rPr>
          <w:rFonts w:ascii="Arial" w:hAnsi="Arial" w:cs="Arial"/>
          <w:sz w:val="20"/>
          <w:szCs w:val="20"/>
          <w:lang w:val="en-US"/>
        </w:rPr>
        <w:t xml:space="preserve">Table </w:t>
      </w:r>
      <w:r w:rsidR="00DC0E32">
        <w:rPr>
          <w:rFonts w:ascii="Arial" w:hAnsi="Arial" w:cs="Arial"/>
          <w:sz w:val="20"/>
          <w:szCs w:val="20"/>
          <w:lang w:val="en-US"/>
        </w:rPr>
        <w:t>1</w:t>
      </w:r>
      <w:r w:rsidRPr="00C86499">
        <w:rPr>
          <w:rFonts w:ascii="Arial" w:hAnsi="Arial" w:cs="Arial"/>
          <w:sz w:val="20"/>
          <w:szCs w:val="20"/>
          <w:lang w:val="en-US"/>
        </w:rPr>
        <w:t xml:space="preserve"> presents the average results of microbiological analyses of </w:t>
      </w:r>
      <w:r w:rsidRPr="007829EF">
        <w:rPr>
          <w:rFonts w:ascii="Arial" w:hAnsi="Arial" w:cs="Arial"/>
          <w:i/>
          <w:sz w:val="20"/>
          <w:szCs w:val="20"/>
          <w:lang w:val="en-US"/>
        </w:rPr>
        <w:t>charmout</w:t>
      </w:r>
      <w:r w:rsidRPr="00C86499">
        <w:rPr>
          <w:rFonts w:ascii="Arial" w:hAnsi="Arial" w:cs="Arial"/>
          <w:sz w:val="20"/>
          <w:szCs w:val="20"/>
          <w:lang w:val="en-US"/>
        </w:rPr>
        <w:t xml:space="preserve"> samples collected from vendors in urban markets across five provinces of Chad. Analyses included counts of total aerobic mesophilic flora, total and thermotolerant coliforms, yeasts and molds, and </w:t>
      </w:r>
      <w:r w:rsidRPr="00C86499">
        <w:rPr>
          <w:rFonts w:ascii="Arial" w:hAnsi="Arial" w:cs="Arial"/>
          <w:i/>
          <w:sz w:val="20"/>
          <w:szCs w:val="20"/>
          <w:lang w:val="en-US"/>
        </w:rPr>
        <w:t>Bacillus</w:t>
      </w:r>
      <w:r w:rsidRPr="00C86499">
        <w:rPr>
          <w:rFonts w:ascii="Arial" w:hAnsi="Arial" w:cs="Arial"/>
          <w:sz w:val="20"/>
          <w:szCs w:val="20"/>
          <w:lang w:val="en-US"/>
        </w:rPr>
        <w:t xml:space="preserve"> spp.</w:t>
      </w:r>
    </w:p>
    <w:p w14:paraId="0B385FCA" w14:textId="77777777" w:rsidR="00834798" w:rsidRDefault="00834798" w:rsidP="00834798">
      <w:pPr>
        <w:spacing w:after="0" w:line="240" w:lineRule="auto"/>
        <w:jc w:val="both"/>
        <w:rPr>
          <w:rFonts w:ascii="Arial" w:hAnsi="Arial" w:cs="Arial"/>
          <w:sz w:val="20"/>
          <w:szCs w:val="20"/>
          <w:lang w:val="en-US"/>
        </w:rPr>
      </w:pPr>
    </w:p>
    <w:p w14:paraId="0CBF75F1" w14:textId="77777777" w:rsidR="00834798" w:rsidRDefault="00834798" w:rsidP="00834798">
      <w:pPr>
        <w:spacing w:after="0" w:line="240" w:lineRule="auto"/>
        <w:jc w:val="both"/>
        <w:rPr>
          <w:rFonts w:ascii="Arial" w:hAnsi="Arial" w:cs="Arial"/>
          <w:sz w:val="20"/>
          <w:szCs w:val="20"/>
          <w:lang w:val="en-US"/>
        </w:rPr>
      </w:pPr>
    </w:p>
    <w:p w14:paraId="281C62D0" w14:textId="77777777" w:rsidR="00834798" w:rsidRDefault="00834798" w:rsidP="00834798">
      <w:pPr>
        <w:spacing w:after="0" w:line="240" w:lineRule="auto"/>
        <w:jc w:val="both"/>
        <w:rPr>
          <w:rFonts w:ascii="Arial" w:hAnsi="Arial" w:cs="Arial"/>
          <w:sz w:val="20"/>
          <w:szCs w:val="20"/>
          <w:lang w:val="en-US"/>
        </w:rPr>
      </w:pPr>
    </w:p>
    <w:p w14:paraId="64078B3E" w14:textId="77777777" w:rsidR="00834798" w:rsidRDefault="00834798" w:rsidP="00834798">
      <w:pPr>
        <w:spacing w:after="0" w:line="240" w:lineRule="auto"/>
        <w:jc w:val="both"/>
        <w:rPr>
          <w:rFonts w:ascii="Arial" w:hAnsi="Arial" w:cs="Arial"/>
          <w:sz w:val="20"/>
          <w:szCs w:val="20"/>
          <w:lang w:val="en-US"/>
        </w:rPr>
      </w:pPr>
    </w:p>
    <w:p w14:paraId="1075C6E2" w14:textId="77777777" w:rsidR="00834798" w:rsidRDefault="00834798" w:rsidP="00834798">
      <w:pPr>
        <w:spacing w:after="0" w:line="240" w:lineRule="auto"/>
        <w:jc w:val="both"/>
        <w:rPr>
          <w:rFonts w:ascii="Arial" w:hAnsi="Arial" w:cs="Arial"/>
          <w:sz w:val="20"/>
          <w:szCs w:val="20"/>
          <w:lang w:val="en-US"/>
        </w:rPr>
      </w:pPr>
    </w:p>
    <w:p w14:paraId="115B7B29" w14:textId="77777777" w:rsidR="00834798" w:rsidRDefault="00834798" w:rsidP="00834798">
      <w:pPr>
        <w:spacing w:after="0" w:line="240" w:lineRule="auto"/>
        <w:jc w:val="both"/>
        <w:rPr>
          <w:rFonts w:ascii="Arial" w:hAnsi="Arial" w:cs="Arial"/>
          <w:sz w:val="20"/>
          <w:szCs w:val="20"/>
          <w:lang w:val="en-US"/>
        </w:rPr>
      </w:pPr>
    </w:p>
    <w:p w14:paraId="7D908A10" w14:textId="77777777" w:rsidR="00834798" w:rsidRDefault="00834798" w:rsidP="00834798">
      <w:pPr>
        <w:spacing w:after="0" w:line="240" w:lineRule="auto"/>
        <w:jc w:val="both"/>
        <w:rPr>
          <w:rFonts w:ascii="Arial" w:hAnsi="Arial" w:cs="Arial"/>
          <w:sz w:val="20"/>
          <w:szCs w:val="20"/>
          <w:lang w:val="en-US"/>
        </w:rPr>
      </w:pPr>
    </w:p>
    <w:p w14:paraId="2D0D9488" w14:textId="77777777" w:rsidR="00834798" w:rsidRDefault="00834798" w:rsidP="00834798">
      <w:pPr>
        <w:spacing w:after="0" w:line="240" w:lineRule="auto"/>
        <w:jc w:val="both"/>
        <w:rPr>
          <w:rFonts w:ascii="Arial" w:hAnsi="Arial" w:cs="Arial"/>
          <w:sz w:val="20"/>
          <w:szCs w:val="20"/>
          <w:lang w:val="en-US"/>
        </w:rPr>
      </w:pPr>
    </w:p>
    <w:p w14:paraId="7D07DDAD" w14:textId="77777777" w:rsidR="00834798" w:rsidRDefault="00834798" w:rsidP="00834798">
      <w:pPr>
        <w:spacing w:after="0" w:line="240" w:lineRule="auto"/>
        <w:jc w:val="both"/>
        <w:rPr>
          <w:rFonts w:ascii="Arial" w:hAnsi="Arial" w:cs="Arial"/>
          <w:sz w:val="20"/>
          <w:szCs w:val="20"/>
          <w:lang w:val="en-US"/>
        </w:rPr>
      </w:pPr>
    </w:p>
    <w:p w14:paraId="31D01F7F" w14:textId="77777777" w:rsidR="00834798" w:rsidRDefault="00834798" w:rsidP="00834798">
      <w:pPr>
        <w:spacing w:after="0" w:line="240" w:lineRule="auto"/>
        <w:jc w:val="both"/>
        <w:rPr>
          <w:rFonts w:ascii="Arial" w:hAnsi="Arial" w:cs="Arial"/>
          <w:sz w:val="20"/>
          <w:szCs w:val="20"/>
          <w:lang w:val="en-US"/>
        </w:rPr>
      </w:pPr>
    </w:p>
    <w:p w14:paraId="18552979" w14:textId="77777777" w:rsidR="00834798" w:rsidRPr="00C86499" w:rsidRDefault="00834798" w:rsidP="00834798">
      <w:pPr>
        <w:spacing w:after="0" w:line="240" w:lineRule="auto"/>
        <w:jc w:val="both"/>
        <w:rPr>
          <w:rFonts w:ascii="Arial" w:hAnsi="Arial" w:cs="Arial"/>
          <w:sz w:val="20"/>
          <w:szCs w:val="20"/>
          <w:lang w:val="en-US"/>
        </w:rPr>
      </w:pPr>
    </w:p>
    <w:p w14:paraId="1624D4BC" w14:textId="77777777" w:rsidR="00834798" w:rsidRDefault="00834798" w:rsidP="00834798">
      <w:pPr>
        <w:spacing w:after="0" w:line="240" w:lineRule="auto"/>
        <w:jc w:val="both"/>
        <w:rPr>
          <w:rFonts w:ascii="Arial" w:hAnsi="Arial" w:cs="Arial"/>
          <w:sz w:val="20"/>
          <w:szCs w:val="20"/>
          <w:lang w:val="en-US"/>
        </w:rPr>
      </w:pPr>
      <w:r w:rsidRPr="00C86499">
        <w:rPr>
          <w:rFonts w:ascii="Arial" w:hAnsi="Arial" w:cs="Arial"/>
          <w:b/>
          <w:bCs/>
          <w:sz w:val="20"/>
          <w:szCs w:val="20"/>
          <w:u w:val="single"/>
          <w:lang w:val="en-US"/>
        </w:rPr>
        <w:t>Table 1</w:t>
      </w:r>
      <w:r w:rsidRPr="00C86499">
        <w:rPr>
          <w:rFonts w:ascii="Arial" w:hAnsi="Arial" w:cs="Arial"/>
          <w:b/>
          <w:bCs/>
          <w:sz w:val="20"/>
          <w:szCs w:val="20"/>
          <w:lang w:val="en-US"/>
        </w:rPr>
        <w:t>:</w:t>
      </w:r>
      <w:r w:rsidRPr="00C86499">
        <w:rPr>
          <w:rFonts w:ascii="Arial" w:hAnsi="Arial" w:cs="Arial"/>
          <w:sz w:val="20"/>
          <w:szCs w:val="20"/>
          <w:lang w:val="en-US"/>
        </w:rPr>
        <w:t xml:space="preserve"> Average microorganisms load results by city</w:t>
      </w:r>
    </w:p>
    <w:p w14:paraId="1E01F89B" w14:textId="77777777" w:rsidR="00834798" w:rsidRPr="00C86499" w:rsidRDefault="00834798" w:rsidP="00834798">
      <w:pPr>
        <w:spacing w:after="0" w:line="240" w:lineRule="auto"/>
        <w:jc w:val="both"/>
        <w:rPr>
          <w:rFonts w:ascii="Arial" w:hAnsi="Arial" w:cs="Arial"/>
          <w:sz w:val="20"/>
          <w:szCs w:val="20"/>
          <w:lang w:val="en-US"/>
        </w:rPr>
      </w:pPr>
    </w:p>
    <w:tbl>
      <w:tblPr>
        <w:tblW w:w="9924" w:type="dxa"/>
        <w:tblLook w:val="04A0" w:firstRow="1" w:lastRow="0" w:firstColumn="1" w:lastColumn="0" w:noHBand="0" w:noVBand="1"/>
      </w:tblPr>
      <w:tblGrid>
        <w:gridCol w:w="1908"/>
        <w:gridCol w:w="2039"/>
        <w:gridCol w:w="2039"/>
        <w:gridCol w:w="1969"/>
        <w:gridCol w:w="1969"/>
      </w:tblGrid>
      <w:tr w:rsidR="00834798" w:rsidRPr="00413442" w14:paraId="59AA8EF0" w14:textId="77777777" w:rsidTr="0031212A">
        <w:trPr>
          <w:trHeight w:val="442"/>
        </w:trPr>
        <w:tc>
          <w:tcPr>
            <w:tcW w:w="9924" w:type="dxa"/>
            <w:gridSpan w:val="5"/>
            <w:tcBorders>
              <w:top w:val="single" w:sz="8" w:space="0" w:color="auto"/>
            </w:tcBorders>
          </w:tcPr>
          <w:p w14:paraId="4CAB10A6" w14:textId="77777777" w:rsidR="00834798" w:rsidRPr="00413442" w:rsidRDefault="00834798" w:rsidP="0031212A">
            <w:pPr>
              <w:spacing w:after="0" w:line="240" w:lineRule="auto"/>
              <w:jc w:val="center"/>
              <w:rPr>
                <w:rFonts w:ascii="Arial" w:eastAsia="Times New Roman" w:hAnsi="Arial" w:cs="Arial"/>
                <w:b/>
                <w:bCs/>
                <w:color w:val="000000"/>
                <w:sz w:val="18"/>
                <w:szCs w:val="18"/>
                <w:lang w:eastAsia="fr-FR"/>
              </w:rPr>
            </w:pPr>
            <w:proofErr w:type="spellStart"/>
            <w:r w:rsidRPr="00413442">
              <w:rPr>
                <w:rFonts w:ascii="Arial" w:eastAsia="Times New Roman" w:hAnsi="Arial" w:cs="Arial"/>
                <w:b/>
                <w:bCs/>
                <w:color w:val="000000"/>
                <w:sz w:val="18"/>
                <w:szCs w:val="18"/>
                <w:lang w:eastAsia="fr-FR"/>
              </w:rPr>
              <w:t>Microbiological</w:t>
            </w:r>
            <w:proofErr w:type="spellEnd"/>
            <w:r w:rsidRPr="00413442">
              <w:rPr>
                <w:rFonts w:ascii="Arial" w:eastAsia="Times New Roman" w:hAnsi="Arial" w:cs="Arial"/>
                <w:b/>
                <w:bCs/>
                <w:color w:val="000000"/>
                <w:sz w:val="18"/>
                <w:szCs w:val="18"/>
                <w:lang w:eastAsia="fr-FR"/>
              </w:rPr>
              <w:t xml:space="preserve"> </w:t>
            </w:r>
            <w:proofErr w:type="spellStart"/>
            <w:r w:rsidRPr="00413442">
              <w:rPr>
                <w:rFonts w:ascii="Arial" w:eastAsia="Times New Roman" w:hAnsi="Arial" w:cs="Arial"/>
                <w:b/>
                <w:bCs/>
                <w:color w:val="000000"/>
                <w:sz w:val="18"/>
                <w:szCs w:val="18"/>
                <w:lang w:eastAsia="fr-FR"/>
              </w:rPr>
              <w:t>parameters</w:t>
            </w:r>
            <w:proofErr w:type="spellEnd"/>
            <w:r w:rsidRPr="00413442">
              <w:rPr>
                <w:rFonts w:ascii="Arial" w:eastAsia="Times New Roman" w:hAnsi="Arial" w:cs="Arial"/>
                <w:b/>
                <w:bCs/>
                <w:color w:val="000000"/>
                <w:sz w:val="18"/>
                <w:szCs w:val="18"/>
                <w:lang w:eastAsia="fr-FR"/>
              </w:rPr>
              <w:t xml:space="preserve"> (</w:t>
            </w:r>
            <w:proofErr w:type="spellStart"/>
            <w:r w:rsidRPr="00413442">
              <w:rPr>
                <w:rFonts w:ascii="Arial" w:eastAsia="Times New Roman" w:hAnsi="Arial" w:cs="Arial"/>
                <w:b/>
                <w:bCs/>
                <w:color w:val="000000"/>
                <w:sz w:val="18"/>
                <w:szCs w:val="18"/>
                <w:lang w:eastAsia="fr-FR"/>
              </w:rPr>
              <w:t>germs</w:t>
            </w:r>
            <w:proofErr w:type="spellEnd"/>
            <w:r w:rsidRPr="00413442">
              <w:rPr>
                <w:rFonts w:ascii="Arial" w:eastAsia="Times New Roman" w:hAnsi="Arial" w:cs="Arial"/>
                <w:b/>
                <w:bCs/>
                <w:color w:val="000000"/>
                <w:sz w:val="18"/>
                <w:szCs w:val="18"/>
                <w:lang w:eastAsia="fr-FR"/>
              </w:rPr>
              <w:t>/g)</w:t>
            </w:r>
          </w:p>
        </w:tc>
      </w:tr>
      <w:tr w:rsidR="00834798" w:rsidRPr="00413442" w14:paraId="0925BC2A" w14:textId="77777777" w:rsidTr="0031212A">
        <w:trPr>
          <w:trHeight w:val="357"/>
        </w:trPr>
        <w:tc>
          <w:tcPr>
            <w:tcW w:w="1908" w:type="dxa"/>
            <w:tcBorders>
              <w:top w:val="single" w:sz="8" w:space="0" w:color="auto"/>
              <w:bottom w:val="single" w:sz="8" w:space="0" w:color="auto"/>
            </w:tcBorders>
          </w:tcPr>
          <w:p w14:paraId="7F3A76D5" w14:textId="77777777" w:rsidR="00834798" w:rsidRPr="00413442" w:rsidRDefault="00834798" w:rsidP="0031212A">
            <w:pPr>
              <w:spacing w:after="0" w:line="240" w:lineRule="auto"/>
              <w:rPr>
                <w:rFonts w:ascii="Arial" w:eastAsia="Times New Roman" w:hAnsi="Arial" w:cs="Arial"/>
                <w:b/>
                <w:bCs/>
                <w:color w:val="000000"/>
                <w:sz w:val="18"/>
                <w:szCs w:val="18"/>
                <w:lang w:eastAsia="fr-FR"/>
              </w:rPr>
            </w:pPr>
            <w:proofErr w:type="spellStart"/>
            <w:r w:rsidRPr="00413442">
              <w:rPr>
                <w:rFonts w:ascii="Arial" w:eastAsia="Times New Roman" w:hAnsi="Arial" w:cs="Arial"/>
                <w:b/>
                <w:bCs/>
                <w:color w:val="000000"/>
                <w:sz w:val="18"/>
                <w:szCs w:val="18"/>
                <w:lang w:eastAsia="fr-FR"/>
              </w:rPr>
              <w:t>Localities</w:t>
            </w:r>
            <w:proofErr w:type="spellEnd"/>
          </w:p>
        </w:tc>
        <w:tc>
          <w:tcPr>
            <w:tcW w:w="2039" w:type="dxa"/>
            <w:tcBorders>
              <w:top w:val="single" w:sz="8" w:space="0" w:color="auto"/>
              <w:bottom w:val="single" w:sz="8" w:space="0" w:color="auto"/>
            </w:tcBorders>
          </w:tcPr>
          <w:p w14:paraId="00EDCDEE" w14:textId="77777777" w:rsidR="00834798" w:rsidRPr="00413442" w:rsidRDefault="00834798" w:rsidP="0031212A">
            <w:pPr>
              <w:spacing w:after="0" w:line="240" w:lineRule="auto"/>
              <w:jc w:val="center"/>
              <w:rPr>
                <w:rFonts w:ascii="Arial" w:eastAsia="Times New Roman" w:hAnsi="Arial" w:cs="Arial"/>
                <w:b/>
                <w:bCs/>
                <w:color w:val="000000"/>
                <w:sz w:val="18"/>
                <w:szCs w:val="18"/>
                <w:lang w:eastAsia="fr-FR"/>
              </w:rPr>
            </w:pPr>
            <w:r w:rsidRPr="00413442">
              <w:rPr>
                <w:rFonts w:ascii="Arial" w:eastAsia="Times New Roman" w:hAnsi="Arial" w:cs="Arial"/>
                <w:b/>
                <w:bCs/>
                <w:color w:val="000000"/>
                <w:sz w:val="18"/>
                <w:szCs w:val="18"/>
                <w:lang w:eastAsia="fr-FR"/>
              </w:rPr>
              <w:t>TAMF</w:t>
            </w:r>
          </w:p>
        </w:tc>
        <w:tc>
          <w:tcPr>
            <w:tcW w:w="2039" w:type="dxa"/>
            <w:tcBorders>
              <w:top w:val="single" w:sz="8" w:space="0" w:color="auto"/>
              <w:bottom w:val="single" w:sz="8" w:space="0" w:color="auto"/>
            </w:tcBorders>
          </w:tcPr>
          <w:p w14:paraId="3E01E360" w14:textId="77777777" w:rsidR="00834798" w:rsidRPr="00413442" w:rsidRDefault="00834798" w:rsidP="0031212A">
            <w:pPr>
              <w:spacing w:after="0" w:line="240" w:lineRule="auto"/>
              <w:jc w:val="center"/>
              <w:rPr>
                <w:rFonts w:ascii="Arial" w:eastAsia="Times New Roman" w:hAnsi="Arial" w:cs="Arial"/>
                <w:b/>
                <w:bCs/>
                <w:color w:val="000000"/>
                <w:sz w:val="18"/>
                <w:szCs w:val="18"/>
                <w:lang w:eastAsia="fr-FR"/>
              </w:rPr>
            </w:pPr>
            <w:r w:rsidRPr="00413442">
              <w:rPr>
                <w:rFonts w:ascii="Arial" w:eastAsia="Times New Roman" w:hAnsi="Arial" w:cs="Arial"/>
                <w:b/>
                <w:bCs/>
                <w:color w:val="000000"/>
                <w:sz w:val="18"/>
                <w:szCs w:val="18"/>
                <w:lang w:eastAsia="fr-FR"/>
              </w:rPr>
              <w:t>TTC</w:t>
            </w:r>
          </w:p>
        </w:tc>
        <w:tc>
          <w:tcPr>
            <w:tcW w:w="1969" w:type="dxa"/>
            <w:tcBorders>
              <w:top w:val="single" w:sz="8" w:space="0" w:color="auto"/>
              <w:bottom w:val="single" w:sz="8" w:space="0" w:color="auto"/>
            </w:tcBorders>
          </w:tcPr>
          <w:p w14:paraId="697CB164" w14:textId="77777777" w:rsidR="00834798" w:rsidRPr="00413442" w:rsidRDefault="00834798" w:rsidP="0031212A">
            <w:pPr>
              <w:spacing w:after="0" w:line="240" w:lineRule="auto"/>
              <w:jc w:val="center"/>
              <w:rPr>
                <w:rFonts w:ascii="Arial" w:eastAsia="Times New Roman" w:hAnsi="Arial" w:cs="Arial"/>
                <w:b/>
                <w:bCs/>
                <w:color w:val="000000"/>
                <w:sz w:val="18"/>
                <w:szCs w:val="18"/>
                <w:lang w:eastAsia="fr-FR"/>
              </w:rPr>
            </w:pPr>
            <w:r w:rsidRPr="00413442">
              <w:rPr>
                <w:rFonts w:ascii="Arial" w:eastAsia="Times New Roman" w:hAnsi="Arial" w:cs="Arial"/>
                <w:b/>
                <w:bCs/>
                <w:color w:val="000000"/>
                <w:sz w:val="18"/>
                <w:szCs w:val="18"/>
                <w:lang w:eastAsia="fr-FR"/>
              </w:rPr>
              <w:t>Y&amp;M</w:t>
            </w:r>
          </w:p>
        </w:tc>
        <w:tc>
          <w:tcPr>
            <w:tcW w:w="1969" w:type="dxa"/>
            <w:tcBorders>
              <w:top w:val="single" w:sz="8" w:space="0" w:color="auto"/>
              <w:bottom w:val="single" w:sz="8" w:space="0" w:color="auto"/>
            </w:tcBorders>
          </w:tcPr>
          <w:p w14:paraId="6FAE349F" w14:textId="77777777" w:rsidR="00834798" w:rsidRPr="00413442" w:rsidRDefault="00834798" w:rsidP="0031212A">
            <w:pPr>
              <w:spacing w:after="0" w:line="240" w:lineRule="auto"/>
              <w:jc w:val="center"/>
              <w:rPr>
                <w:rFonts w:ascii="Arial" w:eastAsia="Times New Roman" w:hAnsi="Arial" w:cs="Arial"/>
                <w:b/>
                <w:bCs/>
                <w:color w:val="000000"/>
                <w:sz w:val="18"/>
                <w:szCs w:val="18"/>
                <w:lang w:eastAsia="fr-FR"/>
              </w:rPr>
            </w:pPr>
            <w:r w:rsidRPr="00413442">
              <w:rPr>
                <w:rFonts w:ascii="Arial" w:eastAsia="Times New Roman" w:hAnsi="Arial" w:cs="Arial"/>
                <w:b/>
                <w:bCs/>
                <w:i/>
                <w:iCs/>
                <w:color w:val="000000"/>
                <w:sz w:val="18"/>
                <w:szCs w:val="18"/>
                <w:lang w:eastAsia="fr-FR"/>
              </w:rPr>
              <w:t>Bacillus</w:t>
            </w:r>
            <w:r w:rsidRPr="00413442">
              <w:rPr>
                <w:rFonts w:ascii="Arial" w:eastAsia="Times New Roman" w:hAnsi="Arial" w:cs="Arial"/>
                <w:b/>
                <w:bCs/>
                <w:color w:val="000000"/>
                <w:sz w:val="18"/>
                <w:szCs w:val="18"/>
                <w:lang w:eastAsia="fr-FR"/>
              </w:rPr>
              <w:t xml:space="preserve"> </w:t>
            </w:r>
            <w:proofErr w:type="spellStart"/>
            <w:r w:rsidRPr="00413442">
              <w:rPr>
                <w:rFonts w:ascii="Arial" w:eastAsia="Times New Roman" w:hAnsi="Arial" w:cs="Arial"/>
                <w:bCs/>
                <w:color w:val="000000"/>
                <w:sz w:val="18"/>
                <w:szCs w:val="18"/>
                <w:lang w:eastAsia="fr-FR"/>
              </w:rPr>
              <w:t>spp</w:t>
            </w:r>
            <w:proofErr w:type="spellEnd"/>
            <w:r w:rsidRPr="00413442">
              <w:rPr>
                <w:rFonts w:ascii="Arial" w:eastAsia="Times New Roman" w:hAnsi="Arial" w:cs="Arial"/>
                <w:bCs/>
                <w:color w:val="000000"/>
                <w:sz w:val="18"/>
                <w:szCs w:val="18"/>
                <w:lang w:eastAsia="fr-FR"/>
              </w:rPr>
              <w:t>.</w:t>
            </w:r>
          </w:p>
        </w:tc>
      </w:tr>
      <w:tr w:rsidR="00834798" w:rsidRPr="00413442" w14:paraId="523DFAEC" w14:textId="77777777" w:rsidTr="0031212A">
        <w:trPr>
          <w:trHeight w:val="182"/>
        </w:trPr>
        <w:tc>
          <w:tcPr>
            <w:tcW w:w="1908" w:type="dxa"/>
            <w:tcBorders>
              <w:top w:val="single" w:sz="8" w:space="0" w:color="auto"/>
            </w:tcBorders>
            <w:hideMark/>
          </w:tcPr>
          <w:p w14:paraId="07B0493D" w14:textId="77777777" w:rsidR="00834798" w:rsidRPr="00413442" w:rsidRDefault="00834798" w:rsidP="0031212A">
            <w:pPr>
              <w:spacing w:after="0" w:line="240" w:lineRule="auto"/>
              <w:rPr>
                <w:rFonts w:ascii="Arial" w:eastAsia="Times New Roman" w:hAnsi="Arial" w:cs="Arial"/>
                <w:b/>
                <w:bCs/>
                <w:color w:val="000000"/>
                <w:sz w:val="18"/>
                <w:szCs w:val="18"/>
                <w:lang w:eastAsia="fr-FR"/>
              </w:rPr>
            </w:pPr>
            <w:r w:rsidRPr="00413442">
              <w:rPr>
                <w:rFonts w:ascii="Arial" w:eastAsia="Times New Roman" w:hAnsi="Arial" w:cs="Arial"/>
                <w:b/>
                <w:bCs/>
                <w:color w:val="000000"/>
                <w:sz w:val="18"/>
                <w:szCs w:val="18"/>
                <w:lang w:eastAsia="fr-FR"/>
              </w:rPr>
              <w:t>Mongo</w:t>
            </w:r>
          </w:p>
        </w:tc>
        <w:tc>
          <w:tcPr>
            <w:tcW w:w="2039" w:type="dxa"/>
            <w:tcBorders>
              <w:top w:val="single" w:sz="8" w:space="0" w:color="auto"/>
            </w:tcBorders>
            <w:noWrap/>
            <w:hideMark/>
          </w:tcPr>
          <w:p w14:paraId="10F6628F"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2.32x</w:t>
            </w:r>
            <w:r w:rsidRPr="00413442">
              <w:rPr>
                <w:rFonts w:ascii="Arial" w:hAnsi="Arial" w:cs="Arial"/>
                <w:sz w:val="18"/>
                <w:szCs w:val="18"/>
              </w:rPr>
              <w:t>10</w:t>
            </w:r>
            <w:r w:rsidRPr="00413442">
              <w:rPr>
                <w:rFonts w:ascii="Arial" w:hAnsi="Arial" w:cs="Arial"/>
                <w:sz w:val="18"/>
                <w:szCs w:val="18"/>
                <w:vertAlign w:val="superscript"/>
              </w:rPr>
              <w:t>7</w:t>
            </w:r>
            <w:r w:rsidRPr="00413442">
              <w:rPr>
                <w:rFonts w:ascii="Arial" w:eastAsia="Times New Roman" w:hAnsi="Arial" w:cs="Arial"/>
                <w:color w:val="000000"/>
                <w:sz w:val="18"/>
                <w:szCs w:val="18"/>
                <w:lang w:eastAsia="fr-FR"/>
              </w:rPr>
              <w:t>±2.53x</w:t>
            </w:r>
            <w:r w:rsidRPr="00413442">
              <w:rPr>
                <w:rFonts w:ascii="Arial" w:hAnsi="Arial" w:cs="Arial"/>
                <w:sz w:val="18"/>
                <w:szCs w:val="18"/>
              </w:rPr>
              <w:t>10</w:t>
            </w:r>
            <w:r w:rsidRPr="00413442">
              <w:rPr>
                <w:rFonts w:ascii="Arial" w:hAnsi="Arial" w:cs="Arial"/>
                <w:sz w:val="18"/>
                <w:szCs w:val="18"/>
                <w:vertAlign w:val="superscript"/>
              </w:rPr>
              <w:t>7ac</w:t>
            </w:r>
          </w:p>
        </w:tc>
        <w:tc>
          <w:tcPr>
            <w:tcW w:w="2039" w:type="dxa"/>
            <w:tcBorders>
              <w:top w:val="single" w:sz="8" w:space="0" w:color="auto"/>
            </w:tcBorders>
            <w:noWrap/>
            <w:hideMark/>
          </w:tcPr>
          <w:p w14:paraId="572FC0AB"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2.57x</w:t>
            </w:r>
            <w:r w:rsidRPr="00413442">
              <w:rPr>
                <w:rFonts w:ascii="Arial" w:hAnsi="Arial" w:cs="Arial"/>
                <w:sz w:val="18"/>
                <w:szCs w:val="18"/>
              </w:rPr>
              <w:t>10</w:t>
            </w:r>
            <w:r w:rsidRPr="00413442">
              <w:rPr>
                <w:rFonts w:ascii="Arial" w:hAnsi="Arial" w:cs="Arial"/>
                <w:sz w:val="18"/>
                <w:szCs w:val="18"/>
                <w:vertAlign w:val="superscript"/>
              </w:rPr>
              <w:t>3</w:t>
            </w:r>
            <w:r w:rsidRPr="00413442">
              <w:rPr>
                <w:rFonts w:ascii="Arial" w:eastAsia="Times New Roman" w:hAnsi="Arial" w:cs="Arial"/>
                <w:color w:val="000000"/>
                <w:sz w:val="18"/>
                <w:szCs w:val="18"/>
                <w:lang w:eastAsia="fr-FR"/>
              </w:rPr>
              <w:t>±3.23x</w:t>
            </w:r>
            <w:r w:rsidRPr="00413442">
              <w:rPr>
                <w:rFonts w:ascii="Arial" w:hAnsi="Arial" w:cs="Arial"/>
                <w:sz w:val="18"/>
                <w:szCs w:val="18"/>
              </w:rPr>
              <w:t>10</w:t>
            </w:r>
            <w:r w:rsidRPr="00413442">
              <w:rPr>
                <w:rFonts w:ascii="Arial" w:hAnsi="Arial" w:cs="Arial"/>
                <w:sz w:val="18"/>
                <w:szCs w:val="18"/>
                <w:vertAlign w:val="superscript"/>
              </w:rPr>
              <w:t>3ac</w:t>
            </w:r>
          </w:p>
        </w:tc>
        <w:tc>
          <w:tcPr>
            <w:tcW w:w="1969" w:type="dxa"/>
            <w:tcBorders>
              <w:top w:val="single" w:sz="8" w:space="0" w:color="auto"/>
            </w:tcBorders>
            <w:noWrap/>
            <w:hideMark/>
          </w:tcPr>
          <w:p w14:paraId="5DFF4D37"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6.08x</w:t>
            </w:r>
            <w:r w:rsidRPr="00413442">
              <w:rPr>
                <w:rFonts w:ascii="Arial" w:hAnsi="Arial" w:cs="Arial"/>
                <w:sz w:val="18"/>
                <w:szCs w:val="18"/>
              </w:rPr>
              <w:t>10</w:t>
            </w:r>
            <w:r w:rsidRPr="00413442">
              <w:rPr>
                <w:rFonts w:ascii="Arial" w:hAnsi="Arial" w:cs="Arial"/>
                <w:sz w:val="18"/>
                <w:szCs w:val="18"/>
                <w:vertAlign w:val="superscript"/>
              </w:rPr>
              <w:t>4</w:t>
            </w:r>
            <w:r w:rsidRPr="00413442">
              <w:rPr>
                <w:rFonts w:ascii="Arial" w:eastAsia="Times New Roman" w:hAnsi="Arial" w:cs="Arial"/>
                <w:color w:val="000000"/>
                <w:sz w:val="18"/>
                <w:szCs w:val="18"/>
                <w:lang w:eastAsia="fr-FR"/>
              </w:rPr>
              <w:t>±9.71x</w:t>
            </w:r>
            <w:r w:rsidRPr="00413442">
              <w:rPr>
                <w:rFonts w:ascii="Arial" w:hAnsi="Arial" w:cs="Arial"/>
                <w:sz w:val="18"/>
                <w:szCs w:val="18"/>
              </w:rPr>
              <w:t>10</w:t>
            </w:r>
            <w:r w:rsidRPr="00413442">
              <w:rPr>
                <w:rFonts w:ascii="Arial" w:hAnsi="Arial" w:cs="Arial"/>
                <w:sz w:val="18"/>
                <w:szCs w:val="18"/>
                <w:vertAlign w:val="superscript"/>
              </w:rPr>
              <w:t>4a</w:t>
            </w:r>
          </w:p>
        </w:tc>
        <w:tc>
          <w:tcPr>
            <w:tcW w:w="1969" w:type="dxa"/>
            <w:tcBorders>
              <w:top w:val="single" w:sz="8" w:space="0" w:color="auto"/>
            </w:tcBorders>
            <w:noWrap/>
            <w:hideMark/>
          </w:tcPr>
          <w:p w14:paraId="264222CE"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7.02x</w:t>
            </w:r>
            <w:r w:rsidRPr="00413442">
              <w:rPr>
                <w:rFonts w:ascii="Arial" w:hAnsi="Arial" w:cs="Arial"/>
                <w:sz w:val="18"/>
                <w:szCs w:val="18"/>
              </w:rPr>
              <w:t>10</w:t>
            </w:r>
            <w:r w:rsidRPr="00413442">
              <w:rPr>
                <w:rFonts w:ascii="Arial" w:hAnsi="Arial" w:cs="Arial"/>
                <w:sz w:val="18"/>
                <w:szCs w:val="18"/>
                <w:vertAlign w:val="superscript"/>
              </w:rPr>
              <w:t>5</w:t>
            </w:r>
            <w:r w:rsidRPr="00413442">
              <w:rPr>
                <w:rFonts w:ascii="Arial" w:eastAsia="Times New Roman" w:hAnsi="Arial" w:cs="Arial"/>
                <w:color w:val="000000"/>
                <w:sz w:val="18"/>
                <w:szCs w:val="18"/>
                <w:lang w:eastAsia="fr-FR"/>
              </w:rPr>
              <w:t>±4.51x</w:t>
            </w:r>
            <w:r w:rsidRPr="00413442">
              <w:rPr>
                <w:rFonts w:ascii="Arial" w:hAnsi="Arial" w:cs="Arial"/>
                <w:sz w:val="18"/>
                <w:szCs w:val="18"/>
              </w:rPr>
              <w:t>10</w:t>
            </w:r>
            <w:r w:rsidRPr="00413442">
              <w:rPr>
                <w:rFonts w:ascii="Arial" w:hAnsi="Arial" w:cs="Arial"/>
                <w:sz w:val="18"/>
                <w:szCs w:val="18"/>
                <w:vertAlign w:val="superscript"/>
              </w:rPr>
              <w:t>5a</w:t>
            </w:r>
          </w:p>
        </w:tc>
      </w:tr>
      <w:tr w:rsidR="00834798" w:rsidRPr="00413442" w14:paraId="3884E438" w14:textId="77777777" w:rsidTr="0031212A">
        <w:trPr>
          <w:trHeight w:val="182"/>
        </w:trPr>
        <w:tc>
          <w:tcPr>
            <w:tcW w:w="1908" w:type="dxa"/>
            <w:hideMark/>
          </w:tcPr>
          <w:p w14:paraId="2ED01184" w14:textId="77777777" w:rsidR="00834798" w:rsidRPr="00413442" w:rsidRDefault="00834798" w:rsidP="0031212A">
            <w:pPr>
              <w:spacing w:after="0" w:line="240" w:lineRule="auto"/>
              <w:rPr>
                <w:rFonts w:ascii="Arial" w:eastAsia="Times New Roman" w:hAnsi="Arial" w:cs="Arial"/>
                <w:b/>
                <w:bCs/>
                <w:color w:val="000000"/>
                <w:sz w:val="18"/>
                <w:szCs w:val="18"/>
                <w:lang w:eastAsia="fr-FR"/>
              </w:rPr>
            </w:pPr>
            <w:r w:rsidRPr="00413442">
              <w:rPr>
                <w:rFonts w:ascii="Arial" w:eastAsia="Times New Roman" w:hAnsi="Arial" w:cs="Arial"/>
                <w:b/>
                <w:bCs/>
                <w:color w:val="000000"/>
                <w:sz w:val="18"/>
                <w:szCs w:val="18"/>
                <w:lang w:eastAsia="fr-FR"/>
              </w:rPr>
              <w:t>N’Djamena</w:t>
            </w:r>
          </w:p>
        </w:tc>
        <w:tc>
          <w:tcPr>
            <w:tcW w:w="2039" w:type="dxa"/>
            <w:noWrap/>
            <w:hideMark/>
          </w:tcPr>
          <w:p w14:paraId="7F3CD05D"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3.71x</w:t>
            </w:r>
            <w:r w:rsidRPr="00413442">
              <w:rPr>
                <w:rFonts w:ascii="Arial" w:hAnsi="Arial" w:cs="Arial"/>
                <w:sz w:val="18"/>
                <w:szCs w:val="18"/>
              </w:rPr>
              <w:t>10</w:t>
            </w:r>
            <w:r w:rsidRPr="00413442">
              <w:rPr>
                <w:rFonts w:ascii="Arial" w:hAnsi="Arial" w:cs="Arial"/>
                <w:sz w:val="18"/>
                <w:szCs w:val="18"/>
                <w:vertAlign w:val="superscript"/>
              </w:rPr>
              <w:t>7</w:t>
            </w:r>
            <w:r w:rsidRPr="00413442">
              <w:rPr>
                <w:rFonts w:ascii="Arial" w:eastAsia="Times New Roman" w:hAnsi="Arial" w:cs="Arial"/>
                <w:color w:val="000000"/>
                <w:sz w:val="18"/>
                <w:szCs w:val="18"/>
                <w:lang w:eastAsia="fr-FR"/>
              </w:rPr>
              <w:t>±3.05x</w:t>
            </w:r>
            <w:r w:rsidRPr="00413442">
              <w:rPr>
                <w:rFonts w:ascii="Arial" w:hAnsi="Arial" w:cs="Arial"/>
                <w:sz w:val="18"/>
                <w:szCs w:val="18"/>
              </w:rPr>
              <w:t>10</w:t>
            </w:r>
            <w:r w:rsidRPr="00413442">
              <w:rPr>
                <w:rFonts w:ascii="Arial" w:hAnsi="Arial" w:cs="Arial"/>
                <w:sz w:val="18"/>
                <w:szCs w:val="18"/>
                <w:vertAlign w:val="superscript"/>
              </w:rPr>
              <w:t>7bc</w:t>
            </w:r>
          </w:p>
        </w:tc>
        <w:tc>
          <w:tcPr>
            <w:tcW w:w="2039" w:type="dxa"/>
            <w:noWrap/>
            <w:hideMark/>
          </w:tcPr>
          <w:p w14:paraId="5B1270B3"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4.42x</w:t>
            </w:r>
            <w:r w:rsidRPr="00413442">
              <w:rPr>
                <w:rFonts w:ascii="Arial" w:hAnsi="Arial" w:cs="Arial"/>
                <w:sz w:val="18"/>
                <w:szCs w:val="18"/>
              </w:rPr>
              <w:t>10</w:t>
            </w:r>
            <w:r w:rsidRPr="00413442">
              <w:rPr>
                <w:rFonts w:ascii="Arial" w:hAnsi="Arial" w:cs="Arial"/>
                <w:sz w:val="18"/>
                <w:szCs w:val="18"/>
                <w:vertAlign w:val="superscript"/>
              </w:rPr>
              <w:t>3</w:t>
            </w:r>
            <w:r w:rsidRPr="00413442">
              <w:rPr>
                <w:rFonts w:ascii="Arial" w:eastAsia="Times New Roman" w:hAnsi="Arial" w:cs="Arial"/>
                <w:color w:val="000000"/>
                <w:sz w:val="18"/>
                <w:szCs w:val="18"/>
                <w:lang w:eastAsia="fr-FR"/>
              </w:rPr>
              <w:t>±1.69x</w:t>
            </w:r>
            <w:r w:rsidRPr="00413442">
              <w:rPr>
                <w:rFonts w:ascii="Arial" w:hAnsi="Arial" w:cs="Arial"/>
                <w:sz w:val="18"/>
                <w:szCs w:val="18"/>
              </w:rPr>
              <w:t>10</w:t>
            </w:r>
            <w:r w:rsidRPr="00413442">
              <w:rPr>
                <w:rFonts w:ascii="Arial" w:hAnsi="Arial" w:cs="Arial"/>
                <w:sz w:val="18"/>
                <w:szCs w:val="18"/>
                <w:vertAlign w:val="superscript"/>
              </w:rPr>
              <w:t>3c</w:t>
            </w:r>
          </w:p>
        </w:tc>
        <w:tc>
          <w:tcPr>
            <w:tcW w:w="1969" w:type="dxa"/>
            <w:noWrap/>
            <w:hideMark/>
          </w:tcPr>
          <w:p w14:paraId="6D7A7909"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6.98x</w:t>
            </w:r>
            <w:r w:rsidRPr="00413442">
              <w:rPr>
                <w:rFonts w:ascii="Arial" w:hAnsi="Arial" w:cs="Arial"/>
                <w:sz w:val="18"/>
                <w:szCs w:val="18"/>
              </w:rPr>
              <w:t>10</w:t>
            </w:r>
            <w:r w:rsidRPr="00413442">
              <w:rPr>
                <w:rFonts w:ascii="Arial" w:hAnsi="Arial" w:cs="Arial"/>
                <w:sz w:val="18"/>
                <w:szCs w:val="18"/>
                <w:vertAlign w:val="superscript"/>
              </w:rPr>
              <w:t>3</w:t>
            </w:r>
            <w:r w:rsidRPr="00413442">
              <w:rPr>
                <w:rFonts w:ascii="Arial" w:eastAsia="Times New Roman" w:hAnsi="Arial" w:cs="Arial"/>
                <w:color w:val="000000"/>
                <w:sz w:val="18"/>
                <w:szCs w:val="18"/>
                <w:lang w:eastAsia="fr-FR"/>
              </w:rPr>
              <w:t>±8.32x</w:t>
            </w:r>
            <w:r w:rsidRPr="00413442">
              <w:rPr>
                <w:rFonts w:ascii="Arial" w:hAnsi="Arial" w:cs="Arial"/>
                <w:sz w:val="18"/>
                <w:szCs w:val="18"/>
              </w:rPr>
              <w:t>10</w:t>
            </w:r>
            <w:r w:rsidRPr="00413442">
              <w:rPr>
                <w:rFonts w:ascii="Arial" w:hAnsi="Arial" w:cs="Arial"/>
                <w:sz w:val="18"/>
                <w:szCs w:val="18"/>
                <w:vertAlign w:val="superscript"/>
              </w:rPr>
              <w:t>3a</w:t>
            </w:r>
          </w:p>
        </w:tc>
        <w:tc>
          <w:tcPr>
            <w:tcW w:w="1969" w:type="dxa"/>
            <w:noWrap/>
            <w:hideMark/>
          </w:tcPr>
          <w:p w14:paraId="0E8251B2"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6.13x</w:t>
            </w:r>
            <w:r w:rsidRPr="00413442">
              <w:rPr>
                <w:rFonts w:ascii="Arial" w:hAnsi="Arial" w:cs="Arial"/>
                <w:sz w:val="18"/>
                <w:szCs w:val="18"/>
              </w:rPr>
              <w:t>10</w:t>
            </w:r>
            <w:r w:rsidRPr="00413442">
              <w:rPr>
                <w:rFonts w:ascii="Arial" w:hAnsi="Arial" w:cs="Arial"/>
                <w:sz w:val="18"/>
                <w:szCs w:val="18"/>
                <w:vertAlign w:val="superscript"/>
              </w:rPr>
              <w:t>5</w:t>
            </w:r>
            <w:r w:rsidRPr="00413442">
              <w:rPr>
                <w:rFonts w:ascii="Arial" w:eastAsia="Times New Roman" w:hAnsi="Arial" w:cs="Arial"/>
                <w:color w:val="000000"/>
                <w:sz w:val="18"/>
                <w:szCs w:val="18"/>
                <w:lang w:eastAsia="fr-FR"/>
              </w:rPr>
              <w:t>±6.78x</w:t>
            </w:r>
            <w:r w:rsidRPr="00413442">
              <w:rPr>
                <w:rFonts w:ascii="Arial" w:hAnsi="Arial" w:cs="Arial"/>
                <w:sz w:val="18"/>
                <w:szCs w:val="18"/>
              </w:rPr>
              <w:t>10</w:t>
            </w:r>
            <w:r w:rsidRPr="00413442">
              <w:rPr>
                <w:rFonts w:ascii="Arial" w:hAnsi="Arial" w:cs="Arial"/>
                <w:sz w:val="18"/>
                <w:szCs w:val="18"/>
                <w:vertAlign w:val="superscript"/>
              </w:rPr>
              <w:t>5a</w:t>
            </w:r>
          </w:p>
        </w:tc>
      </w:tr>
      <w:tr w:rsidR="00834798" w:rsidRPr="00413442" w14:paraId="70266034" w14:textId="77777777" w:rsidTr="0031212A">
        <w:trPr>
          <w:trHeight w:val="182"/>
        </w:trPr>
        <w:tc>
          <w:tcPr>
            <w:tcW w:w="1908" w:type="dxa"/>
            <w:hideMark/>
          </w:tcPr>
          <w:p w14:paraId="5D3407EB" w14:textId="77777777" w:rsidR="00834798" w:rsidRPr="00413442" w:rsidRDefault="00834798" w:rsidP="0031212A">
            <w:pPr>
              <w:spacing w:after="0" w:line="240" w:lineRule="auto"/>
              <w:rPr>
                <w:rFonts w:ascii="Arial" w:eastAsia="Times New Roman" w:hAnsi="Arial" w:cs="Arial"/>
                <w:b/>
                <w:bCs/>
                <w:color w:val="000000"/>
                <w:sz w:val="18"/>
                <w:szCs w:val="18"/>
                <w:lang w:eastAsia="fr-FR"/>
              </w:rPr>
            </w:pPr>
            <w:r w:rsidRPr="00413442">
              <w:rPr>
                <w:rFonts w:ascii="Arial" w:eastAsia="Times New Roman" w:hAnsi="Arial" w:cs="Arial"/>
                <w:b/>
                <w:bCs/>
                <w:color w:val="000000"/>
                <w:sz w:val="18"/>
                <w:szCs w:val="18"/>
                <w:lang w:eastAsia="fr-FR"/>
              </w:rPr>
              <w:t>Laï</w:t>
            </w:r>
          </w:p>
        </w:tc>
        <w:tc>
          <w:tcPr>
            <w:tcW w:w="2039" w:type="dxa"/>
            <w:noWrap/>
            <w:hideMark/>
          </w:tcPr>
          <w:p w14:paraId="30209877"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5.29x</w:t>
            </w:r>
            <w:r w:rsidRPr="00413442">
              <w:rPr>
                <w:rFonts w:ascii="Arial" w:hAnsi="Arial" w:cs="Arial"/>
                <w:sz w:val="18"/>
                <w:szCs w:val="18"/>
              </w:rPr>
              <w:t>10</w:t>
            </w:r>
            <w:r w:rsidRPr="00413442">
              <w:rPr>
                <w:rFonts w:ascii="Arial" w:hAnsi="Arial" w:cs="Arial"/>
                <w:sz w:val="18"/>
                <w:szCs w:val="18"/>
                <w:vertAlign w:val="superscript"/>
              </w:rPr>
              <w:t>7</w:t>
            </w:r>
            <w:r w:rsidRPr="00413442">
              <w:rPr>
                <w:rFonts w:ascii="Arial" w:eastAsia="Times New Roman" w:hAnsi="Arial" w:cs="Arial"/>
                <w:color w:val="000000"/>
                <w:sz w:val="18"/>
                <w:szCs w:val="18"/>
                <w:lang w:eastAsia="fr-FR"/>
              </w:rPr>
              <w:t>±3.68x</w:t>
            </w:r>
            <w:r w:rsidRPr="00413442">
              <w:rPr>
                <w:rFonts w:ascii="Arial" w:hAnsi="Arial" w:cs="Arial"/>
                <w:sz w:val="18"/>
                <w:szCs w:val="18"/>
              </w:rPr>
              <w:t>10</w:t>
            </w:r>
            <w:r w:rsidRPr="00413442">
              <w:rPr>
                <w:rFonts w:ascii="Arial" w:hAnsi="Arial" w:cs="Arial"/>
                <w:sz w:val="18"/>
                <w:szCs w:val="18"/>
                <w:vertAlign w:val="superscript"/>
              </w:rPr>
              <w:t>7c</w:t>
            </w:r>
          </w:p>
        </w:tc>
        <w:tc>
          <w:tcPr>
            <w:tcW w:w="2039" w:type="dxa"/>
            <w:noWrap/>
            <w:hideMark/>
          </w:tcPr>
          <w:p w14:paraId="6D85DBC1"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4.15x</w:t>
            </w:r>
            <w:r w:rsidRPr="00413442">
              <w:rPr>
                <w:rFonts w:ascii="Arial" w:hAnsi="Arial" w:cs="Arial"/>
                <w:sz w:val="18"/>
                <w:szCs w:val="18"/>
              </w:rPr>
              <w:t>10</w:t>
            </w:r>
            <w:r w:rsidRPr="00413442">
              <w:rPr>
                <w:rFonts w:ascii="Arial" w:hAnsi="Arial" w:cs="Arial"/>
                <w:sz w:val="18"/>
                <w:szCs w:val="18"/>
                <w:vertAlign w:val="superscript"/>
              </w:rPr>
              <w:t>3</w:t>
            </w:r>
            <w:r w:rsidRPr="00413442">
              <w:rPr>
                <w:rFonts w:ascii="Arial" w:eastAsia="Times New Roman" w:hAnsi="Arial" w:cs="Arial"/>
                <w:color w:val="000000"/>
                <w:sz w:val="18"/>
                <w:szCs w:val="18"/>
                <w:lang w:eastAsia="fr-FR"/>
              </w:rPr>
              <w:t>±1.88x</w:t>
            </w:r>
            <w:r w:rsidRPr="00413442">
              <w:rPr>
                <w:rFonts w:ascii="Arial" w:hAnsi="Arial" w:cs="Arial"/>
                <w:sz w:val="18"/>
                <w:szCs w:val="18"/>
              </w:rPr>
              <w:t>10</w:t>
            </w:r>
            <w:r w:rsidRPr="00413442">
              <w:rPr>
                <w:rFonts w:ascii="Arial" w:hAnsi="Arial" w:cs="Arial"/>
                <w:sz w:val="18"/>
                <w:szCs w:val="18"/>
                <w:vertAlign w:val="superscript"/>
              </w:rPr>
              <w:t>3bc</w:t>
            </w:r>
          </w:p>
        </w:tc>
        <w:tc>
          <w:tcPr>
            <w:tcW w:w="1969" w:type="dxa"/>
            <w:noWrap/>
            <w:hideMark/>
          </w:tcPr>
          <w:p w14:paraId="434C62BD"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2.75x</w:t>
            </w:r>
            <w:r w:rsidRPr="00413442">
              <w:rPr>
                <w:rFonts w:ascii="Arial" w:hAnsi="Arial" w:cs="Arial"/>
                <w:sz w:val="18"/>
                <w:szCs w:val="18"/>
              </w:rPr>
              <w:t>10</w:t>
            </w:r>
            <w:r w:rsidRPr="00413442">
              <w:rPr>
                <w:rFonts w:ascii="Arial" w:hAnsi="Arial" w:cs="Arial"/>
                <w:sz w:val="18"/>
                <w:szCs w:val="18"/>
                <w:vertAlign w:val="superscript"/>
              </w:rPr>
              <w:t>2</w:t>
            </w:r>
            <w:r w:rsidRPr="00413442">
              <w:rPr>
                <w:rFonts w:ascii="Arial" w:eastAsia="Times New Roman" w:hAnsi="Arial" w:cs="Arial"/>
                <w:color w:val="000000"/>
                <w:sz w:val="18"/>
                <w:szCs w:val="18"/>
                <w:lang w:eastAsia="fr-FR"/>
              </w:rPr>
              <w:t>±1.53x</w:t>
            </w:r>
            <w:r w:rsidRPr="00413442">
              <w:rPr>
                <w:rFonts w:ascii="Arial" w:hAnsi="Arial" w:cs="Arial"/>
                <w:sz w:val="18"/>
                <w:szCs w:val="18"/>
              </w:rPr>
              <w:t>10</w:t>
            </w:r>
            <w:r w:rsidRPr="00413442">
              <w:rPr>
                <w:rFonts w:ascii="Arial" w:hAnsi="Arial" w:cs="Arial"/>
                <w:sz w:val="18"/>
                <w:szCs w:val="18"/>
                <w:vertAlign w:val="superscript"/>
              </w:rPr>
              <w:t>2a</w:t>
            </w:r>
          </w:p>
        </w:tc>
        <w:tc>
          <w:tcPr>
            <w:tcW w:w="1969" w:type="dxa"/>
            <w:noWrap/>
            <w:hideMark/>
          </w:tcPr>
          <w:p w14:paraId="6474CE97"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4.20x</w:t>
            </w:r>
            <w:r w:rsidRPr="00413442">
              <w:rPr>
                <w:rFonts w:ascii="Arial" w:hAnsi="Arial" w:cs="Arial"/>
                <w:sz w:val="18"/>
                <w:szCs w:val="18"/>
              </w:rPr>
              <w:t>10</w:t>
            </w:r>
            <w:r w:rsidRPr="00413442">
              <w:rPr>
                <w:rFonts w:ascii="Arial" w:hAnsi="Arial" w:cs="Arial"/>
                <w:sz w:val="18"/>
                <w:szCs w:val="18"/>
                <w:vertAlign w:val="superscript"/>
              </w:rPr>
              <w:t>5</w:t>
            </w:r>
            <w:r w:rsidRPr="00413442">
              <w:rPr>
                <w:rFonts w:ascii="Arial" w:eastAsia="Times New Roman" w:hAnsi="Arial" w:cs="Arial"/>
                <w:color w:val="000000"/>
                <w:sz w:val="18"/>
                <w:szCs w:val="18"/>
                <w:lang w:eastAsia="fr-FR"/>
              </w:rPr>
              <w:t>±2.43x</w:t>
            </w:r>
            <w:r w:rsidRPr="00413442">
              <w:rPr>
                <w:rFonts w:ascii="Arial" w:hAnsi="Arial" w:cs="Arial"/>
                <w:sz w:val="18"/>
                <w:szCs w:val="18"/>
              </w:rPr>
              <w:t>10</w:t>
            </w:r>
            <w:r w:rsidRPr="00413442">
              <w:rPr>
                <w:rFonts w:ascii="Arial" w:hAnsi="Arial" w:cs="Arial"/>
                <w:sz w:val="18"/>
                <w:szCs w:val="18"/>
                <w:vertAlign w:val="superscript"/>
              </w:rPr>
              <w:t>5a</w:t>
            </w:r>
          </w:p>
        </w:tc>
      </w:tr>
      <w:tr w:rsidR="00834798" w:rsidRPr="00413442" w14:paraId="1206A0D8" w14:textId="77777777" w:rsidTr="0031212A">
        <w:trPr>
          <w:trHeight w:val="182"/>
        </w:trPr>
        <w:tc>
          <w:tcPr>
            <w:tcW w:w="1908" w:type="dxa"/>
            <w:hideMark/>
          </w:tcPr>
          <w:p w14:paraId="0B459392" w14:textId="77777777" w:rsidR="00834798" w:rsidRPr="00413442" w:rsidRDefault="00834798" w:rsidP="0031212A">
            <w:pPr>
              <w:spacing w:after="0" w:line="240" w:lineRule="auto"/>
              <w:rPr>
                <w:rFonts w:ascii="Arial" w:eastAsia="Times New Roman" w:hAnsi="Arial" w:cs="Arial"/>
                <w:b/>
                <w:bCs/>
                <w:color w:val="000000"/>
                <w:sz w:val="18"/>
                <w:szCs w:val="18"/>
                <w:lang w:eastAsia="fr-FR"/>
              </w:rPr>
            </w:pPr>
            <w:r w:rsidRPr="00413442">
              <w:rPr>
                <w:rFonts w:ascii="Arial" w:eastAsia="Times New Roman" w:hAnsi="Arial" w:cs="Arial"/>
                <w:b/>
                <w:bCs/>
                <w:color w:val="000000"/>
                <w:sz w:val="18"/>
                <w:szCs w:val="18"/>
                <w:lang w:eastAsia="fr-FR"/>
              </w:rPr>
              <w:t>Abéché</w:t>
            </w:r>
          </w:p>
        </w:tc>
        <w:tc>
          <w:tcPr>
            <w:tcW w:w="2039" w:type="dxa"/>
            <w:noWrap/>
            <w:hideMark/>
          </w:tcPr>
          <w:p w14:paraId="073AF214"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1.62x</w:t>
            </w:r>
            <w:r w:rsidRPr="00413442">
              <w:rPr>
                <w:rFonts w:ascii="Arial" w:hAnsi="Arial" w:cs="Arial"/>
                <w:sz w:val="18"/>
                <w:szCs w:val="18"/>
              </w:rPr>
              <w:t>10</w:t>
            </w:r>
            <w:r w:rsidRPr="00413442">
              <w:rPr>
                <w:rFonts w:ascii="Arial" w:hAnsi="Arial" w:cs="Arial"/>
                <w:sz w:val="18"/>
                <w:szCs w:val="18"/>
                <w:vertAlign w:val="superscript"/>
              </w:rPr>
              <w:t>6</w:t>
            </w:r>
            <w:r w:rsidRPr="00413442">
              <w:rPr>
                <w:rFonts w:ascii="Arial" w:eastAsia="Times New Roman" w:hAnsi="Arial" w:cs="Arial"/>
                <w:color w:val="000000"/>
                <w:sz w:val="18"/>
                <w:szCs w:val="18"/>
                <w:lang w:eastAsia="fr-FR"/>
              </w:rPr>
              <w:t>±2.79x</w:t>
            </w:r>
            <w:r w:rsidRPr="00413442">
              <w:rPr>
                <w:rFonts w:ascii="Arial" w:hAnsi="Arial" w:cs="Arial"/>
                <w:sz w:val="18"/>
                <w:szCs w:val="18"/>
              </w:rPr>
              <w:t>10</w:t>
            </w:r>
            <w:r w:rsidRPr="00413442">
              <w:rPr>
                <w:rFonts w:ascii="Arial" w:hAnsi="Arial" w:cs="Arial"/>
                <w:sz w:val="18"/>
                <w:szCs w:val="18"/>
                <w:vertAlign w:val="superscript"/>
              </w:rPr>
              <w:t>6a</w:t>
            </w:r>
          </w:p>
        </w:tc>
        <w:tc>
          <w:tcPr>
            <w:tcW w:w="2039" w:type="dxa"/>
            <w:noWrap/>
            <w:hideMark/>
          </w:tcPr>
          <w:p w14:paraId="7B6598EB"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1.10x</w:t>
            </w:r>
            <w:r w:rsidRPr="00413442">
              <w:rPr>
                <w:rFonts w:ascii="Arial" w:hAnsi="Arial" w:cs="Arial"/>
                <w:sz w:val="18"/>
                <w:szCs w:val="18"/>
              </w:rPr>
              <w:t>10</w:t>
            </w:r>
            <w:r w:rsidRPr="00413442">
              <w:rPr>
                <w:rFonts w:ascii="Arial" w:hAnsi="Arial" w:cs="Arial"/>
                <w:sz w:val="18"/>
                <w:szCs w:val="18"/>
                <w:vertAlign w:val="superscript"/>
              </w:rPr>
              <w:t>2</w:t>
            </w:r>
            <w:r w:rsidRPr="00413442">
              <w:rPr>
                <w:rFonts w:ascii="Arial" w:eastAsia="Times New Roman" w:hAnsi="Arial" w:cs="Arial"/>
                <w:color w:val="000000"/>
                <w:sz w:val="18"/>
                <w:szCs w:val="18"/>
                <w:lang w:eastAsia="fr-FR"/>
              </w:rPr>
              <w:t>±3.14x</w:t>
            </w:r>
            <w:r w:rsidRPr="00413442">
              <w:rPr>
                <w:rFonts w:ascii="Arial" w:hAnsi="Arial" w:cs="Arial"/>
                <w:sz w:val="18"/>
                <w:szCs w:val="18"/>
              </w:rPr>
              <w:t>10</w:t>
            </w:r>
            <w:r w:rsidRPr="00413442">
              <w:rPr>
                <w:rFonts w:ascii="Arial" w:hAnsi="Arial" w:cs="Arial"/>
                <w:sz w:val="18"/>
                <w:szCs w:val="18"/>
                <w:vertAlign w:val="superscript"/>
              </w:rPr>
              <w:t>2a</w:t>
            </w:r>
          </w:p>
        </w:tc>
        <w:tc>
          <w:tcPr>
            <w:tcW w:w="1969" w:type="dxa"/>
            <w:noWrap/>
            <w:hideMark/>
          </w:tcPr>
          <w:p w14:paraId="03A85D4B"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7.65x</w:t>
            </w:r>
            <w:r w:rsidRPr="00413442">
              <w:rPr>
                <w:rFonts w:ascii="Arial" w:hAnsi="Arial" w:cs="Arial"/>
                <w:sz w:val="18"/>
                <w:szCs w:val="18"/>
              </w:rPr>
              <w:t>10</w:t>
            </w:r>
            <w:r w:rsidRPr="00413442">
              <w:rPr>
                <w:rFonts w:ascii="Arial" w:hAnsi="Arial" w:cs="Arial"/>
                <w:sz w:val="18"/>
                <w:szCs w:val="18"/>
                <w:vertAlign w:val="superscript"/>
              </w:rPr>
              <w:t>3</w:t>
            </w:r>
            <w:r w:rsidRPr="00413442">
              <w:rPr>
                <w:rFonts w:ascii="Arial" w:eastAsia="Times New Roman" w:hAnsi="Arial" w:cs="Arial"/>
                <w:color w:val="000000"/>
                <w:sz w:val="18"/>
                <w:szCs w:val="18"/>
                <w:lang w:eastAsia="fr-FR"/>
              </w:rPr>
              <w:t>±2.06x</w:t>
            </w:r>
            <w:r w:rsidRPr="00413442">
              <w:rPr>
                <w:rFonts w:ascii="Arial" w:hAnsi="Arial" w:cs="Arial"/>
                <w:sz w:val="18"/>
                <w:szCs w:val="18"/>
              </w:rPr>
              <w:t>10</w:t>
            </w:r>
            <w:r w:rsidRPr="00413442">
              <w:rPr>
                <w:rFonts w:ascii="Arial" w:hAnsi="Arial" w:cs="Arial"/>
                <w:sz w:val="18"/>
                <w:szCs w:val="18"/>
                <w:vertAlign w:val="superscript"/>
              </w:rPr>
              <w:t>4a</w:t>
            </w:r>
          </w:p>
        </w:tc>
        <w:tc>
          <w:tcPr>
            <w:tcW w:w="1969" w:type="dxa"/>
            <w:noWrap/>
            <w:hideMark/>
          </w:tcPr>
          <w:p w14:paraId="6D0FCBB4"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1.54x</w:t>
            </w:r>
            <w:r w:rsidRPr="00413442">
              <w:rPr>
                <w:rFonts w:ascii="Arial" w:hAnsi="Arial" w:cs="Arial"/>
                <w:sz w:val="18"/>
                <w:szCs w:val="18"/>
              </w:rPr>
              <w:t>10</w:t>
            </w:r>
            <w:r w:rsidRPr="00413442">
              <w:rPr>
                <w:rFonts w:ascii="Arial" w:hAnsi="Arial" w:cs="Arial"/>
                <w:sz w:val="18"/>
                <w:szCs w:val="18"/>
                <w:vertAlign w:val="superscript"/>
              </w:rPr>
              <w:t>5</w:t>
            </w:r>
            <w:r w:rsidRPr="00413442">
              <w:rPr>
                <w:rFonts w:ascii="Arial" w:eastAsia="Times New Roman" w:hAnsi="Arial" w:cs="Arial"/>
                <w:color w:val="000000"/>
                <w:sz w:val="18"/>
                <w:szCs w:val="18"/>
                <w:lang w:eastAsia="fr-FR"/>
              </w:rPr>
              <w:t>±1.12x</w:t>
            </w:r>
            <w:r w:rsidRPr="00413442">
              <w:rPr>
                <w:rFonts w:ascii="Arial" w:hAnsi="Arial" w:cs="Arial"/>
                <w:sz w:val="18"/>
                <w:szCs w:val="18"/>
              </w:rPr>
              <w:t>10</w:t>
            </w:r>
            <w:r w:rsidRPr="00413442">
              <w:rPr>
                <w:rFonts w:ascii="Arial" w:hAnsi="Arial" w:cs="Arial"/>
                <w:sz w:val="18"/>
                <w:szCs w:val="18"/>
                <w:vertAlign w:val="superscript"/>
              </w:rPr>
              <w:t>5a</w:t>
            </w:r>
          </w:p>
        </w:tc>
      </w:tr>
      <w:tr w:rsidR="00834798" w:rsidRPr="00413442" w14:paraId="13892404" w14:textId="77777777" w:rsidTr="0031212A">
        <w:trPr>
          <w:trHeight w:val="182"/>
        </w:trPr>
        <w:tc>
          <w:tcPr>
            <w:tcW w:w="1908" w:type="dxa"/>
            <w:tcBorders>
              <w:bottom w:val="single" w:sz="8" w:space="0" w:color="auto"/>
            </w:tcBorders>
            <w:hideMark/>
          </w:tcPr>
          <w:p w14:paraId="23553A0A" w14:textId="77777777" w:rsidR="00834798" w:rsidRPr="00413442" w:rsidRDefault="00834798" w:rsidP="0031212A">
            <w:pPr>
              <w:spacing w:after="0" w:line="240" w:lineRule="auto"/>
              <w:rPr>
                <w:rFonts w:ascii="Arial" w:eastAsia="Times New Roman" w:hAnsi="Arial" w:cs="Arial"/>
                <w:b/>
                <w:bCs/>
                <w:color w:val="000000"/>
                <w:sz w:val="18"/>
                <w:szCs w:val="18"/>
                <w:lang w:eastAsia="fr-FR"/>
              </w:rPr>
            </w:pPr>
            <w:r w:rsidRPr="00413442">
              <w:rPr>
                <w:rFonts w:ascii="Arial" w:eastAsia="Times New Roman" w:hAnsi="Arial" w:cs="Arial"/>
                <w:b/>
                <w:bCs/>
                <w:color w:val="000000"/>
                <w:sz w:val="18"/>
                <w:szCs w:val="18"/>
                <w:lang w:eastAsia="fr-FR"/>
              </w:rPr>
              <w:t>Moussoro</w:t>
            </w:r>
          </w:p>
        </w:tc>
        <w:tc>
          <w:tcPr>
            <w:tcW w:w="2039" w:type="dxa"/>
            <w:tcBorders>
              <w:bottom w:val="single" w:sz="8" w:space="0" w:color="auto"/>
            </w:tcBorders>
            <w:noWrap/>
            <w:hideMark/>
          </w:tcPr>
          <w:p w14:paraId="17A0549F"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1.20x</w:t>
            </w:r>
            <w:r w:rsidRPr="00413442">
              <w:rPr>
                <w:rFonts w:ascii="Arial" w:hAnsi="Arial" w:cs="Arial"/>
                <w:sz w:val="18"/>
                <w:szCs w:val="18"/>
              </w:rPr>
              <w:t>10</w:t>
            </w:r>
            <w:r w:rsidRPr="00413442">
              <w:rPr>
                <w:rFonts w:ascii="Arial" w:hAnsi="Arial" w:cs="Arial"/>
                <w:sz w:val="18"/>
                <w:szCs w:val="18"/>
                <w:vertAlign w:val="superscript"/>
              </w:rPr>
              <w:t>7</w:t>
            </w:r>
            <w:r w:rsidRPr="00413442">
              <w:rPr>
                <w:rFonts w:ascii="Arial" w:eastAsia="Times New Roman" w:hAnsi="Arial" w:cs="Arial"/>
                <w:color w:val="000000"/>
                <w:sz w:val="18"/>
                <w:szCs w:val="18"/>
                <w:lang w:eastAsia="fr-FR"/>
              </w:rPr>
              <w:t>±1.63x</w:t>
            </w:r>
            <w:r w:rsidRPr="00413442">
              <w:rPr>
                <w:rFonts w:ascii="Arial" w:hAnsi="Arial" w:cs="Arial"/>
                <w:sz w:val="18"/>
                <w:szCs w:val="18"/>
              </w:rPr>
              <w:t>10</w:t>
            </w:r>
            <w:r w:rsidRPr="00413442">
              <w:rPr>
                <w:rFonts w:ascii="Arial" w:hAnsi="Arial" w:cs="Arial"/>
                <w:sz w:val="18"/>
                <w:szCs w:val="18"/>
                <w:vertAlign w:val="superscript"/>
              </w:rPr>
              <w:t>7ab</w:t>
            </w:r>
          </w:p>
        </w:tc>
        <w:tc>
          <w:tcPr>
            <w:tcW w:w="2039" w:type="dxa"/>
            <w:tcBorders>
              <w:bottom w:val="single" w:sz="8" w:space="0" w:color="auto"/>
            </w:tcBorders>
            <w:noWrap/>
            <w:hideMark/>
          </w:tcPr>
          <w:p w14:paraId="7CDB1A12"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1.69x</w:t>
            </w:r>
            <w:r w:rsidRPr="00413442">
              <w:rPr>
                <w:rFonts w:ascii="Arial" w:hAnsi="Arial" w:cs="Arial"/>
                <w:sz w:val="18"/>
                <w:szCs w:val="18"/>
              </w:rPr>
              <w:t>10</w:t>
            </w:r>
            <w:r w:rsidRPr="00413442">
              <w:rPr>
                <w:rFonts w:ascii="Arial" w:hAnsi="Arial" w:cs="Arial"/>
                <w:sz w:val="18"/>
                <w:szCs w:val="18"/>
                <w:vertAlign w:val="superscript"/>
              </w:rPr>
              <w:t>3</w:t>
            </w:r>
            <w:r w:rsidRPr="00413442">
              <w:rPr>
                <w:rFonts w:ascii="Arial" w:eastAsia="Times New Roman" w:hAnsi="Arial" w:cs="Arial"/>
                <w:color w:val="000000"/>
                <w:sz w:val="18"/>
                <w:szCs w:val="18"/>
                <w:lang w:eastAsia="fr-FR"/>
              </w:rPr>
              <w:t>±1.39x</w:t>
            </w:r>
            <w:r w:rsidRPr="00413442">
              <w:rPr>
                <w:rFonts w:ascii="Arial" w:hAnsi="Arial" w:cs="Arial"/>
                <w:sz w:val="18"/>
                <w:szCs w:val="18"/>
              </w:rPr>
              <w:t>10</w:t>
            </w:r>
            <w:r w:rsidRPr="00413442">
              <w:rPr>
                <w:rFonts w:ascii="Arial" w:hAnsi="Arial" w:cs="Arial"/>
                <w:sz w:val="18"/>
                <w:szCs w:val="18"/>
                <w:vertAlign w:val="superscript"/>
              </w:rPr>
              <w:t>3ab</w:t>
            </w:r>
          </w:p>
        </w:tc>
        <w:tc>
          <w:tcPr>
            <w:tcW w:w="1969" w:type="dxa"/>
            <w:tcBorders>
              <w:bottom w:val="single" w:sz="8" w:space="0" w:color="auto"/>
            </w:tcBorders>
            <w:noWrap/>
            <w:hideMark/>
          </w:tcPr>
          <w:p w14:paraId="7C841B39"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2.98x</w:t>
            </w:r>
            <w:r w:rsidRPr="00413442">
              <w:rPr>
                <w:rFonts w:ascii="Arial" w:hAnsi="Arial" w:cs="Arial"/>
                <w:sz w:val="18"/>
                <w:szCs w:val="18"/>
              </w:rPr>
              <w:t>10</w:t>
            </w:r>
            <w:r w:rsidRPr="00413442">
              <w:rPr>
                <w:rFonts w:ascii="Arial" w:hAnsi="Arial" w:cs="Arial"/>
                <w:sz w:val="18"/>
                <w:szCs w:val="18"/>
                <w:vertAlign w:val="superscript"/>
              </w:rPr>
              <w:t>4</w:t>
            </w:r>
            <w:r w:rsidRPr="00413442">
              <w:rPr>
                <w:rFonts w:ascii="Arial" w:eastAsia="Times New Roman" w:hAnsi="Arial" w:cs="Arial"/>
                <w:color w:val="000000"/>
                <w:sz w:val="18"/>
                <w:szCs w:val="18"/>
                <w:lang w:eastAsia="fr-FR"/>
              </w:rPr>
              <w:t>±6.29x</w:t>
            </w:r>
            <w:r w:rsidRPr="00413442">
              <w:rPr>
                <w:rFonts w:ascii="Arial" w:hAnsi="Arial" w:cs="Arial"/>
                <w:sz w:val="18"/>
                <w:szCs w:val="18"/>
              </w:rPr>
              <w:t>10</w:t>
            </w:r>
            <w:r w:rsidRPr="00413442">
              <w:rPr>
                <w:rFonts w:ascii="Arial" w:hAnsi="Arial" w:cs="Arial"/>
                <w:sz w:val="18"/>
                <w:szCs w:val="18"/>
                <w:vertAlign w:val="superscript"/>
              </w:rPr>
              <w:t>4a</w:t>
            </w:r>
          </w:p>
        </w:tc>
        <w:tc>
          <w:tcPr>
            <w:tcW w:w="1969" w:type="dxa"/>
            <w:tcBorders>
              <w:bottom w:val="single" w:sz="8" w:space="0" w:color="auto"/>
            </w:tcBorders>
            <w:noWrap/>
            <w:hideMark/>
          </w:tcPr>
          <w:p w14:paraId="73154F1E"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7.09x</w:t>
            </w:r>
            <w:r w:rsidRPr="00413442">
              <w:rPr>
                <w:rFonts w:ascii="Arial" w:hAnsi="Arial" w:cs="Arial"/>
                <w:sz w:val="18"/>
                <w:szCs w:val="18"/>
              </w:rPr>
              <w:t>10</w:t>
            </w:r>
            <w:r w:rsidRPr="00413442">
              <w:rPr>
                <w:rFonts w:ascii="Arial" w:hAnsi="Arial" w:cs="Arial"/>
                <w:sz w:val="18"/>
                <w:szCs w:val="18"/>
                <w:vertAlign w:val="superscript"/>
              </w:rPr>
              <w:t>5</w:t>
            </w:r>
            <w:r w:rsidRPr="00413442">
              <w:rPr>
                <w:rFonts w:ascii="Arial" w:eastAsia="Times New Roman" w:hAnsi="Arial" w:cs="Arial"/>
                <w:color w:val="000000"/>
                <w:sz w:val="18"/>
                <w:szCs w:val="18"/>
                <w:lang w:eastAsia="fr-FR"/>
              </w:rPr>
              <w:t>±8.66x</w:t>
            </w:r>
            <w:r w:rsidRPr="00413442">
              <w:rPr>
                <w:rFonts w:ascii="Arial" w:hAnsi="Arial" w:cs="Arial"/>
                <w:sz w:val="18"/>
                <w:szCs w:val="18"/>
              </w:rPr>
              <w:t>10</w:t>
            </w:r>
            <w:r w:rsidRPr="00413442">
              <w:rPr>
                <w:rFonts w:ascii="Arial" w:hAnsi="Arial" w:cs="Arial"/>
                <w:sz w:val="18"/>
                <w:szCs w:val="18"/>
                <w:vertAlign w:val="superscript"/>
              </w:rPr>
              <w:t>5a</w:t>
            </w:r>
          </w:p>
        </w:tc>
      </w:tr>
      <w:tr w:rsidR="00834798" w:rsidRPr="00413442" w14:paraId="319932A8" w14:textId="77777777" w:rsidTr="0031212A">
        <w:trPr>
          <w:trHeight w:val="182"/>
        </w:trPr>
        <w:tc>
          <w:tcPr>
            <w:tcW w:w="1908" w:type="dxa"/>
            <w:tcBorders>
              <w:top w:val="single" w:sz="8" w:space="0" w:color="auto"/>
              <w:bottom w:val="single" w:sz="8" w:space="0" w:color="auto"/>
            </w:tcBorders>
          </w:tcPr>
          <w:p w14:paraId="0F377982" w14:textId="77777777" w:rsidR="00834798" w:rsidRPr="00413442" w:rsidRDefault="00834798" w:rsidP="0031212A">
            <w:pPr>
              <w:spacing w:after="0" w:line="240" w:lineRule="auto"/>
              <w:rPr>
                <w:rFonts w:ascii="Arial" w:eastAsia="Times New Roman" w:hAnsi="Arial" w:cs="Arial"/>
                <w:b/>
                <w:bCs/>
                <w:color w:val="000000"/>
                <w:sz w:val="18"/>
                <w:szCs w:val="18"/>
                <w:lang w:eastAsia="fr-FR"/>
              </w:rPr>
            </w:pPr>
            <w:r w:rsidRPr="00413442">
              <w:rPr>
                <w:rFonts w:ascii="Arial" w:eastAsia="Times New Roman" w:hAnsi="Arial" w:cs="Arial"/>
                <w:b/>
                <w:bCs/>
                <w:color w:val="000000"/>
                <w:sz w:val="18"/>
                <w:szCs w:val="18"/>
                <w:lang w:eastAsia="fr-FR"/>
              </w:rPr>
              <w:t> </w:t>
            </w:r>
            <w:proofErr w:type="spellStart"/>
            <w:r w:rsidRPr="00413442">
              <w:rPr>
                <w:rFonts w:ascii="Arial" w:hAnsi="Arial" w:cs="Arial"/>
                <w:b/>
                <w:bCs/>
                <w:sz w:val="18"/>
                <w:szCs w:val="18"/>
              </w:rPr>
              <w:t>Overall</w:t>
            </w:r>
            <w:proofErr w:type="spellEnd"/>
            <w:r w:rsidRPr="00413442">
              <w:rPr>
                <w:rFonts w:ascii="Arial" w:hAnsi="Arial" w:cs="Arial"/>
                <w:b/>
                <w:bCs/>
                <w:sz w:val="18"/>
                <w:szCs w:val="18"/>
              </w:rPr>
              <w:t xml:space="preserve"> </w:t>
            </w:r>
            <w:proofErr w:type="spellStart"/>
            <w:r w:rsidRPr="00413442">
              <w:rPr>
                <w:rFonts w:ascii="Arial" w:hAnsi="Arial" w:cs="Arial"/>
                <w:b/>
                <w:bCs/>
                <w:sz w:val="18"/>
                <w:szCs w:val="18"/>
              </w:rPr>
              <w:t>average</w:t>
            </w:r>
            <w:proofErr w:type="spellEnd"/>
            <w:r w:rsidRPr="00413442">
              <w:rPr>
                <w:rFonts w:ascii="Arial" w:eastAsia="Times New Roman" w:hAnsi="Arial" w:cs="Arial"/>
                <w:b/>
                <w:bCs/>
                <w:color w:val="000000"/>
                <w:sz w:val="18"/>
                <w:szCs w:val="18"/>
                <w:lang w:eastAsia="fr-FR"/>
              </w:rPr>
              <w:t xml:space="preserve"> </w:t>
            </w:r>
          </w:p>
        </w:tc>
        <w:tc>
          <w:tcPr>
            <w:tcW w:w="2039" w:type="dxa"/>
            <w:tcBorders>
              <w:top w:val="single" w:sz="8" w:space="0" w:color="auto"/>
              <w:bottom w:val="single" w:sz="8" w:space="0" w:color="auto"/>
            </w:tcBorders>
            <w:noWrap/>
          </w:tcPr>
          <w:p w14:paraId="5E3D31B6"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2.54x</w:t>
            </w:r>
            <w:r w:rsidRPr="00413442">
              <w:rPr>
                <w:rFonts w:ascii="Arial" w:hAnsi="Arial" w:cs="Arial"/>
                <w:sz w:val="18"/>
                <w:szCs w:val="18"/>
              </w:rPr>
              <w:t>10</w:t>
            </w:r>
            <w:r w:rsidRPr="00413442">
              <w:rPr>
                <w:rFonts w:ascii="Arial" w:hAnsi="Arial" w:cs="Arial"/>
                <w:sz w:val="18"/>
                <w:szCs w:val="18"/>
                <w:vertAlign w:val="superscript"/>
              </w:rPr>
              <w:t>7</w:t>
            </w:r>
          </w:p>
        </w:tc>
        <w:tc>
          <w:tcPr>
            <w:tcW w:w="2039" w:type="dxa"/>
            <w:tcBorders>
              <w:top w:val="single" w:sz="8" w:space="0" w:color="auto"/>
              <w:bottom w:val="single" w:sz="8" w:space="0" w:color="auto"/>
            </w:tcBorders>
            <w:noWrap/>
          </w:tcPr>
          <w:p w14:paraId="6CA909E0"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2.59x</w:t>
            </w:r>
            <w:r w:rsidRPr="00413442">
              <w:rPr>
                <w:rFonts w:ascii="Arial" w:hAnsi="Arial" w:cs="Arial"/>
                <w:sz w:val="18"/>
                <w:szCs w:val="18"/>
              </w:rPr>
              <w:t>10</w:t>
            </w:r>
            <w:r w:rsidRPr="00413442">
              <w:rPr>
                <w:rFonts w:ascii="Arial" w:hAnsi="Arial" w:cs="Arial"/>
                <w:sz w:val="18"/>
                <w:szCs w:val="18"/>
                <w:vertAlign w:val="superscript"/>
              </w:rPr>
              <w:t>3</w:t>
            </w:r>
          </w:p>
        </w:tc>
        <w:tc>
          <w:tcPr>
            <w:tcW w:w="1969" w:type="dxa"/>
            <w:tcBorders>
              <w:top w:val="single" w:sz="8" w:space="0" w:color="auto"/>
              <w:bottom w:val="single" w:sz="8" w:space="0" w:color="auto"/>
            </w:tcBorders>
            <w:noWrap/>
          </w:tcPr>
          <w:p w14:paraId="2BECD2C2"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2.11x</w:t>
            </w:r>
            <w:r w:rsidRPr="00413442">
              <w:rPr>
                <w:rFonts w:ascii="Arial" w:hAnsi="Arial" w:cs="Arial"/>
                <w:sz w:val="18"/>
                <w:szCs w:val="18"/>
              </w:rPr>
              <w:t>10</w:t>
            </w:r>
            <w:r w:rsidRPr="00413442">
              <w:rPr>
                <w:rFonts w:ascii="Arial" w:hAnsi="Arial" w:cs="Arial"/>
                <w:sz w:val="18"/>
                <w:szCs w:val="18"/>
                <w:vertAlign w:val="superscript"/>
              </w:rPr>
              <w:t>4</w:t>
            </w:r>
          </w:p>
        </w:tc>
        <w:tc>
          <w:tcPr>
            <w:tcW w:w="1969" w:type="dxa"/>
            <w:tcBorders>
              <w:top w:val="single" w:sz="8" w:space="0" w:color="auto"/>
              <w:bottom w:val="single" w:sz="8" w:space="0" w:color="auto"/>
            </w:tcBorders>
            <w:noWrap/>
          </w:tcPr>
          <w:p w14:paraId="375E2409"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5.20x</w:t>
            </w:r>
            <w:r w:rsidRPr="00413442">
              <w:rPr>
                <w:rFonts w:ascii="Arial" w:hAnsi="Arial" w:cs="Arial"/>
                <w:sz w:val="18"/>
                <w:szCs w:val="18"/>
              </w:rPr>
              <w:t>10</w:t>
            </w:r>
            <w:r w:rsidRPr="00413442">
              <w:rPr>
                <w:rFonts w:ascii="Arial" w:hAnsi="Arial" w:cs="Arial"/>
                <w:sz w:val="18"/>
                <w:szCs w:val="18"/>
                <w:vertAlign w:val="superscript"/>
              </w:rPr>
              <w:t>5</w:t>
            </w:r>
          </w:p>
        </w:tc>
      </w:tr>
      <w:tr w:rsidR="00834798" w:rsidRPr="00413442" w14:paraId="7C461992" w14:textId="77777777" w:rsidTr="0031212A">
        <w:trPr>
          <w:trHeight w:val="182"/>
        </w:trPr>
        <w:tc>
          <w:tcPr>
            <w:tcW w:w="1908" w:type="dxa"/>
            <w:tcBorders>
              <w:top w:val="single" w:sz="8" w:space="0" w:color="auto"/>
              <w:bottom w:val="single" w:sz="8" w:space="0" w:color="auto"/>
            </w:tcBorders>
          </w:tcPr>
          <w:p w14:paraId="5D391226" w14:textId="77777777" w:rsidR="00834798" w:rsidRPr="00413442" w:rsidRDefault="00834798" w:rsidP="0031212A">
            <w:pPr>
              <w:spacing w:after="0" w:line="240" w:lineRule="auto"/>
              <w:rPr>
                <w:rFonts w:ascii="Arial" w:eastAsia="Times New Roman" w:hAnsi="Arial" w:cs="Arial"/>
                <w:b/>
                <w:bCs/>
                <w:color w:val="000000"/>
                <w:sz w:val="18"/>
                <w:szCs w:val="18"/>
                <w:lang w:eastAsia="fr-FR"/>
              </w:rPr>
            </w:pPr>
            <w:r w:rsidRPr="00413442">
              <w:rPr>
                <w:rFonts w:ascii="Arial" w:hAnsi="Arial" w:cs="Arial"/>
                <w:b/>
                <w:bCs/>
                <w:i/>
                <w:iCs/>
                <w:sz w:val="18"/>
                <w:szCs w:val="18"/>
              </w:rPr>
              <w:t>P</w:t>
            </w:r>
            <w:r w:rsidRPr="00413442">
              <w:rPr>
                <w:rFonts w:ascii="Arial" w:hAnsi="Arial" w:cs="Arial"/>
                <w:b/>
                <w:bCs/>
                <w:sz w:val="18"/>
                <w:szCs w:val="18"/>
              </w:rPr>
              <w:t>-value</w:t>
            </w:r>
          </w:p>
        </w:tc>
        <w:tc>
          <w:tcPr>
            <w:tcW w:w="2039" w:type="dxa"/>
            <w:tcBorders>
              <w:top w:val="single" w:sz="8" w:space="0" w:color="auto"/>
              <w:bottom w:val="single" w:sz="8" w:space="0" w:color="auto"/>
            </w:tcBorders>
            <w:noWrap/>
          </w:tcPr>
          <w:p w14:paraId="717A21B4"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0.000358 ***</w:t>
            </w:r>
          </w:p>
        </w:tc>
        <w:tc>
          <w:tcPr>
            <w:tcW w:w="2039" w:type="dxa"/>
            <w:tcBorders>
              <w:top w:val="single" w:sz="8" w:space="0" w:color="auto"/>
              <w:bottom w:val="single" w:sz="8" w:space="0" w:color="auto"/>
            </w:tcBorders>
            <w:noWrap/>
          </w:tcPr>
          <w:p w14:paraId="756BF7CA"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3.56e-05 ***</w:t>
            </w:r>
          </w:p>
        </w:tc>
        <w:tc>
          <w:tcPr>
            <w:tcW w:w="1969" w:type="dxa"/>
            <w:tcBorders>
              <w:top w:val="single" w:sz="8" w:space="0" w:color="auto"/>
              <w:bottom w:val="single" w:sz="8" w:space="0" w:color="auto"/>
            </w:tcBorders>
            <w:noWrap/>
          </w:tcPr>
          <w:p w14:paraId="4A0DF4E5"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0.0819</w:t>
            </w:r>
          </w:p>
        </w:tc>
        <w:tc>
          <w:tcPr>
            <w:tcW w:w="1969" w:type="dxa"/>
            <w:tcBorders>
              <w:top w:val="single" w:sz="8" w:space="0" w:color="auto"/>
              <w:bottom w:val="single" w:sz="8" w:space="0" w:color="auto"/>
            </w:tcBorders>
            <w:noWrap/>
          </w:tcPr>
          <w:p w14:paraId="1478E06B" w14:textId="77777777" w:rsidR="00834798" w:rsidRPr="00413442" w:rsidRDefault="00834798" w:rsidP="0031212A">
            <w:pPr>
              <w:spacing w:after="0" w:line="240" w:lineRule="auto"/>
              <w:jc w:val="center"/>
              <w:rPr>
                <w:rFonts w:ascii="Arial" w:eastAsia="Times New Roman" w:hAnsi="Arial" w:cs="Arial"/>
                <w:color w:val="000000"/>
                <w:sz w:val="18"/>
                <w:szCs w:val="18"/>
                <w:lang w:eastAsia="fr-FR"/>
              </w:rPr>
            </w:pPr>
            <w:r w:rsidRPr="00413442">
              <w:rPr>
                <w:rFonts w:ascii="Arial" w:eastAsia="Times New Roman" w:hAnsi="Arial" w:cs="Arial"/>
                <w:color w:val="000000"/>
                <w:sz w:val="18"/>
                <w:szCs w:val="18"/>
                <w:lang w:eastAsia="fr-FR"/>
              </w:rPr>
              <w:t>0.133</w:t>
            </w:r>
          </w:p>
        </w:tc>
      </w:tr>
      <w:tr w:rsidR="00834798" w:rsidRPr="00413442" w14:paraId="28922E98" w14:textId="77777777" w:rsidTr="0031212A">
        <w:trPr>
          <w:trHeight w:val="182"/>
        </w:trPr>
        <w:tc>
          <w:tcPr>
            <w:tcW w:w="1908" w:type="dxa"/>
            <w:tcBorders>
              <w:top w:val="single" w:sz="8" w:space="0" w:color="auto"/>
              <w:bottom w:val="single" w:sz="8" w:space="0" w:color="auto"/>
            </w:tcBorders>
            <w:noWrap/>
          </w:tcPr>
          <w:p w14:paraId="284FF8CA" w14:textId="77777777" w:rsidR="00834798" w:rsidRPr="00413442" w:rsidRDefault="00834798" w:rsidP="0031212A">
            <w:pPr>
              <w:spacing w:after="0" w:line="240" w:lineRule="auto"/>
              <w:rPr>
                <w:rFonts w:ascii="Arial" w:eastAsia="Times New Roman" w:hAnsi="Arial" w:cs="Arial"/>
                <w:b/>
                <w:bCs/>
                <w:color w:val="000000"/>
                <w:sz w:val="18"/>
                <w:szCs w:val="18"/>
                <w:lang w:eastAsia="fr-FR"/>
              </w:rPr>
            </w:pPr>
            <w:r w:rsidRPr="00413442">
              <w:rPr>
                <w:rFonts w:ascii="Arial" w:hAnsi="Arial" w:cs="Arial"/>
                <w:b/>
                <w:bCs/>
                <w:sz w:val="18"/>
                <w:szCs w:val="18"/>
              </w:rPr>
              <w:t>Standard values*</w:t>
            </w:r>
          </w:p>
        </w:tc>
        <w:tc>
          <w:tcPr>
            <w:tcW w:w="2039" w:type="dxa"/>
            <w:tcBorders>
              <w:top w:val="single" w:sz="8" w:space="0" w:color="auto"/>
              <w:bottom w:val="single" w:sz="8" w:space="0" w:color="auto"/>
            </w:tcBorders>
            <w:noWrap/>
          </w:tcPr>
          <w:p w14:paraId="1F0835E0" w14:textId="77777777" w:rsidR="00834798" w:rsidRPr="00413442" w:rsidRDefault="00834798" w:rsidP="0031212A">
            <w:pPr>
              <w:spacing w:after="0" w:line="240" w:lineRule="auto"/>
              <w:jc w:val="center"/>
              <w:rPr>
                <w:rFonts w:ascii="Arial" w:eastAsia="Times New Roman" w:hAnsi="Arial" w:cs="Arial"/>
                <w:color w:val="000000"/>
                <w:sz w:val="18"/>
                <w:szCs w:val="18"/>
                <w:vertAlign w:val="superscript"/>
                <w:lang w:eastAsia="fr-FR"/>
              </w:rPr>
            </w:pPr>
            <w:r w:rsidRPr="00413442">
              <w:rPr>
                <w:rFonts w:ascii="Arial" w:hAnsi="Arial" w:cs="Arial"/>
                <w:sz w:val="18"/>
                <w:szCs w:val="18"/>
              </w:rPr>
              <w:t>&lt; 1.10</w:t>
            </w:r>
            <w:r w:rsidRPr="00413442">
              <w:rPr>
                <w:rFonts w:ascii="Arial" w:hAnsi="Arial" w:cs="Arial"/>
                <w:sz w:val="18"/>
                <w:szCs w:val="18"/>
                <w:vertAlign w:val="superscript"/>
              </w:rPr>
              <w:t>4</w:t>
            </w:r>
          </w:p>
        </w:tc>
        <w:tc>
          <w:tcPr>
            <w:tcW w:w="2039" w:type="dxa"/>
            <w:tcBorders>
              <w:top w:val="single" w:sz="8" w:space="0" w:color="auto"/>
              <w:bottom w:val="single" w:sz="8" w:space="0" w:color="auto"/>
            </w:tcBorders>
            <w:noWrap/>
          </w:tcPr>
          <w:p w14:paraId="190799B6" w14:textId="77777777" w:rsidR="00834798" w:rsidRPr="00413442" w:rsidRDefault="00834798" w:rsidP="0031212A">
            <w:pPr>
              <w:spacing w:after="0" w:line="240" w:lineRule="auto"/>
              <w:jc w:val="center"/>
              <w:rPr>
                <w:rFonts w:ascii="Arial" w:eastAsia="Times New Roman" w:hAnsi="Arial" w:cs="Arial"/>
                <w:color w:val="000000"/>
                <w:sz w:val="18"/>
                <w:szCs w:val="18"/>
                <w:vertAlign w:val="superscript"/>
                <w:lang w:eastAsia="fr-FR"/>
              </w:rPr>
            </w:pPr>
            <w:r w:rsidRPr="00413442">
              <w:rPr>
                <w:rFonts w:ascii="Arial" w:hAnsi="Arial" w:cs="Arial"/>
                <w:sz w:val="18"/>
                <w:szCs w:val="18"/>
              </w:rPr>
              <w:t>&lt; 1.10</w:t>
            </w:r>
            <w:r w:rsidRPr="00413442">
              <w:rPr>
                <w:rFonts w:ascii="Arial" w:hAnsi="Arial" w:cs="Arial"/>
                <w:sz w:val="18"/>
                <w:szCs w:val="18"/>
                <w:vertAlign w:val="superscript"/>
              </w:rPr>
              <w:t>1</w:t>
            </w:r>
          </w:p>
        </w:tc>
        <w:tc>
          <w:tcPr>
            <w:tcW w:w="1969" w:type="dxa"/>
            <w:tcBorders>
              <w:top w:val="single" w:sz="8" w:space="0" w:color="auto"/>
              <w:bottom w:val="single" w:sz="8" w:space="0" w:color="auto"/>
            </w:tcBorders>
            <w:noWrap/>
          </w:tcPr>
          <w:p w14:paraId="53A08B98" w14:textId="77777777" w:rsidR="00834798" w:rsidRPr="00413442" w:rsidRDefault="00834798" w:rsidP="0031212A">
            <w:pPr>
              <w:spacing w:after="0" w:line="240" w:lineRule="auto"/>
              <w:jc w:val="center"/>
              <w:rPr>
                <w:rFonts w:ascii="Arial" w:eastAsia="Times New Roman" w:hAnsi="Arial" w:cs="Arial"/>
                <w:color w:val="000000"/>
                <w:sz w:val="18"/>
                <w:szCs w:val="18"/>
                <w:vertAlign w:val="superscript"/>
                <w:lang w:eastAsia="fr-FR"/>
              </w:rPr>
            </w:pPr>
            <w:r w:rsidRPr="00413442">
              <w:rPr>
                <w:rFonts w:ascii="Arial" w:hAnsi="Arial" w:cs="Arial"/>
                <w:sz w:val="18"/>
                <w:szCs w:val="18"/>
              </w:rPr>
              <w:t>&lt; 1.10</w:t>
            </w:r>
            <w:r w:rsidRPr="00413442">
              <w:rPr>
                <w:rFonts w:ascii="Arial" w:hAnsi="Arial" w:cs="Arial"/>
                <w:sz w:val="18"/>
                <w:szCs w:val="18"/>
                <w:vertAlign w:val="superscript"/>
              </w:rPr>
              <w:t>2</w:t>
            </w:r>
          </w:p>
        </w:tc>
        <w:tc>
          <w:tcPr>
            <w:tcW w:w="1969" w:type="dxa"/>
            <w:tcBorders>
              <w:top w:val="single" w:sz="8" w:space="0" w:color="auto"/>
              <w:bottom w:val="single" w:sz="8" w:space="0" w:color="auto"/>
            </w:tcBorders>
            <w:noWrap/>
          </w:tcPr>
          <w:p w14:paraId="51183410" w14:textId="77777777" w:rsidR="00834798" w:rsidRPr="00413442" w:rsidRDefault="00834798" w:rsidP="0031212A">
            <w:pPr>
              <w:spacing w:after="0" w:line="240" w:lineRule="auto"/>
              <w:jc w:val="center"/>
              <w:rPr>
                <w:rFonts w:ascii="Arial" w:eastAsia="Times New Roman" w:hAnsi="Arial" w:cs="Arial"/>
                <w:color w:val="000000"/>
                <w:sz w:val="18"/>
                <w:szCs w:val="18"/>
                <w:vertAlign w:val="superscript"/>
                <w:lang w:eastAsia="fr-FR"/>
              </w:rPr>
            </w:pPr>
            <w:r w:rsidRPr="00413442">
              <w:rPr>
                <w:rFonts w:ascii="Arial" w:hAnsi="Arial" w:cs="Arial"/>
                <w:sz w:val="18"/>
                <w:szCs w:val="18"/>
              </w:rPr>
              <w:t>&lt; 1.10</w:t>
            </w:r>
            <w:r w:rsidRPr="00413442">
              <w:rPr>
                <w:rFonts w:ascii="Arial" w:hAnsi="Arial" w:cs="Arial"/>
                <w:sz w:val="18"/>
                <w:szCs w:val="18"/>
                <w:vertAlign w:val="superscript"/>
              </w:rPr>
              <w:t>3</w:t>
            </w:r>
          </w:p>
        </w:tc>
      </w:tr>
    </w:tbl>
    <w:p w14:paraId="0B123C76" w14:textId="77777777" w:rsidR="00834798" w:rsidRPr="000C625C" w:rsidRDefault="00834798" w:rsidP="00834798">
      <w:pPr>
        <w:spacing w:after="120" w:line="240" w:lineRule="auto"/>
        <w:rPr>
          <w:rFonts w:ascii="Arial" w:hAnsi="Arial" w:cs="Arial"/>
          <w:sz w:val="18"/>
          <w:szCs w:val="18"/>
          <w:lang w:val="en-US"/>
        </w:rPr>
      </w:pPr>
      <w:r w:rsidRPr="000C625C">
        <w:rPr>
          <w:rFonts w:ascii="Arial" w:eastAsia="Times New Roman" w:hAnsi="Arial" w:cs="Arial"/>
          <w:b/>
          <w:bCs/>
          <w:color w:val="000000"/>
          <w:sz w:val="18"/>
          <w:szCs w:val="18"/>
          <w:lang w:val="en-US" w:eastAsia="fr-FR"/>
        </w:rPr>
        <w:t>TAMF</w:t>
      </w:r>
      <w:r w:rsidRPr="000C625C">
        <w:rPr>
          <w:rFonts w:ascii="Arial" w:hAnsi="Arial" w:cs="Arial"/>
          <w:sz w:val="18"/>
          <w:szCs w:val="18"/>
          <w:lang w:val="en-US"/>
        </w:rPr>
        <w:t xml:space="preserve">: Total Aerobic Mesophilic Flora, </w:t>
      </w:r>
      <w:r w:rsidRPr="000C625C">
        <w:rPr>
          <w:rFonts w:ascii="Arial" w:eastAsia="Times New Roman" w:hAnsi="Arial" w:cs="Arial"/>
          <w:b/>
          <w:bCs/>
          <w:color w:val="000000"/>
          <w:sz w:val="18"/>
          <w:szCs w:val="18"/>
          <w:lang w:val="en-US" w:eastAsia="fr-FR"/>
        </w:rPr>
        <w:t>TTC:</w:t>
      </w:r>
      <w:r w:rsidRPr="000C625C">
        <w:rPr>
          <w:rFonts w:ascii="Arial" w:hAnsi="Arial" w:cs="Arial"/>
          <w:sz w:val="18"/>
          <w:szCs w:val="18"/>
          <w:lang w:val="en-US"/>
        </w:rPr>
        <w:t xml:space="preserve"> Thermotolerant Coliforms, </w:t>
      </w:r>
      <w:r w:rsidRPr="000C625C">
        <w:rPr>
          <w:rFonts w:ascii="Arial" w:eastAsia="Times New Roman" w:hAnsi="Arial" w:cs="Arial"/>
          <w:b/>
          <w:bCs/>
          <w:color w:val="000000"/>
          <w:sz w:val="18"/>
          <w:szCs w:val="18"/>
          <w:lang w:val="en-US" w:eastAsia="fr-FR"/>
        </w:rPr>
        <w:t>Y&amp;M</w:t>
      </w:r>
      <w:r w:rsidRPr="000C625C">
        <w:rPr>
          <w:rFonts w:ascii="Arial" w:hAnsi="Arial" w:cs="Arial"/>
          <w:sz w:val="18"/>
          <w:szCs w:val="18"/>
          <w:lang w:val="en-US"/>
        </w:rPr>
        <w:t>: yeasts and molds.</w:t>
      </w:r>
    </w:p>
    <w:p w14:paraId="55A63A08" w14:textId="77777777" w:rsidR="00834798" w:rsidRPr="000C625C" w:rsidRDefault="00834798" w:rsidP="00834798">
      <w:pPr>
        <w:spacing w:after="120" w:line="240" w:lineRule="auto"/>
        <w:rPr>
          <w:rFonts w:ascii="Arial" w:hAnsi="Arial" w:cs="Arial"/>
          <w:sz w:val="18"/>
          <w:szCs w:val="18"/>
          <w:lang w:val="en-US"/>
        </w:rPr>
      </w:pPr>
      <w:r w:rsidRPr="000C625C">
        <w:rPr>
          <w:rFonts w:ascii="Arial" w:hAnsi="Arial" w:cs="Arial"/>
          <w:sz w:val="18"/>
          <w:szCs w:val="18"/>
          <w:lang w:val="en-US"/>
        </w:rPr>
        <w:t>The identical letter a in the same column indicates that there is no statistical difference (p = 0.05) between the values of the germs according to the localities.</w:t>
      </w:r>
    </w:p>
    <w:p w14:paraId="650D2377" w14:textId="77777777" w:rsidR="00834798" w:rsidRDefault="00834798" w:rsidP="00834798">
      <w:pPr>
        <w:spacing w:after="0" w:line="240" w:lineRule="auto"/>
        <w:rPr>
          <w:rFonts w:ascii="Arial" w:hAnsi="Arial" w:cs="Arial"/>
          <w:sz w:val="18"/>
          <w:szCs w:val="18"/>
          <w:lang w:val="en-US"/>
        </w:rPr>
      </w:pPr>
      <w:r w:rsidRPr="000C625C">
        <w:rPr>
          <w:rFonts w:ascii="Arial" w:hAnsi="Arial" w:cs="Arial"/>
          <w:sz w:val="18"/>
          <w:szCs w:val="18"/>
          <w:lang w:val="en-US"/>
        </w:rPr>
        <w:t xml:space="preserve">*Burkinabe standard NBF 01-208 applicable to </w:t>
      </w:r>
      <w:proofErr w:type="spellStart"/>
      <w:r w:rsidRPr="000C625C">
        <w:rPr>
          <w:rFonts w:ascii="Arial" w:hAnsi="Arial" w:cs="Arial"/>
          <w:i/>
          <w:sz w:val="18"/>
          <w:szCs w:val="18"/>
          <w:lang w:val="en-US"/>
        </w:rPr>
        <w:t>kilichi</w:t>
      </w:r>
      <w:proofErr w:type="spellEnd"/>
      <w:r w:rsidRPr="000C625C">
        <w:rPr>
          <w:rFonts w:ascii="Arial" w:hAnsi="Arial" w:cs="Arial"/>
          <w:i/>
          <w:sz w:val="18"/>
          <w:szCs w:val="18"/>
          <w:lang w:val="en-US"/>
        </w:rPr>
        <w:t xml:space="preserve"> </w:t>
      </w:r>
      <w:r w:rsidRPr="000C625C">
        <w:rPr>
          <w:rFonts w:ascii="Arial" w:hAnsi="Arial" w:cs="Arial"/>
          <w:sz w:val="18"/>
          <w:szCs w:val="18"/>
          <w:lang w:val="en-US"/>
        </w:rPr>
        <w:t xml:space="preserve">(dried meat) (in number of germs per gram of </w:t>
      </w:r>
      <w:proofErr w:type="spellStart"/>
      <w:r w:rsidRPr="000C625C">
        <w:rPr>
          <w:rFonts w:ascii="Arial" w:hAnsi="Arial" w:cs="Arial"/>
          <w:i/>
          <w:sz w:val="18"/>
          <w:szCs w:val="18"/>
          <w:lang w:val="en-US"/>
        </w:rPr>
        <w:t>kilichi</w:t>
      </w:r>
      <w:proofErr w:type="spellEnd"/>
      <w:r w:rsidRPr="000C625C">
        <w:rPr>
          <w:rFonts w:ascii="Arial" w:hAnsi="Arial" w:cs="Arial"/>
          <w:sz w:val="18"/>
          <w:szCs w:val="18"/>
          <w:lang w:val="en-US"/>
        </w:rPr>
        <w:t>).</w:t>
      </w:r>
    </w:p>
    <w:p w14:paraId="44166EE9" w14:textId="77777777" w:rsidR="00834798" w:rsidRPr="000C625C" w:rsidRDefault="00834798" w:rsidP="00834798">
      <w:pPr>
        <w:spacing w:after="0" w:line="240" w:lineRule="auto"/>
        <w:rPr>
          <w:rFonts w:ascii="Arial" w:hAnsi="Arial" w:cs="Arial"/>
          <w:sz w:val="18"/>
          <w:szCs w:val="18"/>
          <w:lang w:val="en-US"/>
        </w:rPr>
      </w:pPr>
    </w:p>
    <w:p w14:paraId="2BA9C2F4" w14:textId="12F76AAE" w:rsidR="00834798" w:rsidRPr="008544FE" w:rsidRDefault="00834798" w:rsidP="00834798">
      <w:pPr>
        <w:spacing w:after="0" w:line="240" w:lineRule="auto"/>
        <w:jc w:val="both"/>
        <w:rPr>
          <w:rFonts w:ascii="Arial" w:hAnsi="Arial" w:cs="Arial"/>
          <w:sz w:val="20"/>
          <w:szCs w:val="20"/>
          <w:lang w:val="en-US"/>
        </w:rPr>
      </w:pPr>
      <w:r w:rsidRPr="000C625C">
        <w:rPr>
          <w:rFonts w:ascii="Arial" w:hAnsi="Arial" w:cs="Arial"/>
          <w:sz w:val="20"/>
          <w:szCs w:val="20"/>
          <w:lang w:val="en-US"/>
        </w:rPr>
        <w:t xml:space="preserve">Table </w:t>
      </w:r>
      <w:r w:rsidR="00DC0E32">
        <w:rPr>
          <w:rFonts w:ascii="Arial" w:hAnsi="Arial" w:cs="Arial"/>
          <w:sz w:val="20"/>
          <w:szCs w:val="20"/>
          <w:lang w:val="en-US"/>
        </w:rPr>
        <w:t>1</w:t>
      </w:r>
      <w:r w:rsidRPr="000C625C">
        <w:rPr>
          <w:rFonts w:ascii="Arial" w:hAnsi="Arial" w:cs="Arial"/>
          <w:sz w:val="20"/>
          <w:szCs w:val="20"/>
          <w:lang w:val="en-US"/>
        </w:rPr>
        <w:t xml:space="preserve"> shows that the average load of total aerobic mesophilic flora in the analyzed </w:t>
      </w:r>
      <w:r w:rsidRPr="007829EF">
        <w:rPr>
          <w:rFonts w:ascii="Arial" w:hAnsi="Arial" w:cs="Arial"/>
          <w:i/>
          <w:sz w:val="20"/>
          <w:szCs w:val="20"/>
          <w:lang w:val="en-US"/>
        </w:rPr>
        <w:t>charmout</w:t>
      </w:r>
      <w:r w:rsidRPr="000C625C">
        <w:rPr>
          <w:rFonts w:ascii="Arial" w:hAnsi="Arial" w:cs="Arial"/>
          <w:sz w:val="20"/>
          <w:szCs w:val="20"/>
          <w:lang w:val="en-US"/>
        </w:rPr>
        <w:t xml:space="preserve"> samples was 2.54 x 10⁷ CFU/g. This load is higher than the value reported by </w:t>
      </w:r>
      <w:r w:rsidRPr="000C625C">
        <w:rPr>
          <w:rFonts w:ascii="Arial" w:hAnsi="Arial" w:cs="Arial"/>
          <w:b/>
          <w:bCs/>
          <w:sz w:val="20"/>
          <w:szCs w:val="20"/>
          <w:lang w:val="en-US"/>
        </w:rPr>
        <w:t xml:space="preserve">Ali </w:t>
      </w:r>
      <w:r w:rsidRPr="00A1534B">
        <w:rPr>
          <w:rFonts w:ascii="Arial" w:hAnsi="Arial" w:cs="Arial"/>
          <w:b/>
          <w:bCs/>
          <w:i/>
          <w:sz w:val="20"/>
          <w:szCs w:val="20"/>
          <w:lang w:val="en-US"/>
        </w:rPr>
        <w:t>et al.</w:t>
      </w:r>
      <w:r w:rsidRPr="000C625C">
        <w:rPr>
          <w:rFonts w:ascii="Arial" w:hAnsi="Arial" w:cs="Arial"/>
          <w:b/>
          <w:bCs/>
          <w:sz w:val="20"/>
          <w:szCs w:val="20"/>
          <w:lang w:val="en-US"/>
        </w:rPr>
        <w:t xml:space="preserve"> </w:t>
      </w:r>
      <w:r w:rsidRPr="00EE05EF">
        <w:rPr>
          <w:rFonts w:ascii="Arial" w:hAnsi="Arial" w:cs="Arial"/>
          <w:b/>
          <w:bCs/>
          <w:sz w:val="20"/>
          <w:szCs w:val="20"/>
          <w:lang w:val="en-US"/>
        </w:rPr>
        <w:t>[1</w:t>
      </w:r>
      <w:r>
        <w:rPr>
          <w:rFonts w:ascii="Arial" w:hAnsi="Arial" w:cs="Arial"/>
          <w:b/>
          <w:bCs/>
          <w:sz w:val="20"/>
          <w:szCs w:val="20"/>
          <w:lang w:val="en-US"/>
        </w:rPr>
        <w:t>7</w:t>
      </w:r>
      <w:r w:rsidRPr="00EE05EF">
        <w:rPr>
          <w:rFonts w:ascii="Arial" w:hAnsi="Arial" w:cs="Arial"/>
          <w:b/>
          <w:bCs/>
          <w:sz w:val="20"/>
          <w:szCs w:val="20"/>
          <w:lang w:val="en-US"/>
        </w:rPr>
        <w:t xml:space="preserve">] </w:t>
      </w:r>
      <w:r w:rsidRPr="000C625C">
        <w:rPr>
          <w:rFonts w:ascii="Arial" w:hAnsi="Arial" w:cs="Arial"/>
          <w:sz w:val="20"/>
          <w:szCs w:val="20"/>
          <w:lang w:val="en-US"/>
        </w:rPr>
        <w:t xml:space="preserve">for </w:t>
      </w:r>
      <w:r w:rsidRPr="007829EF">
        <w:rPr>
          <w:rFonts w:ascii="Arial" w:hAnsi="Arial" w:cs="Arial"/>
          <w:i/>
          <w:sz w:val="20"/>
          <w:szCs w:val="20"/>
          <w:lang w:val="en-US"/>
        </w:rPr>
        <w:t>charmout</w:t>
      </w:r>
      <w:r w:rsidRPr="000C625C">
        <w:rPr>
          <w:rFonts w:ascii="Arial" w:hAnsi="Arial" w:cs="Arial"/>
          <w:sz w:val="20"/>
          <w:szCs w:val="20"/>
          <w:lang w:val="en-US"/>
        </w:rPr>
        <w:t xml:space="preserve">, which was 7.38 x 10⁶ CFU/g. It also exceeds the count found on </w:t>
      </w:r>
      <w:proofErr w:type="spellStart"/>
      <w:r w:rsidRPr="000C625C">
        <w:rPr>
          <w:rFonts w:ascii="Arial" w:hAnsi="Arial" w:cs="Arial"/>
          <w:i/>
          <w:sz w:val="20"/>
          <w:szCs w:val="20"/>
          <w:lang w:val="en-US"/>
        </w:rPr>
        <w:t>kilishi</w:t>
      </w:r>
      <w:proofErr w:type="spellEnd"/>
      <w:r w:rsidRPr="000C625C">
        <w:rPr>
          <w:rFonts w:ascii="Arial" w:hAnsi="Arial" w:cs="Arial"/>
          <w:sz w:val="20"/>
          <w:szCs w:val="20"/>
          <w:lang w:val="en-US"/>
        </w:rPr>
        <w:t xml:space="preserve"> by </w:t>
      </w:r>
      <w:proofErr w:type="spellStart"/>
      <w:r w:rsidRPr="000C625C">
        <w:rPr>
          <w:rFonts w:ascii="Arial" w:hAnsi="Arial" w:cs="Arial"/>
          <w:b/>
          <w:bCs/>
          <w:sz w:val="20"/>
          <w:szCs w:val="20"/>
          <w:lang w:val="en-US"/>
        </w:rPr>
        <w:t>Iyiola</w:t>
      </w:r>
      <w:proofErr w:type="spellEnd"/>
      <w:r w:rsidRPr="000C625C">
        <w:rPr>
          <w:rFonts w:ascii="Arial" w:hAnsi="Arial" w:cs="Arial"/>
          <w:b/>
          <w:bCs/>
          <w:sz w:val="20"/>
          <w:szCs w:val="20"/>
          <w:lang w:val="en-US"/>
        </w:rPr>
        <w:t xml:space="preserve"> </w:t>
      </w:r>
      <w:r w:rsidRPr="00A1534B">
        <w:rPr>
          <w:rFonts w:ascii="Arial" w:hAnsi="Arial" w:cs="Arial"/>
          <w:b/>
          <w:bCs/>
          <w:i/>
          <w:sz w:val="20"/>
          <w:szCs w:val="20"/>
          <w:lang w:val="en-US"/>
        </w:rPr>
        <w:t>et al.</w:t>
      </w:r>
      <w:r w:rsidRPr="000C625C">
        <w:rPr>
          <w:rFonts w:ascii="Arial" w:hAnsi="Arial" w:cs="Arial"/>
          <w:b/>
          <w:bCs/>
          <w:sz w:val="20"/>
          <w:szCs w:val="20"/>
          <w:lang w:val="en-US"/>
        </w:rPr>
        <w:t xml:space="preserve"> </w:t>
      </w:r>
      <w:r w:rsidRPr="00EE05EF">
        <w:rPr>
          <w:rFonts w:ascii="Arial" w:hAnsi="Arial" w:cs="Arial"/>
          <w:b/>
          <w:bCs/>
          <w:sz w:val="20"/>
          <w:szCs w:val="20"/>
          <w:lang w:val="en-US"/>
        </w:rPr>
        <w:t>[</w:t>
      </w:r>
      <w:r>
        <w:rPr>
          <w:rFonts w:ascii="Arial" w:hAnsi="Arial" w:cs="Arial"/>
          <w:b/>
          <w:bCs/>
          <w:sz w:val="20"/>
          <w:szCs w:val="20"/>
          <w:lang w:val="en-US"/>
        </w:rPr>
        <w:t>20</w:t>
      </w:r>
      <w:r w:rsidRPr="00EE05EF">
        <w:rPr>
          <w:rFonts w:ascii="Arial" w:hAnsi="Arial" w:cs="Arial"/>
          <w:b/>
          <w:bCs/>
          <w:sz w:val="20"/>
          <w:szCs w:val="20"/>
          <w:lang w:val="en-US"/>
        </w:rPr>
        <w:t>]</w:t>
      </w:r>
      <w:r w:rsidRPr="000C625C">
        <w:rPr>
          <w:rFonts w:ascii="Arial" w:hAnsi="Arial" w:cs="Arial"/>
          <w:sz w:val="20"/>
          <w:szCs w:val="20"/>
          <w:lang w:val="en-US"/>
        </w:rPr>
        <w:t xml:space="preserve">, which ranged from 5.16 x 10³ to 36.56 x 10³ CFU/g, as well as the value reported by </w:t>
      </w:r>
      <w:r w:rsidRPr="000C625C">
        <w:rPr>
          <w:rFonts w:ascii="Arial" w:hAnsi="Arial" w:cs="Arial"/>
          <w:b/>
          <w:bCs/>
          <w:sz w:val="20"/>
          <w:szCs w:val="20"/>
          <w:lang w:val="en-US"/>
        </w:rPr>
        <w:t xml:space="preserve">Seini </w:t>
      </w:r>
      <w:r w:rsidRPr="00A1534B">
        <w:rPr>
          <w:rFonts w:ascii="Arial" w:hAnsi="Arial" w:cs="Arial"/>
          <w:b/>
          <w:bCs/>
          <w:i/>
          <w:sz w:val="20"/>
          <w:szCs w:val="20"/>
          <w:lang w:val="en-US"/>
        </w:rPr>
        <w:t>et al.</w:t>
      </w:r>
      <w:r w:rsidRPr="000C625C">
        <w:rPr>
          <w:rFonts w:ascii="Arial" w:hAnsi="Arial" w:cs="Arial"/>
          <w:b/>
          <w:bCs/>
          <w:sz w:val="20"/>
          <w:szCs w:val="20"/>
          <w:lang w:val="en-US"/>
        </w:rPr>
        <w:t xml:space="preserve"> </w:t>
      </w:r>
      <w:r w:rsidRPr="00EE05EF">
        <w:rPr>
          <w:rFonts w:ascii="Arial" w:hAnsi="Arial" w:cs="Arial"/>
          <w:b/>
          <w:bCs/>
          <w:sz w:val="20"/>
          <w:szCs w:val="20"/>
          <w:lang w:val="en-US"/>
        </w:rPr>
        <w:t>[</w:t>
      </w:r>
      <w:r>
        <w:rPr>
          <w:rFonts w:ascii="Arial" w:hAnsi="Arial" w:cs="Arial"/>
          <w:b/>
          <w:bCs/>
          <w:sz w:val="20"/>
          <w:szCs w:val="20"/>
          <w:lang w:val="en-US"/>
        </w:rPr>
        <w:t>21</w:t>
      </w:r>
      <w:r w:rsidRPr="00EE05EF">
        <w:rPr>
          <w:rFonts w:ascii="Arial" w:hAnsi="Arial" w:cs="Arial"/>
          <w:b/>
          <w:bCs/>
          <w:sz w:val="20"/>
          <w:szCs w:val="20"/>
          <w:lang w:val="en-US"/>
        </w:rPr>
        <w:t>]</w:t>
      </w:r>
      <w:r w:rsidRPr="000C625C">
        <w:rPr>
          <w:rFonts w:ascii="Arial" w:hAnsi="Arial" w:cs="Arial"/>
          <w:sz w:val="20"/>
          <w:szCs w:val="20"/>
          <w:lang w:val="en-US"/>
        </w:rPr>
        <w:t xml:space="preserve">, where microbiological analysis of ‘Ja2’ type </w:t>
      </w:r>
      <w:proofErr w:type="spellStart"/>
      <w:r w:rsidRPr="000C625C">
        <w:rPr>
          <w:rFonts w:ascii="Arial" w:hAnsi="Arial" w:cs="Arial"/>
          <w:i/>
          <w:sz w:val="20"/>
          <w:szCs w:val="20"/>
          <w:lang w:val="en-US"/>
        </w:rPr>
        <w:t>kilishi</w:t>
      </w:r>
      <w:proofErr w:type="spellEnd"/>
      <w:r w:rsidRPr="000C625C">
        <w:rPr>
          <w:rFonts w:ascii="Arial" w:hAnsi="Arial" w:cs="Arial"/>
          <w:sz w:val="20"/>
          <w:szCs w:val="20"/>
          <w:lang w:val="en-US"/>
        </w:rPr>
        <w:t xml:space="preserve"> revealed a load of &gt; 10⁵ CFU/g, making it unsuitable for consumption. Similarly, the </w:t>
      </w:r>
      <w:r w:rsidRPr="007829EF">
        <w:rPr>
          <w:rFonts w:ascii="Arial" w:hAnsi="Arial" w:cs="Arial"/>
          <w:i/>
          <w:sz w:val="20"/>
          <w:szCs w:val="20"/>
          <w:lang w:val="en-US"/>
        </w:rPr>
        <w:t>charmout</w:t>
      </w:r>
      <w:r w:rsidRPr="000C625C">
        <w:rPr>
          <w:rFonts w:ascii="Arial" w:hAnsi="Arial" w:cs="Arial"/>
          <w:sz w:val="20"/>
          <w:szCs w:val="20"/>
          <w:lang w:val="en-US"/>
        </w:rPr>
        <w:t xml:space="preserve"> load is higher than those reported by </w:t>
      </w:r>
      <w:r w:rsidRPr="000C625C">
        <w:rPr>
          <w:rFonts w:ascii="Arial" w:hAnsi="Arial" w:cs="Arial"/>
          <w:b/>
          <w:bCs/>
          <w:sz w:val="20"/>
          <w:szCs w:val="20"/>
          <w:lang w:val="en-US"/>
        </w:rPr>
        <w:t xml:space="preserve">Dahiru and Maigari </w:t>
      </w:r>
      <w:r w:rsidRPr="00EE05EF">
        <w:rPr>
          <w:rFonts w:ascii="Arial" w:hAnsi="Arial" w:cs="Arial"/>
          <w:b/>
          <w:bCs/>
          <w:sz w:val="20"/>
          <w:szCs w:val="20"/>
          <w:lang w:val="en-US"/>
        </w:rPr>
        <w:t>[</w:t>
      </w:r>
      <w:r>
        <w:rPr>
          <w:rFonts w:ascii="Arial" w:hAnsi="Arial" w:cs="Arial"/>
          <w:b/>
          <w:bCs/>
          <w:sz w:val="20"/>
          <w:szCs w:val="20"/>
          <w:lang w:val="en-US"/>
        </w:rPr>
        <w:t>22</w:t>
      </w:r>
      <w:r w:rsidRPr="00EE05EF">
        <w:rPr>
          <w:rFonts w:ascii="Arial" w:hAnsi="Arial" w:cs="Arial"/>
          <w:b/>
          <w:bCs/>
          <w:sz w:val="20"/>
          <w:szCs w:val="20"/>
          <w:lang w:val="en-US"/>
        </w:rPr>
        <w:t>]</w:t>
      </w:r>
      <w:r w:rsidRPr="000C625C">
        <w:rPr>
          <w:rFonts w:ascii="Arial" w:hAnsi="Arial" w:cs="Arial"/>
          <w:sz w:val="20"/>
          <w:szCs w:val="20"/>
          <w:lang w:val="en-US"/>
        </w:rPr>
        <w:t xml:space="preserve"> who found the highest numbers of aerobic mesophilic bacteria to be 5.43 x 10⁵ CFU/g. On the other hand, it is comparable to the value reported by </w:t>
      </w:r>
      <w:proofErr w:type="spellStart"/>
      <w:r w:rsidRPr="000C625C">
        <w:rPr>
          <w:rFonts w:ascii="Arial" w:hAnsi="Arial" w:cs="Arial"/>
          <w:b/>
          <w:bCs/>
          <w:sz w:val="20"/>
          <w:szCs w:val="20"/>
          <w:lang w:val="en-US"/>
        </w:rPr>
        <w:t>Mbawala</w:t>
      </w:r>
      <w:proofErr w:type="spellEnd"/>
      <w:r w:rsidRPr="000C625C">
        <w:rPr>
          <w:rFonts w:ascii="Arial" w:hAnsi="Arial" w:cs="Arial"/>
          <w:b/>
          <w:bCs/>
          <w:sz w:val="20"/>
          <w:szCs w:val="20"/>
          <w:lang w:val="en-US"/>
        </w:rPr>
        <w:t xml:space="preserve"> </w:t>
      </w:r>
      <w:r w:rsidRPr="00A1534B">
        <w:rPr>
          <w:rFonts w:ascii="Arial" w:hAnsi="Arial" w:cs="Arial"/>
          <w:b/>
          <w:bCs/>
          <w:i/>
          <w:sz w:val="20"/>
          <w:szCs w:val="20"/>
          <w:lang w:val="en-US"/>
        </w:rPr>
        <w:t>et al.</w:t>
      </w:r>
      <w:r w:rsidRPr="000C625C">
        <w:rPr>
          <w:rFonts w:ascii="Arial" w:hAnsi="Arial" w:cs="Arial"/>
          <w:b/>
          <w:bCs/>
          <w:sz w:val="20"/>
          <w:szCs w:val="20"/>
          <w:lang w:val="en-US"/>
        </w:rPr>
        <w:t xml:space="preserve"> </w:t>
      </w:r>
      <w:r w:rsidRPr="00EE05EF">
        <w:rPr>
          <w:rFonts w:ascii="Arial" w:hAnsi="Arial" w:cs="Arial"/>
          <w:b/>
          <w:bCs/>
          <w:sz w:val="20"/>
          <w:szCs w:val="20"/>
          <w:lang w:val="en-US"/>
        </w:rPr>
        <w:t>[</w:t>
      </w:r>
      <w:r>
        <w:rPr>
          <w:rFonts w:ascii="Arial" w:hAnsi="Arial" w:cs="Arial"/>
          <w:b/>
          <w:bCs/>
          <w:sz w:val="20"/>
          <w:szCs w:val="20"/>
          <w:lang w:val="en-US"/>
        </w:rPr>
        <w:t>23</w:t>
      </w:r>
      <w:r w:rsidRPr="00EE05EF">
        <w:rPr>
          <w:rFonts w:ascii="Arial" w:hAnsi="Arial" w:cs="Arial"/>
          <w:b/>
          <w:bCs/>
          <w:sz w:val="20"/>
          <w:szCs w:val="20"/>
          <w:lang w:val="en-US"/>
        </w:rPr>
        <w:t>]</w:t>
      </w:r>
      <w:r w:rsidRPr="000C625C">
        <w:rPr>
          <w:rFonts w:ascii="Arial" w:hAnsi="Arial" w:cs="Arial"/>
          <w:sz w:val="20"/>
          <w:szCs w:val="20"/>
          <w:lang w:val="en-US"/>
        </w:rPr>
        <w:t xml:space="preserve">, who found an average contamination level of (2.78 ± 0.24) x 10⁷ CFU/g in </w:t>
      </w:r>
      <w:proofErr w:type="spellStart"/>
      <w:r w:rsidRPr="000C625C">
        <w:rPr>
          <w:rFonts w:ascii="Arial" w:hAnsi="Arial" w:cs="Arial"/>
          <w:i/>
          <w:sz w:val="20"/>
          <w:szCs w:val="20"/>
          <w:lang w:val="en-US"/>
        </w:rPr>
        <w:t>kilishi</w:t>
      </w:r>
      <w:proofErr w:type="spellEnd"/>
      <w:r w:rsidRPr="000C625C">
        <w:rPr>
          <w:rFonts w:ascii="Arial" w:hAnsi="Arial" w:cs="Arial"/>
          <w:sz w:val="20"/>
          <w:szCs w:val="20"/>
          <w:lang w:val="en-US"/>
        </w:rPr>
        <w:t xml:space="preserve"> without pepper. Our results indicate values that significantly exceed the established standards in all towns, with statistically significant differences observed between them, potentially reflecting variations in the conditions of preparation or storage of </w:t>
      </w:r>
      <w:r w:rsidRPr="007829EF">
        <w:rPr>
          <w:rFonts w:ascii="Arial" w:hAnsi="Arial" w:cs="Arial"/>
          <w:i/>
          <w:sz w:val="20"/>
          <w:szCs w:val="20"/>
          <w:lang w:val="en-US"/>
        </w:rPr>
        <w:t>charmout</w:t>
      </w:r>
      <w:r w:rsidRPr="008544FE">
        <w:rPr>
          <w:rFonts w:ascii="Arial" w:hAnsi="Arial" w:cs="Arial"/>
          <w:sz w:val="20"/>
          <w:szCs w:val="20"/>
          <w:lang w:val="en-US"/>
        </w:rPr>
        <w:t xml:space="preserve">. The higher load of total aerobic mesophilic flora in </w:t>
      </w:r>
      <w:r w:rsidRPr="007829EF">
        <w:rPr>
          <w:rFonts w:ascii="Arial" w:hAnsi="Arial" w:cs="Arial"/>
          <w:i/>
          <w:sz w:val="20"/>
          <w:szCs w:val="20"/>
          <w:lang w:val="en-US"/>
        </w:rPr>
        <w:t>charmout</w:t>
      </w:r>
      <w:r w:rsidRPr="008544FE">
        <w:rPr>
          <w:rFonts w:ascii="Arial" w:hAnsi="Arial" w:cs="Arial"/>
          <w:sz w:val="20"/>
          <w:szCs w:val="20"/>
          <w:lang w:val="en-US"/>
        </w:rPr>
        <w:t xml:space="preserve"> compared to other products could be attributed to the exposure of </w:t>
      </w:r>
      <w:r w:rsidRPr="007829EF">
        <w:rPr>
          <w:rFonts w:ascii="Arial" w:hAnsi="Arial" w:cs="Arial"/>
          <w:i/>
          <w:sz w:val="20"/>
          <w:szCs w:val="20"/>
          <w:lang w:val="en-US"/>
        </w:rPr>
        <w:t>charmout</w:t>
      </w:r>
      <w:r w:rsidRPr="008544FE">
        <w:rPr>
          <w:rFonts w:ascii="Arial" w:hAnsi="Arial" w:cs="Arial"/>
          <w:sz w:val="20"/>
          <w:szCs w:val="20"/>
          <w:lang w:val="en-US"/>
        </w:rPr>
        <w:t xml:space="preserve"> to sunlight by vendors in markets, aimed at preventing rewetting or insect infestations. However, this exposure may also lead to contamination from various environmental sources.</w:t>
      </w:r>
    </w:p>
    <w:p w14:paraId="2AA8CA1B" w14:textId="77777777" w:rsidR="00834798" w:rsidRDefault="00834798" w:rsidP="00834798">
      <w:pPr>
        <w:spacing w:after="0" w:line="240" w:lineRule="auto"/>
        <w:jc w:val="both"/>
        <w:rPr>
          <w:rFonts w:ascii="Arial" w:hAnsi="Arial" w:cs="Arial"/>
          <w:color w:val="FF0000"/>
          <w:sz w:val="20"/>
          <w:szCs w:val="20"/>
          <w:lang w:val="en-US"/>
        </w:rPr>
      </w:pPr>
    </w:p>
    <w:p w14:paraId="285E41E1" w14:textId="77777777" w:rsidR="00834798" w:rsidRPr="000A7598" w:rsidRDefault="00834798" w:rsidP="00834798">
      <w:pPr>
        <w:spacing w:after="0" w:line="240" w:lineRule="auto"/>
        <w:jc w:val="both"/>
        <w:rPr>
          <w:rFonts w:ascii="Arial" w:hAnsi="Arial" w:cs="Arial"/>
          <w:sz w:val="20"/>
          <w:szCs w:val="20"/>
          <w:lang w:val="en-US"/>
        </w:rPr>
      </w:pPr>
      <w:r w:rsidRPr="000C625C">
        <w:rPr>
          <w:rFonts w:ascii="Arial" w:hAnsi="Arial" w:cs="Arial"/>
          <w:sz w:val="20"/>
          <w:szCs w:val="20"/>
          <w:lang w:val="en-US"/>
        </w:rPr>
        <w:t xml:space="preserve">With respect to thermotolerant coliforms which are considered indicators of food hygiene and contamination from human and animal feces </w:t>
      </w:r>
      <w:r w:rsidRPr="00EE05EF">
        <w:rPr>
          <w:rFonts w:ascii="Arial" w:hAnsi="Arial" w:cs="Arial"/>
          <w:b/>
          <w:bCs/>
          <w:sz w:val="20"/>
          <w:szCs w:val="20"/>
          <w:lang w:val="en-US"/>
        </w:rPr>
        <w:t>[</w:t>
      </w:r>
      <w:r>
        <w:rPr>
          <w:rFonts w:ascii="Arial" w:hAnsi="Arial" w:cs="Arial"/>
          <w:b/>
          <w:bCs/>
          <w:sz w:val="20"/>
          <w:szCs w:val="20"/>
          <w:lang w:val="en-US"/>
        </w:rPr>
        <w:t>24</w:t>
      </w:r>
      <w:r w:rsidRPr="00EE05EF">
        <w:rPr>
          <w:rFonts w:ascii="Arial" w:hAnsi="Arial" w:cs="Arial"/>
          <w:b/>
          <w:bCs/>
          <w:sz w:val="20"/>
          <w:szCs w:val="20"/>
          <w:lang w:val="en-US"/>
        </w:rPr>
        <w:t>]</w:t>
      </w:r>
      <w:r w:rsidRPr="000C625C">
        <w:rPr>
          <w:rFonts w:ascii="Arial" w:hAnsi="Arial" w:cs="Arial"/>
          <w:sz w:val="20"/>
          <w:szCs w:val="20"/>
          <w:lang w:val="en-US"/>
        </w:rPr>
        <w:t xml:space="preserve">, the average load found in this study was 2.59 × 10³ CFU/g. This was lower than the value reported by </w:t>
      </w:r>
      <w:r w:rsidRPr="000C625C">
        <w:rPr>
          <w:rFonts w:ascii="Arial" w:hAnsi="Arial" w:cs="Arial"/>
          <w:b/>
          <w:bCs/>
          <w:sz w:val="20"/>
          <w:szCs w:val="20"/>
          <w:lang w:val="en-US"/>
        </w:rPr>
        <w:t xml:space="preserve">Ali </w:t>
      </w:r>
      <w:r w:rsidRPr="00A1534B">
        <w:rPr>
          <w:rFonts w:ascii="Arial" w:hAnsi="Arial" w:cs="Arial"/>
          <w:b/>
          <w:bCs/>
          <w:i/>
          <w:sz w:val="20"/>
          <w:szCs w:val="20"/>
          <w:lang w:val="en-US"/>
        </w:rPr>
        <w:t>et al.</w:t>
      </w:r>
      <w:r w:rsidRPr="000C625C">
        <w:rPr>
          <w:rFonts w:ascii="Arial" w:hAnsi="Arial" w:cs="Arial"/>
          <w:b/>
          <w:bCs/>
          <w:sz w:val="20"/>
          <w:szCs w:val="20"/>
          <w:lang w:val="en-US"/>
        </w:rPr>
        <w:t xml:space="preserve"> </w:t>
      </w:r>
      <w:r w:rsidRPr="00EE05EF">
        <w:rPr>
          <w:rFonts w:ascii="Arial" w:hAnsi="Arial" w:cs="Arial"/>
          <w:b/>
          <w:bCs/>
          <w:sz w:val="20"/>
          <w:szCs w:val="20"/>
          <w:lang w:val="en-US"/>
        </w:rPr>
        <w:t>[1</w:t>
      </w:r>
      <w:r>
        <w:rPr>
          <w:rFonts w:ascii="Arial" w:hAnsi="Arial" w:cs="Arial"/>
          <w:b/>
          <w:bCs/>
          <w:sz w:val="20"/>
          <w:szCs w:val="20"/>
          <w:lang w:val="en-US"/>
        </w:rPr>
        <w:t>7</w:t>
      </w:r>
      <w:r w:rsidRPr="00EE05EF">
        <w:rPr>
          <w:rFonts w:ascii="Arial" w:hAnsi="Arial" w:cs="Arial"/>
          <w:b/>
          <w:bCs/>
          <w:sz w:val="20"/>
          <w:szCs w:val="20"/>
          <w:lang w:val="en-US"/>
        </w:rPr>
        <w:t xml:space="preserve">] </w:t>
      </w:r>
      <w:r w:rsidRPr="00F26EAA">
        <w:rPr>
          <w:rFonts w:ascii="Arial" w:hAnsi="Arial" w:cs="Arial"/>
          <w:sz w:val="20"/>
          <w:szCs w:val="20"/>
          <w:lang w:val="en-US"/>
        </w:rPr>
        <w:t xml:space="preserve">for </w:t>
      </w:r>
      <w:r w:rsidRPr="007829EF">
        <w:rPr>
          <w:rFonts w:ascii="Arial" w:hAnsi="Arial" w:cs="Arial"/>
          <w:i/>
          <w:sz w:val="20"/>
          <w:szCs w:val="20"/>
          <w:lang w:val="en-US"/>
        </w:rPr>
        <w:t>charmout</w:t>
      </w:r>
      <w:r w:rsidRPr="00F26EAA">
        <w:rPr>
          <w:rFonts w:ascii="Arial" w:hAnsi="Arial" w:cs="Arial"/>
          <w:sz w:val="20"/>
          <w:szCs w:val="20"/>
          <w:lang w:val="en-US"/>
        </w:rPr>
        <w:t xml:space="preserve"> (9.34 × 10⁴ CFU/g) and </w:t>
      </w:r>
      <w:r w:rsidRPr="00F26EAA">
        <w:rPr>
          <w:rFonts w:ascii="Arial" w:hAnsi="Arial" w:cs="Arial"/>
          <w:sz w:val="20"/>
          <w:szCs w:val="20"/>
          <w:lang w:val="en-US"/>
        </w:rPr>
        <w:lastRenderedPageBreak/>
        <w:t xml:space="preserve">lower than the counts found in </w:t>
      </w:r>
      <w:proofErr w:type="spellStart"/>
      <w:r w:rsidRPr="00F26EAA">
        <w:rPr>
          <w:rFonts w:ascii="Arial" w:hAnsi="Arial" w:cs="Arial"/>
          <w:i/>
          <w:sz w:val="20"/>
          <w:szCs w:val="20"/>
          <w:lang w:val="en-US"/>
        </w:rPr>
        <w:t>kilishi</w:t>
      </w:r>
      <w:proofErr w:type="spellEnd"/>
      <w:r w:rsidRPr="00F26EAA">
        <w:rPr>
          <w:rFonts w:ascii="Arial" w:hAnsi="Arial" w:cs="Arial"/>
          <w:sz w:val="20"/>
          <w:szCs w:val="20"/>
          <w:lang w:val="en-US"/>
        </w:rPr>
        <w:t xml:space="preserve"> by </w:t>
      </w:r>
      <w:r w:rsidRPr="00F26EAA">
        <w:rPr>
          <w:rFonts w:ascii="Arial" w:hAnsi="Arial" w:cs="Arial"/>
          <w:b/>
          <w:bCs/>
          <w:sz w:val="20"/>
          <w:szCs w:val="20"/>
          <w:lang w:val="en-US"/>
        </w:rPr>
        <w:t xml:space="preserve">Olusola </w:t>
      </w:r>
      <w:r w:rsidRPr="00A1534B">
        <w:rPr>
          <w:rFonts w:ascii="Arial" w:hAnsi="Arial" w:cs="Arial"/>
          <w:b/>
          <w:bCs/>
          <w:i/>
          <w:sz w:val="20"/>
          <w:szCs w:val="20"/>
          <w:lang w:val="en-US"/>
        </w:rPr>
        <w:t>et al.</w:t>
      </w:r>
      <w:r w:rsidRPr="00F26EAA">
        <w:rPr>
          <w:rFonts w:ascii="Arial" w:hAnsi="Arial" w:cs="Arial"/>
          <w:b/>
          <w:bCs/>
          <w:sz w:val="20"/>
          <w:szCs w:val="20"/>
          <w:lang w:val="en-US"/>
        </w:rPr>
        <w:t xml:space="preserve"> </w:t>
      </w:r>
      <w:r w:rsidRPr="00EE05EF">
        <w:rPr>
          <w:rFonts w:ascii="Arial" w:hAnsi="Arial" w:cs="Arial"/>
          <w:b/>
          <w:bCs/>
          <w:sz w:val="20"/>
          <w:szCs w:val="20"/>
          <w:lang w:val="en-US"/>
        </w:rPr>
        <w:t>[</w:t>
      </w:r>
      <w:r>
        <w:rPr>
          <w:rFonts w:ascii="Arial" w:hAnsi="Arial" w:cs="Arial"/>
          <w:b/>
          <w:bCs/>
          <w:sz w:val="20"/>
          <w:szCs w:val="20"/>
          <w:lang w:val="en-US"/>
        </w:rPr>
        <w:t>25</w:t>
      </w:r>
      <w:r w:rsidRPr="00EE05EF">
        <w:rPr>
          <w:rFonts w:ascii="Arial" w:hAnsi="Arial" w:cs="Arial"/>
          <w:b/>
          <w:bCs/>
          <w:sz w:val="20"/>
          <w:szCs w:val="20"/>
          <w:lang w:val="en-US"/>
        </w:rPr>
        <w:t>]</w:t>
      </w:r>
      <w:r w:rsidRPr="00F26EAA">
        <w:rPr>
          <w:rFonts w:ascii="Arial" w:hAnsi="Arial" w:cs="Arial"/>
          <w:sz w:val="20"/>
          <w:szCs w:val="20"/>
          <w:lang w:val="en-US"/>
        </w:rPr>
        <w:t xml:space="preserve"> (5.9 × 10⁶ CFU/g)</w:t>
      </w:r>
      <w:r w:rsidRPr="00C924E1">
        <w:rPr>
          <w:rFonts w:ascii="Arial" w:hAnsi="Arial" w:cs="Arial"/>
          <w:sz w:val="20"/>
          <w:szCs w:val="20"/>
          <w:lang w:val="en-US"/>
        </w:rPr>
        <w:t xml:space="preserve">. </w:t>
      </w:r>
      <w:r w:rsidRPr="00AD4C01">
        <w:rPr>
          <w:rFonts w:ascii="Arial" w:hAnsi="Arial" w:cs="Arial"/>
          <w:sz w:val="20"/>
          <w:szCs w:val="20"/>
          <w:lang w:val="en-US"/>
        </w:rPr>
        <w:t xml:space="preserve">However, the thermotolerant coliform count in </w:t>
      </w:r>
      <w:r w:rsidRPr="007829EF">
        <w:rPr>
          <w:rFonts w:ascii="Arial" w:hAnsi="Arial" w:cs="Arial"/>
          <w:i/>
          <w:sz w:val="20"/>
          <w:szCs w:val="20"/>
          <w:lang w:val="en-US"/>
        </w:rPr>
        <w:t>charmout</w:t>
      </w:r>
      <w:r w:rsidRPr="00AD4C01">
        <w:rPr>
          <w:rFonts w:ascii="Arial" w:hAnsi="Arial" w:cs="Arial"/>
          <w:sz w:val="20"/>
          <w:szCs w:val="20"/>
          <w:lang w:val="en-US"/>
        </w:rPr>
        <w:t xml:space="preserve"> was higher than the &lt;10 CFU/g count reported by </w:t>
      </w:r>
      <w:r w:rsidRPr="00AD4C01">
        <w:rPr>
          <w:rFonts w:ascii="Arial" w:hAnsi="Arial" w:cs="Arial"/>
          <w:b/>
          <w:bCs/>
          <w:sz w:val="20"/>
          <w:szCs w:val="20"/>
          <w:lang w:val="en-US"/>
        </w:rPr>
        <w:t xml:space="preserve">Seini </w:t>
      </w:r>
      <w:r w:rsidRPr="00A1534B">
        <w:rPr>
          <w:rFonts w:ascii="Arial" w:hAnsi="Arial" w:cs="Arial"/>
          <w:b/>
          <w:bCs/>
          <w:i/>
          <w:sz w:val="20"/>
          <w:szCs w:val="20"/>
          <w:lang w:val="en-US"/>
        </w:rPr>
        <w:t>et al.</w:t>
      </w:r>
      <w:r w:rsidRPr="00AD4C01">
        <w:rPr>
          <w:rFonts w:ascii="Arial" w:hAnsi="Arial" w:cs="Arial"/>
          <w:b/>
          <w:bCs/>
          <w:sz w:val="20"/>
          <w:szCs w:val="20"/>
          <w:lang w:val="en-US"/>
        </w:rPr>
        <w:t xml:space="preserve"> </w:t>
      </w:r>
      <w:r w:rsidRPr="00EE05EF">
        <w:rPr>
          <w:rFonts w:ascii="Arial" w:hAnsi="Arial" w:cs="Arial"/>
          <w:b/>
          <w:bCs/>
          <w:sz w:val="20"/>
          <w:szCs w:val="20"/>
          <w:lang w:val="en-US"/>
        </w:rPr>
        <w:t>[</w:t>
      </w:r>
      <w:r>
        <w:rPr>
          <w:rFonts w:ascii="Arial" w:hAnsi="Arial" w:cs="Arial"/>
          <w:b/>
          <w:bCs/>
          <w:sz w:val="20"/>
          <w:szCs w:val="20"/>
          <w:lang w:val="en-US"/>
        </w:rPr>
        <w:t>21</w:t>
      </w:r>
      <w:r w:rsidRPr="00EE05EF">
        <w:rPr>
          <w:rFonts w:ascii="Arial" w:hAnsi="Arial" w:cs="Arial"/>
          <w:b/>
          <w:bCs/>
          <w:sz w:val="20"/>
          <w:szCs w:val="20"/>
          <w:lang w:val="en-US"/>
        </w:rPr>
        <w:t>]</w:t>
      </w:r>
      <w:r w:rsidRPr="00C924E1">
        <w:rPr>
          <w:rFonts w:ascii="Arial" w:hAnsi="Arial" w:cs="Arial"/>
          <w:sz w:val="20"/>
          <w:szCs w:val="20"/>
          <w:lang w:val="en-US"/>
        </w:rPr>
        <w:t xml:space="preserve"> for 'Ja2' type </w:t>
      </w:r>
      <w:proofErr w:type="spellStart"/>
      <w:r w:rsidRPr="00C924E1">
        <w:rPr>
          <w:rFonts w:ascii="Arial" w:hAnsi="Arial" w:cs="Arial"/>
          <w:i/>
          <w:sz w:val="20"/>
          <w:szCs w:val="20"/>
          <w:lang w:val="en-US"/>
        </w:rPr>
        <w:t>kilishi</w:t>
      </w:r>
      <w:proofErr w:type="spellEnd"/>
      <w:r w:rsidRPr="00C924E1">
        <w:rPr>
          <w:rFonts w:ascii="Arial" w:hAnsi="Arial" w:cs="Arial"/>
          <w:sz w:val="20"/>
          <w:szCs w:val="20"/>
          <w:lang w:val="en-US"/>
        </w:rPr>
        <w:t xml:space="preserve">. </w:t>
      </w:r>
      <w:r w:rsidRPr="00AD4C01">
        <w:rPr>
          <w:rFonts w:ascii="Arial" w:hAnsi="Arial" w:cs="Arial"/>
          <w:sz w:val="20"/>
          <w:szCs w:val="20"/>
          <w:lang w:val="en-US"/>
        </w:rPr>
        <w:t xml:space="preserve">Similar to total aerobic mesophilic flora (TAMF), the results indicate contamination levels of thermotolerant coliforms that exceed the standard in all towns, particularly in Mongo, N'Djamena, and Laï, where contamination levels are notably high. Abéché also showed values above the standard, though less extreme than the other towns. The observed differences between towns were statistically significant, suggesting variations in preparation, storage, or selling conditions. </w:t>
      </w:r>
      <w:r w:rsidRPr="000A7598">
        <w:rPr>
          <w:rFonts w:ascii="Arial" w:hAnsi="Arial" w:cs="Arial"/>
          <w:sz w:val="20"/>
          <w:szCs w:val="20"/>
          <w:lang w:val="en-US"/>
        </w:rPr>
        <w:t>Local practices such as drying methods, hygiene, and exposure to environmental factors (e.g., temperature, humidity) may significantly influence contamination levels.</w:t>
      </w:r>
    </w:p>
    <w:p w14:paraId="431226EF" w14:textId="77777777" w:rsidR="00834798" w:rsidRDefault="00834798" w:rsidP="00834798">
      <w:pPr>
        <w:spacing w:after="0" w:line="240" w:lineRule="auto"/>
        <w:jc w:val="both"/>
        <w:rPr>
          <w:rFonts w:ascii="Arial" w:hAnsi="Arial" w:cs="Arial"/>
          <w:sz w:val="20"/>
          <w:szCs w:val="20"/>
          <w:lang w:val="en-US"/>
        </w:rPr>
      </w:pPr>
    </w:p>
    <w:p w14:paraId="2A6C82A1" w14:textId="77777777" w:rsidR="00834798" w:rsidRPr="007C1DEB" w:rsidRDefault="00834798" w:rsidP="00834798">
      <w:pPr>
        <w:spacing w:after="0" w:line="240" w:lineRule="auto"/>
        <w:jc w:val="both"/>
        <w:rPr>
          <w:rFonts w:ascii="Arial" w:hAnsi="Arial" w:cs="Arial"/>
          <w:sz w:val="20"/>
          <w:szCs w:val="20"/>
          <w:lang w:val="en-US"/>
        </w:rPr>
      </w:pPr>
      <w:r w:rsidRPr="000A7598">
        <w:rPr>
          <w:rFonts w:ascii="Arial" w:hAnsi="Arial" w:cs="Arial"/>
          <w:sz w:val="20"/>
          <w:szCs w:val="20"/>
          <w:lang w:val="en-US"/>
        </w:rPr>
        <w:t xml:space="preserve">The yeasts and molds in </w:t>
      </w:r>
      <w:r w:rsidRPr="007829EF">
        <w:rPr>
          <w:rFonts w:ascii="Arial" w:hAnsi="Arial" w:cs="Arial"/>
          <w:i/>
          <w:sz w:val="20"/>
          <w:szCs w:val="20"/>
          <w:lang w:val="en-US"/>
        </w:rPr>
        <w:t>charmout</w:t>
      </w:r>
      <w:r w:rsidRPr="000A7598">
        <w:rPr>
          <w:rFonts w:ascii="Arial" w:hAnsi="Arial" w:cs="Arial"/>
          <w:sz w:val="20"/>
          <w:szCs w:val="20"/>
          <w:lang w:val="en-US"/>
        </w:rPr>
        <w:t xml:space="preserve"> samples were found at an average concentration of 2.11 × 10⁴ CFU/g. This value is lower than the fungal count in </w:t>
      </w:r>
      <w:proofErr w:type="spellStart"/>
      <w:r w:rsidRPr="000A7598">
        <w:rPr>
          <w:rFonts w:ascii="Arial" w:hAnsi="Arial" w:cs="Arial"/>
          <w:i/>
          <w:iCs/>
          <w:sz w:val="20"/>
          <w:szCs w:val="20"/>
          <w:lang w:val="en-US"/>
        </w:rPr>
        <w:t>kilishi</w:t>
      </w:r>
      <w:proofErr w:type="spellEnd"/>
      <w:r w:rsidRPr="000A7598">
        <w:rPr>
          <w:rFonts w:ascii="Arial" w:hAnsi="Arial" w:cs="Arial"/>
          <w:sz w:val="20"/>
          <w:szCs w:val="20"/>
          <w:lang w:val="en-US"/>
        </w:rPr>
        <w:t xml:space="preserve"> found by </w:t>
      </w:r>
      <w:r w:rsidRPr="000A7598">
        <w:rPr>
          <w:rFonts w:ascii="Arial" w:hAnsi="Arial" w:cs="Arial"/>
          <w:b/>
          <w:bCs/>
          <w:sz w:val="20"/>
          <w:szCs w:val="20"/>
          <w:lang w:val="en-US"/>
        </w:rPr>
        <w:t xml:space="preserve">Olusola </w:t>
      </w:r>
      <w:r w:rsidRPr="00A1534B">
        <w:rPr>
          <w:rFonts w:ascii="Arial" w:hAnsi="Arial" w:cs="Arial"/>
          <w:b/>
          <w:bCs/>
          <w:i/>
          <w:sz w:val="20"/>
          <w:szCs w:val="20"/>
          <w:lang w:val="en-US"/>
        </w:rPr>
        <w:t>et al.</w:t>
      </w:r>
      <w:r w:rsidRPr="000A7598">
        <w:rPr>
          <w:rFonts w:ascii="Arial" w:hAnsi="Arial" w:cs="Arial"/>
          <w:b/>
          <w:bCs/>
          <w:sz w:val="20"/>
          <w:szCs w:val="20"/>
          <w:lang w:val="en-US"/>
        </w:rPr>
        <w:t xml:space="preserve"> </w:t>
      </w:r>
      <w:r w:rsidRPr="00EE05EF">
        <w:rPr>
          <w:rFonts w:ascii="Arial" w:hAnsi="Arial" w:cs="Arial"/>
          <w:b/>
          <w:bCs/>
          <w:sz w:val="20"/>
          <w:szCs w:val="20"/>
          <w:lang w:val="en-US"/>
        </w:rPr>
        <w:t>[</w:t>
      </w:r>
      <w:r>
        <w:rPr>
          <w:rFonts w:ascii="Arial" w:hAnsi="Arial" w:cs="Arial"/>
          <w:b/>
          <w:bCs/>
          <w:sz w:val="20"/>
          <w:szCs w:val="20"/>
          <w:lang w:val="en-US"/>
        </w:rPr>
        <w:t>25</w:t>
      </w:r>
      <w:r w:rsidRPr="00EE05EF">
        <w:rPr>
          <w:rFonts w:ascii="Arial" w:hAnsi="Arial" w:cs="Arial"/>
          <w:b/>
          <w:bCs/>
          <w:sz w:val="20"/>
          <w:szCs w:val="20"/>
          <w:lang w:val="en-US"/>
        </w:rPr>
        <w:t>]</w:t>
      </w:r>
      <w:r w:rsidRPr="00AD4C01">
        <w:rPr>
          <w:rFonts w:ascii="Arial" w:hAnsi="Arial" w:cs="Arial"/>
          <w:sz w:val="20"/>
          <w:szCs w:val="20"/>
          <w:lang w:val="en-US"/>
        </w:rPr>
        <w:t xml:space="preserve">, which reached up to 5.9 × 10⁶ CFU/g. However, it was higher than the levels reported on </w:t>
      </w:r>
      <w:proofErr w:type="spellStart"/>
      <w:r w:rsidRPr="00AD4C01">
        <w:rPr>
          <w:rFonts w:ascii="Arial" w:hAnsi="Arial" w:cs="Arial"/>
          <w:i/>
          <w:sz w:val="20"/>
          <w:szCs w:val="20"/>
          <w:lang w:val="en-US"/>
        </w:rPr>
        <w:t>kilishi</w:t>
      </w:r>
      <w:proofErr w:type="spellEnd"/>
      <w:r w:rsidRPr="00AD4C01">
        <w:rPr>
          <w:rFonts w:ascii="Arial" w:hAnsi="Arial" w:cs="Arial"/>
          <w:sz w:val="20"/>
          <w:szCs w:val="20"/>
          <w:lang w:val="en-US"/>
        </w:rPr>
        <w:t xml:space="preserve"> by </w:t>
      </w:r>
      <w:proofErr w:type="spellStart"/>
      <w:r w:rsidRPr="00AD4C01">
        <w:rPr>
          <w:rFonts w:ascii="Arial" w:hAnsi="Arial" w:cs="Arial"/>
          <w:b/>
          <w:bCs/>
          <w:sz w:val="20"/>
          <w:szCs w:val="20"/>
          <w:lang w:val="en-US"/>
        </w:rPr>
        <w:t>Igene</w:t>
      </w:r>
      <w:proofErr w:type="spellEnd"/>
      <w:r w:rsidRPr="00AD4C01">
        <w:rPr>
          <w:rFonts w:ascii="Arial" w:hAnsi="Arial" w:cs="Arial"/>
          <w:b/>
          <w:bCs/>
          <w:sz w:val="20"/>
          <w:szCs w:val="20"/>
          <w:lang w:val="en-US"/>
        </w:rPr>
        <w:t xml:space="preserve"> </w:t>
      </w:r>
      <w:r w:rsidRPr="00A1534B">
        <w:rPr>
          <w:rFonts w:ascii="Arial" w:hAnsi="Arial" w:cs="Arial"/>
          <w:b/>
          <w:bCs/>
          <w:i/>
          <w:sz w:val="20"/>
          <w:szCs w:val="20"/>
          <w:lang w:val="en-US"/>
        </w:rPr>
        <w:t>et al.</w:t>
      </w:r>
      <w:r w:rsidRPr="00AD4C01">
        <w:rPr>
          <w:rFonts w:ascii="Arial" w:hAnsi="Arial" w:cs="Arial"/>
          <w:b/>
          <w:bCs/>
          <w:sz w:val="20"/>
          <w:szCs w:val="20"/>
          <w:lang w:val="en-US"/>
        </w:rPr>
        <w:t xml:space="preserve"> </w:t>
      </w:r>
      <w:r w:rsidRPr="00EE05EF">
        <w:rPr>
          <w:rFonts w:ascii="Arial" w:hAnsi="Arial" w:cs="Arial"/>
          <w:b/>
          <w:bCs/>
          <w:sz w:val="20"/>
          <w:szCs w:val="20"/>
          <w:lang w:val="en-US"/>
        </w:rPr>
        <w:t>[</w:t>
      </w:r>
      <w:r>
        <w:rPr>
          <w:rFonts w:ascii="Arial" w:hAnsi="Arial" w:cs="Arial"/>
          <w:b/>
          <w:bCs/>
          <w:sz w:val="20"/>
          <w:szCs w:val="20"/>
          <w:lang w:val="en-US"/>
        </w:rPr>
        <w:t>26</w:t>
      </w:r>
      <w:r w:rsidRPr="00EE05EF">
        <w:rPr>
          <w:rFonts w:ascii="Arial" w:hAnsi="Arial" w:cs="Arial"/>
          <w:b/>
          <w:bCs/>
          <w:sz w:val="20"/>
          <w:szCs w:val="20"/>
          <w:lang w:val="en-US"/>
        </w:rPr>
        <w:t>]</w:t>
      </w:r>
      <w:r w:rsidRPr="00F26EAA">
        <w:rPr>
          <w:rFonts w:ascii="Arial" w:hAnsi="Arial" w:cs="Arial"/>
          <w:sz w:val="20"/>
          <w:szCs w:val="20"/>
          <w:lang w:val="en-US"/>
        </w:rPr>
        <w:t xml:space="preserve"> (1.03 × 10³ CFU/g) and </w:t>
      </w:r>
      <w:proofErr w:type="spellStart"/>
      <w:r w:rsidRPr="00F26EAA">
        <w:rPr>
          <w:rFonts w:ascii="Arial" w:hAnsi="Arial" w:cs="Arial"/>
          <w:b/>
          <w:bCs/>
          <w:sz w:val="20"/>
          <w:szCs w:val="20"/>
          <w:lang w:val="en-US"/>
        </w:rPr>
        <w:t>Iyiola</w:t>
      </w:r>
      <w:proofErr w:type="spellEnd"/>
      <w:r w:rsidRPr="00F26EAA">
        <w:rPr>
          <w:rFonts w:ascii="Arial" w:hAnsi="Arial" w:cs="Arial"/>
          <w:b/>
          <w:bCs/>
          <w:sz w:val="20"/>
          <w:szCs w:val="20"/>
          <w:lang w:val="en-US"/>
        </w:rPr>
        <w:t xml:space="preserve"> </w:t>
      </w:r>
      <w:r w:rsidRPr="00A1534B">
        <w:rPr>
          <w:rFonts w:ascii="Arial" w:hAnsi="Arial" w:cs="Arial"/>
          <w:b/>
          <w:bCs/>
          <w:i/>
          <w:sz w:val="20"/>
          <w:szCs w:val="20"/>
          <w:lang w:val="en-US"/>
        </w:rPr>
        <w:t>et al.</w:t>
      </w:r>
      <w:r w:rsidRPr="00F26EAA">
        <w:rPr>
          <w:rFonts w:ascii="Arial" w:hAnsi="Arial" w:cs="Arial"/>
          <w:b/>
          <w:bCs/>
          <w:sz w:val="20"/>
          <w:szCs w:val="20"/>
          <w:lang w:val="en-US"/>
        </w:rPr>
        <w:t xml:space="preserve"> </w:t>
      </w:r>
      <w:r w:rsidRPr="00EE05EF">
        <w:rPr>
          <w:rFonts w:ascii="Arial" w:hAnsi="Arial" w:cs="Arial"/>
          <w:b/>
          <w:bCs/>
          <w:sz w:val="20"/>
          <w:szCs w:val="20"/>
          <w:lang w:val="en-US"/>
        </w:rPr>
        <w:t>[</w:t>
      </w:r>
      <w:r>
        <w:rPr>
          <w:rFonts w:ascii="Arial" w:hAnsi="Arial" w:cs="Arial"/>
          <w:b/>
          <w:bCs/>
          <w:sz w:val="20"/>
          <w:szCs w:val="20"/>
          <w:lang w:val="en-US"/>
        </w:rPr>
        <w:t>20</w:t>
      </w:r>
      <w:r w:rsidRPr="00EE05EF">
        <w:rPr>
          <w:rFonts w:ascii="Arial" w:hAnsi="Arial" w:cs="Arial"/>
          <w:b/>
          <w:bCs/>
          <w:sz w:val="20"/>
          <w:szCs w:val="20"/>
          <w:lang w:val="en-US"/>
        </w:rPr>
        <w:t>]</w:t>
      </w:r>
      <w:r w:rsidRPr="00F26EAA">
        <w:rPr>
          <w:rFonts w:ascii="Arial" w:hAnsi="Arial" w:cs="Arial"/>
          <w:sz w:val="20"/>
          <w:szCs w:val="20"/>
          <w:lang w:val="en-US"/>
        </w:rPr>
        <w:t xml:space="preserve"> (ranging from 0.35 × 10² to 1.00 × 10² CFU/g). </w:t>
      </w:r>
      <w:r w:rsidRPr="00AD4C01">
        <w:rPr>
          <w:rFonts w:ascii="Arial" w:hAnsi="Arial" w:cs="Arial"/>
          <w:sz w:val="20"/>
          <w:szCs w:val="20"/>
          <w:lang w:val="en-US"/>
        </w:rPr>
        <w:t xml:space="preserve">These variations may arise from differences in ingredients used in </w:t>
      </w:r>
      <w:proofErr w:type="spellStart"/>
      <w:r w:rsidRPr="00AD4C01">
        <w:rPr>
          <w:rFonts w:ascii="Arial" w:hAnsi="Arial" w:cs="Arial"/>
          <w:i/>
          <w:sz w:val="20"/>
          <w:szCs w:val="20"/>
          <w:lang w:val="en-US"/>
        </w:rPr>
        <w:t>kilishi</w:t>
      </w:r>
      <w:proofErr w:type="spellEnd"/>
      <w:r w:rsidRPr="00AD4C01">
        <w:rPr>
          <w:rFonts w:ascii="Arial" w:hAnsi="Arial" w:cs="Arial"/>
          <w:sz w:val="20"/>
          <w:szCs w:val="20"/>
          <w:lang w:val="en-US"/>
        </w:rPr>
        <w:t xml:space="preserve">, such as peanut paste, which could promote microbial contamination, or spices like ginger, which might inhibit fungal growth. </w:t>
      </w:r>
      <w:r w:rsidRPr="007C1DEB">
        <w:rPr>
          <w:rFonts w:ascii="Arial" w:hAnsi="Arial" w:cs="Arial"/>
          <w:sz w:val="20"/>
          <w:szCs w:val="20"/>
          <w:lang w:val="en-US"/>
        </w:rPr>
        <w:t xml:space="preserve">Spices are known to stabilize foods against microbial spoilage, and the antifungal activity of spices and spice derivatives has been studied in terms of the number of viable cells, mycelial growth and mycotoxin synthesis </w:t>
      </w:r>
      <w:r w:rsidRPr="007C1DEB">
        <w:rPr>
          <w:rFonts w:ascii="Arial" w:hAnsi="Arial" w:cs="Arial"/>
          <w:b/>
          <w:bCs/>
          <w:sz w:val="20"/>
          <w:szCs w:val="20"/>
          <w:lang w:val="en-US"/>
        </w:rPr>
        <w:t>[27]</w:t>
      </w:r>
      <w:r w:rsidRPr="007C1DEB">
        <w:rPr>
          <w:rFonts w:ascii="Arial" w:hAnsi="Arial" w:cs="Arial"/>
          <w:sz w:val="20"/>
          <w:szCs w:val="20"/>
          <w:lang w:val="en-US"/>
        </w:rPr>
        <w:t>.</w:t>
      </w:r>
    </w:p>
    <w:p w14:paraId="1FDC323B" w14:textId="77777777" w:rsidR="00834798" w:rsidRDefault="00834798" w:rsidP="00834798">
      <w:pPr>
        <w:spacing w:after="0" w:line="240" w:lineRule="auto"/>
        <w:jc w:val="both"/>
        <w:rPr>
          <w:rFonts w:ascii="Arial" w:hAnsi="Arial" w:cs="Arial"/>
          <w:color w:val="FF0000"/>
          <w:sz w:val="20"/>
          <w:szCs w:val="20"/>
          <w:lang w:val="en-US"/>
        </w:rPr>
      </w:pPr>
    </w:p>
    <w:p w14:paraId="5D7FCFCF" w14:textId="77777777" w:rsidR="00834798" w:rsidRPr="000A7598" w:rsidRDefault="00834798" w:rsidP="00834798">
      <w:pPr>
        <w:spacing w:after="0" w:line="240" w:lineRule="auto"/>
        <w:jc w:val="both"/>
        <w:rPr>
          <w:rFonts w:ascii="Arial" w:hAnsi="Arial" w:cs="Arial"/>
          <w:sz w:val="20"/>
          <w:szCs w:val="20"/>
          <w:lang w:val="en-US"/>
        </w:rPr>
      </w:pPr>
      <w:r w:rsidRPr="000A7598">
        <w:rPr>
          <w:rFonts w:ascii="Arial" w:hAnsi="Arial" w:cs="Arial"/>
          <w:sz w:val="20"/>
          <w:szCs w:val="20"/>
          <w:lang w:val="en-US"/>
        </w:rPr>
        <w:t xml:space="preserve">The contamination levels of yeasts and molds in </w:t>
      </w:r>
      <w:r w:rsidRPr="007829EF">
        <w:rPr>
          <w:rFonts w:ascii="Arial" w:hAnsi="Arial" w:cs="Arial"/>
          <w:i/>
          <w:sz w:val="20"/>
          <w:szCs w:val="20"/>
          <w:lang w:val="en-US"/>
        </w:rPr>
        <w:t>charmout</w:t>
      </w:r>
      <w:r w:rsidRPr="000A7598">
        <w:rPr>
          <w:rFonts w:ascii="Arial" w:hAnsi="Arial" w:cs="Arial"/>
          <w:sz w:val="20"/>
          <w:szCs w:val="20"/>
          <w:lang w:val="en-US"/>
        </w:rPr>
        <w:t xml:space="preserve"> were above the acceptable limits in all the towns surveyed, with the highest levels observed in Mongo, N'Djamena, Abéché, and Moussoro. </w:t>
      </w:r>
      <w:r w:rsidRPr="00AD4C01">
        <w:rPr>
          <w:rFonts w:ascii="Arial" w:hAnsi="Arial" w:cs="Arial"/>
          <w:sz w:val="20"/>
          <w:szCs w:val="20"/>
          <w:lang w:val="en-US"/>
        </w:rPr>
        <w:t xml:space="preserve">These elevated contamination levels raise concerns about the product's quality in these regions. Laï also showed slightly elevated contamination levels, though closer to the acceptable limits, indicating potential quality concerns even in this town. </w:t>
      </w:r>
      <w:r w:rsidRPr="000A7598">
        <w:rPr>
          <w:rFonts w:ascii="Arial" w:hAnsi="Arial" w:cs="Arial"/>
          <w:sz w:val="20"/>
          <w:szCs w:val="20"/>
          <w:lang w:val="en-US"/>
        </w:rPr>
        <w:t>While these differences were not statistically significant, they highlight variability within each town, which may be linked to inconsistencies production, storage, and hygiene practices.</w:t>
      </w:r>
    </w:p>
    <w:p w14:paraId="0B5411E4" w14:textId="77777777" w:rsidR="00834798" w:rsidRDefault="00834798" w:rsidP="00834798">
      <w:pPr>
        <w:spacing w:after="0" w:line="240" w:lineRule="auto"/>
        <w:jc w:val="both"/>
        <w:rPr>
          <w:rFonts w:ascii="Arial" w:hAnsi="Arial" w:cs="Arial"/>
          <w:sz w:val="20"/>
          <w:szCs w:val="20"/>
          <w:lang w:val="en-US"/>
        </w:rPr>
      </w:pPr>
    </w:p>
    <w:p w14:paraId="333F1B90" w14:textId="77777777" w:rsidR="00834798" w:rsidRDefault="00834798" w:rsidP="00834798">
      <w:pPr>
        <w:spacing w:after="0" w:line="240" w:lineRule="auto"/>
        <w:jc w:val="both"/>
        <w:rPr>
          <w:rFonts w:ascii="Arial" w:hAnsi="Arial" w:cs="Arial"/>
          <w:color w:val="FF0000"/>
          <w:sz w:val="20"/>
          <w:szCs w:val="20"/>
          <w:lang w:val="en-US"/>
        </w:rPr>
      </w:pPr>
      <w:r w:rsidRPr="000A7598">
        <w:rPr>
          <w:rFonts w:ascii="Arial" w:hAnsi="Arial" w:cs="Arial"/>
          <w:sz w:val="20"/>
          <w:szCs w:val="20"/>
          <w:lang w:val="en-US"/>
        </w:rPr>
        <w:t xml:space="preserve">Regarding </w:t>
      </w:r>
      <w:r w:rsidRPr="000A7598">
        <w:rPr>
          <w:rFonts w:ascii="Arial" w:hAnsi="Arial" w:cs="Arial"/>
          <w:i/>
          <w:sz w:val="20"/>
          <w:szCs w:val="20"/>
          <w:lang w:val="en-US"/>
        </w:rPr>
        <w:t>Bacillus</w:t>
      </w:r>
      <w:r w:rsidRPr="000A7598">
        <w:rPr>
          <w:rFonts w:ascii="Arial" w:hAnsi="Arial" w:cs="Arial"/>
          <w:sz w:val="20"/>
          <w:szCs w:val="20"/>
          <w:lang w:val="en-US"/>
        </w:rPr>
        <w:t xml:space="preserve"> spp. counts, the average contamination level was 5.20 × 10⁵ CFU/g. As reported for </w:t>
      </w:r>
      <w:proofErr w:type="spellStart"/>
      <w:r w:rsidRPr="000A7598">
        <w:rPr>
          <w:rFonts w:ascii="Arial" w:hAnsi="Arial" w:cs="Arial"/>
          <w:i/>
          <w:sz w:val="20"/>
          <w:szCs w:val="20"/>
          <w:lang w:val="en-US"/>
        </w:rPr>
        <w:t>kilishi</w:t>
      </w:r>
      <w:proofErr w:type="spellEnd"/>
      <w:r w:rsidRPr="000A7598">
        <w:rPr>
          <w:rFonts w:ascii="Arial" w:hAnsi="Arial" w:cs="Arial"/>
          <w:sz w:val="20"/>
          <w:szCs w:val="20"/>
          <w:lang w:val="en-US"/>
        </w:rPr>
        <w:t xml:space="preserve"> by </w:t>
      </w:r>
      <w:proofErr w:type="spellStart"/>
      <w:r w:rsidRPr="000A7598">
        <w:rPr>
          <w:rFonts w:ascii="Arial" w:hAnsi="Arial" w:cs="Arial"/>
          <w:b/>
          <w:bCs/>
          <w:sz w:val="20"/>
          <w:szCs w:val="20"/>
          <w:lang w:val="en-US"/>
        </w:rPr>
        <w:t>Jabaka</w:t>
      </w:r>
      <w:proofErr w:type="spellEnd"/>
      <w:r w:rsidRPr="000A7598">
        <w:rPr>
          <w:rFonts w:ascii="Arial" w:hAnsi="Arial" w:cs="Arial"/>
          <w:b/>
          <w:bCs/>
          <w:sz w:val="20"/>
          <w:szCs w:val="20"/>
          <w:lang w:val="en-US"/>
        </w:rPr>
        <w:t xml:space="preserve"> </w:t>
      </w:r>
      <w:r w:rsidRPr="00A1534B">
        <w:rPr>
          <w:rFonts w:ascii="Arial" w:hAnsi="Arial" w:cs="Arial"/>
          <w:b/>
          <w:bCs/>
          <w:i/>
          <w:sz w:val="20"/>
          <w:szCs w:val="20"/>
          <w:lang w:val="en-US"/>
        </w:rPr>
        <w:t>et al.</w:t>
      </w:r>
      <w:r w:rsidRPr="000A7598">
        <w:rPr>
          <w:rFonts w:ascii="Arial" w:hAnsi="Arial" w:cs="Arial"/>
          <w:b/>
          <w:bCs/>
          <w:sz w:val="20"/>
          <w:szCs w:val="20"/>
          <w:lang w:val="en-US"/>
        </w:rPr>
        <w:t xml:space="preserve"> </w:t>
      </w:r>
      <w:r w:rsidRPr="00EE05EF">
        <w:rPr>
          <w:rFonts w:ascii="Arial" w:hAnsi="Arial" w:cs="Arial"/>
          <w:b/>
          <w:bCs/>
          <w:sz w:val="20"/>
          <w:szCs w:val="20"/>
          <w:lang w:val="en-US"/>
        </w:rPr>
        <w:t>[</w:t>
      </w:r>
      <w:r>
        <w:rPr>
          <w:rFonts w:ascii="Arial" w:hAnsi="Arial" w:cs="Arial"/>
          <w:b/>
          <w:bCs/>
          <w:sz w:val="20"/>
          <w:szCs w:val="20"/>
          <w:lang w:val="en-US"/>
        </w:rPr>
        <w:t>28</w:t>
      </w:r>
      <w:r w:rsidRPr="00EE05EF">
        <w:rPr>
          <w:rFonts w:ascii="Arial" w:hAnsi="Arial" w:cs="Arial"/>
          <w:b/>
          <w:bCs/>
          <w:sz w:val="20"/>
          <w:szCs w:val="20"/>
          <w:lang w:val="en-US"/>
        </w:rPr>
        <w:t>]</w:t>
      </w:r>
      <w:r w:rsidRPr="00F26EAA">
        <w:rPr>
          <w:rFonts w:ascii="Arial" w:hAnsi="Arial" w:cs="Arial"/>
          <w:sz w:val="20"/>
          <w:szCs w:val="20"/>
          <w:lang w:val="en-US"/>
        </w:rPr>
        <w:t xml:space="preserve">, </w:t>
      </w:r>
      <w:r w:rsidRPr="00F26EAA">
        <w:rPr>
          <w:rFonts w:ascii="Arial" w:hAnsi="Arial" w:cs="Arial"/>
          <w:i/>
          <w:sz w:val="20"/>
          <w:szCs w:val="20"/>
          <w:lang w:val="en-US"/>
        </w:rPr>
        <w:t>Bacillus</w:t>
      </w:r>
      <w:r w:rsidRPr="00F26EAA">
        <w:rPr>
          <w:rFonts w:ascii="Arial" w:hAnsi="Arial" w:cs="Arial"/>
          <w:sz w:val="20"/>
          <w:szCs w:val="20"/>
          <w:lang w:val="en-US"/>
        </w:rPr>
        <w:t xml:space="preserve"> spp. Presence may arise from environmental contamination during processing, handling, and packaging, as this bacterium is commonly found in soil. </w:t>
      </w:r>
      <w:proofErr w:type="spellStart"/>
      <w:r w:rsidRPr="00AD4C01">
        <w:rPr>
          <w:rFonts w:ascii="Arial" w:hAnsi="Arial" w:cs="Arial"/>
          <w:sz w:val="20"/>
          <w:szCs w:val="20"/>
          <w:lang w:val="en-US"/>
        </w:rPr>
        <w:t>Moreoever</w:t>
      </w:r>
      <w:proofErr w:type="spellEnd"/>
      <w:r w:rsidRPr="00AD4C01">
        <w:rPr>
          <w:rFonts w:ascii="Arial" w:hAnsi="Arial" w:cs="Arial"/>
          <w:sz w:val="20"/>
          <w:szCs w:val="20"/>
          <w:lang w:val="en-US"/>
        </w:rPr>
        <w:t xml:space="preserve">, </w:t>
      </w:r>
      <w:r w:rsidRPr="00AD4C01">
        <w:rPr>
          <w:rFonts w:ascii="Arial" w:hAnsi="Arial" w:cs="Arial"/>
          <w:i/>
          <w:sz w:val="20"/>
          <w:szCs w:val="20"/>
          <w:lang w:val="en-US"/>
        </w:rPr>
        <w:t>Bacillus</w:t>
      </w:r>
      <w:r w:rsidRPr="00AD4C01">
        <w:rPr>
          <w:rFonts w:ascii="Arial" w:hAnsi="Arial" w:cs="Arial"/>
          <w:sz w:val="20"/>
          <w:szCs w:val="20"/>
          <w:lang w:val="en-US"/>
        </w:rPr>
        <w:t xml:space="preserve"> spp. can produce toxins, especially in improperly handled or preserved food products </w:t>
      </w:r>
      <w:r w:rsidRPr="00EE05EF">
        <w:rPr>
          <w:rFonts w:ascii="Arial" w:hAnsi="Arial" w:cs="Arial"/>
          <w:b/>
          <w:bCs/>
          <w:sz w:val="20"/>
          <w:szCs w:val="20"/>
          <w:lang w:val="en-US"/>
        </w:rPr>
        <w:t>[</w:t>
      </w:r>
      <w:r>
        <w:rPr>
          <w:rFonts w:ascii="Arial" w:hAnsi="Arial" w:cs="Arial"/>
          <w:b/>
          <w:bCs/>
          <w:sz w:val="20"/>
          <w:szCs w:val="20"/>
          <w:lang w:val="en-US"/>
        </w:rPr>
        <w:t>29</w:t>
      </w:r>
      <w:r w:rsidRPr="00EE05EF">
        <w:rPr>
          <w:rFonts w:ascii="Arial" w:hAnsi="Arial" w:cs="Arial"/>
          <w:b/>
          <w:bCs/>
          <w:sz w:val="20"/>
          <w:szCs w:val="20"/>
          <w:lang w:val="en-US"/>
        </w:rPr>
        <w:t>]</w:t>
      </w:r>
      <w:r w:rsidRPr="00AD4C01">
        <w:rPr>
          <w:rFonts w:ascii="Arial" w:hAnsi="Arial" w:cs="Arial"/>
          <w:sz w:val="20"/>
          <w:szCs w:val="20"/>
          <w:lang w:val="en-US"/>
        </w:rPr>
        <w:t xml:space="preserve">. In all the towns surveyed, </w:t>
      </w:r>
      <w:r w:rsidRPr="00AD4C01">
        <w:rPr>
          <w:rFonts w:ascii="Arial" w:hAnsi="Arial" w:cs="Arial"/>
          <w:i/>
          <w:sz w:val="20"/>
          <w:szCs w:val="20"/>
          <w:lang w:val="en-US"/>
        </w:rPr>
        <w:t>Bacillus</w:t>
      </w:r>
      <w:r w:rsidRPr="00AD4C01">
        <w:rPr>
          <w:rFonts w:ascii="Arial" w:hAnsi="Arial" w:cs="Arial"/>
          <w:sz w:val="20"/>
          <w:szCs w:val="20"/>
          <w:lang w:val="en-US"/>
        </w:rPr>
        <w:t xml:space="preserve"> spp. contamination levels were well above the standard, posing a potential food safety risk if toxins are produced by these bacteria. </w:t>
      </w:r>
      <w:r w:rsidRPr="000A7598">
        <w:rPr>
          <w:rFonts w:ascii="Arial" w:hAnsi="Arial" w:cs="Arial"/>
          <w:sz w:val="20"/>
          <w:szCs w:val="20"/>
          <w:lang w:val="en-US"/>
        </w:rPr>
        <w:t>These findings highlight the need for improved production and storage practices across all towns.</w:t>
      </w:r>
    </w:p>
    <w:p w14:paraId="171144F2" w14:textId="77777777" w:rsidR="00834798" w:rsidRDefault="00834798" w:rsidP="00834798">
      <w:pPr>
        <w:spacing w:after="0" w:line="240" w:lineRule="auto"/>
        <w:jc w:val="both"/>
        <w:rPr>
          <w:rFonts w:ascii="Arial" w:hAnsi="Arial" w:cs="Arial"/>
          <w:color w:val="FF0000"/>
          <w:sz w:val="20"/>
          <w:szCs w:val="20"/>
          <w:lang w:val="en-US"/>
        </w:rPr>
      </w:pPr>
    </w:p>
    <w:p w14:paraId="0C8EC565" w14:textId="5C3F63F4" w:rsidR="00834798" w:rsidRDefault="00834798" w:rsidP="00834798">
      <w:pPr>
        <w:spacing w:after="0" w:line="240" w:lineRule="auto"/>
        <w:jc w:val="both"/>
        <w:rPr>
          <w:rFonts w:ascii="Arial" w:hAnsi="Arial" w:cs="Arial"/>
          <w:color w:val="FF0000"/>
          <w:sz w:val="20"/>
          <w:szCs w:val="20"/>
          <w:lang w:val="en-US"/>
        </w:rPr>
      </w:pPr>
      <w:r w:rsidRPr="000C625C">
        <w:rPr>
          <w:rFonts w:ascii="Arial" w:hAnsi="Arial" w:cs="Arial"/>
          <w:sz w:val="20"/>
          <w:szCs w:val="20"/>
          <w:lang w:val="en-US"/>
        </w:rPr>
        <w:t xml:space="preserve">Based on the </w:t>
      </w:r>
      <w:r w:rsidRPr="00B77644">
        <w:rPr>
          <w:rFonts w:ascii="Arial" w:hAnsi="Arial" w:cs="Arial"/>
          <w:sz w:val="20"/>
          <w:szCs w:val="20"/>
          <w:lang w:val="en-US"/>
        </w:rPr>
        <w:t xml:space="preserve">Burkinabè </w:t>
      </w:r>
      <w:r w:rsidRPr="000C625C">
        <w:rPr>
          <w:rFonts w:ascii="Arial" w:hAnsi="Arial" w:cs="Arial"/>
          <w:sz w:val="20"/>
          <w:szCs w:val="20"/>
          <w:lang w:val="en-US"/>
        </w:rPr>
        <w:t xml:space="preserve">microbiological standards applicable to </w:t>
      </w:r>
      <w:proofErr w:type="spellStart"/>
      <w:r w:rsidRPr="000C625C">
        <w:rPr>
          <w:rFonts w:ascii="Arial" w:hAnsi="Arial" w:cs="Arial"/>
          <w:i/>
          <w:sz w:val="20"/>
          <w:szCs w:val="20"/>
          <w:lang w:val="en-US"/>
        </w:rPr>
        <w:t>kilichi</w:t>
      </w:r>
      <w:proofErr w:type="spellEnd"/>
      <w:r w:rsidRPr="000C625C">
        <w:rPr>
          <w:rFonts w:ascii="Arial" w:hAnsi="Arial" w:cs="Arial"/>
          <w:i/>
          <w:sz w:val="20"/>
          <w:szCs w:val="20"/>
          <w:lang w:val="en-US"/>
        </w:rPr>
        <w:t xml:space="preserve"> </w:t>
      </w:r>
      <w:r w:rsidRPr="000C625C">
        <w:rPr>
          <w:rFonts w:ascii="Arial" w:hAnsi="Arial" w:cs="Arial"/>
          <w:sz w:val="20"/>
          <w:szCs w:val="20"/>
          <w:lang w:val="en-US"/>
        </w:rPr>
        <w:t>dried meat</w:t>
      </w:r>
      <w:r w:rsidRPr="00B77644">
        <w:rPr>
          <w:rFonts w:ascii="Arial" w:hAnsi="Arial" w:cs="Arial"/>
          <w:sz w:val="20"/>
          <w:szCs w:val="20"/>
          <w:lang w:val="en-US"/>
        </w:rPr>
        <w:t>,</w:t>
      </w:r>
      <w:r w:rsidRPr="000C625C">
        <w:rPr>
          <w:rFonts w:ascii="Arial" w:hAnsi="Arial" w:cs="Arial"/>
          <w:sz w:val="20"/>
          <w:szCs w:val="20"/>
          <w:lang w:val="en-US"/>
        </w:rPr>
        <w:t xml:space="preserve"> the microbiological analysis shown in Table </w:t>
      </w:r>
      <w:r w:rsidR="00DC0E32">
        <w:rPr>
          <w:rFonts w:ascii="Arial" w:hAnsi="Arial" w:cs="Arial"/>
          <w:sz w:val="20"/>
          <w:szCs w:val="20"/>
          <w:lang w:val="en-US"/>
        </w:rPr>
        <w:t>2</w:t>
      </w:r>
      <w:r w:rsidRPr="000C625C">
        <w:rPr>
          <w:rFonts w:ascii="Arial" w:hAnsi="Arial" w:cs="Arial"/>
          <w:sz w:val="20"/>
          <w:szCs w:val="20"/>
          <w:lang w:val="en-US"/>
        </w:rPr>
        <w:t xml:space="preserve"> indicates that the </w:t>
      </w:r>
      <w:r w:rsidRPr="007829EF">
        <w:rPr>
          <w:rFonts w:ascii="Arial" w:hAnsi="Arial" w:cs="Arial"/>
          <w:i/>
          <w:sz w:val="20"/>
          <w:szCs w:val="20"/>
          <w:lang w:val="en-US"/>
        </w:rPr>
        <w:t>charmout</w:t>
      </w:r>
      <w:r w:rsidRPr="000C625C">
        <w:rPr>
          <w:rFonts w:ascii="Arial" w:hAnsi="Arial" w:cs="Arial"/>
          <w:sz w:val="20"/>
          <w:szCs w:val="20"/>
          <w:lang w:val="en-US"/>
        </w:rPr>
        <w:t xml:space="preserve"> samples collected from urban markets in Chad were all unsatisfactory at rates of 98%, 80%, and 92%, respectively, with respect to the standards set for total aerobic mesophilic flora, thermotolerant coliforms, and </w:t>
      </w:r>
      <w:r w:rsidRPr="000C625C">
        <w:rPr>
          <w:rFonts w:ascii="Arial" w:hAnsi="Arial" w:cs="Arial"/>
          <w:i/>
          <w:sz w:val="20"/>
          <w:szCs w:val="20"/>
          <w:lang w:val="en-US"/>
        </w:rPr>
        <w:t>Bacillus</w:t>
      </w:r>
      <w:r w:rsidRPr="000C625C">
        <w:rPr>
          <w:rFonts w:ascii="Arial" w:hAnsi="Arial" w:cs="Arial"/>
          <w:sz w:val="20"/>
          <w:szCs w:val="20"/>
          <w:lang w:val="en-US"/>
        </w:rPr>
        <w:t xml:space="preserve"> spp. Regarding yeasts and molds, 54% of the samples were found to be acceptable. However, when applying the three-class plan, none of the samples complied with the standard.</w:t>
      </w:r>
    </w:p>
    <w:p w14:paraId="5C37601F" w14:textId="77777777" w:rsidR="00834798" w:rsidRDefault="00834798" w:rsidP="00834798">
      <w:pPr>
        <w:spacing w:after="0" w:line="240" w:lineRule="auto"/>
        <w:jc w:val="both"/>
        <w:rPr>
          <w:rFonts w:ascii="Arial" w:hAnsi="Arial" w:cs="Arial"/>
          <w:b/>
          <w:bCs/>
          <w:sz w:val="20"/>
          <w:szCs w:val="20"/>
          <w:u w:val="single"/>
          <w:lang w:val="en-US"/>
        </w:rPr>
      </w:pPr>
    </w:p>
    <w:p w14:paraId="536F7A73" w14:textId="77777777" w:rsidR="00834798" w:rsidRDefault="00834798" w:rsidP="00834798">
      <w:pPr>
        <w:spacing w:after="0" w:line="240" w:lineRule="auto"/>
        <w:jc w:val="both"/>
        <w:rPr>
          <w:rFonts w:ascii="Arial" w:hAnsi="Arial" w:cs="Arial"/>
          <w:sz w:val="20"/>
          <w:szCs w:val="20"/>
          <w:lang w:val="en-US"/>
        </w:rPr>
      </w:pPr>
      <w:r w:rsidRPr="000C625C">
        <w:rPr>
          <w:rFonts w:ascii="Arial" w:hAnsi="Arial" w:cs="Arial"/>
          <w:b/>
          <w:bCs/>
          <w:sz w:val="20"/>
          <w:szCs w:val="20"/>
          <w:u w:val="single"/>
          <w:lang w:val="en-US"/>
        </w:rPr>
        <w:t>Table 2</w:t>
      </w:r>
      <w:r w:rsidRPr="000C625C">
        <w:rPr>
          <w:rFonts w:ascii="Arial" w:hAnsi="Arial" w:cs="Arial"/>
          <w:sz w:val="20"/>
          <w:szCs w:val="20"/>
          <w:lang w:val="en-US"/>
        </w:rPr>
        <w:t>: Contamination levels and declaration of conformity of samples</w:t>
      </w:r>
    </w:p>
    <w:p w14:paraId="76B96AE9" w14:textId="77777777" w:rsidR="00834798" w:rsidRPr="0097277A" w:rsidRDefault="00834798" w:rsidP="00834798">
      <w:pPr>
        <w:spacing w:after="0" w:line="240" w:lineRule="auto"/>
        <w:jc w:val="both"/>
        <w:rPr>
          <w:rFonts w:ascii="Arial" w:hAnsi="Arial" w:cs="Arial"/>
          <w:color w:val="FF0000"/>
          <w:sz w:val="20"/>
          <w:szCs w:val="20"/>
          <w:lang w:val="en-US"/>
        </w:rPr>
      </w:pPr>
    </w:p>
    <w:tbl>
      <w:tblPr>
        <w:tblW w:w="9362" w:type="dxa"/>
        <w:tblLook w:val="04A0" w:firstRow="1" w:lastRow="0" w:firstColumn="1" w:lastColumn="0" w:noHBand="0" w:noVBand="1"/>
      </w:tblPr>
      <w:tblGrid>
        <w:gridCol w:w="2419"/>
        <w:gridCol w:w="1626"/>
        <w:gridCol w:w="1830"/>
        <w:gridCol w:w="1800"/>
        <w:gridCol w:w="1687"/>
      </w:tblGrid>
      <w:tr w:rsidR="00834798" w:rsidRPr="00FE735D" w14:paraId="5A073C35" w14:textId="77777777" w:rsidTr="0031212A">
        <w:trPr>
          <w:trHeight w:val="220"/>
        </w:trPr>
        <w:tc>
          <w:tcPr>
            <w:tcW w:w="2419" w:type="dxa"/>
            <w:tcBorders>
              <w:top w:val="single" w:sz="8" w:space="0" w:color="000000"/>
              <w:bottom w:val="single" w:sz="8" w:space="0" w:color="000000"/>
            </w:tcBorders>
          </w:tcPr>
          <w:p w14:paraId="42476461" w14:textId="3BB5F100" w:rsidR="00834798" w:rsidRPr="00FE735D" w:rsidRDefault="00DC0E32" w:rsidP="0031212A">
            <w:pPr>
              <w:spacing w:line="240" w:lineRule="auto"/>
              <w:jc w:val="both"/>
              <w:rPr>
                <w:rFonts w:ascii="Arial" w:hAnsi="Arial" w:cs="Arial"/>
                <w:b/>
                <w:bCs/>
                <w:sz w:val="18"/>
                <w:szCs w:val="18"/>
              </w:rPr>
            </w:pPr>
            <w:r w:rsidRPr="00DC0E32">
              <w:rPr>
                <w:rFonts w:ascii="Arial" w:hAnsi="Arial" w:cs="Arial"/>
                <w:b/>
                <w:bCs/>
                <w:sz w:val="18"/>
                <w:szCs w:val="18"/>
              </w:rPr>
              <w:t>Cities</w:t>
            </w:r>
          </w:p>
        </w:tc>
        <w:tc>
          <w:tcPr>
            <w:tcW w:w="1626" w:type="dxa"/>
            <w:tcBorders>
              <w:top w:val="single" w:sz="8" w:space="0" w:color="auto"/>
              <w:bottom w:val="single" w:sz="8" w:space="0" w:color="000000"/>
            </w:tcBorders>
          </w:tcPr>
          <w:p w14:paraId="47E2C144" w14:textId="77777777" w:rsidR="00834798" w:rsidRPr="00FE735D" w:rsidRDefault="00834798" w:rsidP="0031212A">
            <w:pPr>
              <w:spacing w:line="240" w:lineRule="auto"/>
              <w:jc w:val="center"/>
              <w:rPr>
                <w:rFonts w:ascii="Arial" w:hAnsi="Arial" w:cs="Arial"/>
                <w:b/>
                <w:bCs/>
                <w:sz w:val="18"/>
                <w:szCs w:val="18"/>
              </w:rPr>
            </w:pPr>
            <w:r w:rsidRPr="00FE735D">
              <w:rPr>
                <w:rFonts w:ascii="Arial" w:eastAsia="Times New Roman" w:hAnsi="Arial" w:cs="Arial"/>
                <w:b/>
                <w:bCs/>
                <w:color w:val="000000"/>
                <w:sz w:val="18"/>
                <w:szCs w:val="18"/>
                <w:lang w:eastAsia="fr-FR"/>
              </w:rPr>
              <w:t>TAMF</w:t>
            </w:r>
          </w:p>
        </w:tc>
        <w:tc>
          <w:tcPr>
            <w:tcW w:w="1830" w:type="dxa"/>
            <w:tcBorders>
              <w:top w:val="single" w:sz="8" w:space="0" w:color="auto"/>
              <w:bottom w:val="single" w:sz="8" w:space="0" w:color="000000"/>
            </w:tcBorders>
          </w:tcPr>
          <w:p w14:paraId="611D3A59" w14:textId="77777777" w:rsidR="00834798" w:rsidRPr="00FE735D" w:rsidRDefault="00834798" w:rsidP="0031212A">
            <w:pPr>
              <w:spacing w:line="240" w:lineRule="auto"/>
              <w:jc w:val="center"/>
              <w:rPr>
                <w:rFonts w:ascii="Arial" w:hAnsi="Arial" w:cs="Arial"/>
                <w:b/>
                <w:bCs/>
                <w:sz w:val="18"/>
                <w:szCs w:val="18"/>
              </w:rPr>
            </w:pPr>
            <w:r w:rsidRPr="00FE735D">
              <w:rPr>
                <w:rFonts w:ascii="Arial" w:hAnsi="Arial" w:cs="Arial"/>
                <w:b/>
                <w:bCs/>
                <w:sz w:val="18"/>
                <w:szCs w:val="18"/>
              </w:rPr>
              <w:t>TTC</w:t>
            </w:r>
          </w:p>
        </w:tc>
        <w:tc>
          <w:tcPr>
            <w:tcW w:w="1800" w:type="dxa"/>
            <w:tcBorders>
              <w:top w:val="single" w:sz="8" w:space="0" w:color="auto"/>
              <w:bottom w:val="single" w:sz="8" w:space="0" w:color="000000"/>
            </w:tcBorders>
          </w:tcPr>
          <w:p w14:paraId="395450B5" w14:textId="77777777" w:rsidR="00834798" w:rsidRPr="00FE735D" w:rsidRDefault="00834798" w:rsidP="0031212A">
            <w:pPr>
              <w:spacing w:line="240" w:lineRule="auto"/>
              <w:jc w:val="center"/>
              <w:rPr>
                <w:rFonts w:ascii="Arial" w:hAnsi="Arial" w:cs="Arial"/>
                <w:b/>
                <w:bCs/>
                <w:sz w:val="18"/>
                <w:szCs w:val="18"/>
              </w:rPr>
            </w:pPr>
            <w:r w:rsidRPr="00FE735D">
              <w:rPr>
                <w:rFonts w:ascii="Arial" w:eastAsia="Times New Roman" w:hAnsi="Arial" w:cs="Arial"/>
                <w:b/>
                <w:bCs/>
                <w:color w:val="000000"/>
                <w:sz w:val="18"/>
                <w:szCs w:val="18"/>
                <w:lang w:eastAsia="fr-FR"/>
              </w:rPr>
              <w:t>Y&amp;M</w:t>
            </w:r>
          </w:p>
        </w:tc>
        <w:tc>
          <w:tcPr>
            <w:tcW w:w="1687" w:type="dxa"/>
            <w:tcBorders>
              <w:top w:val="single" w:sz="8" w:space="0" w:color="auto"/>
              <w:bottom w:val="single" w:sz="8" w:space="0" w:color="000000"/>
            </w:tcBorders>
          </w:tcPr>
          <w:p w14:paraId="72A90A90" w14:textId="77777777" w:rsidR="00834798" w:rsidRPr="00FE735D" w:rsidRDefault="00834798" w:rsidP="0031212A">
            <w:pPr>
              <w:spacing w:line="240" w:lineRule="auto"/>
              <w:jc w:val="center"/>
              <w:rPr>
                <w:rFonts w:ascii="Arial" w:hAnsi="Arial" w:cs="Arial"/>
                <w:b/>
                <w:bCs/>
                <w:sz w:val="18"/>
                <w:szCs w:val="18"/>
              </w:rPr>
            </w:pPr>
            <w:r w:rsidRPr="00FE735D">
              <w:rPr>
                <w:rFonts w:ascii="Arial" w:hAnsi="Arial" w:cs="Arial"/>
                <w:b/>
                <w:bCs/>
                <w:i/>
                <w:sz w:val="18"/>
                <w:szCs w:val="18"/>
              </w:rPr>
              <w:t>Bacillus</w:t>
            </w:r>
            <w:r w:rsidRPr="00FE735D">
              <w:rPr>
                <w:rFonts w:ascii="Arial" w:hAnsi="Arial" w:cs="Arial"/>
                <w:b/>
                <w:bCs/>
                <w:sz w:val="18"/>
                <w:szCs w:val="18"/>
              </w:rPr>
              <w:t xml:space="preserve"> </w:t>
            </w:r>
            <w:proofErr w:type="spellStart"/>
            <w:r w:rsidRPr="00FE735D">
              <w:rPr>
                <w:rFonts w:ascii="Arial" w:hAnsi="Arial" w:cs="Arial"/>
                <w:b/>
                <w:sz w:val="18"/>
                <w:szCs w:val="18"/>
              </w:rPr>
              <w:t>spp</w:t>
            </w:r>
            <w:proofErr w:type="spellEnd"/>
            <w:r w:rsidRPr="00FE735D">
              <w:rPr>
                <w:rFonts w:ascii="Arial" w:hAnsi="Arial" w:cs="Arial"/>
                <w:bCs/>
                <w:sz w:val="18"/>
                <w:szCs w:val="18"/>
              </w:rPr>
              <w:t>.</w:t>
            </w:r>
          </w:p>
        </w:tc>
      </w:tr>
      <w:tr w:rsidR="00834798" w:rsidRPr="00FE735D" w14:paraId="27F5E9DC" w14:textId="77777777" w:rsidTr="0031212A">
        <w:trPr>
          <w:trHeight w:val="220"/>
        </w:trPr>
        <w:tc>
          <w:tcPr>
            <w:tcW w:w="2419" w:type="dxa"/>
            <w:tcBorders>
              <w:top w:val="single" w:sz="8" w:space="0" w:color="000000"/>
            </w:tcBorders>
          </w:tcPr>
          <w:p w14:paraId="629DADDF" w14:textId="77777777" w:rsidR="00834798" w:rsidRPr="00FE735D" w:rsidRDefault="00834798" w:rsidP="0031212A">
            <w:pPr>
              <w:spacing w:line="240" w:lineRule="auto"/>
              <w:jc w:val="both"/>
              <w:rPr>
                <w:rFonts w:ascii="Arial" w:hAnsi="Arial" w:cs="Arial"/>
                <w:sz w:val="18"/>
                <w:szCs w:val="18"/>
              </w:rPr>
            </w:pPr>
            <w:r w:rsidRPr="00FE735D">
              <w:rPr>
                <w:rFonts w:ascii="Arial" w:eastAsia="Times New Roman" w:hAnsi="Arial" w:cs="Arial"/>
                <w:b/>
                <w:bCs/>
                <w:color w:val="000000"/>
                <w:sz w:val="18"/>
                <w:szCs w:val="18"/>
                <w:lang w:eastAsia="fr-FR"/>
              </w:rPr>
              <w:t>Mongo (n=10)</w:t>
            </w:r>
          </w:p>
        </w:tc>
        <w:tc>
          <w:tcPr>
            <w:tcW w:w="1626" w:type="dxa"/>
            <w:tcBorders>
              <w:top w:val="single" w:sz="8" w:space="0" w:color="000000"/>
            </w:tcBorders>
          </w:tcPr>
          <w:p w14:paraId="56241E13"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0/10 (00%)</w:t>
            </w:r>
          </w:p>
        </w:tc>
        <w:tc>
          <w:tcPr>
            <w:tcW w:w="1830" w:type="dxa"/>
            <w:tcBorders>
              <w:top w:val="single" w:sz="8" w:space="0" w:color="000000"/>
            </w:tcBorders>
          </w:tcPr>
          <w:p w14:paraId="42A2A57B"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1/10 (10%)</w:t>
            </w:r>
          </w:p>
        </w:tc>
        <w:tc>
          <w:tcPr>
            <w:tcW w:w="1800" w:type="dxa"/>
            <w:tcBorders>
              <w:top w:val="single" w:sz="8" w:space="0" w:color="000000"/>
            </w:tcBorders>
          </w:tcPr>
          <w:p w14:paraId="74B32CB5"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3/10 (30%)</w:t>
            </w:r>
          </w:p>
        </w:tc>
        <w:tc>
          <w:tcPr>
            <w:tcW w:w="1687" w:type="dxa"/>
            <w:tcBorders>
              <w:top w:val="single" w:sz="8" w:space="0" w:color="000000"/>
            </w:tcBorders>
          </w:tcPr>
          <w:p w14:paraId="18C71178"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0/10 (00%)</w:t>
            </w:r>
          </w:p>
        </w:tc>
      </w:tr>
      <w:tr w:rsidR="00834798" w:rsidRPr="00FE735D" w14:paraId="79E8426C" w14:textId="77777777" w:rsidTr="0031212A">
        <w:trPr>
          <w:trHeight w:val="220"/>
        </w:trPr>
        <w:tc>
          <w:tcPr>
            <w:tcW w:w="2419" w:type="dxa"/>
          </w:tcPr>
          <w:p w14:paraId="2019586B" w14:textId="77777777" w:rsidR="00834798" w:rsidRPr="00FE735D" w:rsidRDefault="00834798" w:rsidP="0031212A">
            <w:pPr>
              <w:spacing w:line="240" w:lineRule="auto"/>
              <w:jc w:val="both"/>
              <w:rPr>
                <w:rFonts w:ascii="Arial" w:hAnsi="Arial" w:cs="Arial"/>
                <w:sz w:val="18"/>
                <w:szCs w:val="18"/>
              </w:rPr>
            </w:pPr>
            <w:r w:rsidRPr="00FE735D">
              <w:rPr>
                <w:rFonts w:ascii="Arial" w:eastAsia="Times New Roman" w:hAnsi="Arial" w:cs="Arial"/>
                <w:b/>
                <w:bCs/>
                <w:color w:val="000000"/>
                <w:sz w:val="18"/>
                <w:szCs w:val="18"/>
                <w:lang w:eastAsia="fr-FR"/>
              </w:rPr>
              <w:t>N’Djamena (n=10)</w:t>
            </w:r>
          </w:p>
        </w:tc>
        <w:tc>
          <w:tcPr>
            <w:tcW w:w="1626" w:type="dxa"/>
          </w:tcPr>
          <w:p w14:paraId="0761BCE4"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0/10 (00%)</w:t>
            </w:r>
          </w:p>
        </w:tc>
        <w:tc>
          <w:tcPr>
            <w:tcW w:w="1830" w:type="dxa"/>
          </w:tcPr>
          <w:p w14:paraId="4B983D43"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0/10 (00%)</w:t>
            </w:r>
          </w:p>
        </w:tc>
        <w:tc>
          <w:tcPr>
            <w:tcW w:w="1800" w:type="dxa"/>
          </w:tcPr>
          <w:p w14:paraId="2A73034A"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5/10 (50%)</w:t>
            </w:r>
          </w:p>
        </w:tc>
        <w:tc>
          <w:tcPr>
            <w:tcW w:w="1687" w:type="dxa"/>
          </w:tcPr>
          <w:p w14:paraId="19520075"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0/10 (00%)</w:t>
            </w:r>
          </w:p>
        </w:tc>
      </w:tr>
      <w:tr w:rsidR="00834798" w:rsidRPr="00FE735D" w14:paraId="4A9F40E9" w14:textId="77777777" w:rsidTr="0031212A">
        <w:trPr>
          <w:trHeight w:val="225"/>
        </w:trPr>
        <w:tc>
          <w:tcPr>
            <w:tcW w:w="2419" w:type="dxa"/>
          </w:tcPr>
          <w:p w14:paraId="5E4912BB" w14:textId="77777777" w:rsidR="00834798" w:rsidRPr="00FE735D" w:rsidRDefault="00834798" w:rsidP="0031212A">
            <w:pPr>
              <w:spacing w:line="240" w:lineRule="auto"/>
              <w:jc w:val="both"/>
              <w:rPr>
                <w:rFonts w:ascii="Arial" w:hAnsi="Arial" w:cs="Arial"/>
                <w:sz w:val="18"/>
                <w:szCs w:val="18"/>
              </w:rPr>
            </w:pPr>
            <w:r w:rsidRPr="00FE735D">
              <w:rPr>
                <w:rFonts w:ascii="Arial" w:eastAsia="Times New Roman" w:hAnsi="Arial" w:cs="Arial"/>
                <w:b/>
                <w:bCs/>
                <w:color w:val="000000"/>
                <w:sz w:val="18"/>
                <w:szCs w:val="18"/>
                <w:lang w:eastAsia="fr-FR"/>
              </w:rPr>
              <w:t>Laï (n=10)</w:t>
            </w:r>
          </w:p>
        </w:tc>
        <w:tc>
          <w:tcPr>
            <w:tcW w:w="1626" w:type="dxa"/>
          </w:tcPr>
          <w:p w14:paraId="3460868C"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0/10 (00%)</w:t>
            </w:r>
          </w:p>
        </w:tc>
        <w:tc>
          <w:tcPr>
            <w:tcW w:w="1830" w:type="dxa"/>
          </w:tcPr>
          <w:p w14:paraId="761670F0"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0/10 (00%)</w:t>
            </w:r>
          </w:p>
        </w:tc>
        <w:tc>
          <w:tcPr>
            <w:tcW w:w="1800" w:type="dxa"/>
          </w:tcPr>
          <w:p w14:paraId="55F79D59"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10/10 (100%)</w:t>
            </w:r>
          </w:p>
        </w:tc>
        <w:tc>
          <w:tcPr>
            <w:tcW w:w="1687" w:type="dxa"/>
          </w:tcPr>
          <w:p w14:paraId="175C4A68"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0/10 (00%)</w:t>
            </w:r>
          </w:p>
        </w:tc>
      </w:tr>
      <w:tr w:rsidR="00834798" w:rsidRPr="00FE735D" w14:paraId="3A813838" w14:textId="77777777" w:rsidTr="0031212A">
        <w:trPr>
          <w:trHeight w:val="220"/>
        </w:trPr>
        <w:tc>
          <w:tcPr>
            <w:tcW w:w="2419" w:type="dxa"/>
          </w:tcPr>
          <w:p w14:paraId="5A8A0F46" w14:textId="77777777" w:rsidR="00834798" w:rsidRPr="00FE735D" w:rsidRDefault="00834798" w:rsidP="0031212A">
            <w:pPr>
              <w:spacing w:line="240" w:lineRule="auto"/>
              <w:jc w:val="both"/>
              <w:rPr>
                <w:rFonts w:ascii="Arial" w:hAnsi="Arial" w:cs="Arial"/>
                <w:sz w:val="18"/>
                <w:szCs w:val="18"/>
              </w:rPr>
            </w:pPr>
            <w:r w:rsidRPr="00FE735D">
              <w:rPr>
                <w:rFonts w:ascii="Arial" w:eastAsia="Times New Roman" w:hAnsi="Arial" w:cs="Arial"/>
                <w:b/>
                <w:bCs/>
                <w:color w:val="000000"/>
                <w:sz w:val="18"/>
                <w:szCs w:val="18"/>
                <w:lang w:eastAsia="fr-FR"/>
              </w:rPr>
              <w:t>Abéché (n=10)</w:t>
            </w:r>
          </w:p>
        </w:tc>
        <w:tc>
          <w:tcPr>
            <w:tcW w:w="1626" w:type="dxa"/>
          </w:tcPr>
          <w:p w14:paraId="7D78C818"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1/10 (00%)</w:t>
            </w:r>
          </w:p>
        </w:tc>
        <w:tc>
          <w:tcPr>
            <w:tcW w:w="1830" w:type="dxa"/>
          </w:tcPr>
          <w:p w14:paraId="1DA12E7E"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8/10 (80%)</w:t>
            </w:r>
          </w:p>
        </w:tc>
        <w:tc>
          <w:tcPr>
            <w:tcW w:w="1800" w:type="dxa"/>
          </w:tcPr>
          <w:p w14:paraId="4B814F4C"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7/10 (70%)</w:t>
            </w:r>
          </w:p>
        </w:tc>
        <w:tc>
          <w:tcPr>
            <w:tcW w:w="1687" w:type="dxa"/>
          </w:tcPr>
          <w:p w14:paraId="3ACBE0F0"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2/10 (20%)</w:t>
            </w:r>
          </w:p>
        </w:tc>
      </w:tr>
      <w:tr w:rsidR="00834798" w:rsidRPr="00FE735D" w14:paraId="0EB190C3" w14:textId="77777777" w:rsidTr="0031212A">
        <w:trPr>
          <w:trHeight w:val="225"/>
        </w:trPr>
        <w:tc>
          <w:tcPr>
            <w:tcW w:w="2419" w:type="dxa"/>
            <w:tcBorders>
              <w:bottom w:val="single" w:sz="8" w:space="0" w:color="000000"/>
            </w:tcBorders>
          </w:tcPr>
          <w:p w14:paraId="0A569ECE" w14:textId="77777777" w:rsidR="00834798" w:rsidRPr="00FE735D" w:rsidRDefault="00834798" w:rsidP="0031212A">
            <w:pPr>
              <w:spacing w:line="240" w:lineRule="auto"/>
              <w:jc w:val="both"/>
              <w:rPr>
                <w:rFonts w:ascii="Arial" w:hAnsi="Arial" w:cs="Arial"/>
                <w:sz w:val="18"/>
                <w:szCs w:val="18"/>
              </w:rPr>
            </w:pPr>
            <w:r w:rsidRPr="00FE735D">
              <w:rPr>
                <w:rFonts w:ascii="Arial" w:eastAsia="Times New Roman" w:hAnsi="Arial" w:cs="Arial"/>
                <w:b/>
                <w:bCs/>
                <w:color w:val="000000"/>
                <w:sz w:val="18"/>
                <w:szCs w:val="18"/>
                <w:lang w:eastAsia="fr-FR"/>
              </w:rPr>
              <w:t>Moussoro (n=10)</w:t>
            </w:r>
          </w:p>
        </w:tc>
        <w:tc>
          <w:tcPr>
            <w:tcW w:w="1626" w:type="dxa"/>
            <w:tcBorders>
              <w:bottom w:val="single" w:sz="8" w:space="0" w:color="000000"/>
            </w:tcBorders>
          </w:tcPr>
          <w:p w14:paraId="3816EBE0"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0/10 (10%)</w:t>
            </w:r>
          </w:p>
        </w:tc>
        <w:tc>
          <w:tcPr>
            <w:tcW w:w="1830" w:type="dxa"/>
            <w:tcBorders>
              <w:bottom w:val="single" w:sz="8" w:space="0" w:color="000000"/>
            </w:tcBorders>
          </w:tcPr>
          <w:p w14:paraId="6263BC33"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1/10 (10%)</w:t>
            </w:r>
          </w:p>
        </w:tc>
        <w:tc>
          <w:tcPr>
            <w:tcW w:w="1800" w:type="dxa"/>
            <w:tcBorders>
              <w:bottom w:val="single" w:sz="8" w:space="0" w:color="000000"/>
            </w:tcBorders>
          </w:tcPr>
          <w:p w14:paraId="2737E9D7"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2/10 (20%)</w:t>
            </w:r>
          </w:p>
        </w:tc>
        <w:tc>
          <w:tcPr>
            <w:tcW w:w="1687" w:type="dxa"/>
            <w:tcBorders>
              <w:bottom w:val="single" w:sz="8" w:space="0" w:color="000000"/>
            </w:tcBorders>
          </w:tcPr>
          <w:p w14:paraId="27129381"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2/10 (20%)</w:t>
            </w:r>
          </w:p>
        </w:tc>
      </w:tr>
      <w:tr w:rsidR="00834798" w:rsidRPr="00FE735D" w14:paraId="5FF75CA1" w14:textId="77777777" w:rsidTr="0031212A">
        <w:trPr>
          <w:trHeight w:val="220"/>
        </w:trPr>
        <w:tc>
          <w:tcPr>
            <w:tcW w:w="2419" w:type="dxa"/>
            <w:tcBorders>
              <w:top w:val="single" w:sz="8" w:space="0" w:color="000000"/>
              <w:bottom w:val="single" w:sz="8" w:space="0" w:color="000000"/>
            </w:tcBorders>
          </w:tcPr>
          <w:p w14:paraId="4D0B3499" w14:textId="77777777" w:rsidR="00834798" w:rsidRPr="00FE735D" w:rsidRDefault="00834798" w:rsidP="0031212A">
            <w:pPr>
              <w:spacing w:line="240" w:lineRule="auto"/>
              <w:jc w:val="both"/>
              <w:rPr>
                <w:rFonts w:ascii="Arial" w:hAnsi="Arial" w:cs="Arial"/>
                <w:b/>
                <w:bCs/>
                <w:sz w:val="18"/>
                <w:szCs w:val="18"/>
              </w:rPr>
            </w:pPr>
            <w:r w:rsidRPr="00FE735D">
              <w:rPr>
                <w:rFonts w:ascii="Arial" w:hAnsi="Arial" w:cs="Arial"/>
                <w:b/>
                <w:bCs/>
                <w:sz w:val="18"/>
                <w:szCs w:val="18"/>
              </w:rPr>
              <w:t>Total compliant (n=50)</w:t>
            </w:r>
          </w:p>
        </w:tc>
        <w:tc>
          <w:tcPr>
            <w:tcW w:w="1626" w:type="dxa"/>
            <w:tcBorders>
              <w:top w:val="single" w:sz="8" w:space="0" w:color="000000"/>
              <w:bottom w:val="single" w:sz="8" w:space="0" w:color="000000"/>
            </w:tcBorders>
          </w:tcPr>
          <w:p w14:paraId="41EDAE6B"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1/50 (2%)</w:t>
            </w:r>
          </w:p>
        </w:tc>
        <w:tc>
          <w:tcPr>
            <w:tcW w:w="1830" w:type="dxa"/>
            <w:tcBorders>
              <w:top w:val="single" w:sz="8" w:space="0" w:color="000000"/>
              <w:bottom w:val="single" w:sz="8" w:space="0" w:color="000000"/>
            </w:tcBorders>
          </w:tcPr>
          <w:p w14:paraId="56491ABB"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10/50 (20%)</w:t>
            </w:r>
          </w:p>
        </w:tc>
        <w:tc>
          <w:tcPr>
            <w:tcW w:w="1800" w:type="dxa"/>
            <w:tcBorders>
              <w:top w:val="single" w:sz="8" w:space="0" w:color="000000"/>
              <w:bottom w:val="single" w:sz="8" w:space="0" w:color="000000"/>
            </w:tcBorders>
          </w:tcPr>
          <w:p w14:paraId="4D936C4C"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27/50 (54%)</w:t>
            </w:r>
          </w:p>
        </w:tc>
        <w:tc>
          <w:tcPr>
            <w:tcW w:w="1687" w:type="dxa"/>
            <w:tcBorders>
              <w:top w:val="single" w:sz="8" w:space="0" w:color="000000"/>
              <w:bottom w:val="single" w:sz="8" w:space="0" w:color="000000"/>
            </w:tcBorders>
          </w:tcPr>
          <w:p w14:paraId="2BAE7CD2" w14:textId="77777777" w:rsidR="00834798" w:rsidRPr="00FE735D" w:rsidRDefault="00834798" w:rsidP="0031212A">
            <w:pPr>
              <w:spacing w:line="240" w:lineRule="auto"/>
              <w:jc w:val="center"/>
              <w:rPr>
                <w:rFonts w:ascii="Arial" w:hAnsi="Arial" w:cs="Arial"/>
                <w:sz w:val="18"/>
                <w:szCs w:val="18"/>
              </w:rPr>
            </w:pPr>
            <w:r w:rsidRPr="00FE735D">
              <w:rPr>
                <w:rFonts w:ascii="Arial" w:hAnsi="Arial" w:cs="Arial"/>
                <w:sz w:val="18"/>
                <w:szCs w:val="18"/>
              </w:rPr>
              <w:t>4/50 (8%)</w:t>
            </w:r>
          </w:p>
        </w:tc>
      </w:tr>
    </w:tbl>
    <w:p w14:paraId="2FA96C3F" w14:textId="77777777" w:rsidR="00834798" w:rsidRDefault="00834798" w:rsidP="00834798">
      <w:pPr>
        <w:spacing w:after="0" w:line="360" w:lineRule="auto"/>
        <w:jc w:val="both"/>
        <w:rPr>
          <w:rFonts w:ascii="Times New Roman" w:hAnsi="Times New Roman" w:cs="Times New Roman"/>
          <w:b/>
          <w:bCs/>
          <w:sz w:val="24"/>
          <w:szCs w:val="24"/>
          <w:lang w:val="en-US"/>
        </w:rPr>
      </w:pPr>
    </w:p>
    <w:p w14:paraId="11AA8BF9" w14:textId="77777777" w:rsidR="00834798" w:rsidRPr="0090564A" w:rsidRDefault="00834798" w:rsidP="00834798">
      <w:pPr>
        <w:pStyle w:val="ListParagraph"/>
        <w:numPr>
          <w:ilvl w:val="1"/>
          <w:numId w:val="9"/>
        </w:numPr>
        <w:spacing w:after="0" w:line="240" w:lineRule="auto"/>
        <w:jc w:val="both"/>
        <w:rPr>
          <w:rFonts w:ascii="Arial" w:hAnsi="Arial" w:cs="Arial"/>
          <w:b/>
          <w:bCs/>
          <w:i/>
          <w:sz w:val="20"/>
          <w:szCs w:val="20"/>
          <w:lang w:val="en-US"/>
        </w:rPr>
      </w:pPr>
      <w:r w:rsidRPr="0090564A">
        <w:rPr>
          <w:rFonts w:ascii="Arial" w:hAnsi="Arial" w:cs="Arial"/>
          <w:b/>
          <w:bCs/>
          <w:sz w:val="20"/>
          <w:szCs w:val="20"/>
          <w:lang w:val="en-US"/>
        </w:rPr>
        <w:t xml:space="preserve">Prevalence of bacterial strains isolated from </w:t>
      </w:r>
      <w:r w:rsidRPr="0090564A">
        <w:rPr>
          <w:rFonts w:ascii="Arial" w:hAnsi="Arial" w:cs="Arial"/>
          <w:b/>
          <w:bCs/>
          <w:i/>
          <w:sz w:val="20"/>
          <w:szCs w:val="20"/>
          <w:lang w:val="en-US"/>
        </w:rPr>
        <w:t>charmout</w:t>
      </w:r>
    </w:p>
    <w:p w14:paraId="56C89630" w14:textId="77777777" w:rsidR="00834798" w:rsidRPr="00EC071B" w:rsidRDefault="00834798" w:rsidP="00834798">
      <w:pPr>
        <w:spacing w:after="0" w:line="240" w:lineRule="auto"/>
        <w:jc w:val="both"/>
        <w:rPr>
          <w:rFonts w:ascii="Arial" w:hAnsi="Arial" w:cs="Arial"/>
          <w:b/>
          <w:bCs/>
          <w:sz w:val="20"/>
          <w:szCs w:val="20"/>
          <w:lang w:val="en-US"/>
        </w:rPr>
      </w:pPr>
    </w:p>
    <w:p w14:paraId="68369B42" w14:textId="6C0316D0" w:rsidR="00834798" w:rsidRDefault="00834798" w:rsidP="00834798">
      <w:pPr>
        <w:spacing w:after="0" w:line="240" w:lineRule="auto"/>
        <w:jc w:val="both"/>
        <w:rPr>
          <w:rFonts w:ascii="Arial" w:hAnsi="Arial" w:cs="Arial"/>
          <w:sz w:val="20"/>
          <w:szCs w:val="20"/>
          <w:lang w:val="en-US"/>
        </w:rPr>
      </w:pPr>
      <w:r w:rsidRPr="00EC071B">
        <w:rPr>
          <w:rFonts w:ascii="Arial" w:hAnsi="Arial" w:cs="Arial"/>
          <w:sz w:val="20"/>
          <w:szCs w:val="20"/>
          <w:lang w:val="en-US"/>
        </w:rPr>
        <w:lastRenderedPageBreak/>
        <w:t xml:space="preserve">The biochemical characterization of strains isolated from </w:t>
      </w:r>
      <w:proofErr w:type="spellStart"/>
      <w:r w:rsidRPr="007829EF">
        <w:rPr>
          <w:rFonts w:ascii="Arial" w:hAnsi="Arial" w:cs="Arial"/>
          <w:i/>
          <w:sz w:val="20"/>
          <w:szCs w:val="20"/>
          <w:lang w:val="en-US"/>
        </w:rPr>
        <w:t>charmout</w:t>
      </w:r>
      <w:proofErr w:type="spellEnd"/>
      <w:r w:rsidRPr="00EC071B">
        <w:rPr>
          <w:rFonts w:ascii="Arial" w:hAnsi="Arial" w:cs="Arial"/>
          <w:sz w:val="20"/>
          <w:szCs w:val="20"/>
          <w:lang w:val="en-US"/>
        </w:rPr>
        <w:t xml:space="preserve"> samples (Table </w:t>
      </w:r>
      <w:r w:rsidR="00DC0E32">
        <w:rPr>
          <w:rFonts w:ascii="Arial" w:hAnsi="Arial" w:cs="Arial"/>
          <w:sz w:val="20"/>
          <w:szCs w:val="20"/>
          <w:lang w:val="en-US"/>
        </w:rPr>
        <w:t>3</w:t>
      </w:r>
      <w:r w:rsidRPr="00EC071B">
        <w:rPr>
          <w:rFonts w:ascii="Arial" w:hAnsi="Arial" w:cs="Arial"/>
          <w:sz w:val="20"/>
          <w:szCs w:val="20"/>
          <w:lang w:val="en-US"/>
        </w:rPr>
        <w:t xml:space="preserve">) demonstrated considerable bacterial diversity, with 15 strains identified. These bacteria, commonly found in food environments, may pose health risks if not properly controlled. </w:t>
      </w:r>
      <w:r w:rsidRPr="00EC071B" w:rsidDel="005D7FCD">
        <w:rPr>
          <w:rFonts w:ascii="Arial" w:hAnsi="Arial" w:cs="Arial"/>
          <w:sz w:val="20"/>
          <w:szCs w:val="20"/>
          <w:lang w:val="en-US"/>
        </w:rPr>
        <w:t xml:space="preserve"> </w:t>
      </w:r>
    </w:p>
    <w:p w14:paraId="11EF1B6E" w14:textId="77777777" w:rsidR="00834798" w:rsidRPr="00EC071B" w:rsidRDefault="00834798" w:rsidP="00834798">
      <w:pPr>
        <w:spacing w:after="0" w:line="240" w:lineRule="auto"/>
        <w:jc w:val="both"/>
        <w:rPr>
          <w:rFonts w:ascii="Arial" w:hAnsi="Arial" w:cs="Arial"/>
          <w:sz w:val="20"/>
          <w:szCs w:val="20"/>
          <w:lang w:val="en-US"/>
        </w:rPr>
      </w:pPr>
    </w:p>
    <w:p w14:paraId="1CFC0662" w14:textId="77777777" w:rsidR="00834798" w:rsidRPr="00C972D3" w:rsidRDefault="00834798" w:rsidP="00834798">
      <w:pPr>
        <w:rPr>
          <w:rFonts w:ascii="Arial" w:hAnsi="Arial" w:cs="Arial"/>
          <w:sz w:val="20"/>
          <w:szCs w:val="20"/>
          <w:lang w:val="en-US"/>
        </w:rPr>
      </w:pPr>
      <w:r w:rsidRPr="00C972D3">
        <w:rPr>
          <w:rFonts w:ascii="Arial" w:hAnsi="Arial" w:cs="Arial"/>
          <w:b/>
          <w:bCs/>
          <w:sz w:val="20"/>
          <w:szCs w:val="20"/>
          <w:u w:val="single"/>
          <w:lang w:val="en-US"/>
        </w:rPr>
        <w:t>Table 3</w:t>
      </w:r>
      <w:r w:rsidRPr="00C972D3">
        <w:rPr>
          <w:rFonts w:ascii="Arial" w:hAnsi="Arial" w:cs="Arial"/>
          <w:sz w:val="20"/>
          <w:szCs w:val="20"/>
          <w:lang w:val="en-US"/>
        </w:rPr>
        <w:t>: Results of biochemical characterization of isolated strains</w:t>
      </w:r>
    </w:p>
    <w:tbl>
      <w:tblPr>
        <w:tblW w:w="10780" w:type="dxa"/>
        <w:tblInd w:w="-574" w:type="dxa"/>
        <w:tblLayout w:type="fixed"/>
        <w:tblLook w:val="04A0" w:firstRow="1" w:lastRow="0" w:firstColumn="1" w:lastColumn="0" w:noHBand="0" w:noVBand="1"/>
      </w:tblPr>
      <w:tblGrid>
        <w:gridCol w:w="584"/>
        <w:gridCol w:w="452"/>
        <w:gridCol w:w="294"/>
        <w:gridCol w:w="297"/>
        <w:gridCol w:w="283"/>
        <w:gridCol w:w="34"/>
        <w:gridCol w:w="339"/>
        <w:gridCol w:w="309"/>
        <w:gridCol w:w="33"/>
        <w:gridCol w:w="340"/>
        <w:gridCol w:w="312"/>
        <w:gridCol w:w="32"/>
        <w:gridCol w:w="341"/>
        <w:gridCol w:w="312"/>
        <w:gridCol w:w="31"/>
        <w:gridCol w:w="339"/>
        <w:gridCol w:w="312"/>
        <w:gridCol w:w="30"/>
        <w:gridCol w:w="339"/>
        <w:gridCol w:w="317"/>
        <w:gridCol w:w="29"/>
        <w:gridCol w:w="343"/>
        <w:gridCol w:w="318"/>
        <w:gridCol w:w="28"/>
        <w:gridCol w:w="347"/>
        <w:gridCol w:w="313"/>
        <w:gridCol w:w="27"/>
        <w:gridCol w:w="345"/>
        <w:gridCol w:w="314"/>
        <w:gridCol w:w="26"/>
        <w:gridCol w:w="343"/>
        <w:gridCol w:w="315"/>
        <w:gridCol w:w="25"/>
        <w:gridCol w:w="341"/>
        <w:gridCol w:w="325"/>
        <w:gridCol w:w="13"/>
        <w:gridCol w:w="1290"/>
        <w:gridCol w:w="708"/>
      </w:tblGrid>
      <w:tr w:rsidR="00834798" w:rsidRPr="003A6EE9" w14:paraId="24F667F8" w14:textId="77777777" w:rsidTr="0031212A">
        <w:trPr>
          <w:trHeight w:val="555"/>
        </w:trPr>
        <w:tc>
          <w:tcPr>
            <w:tcW w:w="584" w:type="dxa"/>
            <w:vMerge w:val="restart"/>
            <w:tcBorders>
              <w:top w:val="single" w:sz="8" w:space="0" w:color="000000"/>
            </w:tcBorders>
            <w:textDirection w:val="btLr"/>
          </w:tcPr>
          <w:p w14:paraId="0B8D92A8" w14:textId="77777777" w:rsidR="00834798" w:rsidRPr="003A6EE9" w:rsidRDefault="00834798" w:rsidP="0031212A">
            <w:pPr>
              <w:spacing w:after="0" w:line="240" w:lineRule="auto"/>
              <w:jc w:val="center"/>
              <w:rPr>
                <w:rFonts w:ascii="Arial" w:eastAsia="Times New Roman" w:hAnsi="Arial" w:cs="Arial"/>
                <w:b/>
                <w:bCs/>
                <w:color w:val="000000"/>
                <w:sz w:val="16"/>
                <w:szCs w:val="16"/>
                <w:lang w:val="en-US" w:eastAsia="fr-FR"/>
              </w:rPr>
            </w:pPr>
            <w:r w:rsidRPr="003A6EE9">
              <w:rPr>
                <w:rFonts w:ascii="Arial" w:eastAsia="Times New Roman" w:hAnsi="Arial" w:cs="Arial"/>
                <w:b/>
                <w:bCs/>
                <w:color w:val="000000"/>
                <w:sz w:val="16"/>
                <w:szCs w:val="16"/>
                <w:lang w:val="en-US" w:eastAsia="fr-FR"/>
              </w:rPr>
              <w:t>Strains identified and confirmed with API20E</w:t>
            </w:r>
          </w:p>
        </w:tc>
        <w:tc>
          <w:tcPr>
            <w:tcW w:w="452" w:type="dxa"/>
            <w:tcBorders>
              <w:top w:val="single" w:sz="8" w:space="0" w:color="000000"/>
              <w:bottom w:val="single" w:sz="8" w:space="0" w:color="000000"/>
            </w:tcBorders>
            <w:textDirection w:val="btLr"/>
          </w:tcPr>
          <w:p w14:paraId="513FDB39"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proofErr w:type="spellStart"/>
            <w:r w:rsidRPr="003A6EE9">
              <w:rPr>
                <w:rFonts w:ascii="Arial" w:eastAsia="Times New Roman" w:hAnsi="Arial" w:cs="Arial"/>
                <w:b/>
                <w:bCs/>
                <w:color w:val="000000"/>
                <w:sz w:val="16"/>
                <w:szCs w:val="16"/>
                <w:lang w:eastAsia="fr-FR"/>
              </w:rPr>
              <w:t>Num</w:t>
            </w:r>
            <w:proofErr w:type="spellEnd"/>
          </w:p>
        </w:tc>
        <w:tc>
          <w:tcPr>
            <w:tcW w:w="294" w:type="dxa"/>
            <w:tcBorders>
              <w:top w:val="single" w:sz="8" w:space="0" w:color="000000"/>
              <w:bottom w:val="single" w:sz="8" w:space="0" w:color="000000"/>
            </w:tcBorders>
            <w:textDirection w:val="btLr"/>
          </w:tcPr>
          <w:p w14:paraId="19C9E949"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proofErr w:type="spellStart"/>
            <w:r w:rsidRPr="003A6EE9">
              <w:rPr>
                <w:rFonts w:ascii="Arial" w:eastAsia="Times New Roman" w:hAnsi="Arial" w:cs="Arial"/>
                <w:b/>
                <w:bCs/>
                <w:color w:val="000000"/>
                <w:sz w:val="16"/>
                <w:szCs w:val="16"/>
                <w:lang w:eastAsia="fr-FR"/>
              </w:rPr>
              <w:t>Shapes</w:t>
            </w:r>
            <w:proofErr w:type="spellEnd"/>
          </w:p>
        </w:tc>
        <w:tc>
          <w:tcPr>
            <w:tcW w:w="297" w:type="dxa"/>
            <w:tcBorders>
              <w:top w:val="single" w:sz="8" w:space="0" w:color="000000"/>
              <w:bottom w:val="single" w:sz="8" w:space="0" w:color="000000"/>
            </w:tcBorders>
            <w:textDirection w:val="btLr"/>
          </w:tcPr>
          <w:p w14:paraId="7207453F"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Gram</w:t>
            </w:r>
          </w:p>
        </w:tc>
        <w:tc>
          <w:tcPr>
            <w:tcW w:w="317" w:type="dxa"/>
            <w:gridSpan w:val="2"/>
            <w:tcBorders>
              <w:top w:val="single" w:sz="8" w:space="0" w:color="000000"/>
              <w:bottom w:val="single" w:sz="8" w:space="0" w:color="000000"/>
            </w:tcBorders>
            <w:textDirection w:val="btLr"/>
          </w:tcPr>
          <w:p w14:paraId="1BF876C7"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OXY</w:t>
            </w:r>
          </w:p>
        </w:tc>
        <w:tc>
          <w:tcPr>
            <w:tcW w:w="339" w:type="dxa"/>
            <w:tcBorders>
              <w:top w:val="single" w:sz="8" w:space="0" w:color="000000"/>
              <w:bottom w:val="single" w:sz="8" w:space="0" w:color="000000"/>
            </w:tcBorders>
            <w:textDirection w:val="btLr"/>
          </w:tcPr>
          <w:p w14:paraId="25F1718F"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ONPG</w:t>
            </w:r>
          </w:p>
        </w:tc>
        <w:tc>
          <w:tcPr>
            <w:tcW w:w="342" w:type="dxa"/>
            <w:gridSpan w:val="2"/>
            <w:tcBorders>
              <w:top w:val="single" w:sz="8" w:space="0" w:color="000000"/>
              <w:bottom w:val="single" w:sz="8" w:space="0" w:color="000000"/>
            </w:tcBorders>
            <w:textDirection w:val="btLr"/>
          </w:tcPr>
          <w:p w14:paraId="3A9E3671"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ADH</w:t>
            </w:r>
          </w:p>
        </w:tc>
        <w:tc>
          <w:tcPr>
            <w:tcW w:w="340" w:type="dxa"/>
            <w:tcBorders>
              <w:top w:val="single" w:sz="8" w:space="0" w:color="000000"/>
              <w:bottom w:val="single" w:sz="8" w:space="0" w:color="000000"/>
            </w:tcBorders>
            <w:textDirection w:val="btLr"/>
          </w:tcPr>
          <w:p w14:paraId="629B6F6E"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LDC</w:t>
            </w:r>
          </w:p>
        </w:tc>
        <w:tc>
          <w:tcPr>
            <w:tcW w:w="344" w:type="dxa"/>
            <w:gridSpan w:val="2"/>
            <w:tcBorders>
              <w:top w:val="single" w:sz="8" w:space="0" w:color="000000"/>
              <w:bottom w:val="single" w:sz="8" w:space="0" w:color="000000"/>
            </w:tcBorders>
            <w:textDirection w:val="btLr"/>
          </w:tcPr>
          <w:p w14:paraId="000EBBC3"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ODC</w:t>
            </w:r>
          </w:p>
        </w:tc>
        <w:tc>
          <w:tcPr>
            <w:tcW w:w="341" w:type="dxa"/>
            <w:tcBorders>
              <w:top w:val="single" w:sz="8" w:space="0" w:color="000000"/>
              <w:bottom w:val="single" w:sz="8" w:space="0" w:color="000000"/>
            </w:tcBorders>
            <w:textDirection w:val="btLr"/>
          </w:tcPr>
          <w:p w14:paraId="5045D16D"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CIT</w:t>
            </w:r>
          </w:p>
        </w:tc>
        <w:tc>
          <w:tcPr>
            <w:tcW w:w="343" w:type="dxa"/>
            <w:gridSpan w:val="2"/>
            <w:tcBorders>
              <w:top w:val="single" w:sz="8" w:space="0" w:color="000000"/>
              <w:bottom w:val="single" w:sz="8" w:space="0" w:color="000000"/>
            </w:tcBorders>
            <w:textDirection w:val="btLr"/>
          </w:tcPr>
          <w:p w14:paraId="2180152C"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H2S</w:t>
            </w:r>
          </w:p>
        </w:tc>
        <w:tc>
          <w:tcPr>
            <w:tcW w:w="339" w:type="dxa"/>
            <w:tcBorders>
              <w:top w:val="single" w:sz="8" w:space="0" w:color="000000"/>
              <w:bottom w:val="single" w:sz="8" w:space="0" w:color="000000"/>
            </w:tcBorders>
            <w:textDirection w:val="btLr"/>
          </w:tcPr>
          <w:p w14:paraId="49B9008A"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URE</w:t>
            </w:r>
          </w:p>
        </w:tc>
        <w:tc>
          <w:tcPr>
            <w:tcW w:w="342" w:type="dxa"/>
            <w:gridSpan w:val="2"/>
            <w:tcBorders>
              <w:top w:val="single" w:sz="8" w:space="0" w:color="000000"/>
              <w:bottom w:val="single" w:sz="8" w:space="0" w:color="000000"/>
            </w:tcBorders>
            <w:textDirection w:val="btLr"/>
          </w:tcPr>
          <w:p w14:paraId="595699E1"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TDA</w:t>
            </w:r>
          </w:p>
        </w:tc>
        <w:tc>
          <w:tcPr>
            <w:tcW w:w="339" w:type="dxa"/>
            <w:tcBorders>
              <w:top w:val="single" w:sz="8" w:space="0" w:color="000000"/>
              <w:bottom w:val="single" w:sz="8" w:space="0" w:color="000000"/>
            </w:tcBorders>
            <w:textDirection w:val="btLr"/>
          </w:tcPr>
          <w:p w14:paraId="6A5A2E38"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IND</w:t>
            </w:r>
          </w:p>
        </w:tc>
        <w:tc>
          <w:tcPr>
            <w:tcW w:w="346" w:type="dxa"/>
            <w:gridSpan w:val="2"/>
            <w:tcBorders>
              <w:top w:val="single" w:sz="8" w:space="0" w:color="000000"/>
              <w:bottom w:val="single" w:sz="8" w:space="0" w:color="000000"/>
            </w:tcBorders>
            <w:textDirection w:val="btLr"/>
          </w:tcPr>
          <w:p w14:paraId="20AC0040"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VP</w:t>
            </w:r>
          </w:p>
        </w:tc>
        <w:tc>
          <w:tcPr>
            <w:tcW w:w="343" w:type="dxa"/>
            <w:tcBorders>
              <w:top w:val="single" w:sz="8" w:space="0" w:color="000000"/>
              <w:bottom w:val="single" w:sz="8" w:space="0" w:color="000000"/>
            </w:tcBorders>
            <w:textDirection w:val="btLr"/>
          </w:tcPr>
          <w:p w14:paraId="01924BEE"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GEL</w:t>
            </w:r>
          </w:p>
        </w:tc>
        <w:tc>
          <w:tcPr>
            <w:tcW w:w="346" w:type="dxa"/>
            <w:gridSpan w:val="2"/>
            <w:tcBorders>
              <w:top w:val="single" w:sz="8" w:space="0" w:color="000000"/>
              <w:bottom w:val="single" w:sz="8" w:space="0" w:color="000000"/>
            </w:tcBorders>
            <w:textDirection w:val="btLr"/>
          </w:tcPr>
          <w:p w14:paraId="6477912C"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GLU</w:t>
            </w:r>
          </w:p>
        </w:tc>
        <w:tc>
          <w:tcPr>
            <w:tcW w:w="347" w:type="dxa"/>
            <w:tcBorders>
              <w:top w:val="single" w:sz="8" w:space="0" w:color="000000"/>
              <w:bottom w:val="single" w:sz="8" w:space="0" w:color="000000"/>
            </w:tcBorders>
            <w:textDirection w:val="btLr"/>
          </w:tcPr>
          <w:p w14:paraId="5A09292A"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MAN</w:t>
            </w:r>
          </w:p>
        </w:tc>
        <w:tc>
          <w:tcPr>
            <w:tcW w:w="340" w:type="dxa"/>
            <w:gridSpan w:val="2"/>
            <w:tcBorders>
              <w:top w:val="single" w:sz="8" w:space="0" w:color="000000"/>
              <w:bottom w:val="single" w:sz="8" w:space="0" w:color="000000"/>
            </w:tcBorders>
            <w:textDirection w:val="btLr"/>
          </w:tcPr>
          <w:p w14:paraId="2C7D0FF1"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INO</w:t>
            </w:r>
          </w:p>
        </w:tc>
        <w:tc>
          <w:tcPr>
            <w:tcW w:w="345" w:type="dxa"/>
            <w:tcBorders>
              <w:top w:val="single" w:sz="8" w:space="0" w:color="000000"/>
              <w:bottom w:val="single" w:sz="8" w:space="0" w:color="000000"/>
            </w:tcBorders>
            <w:textDirection w:val="btLr"/>
          </w:tcPr>
          <w:p w14:paraId="54D968AA"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SOR</w:t>
            </w:r>
          </w:p>
        </w:tc>
        <w:tc>
          <w:tcPr>
            <w:tcW w:w="340" w:type="dxa"/>
            <w:gridSpan w:val="2"/>
            <w:tcBorders>
              <w:top w:val="single" w:sz="8" w:space="0" w:color="000000"/>
              <w:bottom w:val="single" w:sz="8" w:space="0" w:color="000000"/>
            </w:tcBorders>
            <w:textDirection w:val="btLr"/>
          </w:tcPr>
          <w:p w14:paraId="339132FA"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RHA</w:t>
            </w:r>
          </w:p>
        </w:tc>
        <w:tc>
          <w:tcPr>
            <w:tcW w:w="343" w:type="dxa"/>
            <w:tcBorders>
              <w:top w:val="single" w:sz="8" w:space="0" w:color="000000"/>
              <w:bottom w:val="single" w:sz="8" w:space="0" w:color="000000"/>
            </w:tcBorders>
            <w:textDirection w:val="btLr"/>
          </w:tcPr>
          <w:p w14:paraId="645D65E7"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SAC</w:t>
            </w:r>
          </w:p>
        </w:tc>
        <w:tc>
          <w:tcPr>
            <w:tcW w:w="340" w:type="dxa"/>
            <w:gridSpan w:val="2"/>
            <w:tcBorders>
              <w:top w:val="single" w:sz="8" w:space="0" w:color="000000"/>
              <w:bottom w:val="single" w:sz="8" w:space="0" w:color="000000"/>
            </w:tcBorders>
            <w:textDirection w:val="btLr"/>
          </w:tcPr>
          <w:p w14:paraId="6E1B3AE3"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MEL</w:t>
            </w:r>
          </w:p>
        </w:tc>
        <w:tc>
          <w:tcPr>
            <w:tcW w:w="341" w:type="dxa"/>
            <w:tcBorders>
              <w:top w:val="single" w:sz="8" w:space="0" w:color="000000"/>
              <w:bottom w:val="single" w:sz="8" w:space="0" w:color="000000"/>
            </w:tcBorders>
            <w:textDirection w:val="btLr"/>
          </w:tcPr>
          <w:p w14:paraId="25AF0CDA"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AMY</w:t>
            </w:r>
          </w:p>
        </w:tc>
        <w:tc>
          <w:tcPr>
            <w:tcW w:w="325" w:type="dxa"/>
            <w:tcBorders>
              <w:top w:val="single" w:sz="8" w:space="0" w:color="000000"/>
              <w:bottom w:val="single" w:sz="8" w:space="0" w:color="000000"/>
            </w:tcBorders>
            <w:textDirection w:val="btLr"/>
          </w:tcPr>
          <w:p w14:paraId="478CE0BC"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ARA</w:t>
            </w:r>
          </w:p>
        </w:tc>
        <w:tc>
          <w:tcPr>
            <w:tcW w:w="1303" w:type="dxa"/>
            <w:gridSpan w:val="2"/>
            <w:tcBorders>
              <w:top w:val="single" w:sz="8" w:space="0" w:color="000000"/>
              <w:bottom w:val="single" w:sz="8" w:space="0" w:color="000000"/>
            </w:tcBorders>
            <w:noWrap/>
          </w:tcPr>
          <w:p w14:paraId="02966876" w14:textId="77777777" w:rsidR="00834798" w:rsidRPr="003A6EE9" w:rsidRDefault="00834798" w:rsidP="0031212A">
            <w:pPr>
              <w:spacing w:after="0" w:line="240" w:lineRule="auto"/>
              <w:rPr>
                <w:rFonts w:ascii="Arial" w:eastAsia="Times New Roman" w:hAnsi="Arial" w:cs="Arial"/>
                <w:b/>
                <w:bCs/>
                <w:color w:val="000000"/>
                <w:sz w:val="16"/>
                <w:szCs w:val="16"/>
                <w:lang w:eastAsia="fr-FR"/>
              </w:rPr>
            </w:pPr>
            <w:proofErr w:type="spellStart"/>
            <w:r w:rsidRPr="003A6EE9">
              <w:rPr>
                <w:rFonts w:ascii="Arial" w:eastAsia="Times New Roman" w:hAnsi="Arial" w:cs="Arial"/>
                <w:b/>
                <w:bCs/>
                <w:color w:val="000000"/>
                <w:sz w:val="16"/>
                <w:szCs w:val="16"/>
                <w:lang w:eastAsia="fr-FR"/>
              </w:rPr>
              <w:t>Bacteria</w:t>
            </w:r>
            <w:proofErr w:type="spellEnd"/>
            <w:r w:rsidRPr="003A6EE9">
              <w:rPr>
                <w:rFonts w:ascii="Arial" w:eastAsia="Times New Roman" w:hAnsi="Arial" w:cs="Arial"/>
                <w:b/>
                <w:bCs/>
                <w:color w:val="000000"/>
                <w:sz w:val="16"/>
                <w:szCs w:val="16"/>
                <w:lang w:eastAsia="fr-FR"/>
              </w:rPr>
              <w:t xml:space="preserve"> </w:t>
            </w:r>
            <w:proofErr w:type="spellStart"/>
            <w:r w:rsidRPr="003A6EE9">
              <w:rPr>
                <w:rFonts w:ascii="Arial" w:eastAsia="Times New Roman" w:hAnsi="Arial" w:cs="Arial"/>
                <w:b/>
                <w:bCs/>
                <w:color w:val="000000"/>
                <w:sz w:val="16"/>
                <w:szCs w:val="16"/>
                <w:lang w:eastAsia="fr-FR"/>
              </w:rPr>
              <w:t>identified</w:t>
            </w:r>
            <w:proofErr w:type="spellEnd"/>
          </w:p>
        </w:tc>
        <w:tc>
          <w:tcPr>
            <w:tcW w:w="708" w:type="dxa"/>
            <w:tcBorders>
              <w:top w:val="single" w:sz="8" w:space="0" w:color="000000"/>
              <w:bottom w:val="single" w:sz="8" w:space="0" w:color="000000"/>
            </w:tcBorders>
            <w:noWrap/>
          </w:tcPr>
          <w:p w14:paraId="5F323A60" w14:textId="77777777" w:rsidR="00834798" w:rsidRPr="003A6EE9" w:rsidRDefault="00834798" w:rsidP="0031212A">
            <w:pPr>
              <w:spacing w:after="0" w:line="240" w:lineRule="auto"/>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 </w:t>
            </w:r>
            <w:proofErr w:type="spellStart"/>
            <w:r w:rsidRPr="003A6EE9">
              <w:rPr>
                <w:rFonts w:ascii="Arial" w:eastAsia="Times New Roman" w:hAnsi="Arial" w:cs="Arial"/>
                <w:b/>
                <w:bCs/>
                <w:color w:val="000000"/>
                <w:sz w:val="16"/>
                <w:szCs w:val="16"/>
                <w:lang w:eastAsia="fr-FR"/>
              </w:rPr>
              <w:t>Workforce</w:t>
            </w:r>
            <w:proofErr w:type="spellEnd"/>
          </w:p>
        </w:tc>
      </w:tr>
      <w:tr w:rsidR="00834798" w:rsidRPr="003A6EE9" w14:paraId="5E199CE3" w14:textId="77777777" w:rsidTr="0031212A">
        <w:trPr>
          <w:trHeight w:val="156"/>
        </w:trPr>
        <w:tc>
          <w:tcPr>
            <w:tcW w:w="584" w:type="dxa"/>
            <w:vMerge/>
            <w:noWrap/>
          </w:tcPr>
          <w:p w14:paraId="1BFF5F9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tcBorders>
              <w:top w:val="single" w:sz="8" w:space="0" w:color="000000"/>
            </w:tcBorders>
            <w:vAlign w:val="center"/>
          </w:tcPr>
          <w:p w14:paraId="2F025302"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1</w:t>
            </w:r>
          </w:p>
        </w:tc>
        <w:tc>
          <w:tcPr>
            <w:tcW w:w="294" w:type="dxa"/>
            <w:tcBorders>
              <w:top w:val="single" w:sz="8" w:space="0" w:color="000000"/>
            </w:tcBorders>
            <w:vAlign w:val="center"/>
            <w:hideMark/>
          </w:tcPr>
          <w:p w14:paraId="07374DF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297" w:type="dxa"/>
            <w:tcBorders>
              <w:top w:val="single" w:sz="8" w:space="0" w:color="000000"/>
            </w:tcBorders>
            <w:noWrap/>
            <w:vAlign w:val="center"/>
            <w:hideMark/>
          </w:tcPr>
          <w:p w14:paraId="6FB5E4B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17" w:type="dxa"/>
            <w:gridSpan w:val="2"/>
            <w:tcBorders>
              <w:top w:val="single" w:sz="8" w:space="0" w:color="000000"/>
            </w:tcBorders>
            <w:noWrap/>
            <w:vAlign w:val="center"/>
            <w:hideMark/>
          </w:tcPr>
          <w:p w14:paraId="3013922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tcBorders>
              <w:top w:val="single" w:sz="8" w:space="0" w:color="000000"/>
            </w:tcBorders>
            <w:vAlign w:val="center"/>
            <w:hideMark/>
          </w:tcPr>
          <w:p w14:paraId="79DB989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tcBorders>
              <w:top w:val="single" w:sz="8" w:space="0" w:color="000000"/>
            </w:tcBorders>
            <w:noWrap/>
            <w:vAlign w:val="center"/>
            <w:hideMark/>
          </w:tcPr>
          <w:p w14:paraId="7879EDA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tcBorders>
              <w:top w:val="single" w:sz="8" w:space="0" w:color="000000"/>
            </w:tcBorders>
            <w:noWrap/>
            <w:vAlign w:val="center"/>
            <w:hideMark/>
          </w:tcPr>
          <w:p w14:paraId="789F62B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4" w:type="dxa"/>
            <w:gridSpan w:val="2"/>
            <w:tcBorders>
              <w:top w:val="single" w:sz="8" w:space="0" w:color="000000"/>
            </w:tcBorders>
            <w:noWrap/>
            <w:vAlign w:val="center"/>
            <w:hideMark/>
          </w:tcPr>
          <w:p w14:paraId="159A8C6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tcBorders>
              <w:top w:val="single" w:sz="8" w:space="0" w:color="000000"/>
            </w:tcBorders>
            <w:noWrap/>
            <w:vAlign w:val="center"/>
            <w:hideMark/>
          </w:tcPr>
          <w:p w14:paraId="65090C6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gridSpan w:val="2"/>
            <w:tcBorders>
              <w:top w:val="single" w:sz="8" w:space="0" w:color="000000"/>
            </w:tcBorders>
            <w:noWrap/>
            <w:vAlign w:val="center"/>
            <w:hideMark/>
          </w:tcPr>
          <w:p w14:paraId="272CD19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tcBorders>
              <w:top w:val="single" w:sz="8" w:space="0" w:color="000000"/>
            </w:tcBorders>
            <w:noWrap/>
            <w:vAlign w:val="center"/>
            <w:hideMark/>
          </w:tcPr>
          <w:p w14:paraId="7D7133F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tcBorders>
              <w:top w:val="single" w:sz="8" w:space="0" w:color="000000"/>
            </w:tcBorders>
            <w:noWrap/>
            <w:vAlign w:val="center"/>
            <w:hideMark/>
          </w:tcPr>
          <w:p w14:paraId="7AE4829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tcBorders>
              <w:top w:val="single" w:sz="8" w:space="0" w:color="000000"/>
            </w:tcBorders>
            <w:noWrap/>
            <w:vAlign w:val="center"/>
            <w:hideMark/>
          </w:tcPr>
          <w:p w14:paraId="2B71F91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tcBorders>
              <w:top w:val="single" w:sz="8" w:space="0" w:color="000000"/>
            </w:tcBorders>
            <w:noWrap/>
            <w:vAlign w:val="center"/>
            <w:hideMark/>
          </w:tcPr>
          <w:p w14:paraId="4E6D263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tcBorders>
              <w:top w:val="single" w:sz="8" w:space="0" w:color="000000"/>
            </w:tcBorders>
            <w:noWrap/>
            <w:vAlign w:val="center"/>
            <w:hideMark/>
          </w:tcPr>
          <w:p w14:paraId="4C60F84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tcBorders>
              <w:top w:val="single" w:sz="8" w:space="0" w:color="000000"/>
            </w:tcBorders>
            <w:noWrap/>
            <w:vAlign w:val="center"/>
            <w:hideMark/>
          </w:tcPr>
          <w:p w14:paraId="3F21C13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7" w:type="dxa"/>
            <w:tcBorders>
              <w:top w:val="single" w:sz="8" w:space="0" w:color="000000"/>
            </w:tcBorders>
            <w:noWrap/>
            <w:vAlign w:val="center"/>
            <w:hideMark/>
          </w:tcPr>
          <w:p w14:paraId="0CFF2E4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tcBorders>
              <w:top w:val="single" w:sz="8" w:space="0" w:color="000000"/>
            </w:tcBorders>
            <w:noWrap/>
            <w:vAlign w:val="center"/>
            <w:hideMark/>
          </w:tcPr>
          <w:p w14:paraId="349E5F7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5" w:type="dxa"/>
            <w:tcBorders>
              <w:top w:val="single" w:sz="8" w:space="0" w:color="000000"/>
            </w:tcBorders>
            <w:noWrap/>
            <w:vAlign w:val="center"/>
            <w:hideMark/>
          </w:tcPr>
          <w:p w14:paraId="3AC00DC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tcBorders>
              <w:top w:val="single" w:sz="8" w:space="0" w:color="000000"/>
            </w:tcBorders>
            <w:noWrap/>
            <w:vAlign w:val="center"/>
            <w:hideMark/>
          </w:tcPr>
          <w:p w14:paraId="74DD46B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tcBorders>
              <w:top w:val="single" w:sz="8" w:space="0" w:color="000000"/>
            </w:tcBorders>
            <w:noWrap/>
            <w:vAlign w:val="center"/>
            <w:hideMark/>
          </w:tcPr>
          <w:p w14:paraId="67EE8F8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tcBorders>
              <w:top w:val="single" w:sz="8" w:space="0" w:color="000000"/>
            </w:tcBorders>
            <w:noWrap/>
            <w:vAlign w:val="center"/>
            <w:hideMark/>
          </w:tcPr>
          <w:p w14:paraId="46051EF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tcBorders>
              <w:top w:val="single" w:sz="8" w:space="0" w:color="000000"/>
            </w:tcBorders>
            <w:noWrap/>
            <w:vAlign w:val="center"/>
            <w:hideMark/>
          </w:tcPr>
          <w:p w14:paraId="4D8192F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25" w:type="dxa"/>
            <w:tcBorders>
              <w:top w:val="single" w:sz="8" w:space="0" w:color="000000"/>
            </w:tcBorders>
            <w:noWrap/>
            <w:vAlign w:val="center"/>
            <w:hideMark/>
          </w:tcPr>
          <w:p w14:paraId="7EEEFDA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1303" w:type="dxa"/>
            <w:gridSpan w:val="2"/>
            <w:tcBorders>
              <w:top w:val="single" w:sz="8" w:space="0" w:color="000000"/>
            </w:tcBorders>
            <w:noWrap/>
            <w:hideMark/>
          </w:tcPr>
          <w:p w14:paraId="31857178"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r w:rsidRPr="003A6EE9">
              <w:rPr>
                <w:rFonts w:ascii="Arial" w:eastAsia="Times New Roman" w:hAnsi="Arial" w:cs="Arial"/>
                <w:i/>
                <w:color w:val="000000"/>
                <w:sz w:val="16"/>
                <w:szCs w:val="16"/>
                <w:lang w:eastAsia="fr-FR"/>
              </w:rPr>
              <w:t>E. coli</w:t>
            </w:r>
          </w:p>
          <w:p w14:paraId="675EC9DB"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p>
        </w:tc>
        <w:tc>
          <w:tcPr>
            <w:tcW w:w="708" w:type="dxa"/>
            <w:tcBorders>
              <w:top w:val="single" w:sz="8" w:space="0" w:color="000000"/>
            </w:tcBorders>
            <w:noWrap/>
            <w:hideMark/>
          </w:tcPr>
          <w:p w14:paraId="3A72B86A"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20</w:t>
            </w:r>
          </w:p>
        </w:tc>
      </w:tr>
      <w:tr w:rsidR="00834798" w:rsidRPr="003A6EE9" w14:paraId="404ADFBC" w14:textId="77777777" w:rsidTr="0031212A">
        <w:trPr>
          <w:trHeight w:val="345"/>
        </w:trPr>
        <w:tc>
          <w:tcPr>
            <w:tcW w:w="584" w:type="dxa"/>
            <w:vMerge/>
            <w:noWrap/>
          </w:tcPr>
          <w:p w14:paraId="17A49D4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vAlign w:val="center"/>
          </w:tcPr>
          <w:p w14:paraId="2131E34A"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2</w:t>
            </w:r>
          </w:p>
        </w:tc>
        <w:tc>
          <w:tcPr>
            <w:tcW w:w="294" w:type="dxa"/>
            <w:vAlign w:val="center"/>
            <w:hideMark/>
          </w:tcPr>
          <w:p w14:paraId="11E9607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297" w:type="dxa"/>
            <w:noWrap/>
            <w:vAlign w:val="center"/>
            <w:hideMark/>
          </w:tcPr>
          <w:p w14:paraId="4126226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17" w:type="dxa"/>
            <w:gridSpan w:val="2"/>
            <w:noWrap/>
            <w:vAlign w:val="center"/>
            <w:hideMark/>
          </w:tcPr>
          <w:p w14:paraId="6F0372B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vAlign w:val="center"/>
            <w:hideMark/>
          </w:tcPr>
          <w:p w14:paraId="7255668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514BD10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noWrap/>
            <w:vAlign w:val="center"/>
            <w:hideMark/>
          </w:tcPr>
          <w:p w14:paraId="649E5D4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4" w:type="dxa"/>
            <w:gridSpan w:val="2"/>
            <w:noWrap/>
            <w:vAlign w:val="center"/>
            <w:hideMark/>
          </w:tcPr>
          <w:p w14:paraId="2A6DF41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5739FB2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gridSpan w:val="2"/>
            <w:noWrap/>
            <w:vAlign w:val="center"/>
            <w:hideMark/>
          </w:tcPr>
          <w:p w14:paraId="66642CF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2C1D722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00B1BA2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3D40596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68B233A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1773BF2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4E78BA7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7" w:type="dxa"/>
            <w:noWrap/>
            <w:vAlign w:val="center"/>
            <w:hideMark/>
          </w:tcPr>
          <w:p w14:paraId="08975BA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31A2D98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5" w:type="dxa"/>
            <w:noWrap/>
            <w:vAlign w:val="center"/>
            <w:hideMark/>
          </w:tcPr>
          <w:p w14:paraId="4F7FBFB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72E9FD9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15B228E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6ED6FB0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4868493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25" w:type="dxa"/>
            <w:noWrap/>
            <w:vAlign w:val="center"/>
            <w:hideMark/>
          </w:tcPr>
          <w:p w14:paraId="63CD22D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1303" w:type="dxa"/>
            <w:gridSpan w:val="2"/>
            <w:noWrap/>
            <w:hideMark/>
          </w:tcPr>
          <w:p w14:paraId="4FBE4881"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proofErr w:type="spellStart"/>
            <w:r w:rsidRPr="003A6EE9">
              <w:rPr>
                <w:rFonts w:ascii="Arial" w:eastAsia="Times New Roman" w:hAnsi="Arial" w:cs="Arial"/>
                <w:i/>
                <w:color w:val="000000"/>
                <w:sz w:val="16"/>
                <w:szCs w:val="16"/>
                <w:lang w:eastAsia="fr-FR"/>
              </w:rPr>
              <w:t>Morga</w:t>
            </w:r>
            <w:proofErr w:type="spellEnd"/>
            <w:r w:rsidRPr="003A6EE9">
              <w:rPr>
                <w:rFonts w:ascii="Arial" w:eastAsia="Times New Roman" w:hAnsi="Arial" w:cs="Arial"/>
                <w:i/>
                <w:color w:val="000000"/>
                <w:sz w:val="16"/>
                <w:szCs w:val="16"/>
                <w:lang w:eastAsia="fr-FR"/>
              </w:rPr>
              <w:t xml:space="preserve"> </w:t>
            </w:r>
            <w:proofErr w:type="spellStart"/>
            <w:r w:rsidRPr="003A6EE9">
              <w:rPr>
                <w:rFonts w:ascii="Arial" w:eastAsia="Times New Roman" w:hAnsi="Arial" w:cs="Arial"/>
                <w:i/>
                <w:color w:val="000000"/>
                <w:sz w:val="16"/>
                <w:szCs w:val="16"/>
                <w:lang w:eastAsia="fr-FR"/>
              </w:rPr>
              <w:t>morganii</w:t>
            </w:r>
            <w:proofErr w:type="spellEnd"/>
          </w:p>
        </w:tc>
        <w:tc>
          <w:tcPr>
            <w:tcW w:w="708" w:type="dxa"/>
            <w:noWrap/>
            <w:vAlign w:val="center"/>
            <w:hideMark/>
          </w:tcPr>
          <w:p w14:paraId="51F051C2"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1</w:t>
            </w:r>
          </w:p>
          <w:p w14:paraId="0B7D519A"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p>
          <w:p w14:paraId="61B0376B"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p>
        </w:tc>
      </w:tr>
      <w:tr w:rsidR="00834798" w:rsidRPr="003A6EE9" w14:paraId="676ADC24" w14:textId="77777777" w:rsidTr="0031212A">
        <w:trPr>
          <w:trHeight w:val="54"/>
        </w:trPr>
        <w:tc>
          <w:tcPr>
            <w:tcW w:w="584" w:type="dxa"/>
            <w:vMerge/>
            <w:noWrap/>
          </w:tcPr>
          <w:p w14:paraId="1375FD4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vAlign w:val="center"/>
          </w:tcPr>
          <w:p w14:paraId="308329D2"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3</w:t>
            </w:r>
          </w:p>
        </w:tc>
        <w:tc>
          <w:tcPr>
            <w:tcW w:w="294" w:type="dxa"/>
            <w:vAlign w:val="center"/>
            <w:hideMark/>
          </w:tcPr>
          <w:p w14:paraId="32E835A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297" w:type="dxa"/>
            <w:noWrap/>
            <w:vAlign w:val="center"/>
            <w:hideMark/>
          </w:tcPr>
          <w:p w14:paraId="115E414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17" w:type="dxa"/>
            <w:gridSpan w:val="2"/>
            <w:noWrap/>
            <w:vAlign w:val="center"/>
            <w:hideMark/>
          </w:tcPr>
          <w:p w14:paraId="67F9ECF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vAlign w:val="center"/>
            <w:hideMark/>
          </w:tcPr>
          <w:p w14:paraId="7A04D33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2626C44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noWrap/>
            <w:vAlign w:val="center"/>
            <w:hideMark/>
          </w:tcPr>
          <w:p w14:paraId="3844008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4" w:type="dxa"/>
            <w:gridSpan w:val="2"/>
            <w:vAlign w:val="center"/>
            <w:hideMark/>
          </w:tcPr>
          <w:p w14:paraId="23D4174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1A8CC98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gridSpan w:val="2"/>
            <w:noWrap/>
            <w:vAlign w:val="center"/>
            <w:hideMark/>
          </w:tcPr>
          <w:p w14:paraId="261CA46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33DCB5A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3531892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486793E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vAlign w:val="center"/>
            <w:hideMark/>
          </w:tcPr>
          <w:p w14:paraId="48A2E77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2C97213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3CE30CE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7" w:type="dxa"/>
            <w:noWrap/>
            <w:vAlign w:val="center"/>
            <w:hideMark/>
          </w:tcPr>
          <w:p w14:paraId="6D7301C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70177BB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5" w:type="dxa"/>
            <w:noWrap/>
            <w:vAlign w:val="center"/>
            <w:hideMark/>
          </w:tcPr>
          <w:p w14:paraId="4FF3031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38C94AF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vAlign w:val="center"/>
            <w:hideMark/>
          </w:tcPr>
          <w:p w14:paraId="1D4DAA8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47935A0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7AF2853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25" w:type="dxa"/>
            <w:noWrap/>
            <w:vAlign w:val="center"/>
            <w:hideMark/>
          </w:tcPr>
          <w:p w14:paraId="44EE007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1303" w:type="dxa"/>
            <w:gridSpan w:val="2"/>
            <w:noWrap/>
            <w:hideMark/>
          </w:tcPr>
          <w:p w14:paraId="79950C47"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r w:rsidRPr="003A6EE9">
              <w:rPr>
                <w:rFonts w:ascii="Arial" w:eastAsia="Times New Roman" w:hAnsi="Arial" w:cs="Arial"/>
                <w:i/>
                <w:color w:val="000000"/>
                <w:sz w:val="16"/>
                <w:szCs w:val="16"/>
                <w:lang w:eastAsia="fr-FR"/>
              </w:rPr>
              <w:t xml:space="preserve">Serratia </w:t>
            </w:r>
            <w:proofErr w:type="spellStart"/>
            <w:r w:rsidRPr="003A6EE9">
              <w:rPr>
                <w:rFonts w:ascii="Arial" w:eastAsia="Times New Roman" w:hAnsi="Arial" w:cs="Arial"/>
                <w:i/>
                <w:color w:val="000000"/>
                <w:sz w:val="16"/>
                <w:szCs w:val="16"/>
                <w:lang w:eastAsia="fr-FR"/>
              </w:rPr>
              <w:t>odorifera</w:t>
            </w:r>
            <w:proofErr w:type="spellEnd"/>
          </w:p>
        </w:tc>
        <w:tc>
          <w:tcPr>
            <w:tcW w:w="708" w:type="dxa"/>
            <w:noWrap/>
            <w:hideMark/>
          </w:tcPr>
          <w:p w14:paraId="6604F654"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4</w:t>
            </w:r>
          </w:p>
        </w:tc>
      </w:tr>
      <w:tr w:rsidR="00834798" w:rsidRPr="003A6EE9" w14:paraId="069E85F6" w14:textId="77777777" w:rsidTr="0031212A">
        <w:trPr>
          <w:trHeight w:val="54"/>
        </w:trPr>
        <w:tc>
          <w:tcPr>
            <w:tcW w:w="584" w:type="dxa"/>
            <w:vMerge/>
            <w:noWrap/>
          </w:tcPr>
          <w:p w14:paraId="098C32F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vAlign w:val="center"/>
          </w:tcPr>
          <w:p w14:paraId="628ADD34"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4</w:t>
            </w:r>
          </w:p>
        </w:tc>
        <w:tc>
          <w:tcPr>
            <w:tcW w:w="294" w:type="dxa"/>
            <w:vAlign w:val="center"/>
            <w:hideMark/>
          </w:tcPr>
          <w:p w14:paraId="045500B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297" w:type="dxa"/>
            <w:noWrap/>
            <w:vAlign w:val="center"/>
            <w:hideMark/>
          </w:tcPr>
          <w:p w14:paraId="4C082FE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17" w:type="dxa"/>
            <w:gridSpan w:val="2"/>
            <w:noWrap/>
            <w:vAlign w:val="center"/>
            <w:hideMark/>
          </w:tcPr>
          <w:p w14:paraId="7121EA0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vAlign w:val="center"/>
            <w:hideMark/>
          </w:tcPr>
          <w:p w14:paraId="3D1C3B8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7F2579C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noWrap/>
            <w:vAlign w:val="center"/>
            <w:hideMark/>
          </w:tcPr>
          <w:p w14:paraId="5BBE5E5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4" w:type="dxa"/>
            <w:gridSpan w:val="2"/>
            <w:noWrap/>
            <w:vAlign w:val="center"/>
            <w:hideMark/>
          </w:tcPr>
          <w:p w14:paraId="3135807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6C8E987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gridSpan w:val="2"/>
            <w:noWrap/>
            <w:vAlign w:val="center"/>
            <w:hideMark/>
          </w:tcPr>
          <w:p w14:paraId="357D014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17A5C83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4DFFE41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6CDF147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4520CA3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15FB31D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60B4015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7" w:type="dxa"/>
            <w:noWrap/>
            <w:vAlign w:val="center"/>
            <w:hideMark/>
          </w:tcPr>
          <w:p w14:paraId="74A4203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57751EB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5" w:type="dxa"/>
            <w:noWrap/>
            <w:vAlign w:val="center"/>
            <w:hideMark/>
          </w:tcPr>
          <w:p w14:paraId="4327736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5B82D6A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4571091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1C76F4C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1A9930F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25" w:type="dxa"/>
            <w:noWrap/>
            <w:vAlign w:val="center"/>
            <w:hideMark/>
          </w:tcPr>
          <w:p w14:paraId="01F82FD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1303" w:type="dxa"/>
            <w:gridSpan w:val="2"/>
            <w:noWrap/>
            <w:hideMark/>
          </w:tcPr>
          <w:p w14:paraId="294F7F0E"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r w:rsidRPr="003A6EE9">
              <w:rPr>
                <w:rFonts w:ascii="Arial" w:eastAsia="Times New Roman" w:hAnsi="Arial" w:cs="Arial"/>
                <w:i/>
                <w:color w:val="000000"/>
                <w:sz w:val="16"/>
                <w:szCs w:val="16"/>
                <w:lang w:eastAsia="fr-FR"/>
              </w:rPr>
              <w:t xml:space="preserve">Klebsiella </w:t>
            </w:r>
            <w:proofErr w:type="spellStart"/>
            <w:r w:rsidRPr="003A6EE9">
              <w:rPr>
                <w:rFonts w:ascii="Arial" w:eastAsia="Times New Roman" w:hAnsi="Arial" w:cs="Arial"/>
                <w:i/>
                <w:color w:val="000000"/>
                <w:sz w:val="16"/>
                <w:szCs w:val="16"/>
                <w:lang w:eastAsia="fr-FR"/>
              </w:rPr>
              <w:t>pneumoniae</w:t>
            </w:r>
            <w:proofErr w:type="spellEnd"/>
          </w:p>
        </w:tc>
        <w:tc>
          <w:tcPr>
            <w:tcW w:w="708" w:type="dxa"/>
            <w:noWrap/>
            <w:hideMark/>
          </w:tcPr>
          <w:p w14:paraId="69CA07EA"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7</w:t>
            </w:r>
          </w:p>
        </w:tc>
      </w:tr>
      <w:tr w:rsidR="00834798" w:rsidRPr="003A6EE9" w14:paraId="6E366C0F" w14:textId="77777777" w:rsidTr="0031212A">
        <w:trPr>
          <w:trHeight w:val="54"/>
        </w:trPr>
        <w:tc>
          <w:tcPr>
            <w:tcW w:w="584" w:type="dxa"/>
            <w:vMerge/>
            <w:noWrap/>
          </w:tcPr>
          <w:p w14:paraId="0A85DBB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vAlign w:val="center"/>
          </w:tcPr>
          <w:p w14:paraId="4C4A37BF"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5</w:t>
            </w:r>
          </w:p>
        </w:tc>
        <w:tc>
          <w:tcPr>
            <w:tcW w:w="294" w:type="dxa"/>
            <w:vAlign w:val="center"/>
            <w:hideMark/>
          </w:tcPr>
          <w:p w14:paraId="56496C6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297" w:type="dxa"/>
            <w:noWrap/>
            <w:vAlign w:val="center"/>
            <w:hideMark/>
          </w:tcPr>
          <w:p w14:paraId="59D1B43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17" w:type="dxa"/>
            <w:gridSpan w:val="2"/>
            <w:noWrap/>
            <w:vAlign w:val="center"/>
            <w:hideMark/>
          </w:tcPr>
          <w:p w14:paraId="5CFA9BC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vAlign w:val="center"/>
            <w:hideMark/>
          </w:tcPr>
          <w:p w14:paraId="15373BA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02F809A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noWrap/>
            <w:vAlign w:val="center"/>
            <w:hideMark/>
          </w:tcPr>
          <w:p w14:paraId="0097F86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4" w:type="dxa"/>
            <w:gridSpan w:val="2"/>
            <w:noWrap/>
            <w:vAlign w:val="center"/>
            <w:hideMark/>
          </w:tcPr>
          <w:p w14:paraId="612271D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0176732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gridSpan w:val="2"/>
            <w:noWrap/>
            <w:vAlign w:val="center"/>
            <w:hideMark/>
          </w:tcPr>
          <w:p w14:paraId="382CB0C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2585B32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1537D39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19BC0BB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5E1A1B2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2A8FD54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6AF5A3D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7" w:type="dxa"/>
            <w:noWrap/>
            <w:vAlign w:val="center"/>
            <w:hideMark/>
          </w:tcPr>
          <w:p w14:paraId="6C9A440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75313FF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5" w:type="dxa"/>
            <w:noWrap/>
            <w:vAlign w:val="center"/>
            <w:hideMark/>
          </w:tcPr>
          <w:p w14:paraId="7D70158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4FF7202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5698797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32789E2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5858026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25" w:type="dxa"/>
            <w:noWrap/>
            <w:vAlign w:val="center"/>
            <w:hideMark/>
          </w:tcPr>
          <w:p w14:paraId="4361FBA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1303" w:type="dxa"/>
            <w:gridSpan w:val="2"/>
            <w:noWrap/>
            <w:hideMark/>
          </w:tcPr>
          <w:p w14:paraId="20FFBFEF"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r w:rsidRPr="003A6EE9">
              <w:rPr>
                <w:rFonts w:ascii="Arial" w:eastAsia="Times New Roman" w:hAnsi="Arial" w:cs="Arial"/>
                <w:i/>
                <w:color w:val="000000"/>
                <w:sz w:val="16"/>
                <w:szCs w:val="16"/>
                <w:lang w:eastAsia="fr-FR"/>
              </w:rPr>
              <w:t xml:space="preserve">Enterobacter </w:t>
            </w:r>
            <w:proofErr w:type="spellStart"/>
            <w:r w:rsidRPr="003A6EE9">
              <w:rPr>
                <w:rFonts w:ascii="Arial" w:eastAsia="Times New Roman" w:hAnsi="Arial" w:cs="Arial"/>
                <w:i/>
                <w:color w:val="000000"/>
                <w:sz w:val="16"/>
                <w:szCs w:val="16"/>
                <w:lang w:eastAsia="fr-FR"/>
              </w:rPr>
              <w:t>cloacae</w:t>
            </w:r>
            <w:proofErr w:type="spellEnd"/>
            <w:r w:rsidRPr="003A6EE9">
              <w:rPr>
                <w:rFonts w:ascii="Arial" w:eastAsia="Times New Roman" w:hAnsi="Arial" w:cs="Arial"/>
                <w:i/>
                <w:color w:val="000000"/>
                <w:sz w:val="16"/>
                <w:szCs w:val="16"/>
                <w:lang w:eastAsia="fr-FR"/>
              </w:rPr>
              <w:t xml:space="preserve"> </w:t>
            </w:r>
          </w:p>
        </w:tc>
        <w:tc>
          <w:tcPr>
            <w:tcW w:w="708" w:type="dxa"/>
            <w:noWrap/>
            <w:hideMark/>
          </w:tcPr>
          <w:p w14:paraId="0E73093F"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5</w:t>
            </w:r>
          </w:p>
        </w:tc>
      </w:tr>
      <w:tr w:rsidR="00834798" w:rsidRPr="003A6EE9" w14:paraId="4A698842" w14:textId="77777777" w:rsidTr="0031212A">
        <w:trPr>
          <w:trHeight w:val="54"/>
        </w:trPr>
        <w:tc>
          <w:tcPr>
            <w:tcW w:w="584" w:type="dxa"/>
            <w:vMerge/>
            <w:noWrap/>
          </w:tcPr>
          <w:p w14:paraId="38DC61C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vAlign w:val="center"/>
          </w:tcPr>
          <w:p w14:paraId="79A0D41B"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6</w:t>
            </w:r>
          </w:p>
        </w:tc>
        <w:tc>
          <w:tcPr>
            <w:tcW w:w="294" w:type="dxa"/>
            <w:vAlign w:val="center"/>
            <w:hideMark/>
          </w:tcPr>
          <w:p w14:paraId="29F5F97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297" w:type="dxa"/>
            <w:noWrap/>
            <w:vAlign w:val="center"/>
            <w:hideMark/>
          </w:tcPr>
          <w:p w14:paraId="5C6FDBD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17" w:type="dxa"/>
            <w:gridSpan w:val="2"/>
            <w:noWrap/>
            <w:vAlign w:val="center"/>
            <w:hideMark/>
          </w:tcPr>
          <w:p w14:paraId="4A5194E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vAlign w:val="center"/>
            <w:hideMark/>
          </w:tcPr>
          <w:p w14:paraId="36C96A6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6803FC7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noWrap/>
            <w:vAlign w:val="center"/>
            <w:hideMark/>
          </w:tcPr>
          <w:p w14:paraId="7BF9FFA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4" w:type="dxa"/>
            <w:gridSpan w:val="2"/>
            <w:noWrap/>
            <w:vAlign w:val="center"/>
            <w:hideMark/>
          </w:tcPr>
          <w:p w14:paraId="40D29FD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6B4B994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gridSpan w:val="2"/>
            <w:noWrap/>
            <w:vAlign w:val="center"/>
            <w:hideMark/>
          </w:tcPr>
          <w:p w14:paraId="4E4346C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05FE229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0181075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4E0284D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51AE305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2280C2C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40BC67D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7" w:type="dxa"/>
            <w:noWrap/>
            <w:vAlign w:val="center"/>
            <w:hideMark/>
          </w:tcPr>
          <w:p w14:paraId="16E7808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4A39F54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5" w:type="dxa"/>
            <w:noWrap/>
            <w:vAlign w:val="center"/>
            <w:hideMark/>
          </w:tcPr>
          <w:p w14:paraId="2C83C73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567F413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6AF5641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630ED93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4BB1139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25" w:type="dxa"/>
            <w:noWrap/>
            <w:vAlign w:val="center"/>
            <w:hideMark/>
          </w:tcPr>
          <w:p w14:paraId="6349493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1303" w:type="dxa"/>
            <w:gridSpan w:val="2"/>
            <w:noWrap/>
            <w:hideMark/>
          </w:tcPr>
          <w:p w14:paraId="0D89C5A1"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proofErr w:type="spellStart"/>
            <w:r w:rsidRPr="003A6EE9">
              <w:rPr>
                <w:rFonts w:ascii="Arial" w:eastAsia="Times New Roman" w:hAnsi="Arial" w:cs="Arial"/>
                <w:i/>
                <w:color w:val="000000"/>
                <w:sz w:val="16"/>
                <w:szCs w:val="16"/>
                <w:lang w:eastAsia="fr-FR"/>
              </w:rPr>
              <w:t>Kluyvera</w:t>
            </w:r>
            <w:proofErr w:type="spellEnd"/>
            <w:r w:rsidRPr="003A6EE9">
              <w:rPr>
                <w:rFonts w:ascii="Arial" w:eastAsia="Times New Roman" w:hAnsi="Arial" w:cs="Arial"/>
                <w:i/>
                <w:color w:val="000000"/>
                <w:sz w:val="16"/>
                <w:szCs w:val="16"/>
                <w:lang w:eastAsia="fr-FR"/>
              </w:rPr>
              <w:t xml:space="preserve"> </w:t>
            </w:r>
            <w:proofErr w:type="spellStart"/>
            <w:r w:rsidRPr="003A6EE9">
              <w:rPr>
                <w:rFonts w:ascii="Arial" w:eastAsia="Times New Roman" w:hAnsi="Arial" w:cs="Arial"/>
                <w:i/>
                <w:color w:val="000000"/>
                <w:sz w:val="16"/>
                <w:szCs w:val="16"/>
                <w:lang w:eastAsia="fr-FR"/>
              </w:rPr>
              <w:t>spp</w:t>
            </w:r>
            <w:proofErr w:type="spellEnd"/>
            <w:r w:rsidRPr="003A6EE9">
              <w:rPr>
                <w:rFonts w:ascii="Arial" w:eastAsia="Times New Roman" w:hAnsi="Arial" w:cs="Arial"/>
                <w:i/>
                <w:color w:val="000000"/>
                <w:sz w:val="16"/>
                <w:szCs w:val="16"/>
                <w:lang w:eastAsia="fr-FR"/>
              </w:rPr>
              <w:t>.</w:t>
            </w:r>
          </w:p>
          <w:p w14:paraId="796F6962"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p>
          <w:p w14:paraId="422AC1C6"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p>
        </w:tc>
        <w:tc>
          <w:tcPr>
            <w:tcW w:w="708" w:type="dxa"/>
            <w:noWrap/>
            <w:hideMark/>
          </w:tcPr>
          <w:p w14:paraId="7D58956E"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1</w:t>
            </w:r>
          </w:p>
        </w:tc>
      </w:tr>
      <w:tr w:rsidR="00834798" w:rsidRPr="003A6EE9" w14:paraId="3DD8A21D" w14:textId="77777777" w:rsidTr="0031212A">
        <w:trPr>
          <w:trHeight w:val="54"/>
        </w:trPr>
        <w:tc>
          <w:tcPr>
            <w:tcW w:w="584" w:type="dxa"/>
            <w:vMerge/>
            <w:noWrap/>
          </w:tcPr>
          <w:p w14:paraId="4D9D2A0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vAlign w:val="center"/>
          </w:tcPr>
          <w:p w14:paraId="21618D5C"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7</w:t>
            </w:r>
          </w:p>
        </w:tc>
        <w:tc>
          <w:tcPr>
            <w:tcW w:w="294" w:type="dxa"/>
            <w:vAlign w:val="center"/>
            <w:hideMark/>
          </w:tcPr>
          <w:p w14:paraId="3678B4D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297" w:type="dxa"/>
            <w:noWrap/>
            <w:vAlign w:val="center"/>
            <w:hideMark/>
          </w:tcPr>
          <w:p w14:paraId="4FBECC0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17" w:type="dxa"/>
            <w:gridSpan w:val="2"/>
            <w:noWrap/>
            <w:vAlign w:val="center"/>
            <w:hideMark/>
          </w:tcPr>
          <w:p w14:paraId="65A661F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vAlign w:val="center"/>
            <w:hideMark/>
          </w:tcPr>
          <w:p w14:paraId="3B0A164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0D04924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noWrap/>
            <w:vAlign w:val="center"/>
            <w:hideMark/>
          </w:tcPr>
          <w:p w14:paraId="036D9A4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4" w:type="dxa"/>
            <w:gridSpan w:val="2"/>
            <w:noWrap/>
            <w:vAlign w:val="center"/>
            <w:hideMark/>
          </w:tcPr>
          <w:p w14:paraId="1EC3298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vAlign w:val="center"/>
            <w:hideMark/>
          </w:tcPr>
          <w:p w14:paraId="401D9E5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gridSpan w:val="2"/>
            <w:noWrap/>
            <w:vAlign w:val="center"/>
            <w:hideMark/>
          </w:tcPr>
          <w:p w14:paraId="4B50A8E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706C875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2" w:type="dxa"/>
            <w:gridSpan w:val="2"/>
            <w:noWrap/>
            <w:vAlign w:val="center"/>
            <w:hideMark/>
          </w:tcPr>
          <w:p w14:paraId="0E905A1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noWrap/>
            <w:vAlign w:val="center"/>
            <w:hideMark/>
          </w:tcPr>
          <w:p w14:paraId="52DCDD3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7E1FCEB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254B0C3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6" w:type="dxa"/>
            <w:gridSpan w:val="2"/>
            <w:noWrap/>
            <w:vAlign w:val="center"/>
            <w:hideMark/>
          </w:tcPr>
          <w:p w14:paraId="4B21696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7" w:type="dxa"/>
            <w:noWrap/>
            <w:vAlign w:val="center"/>
            <w:hideMark/>
          </w:tcPr>
          <w:p w14:paraId="5BD6A90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551F6C5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5" w:type="dxa"/>
            <w:noWrap/>
            <w:vAlign w:val="center"/>
            <w:hideMark/>
          </w:tcPr>
          <w:p w14:paraId="318C875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773216B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hideMark/>
          </w:tcPr>
          <w:p w14:paraId="579E1DB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0" w:type="dxa"/>
            <w:gridSpan w:val="2"/>
            <w:noWrap/>
            <w:vAlign w:val="center"/>
            <w:hideMark/>
          </w:tcPr>
          <w:p w14:paraId="67E7721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1" w:type="dxa"/>
            <w:noWrap/>
            <w:vAlign w:val="center"/>
            <w:hideMark/>
          </w:tcPr>
          <w:p w14:paraId="350FB59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25" w:type="dxa"/>
            <w:noWrap/>
            <w:vAlign w:val="center"/>
            <w:hideMark/>
          </w:tcPr>
          <w:p w14:paraId="36B548C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1303" w:type="dxa"/>
            <w:gridSpan w:val="2"/>
            <w:noWrap/>
            <w:hideMark/>
          </w:tcPr>
          <w:p w14:paraId="63B5D09C" w14:textId="77777777" w:rsidR="00834798" w:rsidRPr="003A6EE9" w:rsidRDefault="00834798" w:rsidP="0031212A">
            <w:pPr>
              <w:spacing w:after="0" w:line="240" w:lineRule="auto"/>
              <w:rPr>
                <w:rFonts w:ascii="Arial" w:eastAsia="Times New Roman" w:hAnsi="Arial" w:cs="Arial"/>
                <w:iCs/>
                <w:color w:val="000000"/>
                <w:sz w:val="16"/>
                <w:szCs w:val="16"/>
                <w:lang w:eastAsia="fr-FR"/>
              </w:rPr>
            </w:pPr>
            <w:proofErr w:type="spellStart"/>
            <w:r w:rsidRPr="003A6EE9">
              <w:rPr>
                <w:rFonts w:ascii="Arial" w:eastAsia="Times New Roman" w:hAnsi="Arial" w:cs="Arial"/>
                <w:i/>
                <w:color w:val="000000"/>
                <w:sz w:val="16"/>
                <w:szCs w:val="16"/>
                <w:lang w:eastAsia="fr-FR"/>
              </w:rPr>
              <w:t>Pantoea</w:t>
            </w:r>
            <w:proofErr w:type="spellEnd"/>
            <w:r w:rsidRPr="003A6EE9">
              <w:rPr>
                <w:rFonts w:ascii="Arial" w:eastAsia="Times New Roman" w:hAnsi="Arial" w:cs="Arial"/>
                <w:i/>
                <w:color w:val="000000"/>
                <w:sz w:val="16"/>
                <w:szCs w:val="16"/>
                <w:lang w:eastAsia="fr-FR"/>
              </w:rPr>
              <w:t xml:space="preserve"> </w:t>
            </w:r>
            <w:proofErr w:type="spellStart"/>
            <w:r w:rsidRPr="003A6EE9">
              <w:rPr>
                <w:rFonts w:ascii="Arial" w:eastAsia="Times New Roman" w:hAnsi="Arial" w:cs="Arial"/>
                <w:iCs/>
                <w:color w:val="000000"/>
                <w:sz w:val="16"/>
                <w:szCs w:val="16"/>
                <w:lang w:eastAsia="fr-FR"/>
              </w:rPr>
              <w:t>spp</w:t>
            </w:r>
            <w:proofErr w:type="spellEnd"/>
            <w:r w:rsidRPr="003A6EE9">
              <w:rPr>
                <w:rFonts w:ascii="Arial" w:eastAsia="Times New Roman" w:hAnsi="Arial" w:cs="Arial"/>
                <w:iCs/>
                <w:color w:val="000000"/>
                <w:sz w:val="16"/>
                <w:szCs w:val="16"/>
                <w:lang w:eastAsia="fr-FR"/>
              </w:rPr>
              <w:t>.</w:t>
            </w:r>
          </w:p>
          <w:p w14:paraId="5110D41A"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p>
          <w:p w14:paraId="0DA5C4B6"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p>
        </w:tc>
        <w:tc>
          <w:tcPr>
            <w:tcW w:w="708" w:type="dxa"/>
            <w:noWrap/>
            <w:hideMark/>
          </w:tcPr>
          <w:p w14:paraId="2B7836BC"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5</w:t>
            </w:r>
          </w:p>
        </w:tc>
      </w:tr>
      <w:tr w:rsidR="00834798" w:rsidRPr="003A6EE9" w14:paraId="6094566E" w14:textId="77777777" w:rsidTr="0031212A">
        <w:trPr>
          <w:trHeight w:val="54"/>
        </w:trPr>
        <w:tc>
          <w:tcPr>
            <w:tcW w:w="584" w:type="dxa"/>
            <w:vMerge/>
            <w:noWrap/>
          </w:tcPr>
          <w:p w14:paraId="3AD007E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vAlign w:val="center"/>
          </w:tcPr>
          <w:p w14:paraId="59CB184E"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8</w:t>
            </w:r>
          </w:p>
        </w:tc>
        <w:tc>
          <w:tcPr>
            <w:tcW w:w="294" w:type="dxa"/>
            <w:vAlign w:val="center"/>
          </w:tcPr>
          <w:p w14:paraId="5F7052C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297" w:type="dxa"/>
            <w:noWrap/>
            <w:vAlign w:val="center"/>
          </w:tcPr>
          <w:p w14:paraId="7325AD4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17" w:type="dxa"/>
            <w:gridSpan w:val="2"/>
            <w:noWrap/>
            <w:vAlign w:val="center"/>
          </w:tcPr>
          <w:p w14:paraId="07768EF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vAlign w:val="center"/>
          </w:tcPr>
          <w:p w14:paraId="6A563B9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2" w:type="dxa"/>
            <w:gridSpan w:val="2"/>
            <w:noWrap/>
            <w:vAlign w:val="center"/>
          </w:tcPr>
          <w:p w14:paraId="0938143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0" w:type="dxa"/>
            <w:noWrap/>
            <w:vAlign w:val="center"/>
          </w:tcPr>
          <w:p w14:paraId="476CB3C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4" w:type="dxa"/>
            <w:gridSpan w:val="2"/>
            <w:noWrap/>
            <w:vAlign w:val="center"/>
          </w:tcPr>
          <w:p w14:paraId="303A012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1" w:type="dxa"/>
            <w:vAlign w:val="center"/>
          </w:tcPr>
          <w:p w14:paraId="3C4A4A6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gridSpan w:val="2"/>
            <w:noWrap/>
            <w:vAlign w:val="center"/>
          </w:tcPr>
          <w:p w14:paraId="0914E4C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39" w:type="dxa"/>
            <w:noWrap/>
            <w:vAlign w:val="center"/>
          </w:tcPr>
          <w:p w14:paraId="01986E5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2" w:type="dxa"/>
            <w:gridSpan w:val="2"/>
            <w:noWrap/>
            <w:vAlign w:val="center"/>
          </w:tcPr>
          <w:p w14:paraId="4FCE029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39" w:type="dxa"/>
            <w:noWrap/>
            <w:vAlign w:val="center"/>
          </w:tcPr>
          <w:p w14:paraId="2D45D51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6" w:type="dxa"/>
            <w:gridSpan w:val="2"/>
            <w:noWrap/>
            <w:vAlign w:val="center"/>
          </w:tcPr>
          <w:p w14:paraId="6B0C92D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43" w:type="dxa"/>
            <w:noWrap/>
            <w:vAlign w:val="center"/>
          </w:tcPr>
          <w:p w14:paraId="5C69565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6" w:type="dxa"/>
            <w:gridSpan w:val="2"/>
            <w:noWrap/>
            <w:vAlign w:val="center"/>
          </w:tcPr>
          <w:p w14:paraId="5022D9C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7" w:type="dxa"/>
            <w:noWrap/>
            <w:vAlign w:val="center"/>
          </w:tcPr>
          <w:p w14:paraId="640925F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0" w:type="dxa"/>
            <w:gridSpan w:val="2"/>
            <w:noWrap/>
            <w:vAlign w:val="center"/>
          </w:tcPr>
          <w:p w14:paraId="4E01846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5" w:type="dxa"/>
            <w:noWrap/>
            <w:vAlign w:val="center"/>
          </w:tcPr>
          <w:p w14:paraId="2B41A5A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0" w:type="dxa"/>
            <w:gridSpan w:val="2"/>
            <w:noWrap/>
            <w:vAlign w:val="center"/>
          </w:tcPr>
          <w:p w14:paraId="107C0A8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3" w:type="dxa"/>
            <w:noWrap/>
            <w:vAlign w:val="center"/>
          </w:tcPr>
          <w:p w14:paraId="01AB916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0" w:type="dxa"/>
            <w:gridSpan w:val="2"/>
            <w:noWrap/>
            <w:vAlign w:val="center"/>
          </w:tcPr>
          <w:p w14:paraId="2DF5685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1" w:type="dxa"/>
            <w:noWrap/>
            <w:vAlign w:val="center"/>
          </w:tcPr>
          <w:p w14:paraId="3AB0C89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25" w:type="dxa"/>
            <w:noWrap/>
            <w:vAlign w:val="center"/>
          </w:tcPr>
          <w:p w14:paraId="2B0C4AC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1303" w:type="dxa"/>
            <w:gridSpan w:val="2"/>
            <w:noWrap/>
          </w:tcPr>
          <w:p w14:paraId="119DB326"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proofErr w:type="spellStart"/>
            <w:r w:rsidRPr="003A6EE9">
              <w:rPr>
                <w:rFonts w:ascii="Arial" w:eastAsia="Times New Roman" w:hAnsi="Arial" w:cs="Arial"/>
                <w:i/>
                <w:color w:val="000000"/>
                <w:sz w:val="16"/>
                <w:szCs w:val="16"/>
                <w:lang w:eastAsia="fr-FR"/>
              </w:rPr>
              <w:t>Hafnia</w:t>
            </w:r>
            <w:proofErr w:type="spellEnd"/>
            <w:r w:rsidRPr="003A6EE9">
              <w:rPr>
                <w:rFonts w:ascii="Arial" w:eastAsia="Times New Roman" w:hAnsi="Arial" w:cs="Arial"/>
                <w:i/>
                <w:color w:val="000000"/>
                <w:sz w:val="16"/>
                <w:szCs w:val="16"/>
                <w:lang w:eastAsia="fr-FR"/>
              </w:rPr>
              <w:t xml:space="preserve"> </w:t>
            </w:r>
            <w:proofErr w:type="spellStart"/>
            <w:r w:rsidRPr="003A6EE9">
              <w:rPr>
                <w:rFonts w:ascii="Arial" w:eastAsia="Times New Roman" w:hAnsi="Arial" w:cs="Arial"/>
                <w:i/>
                <w:color w:val="000000"/>
                <w:sz w:val="16"/>
                <w:szCs w:val="16"/>
                <w:lang w:eastAsia="fr-FR"/>
              </w:rPr>
              <w:t>Alvei</w:t>
            </w:r>
            <w:proofErr w:type="spellEnd"/>
          </w:p>
          <w:p w14:paraId="69EE8022"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p>
        </w:tc>
        <w:tc>
          <w:tcPr>
            <w:tcW w:w="708" w:type="dxa"/>
            <w:noWrap/>
          </w:tcPr>
          <w:p w14:paraId="7DB6958E"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3</w:t>
            </w:r>
          </w:p>
        </w:tc>
      </w:tr>
      <w:tr w:rsidR="00834798" w:rsidRPr="003A6EE9" w14:paraId="372E6924" w14:textId="77777777" w:rsidTr="0031212A">
        <w:trPr>
          <w:trHeight w:val="54"/>
        </w:trPr>
        <w:tc>
          <w:tcPr>
            <w:tcW w:w="584" w:type="dxa"/>
            <w:vMerge/>
            <w:tcBorders>
              <w:bottom w:val="single" w:sz="8" w:space="0" w:color="000000"/>
            </w:tcBorders>
            <w:noWrap/>
          </w:tcPr>
          <w:p w14:paraId="35C49EE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tcBorders>
              <w:bottom w:val="single" w:sz="8" w:space="0" w:color="000000"/>
            </w:tcBorders>
            <w:vAlign w:val="center"/>
          </w:tcPr>
          <w:p w14:paraId="53105E01"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9</w:t>
            </w:r>
          </w:p>
        </w:tc>
        <w:tc>
          <w:tcPr>
            <w:tcW w:w="294" w:type="dxa"/>
            <w:tcBorders>
              <w:bottom w:val="single" w:sz="8" w:space="0" w:color="000000"/>
            </w:tcBorders>
            <w:vAlign w:val="center"/>
          </w:tcPr>
          <w:p w14:paraId="35F329A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297" w:type="dxa"/>
            <w:tcBorders>
              <w:bottom w:val="single" w:sz="8" w:space="0" w:color="000000"/>
            </w:tcBorders>
            <w:noWrap/>
            <w:vAlign w:val="center"/>
          </w:tcPr>
          <w:p w14:paraId="4C91A49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17" w:type="dxa"/>
            <w:gridSpan w:val="2"/>
            <w:tcBorders>
              <w:bottom w:val="single" w:sz="8" w:space="0" w:color="000000"/>
            </w:tcBorders>
            <w:noWrap/>
            <w:vAlign w:val="center"/>
          </w:tcPr>
          <w:p w14:paraId="0A64F6A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339" w:type="dxa"/>
            <w:tcBorders>
              <w:bottom w:val="single" w:sz="8" w:space="0" w:color="000000"/>
            </w:tcBorders>
            <w:vAlign w:val="center"/>
          </w:tcPr>
          <w:p w14:paraId="5E5803F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2" w:type="dxa"/>
            <w:gridSpan w:val="2"/>
            <w:tcBorders>
              <w:bottom w:val="single" w:sz="8" w:space="0" w:color="000000"/>
            </w:tcBorders>
            <w:noWrap/>
            <w:vAlign w:val="center"/>
          </w:tcPr>
          <w:p w14:paraId="719C1E1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0" w:type="dxa"/>
            <w:tcBorders>
              <w:bottom w:val="single" w:sz="8" w:space="0" w:color="000000"/>
            </w:tcBorders>
            <w:noWrap/>
            <w:vAlign w:val="center"/>
          </w:tcPr>
          <w:p w14:paraId="0D3C88D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4" w:type="dxa"/>
            <w:gridSpan w:val="2"/>
            <w:tcBorders>
              <w:bottom w:val="single" w:sz="8" w:space="0" w:color="000000"/>
            </w:tcBorders>
            <w:noWrap/>
            <w:vAlign w:val="center"/>
          </w:tcPr>
          <w:p w14:paraId="665A8A6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1" w:type="dxa"/>
            <w:tcBorders>
              <w:bottom w:val="single" w:sz="8" w:space="0" w:color="000000"/>
            </w:tcBorders>
            <w:vAlign w:val="center"/>
          </w:tcPr>
          <w:p w14:paraId="3A7D6E2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3" w:type="dxa"/>
            <w:gridSpan w:val="2"/>
            <w:tcBorders>
              <w:bottom w:val="single" w:sz="8" w:space="0" w:color="000000"/>
            </w:tcBorders>
            <w:noWrap/>
            <w:vAlign w:val="center"/>
          </w:tcPr>
          <w:p w14:paraId="78F6F5D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39" w:type="dxa"/>
            <w:tcBorders>
              <w:bottom w:val="single" w:sz="8" w:space="0" w:color="000000"/>
            </w:tcBorders>
            <w:noWrap/>
            <w:vAlign w:val="center"/>
          </w:tcPr>
          <w:p w14:paraId="354199F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2" w:type="dxa"/>
            <w:gridSpan w:val="2"/>
            <w:tcBorders>
              <w:bottom w:val="single" w:sz="8" w:space="0" w:color="000000"/>
            </w:tcBorders>
            <w:noWrap/>
            <w:vAlign w:val="center"/>
          </w:tcPr>
          <w:p w14:paraId="30BB507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39" w:type="dxa"/>
            <w:tcBorders>
              <w:bottom w:val="single" w:sz="8" w:space="0" w:color="000000"/>
            </w:tcBorders>
            <w:noWrap/>
            <w:vAlign w:val="center"/>
          </w:tcPr>
          <w:p w14:paraId="1D0A117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6" w:type="dxa"/>
            <w:gridSpan w:val="2"/>
            <w:tcBorders>
              <w:bottom w:val="single" w:sz="8" w:space="0" w:color="000000"/>
            </w:tcBorders>
            <w:noWrap/>
            <w:vAlign w:val="center"/>
          </w:tcPr>
          <w:p w14:paraId="264CB2D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3" w:type="dxa"/>
            <w:tcBorders>
              <w:bottom w:val="single" w:sz="8" w:space="0" w:color="000000"/>
            </w:tcBorders>
            <w:noWrap/>
            <w:vAlign w:val="center"/>
          </w:tcPr>
          <w:p w14:paraId="6776775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6" w:type="dxa"/>
            <w:gridSpan w:val="2"/>
            <w:tcBorders>
              <w:bottom w:val="single" w:sz="8" w:space="0" w:color="000000"/>
            </w:tcBorders>
            <w:noWrap/>
            <w:vAlign w:val="center"/>
          </w:tcPr>
          <w:p w14:paraId="46CD212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7" w:type="dxa"/>
            <w:tcBorders>
              <w:bottom w:val="single" w:sz="8" w:space="0" w:color="000000"/>
            </w:tcBorders>
            <w:noWrap/>
            <w:vAlign w:val="center"/>
          </w:tcPr>
          <w:p w14:paraId="467D486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0" w:type="dxa"/>
            <w:gridSpan w:val="2"/>
            <w:tcBorders>
              <w:bottom w:val="single" w:sz="8" w:space="0" w:color="000000"/>
            </w:tcBorders>
            <w:noWrap/>
            <w:vAlign w:val="center"/>
          </w:tcPr>
          <w:p w14:paraId="4F50827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5" w:type="dxa"/>
            <w:tcBorders>
              <w:bottom w:val="single" w:sz="8" w:space="0" w:color="000000"/>
            </w:tcBorders>
            <w:noWrap/>
            <w:vAlign w:val="center"/>
          </w:tcPr>
          <w:p w14:paraId="5EA92B2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0" w:type="dxa"/>
            <w:gridSpan w:val="2"/>
            <w:tcBorders>
              <w:bottom w:val="single" w:sz="8" w:space="0" w:color="000000"/>
            </w:tcBorders>
            <w:noWrap/>
            <w:vAlign w:val="center"/>
          </w:tcPr>
          <w:p w14:paraId="1AE8510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3" w:type="dxa"/>
            <w:tcBorders>
              <w:bottom w:val="single" w:sz="8" w:space="0" w:color="000000"/>
            </w:tcBorders>
            <w:noWrap/>
            <w:vAlign w:val="center"/>
          </w:tcPr>
          <w:p w14:paraId="5D7A452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0" w:type="dxa"/>
            <w:gridSpan w:val="2"/>
            <w:tcBorders>
              <w:bottom w:val="single" w:sz="8" w:space="0" w:color="000000"/>
            </w:tcBorders>
            <w:noWrap/>
            <w:vAlign w:val="center"/>
          </w:tcPr>
          <w:p w14:paraId="36BCA6F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41" w:type="dxa"/>
            <w:tcBorders>
              <w:bottom w:val="single" w:sz="8" w:space="0" w:color="000000"/>
            </w:tcBorders>
            <w:noWrap/>
            <w:vAlign w:val="center"/>
          </w:tcPr>
          <w:p w14:paraId="7E5D2BF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325" w:type="dxa"/>
            <w:tcBorders>
              <w:bottom w:val="single" w:sz="8" w:space="0" w:color="000000"/>
            </w:tcBorders>
            <w:noWrap/>
            <w:vAlign w:val="center"/>
          </w:tcPr>
          <w:p w14:paraId="576D6AD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hAnsi="Arial" w:cs="Arial"/>
                <w:sz w:val="16"/>
                <w:szCs w:val="16"/>
              </w:rPr>
              <w:t>-</w:t>
            </w:r>
          </w:p>
        </w:tc>
        <w:tc>
          <w:tcPr>
            <w:tcW w:w="1303" w:type="dxa"/>
            <w:gridSpan w:val="2"/>
            <w:tcBorders>
              <w:bottom w:val="single" w:sz="8" w:space="0" w:color="000000"/>
            </w:tcBorders>
            <w:noWrap/>
          </w:tcPr>
          <w:p w14:paraId="1BA8A388" w14:textId="77777777" w:rsidR="00834798" w:rsidRPr="003A6EE9" w:rsidRDefault="00834798" w:rsidP="0031212A">
            <w:pPr>
              <w:spacing w:after="0" w:line="240" w:lineRule="auto"/>
              <w:rPr>
                <w:rFonts w:ascii="Arial" w:eastAsia="Times New Roman" w:hAnsi="Arial" w:cs="Arial"/>
                <w:i/>
                <w:color w:val="000000"/>
                <w:sz w:val="16"/>
                <w:szCs w:val="16"/>
                <w:lang w:eastAsia="fr-FR"/>
              </w:rPr>
            </w:pPr>
            <w:r w:rsidRPr="003A6EE9">
              <w:rPr>
                <w:rFonts w:ascii="Arial" w:eastAsia="Times New Roman" w:hAnsi="Arial" w:cs="Arial"/>
                <w:i/>
                <w:color w:val="000000"/>
                <w:sz w:val="16"/>
                <w:szCs w:val="16"/>
                <w:lang w:eastAsia="fr-FR"/>
              </w:rPr>
              <w:t>Proteus mirabilis</w:t>
            </w:r>
          </w:p>
        </w:tc>
        <w:tc>
          <w:tcPr>
            <w:tcW w:w="708" w:type="dxa"/>
            <w:noWrap/>
          </w:tcPr>
          <w:p w14:paraId="2F9661B0"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12</w:t>
            </w:r>
          </w:p>
        </w:tc>
      </w:tr>
      <w:tr w:rsidR="00834798" w:rsidRPr="003A6EE9" w14:paraId="7B580564" w14:textId="77777777" w:rsidTr="0031212A">
        <w:trPr>
          <w:trHeight w:val="645"/>
        </w:trPr>
        <w:tc>
          <w:tcPr>
            <w:tcW w:w="584" w:type="dxa"/>
            <w:vMerge w:val="restart"/>
            <w:tcBorders>
              <w:top w:val="single" w:sz="8" w:space="0" w:color="000000"/>
            </w:tcBorders>
            <w:noWrap/>
            <w:textDirection w:val="btLr"/>
          </w:tcPr>
          <w:p w14:paraId="0A845981" w14:textId="77777777" w:rsidR="00834798" w:rsidRPr="003A6EE9" w:rsidRDefault="00834798" w:rsidP="0031212A">
            <w:pPr>
              <w:spacing w:after="0" w:line="240" w:lineRule="auto"/>
              <w:jc w:val="center"/>
              <w:rPr>
                <w:rFonts w:ascii="Arial" w:eastAsia="Times New Roman" w:hAnsi="Arial" w:cs="Arial"/>
                <w:b/>
                <w:bCs/>
                <w:color w:val="000000"/>
                <w:sz w:val="16"/>
                <w:szCs w:val="16"/>
                <w:lang w:val="en-US" w:eastAsia="fr-FR"/>
              </w:rPr>
            </w:pPr>
            <w:r w:rsidRPr="003A6EE9">
              <w:rPr>
                <w:rFonts w:ascii="Arial" w:eastAsia="Times New Roman" w:hAnsi="Arial" w:cs="Arial"/>
                <w:b/>
                <w:bCs/>
                <w:color w:val="000000"/>
                <w:sz w:val="16"/>
                <w:szCs w:val="16"/>
                <w:lang w:val="en-US" w:eastAsia="fr-FR"/>
              </w:rPr>
              <w:t>Identified strains with minimum gallery</w:t>
            </w:r>
          </w:p>
        </w:tc>
        <w:tc>
          <w:tcPr>
            <w:tcW w:w="452" w:type="dxa"/>
            <w:tcBorders>
              <w:top w:val="single" w:sz="8" w:space="0" w:color="000000"/>
              <w:bottom w:val="single" w:sz="8" w:space="0" w:color="000000"/>
            </w:tcBorders>
            <w:textDirection w:val="btLr"/>
          </w:tcPr>
          <w:p w14:paraId="126A7206" w14:textId="77777777" w:rsidR="00834798" w:rsidRPr="003A6EE9" w:rsidRDefault="00834798" w:rsidP="0031212A">
            <w:pPr>
              <w:spacing w:after="0" w:line="240" w:lineRule="auto"/>
              <w:jc w:val="center"/>
              <w:rPr>
                <w:rFonts w:ascii="Arial" w:eastAsia="Times New Roman" w:hAnsi="Arial" w:cs="Arial"/>
                <w:b/>
                <w:bCs/>
                <w:color w:val="000000"/>
                <w:sz w:val="16"/>
                <w:szCs w:val="16"/>
                <w:lang w:val="en-US" w:eastAsia="fr-FR"/>
              </w:rPr>
            </w:pPr>
            <w:r w:rsidRPr="003A6EE9">
              <w:rPr>
                <w:rFonts w:ascii="Arial" w:eastAsia="Times New Roman" w:hAnsi="Arial" w:cs="Arial"/>
                <w:b/>
                <w:bCs/>
                <w:color w:val="000000"/>
                <w:sz w:val="16"/>
                <w:szCs w:val="16"/>
                <w:lang w:val="en-US" w:eastAsia="fr-FR"/>
              </w:rPr>
              <w:t> </w:t>
            </w:r>
          </w:p>
        </w:tc>
        <w:tc>
          <w:tcPr>
            <w:tcW w:w="294" w:type="dxa"/>
            <w:tcBorders>
              <w:top w:val="single" w:sz="8" w:space="0" w:color="000000"/>
              <w:bottom w:val="single" w:sz="8" w:space="0" w:color="000000"/>
            </w:tcBorders>
            <w:textDirection w:val="btLr"/>
            <w:vAlign w:val="center"/>
            <w:hideMark/>
          </w:tcPr>
          <w:p w14:paraId="18A50096"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proofErr w:type="spellStart"/>
            <w:r w:rsidRPr="003A6EE9">
              <w:rPr>
                <w:rFonts w:ascii="Arial" w:eastAsia="Times New Roman" w:hAnsi="Arial" w:cs="Arial"/>
                <w:b/>
                <w:bCs/>
                <w:color w:val="000000"/>
                <w:sz w:val="16"/>
                <w:szCs w:val="16"/>
                <w:lang w:eastAsia="fr-FR"/>
              </w:rPr>
              <w:t>Shapes</w:t>
            </w:r>
            <w:proofErr w:type="spellEnd"/>
          </w:p>
        </w:tc>
        <w:tc>
          <w:tcPr>
            <w:tcW w:w="580" w:type="dxa"/>
            <w:gridSpan w:val="2"/>
            <w:tcBorders>
              <w:top w:val="single" w:sz="8" w:space="0" w:color="000000"/>
              <w:bottom w:val="single" w:sz="8" w:space="0" w:color="000000"/>
            </w:tcBorders>
            <w:noWrap/>
            <w:textDirection w:val="btLr"/>
            <w:vAlign w:val="center"/>
            <w:hideMark/>
          </w:tcPr>
          <w:p w14:paraId="0D143B02" w14:textId="77777777" w:rsidR="00834798" w:rsidRPr="003A6EE9" w:rsidRDefault="00834798" w:rsidP="0031212A">
            <w:pPr>
              <w:spacing w:after="0" w:line="240" w:lineRule="auto"/>
              <w:ind w:left="113" w:right="113"/>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Gram</w:t>
            </w:r>
          </w:p>
        </w:tc>
        <w:tc>
          <w:tcPr>
            <w:tcW w:w="682" w:type="dxa"/>
            <w:gridSpan w:val="3"/>
            <w:tcBorders>
              <w:top w:val="single" w:sz="8" w:space="0" w:color="000000"/>
              <w:bottom w:val="single" w:sz="8" w:space="0" w:color="000000"/>
            </w:tcBorders>
            <w:noWrap/>
            <w:textDirection w:val="btLr"/>
            <w:vAlign w:val="center"/>
            <w:hideMark/>
          </w:tcPr>
          <w:p w14:paraId="5C287E43" w14:textId="77777777" w:rsidR="00834798" w:rsidRPr="003A6EE9" w:rsidRDefault="00834798" w:rsidP="0031212A">
            <w:pPr>
              <w:spacing w:after="0" w:line="240" w:lineRule="auto"/>
              <w:ind w:left="113" w:right="113"/>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OXY</w:t>
            </w:r>
          </w:p>
        </w:tc>
        <w:tc>
          <w:tcPr>
            <w:tcW w:w="685" w:type="dxa"/>
            <w:gridSpan w:val="3"/>
            <w:tcBorders>
              <w:top w:val="single" w:sz="8" w:space="0" w:color="000000"/>
              <w:bottom w:val="single" w:sz="8" w:space="0" w:color="000000"/>
            </w:tcBorders>
            <w:noWrap/>
            <w:textDirection w:val="btLr"/>
            <w:vAlign w:val="center"/>
            <w:hideMark/>
          </w:tcPr>
          <w:p w14:paraId="1880B592" w14:textId="77777777" w:rsidR="00834798" w:rsidRPr="003A6EE9" w:rsidRDefault="00834798" w:rsidP="0031212A">
            <w:pPr>
              <w:spacing w:after="0" w:line="240" w:lineRule="auto"/>
              <w:ind w:left="113" w:right="113"/>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LAC</w:t>
            </w:r>
          </w:p>
        </w:tc>
        <w:tc>
          <w:tcPr>
            <w:tcW w:w="685" w:type="dxa"/>
            <w:gridSpan w:val="3"/>
            <w:tcBorders>
              <w:top w:val="single" w:sz="8" w:space="0" w:color="000000"/>
              <w:bottom w:val="single" w:sz="8" w:space="0" w:color="000000"/>
            </w:tcBorders>
            <w:noWrap/>
            <w:textDirection w:val="btLr"/>
            <w:vAlign w:val="center"/>
            <w:hideMark/>
          </w:tcPr>
          <w:p w14:paraId="1CC264BA" w14:textId="77777777" w:rsidR="00834798" w:rsidRPr="003A6EE9" w:rsidRDefault="00834798" w:rsidP="0031212A">
            <w:pPr>
              <w:spacing w:after="0" w:line="240" w:lineRule="auto"/>
              <w:ind w:left="113" w:right="113"/>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GLU</w:t>
            </w:r>
          </w:p>
        </w:tc>
        <w:tc>
          <w:tcPr>
            <w:tcW w:w="682" w:type="dxa"/>
            <w:gridSpan w:val="3"/>
            <w:tcBorders>
              <w:top w:val="single" w:sz="8" w:space="0" w:color="000000"/>
              <w:bottom w:val="single" w:sz="8" w:space="0" w:color="000000"/>
            </w:tcBorders>
            <w:noWrap/>
            <w:textDirection w:val="btLr"/>
            <w:vAlign w:val="center"/>
            <w:hideMark/>
          </w:tcPr>
          <w:p w14:paraId="689F005F" w14:textId="77777777" w:rsidR="00834798" w:rsidRPr="003A6EE9" w:rsidRDefault="00834798" w:rsidP="0031212A">
            <w:pPr>
              <w:spacing w:after="0" w:line="240" w:lineRule="auto"/>
              <w:ind w:left="113" w:right="113"/>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GAZ</w:t>
            </w:r>
          </w:p>
        </w:tc>
        <w:tc>
          <w:tcPr>
            <w:tcW w:w="686" w:type="dxa"/>
            <w:gridSpan w:val="3"/>
            <w:tcBorders>
              <w:top w:val="single" w:sz="8" w:space="0" w:color="000000"/>
              <w:bottom w:val="single" w:sz="8" w:space="0" w:color="000000"/>
            </w:tcBorders>
            <w:noWrap/>
            <w:textDirection w:val="btLr"/>
            <w:vAlign w:val="center"/>
            <w:hideMark/>
          </w:tcPr>
          <w:p w14:paraId="36DE1D52" w14:textId="77777777" w:rsidR="00834798" w:rsidRPr="003A6EE9" w:rsidRDefault="00834798" w:rsidP="0031212A">
            <w:pPr>
              <w:spacing w:after="0" w:line="240" w:lineRule="auto"/>
              <w:ind w:left="113" w:right="113"/>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H2S</w:t>
            </w:r>
          </w:p>
        </w:tc>
        <w:tc>
          <w:tcPr>
            <w:tcW w:w="690" w:type="dxa"/>
            <w:gridSpan w:val="3"/>
            <w:tcBorders>
              <w:top w:val="single" w:sz="8" w:space="0" w:color="000000"/>
              <w:bottom w:val="single" w:sz="8" w:space="0" w:color="000000"/>
            </w:tcBorders>
            <w:noWrap/>
            <w:textDirection w:val="btLr"/>
            <w:vAlign w:val="center"/>
            <w:hideMark/>
          </w:tcPr>
          <w:p w14:paraId="0217A058"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MAN</w:t>
            </w:r>
          </w:p>
        </w:tc>
        <w:tc>
          <w:tcPr>
            <w:tcW w:w="688" w:type="dxa"/>
            <w:gridSpan w:val="3"/>
            <w:tcBorders>
              <w:top w:val="single" w:sz="8" w:space="0" w:color="000000"/>
              <w:bottom w:val="single" w:sz="8" w:space="0" w:color="000000"/>
            </w:tcBorders>
            <w:noWrap/>
            <w:textDirection w:val="btLr"/>
            <w:vAlign w:val="center"/>
            <w:hideMark/>
          </w:tcPr>
          <w:p w14:paraId="5F6F035E"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p>
          <w:p w14:paraId="40E11E38"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MOB</w:t>
            </w:r>
          </w:p>
        </w:tc>
        <w:tc>
          <w:tcPr>
            <w:tcW w:w="686" w:type="dxa"/>
            <w:gridSpan w:val="3"/>
            <w:tcBorders>
              <w:top w:val="single" w:sz="8" w:space="0" w:color="000000"/>
              <w:bottom w:val="single" w:sz="8" w:space="0" w:color="000000"/>
            </w:tcBorders>
            <w:noWrap/>
            <w:textDirection w:val="btLr"/>
            <w:vAlign w:val="center"/>
            <w:hideMark/>
          </w:tcPr>
          <w:p w14:paraId="1751187F"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p>
          <w:p w14:paraId="1D2584EC"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CIT</w:t>
            </w:r>
          </w:p>
        </w:tc>
        <w:tc>
          <w:tcPr>
            <w:tcW w:w="684" w:type="dxa"/>
            <w:gridSpan w:val="3"/>
            <w:tcBorders>
              <w:top w:val="single" w:sz="8" w:space="0" w:color="000000"/>
              <w:bottom w:val="single" w:sz="8" w:space="0" w:color="000000"/>
            </w:tcBorders>
            <w:noWrap/>
            <w:textDirection w:val="btLr"/>
            <w:vAlign w:val="center"/>
            <w:hideMark/>
          </w:tcPr>
          <w:p w14:paraId="436921D5"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p>
          <w:p w14:paraId="3343C8E3"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URE</w:t>
            </w:r>
          </w:p>
        </w:tc>
        <w:tc>
          <w:tcPr>
            <w:tcW w:w="704" w:type="dxa"/>
            <w:gridSpan w:val="4"/>
            <w:tcBorders>
              <w:top w:val="single" w:sz="8" w:space="0" w:color="000000"/>
              <w:bottom w:val="single" w:sz="8" w:space="0" w:color="000000"/>
            </w:tcBorders>
            <w:noWrap/>
            <w:textDirection w:val="btLr"/>
            <w:vAlign w:val="center"/>
            <w:hideMark/>
          </w:tcPr>
          <w:p w14:paraId="4A7E8481"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p>
          <w:p w14:paraId="72AE331C"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IND</w:t>
            </w:r>
          </w:p>
        </w:tc>
        <w:tc>
          <w:tcPr>
            <w:tcW w:w="1290" w:type="dxa"/>
            <w:tcBorders>
              <w:top w:val="single" w:sz="8" w:space="0" w:color="000000"/>
              <w:bottom w:val="single" w:sz="8" w:space="0" w:color="000000"/>
            </w:tcBorders>
            <w:noWrap/>
            <w:hideMark/>
          </w:tcPr>
          <w:p w14:paraId="1FEBA8BE" w14:textId="77777777" w:rsidR="00834798" w:rsidRPr="003A6EE9" w:rsidRDefault="00834798" w:rsidP="0031212A">
            <w:pPr>
              <w:spacing w:after="0" w:line="240" w:lineRule="auto"/>
              <w:jc w:val="right"/>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 </w:t>
            </w:r>
          </w:p>
        </w:tc>
        <w:tc>
          <w:tcPr>
            <w:tcW w:w="708" w:type="dxa"/>
            <w:tcBorders>
              <w:top w:val="single" w:sz="8" w:space="0" w:color="000000"/>
              <w:bottom w:val="single" w:sz="8" w:space="0" w:color="000000"/>
            </w:tcBorders>
            <w:noWrap/>
            <w:hideMark/>
          </w:tcPr>
          <w:p w14:paraId="2EB54655" w14:textId="77777777" w:rsidR="00834798" w:rsidRPr="003A6EE9" w:rsidRDefault="00834798" w:rsidP="0031212A">
            <w:pPr>
              <w:spacing w:after="0" w:line="240" w:lineRule="auto"/>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 </w:t>
            </w:r>
          </w:p>
        </w:tc>
      </w:tr>
      <w:tr w:rsidR="00834798" w:rsidRPr="003A6EE9" w14:paraId="6889AB33" w14:textId="77777777" w:rsidTr="0031212A">
        <w:trPr>
          <w:trHeight w:val="54"/>
        </w:trPr>
        <w:tc>
          <w:tcPr>
            <w:tcW w:w="584" w:type="dxa"/>
            <w:vMerge/>
            <w:noWrap/>
          </w:tcPr>
          <w:p w14:paraId="7AD3B75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tcBorders>
              <w:top w:val="single" w:sz="8" w:space="0" w:color="000000"/>
            </w:tcBorders>
            <w:vAlign w:val="center"/>
          </w:tcPr>
          <w:p w14:paraId="272DD26F"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10</w:t>
            </w:r>
          </w:p>
        </w:tc>
        <w:tc>
          <w:tcPr>
            <w:tcW w:w="294" w:type="dxa"/>
            <w:tcBorders>
              <w:top w:val="single" w:sz="8" w:space="0" w:color="000000"/>
            </w:tcBorders>
            <w:vAlign w:val="center"/>
            <w:hideMark/>
          </w:tcPr>
          <w:p w14:paraId="23EEC4F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580" w:type="dxa"/>
            <w:gridSpan w:val="2"/>
            <w:tcBorders>
              <w:top w:val="single" w:sz="8" w:space="0" w:color="000000"/>
            </w:tcBorders>
            <w:noWrap/>
            <w:vAlign w:val="center"/>
          </w:tcPr>
          <w:p w14:paraId="1A070D0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2" w:type="dxa"/>
            <w:gridSpan w:val="3"/>
            <w:tcBorders>
              <w:top w:val="single" w:sz="8" w:space="0" w:color="000000"/>
            </w:tcBorders>
            <w:vAlign w:val="center"/>
          </w:tcPr>
          <w:p w14:paraId="1B8A879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5" w:type="dxa"/>
            <w:gridSpan w:val="3"/>
            <w:tcBorders>
              <w:top w:val="single" w:sz="8" w:space="0" w:color="000000"/>
            </w:tcBorders>
            <w:noWrap/>
            <w:vAlign w:val="center"/>
            <w:hideMark/>
          </w:tcPr>
          <w:p w14:paraId="2C80E72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6831871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5" w:type="dxa"/>
            <w:gridSpan w:val="3"/>
            <w:tcBorders>
              <w:top w:val="single" w:sz="8" w:space="0" w:color="000000"/>
            </w:tcBorders>
            <w:noWrap/>
            <w:vAlign w:val="center"/>
          </w:tcPr>
          <w:p w14:paraId="4F18136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2" w:type="dxa"/>
            <w:gridSpan w:val="3"/>
            <w:tcBorders>
              <w:top w:val="single" w:sz="8" w:space="0" w:color="000000"/>
            </w:tcBorders>
            <w:noWrap/>
            <w:vAlign w:val="center"/>
          </w:tcPr>
          <w:p w14:paraId="69AC7FE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6" w:type="dxa"/>
            <w:gridSpan w:val="3"/>
            <w:tcBorders>
              <w:top w:val="single" w:sz="8" w:space="0" w:color="000000"/>
            </w:tcBorders>
            <w:noWrap/>
            <w:vAlign w:val="center"/>
          </w:tcPr>
          <w:p w14:paraId="19B2961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90" w:type="dxa"/>
            <w:gridSpan w:val="3"/>
            <w:tcBorders>
              <w:top w:val="single" w:sz="8" w:space="0" w:color="000000"/>
            </w:tcBorders>
            <w:noWrap/>
            <w:vAlign w:val="center"/>
          </w:tcPr>
          <w:p w14:paraId="7334781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8" w:type="dxa"/>
            <w:gridSpan w:val="3"/>
            <w:tcBorders>
              <w:top w:val="single" w:sz="8" w:space="0" w:color="000000"/>
            </w:tcBorders>
            <w:noWrap/>
            <w:vAlign w:val="center"/>
          </w:tcPr>
          <w:p w14:paraId="3EEF3F9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6" w:type="dxa"/>
            <w:gridSpan w:val="3"/>
            <w:tcBorders>
              <w:top w:val="single" w:sz="8" w:space="0" w:color="000000"/>
            </w:tcBorders>
            <w:noWrap/>
            <w:vAlign w:val="center"/>
            <w:hideMark/>
          </w:tcPr>
          <w:p w14:paraId="7B66E01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34B0A01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4" w:type="dxa"/>
            <w:gridSpan w:val="3"/>
            <w:tcBorders>
              <w:top w:val="single" w:sz="8" w:space="0" w:color="000000"/>
            </w:tcBorders>
            <w:noWrap/>
            <w:vAlign w:val="center"/>
            <w:hideMark/>
          </w:tcPr>
          <w:p w14:paraId="76FA470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7A83CBF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704" w:type="dxa"/>
            <w:gridSpan w:val="4"/>
            <w:tcBorders>
              <w:top w:val="single" w:sz="8" w:space="0" w:color="000000"/>
            </w:tcBorders>
            <w:noWrap/>
            <w:vAlign w:val="center"/>
            <w:hideMark/>
          </w:tcPr>
          <w:p w14:paraId="2D35408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6EF8C3D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1290" w:type="dxa"/>
            <w:tcBorders>
              <w:top w:val="single" w:sz="8" w:space="0" w:color="000000"/>
            </w:tcBorders>
            <w:noWrap/>
            <w:hideMark/>
          </w:tcPr>
          <w:p w14:paraId="587D2E26" w14:textId="77777777" w:rsidR="00834798" w:rsidRPr="003A6EE9" w:rsidRDefault="00834798" w:rsidP="0031212A">
            <w:pPr>
              <w:spacing w:after="0" w:line="240" w:lineRule="auto"/>
              <w:rPr>
                <w:rFonts w:ascii="Arial" w:eastAsia="Times New Roman" w:hAnsi="Arial" w:cs="Arial"/>
                <w:color w:val="000000"/>
                <w:sz w:val="16"/>
                <w:szCs w:val="16"/>
                <w:lang w:eastAsia="fr-FR"/>
              </w:rPr>
            </w:pPr>
            <w:proofErr w:type="spellStart"/>
            <w:r w:rsidRPr="003A6EE9">
              <w:rPr>
                <w:rFonts w:ascii="Arial" w:eastAsia="Times New Roman" w:hAnsi="Arial" w:cs="Arial"/>
                <w:i/>
                <w:color w:val="000000"/>
                <w:sz w:val="16"/>
                <w:szCs w:val="16"/>
                <w:lang w:eastAsia="fr-FR"/>
              </w:rPr>
              <w:t>Citrobacter</w:t>
            </w:r>
            <w:r w:rsidRPr="003A6EE9">
              <w:rPr>
                <w:rFonts w:ascii="Arial" w:eastAsia="Times New Roman" w:hAnsi="Arial" w:cs="Arial"/>
                <w:color w:val="000000"/>
                <w:sz w:val="16"/>
                <w:szCs w:val="16"/>
                <w:lang w:eastAsia="fr-FR"/>
              </w:rPr>
              <w:t>e</w:t>
            </w:r>
            <w:proofErr w:type="spellEnd"/>
            <w:r w:rsidRPr="003A6EE9">
              <w:rPr>
                <w:rFonts w:ascii="Arial" w:eastAsia="Times New Roman" w:hAnsi="Arial" w:cs="Arial"/>
                <w:color w:val="000000"/>
                <w:sz w:val="16"/>
                <w:szCs w:val="16"/>
                <w:lang w:eastAsia="fr-FR"/>
              </w:rPr>
              <w:t xml:space="preserve"> </w:t>
            </w:r>
            <w:proofErr w:type="spellStart"/>
            <w:r w:rsidRPr="003A6EE9">
              <w:rPr>
                <w:rFonts w:ascii="Arial" w:eastAsia="Times New Roman" w:hAnsi="Arial" w:cs="Arial"/>
                <w:color w:val="000000"/>
                <w:sz w:val="16"/>
                <w:szCs w:val="16"/>
                <w:lang w:eastAsia="fr-FR"/>
              </w:rPr>
              <w:t>spp</w:t>
            </w:r>
            <w:proofErr w:type="spellEnd"/>
            <w:r w:rsidRPr="003A6EE9">
              <w:rPr>
                <w:rFonts w:ascii="Arial" w:eastAsia="Times New Roman" w:hAnsi="Arial" w:cs="Arial"/>
                <w:color w:val="000000"/>
                <w:sz w:val="16"/>
                <w:szCs w:val="16"/>
                <w:lang w:eastAsia="fr-FR"/>
              </w:rPr>
              <w:t>.</w:t>
            </w:r>
          </w:p>
        </w:tc>
        <w:tc>
          <w:tcPr>
            <w:tcW w:w="708" w:type="dxa"/>
            <w:tcBorders>
              <w:top w:val="single" w:sz="8" w:space="0" w:color="000000"/>
            </w:tcBorders>
            <w:noWrap/>
            <w:hideMark/>
          </w:tcPr>
          <w:p w14:paraId="55604025"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6</w:t>
            </w:r>
          </w:p>
        </w:tc>
      </w:tr>
      <w:tr w:rsidR="00834798" w:rsidRPr="003A6EE9" w14:paraId="37E8EEB4" w14:textId="77777777" w:rsidTr="0031212A">
        <w:trPr>
          <w:trHeight w:val="220"/>
        </w:trPr>
        <w:tc>
          <w:tcPr>
            <w:tcW w:w="584" w:type="dxa"/>
            <w:vMerge/>
            <w:noWrap/>
          </w:tcPr>
          <w:p w14:paraId="0479A29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vAlign w:val="center"/>
          </w:tcPr>
          <w:p w14:paraId="496027C4"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11</w:t>
            </w:r>
          </w:p>
        </w:tc>
        <w:tc>
          <w:tcPr>
            <w:tcW w:w="294" w:type="dxa"/>
            <w:vAlign w:val="center"/>
            <w:hideMark/>
          </w:tcPr>
          <w:p w14:paraId="08E2760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580" w:type="dxa"/>
            <w:gridSpan w:val="2"/>
            <w:noWrap/>
            <w:vAlign w:val="center"/>
          </w:tcPr>
          <w:p w14:paraId="72D6ACA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2" w:type="dxa"/>
            <w:gridSpan w:val="3"/>
            <w:vAlign w:val="center"/>
          </w:tcPr>
          <w:p w14:paraId="30A97E4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5" w:type="dxa"/>
            <w:gridSpan w:val="3"/>
            <w:noWrap/>
            <w:vAlign w:val="center"/>
            <w:hideMark/>
          </w:tcPr>
          <w:p w14:paraId="715DF88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3D15311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5" w:type="dxa"/>
            <w:gridSpan w:val="3"/>
            <w:noWrap/>
            <w:vAlign w:val="center"/>
          </w:tcPr>
          <w:p w14:paraId="7109CA9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2" w:type="dxa"/>
            <w:gridSpan w:val="3"/>
            <w:noWrap/>
            <w:vAlign w:val="center"/>
          </w:tcPr>
          <w:p w14:paraId="1FAF329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6" w:type="dxa"/>
            <w:gridSpan w:val="3"/>
            <w:noWrap/>
            <w:vAlign w:val="center"/>
          </w:tcPr>
          <w:p w14:paraId="1F34BC6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90" w:type="dxa"/>
            <w:gridSpan w:val="3"/>
            <w:noWrap/>
            <w:vAlign w:val="center"/>
          </w:tcPr>
          <w:p w14:paraId="452B697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8" w:type="dxa"/>
            <w:gridSpan w:val="3"/>
            <w:noWrap/>
            <w:vAlign w:val="center"/>
          </w:tcPr>
          <w:p w14:paraId="2D79FC1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6" w:type="dxa"/>
            <w:gridSpan w:val="3"/>
            <w:noWrap/>
            <w:vAlign w:val="center"/>
            <w:hideMark/>
          </w:tcPr>
          <w:p w14:paraId="3BC8832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165C3AA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4" w:type="dxa"/>
            <w:gridSpan w:val="3"/>
            <w:noWrap/>
            <w:vAlign w:val="center"/>
            <w:hideMark/>
          </w:tcPr>
          <w:p w14:paraId="6B41BC3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53DEEE7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704" w:type="dxa"/>
            <w:gridSpan w:val="4"/>
            <w:noWrap/>
            <w:vAlign w:val="center"/>
            <w:hideMark/>
          </w:tcPr>
          <w:p w14:paraId="2A6E11C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5BAD105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1290" w:type="dxa"/>
            <w:noWrap/>
            <w:hideMark/>
          </w:tcPr>
          <w:p w14:paraId="19593FB7" w14:textId="77777777" w:rsidR="00834798" w:rsidRPr="003A6EE9" w:rsidRDefault="00834798" w:rsidP="0031212A">
            <w:pPr>
              <w:spacing w:after="0" w:line="240" w:lineRule="auto"/>
              <w:rPr>
                <w:rFonts w:ascii="Arial" w:eastAsia="Times New Roman" w:hAnsi="Arial" w:cs="Arial"/>
                <w:color w:val="000000"/>
                <w:sz w:val="16"/>
                <w:szCs w:val="16"/>
                <w:lang w:eastAsia="fr-FR"/>
              </w:rPr>
            </w:pPr>
            <w:r w:rsidRPr="003A6EE9">
              <w:rPr>
                <w:rFonts w:ascii="Arial" w:eastAsia="Times New Roman" w:hAnsi="Arial" w:cs="Arial"/>
                <w:i/>
                <w:color w:val="000000"/>
                <w:sz w:val="16"/>
                <w:szCs w:val="16"/>
                <w:lang w:eastAsia="fr-FR"/>
              </w:rPr>
              <w:t>Enterobacter</w:t>
            </w:r>
            <w:r w:rsidRPr="003A6EE9">
              <w:rPr>
                <w:rFonts w:ascii="Arial" w:eastAsia="Times New Roman" w:hAnsi="Arial" w:cs="Arial"/>
                <w:color w:val="000000"/>
                <w:sz w:val="16"/>
                <w:szCs w:val="16"/>
                <w:lang w:eastAsia="fr-FR"/>
              </w:rPr>
              <w:t xml:space="preserve"> </w:t>
            </w:r>
            <w:proofErr w:type="spellStart"/>
            <w:r w:rsidRPr="003A6EE9">
              <w:rPr>
                <w:rFonts w:ascii="Arial" w:eastAsia="Times New Roman" w:hAnsi="Arial" w:cs="Arial"/>
                <w:color w:val="000000"/>
                <w:sz w:val="16"/>
                <w:szCs w:val="16"/>
                <w:lang w:eastAsia="fr-FR"/>
              </w:rPr>
              <w:t>spp</w:t>
            </w:r>
            <w:proofErr w:type="spellEnd"/>
            <w:r w:rsidRPr="003A6EE9">
              <w:rPr>
                <w:rFonts w:ascii="Arial" w:eastAsia="Times New Roman" w:hAnsi="Arial" w:cs="Arial"/>
                <w:color w:val="000000"/>
                <w:sz w:val="16"/>
                <w:szCs w:val="16"/>
                <w:lang w:eastAsia="fr-FR"/>
              </w:rPr>
              <w:t>.</w:t>
            </w:r>
          </w:p>
        </w:tc>
        <w:tc>
          <w:tcPr>
            <w:tcW w:w="708" w:type="dxa"/>
            <w:noWrap/>
            <w:hideMark/>
          </w:tcPr>
          <w:p w14:paraId="0FEDFBFE"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5</w:t>
            </w:r>
          </w:p>
        </w:tc>
      </w:tr>
      <w:tr w:rsidR="00834798" w:rsidRPr="003A6EE9" w14:paraId="0B97FCCD" w14:textId="77777777" w:rsidTr="0031212A">
        <w:trPr>
          <w:trHeight w:val="54"/>
        </w:trPr>
        <w:tc>
          <w:tcPr>
            <w:tcW w:w="584" w:type="dxa"/>
            <w:vMerge/>
            <w:noWrap/>
          </w:tcPr>
          <w:p w14:paraId="7E1A486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vAlign w:val="center"/>
          </w:tcPr>
          <w:p w14:paraId="51588F87"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12</w:t>
            </w:r>
          </w:p>
        </w:tc>
        <w:tc>
          <w:tcPr>
            <w:tcW w:w="294" w:type="dxa"/>
            <w:vAlign w:val="center"/>
            <w:hideMark/>
          </w:tcPr>
          <w:p w14:paraId="4D870E7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580" w:type="dxa"/>
            <w:gridSpan w:val="2"/>
            <w:noWrap/>
            <w:vAlign w:val="center"/>
          </w:tcPr>
          <w:p w14:paraId="51432F6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2" w:type="dxa"/>
            <w:gridSpan w:val="3"/>
            <w:vAlign w:val="center"/>
          </w:tcPr>
          <w:p w14:paraId="197DFDB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5" w:type="dxa"/>
            <w:gridSpan w:val="3"/>
            <w:noWrap/>
            <w:vAlign w:val="center"/>
            <w:hideMark/>
          </w:tcPr>
          <w:p w14:paraId="117A84D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2447B4A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5" w:type="dxa"/>
            <w:gridSpan w:val="3"/>
            <w:noWrap/>
            <w:vAlign w:val="center"/>
          </w:tcPr>
          <w:p w14:paraId="6DEB38F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2" w:type="dxa"/>
            <w:gridSpan w:val="3"/>
            <w:noWrap/>
            <w:vAlign w:val="center"/>
          </w:tcPr>
          <w:p w14:paraId="73F67AE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6" w:type="dxa"/>
            <w:gridSpan w:val="3"/>
            <w:noWrap/>
            <w:vAlign w:val="center"/>
          </w:tcPr>
          <w:p w14:paraId="51D6024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90" w:type="dxa"/>
            <w:gridSpan w:val="3"/>
            <w:noWrap/>
            <w:vAlign w:val="center"/>
          </w:tcPr>
          <w:p w14:paraId="1A2147B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8" w:type="dxa"/>
            <w:gridSpan w:val="3"/>
            <w:noWrap/>
            <w:vAlign w:val="center"/>
          </w:tcPr>
          <w:p w14:paraId="09C8F1A1"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6" w:type="dxa"/>
            <w:gridSpan w:val="3"/>
            <w:noWrap/>
            <w:vAlign w:val="center"/>
            <w:hideMark/>
          </w:tcPr>
          <w:p w14:paraId="7CEA5F2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4651B88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4" w:type="dxa"/>
            <w:gridSpan w:val="3"/>
            <w:noWrap/>
            <w:vAlign w:val="center"/>
            <w:hideMark/>
          </w:tcPr>
          <w:p w14:paraId="48201C9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12F5534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704" w:type="dxa"/>
            <w:gridSpan w:val="4"/>
            <w:noWrap/>
            <w:vAlign w:val="center"/>
            <w:hideMark/>
          </w:tcPr>
          <w:p w14:paraId="68897C4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7D71785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1290" w:type="dxa"/>
            <w:noWrap/>
            <w:hideMark/>
          </w:tcPr>
          <w:p w14:paraId="0521DB67" w14:textId="77777777" w:rsidR="00834798" w:rsidRPr="003A6EE9" w:rsidRDefault="00834798" w:rsidP="0031212A">
            <w:pPr>
              <w:spacing w:after="0" w:line="240" w:lineRule="auto"/>
              <w:rPr>
                <w:rFonts w:ascii="Arial" w:eastAsia="Times New Roman" w:hAnsi="Arial" w:cs="Arial"/>
                <w:color w:val="000000"/>
                <w:sz w:val="16"/>
                <w:szCs w:val="16"/>
                <w:lang w:eastAsia="fr-FR"/>
              </w:rPr>
            </w:pPr>
            <w:r w:rsidRPr="003A6EE9">
              <w:rPr>
                <w:rFonts w:ascii="Arial" w:eastAsia="Times New Roman" w:hAnsi="Arial" w:cs="Arial"/>
                <w:i/>
                <w:color w:val="000000"/>
                <w:sz w:val="16"/>
                <w:szCs w:val="16"/>
                <w:lang w:eastAsia="fr-FR"/>
              </w:rPr>
              <w:t>Pseudomonas</w:t>
            </w:r>
            <w:r w:rsidRPr="003A6EE9">
              <w:rPr>
                <w:rFonts w:ascii="Arial" w:eastAsia="Times New Roman" w:hAnsi="Arial" w:cs="Arial"/>
                <w:color w:val="000000"/>
                <w:sz w:val="16"/>
                <w:szCs w:val="16"/>
                <w:lang w:eastAsia="fr-FR"/>
              </w:rPr>
              <w:t xml:space="preserve"> </w:t>
            </w:r>
            <w:proofErr w:type="spellStart"/>
            <w:r w:rsidRPr="003A6EE9">
              <w:rPr>
                <w:rFonts w:ascii="Arial" w:eastAsia="Times New Roman" w:hAnsi="Arial" w:cs="Arial"/>
                <w:color w:val="000000"/>
                <w:sz w:val="16"/>
                <w:szCs w:val="16"/>
                <w:lang w:eastAsia="fr-FR"/>
              </w:rPr>
              <w:t>spp</w:t>
            </w:r>
            <w:proofErr w:type="spellEnd"/>
            <w:r w:rsidRPr="003A6EE9">
              <w:rPr>
                <w:rFonts w:ascii="Arial" w:eastAsia="Times New Roman" w:hAnsi="Arial" w:cs="Arial"/>
                <w:color w:val="000000"/>
                <w:sz w:val="16"/>
                <w:szCs w:val="16"/>
                <w:lang w:eastAsia="fr-FR"/>
              </w:rPr>
              <w:t>.</w:t>
            </w:r>
          </w:p>
        </w:tc>
        <w:tc>
          <w:tcPr>
            <w:tcW w:w="708" w:type="dxa"/>
            <w:noWrap/>
            <w:hideMark/>
          </w:tcPr>
          <w:p w14:paraId="7EEAAA66"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31</w:t>
            </w:r>
          </w:p>
        </w:tc>
      </w:tr>
      <w:tr w:rsidR="00834798" w:rsidRPr="003A6EE9" w14:paraId="2AA82425" w14:textId="77777777" w:rsidTr="0031212A">
        <w:trPr>
          <w:trHeight w:val="54"/>
        </w:trPr>
        <w:tc>
          <w:tcPr>
            <w:tcW w:w="584" w:type="dxa"/>
            <w:vMerge/>
            <w:noWrap/>
          </w:tcPr>
          <w:p w14:paraId="60C9EDC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vAlign w:val="center"/>
          </w:tcPr>
          <w:p w14:paraId="3DB3088A"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13</w:t>
            </w:r>
          </w:p>
        </w:tc>
        <w:tc>
          <w:tcPr>
            <w:tcW w:w="294" w:type="dxa"/>
            <w:vAlign w:val="center"/>
            <w:hideMark/>
          </w:tcPr>
          <w:p w14:paraId="185B608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C</w:t>
            </w:r>
          </w:p>
        </w:tc>
        <w:tc>
          <w:tcPr>
            <w:tcW w:w="580" w:type="dxa"/>
            <w:gridSpan w:val="2"/>
            <w:noWrap/>
            <w:vAlign w:val="center"/>
          </w:tcPr>
          <w:p w14:paraId="04934FC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2" w:type="dxa"/>
            <w:gridSpan w:val="3"/>
            <w:noWrap/>
            <w:vAlign w:val="center"/>
          </w:tcPr>
          <w:p w14:paraId="226816E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5" w:type="dxa"/>
            <w:gridSpan w:val="3"/>
            <w:noWrap/>
            <w:vAlign w:val="center"/>
            <w:hideMark/>
          </w:tcPr>
          <w:p w14:paraId="0E4369B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4B3A99F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5" w:type="dxa"/>
            <w:gridSpan w:val="3"/>
            <w:noWrap/>
            <w:vAlign w:val="center"/>
          </w:tcPr>
          <w:p w14:paraId="2231A3C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2" w:type="dxa"/>
            <w:gridSpan w:val="3"/>
            <w:noWrap/>
            <w:vAlign w:val="center"/>
          </w:tcPr>
          <w:p w14:paraId="6565A7B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6" w:type="dxa"/>
            <w:gridSpan w:val="3"/>
            <w:noWrap/>
            <w:vAlign w:val="center"/>
          </w:tcPr>
          <w:p w14:paraId="07E10DA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90" w:type="dxa"/>
            <w:gridSpan w:val="3"/>
            <w:noWrap/>
            <w:vAlign w:val="center"/>
          </w:tcPr>
          <w:p w14:paraId="5FD65DA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8" w:type="dxa"/>
            <w:gridSpan w:val="3"/>
            <w:noWrap/>
            <w:vAlign w:val="center"/>
          </w:tcPr>
          <w:p w14:paraId="3DD44F53"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6" w:type="dxa"/>
            <w:gridSpan w:val="3"/>
            <w:noWrap/>
            <w:vAlign w:val="center"/>
            <w:hideMark/>
          </w:tcPr>
          <w:p w14:paraId="14F3F3B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p w14:paraId="6DD8FDF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4" w:type="dxa"/>
            <w:gridSpan w:val="3"/>
            <w:noWrap/>
            <w:vAlign w:val="center"/>
            <w:hideMark/>
          </w:tcPr>
          <w:p w14:paraId="38946BDD"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p w14:paraId="30FAC37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704" w:type="dxa"/>
            <w:gridSpan w:val="4"/>
            <w:noWrap/>
            <w:vAlign w:val="center"/>
            <w:hideMark/>
          </w:tcPr>
          <w:p w14:paraId="1F2A9A2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p w14:paraId="4069B5A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1290" w:type="dxa"/>
            <w:noWrap/>
            <w:hideMark/>
          </w:tcPr>
          <w:p w14:paraId="326A5A1A" w14:textId="77777777" w:rsidR="00834798" w:rsidRPr="003A6EE9" w:rsidRDefault="00834798" w:rsidP="0031212A">
            <w:pPr>
              <w:spacing w:after="0" w:line="240" w:lineRule="auto"/>
              <w:rPr>
                <w:rFonts w:ascii="Arial" w:eastAsia="Times New Roman" w:hAnsi="Arial" w:cs="Arial"/>
                <w:color w:val="000000"/>
                <w:sz w:val="16"/>
                <w:szCs w:val="16"/>
                <w:lang w:eastAsia="fr-FR"/>
              </w:rPr>
            </w:pPr>
            <w:r w:rsidRPr="003A6EE9">
              <w:rPr>
                <w:rFonts w:ascii="Arial" w:eastAsia="Times New Roman" w:hAnsi="Arial" w:cs="Arial"/>
                <w:i/>
                <w:color w:val="000000"/>
                <w:sz w:val="16"/>
                <w:szCs w:val="16"/>
                <w:lang w:eastAsia="fr-FR"/>
              </w:rPr>
              <w:t>Staphylococcus</w:t>
            </w:r>
            <w:r w:rsidRPr="003A6EE9">
              <w:rPr>
                <w:rFonts w:ascii="Arial" w:eastAsia="Times New Roman" w:hAnsi="Arial" w:cs="Arial"/>
                <w:color w:val="000000"/>
                <w:sz w:val="16"/>
                <w:szCs w:val="16"/>
                <w:lang w:eastAsia="fr-FR"/>
              </w:rPr>
              <w:t xml:space="preserve"> </w:t>
            </w:r>
            <w:proofErr w:type="gramStart"/>
            <w:r w:rsidRPr="003A6EE9">
              <w:rPr>
                <w:rFonts w:ascii="Arial" w:eastAsia="Times New Roman" w:hAnsi="Arial" w:cs="Arial"/>
                <w:color w:val="000000"/>
                <w:sz w:val="16"/>
                <w:szCs w:val="16"/>
                <w:lang w:eastAsia="fr-FR"/>
              </w:rPr>
              <w:t>spp.*</w:t>
            </w:r>
            <w:proofErr w:type="gramEnd"/>
          </w:p>
        </w:tc>
        <w:tc>
          <w:tcPr>
            <w:tcW w:w="708" w:type="dxa"/>
            <w:noWrap/>
            <w:hideMark/>
          </w:tcPr>
          <w:p w14:paraId="350F6526"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9</w:t>
            </w:r>
          </w:p>
        </w:tc>
      </w:tr>
      <w:tr w:rsidR="00834798" w:rsidRPr="003A6EE9" w14:paraId="721ADA99" w14:textId="77777777" w:rsidTr="0031212A">
        <w:trPr>
          <w:trHeight w:val="54"/>
        </w:trPr>
        <w:tc>
          <w:tcPr>
            <w:tcW w:w="584" w:type="dxa"/>
            <w:vMerge/>
            <w:tcBorders>
              <w:bottom w:val="single" w:sz="8" w:space="0" w:color="000000"/>
            </w:tcBorders>
            <w:noWrap/>
          </w:tcPr>
          <w:p w14:paraId="0F7F61E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tcBorders>
              <w:bottom w:val="single" w:sz="8" w:space="0" w:color="000000"/>
            </w:tcBorders>
            <w:vAlign w:val="center"/>
          </w:tcPr>
          <w:p w14:paraId="24DBB92E"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14</w:t>
            </w:r>
          </w:p>
        </w:tc>
        <w:tc>
          <w:tcPr>
            <w:tcW w:w="294" w:type="dxa"/>
            <w:tcBorders>
              <w:bottom w:val="single" w:sz="8" w:space="0" w:color="000000"/>
            </w:tcBorders>
            <w:noWrap/>
            <w:vAlign w:val="center"/>
            <w:hideMark/>
          </w:tcPr>
          <w:p w14:paraId="1C5BE085"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580" w:type="dxa"/>
            <w:gridSpan w:val="2"/>
            <w:tcBorders>
              <w:bottom w:val="single" w:sz="8" w:space="0" w:color="000000"/>
            </w:tcBorders>
            <w:noWrap/>
            <w:vAlign w:val="center"/>
            <w:hideMark/>
          </w:tcPr>
          <w:p w14:paraId="0BC11ABF"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0A2BCF5B"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2" w:type="dxa"/>
            <w:gridSpan w:val="3"/>
            <w:tcBorders>
              <w:bottom w:val="single" w:sz="8" w:space="0" w:color="000000"/>
            </w:tcBorders>
            <w:noWrap/>
            <w:vAlign w:val="center"/>
            <w:hideMark/>
          </w:tcPr>
          <w:p w14:paraId="4DBE91DA"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5" w:type="dxa"/>
            <w:gridSpan w:val="3"/>
            <w:tcBorders>
              <w:bottom w:val="single" w:sz="8" w:space="0" w:color="000000"/>
            </w:tcBorders>
            <w:noWrap/>
            <w:vAlign w:val="center"/>
            <w:hideMark/>
          </w:tcPr>
          <w:p w14:paraId="22EE301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26B7984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5" w:type="dxa"/>
            <w:gridSpan w:val="3"/>
            <w:tcBorders>
              <w:bottom w:val="single" w:sz="8" w:space="0" w:color="000000"/>
            </w:tcBorders>
            <w:noWrap/>
            <w:vAlign w:val="center"/>
            <w:hideMark/>
          </w:tcPr>
          <w:p w14:paraId="6C5AB9C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2" w:type="dxa"/>
            <w:gridSpan w:val="3"/>
            <w:tcBorders>
              <w:bottom w:val="single" w:sz="8" w:space="0" w:color="000000"/>
            </w:tcBorders>
            <w:noWrap/>
            <w:vAlign w:val="center"/>
            <w:hideMark/>
          </w:tcPr>
          <w:p w14:paraId="6F96188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p w14:paraId="6C36E799"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6" w:type="dxa"/>
            <w:gridSpan w:val="3"/>
            <w:tcBorders>
              <w:bottom w:val="single" w:sz="8" w:space="0" w:color="000000"/>
            </w:tcBorders>
            <w:noWrap/>
            <w:vAlign w:val="center"/>
            <w:hideMark/>
          </w:tcPr>
          <w:p w14:paraId="115FD797"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24DE6AD6"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90" w:type="dxa"/>
            <w:gridSpan w:val="3"/>
            <w:tcBorders>
              <w:bottom w:val="single" w:sz="8" w:space="0" w:color="000000"/>
            </w:tcBorders>
            <w:noWrap/>
            <w:vAlign w:val="center"/>
            <w:hideMark/>
          </w:tcPr>
          <w:p w14:paraId="03B5695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8" w:type="dxa"/>
            <w:gridSpan w:val="3"/>
            <w:tcBorders>
              <w:bottom w:val="single" w:sz="8" w:space="0" w:color="000000"/>
            </w:tcBorders>
            <w:noWrap/>
            <w:vAlign w:val="center"/>
            <w:hideMark/>
          </w:tcPr>
          <w:p w14:paraId="6195E62C"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4EAC041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6" w:type="dxa"/>
            <w:gridSpan w:val="3"/>
            <w:tcBorders>
              <w:bottom w:val="single" w:sz="8" w:space="0" w:color="000000"/>
            </w:tcBorders>
            <w:noWrap/>
            <w:vAlign w:val="center"/>
            <w:hideMark/>
          </w:tcPr>
          <w:p w14:paraId="3825EBF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p w14:paraId="21D9C45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684" w:type="dxa"/>
            <w:gridSpan w:val="3"/>
            <w:tcBorders>
              <w:bottom w:val="single" w:sz="8" w:space="0" w:color="000000"/>
            </w:tcBorders>
            <w:noWrap/>
            <w:vAlign w:val="center"/>
            <w:hideMark/>
          </w:tcPr>
          <w:p w14:paraId="3A4CEE48"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p w14:paraId="345E02F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704" w:type="dxa"/>
            <w:gridSpan w:val="4"/>
            <w:tcBorders>
              <w:bottom w:val="single" w:sz="8" w:space="0" w:color="000000"/>
            </w:tcBorders>
            <w:noWrap/>
            <w:vAlign w:val="center"/>
            <w:hideMark/>
          </w:tcPr>
          <w:p w14:paraId="15A5A504"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1290" w:type="dxa"/>
            <w:tcBorders>
              <w:bottom w:val="single" w:sz="8" w:space="0" w:color="000000"/>
            </w:tcBorders>
            <w:noWrap/>
            <w:hideMark/>
          </w:tcPr>
          <w:p w14:paraId="0EB83CA9" w14:textId="77777777" w:rsidR="00834798" w:rsidRPr="003A6EE9" w:rsidRDefault="00834798" w:rsidP="0031212A">
            <w:pPr>
              <w:spacing w:after="0" w:line="240" w:lineRule="auto"/>
              <w:rPr>
                <w:rFonts w:ascii="Arial" w:eastAsia="Times New Roman" w:hAnsi="Arial" w:cs="Arial"/>
                <w:color w:val="000000"/>
                <w:sz w:val="16"/>
                <w:szCs w:val="16"/>
                <w:lang w:eastAsia="fr-FR"/>
              </w:rPr>
            </w:pPr>
            <w:r w:rsidRPr="003A6EE9">
              <w:rPr>
                <w:rFonts w:ascii="Arial" w:eastAsia="Times New Roman" w:hAnsi="Arial" w:cs="Arial"/>
                <w:i/>
                <w:color w:val="000000"/>
                <w:sz w:val="16"/>
                <w:szCs w:val="16"/>
                <w:lang w:eastAsia="fr-FR"/>
              </w:rPr>
              <w:t>Bacillus</w:t>
            </w:r>
            <w:r w:rsidRPr="003A6EE9">
              <w:rPr>
                <w:rFonts w:ascii="Arial" w:eastAsia="Times New Roman" w:hAnsi="Arial" w:cs="Arial"/>
                <w:color w:val="000000"/>
                <w:sz w:val="16"/>
                <w:szCs w:val="16"/>
                <w:lang w:eastAsia="fr-FR"/>
              </w:rPr>
              <w:t xml:space="preserve"> </w:t>
            </w:r>
            <w:proofErr w:type="gramStart"/>
            <w:r w:rsidRPr="003A6EE9">
              <w:rPr>
                <w:rFonts w:ascii="Arial" w:eastAsia="Times New Roman" w:hAnsi="Arial" w:cs="Arial"/>
                <w:color w:val="000000"/>
                <w:sz w:val="16"/>
                <w:szCs w:val="16"/>
                <w:lang w:eastAsia="fr-FR"/>
              </w:rPr>
              <w:t>spp.*</w:t>
            </w:r>
            <w:proofErr w:type="gramEnd"/>
          </w:p>
        </w:tc>
        <w:tc>
          <w:tcPr>
            <w:tcW w:w="708" w:type="dxa"/>
            <w:noWrap/>
            <w:hideMark/>
          </w:tcPr>
          <w:p w14:paraId="4CFBC755"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15</w:t>
            </w:r>
          </w:p>
        </w:tc>
      </w:tr>
      <w:tr w:rsidR="00834798" w:rsidRPr="003A6EE9" w14:paraId="412EC587" w14:textId="77777777" w:rsidTr="0031212A">
        <w:trPr>
          <w:trHeight w:val="54"/>
        </w:trPr>
        <w:tc>
          <w:tcPr>
            <w:tcW w:w="584" w:type="dxa"/>
            <w:tcBorders>
              <w:top w:val="single" w:sz="8" w:space="0" w:color="000000"/>
              <w:bottom w:val="single" w:sz="8" w:space="0" w:color="000000"/>
            </w:tcBorders>
            <w:noWrap/>
          </w:tcPr>
          <w:p w14:paraId="0B410DC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p>
        </w:tc>
        <w:tc>
          <w:tcPr>
            <w:tcW w:w="452" w:type="dxa"/>
            <w:tcBorders>
              <w:top w:val="single" w:sz="8" w:space="0" w:color="000000"/>
              <w:bottom w:val="single" w:sz="8" w:space="0" w:color="000000"/>
            </w:tcBorders>
            <w:vAlign w:val="center"/>
          </w:tcPr>
          <w:p w14:paraId="59BB52CE"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15</w:t>
            </w:r>
          </w:p>
        </w:tc>
        <w:tc>
          <w:tcPr>
            <w:tcW w:w="294" w:type="dxa"/>
            <w:tcBorders>
              <w:top w:val="single" w:sz="8" w:space="0" w:color="000000"/>
              <w:bottom w:val="single" w:sz="8" w:space="0" w:color="000000"/>
            </w:tcBorders>
            <w:noWrap/>
            <w:vAlign w:val="center"/>
          </w:tcPr>
          <w:p w14:paraId="026480CE"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B</w:t>
            </w:r>
          </w:p>
        </w:tc>
        <w:tc>
          <w:tcPr>
            <w:tcW w:w="580" w:type="dxa"/>
            <w:gridSpan w:val="2"/>
            <w:tcBorders>
              <w:top w:val="single" w:sz="8" w:space="0" w:color="000000"/>
              <w:bottom w:val="single" w:sz="8" w:space="0" w:color="000000"/>
            </w:tcBorders>
            <w:noWrap/>
            <w:vAlign w:val="center"/>
          </w:tcPr>
          <w:p w14:paraId="64AE1BC0"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82" w:type="dxa"/>
            <w:gridSpan w:val="3"/>
            <w:tcBorders>
              <w:top w:val="single" w:sz="8" w:space="0" w:color="000000"/>
              <w:bottom w:val="single" w:sz="8" w:space="0" w:color="000000"/>
            </w:tcBorders>
            <w:noWrap/>
            <w:vAlign w:val="center"/>
          </w:tcPr>
          <w:p w14:paraId="066B8872" w14:textId="77777777" w:rsidR="00834798" w:rsidRPr="003A6EE9" w:rsidRDefault="00834798" w:rsidP="0031212A">
            <w:pPr>
              <w:spacing w:after="0" w:line="240" w:lineRule="auto"/>
              <w:jc w:val="center"/>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w:t>
            </w:r>
          </w:p>
        </w:tc>
        <w:tc>
          <w:tcPr>
            <w:tcW w:w="6190" w:type="dxa"/>
            <w:gridSpan w:val="28"/>
            <w:tcBorders>
              <w:top w:val="single" w:sz="8" w:space="0" w:color="000000"/>
              <w:bottom w:val="single" w:sz="8" w:space="0" w:color="000000"/>
            </w:tcBorders>
            <w:noWrap/>
            <w:vAlign w:val="center"/>
          </w:tcPr>
          <w:p w14:paraId="665E32E9" w14:textId="77777777" w:rsidR="00834798" w:rsidRPr="003A6EE9" w:rsidRDefault="00834798" w:rsidP="0031212A">
            <w:pPr>
              <w:spacing w:after="0" w:line="240" w:lineRule="auto"/>
              <w:jc w:val="center"/>
              <w:rPr>
                <w:rFonts w:ascii="Arial" w:eastAsia="Times New Roman" w:hAnsi="Arial" w:cs="Arial"/>
                <w:b/>
                <w:bCs/>
                <w:color w:val="000000"/>
                <w:sz w:val="16"/>
                <w:szCs w:val="16"/>
                <w:lang w:val="en-US" w:eastAsia="fr-FR"/>
              </w:rPr>
            </w:pPr>
            <w:r w:rsidRPr="003A6EE9">
              <w:rPr>
                <w:rFonts w:ascii="Arial" w:eastAsia="Times New Roman" w:hAnsi="Arial" w:cs="Arial"/>
                <w:b/>
                <w:bCs/>
                <w:color w:val="000000"/>
                <w:sz w:val="16"/>
                <w:szCs w:val="16"/>
                <w:lang w:val="en-US" w:eastAsia="fr-FR"/>
              </w:rPr>
              <w:t xml:space="preserve">Strain identified only by </w:t>
            </w:r>
            <w:proofErr w:type="spellStart"/>
            <w:r w:rsidRPr="003A6EE9">
              <w:rPr>
                <w:rFonts w:ascii="Arial" w:eastAsia="Times New Roman" w:hAnsi="Arial" w:cs="Arial"/>
                <w:b/>
                <w:bCs/>
                <w:color w:val="000000"/>
                <w:sz w:val="16"/>
                <w:szCs w:val="16"/>
                <w:lang w:val="en-US" w:eastAsia="fr-FR"/>
              </w:rPr>
              <w:t>viteck</w:t>
            </w:r>
            <w:proofErr w:type="spellEnd"/>
          </w:p>
        </w:tc>
        <w:tc>
          <w:tcPr>
            <w:tcW w:w="1290" w:type="dxa"/>
            <w:tcBorders>
              <w:top w:val="single" w:sz="8" w:space="0" w:color="000000"/>
              <w:bottom w:val="single" w:sz="8" w:space="0" w:color="000000"/>
            </w:tcBorders>
            <w:noWrap/>
          </w:tcPr>
          <w:p w14:paraId="46D40902" w14:textId="77777777" w:rsidR="00834798" w:rsidRPr="003A6EE9" w:rsidRDefault="00834798" w:rsidP="0031212A">
            <w:pPr>
              <w:spacing w:after="0" w:line="240" w:lineRule="auto"/>
              <w:rPr>
                <w:rFonts w:ascii="Arial" w:eastAsia="Times New Roman" w:hAnsi="Arial" w:cs="Arial"/>
                <w:i/>
                <w:iCs/>
                <w:color w:val="000000"/>
                <w:sz w:val="16"/>
                <w:szCs w:val="16"/>
                <w:lang w:eastAsia="fr-FR"/>
              </w:rPr>
            </w:pPr>
            <w:r w:rsidRPr="003A6EE9">
              <w:rPr>
                <w:rFonts w:ascii="Arial" w:eastAsia="Times New Roman" w:hAnsi="Arial" w:cs="Arial"/>
                <w:i/>
                <w:iCs/>
                <w:color w:val="000000"/>
                <w:sz w:val="16"/>
                <w:szCs w:val="16"/>
                <w:lang w:eastAsia="fr-FR"/>
              </w:rPr>
              <w:t xml:space="preserve">Pasteurella </w:t>
            </w:r>
            <w:proofErr w:type="spellStart"/>
            <w:r w:rsidRPr="003A6EE9">
              <w:rPr>
                <w:rFonts w:ascii="Arial" w:eastAsia="Times New Roman" w:hAnsi="Arial" w:cs="Arial"/>
                <w:i/>
                <w:iCs/>
                <w:color w:val="000000"/>
                <w:sz w:val="16"/>
                <w:szCs w:val="16"/>
                <w:lang w:eastAsia="fr-FR"/>
              </w:rPr>
              <w:t>testudinis</w:t>
            </w:r>
            <w:proofErr w:type="spellEnd"/>
          </w:p>
        </w:tc>
        <w:tc>
          <w:tcPr>
            <w:tcW w:w="708" w:type="dxa"/>
            <w:tcBorders>
              <w:top w:val="single" w:sz="8" w:space="0" w:color="000000"/>
            </w:tcBorders>
            <w:noWrap/>
          </w:tcPr>
          <w:p w14:paraId="4F6A6EF0"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1</w:t>
            </w:r>
          </w:p>
        </w:tc>
      </w:tr>
      <w:tr w:rsidR="00834798" w:rsidRPr="003A6EE9" w14:paraId="446352AE" w14:textId="77777777" w:rsidTr="0031212A">
        <w:trPr>
          <w:trHeight w:val="261"/>
        </w:trPr>
        <w:tc>
          <w:tcPr>
            <w:tcW w:w="10072" w:type="dxa"/>
            <w:gridSpan w:val="37"/>
            <w:tcBorders>
              <w:top w:val="single" w:sz="8" w:space="0" w:color="000000"/>
              <w:bottom w:val="single" w:sz="8" w:space="0" w:color="000000"/>
            </w:tcBorders>
          </w:tcPr>
          <w:p w14:paraId="3A5CABCD" w14:textId="77777777" w:rsidR="00834798" w:rsidRPr="003A6EE9" w:rsidRDefault="00834798" w:rsidP="0031212A">
            <w:pPr>
              <w:spacing w:after="0" w:line="240" w:lineRule="auto"/>
              <w:jc w:val="center"/>
              <w:rPr>
                <w:rFonts w:ascii="Arial" w:eastAsia="Times New Roman" w:hAnsi="Arial" w:cs="Arial"/>
                <w:b/>
                <w:bCs/>
                <w:color w:val="000000"/>
                <w:sz w:val="16"/>
                <w:szCs w:val="16"/>
                <w:lang w:eastAsia="fr-FR"/>
              </w:rPr>
            </w:pPr>
            <w:r w:rsidRPr="003A6EE9">
              <w:rPr>
                <w:rFonts w:ascii="Arial" w:eastAsia="Times New Roman" w:hAnsi="Arial" w:cs="Arial"/>
                <w:b/>
                <w:bCs/>
                <w:color w:val="000000"/>
                <w:sz w:val="16"/>
                <w:szCs w:val="16"/>
                <w:lang w:eastAsia="fr-FR"/>
              </w:rPr>
              <w:t>Total</w:t>
            </w:r>
          </w:p>
        </w:tc>
        <w:tc>
          <w:tcPr>
            <w:tcW w:w="708" w:type="dxa"/>
            <w:tcBorders>
              <w:top w:val="single" w:sz="8" w:space="0" w:color="000000"/>
              <w:bottom w:val="single" w:sz="8" w:space="0" w:color="000000"/>
            </w:tcBorders>
            <w:noWrap/>
          </w:tcPr>
          <w:p w14:paraId="1037B68F" w14:textId="77777777" w:rsidR="00834798" w:rsidRPr="003A6EE9" w:rsidRDefault="00834798" w:rsidP="0031212A">
            <w:pPr>
              <w:spacing w:after="0" w:line="240" w:lineRule="auto"/>
              <w:jc w:val="right"/>
              <w:rPr>
                <w:rFonts w:ascii="Arial" w:eastAsia="Times New Roman" w:hAnsi="Arial" w:cs="Arial"/>
                <w:color w:val="000000"/>
                <w:sz w:val="16"/>
                <w:szCs w:val="16"/>
                <w:lang w:eastAsia="fr-FR"/>
              </w:rPr>
            </w:pPr>
            <w:r w:rsidRPr="003A6EE9">
              <w:rPr>
                <w:rFonts w:ascii="Arial" w:eastAsia="Times New Roman" w:hAnsi="Arial" w:cs="Arial"/>
                <w:color w:val="000000"/>
                <w:sz w:val="16"/>
                <w:szCs w:val="16"/>
                <w:lang w:eastAsia="fr-FR"/>
              </w:rPr>
              <w:t>125</w:t>
            </w:r>
          </w:p>
        </w:tc>
      </w:tr>
    </w:tbl>
    <w:p w14:paraId="3167C909" w14:textId="77777777" w:rsidR="00834798" w:rsidRDefault="00834798" w:rsidP="00834798">
      <w:pPr>
        <w:spacing w:after="0"/>
        <w:rPr>
          <w:rFonts w:ascii="Arial" w:hAnsi="Arial" w:cs="Arial"/>
          <w:sz w:val="18"/>
          <w:szCs w:val="18"/>
        </w:rPr>
      </w:pPr>
      <w:r w:rsidRPr="000678D1">
        <w:rPr>
          <w:rFonts w:ascii="Arial" w:hAnsi="Arial" w:cs="Arial"/>
          <w:sz w:val="18"/>
          <w:szCs w:val="18"/>
        </w:rPr>
        <w:t xml:space="preserve">*Catalase positive, </w:t>
      </w:r>
      <w:proofErr w:type="gramStart"/>
      <w:r w:rsidRPr="000678D1">
        <w:rPr>
          <w:rFonts w:ascii="Arial" w:hAnsi="Arial" w:cs="Arial"/>
          <w:sz w:val="18"/>
          <w:szCs w:val="18"/>
        </w:rPr>
        <w:t>B:</w:t>
      </w:r>
      <w:proofErr w:type="gramEnd"/>
      <w:r w:rsidRPr="000678D1">
        <w:rPr>
          <w:rFonts w:ascii="Arial" w:hAnsi="Arial" w:cs="Arial"/>
          <w:sz w:val="18"/>
          <w:szCs w:val="18"/>
        </w:rPr>
        <w:t xml:space="preserve"> </w:t>
      </w:r>
      <w:r w:rsidRPr="000678D1">
        <w:rPr>
          <w:rFonts w:ascii="Arial" w:hAnsi="Arial" w:cs="Arial"/>
          <w:i/>
          <w:sz w:val="18"/>
          <w:szCs w:val="18"/>
        </w:rPr>
        <w:t>Bacillus</w:t>
      </w:r>
      <w:r w:rsidRPr="000678D1">
        <w:rPr>
          <w:rFonts w:ascii="Arial" w:hAnsi="Arial" w:cs="Arial"/>
          <w:sz w:val="18"/>
          <w:szCs w:val="18"/>
        </w:rPr>
        <w:t xml:space="preserve">, C: </w:t>
      </w:r>
      <w:proofErr w:type="spellStart"/>
      <w:r w:rsidRPr="000678D1">
        <w:rPr>
          <w:rFonts w:ascii="Arial" w:hAnsi="Arial" w:cs="Arial"/>
          <w:sz w:val="18"/>
          <w:szCs w:val="18"/>
        </w:rPr>
        <w:t>cocci</w:t>
      </w:r>
      <w:proofErr w:type="spellEnd"/>
      <w:r w:rsidRPr="000678D1">
        <w:rPr>
          <w:rFonts w:ascii="Arial" w:hAnsi="Arial" w:cs="Arial"/>
          <w:sz w:val="18"/>
          <w:szCs w:val="18"/>
        </w:rPr>
        <w:t>.</w:t>
      </w:r>
    </w:p>
    <w:p w14:paraId="7598205A" w14:textId="77777777" w:rsidR="00834798" w:rsidRPr="000678D1" w:rsidRDefault="00834798" w:rsidP="00834798">
      <w:pPr>
        <w:spacing w:after="0"/>
        <w:rPr>
          <w:rFonts w:ascii="Arial" w:hAnsi="Arial" w:cs="Arial"/>
          <w:sz w:val="18"/>
          <w:szCs w:val="18"/>
        </w:rPr>
      </w:pPr>
    </w:p>
    <w:p w14:paraId="681E24D7" w14:textId="77777777" w:rsidR="00834798" w:rsidRPr="000678D1" w:rsidRDefault="00834798" w:rsidP="00834798">
      <w:pPr>
        <w:spacing w:after="0" w:line="240" w:lineRule="auto"/>
        <w:jc w:val="both"/>
        <w:rPr>
          <w:rFonts w:ascii="Arial" w:hAnsi="Arial" w:cs="Arial"/>
          <w:sz w:val="20"/>
          <w:szCs w:val="20"/>
          <w:lang w:val="en-US"/>
        </w:rPr>
      </w:pPr>
      <w:r w:rsidRPr="000678D1">
        <w:rPr>
          <w:rFonts w:ascii="Arial" w:hAnsi="Arial" w:cs="Arial"/>
          <w:sz w:val="20"/>
          <w:szCs w:val="20"/>
          <w:lang w:val="en-US"/>
        </w:rPr>
        <w:t xml:space="preserve">The bacterial strains identified include (Figure 2): </w:t>
      </w:r>
      <w:r w:rsidRPr="000678D1">
        <w:rPr>
          <w:rFonts w:ascii="Arial" w:hAnsi="Arial" w:cs="Arial"/>
          <w:i/>
          <w:sz w:val="20"/>
          <w:szCs w:val="20"/>
          <w:lang w:val="en-US"/>
        </w:rPr>
        <w:t>Pseudomonas</w:t>
      </w:r>
      <w:r w:rsidRPr="000678D1">
        <w:rPr>
          <w:rFonts w:ascii="Arial" w:hAnsi="Arial" w:cs="Arial"/>
          <w:sz w:val="20"/>
          <w:szCs w:val="20"/>
          <w:lang w:val="en-US"/>
        </w:rPr>
        <w:t xml:space="preserve"> spp. (24.8%), </w:t>
      </w:r>
      <w:r w:rsidRPr="000678D1">
        <w:rPr>
          <w:rFonts w:ascii="Arial" w:hAnsi="Arial" w:cs="Arial"/>
          <w:i/>
          <w:sz w:val="20"/>
          <w:szCs w:val="20"/>
          <w:lang w:val="en-US"/>
        </w:rPr>
        <w:t xml:space="preserve">Escherichia coli </w:t>
      </w:r>
      <w:r w:rsidRPr="000678D1">
        <w:rPr>
          <w:rFonts w:ascii="Arial" w:hAnsi="Arial" w:cs="Arial"/>
          <w:sz w:val="20"/>
          <w:szCs w:val="20"/>
          <w:lang w:val="en-US"/>
        </w:rPr>
        <w:t xml:space="preserve">(16%), </w:t>
      </w:r>
      <w:r w:rsidRPr="000678D1">
        <w:rPr>
          <w:rFonts w:ascii="Arial" w:hAnsi="Arial" w:cs="Arial"/>
          <w:i/>
          <w:sz w:val="20"/>
          <w:szCs w:val="20"/>
          <w:lang w:val="en-US"/>
        </w:rPr>
        <w:t>Bacillus</w:t>
      </w:r>
      <w:r w:rsidRPr="000678D1">
        <w:rPr>
          <w:rFonts w:ascii="Arial" w:hAnsi="Arial" w:cs="Arial"/>
          <w:sz w:val="20"/>
          <w:szCs w:val="20"/>
          <w:lang w:val="en-US"/>
        </w:rPr>
        <w:t xml:space="preserve"> spp. (12%), </w:t>
      </w:r>
      <w:r w:rsidRPr="000678D1">
        <w:rPr>
          <w:rFonts w:ascii="Arial" w:hAnsi="Arial" w:cs="Arial"/>
          <w:i/>
          <w:sz w:val="20"/>
          <w:szCs w:val="20"/>
          <w:lang w:val="en-US"/>
        </w:rPr>
        <w:t>Proteus mirabilis</w:t>
      </w:r>
      <w:r w:rsidRPr="000678D1">
        <w:rPr>
          <w:rFonts w:ascii="Arial" w:hAnsi="Arial" w:cs="Arial"/>
          <w:sz w:val="20"/>
          <w:szCs w:val="20"/>
          <w:lang w:val="en-US"/>
        </w:rPr>
        <w:t xml:space="preserve"> (9.6%), </w:t>
      </w:r>
      <w:r w:rsidRPr="000678D1">
        <w:rPr>
          <w:rFonts w:ascii="Arial" w:hAnsi="Arial" w:cs="Arial"/>
          <w:i/>
          <w:sz w:val="20"/>
          <w:szCs w:val="20"/>
          <w:lang w:val="en-US"/>
        </w:rPr>
        <w:t>Staphylococcus</w:t>
      </w:r>
      <w:r w:rsidRPr="000678D1">
        <w:rPr>
          <w:rFonts w:ascii="Arial" w:hAnsi="Arial" w:cs="Arial"/>
          <w:sz w:val="20"/>
          <w:szCs w:val="20"/>
          <w:lang w:val="en-US"/>
        </w:rPr>
        <w:t xml:space="preserve"> spp. (7.2%), </w:t>
      </w:r>
      <w:r w:rsidRPr="000678D1">
        <w:rPr>
          <w:rFonts w:ascii="Arial" w:hAnsi="Arial" w:cs="Arial"/>
          <w:i/>
          <w:sz w:val="20"/>
          <w:szCs w:val="20"/>
          <w:lang w:val="en-US"/>
        </w:rPr>
        <w:t xml:space="preserve">Klebsiella pneumoniae </w:t>
      </w:r>
      <w:r w:rsidRPr="000678D1">
        <w:rPr>
          <w:rFonts w:ascii="Arial" w:hAnsi="Arial" w:cs="Arial"/>
          <w:sz w:val="20"/>
          <w:szCs w:val="20"/>
          <w:lang w:val="en-US"/>
        </w:rPr>
        <w:t xml:space="preserve">(5.6%), </w:t>
      </w:r>
      <w:r w:rsidRPr="000678D1">
        <w:rPr>
          <w:rFonts w:ascii="Arial" w:hAnsi="Arial" w:cs="Arial"/>
          <w:i/>
          <w:sz w:val="20"/>
          <w:szCs w:val="20"/>
          <w:lang w:val="en-US"/>
        </w:rPr>
        <w:t>Citrobacter</w:t>
      </w:r>
      <w:r w:rsidRPr="000678D1">
        <w:rPr>
          <w:rFonts w:ascii="Arial" w:hAnsi="Arial" w:cs="Arial"/>
          <w:sz w:val="20"/>
          <w:szCs w:val="20"/>
          <w:lang w:val="en-US"/>
        </w:rPr>
        <w:t xml:space="preserve"> spp. (4.8%), </w:t>
      </w:r>
      <w:r w:rsidRPr="000678D1">
        <w:rPr>
          <w:rFonts w:ascii="Arial" w:hAnsi="Arial" w:cs="Arial"/>
          <w:i/>
          <w:sz w:val="20"/>
          <w:szCs w:val="20"/>
          <w:lang w:val="en-US"/>
        </w:rPr>
        <w:t>Enterobacter</w:t>
      </w:r>
      <w:r w:rsidRPr="000678D1">
        <w:rPr>
          <w:rFonts w:ascii="Arial" w:hAnsi="Arial" w:cs="Arial"/>
          <w:sz w:val="20"/>
          <w:szCs w:val="20"/>
          <w:lang w:val="en-US"/>
        </w:rPr>
        <w:t xml:space="preserve"> spp. (4%), </w:t>
      </w:r>
      <w:r w:rsidRPr="000678D1">
        <w:rPr>
          <w:rFonts w:ascii="Arial" w:hAnsi="Arial" w:cs="Arial"/>
          <w:i/>
          <w:sz w:val="20"/>
          <w:szCs w:val="20"/>
          <w:lang w:val="en-US"/>
        </w:rPr>
        <w:t xml:space="preserve">Enterobacter cloacae </w:t>
      </w:r>
      <w:r w:rsidRPr="000678D1">
        <w:rPr>
          <w:rFonts w:ascii="Arial" w:hAnsi="Arial" w:cs="Arial"/>
          <w:sz w:val="20"/>
          <w:szCs w:val="20"/>
          <w:lang w:val="en-US"/>
        </w:rPr>
        <w:t xml:space="preserve">(4%), </w:t>
      </w:r>
      <w:proofErr w:type="spellStart"/>
      <w:r w:rsidRPr="000678D1">
        <w:rPr>
          <w:rFonts w:ascii="Arial" w:hAnsi="Arial" w:cs="Arial"/>
          <w:i/>
          <w:sz w:val="20"/>
          <w:szCs w:val="20"/>
          <w:lang w:val="en-US"/>
        </w:rPr>
        <w:t>Pantoea</w:t>
      </w:r>
      <w:proofErr w:type="spellEnd"/>
      <w:r w:rsidRPr="000678D1">
        <w:rPr>
          <w:rFonts w:ascii="Arial" w:hAnsi="Arial" w:cs="Arial"/>
          <w:sz w:val="20"/>
          <w:szCs w:val="20"/>
          <w:lang w:val="en-US"/>
        </w:rPr>
        <w:t xml:space="preserve"> spp. (4%), </w:t>
      </w:r>
      <w:r w:rsidRPr="000678D1">
        <w:rPr>
          <w:rFonts w:ascii="Arial" w:hAnsi="Arial" w:cs="Arial"/>
          <w:i/>
          <w:sz w:val="20"/>
          <w:szCs w:val="20"/>
          <w:lang w:val="en-US"/>
        </w:rPr>
        <w:t xml:space="preserve">Serratia </w:t>
      </w:r>
      <w:proofErr w:type="spellStart"/>
      <w:r w:rsidRPr="000678D1">
        <w:rPr>
          <w:rFonts w:ascii="Arial" w:hAnsi="Arial" w:cs="Arial"/>
          <w:i/>
          <w:sz w:val="20"/>
          <w:szCs w:val="20"/>
          <w:lang w:val="en-US"/>
        </w:rPr>
        <w:t>odorifera</w:t>
      </w:r>
      <w:proofErr w:type="spellEnd"/>
      <w:r w:rsidRPr="000678D1">
        <w:rPr>
          <w:rFonts w:ascii="Arial" w:hAnsi="Arial" w:cs="Arial"/>
          <w:i/>
          <w:sz w:val="20"/>
          <w:szCs w:val="20"/>
          <w:lang w:val="en-US"/>
        </w:rPr>
        <w:t xml:space="preserve"> </w:t>
      </w:r>
      <w:r w:rsidRPr="000678D1">
        <w:rPr>
          <w:rFonts w:ascii="Arial" w:hAnsi="Arial" w:cs="Arial"/>
          <w:sz w:val="20"/>
          <w:szCs w:val="20"/>
          <w:lang w:val="en-US"/>
        </w:rPr>
        <w:t xml:space="preserve">(3.2%), </w:t>
      </w:r>
      <w:r w:rsidRPr="000678D1">
        <w:rPr>
          <w:rFonts w:ascii="Arial" w:hAnsi="Arial" w:cs="Arial"/>
          <w:i/>
          <w:sz w:val="20"/>
          <w:szCs w:val="20"/>
          <w:lang w:val="en-US"/>
        </w:rPr>
        <w:t xml:space="preserve">Hafnia alvei </w:t>
      </w:r>
      <w:r w:rsidRPr="000678D1">
        <w:rPr>
          <w:rFonts w:ascii="Arial" w:hAnsi="Arial" w:cs="Arial"/>
          <w:sz w:val="20"/>
          <w:szCs w:val="20"/>
          <w:lang w:val="en-US"/>
        </w:rPr>
        <w:t xml:space="preserve">(2.4%), </w:t>
      </w:r>
      <w:proofErr w:type="spellStart"/>
      <w:r w:rsidRPr="000678D1">
        <w:rPr>
          <w:rFonts w:ascii="Arial" w:hAnsi="Arial" w:cs="Arial"/>
          <w:i/>
          <w:sz w:val="20"/>
          <w:szCs w:val="20"/>
          <w:lang w:val="en-US"/>
        </w:rPr>
        <w:t>Morganella</w:t>
      </w:r>
      <w:proofErr w:type="spellEnd"/>
      <w:r w:rsidRPr="000678D1">
        <w:rPr>
          <w:rFonts w:ascii="Arial" w:hAnsi="Arial" w:cs="Arial"/>
          <w:i/>
          <w:sz w:val="20"/>
          <w:szCs w:val="20"/>
          <w:lang w:val="en-US"/>
        </w:rPr>
        <w:t xml:space="preserve"> morganii </w:t>
      </w:r>
      <w:r w:rsidRPr="000678D1">
        <w:rPr>
          <w:rFonts w:ascii="Arial" w:hAnsi="Arial" w:cs="Arial"/>
          <w:sz w:val="20"/>
          <w:szCs w:val="20"/>
          <w:lang w:val="en-US"/>
        </w:rPr>
        <w:t xml:space="preserve">(0.8%), </w:t>
      </w:r>
      <w:proofErr w:type="spellStart"/>
      <w:r w:rsidRPr="000678D1">
        <w:rPr>
          <w:rFonts w:ascii="Arial" w:hAnsi="Arial" w:cs="Arial"/>
          <w:i/>
          <w:sz w:val="20"/>
          <w:szCs w:val="20"/>
          <w:lang w:val="en-US"/>
        </w:rPr>
        <w:t>Kluyvera</w:t>
      </w:r>
      <w:proofErr w:type="spellEnd"/>
      <w:r w:rsidRPr="000678D1">
        <w:rPr>
          <w:rFonts w:ascii="Arial" w:hAnsi="Arial" w:cs="Arial"/>
          <w:sz w:val="20"/>
          <w:szCs w:val="20"/>
          <w:lang w:val="en-US"/>
        </w:rPr>
        <w:t xml:space="preserve"> spp. (0.8%) and </w:t>
      </w:r>
      <w:r w:rsidRPr="000678D1">
        <w:rPr>
          <w:rFonts w:ascii="Arial" w:hAnsi="Arial" w:cs="Arial"/>
          <w:i/>
          <w:sz w:val="20"/>
          <w:szCs w:val="20"/>
          <w:lang w:val="en-US"/>
        </w:rPr>
        <w:t xml:space="preserve">Pasteurella </w:t>
      </w:r>
      <w:proofErr w:type="spellStart"/>
      <w:r w:rsidRPr="000678D1">
        <w:rPr>
          <w:rFonts w:ascii="Arial" w:hAnsi="Arial" w:cs="Arial"/>
          <w:i/>
          <w:sz w:val="20"/>
          <w:szCs w:val="20"/>
          <w:lang w:val="en-US"/>
        </w:rPr>
        <w:t>testudinis</w:t>
      </w:r>
      <w:proofErr w:type="spellEnd"/>
      <w:r w:rsidRPr="000678D1">
        <w:rPr>
          <w:rFonts w:ascii="Arial" w:hAnsi="Arial" w:cs="Arial"/>
          <w:i/>
          <w:sz w:val="20"/>
          <w:szCs w:val="20"/>
          <w:lang w:val="en-US"/>
        </w:rPr>
        <w:t xml:space="preserve"> </w:t>
      </w:r>
      <w:r w:rsidRPr="000678D1">
        <w:rPr>
          <w:rFonts w:ascii="Arial" w:hAnsi="Arial" w:cs="Arial"/>
          <w:sz w:val="20"/>
          <w:szCs w:val="20"/>
          <w:lang w:val="en-US"/>
        </w:rPr>
        <w:t>(0.8%).</w:t>
      </w:r>
    </w:p>
    <w:p w14:paraId="67782797" w14:textId="77777777" w:rsidR="00834798" w:rsidRPr="008968A0" w:rsidRDefault="00834798" w:rsidP="00834798">
      <w:pPr>
        <w:rPr>
          <w:lang w:val="en-US"/>
        </w:rPr>
      </w:pPr>
      <w:r w:rsidRPr="00632E1E">
        <w:rPr>
          <w:rFonts w:ascii="Times New Roman" w:hAnsi="Times New Roman" w:cs="Times New Roman"/>
          <w:noProof/>
          <w:color w:val="0070C0"/>
          <w:sz w:val="24"/>
          <w:szCs w:val="24"/>
          <w:lang w:val="en-US" w:eastAsia="ja-JP"/>
        </w:rPr>
        <w:lastRenderedPageBreak/>
        <w:drawing>
          <wp:anchor distT="0" distB="0" distL="114300" distR="114300" simplePos="0" relativeHeight="251660288" behindDoc="1" locked="0" layoutInCell="1" allowOverlap="1" wp14:anchorId="0F91B6C1" wp14:editId="641CC41B">
            <wp:simplePos x="0" y="0"/>
            <wp:positionH relativeFrom="margin">
              <wp:align>left</wp:align>
            </wp:positionH>
            <wp:positionV relativeFrom="paragraph">
              <wp:posOffset>152400</wp:posOffset>
            </wp:positionV>
            <wp:extent cx="5342890" cy="4051300"/>
            <wp:effectExtent l="19050" t="19050" r="10160" b="2540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342890" cy="4051300"/>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p>
    <w:p w14:paraId="0793C3BF" w14:textId="77777777" w:rsidR="00834798" w:rsidRPr="008968A0" w:rsidRDefault="00834798" w:rsidP="00834798">
      <w:pPr>
        <w:rPr>
          <w:lang w:val="en-US"/>
        </w:rPr>
      </w:pPr>
    </w:p>
    <w:p w14:paraId="4AC91B7A" w14:textId="77777777" w:rsidR="00834798" w:rsidRPr="008968A0" w:rsidRDefault="00834798" w:rsidP="00834798">
      <w:pPr>
        <w:rPr>
          <w:lang w:val="en-US"/>
        </w:rPr>
      </w:pPr>
    </w:p>
    <w:p w14:paraId="202FEDCA" w14:textId="77777777" w:rsidR="00834798" w:rsidRPr="008968A0" w:rsidRDefault="00834798" w:rsidP="00834798">
      <w:pPr>
        <w:rPr>
          <w:lang w:val="en-US"/>
        </w:rPr>
      </w:pPr>
    </w:p>
    <w:p w14:paraId="69C22962" w14:textId="77777777" w:rsidR="00834798" w:rsidRPr="008968A0" w:rsidRDefault="00834798" w:rsidP="00834798">
      <w:pPr>
        <w:rPr>
          <w:lang w:val="en-US"/>
        </w:rPr>
      </w:pPr>
    </w:p>
    <w:p w14:paraId="58BA8DFC" w14:textId="77777777" w:rsidR="00834798" w:rsidRDefault="00834798" w:rsidP="00834798">
      <w:pPr>
        <w:rPr>
          <w:lang w:val="en-US"/>
        </w:rPr>
      </w:pPr>
    </w:p>
    <w:p w14:paraId="07E5E048" w14:textId="77777777" w:rsidR="00834798" w:rsidRDefault="00834798" w:rsidP="00834798">
      <w:pPr>
        <w:rPr>
          <w:lang w:val="en-US"/>
        </w:rPr>
      </w:pPr>
    </w:p>
    <w:p w14:paraId="18D9D492" w14:textId="77777777" w:rsidR="00834798" w:rsidRDefault="00834798" w:rsidP="00834798">
      <w:pPr>
        <w:rPr>
          <w:lang w:val="en-US"/>
        </w:rPr>
      </w:pPr>
    </w:p>
    <w:p w14:paraId="77BC912B" w14:textId="77777777" w:rsidR="00834798" w:rsidRDefault="00834798" w:rsidP="00834798">
      <w:pPr>
        <w:rPr>
          <w:lang w:val="en-US"/>
        </w:rPr>
      </w:pPr>
    </w:p>
    <w:p w14:paraId="181A1E4D" w14:textId="77777777" w:rsidR="00834798" w:rsidRDefault="00834798" w:rsidP="00834798">
      <w:pPr>
        <w:rPr>
          <w:lang w:val="en-US"/>
        </w:rPr>
      </w:pPr>
    </w:p>
    <w:p w14:paraId="3D09373B" w14:textId="77777777" w:rsidR="00834798" w:rsidRDefault="00834798" w:rsidP="00834798">
      <w:pPr>
        <w:rPr>
          <w:lang w:val="en-US"/>
        </w:rPr>
      </w:pPr>
    </w:p>
    <w:p w14:paraId="2598A24F" w14:textId="77777777" w:rsidR="00834798" w:rsidRDefault="00834798" w:rsidP="00834798">
      <w:pPr>
        <w:rPr>
          <w:lang w:val="en-US"/>
        </w:rPr>
      </w:pPr>
    </w:p>
    <w:p w14:paraId="6B977C4D" w14:textId="77777777" w:rsidR="00834798" w:rsidRDefault="00834798" w:rsidP="00834798">
      <w:pPr>
        <w:rPr>
          <w:lang w:val="en-US"/>
        </w:rPr>
      </w:pPr>
    </w:p>
    <w:p w14:paraId="2D887A61" w14:textId="77777777" w:rsidR="00834798" w:rsidRDefault="00834798" w:rsidP="00834798">
      <w:pPr>
        <w:spacing w:after="360"/>
        <w:rPr>
          <w:rFonts w:cs="Times New Roman"/>
          <w:b/>
          <w:bCs/>
          <w:sz w:val="24"/>
          <w:szCs w:val="24"/>
          <w:u w:val="single"/>
          <w:lang w:val="en-US"/>
        </w:rPr>
      </w:pPr>
    </w:p>
    <w:p w14:paraId="67CB9DFF" w14:textId="77777777" w:rsidR="00834798" w:rsidRDefault="00834798" w:rsidP="00834798">
      <w:pPr>
        <w:spacing w:after="0"/>
        <w:rPr>
          <w:rFonts w:ascii="Arial" w:hAnsi="Arial" w:cs="Arial"/>
          <w:i/>
          <w:sz w:val="20"/>
          <w:szCs w:val="20"/>
          <w:lang w:val="en-US"/>
        </w:rPr>
      </w:pPr>
      <w:r w:rsidRPr="00BB3DE8">
        <w:rPr>
          <w:rFonts w:ascii="Arial" w:hAnsi="Arial" w:cs="Arial"/>
          <w:b/>
          <w:bCs/>
          <w:sz w:val="20"/>
          <w:szCs w:val="20"/>
          <w:u w:val="single"/>
          <w:lang w:val="en-US"/>
        </w:rPr>
        <w:t>Figure 2</w:t>
      </w:r>
      <w:r w:rsidRPr="00BB3DE8">
        <w:rPr>
          <w:rFonts w:ascii="Arial" w:hAnsi="Arial" w:cs="Arial"/>
          <w:sz w:val="20"/>
          <w:szCs w:val="20"/>
          <w:lang w:val="en-US"/>
        </w:rPr>
        <w:t xml:space="preserve">: Prevalence of bacterial strains isolated from </w:t>
      </w:r>
      <w:r w:rsidRPr="007829EF">
        <w:rPr>
          <w:rFonts w:ascii="Arial" w:hAnsi="Arial" w:cs="Arial"/>
          <w:i/>
          <w:sz w:val="20"/>
          <w:szCs w:val="20"/>
          <w:lang w:val="en-US"/>
        </w:rPr>
        <w:t>charmout</w:t>
      </w:r>
    </w:p>
    <w:p w14:paraId="097939C6" w14:textId="77777777" w:rsidR="00834798" w:rsidRPr="00BB3DE8" w:rsidRDefault="00834798" w:rsidP="00834798">
      <w:pPr>
        <w:spacing w:after="0"/>
        <w:rPr>
          <w:rFonts w:ascii="Arial" w:hAnsi="Arial" w:cs="Arial"/>
          <w:sz w:val="20"/>
          <w:szCs w:val="20"/>
          <w:lang w:val="en-US"/>
        </w:rPr>
      </w:pPr>
    </w:p>
    <w:p w14:paraId="0AAA1742" w14:textId="77777777" w:rsidR="00834798" w:rsidRDefault="00834798" w:rsidP="00834798">
      <w:pPr>
        <w:pStyle w:val="NormalWeb"/>
        <w:spacing w:before="0" w:beforeAutospacing="0" w:after="0" w:afterAutospacing="0"/>
        <w:jc w:val="both"/>
        <w:rPr>
          <w:rFonts w:ascii="Arial" w:hAnsi="Arial" w:cs="Arial"/>
          <w:sz w:val="20"/>
          <w:szCs w:val="20"/>
        </w:rPr>
      </w:pPr>
      <w:r w:rsidRPr="00BB3DE8">
        <w:rPr>
          <w:rFonts w:ascii="Arial" w:hAnsi="Arial" w:cs="Arial"/>
          <w:sz w:val="20"/>
          <w:szCs w:val="20"/>
        </w:rPr>
        <w:t xml:space="preserve">More than half of the identified strains correspond to those found in dried meat products, such as </w:t>
      </w:r>
      <w:proofErr w:type="spellStart"/>
      <w:r w:rsidRPr="00BB3DE8">
        <w:rPr>
          <w:rFonts w:ascii="Arial" w:hAnsi="Arial" w:cs="Arial"/>
          <w:i/>
          <w:sz w:val="20"/>
          <w:szCs w:val="20"/>
        </w:rPr>
        <w:t>kilishi</w:t>
      </w:r>
      <w:proofErr w:type="spellEnd"/>
      <w:r w:rsidRPr="00BB3DE8">
        <w:rPr>
          <w:rFonts w:ascii="Arial" w:hAnsi="Arial" w:cs="Arial"/>
          <w:sz w:val="20"/>
          <w:szCs w:val="20"/>
        </w:rPr>
        <w:t xml:space="preserve"> </w:t>
      </w:r>
      <w:r w:rsidRPr="00EE05EF">
        <w:rPr>
          <w:rFonts w:ascii="Arial" w:hAnsi="Arial" w:cs="Arial"/>
          <w:b/>
          <w:bCs/>
          <w:sz w:val="20"/>
          <w:szCs w:val="20"/>
        </w:rPr>
        <w:t>[</w:t>
      </w:r>
      <w:r>
        <w:rPr>
          <w:rFonts w:ascii="Arial" w:hAnsi="Arial" w:cs="Arial"/>
          <w:b/>
          <w:bCs/>
          <w:sz w:val="20"/>
          <w:szCs w:val="20"/>
        </w:rPr>
        <w:t>25, 22, 20</w:t>
      </w:r>
      <w:r w:rsidRPr="00EE05EF">
        <w:rPr>
          <w:rFonts w:ascii="Arial" w:hAnsi="Arial" w:cs="Arial"/>
          <w:b/>
          <w:bCs/>
          <w:sz w:val="20"/>
          <w:szCs w:val="20"/>
        </w:rPr>
        <w:t>]</w:t>
      </w:r>
      <w:r w:rsidRPr="00BB3DE8">
        <w:rPr>
          <w:rFonts w:ascii="Arial" w:hAnsi="Arial" w:cs="Arial"/>
          <w:sz w:val="20"/>
          <w:szCs w:val="20"/>
        </w:rPr>
        <w:t xml:space="preserve">, </w:t>
      </w:r>
      <w:proofErr w:type="spellStart"/>
      <w:r w:rsidRPr="00BB3DE8">
        <w:rPr>
          <w:rFonts w:ascii="Arial" w:hAnsi="Arial" w:cs="Arial"/>
          <w:sz w:val="20"/>
          <w:szCs w:val="20"/>
        </w:rPr>
        <w:t>kadid</w:t>
      </w:r>
      <w:proofErr w:type="spellEnd"/>
      <w:r w:rsidRPr="00BB3DE8">
        <w:rPr>
          <w:rFonts w:ascii="Arial" w:hAnsi="Arial" w:cs="Arial"/>
          <w:sz w:val="20"/>
          <w:szCs w:val="20"/>
        </w:rPr>
        <w:t xml:space="preserve"> </w:t>
      </w:r>
      <w:r w:rsidRPr="00EE05EF">
        <w:rPr>
          <w:rFonts w:ascii="Arial" w:hAnsi="Arial" w:cs="Arial"/>
          <w:b/>
          <w:bCs/>
          <w:sz w:val="20"/>
          <w:szCs w:val="20"/>
        </w:rPr>
        <w:t>[</w:t>
      </w:r>
      <w:r>
        <w:rPr>
          <w:rFonts w:ascii="Arial" w:hAnsi="Arial" w:cs="Arial"/>
          <w:b/>
          <w:bCs/>
          <w:sz w:val="20"/>
          <w:szCs w:val="20"/>
        </w:rPr>
        <w:t>30</w:t>
      </w:r>
      <w:r w:rsidRPr="00EE05EF">
        <w:rPr>
          <w:rFonts w:ascii="Arial" w:hAnsi="Arial" w:cs="Arial"/>
          <w:b/>
          <w:bCs/>
          <w:sz w:val="20"/>
          <w:szCs w:val="20"/>
        </w:rPr>
        <w:t>]</w:t>
      </w:r>
      <w:r w:rsidRPr="00BB3DE8">
        <w:rPr>
          <w:rFonts w:ascii="Arial" w:hAnsi="Arial" w:cs="Arial"/>
          <w:sz w:val="20"/>
          <w:szCs w:val="20"/>
        </w:rPr>
        <w:t xml:space="preserve">, and </w:t>
      </w:r>
      <w:proofErr w:type="spellStart"/>
      <w:r w:rsidRPr="00BB3DE8">
        <w:rPr>
          <w:rFonts w:ascii="Arial" w:hAnsi="Arial" w:cs="Arial"/>
          <w:sz w:val="20"/>
          <w:szCs w:val="20"/>
        </w:rPr>
        <w:t>suya</w:t>
      </w:r>
      <w:proofErr w:type="spellEnd"/>
      <w:r w:rsidRPr="00BB3DE8">
        <w:rPr>
          <w:rFonts w:ascii="Arial" w:hAnsi="Arial" w:cs="Arial"/>
          <w:sz w:val="20"/>
          <w:szCs w:val="20"/>
        </w:rPr>
        <w:t xml:space="preserve"> </w:t>
      </w:r>
      <w:r w:rsidRPr="00EE05EF">
        <w:rPr>
          <w:rFonts w:ascii="Arial" w:hAnsi="Arial" w:cs="Arial"/>
          <w:b/>
          <w:bCs/>
          <w:sz w:val="20"/>
          <w:szCs w:val="20"/>
        </w:rPr>
        <w:t>[</w:t>
      </w:r>
      <w:r>
        <w:rPr>
          <w:rFonts w:ascii="Arial" w:hAnsi="Arial" w:cs="Arial"/>
          <w:b/>
          <w:bCs/>
          <w:sz w:val="20"/>
          <w:szCs w:val="20"/>
        </w:rPr>
        <w:t>31, 32</w:t>
      </w:r>
      <w:r w:rsidRPr="00EE05EF">
        <w:rPr>
          <w:rFonts w:ascii="Arial" w:hAnsi="Arial" w:cs="Arial"/>
          <w:b/>
          <w:bCs/>
          <w:sz w:val="20"/>
          <w:szCs w:val="20"/>
        </w:rPr>
        <w:t>]</w:t>
      </w:r>
      <w:r w:rsidRPr="00BB3DE8">
        <w:rPr>
          <w:rFonts w:ascii="Arial" w:hAnsi="Arial" w:cs="Arial"/>
          <w:sz w:val="20"/>
          <w:szCs w:val="20"/>
        </w:rPr>
        <w:t xml:space="preserve">. Common bacterial genera cited in these studies include </w:t>
      </w:r>
      <w:r w:rsidRPr="00BB3DE8">
        <w:rPr>
          <w:rStyle w:val="Emphasis"/>
          <w:rFonts w:ascii="Arial" w:eastAsiaTheme="majorEastAsia" w:hAnsi="Arial" w:cs="Arial"/>
          <w:sz w:val="20"/>
          <w:szCs w:val="20"/>
        </w:rPr>
        <w:t>Escherichia coli</w:t>
      </w:r>
      <w:r w:rsidRPr="00BB3DE8">
        <w:rPr>
          <w:rFonts w:ascii="Arial" w:hAnsi="Arial" w:cs="Arial"/>
          <w:sz w:val="20"/>
          <w:szCs w:val="20"/>
        </w:rPr>
        <w:t xml:space="preserve">, </w:t>
      </w:r>
      <w:r w:rsidRPr="00BB3DE8">
        <w:rPr>
          <w:rStyle w:val="Emphasis"/>
          <w:rFonts w:ascii="Arial" w:eastAsiaTheme="majorEastAsia" w:hAnsi="Arial" w:cs="Arial"/>
          <w:sz w:val="20"/>
          <w:szCs w:val="20"/>
        </w:rPr>
        <w:t>Shigella spp.</w:t>
      </w:r>
      <w:r w:rsidRPr="00BB3DE8">
        <w:rPr>
          <w:rFonts w:ascii="Arial" w:hAnsi="Arial" w:cs="Arial"/>
          <w:sz w:val="20"/>
          <w:szCs w:val="20"/>
        </w:rPr>
        <w:t xml:space="preserve">, </w:t>
      </w:r>
      <w:r w:rsidRPr="00BB3DE8">
        <w:rPr>
          <w:rStyle w:val="Emphasis"/>
          <w:rFonts w:ascii="Arial" w:eastAsiaTheme="majorEastAsia" w:hAnsi="Arial" w:cs="Arial"/>
          <w:sz w:val="20"/>
          <w:szCs w:val="20"/>
        </w:rPr>
        <w:t>Klebsiella spp.</w:t>
      </w:r>
      <w:r w:rsidRPr="00BB3DE8">
        <w:rPr>
          <w:rFonts w:ascii="Arial" w:hAnsi="Arial" w:cs="Arial"/>
          <w:sz w:val="20"/>
          <w:szCs w:val="20"/>
        </w:rPr>
        <w:t xml:space="preserve">, </w:t>
      </w:r>
      <w:r w:rsidRPr="00BB3DE8">
        <w:rPr>
          <w:rStyle w:val="Emphasis"/>
          <w:rFonts w:ascii="Arial" w:eastAsiaTheme="majorEastAsia" w:hAnsi="Arial" w:cs="Arial"/>
          <w:sz w:val="20"/>
          <w:szCs w:val="20"/>
        </w:rPr>
        <w:t>Proteus mirabilis</w:t>
      </w:r>
      <w:r w:rsidRPr="00BB3DE8">
        <w:rPr>
          <w:rFonts w:ascii="Arial" w:hAnsi="Arial" w:cs="Arial"/>
          <w:sz w:val="20"/>
          <w:szCs w:val="20"/>
        </w:rPr>
        <w:t xml:space="preserve">, </w:t>
      </w:r>
      <w:r w:rsidRPr="00BB3DE8">
        <w:rPr>
          <w:rStyle w:val="Emphasis"/>
          <w:rFonts w:ascii="Arial" w:eastAsiaTheme="majorEastAsia" w:hAnsi="Arial" w:cs="Arial"/>
          <w:sz w:val="20"/>
          <w:szCs w:val="20"/>
        </w:rPr>
        <w:t>Pseudomonas spp.</w:t>
      </w:r>
      <w:r w:rsidRPr="00BB3DE8">
        <w:rPr>
          <w:rFonts w:ascii="Arial" w:hAnsi="Arial" w:cs="Arial"/>
          <w:sz w:val="20"/>
          <w:szCs w:val="20"/>
        </w:rPr>
        <w:t xml:space="preserve">, </w:t>
      </w:r>
      <w:r w:rsidRPr="00BB3DE8">
        <w:rPr>
          <w:rStyle w:val="Emphasis"/>
          <w:rFonts w:ascii="Arial" w:eastAsiaTheme="majorEastAsia" w:hAnsi="Arial" w:cs="Arial"/>
          <w:sz w:val="20"/>
          <w:szCs w:val="20"/>
        </w:rPr>
        <w:t>Citrobacter spp.</w:t>
      </w:r>
      <w:r w:rsidRPr="00BB3DE8">
        <w:rPr>
          <w:rFonts w:ascii="Arial" w:hAnsi="Arial" w:cs="Arial"/>
          <w:sz w:val="20"/>
          <w:szCs w:val="20"/>
        </w:rPr>
        <w:t xml:space="preserve">, </w:t>
      </w:r>
      <w:r w:rsidRPr="00BB3DE8">
        <w:rPr>
          <w:rStyle w:val="Emphasis"/>
          <w:rFonts w:ascii="Arial" w:eastAsiaTheme="majorEastAsia" w:hAnsi="Arial" w:cs="Arial"/>
          <w:sz w:val="20"/>
          <w:szCs w:val="20"/>
        </w:rPr>
        <w:t>Salmonella spp.</w:t>
      </w:r>
      <w:r w:rsidRPr="00BB3DE8">
        <w:rPr>
          <w:rFonts w:ascii="Arial" w:hAnsi="Arial" w:cs="Arial"/>
          <w:sz w:val="20"/>
          <w:szCs w:val="20"/>
        </w:rPr>
        <w:t xml:space="preserve">, </w:t>
      </w:r>
      <w:proofErr w:type="spellStart"/>
      <w:r w:rsidRPr="00BB3DE8">
        <w:rPr>
          <w:rStyle w:val="Emphasis"/>
          <w:rFonts w:ascii="Arial" w:eastAsiaTheme="majorEastAsia" w:hAnsi="Arial" w:cs="Arial"/>
          <w:sz w:val="20"/>
          <w:szCs w:val="20"/>
        </w:rPr>
        <w:t>Kluyvera</w:t>
      </w:r>
      <w:proofErr w:type="spellEnd"/>
      <w:r w:rsidRPr="00BB3DE8">
        <w:rPr>
          <w:rStyle w:val="Emphasis"/>
          <w:rFonts w:ascii="Arial" w:eastAsiaTheme="majorEastAsia" w:hAnsi="Arial" w:cs="Arial"/>
          <w:sz w:val="20"/>
          <w:szCs w:val="20"/>
        </w:rPr>
        <w:t xml:space="preserve"> spp.</w:t>
      </w:r>
      <w:r w:rsidRPr="00BB3DE8">
        <w:rPr>
          <w:rFonts w:ascii="Arial" w:hAnsi="Arial" w:cs="Arial"/>
          <w:sz w:val="20"/>
          <w:szCs w:val="20"/>
        </w:rPr>
        <w:t xml:space="preserve">, </w:t>
      </w:r>
      <w:r w:rsidRPr="00BB3DE8">
        <w:rPr>
          <w:rStyle w:val="Emphasis"/>
          <w:rFonts w:ascii="Arial" w:eastAsiaTheme="majorEastAsia" w:hAnsi="Arial" w:cs="Arial"/>
          <w:sz w:val="20"/>
          <w:szCs w:val="20"/>
        </w:rPr>
        <w:t>Staphylococcus aureus</w:t>
      </w:r>
      <w:r w:rsidRPr="00BB3DE8">
        <w:rPr>
          <w:rFonts w:ascii="Arial" w:hAnsi="Arial" w:cs="Arial"/>
          <w:sz w:val="20"/>
          <w:szCs w:val="20"/>
        </w:rPr>
        <w:t xml:space="preserve">, and </w:t>
      </w:r>
      <w:r w:rsidRPr="00BB3DE8">
        <w:rPr>
          <w:rStyle w:val="Emphasis"/>
          <w:rFonts w:ascii="Arial" w:eastAsiaTheme="majorEastAsia" w:hAnsi="Arial" w:cs="Arial"/>
          <w:sz w:val="20"/>
          <w:szCs w:val="20"/>
        </w:rPr>
        <w:t>Bacillus cereus</w:t>
      </w:r>
      <w:r w:rsidRPr="00BB3DE8">
        <w:rPr>
          <w:rFonts w:ascii="Arial" w:hAnsi="Arial" w:cs="Arial"/>
          <w:sz w:val="20"/>
          <w:szCs w:val="20"/>
        </w:rPr>
        <w:t>, indicating that meat products are highly susceptible to contamination by foodborne pathogens</w:t>
      </w:r>
      <w:r>
        <w:rPr>
          <w:rFonts w:ascii="Arial" w:hAnsi="Arial" w:cs="Arial"/>
          <w:sz w:val="20"/>
          <w:szCs w:val="20"/>
        </w:rPr>
        <w:t xml:space="preserve"> </w:t>
      </w:r>
      <w:r w:rsidRPr="00C41556">
        <w:rPr>
          <w:rFonts w:ascii="Arial" w:hAnsi="Arial" w:cs="Arial"/>
          <w:b/>
          <w:bCs/>
          <w:sz w:val="20"/>
          <w:szCs w:val="20"/>
        </w:rPr>
        <w:t>[</w:t>
      </w:r>
      <w:r>
        <w:rPr>
          <w:rFonts w:ascii="Arial" w:hAnsi="Arial" w:cs="Arial"/>
          <w:b/>
          <w:bCs/>
          <w:sz w:val="20"/>
          <w:szCs w:val="20"/>
        </w:rPr>
        <w:t>2</w:t>
      </w:r>
      <w:r w:rsidRPr="00C41556">
        <w:rPr>
          <w:rFonts w:ascii="Arial" w:hAnsi="Arial" w:cs="Arial"/>
          <w:b/>
          <w:bCs/>
          <w:sz w:val="20"/>
          <w:szCs w:val="20"/>
        </w:rPr>
        <w:t>]</w:t>
      </w:r>
      <w:r w:rsidRPr="00BB3DE8">
        <w:rPr>
          <w:rFonts w:ascii="Arial" w:hAnsi="Arial" w:cs="Arial"/>
          <w:sz w:val="20"/>
          <w:szCs w:val="20"/>
        </w:rPr>
        <w:t xml:space="preserve">. Many of these pathogens originate from animal reservoirs or contaminate food through fecal contamination, particularly when hygiene practices are inadequate during production, slaughter, or handling </w:t>
      </w:r>
      <w:r w:rsidRPr="00EE05EF">
        <w:rPr>
          <w:rFonts w:ascii="Arial" w:hAnsi="Arial" w:cs="Arial"/>
          <w:b/>
          <w:bCs/>
          <w:sz w:val="20"/>
          <w:szCs w:val="20"/>
        </w:rPr>
        <w:t>[</w:t>
      </w:r>
      <w:r>
        <w:rPr>
          <w:rFonts w:ascii="Arial" w:hAnsi="Arial" w:cs="Arial"/>
          <w:b/>
          <w:bCs/>
          <w:sz w:val="20"/>
          <w:szCs w:val="20"/>
        </w:rPr>
        <w:t>33</w:t>
      </w:r>
      <w:r w:rsidRPr="00EE05EF">
        <w:rPr>
          <w:rFonts w:ascii="Arial" w:hAnsi="Arial" w:cs="Arial"/>
          <w:b/>
          <w:bCs/>
          <w:sz w:val="20"/>
          <w:szCs w:val="20"/>
        </w:rPr>
        <w:t>]</w:t>
      </w:r>
      <w:r w:rsidRPr="00BB3DE8">
        <w:rPr>
          <w:rFonts w:ascii="Arial" w:hAnsi="Arial" w:cs="Arial"/>
          <w:sz w:val="20"/>
          <w:szCs w:val="20"/>
        </w:rPr>
        <w:t>.</w:t>
      </w:r>
    </w:p>
    <w:p w14:paraId="3A4AE68A" w14:textId="77777777" w:rsidR="00834798" w:rsidRDefault="00834798" w:rsidP="00834798">
      <w:pPr>
        <w:pStyle w:val="NormalWeb"/>
        <w:spacing w:before="0" w:beforeAutospacing="0" w:after="0" w:afterAutospacing="0"/>
        <w:jc w:val="both"/>
        <w:rPr>
          <w:rFonts w:ascii="Arial" w:hAnsi="Arial" w:cs="Arial"/>
          <w:sz w:val="20"/>
          <w:szCs w:val="20"/>
        </w:rPr>
      </w:pPr>
    </w:p>
    <w:p w14:paraId="667B1260" w14:textId="77777777" w:rsidR="00834798" w:rsidRDefault="00834798" w:rsidP="00834798">
      <w:pPr>
        <w:pStyle w:val="NormalWeb"/>
        <w:spacing w:before="0" w:beforeAutospacing="0" w:after="0" w:afterAutospacing="0"/>
        <w:jc w:val="both"/>
        <w:rPr>
          <w:rFonts w:ascii="Arial" w:hAnsi="Arial" w:cs="Arial"/>
          <w:sz w:val="20"/>
          <w:szCs w:val="20"/>
        </w:rPr>
      </w:pPr>
      <w:r w:rsidRPr="00BB3DE8">
        <w:rPr>
          <w:rFonts w:ascii="Arial" w:hAnsi="Arial" w:cs="Arial"/>
          <w:sz w:val="20"/>
          <w:szCs w:val="20"/>
        </w:rPr>
        <w:t xml:space="preserve">In terms of bacterial prevalence, </w:t>
      </w:r>
      <w:r w:rsidRPr="00BB3DE8">
        <w:rPr>
          <w:rStyle w:val="Emphasis"/>
          <w:rFonts w:ascii="Arial" w:eastAsiaTheme="majorEastAsia" w:hAnsi="Arial" w:cs="Arial"/>
          <w:sz w:val="20"/>
          <w:szCs w:val="20"/>
        </w:rPr>
        <w:t>Pseudomonas spp.</w:t>
      </w:r>
      <w:r w:rsidRPr="00BB3DE8">
        <w:rPr>
          <w:rFonts w:ascii="Arial" w:hAnsi="Arial" w:cs="Arial"/>
          <w:sz w:val="20"/>
          <w:szCs w:val="20"/>
        </w:rPr>
        <w:t xml:space="preserve"> exhibited the highest prevalence at 24.8%. This reflects a potential risk to meat quality since this bacterium is commonly linked to meat deterioration. The following more abundant bacteria was </w:t>
      </w:r>
      <w:r w:rsidRPr="00BB3DE8">
        <w:rPr>
          <w:rStyle w:val="Emphasis"/>
          <w:rFonts w:ascii="Arial" w:eastAsiaTheme="majorEastAsia" w:hAnsi="Arial" w:cs="Arial"/>
          <w:sz w:val="20"/>
          <w:szCs w:val="20"/>
        </w:rPr>
        <w:t>Escherichia coli</w:t>
      </w:r>
      <w:r w:rsidRPr="00BB3DE8">
        <w:rPr>
          <w:rStyle w:val="Emphasis"/>
          <w:rFonts w:ascii="Arial" w:hAnsi="Arial" w:cs="Arial"/>
          <w:sz w:val="20"/>
          <w:szCs w:val="20"/>
        </w:rPr>
        <w:t xml:space="preserve">. </w:t>
      </w:r>
      <w:r w:rsidRPr="00BB3DE8">
        <w:rPr>
          <w:rStyle w:val="Emphasis"/>
          <w:rFonts w:ascii="Arial" w:hAnsi="Arial" w:cs="Arial"/>
          <w:i w:val="0"/>
          <w:sz w:val="20"/>
          <w:szCs w:val="20"/>
        </w:rPr>
        <w:t xml:space="preserve">Along with Klebsiella </w:t>
      </w:r>
      <w:proofErr w:type="spellStart"/>
      <w:r w:rsidRPr="00BB3DE8">
        <w:rPr>
          <w:rStyle w:val="Emphasis"/>
          <w:rFonts w:ascii="Arial" w:hAnsi="Arial" w:cs="Arial"/>
          <w:i w:val="0"/>
          <w:sz w:val="20"/>
          <w:szCs w:val="20"/>
        </w:rPr>
        <w:t>spp</w:t>
      </w:r>
      <w:proofErr w:type="spellEnd"/>
      <w:r w:rsidRPr="00BB3DE8">
        <w:rPr>
          <w:rStyle w:val="Emphasis"/>
          <w:rFonts w:ascii="Arial" w:hAnsi="Arial" w:cs="Arial"/>
          <w:i w:val="0"/>
          <w:sz w:val="20"/>
          <w:szCs w:val="20"/>
        </w:rPr>
        <w:t xml:space="preserve"> (5.6%) </w:t>
      </w:r>
      <w:r w:rsidRPr="00BB3DE8">
        <w:rPr>
          <w:rFonts w:ascii="Arial" w:hAnsi="Arial" w:cs="Arial"/>
          <w:sz w:val="20"/>
          <w:szCs w:val="20"/>
        </w:rPr>
        <w:t xml:space="preserve">it appears to be the most frequently isolated species in many studies on dried meats. Their presence may reflect post-production contamination </w:t>
      </w:r>
      <w:r w:rsidRPr="00EE05EF">
        <w:rPr>
          <w:rFonts w:ascii="Arial" w:hAnsi="Arial" w:cs="Arial"/>
          <w:b/>
          <w:bCs/>
          <w:sz w:val="20"/>
          <w:szCs w:val="20"/>
        </w:rPr>
        <w:t>[</w:t>
      </w:r>
      <w:r>
        <w:rPr>
          <w:rFonts w:ascii="Arial" w:hAnsi="Arial" w:cs="Arial"/>
          <w:b/>
          <w:bCs/>
          <w:sz w:val="20"/>
          <w:szCs w:val="20"/>
        </w:rPr>
        <w:t>28</w:t>
      </w:r>
      <w:r w:rsidRPr="00EE05EF">
        <w:rPr>
          <w:rFonts w:ascii="Arial" w:hAnsi="Arial" w:cs="Arial"/>
          <w:b/>
          <w:bCs/>
          <w:sz w:val="20"/>
          <w:szCs w:val="20"/>
        </w:rPr>
        <w:t>]</w:t>
      </w:r>
      <w:r w:rsidRPr="00BB3DE8">
        <w:rPr>
          <w:rFonts w:ascii="Arial" w:hAnsi="Arial" w:cs="Arial"/>
          <w:sz w:val="20"/>
          <w:szCs w:val="20"/>
        </w:rPr>
        <w:t xml:space="preserve">. Detection of </w:t>
      </w:r>
      <w:r w:rsidRPr="00BB3DE8">
        <w:rPr>
          <w:rStyle w:val="Emphasis"/>
          <w:rFonts w:ascii="Arial" w:eastAsiaTheme="majorEastAsia" w:hAnsi="Arial" w:cs="Arial"/>
          <w:sz w:val="20"/>
          <w:szCs w:val="20"/>
        </w:rPr>
        <w:t xml:space="preserve">Escherichia coli </w:t>
      </w:r>
      <w:r w:rsidRPr="00BB3DE8">
        <w:rPr>
          <w:rFonts w:ascii="Arial" w:hAnsi="Arial" w:cs="Arial"/>
          <w:sz w:val="20"/>
          <w:szCs w:val="20"/>
        </w:rPr>
        <w:t xml:space="preserve">in </w:t>
      </w:r>
      <w:r w:rsidRPr="007829EF">
        <w:rPr>
          <w:rFonts w:ascii="Arial" w:hAnsi="Arial" w:cs="Arial"/>
          <w:i/>
          <w:sz w:val="20"/>
          <w:szCs w:val="20"/>
        </w:rPr>
        <w:t>charmout</w:t>
      </w:r>
      <w:r w:rsidRPr="00BB3DE8">
        <w:rPr>
          <w:rFonts w:ascii="Arial" w:hAnsi="Arial" w:cs="Arial"/>
          <w:sz w:val="20"/>
          <w:szCs w:val="20"/>
        </w:rPr>
        <w:t xml:space="preserve"> samples is consistent with findings by </w:t>
      </w:r>
      <w:r w:rsidRPr="00BB3DE8">
        <w:rPr>
          <w:rFonts w:ascii="Arial" w:hAnsi="Arial" w:cs="Arial"/>
          <w:b/>
          <w:bCs/>
          <w:sz w:val="20"/>
          <w:szCs w:val="20"/>
        </w:rPr>
        <w:t xml:space="preserve">Djoulde </w:t>
      </w:r>
      <w:r w:rsidRPr="00A1534B">
        <w:rPr>
          <w:rFonts w:ascii="Arial" w:hAnsi="Arial" w:cs="Arial"/>
          <w:b/>
          <w:bCs/>
          <w:i/>
          <w:sz w:val="20"/>
          <w:szCs w:val="20"/>
        </w:rPr>
        <w:t>et al.</w:t>
      </w:r>
      <w:r w:rsidRPr="00BB3DE8">
        <w:rPr>
          <w:rFonts w:ascii="Arial" w:hAnsi="Arial" w:cs="Arial"/>
          <w:b/>
          <w:bCs/>
          <w:sz w:val="20"/>
          <w:szCs w:val="20"/>
        </w:rPr>
        <w:t xml:space="preserve"> </w:t>
      </w:r>
      <w:r w:rsidRPr="00C41556">
        <w:rPr>
          <w:rFonts w:ascii="Arial" w:hAnsi="Arial" w:cs="Arial"/>
          <w:b/>
          <w:bCs/>
          <w:sz w:val="20"/>
          <w:szCs w:val="20"/>
        </w:rPr>
        <w:t>[</w:t>
      </w:r>
      <w:r>
        <w:rPr>
          <w:rFonts w:ascii="Arial" w:hAnsi="Arial" w:cs="Arial"/>
          <w:b/>
          <w:bCs/>
          <w:sz w:val="20"/>
          <w:szCs w:val="20"/>
        </w:rPr>
        <w:t>16</w:t>
      </w:r>
      <w:r w:rsidRPr="00C41556">
        <w:rPr>
          <w:rFonts w:ascii="Arial" w:hAnsi="Arial" w:cs="Arial"/>
          <w:b/>
          <w:bCs/>
          <w:sz w:val="20"/>
          <w:szCs w:val="20"/>
        </w:rPr>
        <w:t>]</w:t>
      </w:r>
      <w:r w:rsidRPr="00BB3DE8">
        <w:rPr>
          <w:rFonts w:ascii="Arial" w:hAnsi="Arial" w:cs="Arial"/>
          <w:b/>
          <w:bCs/>
          <w:sz w:val="20"/>
          <w:szCs w:val="20"/>
        </w:rPr>
        <w:t xml:space="preserve"> and Ali </w:t>
      </w:r>
      <w:r w:rsidRPr="00A1534B">
        <w:rPr>
          <w:rFonts w:ascii="Arial" w:hAnsi="Arial" w:cs="Arial"/>
          <w:b/>
          <w:bCs/>
          <w:i/>
          <w:sz w:val="20"/>
          <w:szCs w:val="20"/>
        </w:rPr>
        <w:t>et al.</w:t>
      </w:r>
      <w:r w:rsidRPr="00BB3DE8">
        <w:rPr>
          <w:rFonts w:ascii="Arial" w:hAnsi="Arial" w:cs="Arial"/>
          <w:b/>
          <w:bCs/>
          <w:sz w:val="20"/>
          <w:szCs w:val="20"/>
        </w:rPr>
        <w:t xml:space="preserve"> </w:t>
      </w:r>
      <w:r w:rsidRPr="00EE05EF">
        <w:rPr>
          <w:rFonts w:ascii="Arial" w:hAnsi="Arial" w:cs="Arial"/>
          <w:b/>
          <w:bCs/>
          <w:sz w:val="20"/>
          <w:szCs w:val="20"/>
        </w:rPr>
        <w:t>[1</w:t>
      </w:r>
      <w:r>
        <w:rPr>
          <w:rFonts w:ascii="Arial" w:hAnsi="Arial" w:cs="Arial"/>
          <w:b/>
          <w:bCs/>
          <w:sz w:val="20"/>
          <w:szCs w:val="20"/>
        </w:rPr>
        <w:t>7</w:t>
      </w:r>
      <w:r w:rsidRPr="00EE05EF">
        <w:rPr>
          <w:rFonts w:ascii="Arial" w:hAnsi="Arial" w:cs="Arial"/>
          <w:b/>
          <w:bCs/>
          <w:sz w:val="20"/>
          <w:szCs w:val="20"/>
        </w:rPr>
        <w:t>]</w:t>
      </w:r>
      <w:r w:rsidRPr="00BB3DE8">
        <w:rPr>
          <w:rFonts w:ascii="Arial" w:hAnsi="Arial" w:cs="Arial"/>
          <w:sz w:val="20"/>
          <w:szCs w:val="20"/>
        </w:rPr>
        <w:t xml:space="preserve">, as well as in </w:t>
      </w:r>
      <w:proofErr w:type="spellStart"/>
      <w:r w:rsidRPr="00BB3DE8">
        <w:rPr>
          <w:rStyle w:val="Emphasis"/>
          <w:rFonts w:ascii="Arial" w:eastAsiaTheme="majorEastAsia" w:hAnsi="Arial" w:cs="Arial"/>
          <w:sz w:val="20"/>
          <w:szCs w:val="20"/>
        </w:rPr>
        <w:t>kilishi</w:t>
      </w:r>
      <w:proofErr w:type="spellEnd"/>
      <w:r w:rsidRPr="00BB3DE8">
        <w:rPr>
          <w:rFonts w:ascii="Arial" w:hAnsi="Arial" w:cs="Arial"/>
          <w:sz w:val="20"/>
          <w:szCs w:val="20"/>
        </w:rPr>
        <w:t xml:space="preserve"> </w:t>
      </w:r>
      <w:r>
        <w:rPr>
          <w:rFonts w:ascii="Arial" w:hAnsi="Arial" w:cs="Arial"/>
          <w:sz w:val="20"/>
          <w:szCs w:val="20"/>
        </w:rPr>
        <w:t xml:space="preserve">by </w:t>
      </w:r>
      <w:proofErr w:type="spellStart"/>
      <w:r w:rsidRPr="00BB3DE8">
        <w:rPr>
          <w:rFonts w:ascii="Arial" w:hAnsi="Arial" w:cs="Arial"/>
          <w:b/>
          <w:bCs/>
          <w:sz w:val="20"/>
          <w:szCs w:val="20"/>
        </w:rPr>
        <w:t>Jabaka</w:t>
      </w:r>
      <w:proofErr w:type="spellEnd"/>
      <w:r w:rsidRPr="00BB3DE8">
        <w:rPr>
          <w:rFonts w:ascii="Arial" w:hAnsi="Arial" w:cs="Arial"/>
          <w:b/>
          <w:bCs/>
          <w:sz w:val="20"/>
          <w:szCs w:val="20"/>
        </w:rPr>
        <w:t xml:space="preserve"> </w:t>
      </w:r>
      <w:r w:rsidRPr="00A1534B">
        <w:rPr>
          <w:rFonts w:ascii="Arial" w:hAnsi="Arial" w:cs="Arial"/>
          <w:b/>
          <w:bCs/>
          <w:i/>
          <w:sz w:val="20"/>
          <w:szCs w:val="20"/>
        </w:rPr>
        <w:t>et al.</w:t>
      </w:r>
      <w:r>
        <w:rPr>
          <w:rFonts w:ascii="Arial" w:hAnsi="Arial" w:cs="Arial"/>
          <w:b/>
          <w:bCs/>
          <w:sz w:val="20"/>
          <w:szCs w:val="20"/>
        </w:rPr>
        <w:t xml:space="preserve"> </w:t>
      </w:r>
      <w:r w:rsidRPr="00EE05EF">
        <w:rPr>
          <w:rFonts w:ascii="Arial" w:hAnsi="Arial" w:cs="Arial"/>
          <w:b/>
          <w:bCs/>
          <w:sz w:val="20"/>
          <w:szCs w:val="20"/>
        </w:rPr>
        <w:t>[</w:t>
      </w:r>
      <w:r>
        <w:rPr>
          <w:rFonts w:ascii="Arial" w:hAnsi="Arial" w:cs="Arial"/>
          <w:b/>
          <w:bCs/>
          <w:sz w:val="20"/>
          <w:szCs w:val="20"/>
        </w:rPr>
        <w:t>28</w:t>
      </w:r>
      <w:r w:rsidRPr="00EE05EF">
        <w:rPr>
          <w:rFonts w:ascii="Arial" w:hAnsi="Arial" w:cs="Arial"/>
          <w:b/>
          <w:bCs/>
          <w:sz w:val="20"/>
          <w:szCs w:val="20"/>
        </w:rPr>
        <w:t>]</w:t>
      </w:r>
      <w:r w:rsidRPr="00BB3DE8">
        <w:rPr>
          <w:rFonts w:ascii="Arial" w:hAnsi="Arial" w:cs="Arial"/>
          <w:sz w:val="20"/>
          <w:szCs w:val="20"/>
        </w:rPr>
        <w:t xml:space="preserve">, where it occurred in 21.1% of samples. </w:t>
      </w:r>
      <w:r w:rsidRPr="00BB3DE8">
        <w:rPr>
          <w:rStyle w:val="Emphasis"/>
          <w:rFonts w:ascii="Arial" w:eastAsiaTheme="majorEastAsia" w:hAnsi="Arial" w:cs="Arial"/>
          <w:sz w:val="20"/>
          <w:szCs w:val="20"/>
        </w:rPr>
        <w:t>E. coli</w:t>
      </w:r>
      <w:r w:rsidRPr="00BB3DE8">
        <w:rPr>
          <w:rFonts w:ascii="Arial" w:hAnsi="Arial" w:cs="Arial"/>
          <w:sz w:val="20"/>
          <w:szCs w:val="20"/>
        </w:rPr>
        <w:t xml:space="preserve"> was also found in 27.86% of </w:t>
      </w:r>
      <w:r w:rsidRPr="00BB3DE8">
        <w:rPr>
          <w:rStyle w:val="Emphasis"/>
          <w:rFonts w:ascii="Arial" w:eastAsiaTheme="majorEastAsia" w:hAnsi="Arial" w:cs="Arial"/>
          <w:sz w:val="20"/>
          <w:szCs w:val="20"/>
        </w:rPr>
        <w:t>carne de sol</w:t>
      </w:r>
      <w:r w:rsidRPr="00BB3DE8">
        <w:rPr>
          <w:rFonts w:ascii="Arial" w:hAnsi="Arial" w:cs="Arial"/>
          <w:sz w:val="20"/>
          <w:szCs w:val="20"/>
        </w:rPr>
        <w:t xml:space="preserve"> samples </w:t>
      </w:r>
      <w:r w:rsidRPr="00EE05EF">
        <w:rPr>
          <w:rFonts w:ascii="Arial" w:hAnsi="Arial" w:cs="Arial"/>
          <w:b/>
          <w:bCs/>
          <w:sz w:val="20"/>
          <w:szCs w:val="20"/>
        </w:rPr>
        <w:t>[</w:t>
      </w:r>
      <w:r>
        <w:rPr>
          <w:rFonts w:ascii="Arial" w:hAnsi="Arial" w:cs="Arial"/>
          <w:b/>
          <w:bCs/>
          <w:sz w:val="20"/>
          <w:szCs w:val="20"/>
        </w:rPr>
        <w:t>34</w:t>
      </w:r>
      <w:r w:rsidRPr="00EE05EF">
        <w:rPr>
          <w:rFonts w:ascii="Arial" w:hAnsi="Arial" w:cs="Arial"/>
          <w:b/>
          <w:bCs/>
          <w:sz w:val="20"/>
          <w:szCs w:val="20"/>
        </w:rPr>
        <w:t>]</w:t>
      </w:r>
      <w:r w:rsidRPr="00BB3DE8">
        <w:rPr>
          <w:rFonts w:ascii="Arial" w:hAnsi="Arial" w:cs="Arial"/>
          <w:sz w:val="20"/>
          <w:szCs w:val="20"/>
        </w:rPr>
        <w:t xml:space="preserve"> and in 24.13% of </w:t>
      </w:r>
      <w:r w:rsidRPr="00BB3DE8">
        <w:rPr>
          <w:rStyle w:val="Emphasis"/>
          <w:rFonts w:ascii="Arial" w:eastAsiaTheme="majorEastAsia" w:hAnsi="Arial" w:cs="Arial"/>
          <w:sz w:val="20"/>
          <w:szCs w:val="20"/>
        </w:rPr>
        <w:t>suya</w:t>
      </w:r>
      <w:r w:rsidRPr="00BB3DE8">
        <w:rPr>
          <w:rFonts w:ascii="Arial" w:hAnsi="Arial" w:cs="Arial"/>
          <w:sz w:val="20"/>
          <w:szCs w:val="20"/>
        </w:rPr>
        <w:t xml:space="preserve"> samples </w:t>
      </w:r>
      <w:r w:rsidRPr="00EE05EF">
        <w:rPr>
          <w:rFonts w:ascii="Arial" w:hAnsi="Arial" w:cs="Arial"/>
          <w:b/>
          <w:bCs/>
          <w:sz w:val="20"/>
          <w:szCs w:val="20"/>
        </w:rPr>
        <w:t>[</w:t>
      </w:r>
      <w:r>
        <w:rPr>
          <w:rFonts w:ascii="Arial" w:hAnsi="Arial" w:cs="Arial"/>
          <w:b/>
          <w:bCs/>
          <w:sz w:val="20"/>
          <w:szCs w:val="20"/>
        </w:rPr>
        <w:t>31</w:t>
      </w:r>
      <w:r w:rsidRPr="00EE05EF">
        <w:rPr>
          <w:rFonts w:ascii="Arial" w:hAnsi="Arial" w:cs="Arial"/>
          <w:b/>
          <w:bCs/>
          <w:sz w:val="20"/>
          <w:szCs w:val="20"/>
        </w:rPr>
        <w:t>]</w:t>
      </w:r>
      <w:r w:rsidRPr="00BB3DE8">
        <w:rPr>
          <w:rFonts w:ascii="Arial" w:hAnsi="Arial" w:cs="Arial"/>
          <w:sz w:val="20"/>
          <w:szCs w:val="20"/>
        </w:rPr>
        <w:t xml:space="preserve">. The presence of </w:t>
      </w:r>
      <w:r w:rsidRPr="00BB3DE8">
        <w:rPr>
          <w:rStyle w:val="Emphasis"/>
          <w:rFonts w:ascii="Arial" w:hAnsi="Arial" w:cs="Arial"/>
          <w:sz w:val="20"/>
          <w:szCs w:val="20"/>
        </w:rPr>
        <w:t>this bacteria also</w:t>
      </w:r>
      <w:r w:rsidRPr="00BB3DE8">
        <w:rPr>
          <w:rFonts w:ascii="Arial" w:hAnsi="Arial" w:cs="Arial"/>
          <w:sz w:val="20"/>
          <w:szCs w:val="20"/>
        </w:rPr>
        <w:t xml:space="preserve"> suggests inadequate hygiene practices during production or slaughter, as this bacterium is part of the normal intestinal flora but indicates fecal contamination and poses a health risk </w:t>
      </w:r>
      <w:r w:rsidRPr="00AA6FFF">
        <w:rPr>
          <w:rFonts w:ascii="Arial" w:hAnsi="Arial" w:cs="Arial"/>
          <w:b/>
          <w:bCs/>
          <w:sz w:val="20"/>
          <w:szCs w:val="20"/>
        </w:rPr>
        <w:t xml:space="preserve">[13, </w:t>
      </w:r>
      <w:r>
        <w:rPr>
          <w:rFonts w:ascii="Arial" w:hAnsi="Arial" w:cs="Arial"/>
          <w:b/>
          <w:bCs/>
          <w:sz w:val="20"/>
          <w:szCs w:val="20"/>
        </w:rPr>
        <w:t>28</w:t>
      </w:r>
      <w:r w:rsidRPr="00AA6FFF">
        <w:rPr>
          <w:rFonts w:ascii="Arial" w:hAnsi="Arial" w:cs="Arial"/>
          <w:b/>
          <w:bCs/>
          <w:sz w:val="20"/>
          <w:szCs w:val="20"/>
        </w:rPr>
        <w:t>]</w:t>
      </w:r>
      <w:r w:rsidRPr="00AA6FFF">
        <w:rPr>
          <w:rFonts w:ascii="Arial" w:hAnsi="Arial" w:cs="Arial"/>
          <w:sz w:val="20"/>
          <w:szCs w:val="20"/>
        </w:rPr>
        <w:t>.</w:t>
      </w:r>
    </w:p>
    <w:p w14:paraId="1A7CC957" w14:textId="77777777" w:rsidR="00834798" w:rsidRDefault="00834798" w:rsidP="00834798">
      <w:pPr>
        <w:pStyle w:val="NormalWeb"/>
        <w:spacing w:before="0" w:beforeAutospacing="0" w:after="0" w:afterAutospacing="0"/>
        <w:jc w:val="both"/>
        <w:rPr>
          <w:rFonts w:ascii="Arial" w:hAnsi="Arial" w:cs="Arial"/>
          <w:sz w:val="20"/>
          <w:szCs w:val="20"/>
        </w:rPr>
      </w:pPr>
    </w:p>
    <w:p w14:paraId="4044C7A0" w14:textId="77777777" w:rsidR="00834798" w:rsidRDefault="00834798" w:rsidP="00834798">
      <w:pPr>
        <w:pStyle w:val="NormalWeb"/>
        <w:spacing w:before="0" w:beforeAutospacing="0" w:after="0" w:afterAutospacing="0"/>
        <w:jc w:val="both"/>
        <w:rPr>
          <w:rFonts w:ascii="Arial" w:hAnsi="Arial" w:cs="Arial"/>
          <w:sz w:val="20"/>
          <w:szCs w:val="20"/>
        </w:rPr>
      </w:pPr>
      <w:r w:rsidRPr="00BB3DE8">
        <w:rPr>
          <w:rFonts w:ascii="Arial" w:hAnsi="Arial" w:cs="Arial"/>
          <w:sz w:val="20"/>
          <w:szCs w:val="20"/>
        </w:rPr>
        <w:t xml:space="preserve">Similarly, </w:t>
      </w:r>
      <w:r w:rsidRPr="00BB3DE8">
        <w:rPr>
          <w:rStyle w:val="Emphasis"/>
          <w:rFonts w:ascii="Arial" w:eastAsiaTheme="majorEastAsia" w:hAnsi="Arial" w:cs="Arial"/>
          <w:sz w:val="20"/>
          <w:szCs w:val="20"/>
        </w:rPr>
        <w:t>Klebsiella spp.</w:t>
      </w:r>
      <w:r w:rsidRPr="00BB3DE8">
        <w:rPr>
          <w:rFonts w:ascii="Arial" w:hAnsi="Arial" w:cs="Arial"/>
          <w:sz w:val="20"/>
          <w:szCs w:val="20"/>
        </w:rPr>
        <w:t xml:space="preserve"> presence may be attributed to poor hygiene, as their detection often signals unhygienic food handling, undercooking, and suboptimal storage, especially when isolated from ready-to-eat foods </w:t>
      </w:r>
      <w:r w:rsidRPr="00EE05EF">
        <w:rPr>
          <w:rFonts w:ascii="Arial" w:hAnsi="Arial" w:cs="Arial"/>
          <w:b/>
          <w:bCs/>
          <w:sz w:val="20"/>
          <w:szCs w:val="20"/>
        </w:rPr>
        <w:t>[</w:t>
      </w:r>
      <w:r>
        <w:rPr>
          <w:rFonts w:ascii="Arial" w:hAnsi="Arial" w:cs="Arial"/>
          <w:b/>
          <w:bCs/>
          <w:sz w:val="20"/>
          <w:szCs w:val="20"/>
        </w:rPr>
        <w:t>35</w:t>
      </w:r>
      <w:r w:rsidRPr="00EE05EF">
        <w:rPr>
          <w:rFonts w:ascii="Arial" w:hAnsi="Arial" w:cs="Arial"/>
          <w:b/>
          <w:bCs/>
          <w:sz w:val="20"/>
          <w:szCs w:val="20"/>
        </w:rPr>
        <w:t>]</w:t>
      </w:r>
      <w:r w:rsidRPr="00BB3DE8">
        <w:rPr>
          <w:rFonts w:ascii="Arial" w:hAnsi="Arial" w:cs="Arial"/>
          <w:sz w:val="20"/>
          <w:szCs w:val="20"/>
        </w:rPr>
        <w:t xml:space="preserve">. These bacteria can persist in contaminated environments, such as slaughterhouses, and are known to cause extra-intestinal infections in humans </w:t>
      </w:r>
      <w:r w:rsidRPr="00EE05EF">
        <w:rPr>
          <w:rFonts w:ascii="Arial" w:hAnsi="Arial" w:cs="Arial"/>
          <w:b/>
          <w:bCs/>
          <w:sz w:val="20"/>
          <w:szCs w:val="20"/>
        </w:rPr>
        <w:t>[</w:t>
      </w:r>
      <w:r>
        <w:rPr>
          <w:rFonts w:ascii="Arial" w:hAnsi="Arial" w:cs="Arial"/>
          <w:b/>
          <w:bCs/>
          <w:sz w:val="20"/>
          <w:szCs w:val="20"/>
        </w:rPr>
        <w:t>36</w:t>
      </w:r>
      <w:r w:rsidRPr="00EE05EF">
        <w:rPr>
          <w:rFonts w:ascii="Arial" w:hAnsi="Arial" w:cs="Arial"/>
          <w:b/>
          <w:bCs/>
          <w:sz w:val="20"/>
          <w:szCs w:val="20"/>
        </w:rPr>
        <w:t>]</w:t>
      </w:r>
      <w:r w:rsidRPr="00BB3DE8">
        <w:rPr>
          <w:rFonts w:ascii="Arial" w:hAnsi="Arial" w:cs="Arial"/>
          <w:sz w:val="20"/>
          <w:szCs w:val="20"/>
        </w:rPr>
        <w:t>.</w:t>
      </w:r>
    </w:p>
    <w:p w14:paraId="29AB27BB" w14:textId="77777777" w:rsidR="00834798" w:rsidRDefault="00834798" w:rsidP="00834798">
      <w:pPr>
        <w:pStyle w:val="NormalWeb"/>
        <w:spacing w:before="0" w:beforeAutospacing="0" w:after="0" w:afterAutospacing="0"/>
        <w:jc w:val="both"/>
        <w:rPr>
          <w:rFonts w:ascii="Arial" w:hAnsi="Arial" w:cs="Arial"/>
          <w:sz w:val="20"/>
          <w:szCs w:val="20"/>
        </w:rPr>
      </w:pPr>
    </w:p>
    <w:p w14:paraId="26200C46" w14:textId="77777777" w:rsidR="00834798" w:rsidRDefault="00834798" w:rsidP="00834798">
      <w:pPr>
        <w:pStyle w:val="NormalWeb"/>
        <w:spacing w:before="0" w:beforeAutospacing="0" w:after="0" w:afterAutospacing="0"/>
        <w:jc w:val="both"/>
        <w:rPr>
          <w:rFonts w:ascii="Arial" w:hAnsi="Arial" w:cs="Arial"/>
          <w:sz w:val="20"/>
          <w:szCs w:val="20"/>
        </w:rPr>
      </w:pPr>
      <w:r w:rsidRPr="00BB3DE8">
        <w:rPr>
          <w:rFonts w:ascii="Arial" w:hAnsi="Arial" w:cs="Arial"/>
          <w:sz w:val="20"/>
          <w:szCs w:val="20"/>
        </w:rPr>
        <w:t xml:space="preserve">Other bacteria, such as </w:t>
      </w:r>
      <w:r w:rsidRPr="00BB3DE8">
        <w:rPr>
          <w:rStyle w:val="Emphasis"/>
          <w:rFonts w:ascii="Arial" w:eastAsiaTheme="majorEastAsia" w:hAnsi="Arial" w:cs="Arial"/>
          <w:sz w:val="20"/>
          <w:szCs w:val="20"/>
        </w:rPr>
        <w:t>Enterobacter</w:t>
      </w:r>
      <w:r w:rsidRPr="00BB3DE8">
        <w:rPr>
          <w:rFonts w:ascii="Arial" w:hAnsi="Arial" w:cs="Arial"/>
          <w:sz w:val="20"/>
          <w:szCs w:val="20"/>
        </w:rPr>
        <w:t xml:space="preserve"> and </w:t>
      </w:r>
      <w:r w:rsidRPr="00BB3DE8">
        <w:rPr>
          <w:rStyle w:val="Emphasis"/>
          <w:rFonts w:ascii="Arial" w:eastAsiaTheme="majorEastAsia" w:hAnsi="Arial" w:cs="Arial"/>
          <w:sz w:val="20"/>
          <w:szCs w:val="20"/>
        </w:rPr>
        <w:t>Proteus spp.</w:t>
      </w:r>
      <w:r w:rsidRPr="00BB3DE8">
        <w:rPr>
          <w:rFonts w:ascii="Arial" w:hAnsi="Arial" w:cs="Arial"/>
          <w:sz w:val="20"/>
          <w:szCs w:val="20"/>
        </w:rPr>
        <w:t xml:space="preserve">, were also identified in </w:t>
      </w:r>
      <w:r w:rsidRPr="007829EF">
        <w:rPr>
          <w:rFonts w:ascii="Arial" w:hAnsi="Arial" w:cs="Arial"/>
          <w:i/>
          <w:iCs/>
          <w:sz w:val="20"/>
          <w:szCs w:val="20"/>
        </w:rPr>
        <w:t>charmout</w:t>
      </w:r>
      <w:r w:rsidRPr="00BB3DE8">
        <w:rPr>
          <w:rFonts w:ascii="Arial" w:hAnsi="Arial" w:cs="Arial"/>
          <w:sz w:val="20"/>
          <w:szCs w:val="20"/>
        </w:rPr>
        <w:t xml:space="preserve"> our samples. Their presence, particularly in </w:t>
      </w:r>
      <w:proofErr w:type="spellStart"/>
      <w:r w:rsidRPr="00BB3DE8">
        <w:rPr>
          <w:rStyle w:val="Emphasis"/>
          <w:rFonts w:ascii="Arial" w:eastAsiaTheme="majorEastAsia" w:hAnsi="Arial" w:cs="Arial"/>
          <w:sz w:val="20"/>
          <w:szCs w:val="20"/>
        </w:rPr>
        <w:t>kilishi</w:t>
      </w:r>
      <w:proofErr w:type="spellEnd"/>
      <w:r w:rsidRPr="00BB3DE8">
        <w:rPr>
          <w:rFonts w:ascii="Arial" w:hAnsi="Arial" w:cs="Arial"/>
          <w:sz w:val="20"/>
          <w:szCs w:val="20"/>
        </w:rPr>
        <w:t xml:space="preserve">, has been linked to inadequate processing practices, including poor handling, packaging, and contamination from soil or water </w:t>
      </w:r>
      <w:r w:rsidRPr="00EE05EF">
        <w:rPr>
          <w:rFonts w:ascii="Arial" w:hAnsi="Arial" w:cs="Arial"/>
          <w:b/>
          <w:bCs/>
          <w:sz w:val="20"/>
          <w:szCs w:val="20"/>
        </w:rPr>
        <w:t>[</w:t>
      </w:r>
      <w:r>
        <w:rPr>
          <w:rFonts w:ascii="Arial" w:hAnsi="Arial" w:cs="Arial"/>
          <w:b/>
          <w:bCs/>
          <w:sz w:val="20"/>
          <w:szCs w:val="20"/>
        </w:rPr>
        <w:t>22</w:t>
      </w:r>
      <w:r w:rsidRPr="00EE05EF">
        <w:rPr>
          <w:rFonts w:ascii="Arial" w:hAnsi="Arial" w:cs="Arial"/>
          <w:b/>
          <w:bCs/>
          <w:sz w:val="20"/>
          <w:szCs w:val="20"/>
        </w:rPr>
        <w:t>]</w:t>
      </w:r>
      <w:r w:rsidRPr="00BB3DE8">
        <w:rPr>
          <w:rFonts w:ascii="Arial" w:hAnsi="Arial" w:cs="Arial"/>
          <w:sz w:val="20"/>
          <w:szCs w:val="20"/>
        </w:rPr>
        <w:t xml:space="preserve">. </w:t>
      </w:r>
      <w:r w:rsidRPr="00BB3DE8">
        <w:rPr>
          <w:rStyle w:val="Emphasis"/>
          <w:rFonts w:ascii="Arial" w:eastAsiaTheme="majorEastAsia" w:hAnsi="Arial" w:cs="Arial"/>
          <w:sz w:val="20"/>
          <w:szCs w:val="20"/>
        </w:rPr>
        <w:t>Proteus spp.</w:t>
      </w:r>
      <w:r w:rsidRPr="00BB3DE8">
        <w:rPr>
          <w:rFonts w:ascii="Arial" w:hAnsi="Arial" w:cs="Arial"/>
          <w:sz w:val="20"/>
          <w:szCs w:val="20"/>
        </w:rPr>
        <w:t xml:space="preserve">, including </w:t>
      </w:r>
      <w:r w:rsidRPr="00BB3DE8">
        <w:rPr>
          <w:rStyle w:val="Emphasis"/>
          <w:rFonts w:ascii="Arial" w:eastAsiaTheme="majorEastAsia" w:hAnsi="Arial" w:cs="Arial"/>
          <w:sz w:val="20"/>
          <w:szCs w:val="20"/>
        </w:rPr>
        <w:t>Proteus mirabilis</w:t>
      </w:r>
      <w:r w:rsidRPr="00BB3DE8">
        <w:rPr>
          <w:rFonts w:ascii="Arial" w:hAnsi="Arial" w:cs="Arial"/>
          <w:sz w:val="20"/>
          <w:szCs w:val="20"/>
        </w:rPr>
        <w:t xml:space="preserve">, is a known indicator of unsanitary conditions in food processing, as it is part of the normal flora of the human gastrointestinal tract and can be found in contaminated environments </w:t>
      </w:r>
      <w:r w:rsidRPr="00EE05EF">
        <w:rPr>
          <w:rFonts w:ascii="Arial" w:hAnsi="Arial" w:cs="Arial"/>
          <w:b/>
          <w:bCs/>
          <w:sz w:val="20"/>
          <w:szCs w:val="20"/>
        </w:rPr>
        <w:t>[</w:t>
      </w:r>
      <w:r>
        <w:rPr>
          <w:rFonts w:ascii="Arial" w:hAnsi="Arial" w:cs="Arial"/>
          <w:b/>
          <w:bCs/>
          <w:sz w:val="20"/>
          <w:szCs w:val="20"/>
        </w:rPr>
        <w:t>37, 38</w:t>
      </w:r>
      <w:r w:rsidRPr="00EE05EF">
        <w:rPr>
          <w:rFonts w:ascii="Arial" w:hAnsi="Arial" w:cs="Arial"/>
          <w:b/>
          <w:bCs/>
          <w:sz w:val="20"/>
          <w:szCs w:val="20"/>
        </w:rPr>
        <w:t>]</w:t>
      </w:r>
      <w:r>
        <w:rPr>
          <w:rFonts w:ascii="Arial" w:hAnsi="Arial" w:cs="Arial"/>
          <w:sz w:val="20"/>
          <w:szCs w:val="20"/>
        </w:rPr>
        <w:t>.</w:t>
      </w:r>
    </w:p>
    <w:p w14:paraId="36839D04" w14:textId="77777777" w:rsidR="00834798" w:rsidRDefault="00834798" w:rsidP="00834798">
      <w:pPr>
        <w:pStyle w:val="NormalWeb"/>
        <w:spacing w:before="0" w:beforeAutospacing="0" w:after="0" w:afterAutospacing="0"/>
        <w:jc w:val="both"/>
        <w:rPr>
          <w:rFonts w:ascii="Arial" w:hAnsi="Arial" w:cs="Arial"/>
          <w:sz w:val="20"/>
          <w:szCs w:val="20"/>
        </w:rPr>
      </w:pPr>
    </w:p>
    <w:p w14:paraId="722B7625" w14:textId="77777777" w:rsidR="00834798" w:rsidRDefault="00834798" w:rsidP="00834798">
      <w:pPr>
        <w:pStyle w:val="NormalWeb"/>
        <w:spacing w:before="0" w:beforeAutospacing="0" w:after="0" w:afterAutospacing="0"/>
        <w:jc w:val="both"/>
        <w:rPr>
          <w:rFonts w:ascii="Arial" w:hAnsi="Arial" w:cs="Arial"/>
          <w:sz w:val="20"/>
          <w:szCs w:val="20"/>
        </w:rPr>
      </w:pPr>
      <w:r w:rsidRPr="00BB3DE8">
        <w:rPr>
          <w:rStyle w:val="Emphasis"/>
          <w:rFonts w:ascii="Arial" w:eastAsiaTheme="majorEastAsia" w:hAnsi="Arial" w:cs="Arial"/>
          <w:sz w:val="20"/>
          <w:szCs w:val="20"/>
        </w:rPr>
        <w:t>Citrobacter spp.</w:t>
      </w:r>
      <w:r w:rsidRPr="00BB3DE8">
        <w:rPr>
          <w:rFonts w:ascii="Arial" w:hAnsi="Arial" w:cs="Arial"/>
          <w:sz w:val="20"/>
          <w:szCs w:val="20"/>
        </w:rPr>
        <w:t xml:space="preserve">, also detected in our study is commonly found in soil, food, and human intestines, and can cause infections such as urethritis and meningitis in infants </w:t>
      </w:r>
      <w:r w:rsidRPr="00EE05EF">
        <w:rPr>
          <w:rFonts w:ascii="Arial" w:hAnsi="Arial" w:cs="Arial"/>
          <w:b/>
          <w:bCs/>
          <w:sz w:val="20"/>
          <w:szCs w:val="20"/>
        </w:rPr>
        <w:t>[</w:t>
      </w:r>
      <w:r>
        <w:rPr>
          <w:rFonts w:ascii="Arial" w:hAnsi="Arial" w:cs="Arial"/>
          <w:b/>
          <w:bCs/>
          <w:sz w:val="20"/>
          <w:szCs w:val="20"/>
        </w:rPr>
        <w:t>39</w:t>
      </w:r>
      <w:r w:rsidRPr="00EE05EF">
        <w:rPr>
          <w:rFonts w:ascii="Arial" w:hAnsi="Arial" w:cs="Arial"/>
          <w:b/>
          <w:bCs/>
          <w:sz w:val="20"/>
          <w:szCs w:val="20"/>
        </w:rPr>
        <w:t>]</w:t>
      </w:r>
      <w:r w:rsidRPr="00BB3DE8">
        <w:rPr>
          <w:rFonts w:ascii="Arial" w:hAnsi="Arial" w:cs="Arial"/>
          <w:sz w:val="20"/>
          <w:szCs w:val="20"/>
        </w:rPr>
        <w:t xml:space="preserve">. This bacterium is a frequent contaminant in meat and fish </w:t>
      </w:r>
      <w:r w:rsidRPr="00EE05EF">
        <w:rPr>
          <w:rFonts w:ascii="Arial" w:hAnsi="Arial" w:cs="Arial"/>
          <w:b/>
          <w:bCs/>
          <w:sz w:val="20"/>
          <w:szCs w:val="20"/>
        </w:rPr>
        <w:t>[</w:t>
      </w:r>
      <w:r>
        <w:rPr>
          <w:rFonts w:ascii="Arial" w:hAnsi="Arial" w:cs="Arial"/>
          <w:b/>
          <w:bCs/>
          <w:sz w:val="20"/>
          <w:szCs w:val="20"/>
        </w:rPr>
        <w:t>40</w:t>
      </w:r>
      <w:r w:rsidRPr="00EE05EF">
        <w:rPr>
          <w:rFonts w:ascii="Arial" w:hAnsi="Arial" w:cs="Arial"/>
          <w:b/>
          <w:bCs/>
          <w:sz w:val="20"/>
          <w:szCs w:val="20"/>
        </w:rPr>
        <w:t>]</w:t>
      </w:r>
      <w:r w:rsidRPr="00BB3DE8">
        <w:rPr>
          <w:rFonts w:ascii="Arial" w:hAnsi="Arial" w:cs="Arial"/>
          <w:sz w:val="20"/>
          <w:szCs w:val="20"/>
        </w:rPr>
        <w:t>.</w:t>
      </w:r>
    </w:p>
    <w:p w14:paraId="08606587" w14:textId="77777777" w:rsidR="00834798" w:rsidRDefault="00834798" w:rsidP="00834798">
      <w:pPr>
        <w:pStyle w:val="NormalWeb"/>
        <w:spacing w:before="0" w:beforeAutospacing="0" w:after="0" w:afterAutospacing="0"/>
        <w:jc w:val="both"/>
        <w:rPr>
          <w:rFonts w:ascii="Arial" w:hAnsi="Arial" w:cs="Arial"/>
          <w:sz w:val="20"/>
          <w:szCs w:val="20"/>
        </w:rPr>
      </w:pPr>
    </w:p>
    <w:p w14:paraId="752397B9" w14:textId="77777777" w:rsidR="00834798" w:rsidRDefault="00834798" w:rsidP="00834798">
      <w:pPr>
        <w:pStyle w:val="NormalWeb"/>
        <w:spacing w:before="0" w:beforeAutospacing="0" w:after="0" w:afterAutospacing="0"/>
        <w:jc w:val="both"/>
        <w:rPr>
          <w:rFonts w:ascii="Arial" w:hAnsi="Arial" w:cs="Arial"/>
          <w:sz w:val="20"/>
          <w:szCs w:val="20"/>
        </w:rPr>
      </w:pPr>
      <w:r w:rsidRPr="00BB3DE8">
        <w:rPr>
          <w:rFonts w:ascii="Arial" w:hAnsi="Arial" w:cs="Arial"/>
          <w:i/>
          <w:sz w:val="20"/>
          <w:szCs w:val="20"/>
        </w:rPr>
        <w:t>Bacillus</w:t>
      </w:r>
      <w:r w:rsidRPr="00BB3DE8">
        <w:rPr>
          <w:rFonts w:ascii="Arial" w:hAnsi="Arial" w:cs="Arial"/>
          <w:sz w:val="20"/>
          <w:szCs w:val="20"/>
        </w:rPr>
        <w:t xml:space="preserve"> spp., identified in this study, have been attributed to pre-production contamination, that is contamination of raw meat. In addition, they are known to be heat-resistant and can produce toxins that remain active even after cooking </w:t>
      </w:r>
      <w:r w:rsidRPr="00EE05EF">
        <w:rPr>
          <w:rFonts w:ascii="Arial" w:hAnsi="Arial" w:cs="Arial"/>
          <w:b/>
          <w:bCs/>
          <w:sz w:val="20"/>
          <w:szCs w:val="20"/>
        </w:rPr>
        <w:t>[</w:t>
      </w:r>
      <w:r>
        <w:rPr>
          <w:rFonts w:ascii="Arial" w:hAnsi="Arial" w:cs="Arial"/>
          <w:b/>
          <w:bCs/>
          <w:sz w:val="20"/>
          <w:szCs w:val="20"/>
        </w:rPr>
        <w:t>28</w:t>
      </w:r>
      <w:r w:rsidRPr="00EE05EF">
        <w:rPr>
          <w:rFonts w:ascii="Arial" w:hAnsi="Arial" w:cs="Arial"/>
          <w:b/>
          <w:bCs/>
          <w:sz w:val="20"/>
          <w:szCs w:val="20"/>
        </w:rPr>
        <w:t>]</w:t>
      </w:r>
      <w:r w:rsidRPr="00BB3DE8">
        <w:rPr>
          <w:rFonts w:ascii="Arial" w:hAnsi="Arial" w:cs="Arial"/>
          <w:sz w:val="20"/>
          <w:szCs w:val="20"/>
        </w:rPr>
        <w:t>.</w:t>
      </w:r>
    </w:p>
    <w:p w14:paraId="7180906F" w14:textId="77777777" w:rsidR="00834798" w:rsidRDefault="00834798" w:rsidP="00834798">
      <w:pPr>
        <w:pStyle w:val="NormalWeb"/>
        <w:spacing w:before="0" w:beforeAutospacing="0" w:after="0" w:afterAutospacing="0"/>
        <w:jc w:val="both"/>
        <w:rPr>
          <w:rFonts w:ascii="Arial" w:hAnsi="Arial" w:cs="Arial"/>
          <w:sz w:val="20"/>
          <w:szCs w:val="20"/>
        </w:rPr>
      </w:pPr>
    </w:p>
    <w:p w14:paraId="6C31F8D1" w14:textId="77777777" w:rsidR="00834798" w:rsidRDefault="00834798" w:rsidP="00834798">
      <w:pPr>
        <w:pStyle w:val="NormalWeb"/>
        <w:spacing w:before="0" w:beforeAutospacing="0" w:after="0" w:afterAutospacing="0"/>
        <w:jc w:val="both"/>
        <w:rPr>
          <w:rFonts w:ascii="Arial" w:hAnsi="Arial" w:cs="Arial"/>
          <w:sz w:val="20"/>
          <w:szCs w:val="20"/>
        </w:rPr>
      </w:pPr>
      <w:r w:rsidRPr="00BB3DE8">
        <w:rPr>
          <w:rFonts w:ascii="Arial" w:hAnsi="Arial" w:cs="Arial"/>
          <w:sz w:val="20"/>
          <w:szCs w:val="20"/>
        </w:rPr>
        <w:t xml:space="preserve">Overall, the bacterial strains identified in </w:t>
      </w:r>
      <w:r w:rsidRPr="007829EF">
        <w:rPr>
          <w:rFonts w:ascii="Arial" w:hAnsi="Arial" w:cs="Arial"/>
          <w:i/>
          <w:sz w:val="20"/>
          <w:szCs w:val="20"/>
        </w:rPr>
        <w:t>charmout</w:t>
      </w:r>
      <w:r w:rsidRPr="00BB3DE8">
        <w:rPr>
          <w:rFonts w:ascii="Arial" w:hAnsi="Arial" w:cs="Arial"/>
          <w:sz w:val="20"/>
          <w:szCs w:val="20"/>
        </w:rPr>
        <w:t xml:space="preserve"> are indicative of poor hygiene and handling practices during production, processing, and exposure to environmental contamination. These findings are in line with </w:t>
      </w:r>
      <w:r w:rsidRPr="00BB3DE8">
        <w:rPr>
          <w:rFonts w:ascii="Arial" w:hAnsi="Arial" w:cs="Arial"/>
          <w:b/>
          <w:bCs/>
          <w:sz w:val="20"/>
          <w:szCs w:val="20"/>
        </w:rPr>
        <w:t xml:space="preserve">Penha </w:t>
      </w:r>
      <w:r w:rsidRPr="00A1534B">
        <w:rPr>
          <w:rFonts w:ascii="Arial" w:hAnsi="Arial" w:cs="Arial"/>
          <w:b/>
          <w:bCs/>
          <w:i/>
          <w:sz w:val="20"/>
          <w:szCs w:val="20"/>
        </w:rPr>
        <w:t>et al.</w:t>
      </w:r>
      <w:r w:rsidRPr="00BB3DE8">
        <w:rPr>
          <w:rFonts w:ascii="Arial" w:hAnsi="Arial" w:cs="Arial"/>
          <w:b/>
          <w:bCs/>
          <w:sz w:val="20"/>
          <w:szCs w:val="20"/>
        </w:rPr>
        <w:t xml:space="preserve"> </w:t>
      </w:r>
      <w:r w:rsidRPr="00EE05EF">
        <w:rPr>
          <w:rFonts w:ascii="Arial" w:hAnsi="Arial" w:cs="Arial"/>
          <w:b/>
          <w:bCs/>
          <w:sz w:val="20"/>
          <w:szCs w:val="20"/>
        </w:rPr>
        <w:t>[</w:t>
      </w:r>
      <w:r>
        <w:rPr>
          <w:rFonts w:ascii="Arial" w:hAnsi="Arial" w:cs="Arial"/>
          <w:b/>
          <w:bCs/>
          <w:sz w:val="20"/>
          <w:szCs w:val="20"/>
        </w:rPr>
        <w:t>41</w:t>
      </w:r>
      <w:r w:rsidRPr="00EE05EF">
        <w:rPr>
          <w:rFonts w:ascii="Arial" w:hAnsi="Arial" w:cs="Arial"/>
          <w:b/>
          <w:bCs/>
          <w:sz w:val="20"/>
          <w:szCs w:val="20"/>
        </w:rPr>
        <w:t>]</w:t>
      </w:r>
      <w:r w:rsidRPr="00BB3DE8">
        <w:rPr>
          <w:rFonts w:ascii="Arial" w:hAnsi="Arial" w:cs="Arial"/>
          <w:sz w:val="20"/>
          <w:szCs w:val="20"/>
        </w:rPr>
        <w:t xml:space="preserve">, who noted that </w:t>
      </w:r>
      <w:r w:rsidRPr="00BB3DE8">
        <w:rPr>
          <w:rFonts w:ascii="Arial" w:hAnsi="Arial" w:cs="Arial"/>
          <w:i/>
          <w:iCs/>
          <w:sz w:val="20"/>
          <w:szCs w:val="20"/>
        </w:rPr>
        <w:t>charque</w:t>
      </w:r>
      <w:r w:rsidRPr="00BB3DE8">
        <w:rPr>
          <w:rFonts w:ascii="Arial" w:hAnsi="Arial" w:cs="Arial"/>
          <w:sz w:val="20"/>
          <w:szCs w:val="20"/>
        </w:rPr>
        <w:t xml:space="preserve"> is often sold in bulk at retail points, increasing the risk of contamination. The presence of potentially pathogenic bacteria such as </w:t>
      </w:r>
      <w:r w:rsidRPr="00BB3DE8">
        <w:rPr>
          <w:rStyle w:val="Emphasis"/>
          <w:rFonts w:ascii="Arial" w:eastAsiaTheme="majorEastAsia" w:hAnsi="Arial" w:cs="Arial"/>
          <w:sz w:val="20"/>
          <w:szCs w:val="20"/>
        </w:rPr>
        <w:t>Escherichia coli</w:t>
      </w:r>
      <w:r w:rsidRPr="00BB3DE8">
        <w:rPr>
          <w:rFonts w:ascii="Arial" w:hAnsi="Arial" w:cs="Arial"/>
          <w:sz w:val="20"/>
          <w:szCs w:val="20"/>
        </w:rPr>
        <w:t xml:space="preserve">, </w:t>
      </w:r>
      <w:r w:rsidRPr="00BB3DE8">
        <w:rPr>
          <w:rStyle w:val="Emphasis"/>
          <w:rFonts w:ascii="Arial" w:eastAsiaTheme="majorEastAsia" w:hAnsi="Arial" w:cs="Arial"/>
          <w:sz w:val="20"/>
          <w:szCs w:val="20"/>
        </w:rPr>
        <w:t>Staphylococcus aureus</w:t>
      </w:r>
      <w:r w:rsidRPr="00BB3DE8">
        <w:rPr>
          <w:rFonts w:ascii="Arial" w:hAnsi="Arial" w:cs="Arial"/>
          <w:sz w:val="20"/>
          <w:szCs w:val="20"/>
        </w:rPr>
        <w:t xml:space="preserve">, and </w:t>
      </w:r>
      <w:r w:rsidRPr="00BB3DE8">
        <w:rPr>
          <w:rStyle w:val="Emphasis"/>
          <w:rFonts w:ascii="Arial" w:eastAsiaTheme="majorEastAsia" w:hAnsi="Arial" w:cs="Arial"/>
          <w:sz w:val="20"/>
          <w:szCs w:val="20"/>
        </w:rPr>
        <w:t>Bacillus spp.</w:t>
      </w:r>
      <w:r w:rsidRPr="00BB3DE8">
        <w:rPr>
          <w:rFonts w:ascii="Arial" w:hAnsi="Arial" w:cs="Arial"/>
          <w:sz w:val="20"/>
          <w:szCs w:val="20"/>
        </w:rPr>
        <w:t xml:space="preserve"> is concerning, as they can produce heat-resistant toxins, posing significant health risks to consumers, even with heat treatment </w:t>
      </w:r>
      <w:r w:rsidRPr="00EE05EF">
        <w:rPr>
          <w:rFonts w:ascii="Arial" w:hAnsi="Arial" w:cs="Arial"/>
          <w:b/>
          <w:bCs/>
          <w:sz w:val="20"/>
          <w:szCs w:val="20"/>
        </w:rPr>
        <w:t>[</w:t>
      </w:r>
      <w:r>
        <w:rPr>
          <w:rFonts w:ascii="Arial" w:hAnsi="Arial" w:cs="Arial"/>
          <w:b/>
          <w:bCs/>
          <w:sz w:val="20"/>
          <w:szCs w:val="20"/>
        </w:rPr>
        <w:t>42, 43</w:t>
      </w:r>
      <w:r w:rsidRPr="00EE05EF">
        <w:rPr>
          <w:rFonts w:ascii="Arial" w:hAnsi="Arial" w:cs="Arial"/>
          <w:b/>
          <w:bCs/>
          <w:sz w:val="20"/>
          <w:szCs w:val="20"/>
        </w:rPr>
        <w:t>]</w:t>
      </w:r>
      <w:r w:rsidRPr="00BB3DE8">
        <w:rPr>
          <w:rFonts w:ascii="Arial" w:hAnsi="Arial" w:cs="Arial"/>
          <w:sz w:val="20"/>
          <w:szCs w:val="20"/>
        </w:rPr>
        <w:t>. This underscores the importance of implementing stringent hygiene practices during production and storage to prevent contamination.</w:t>
      </w:r>
    </w:p>
    <w:p w14:paraId="54236BED" w14:textId="77777777" w:rsidR="00834798" w:rsidRDefault="00834798" w:rsidP="00834798">
      <w:pPr>
        <w:pStyle w:val="NormalWeb"/>
        <w:spacing w:before="0" w:beforeAutospacing="0" w:after="0" w:afterAutospacing="0"/>
        <w:jc w:val="both"/>
        <w:rPr>
          <w:rFonts w:ascii="Arial" w:hAnsi="Arial" w:cs="Arial"/>
          <w:sz w:val="20"/>
          <w:szCs w:val="20"/>
        </w:rPr>
      </w:pPr>
    </w:p>
    <w:p w14:paraId="6DF042A1" w14:textId="77777777" w:rsidR="00834798" w:rsidRPr="00BB3DE8" w:rsidRDefault="00834798" w:rsidP="00834798">
      <w:pPr>
        <w:pStyle w:val="NormalWeb"/>
        <w:spacing w:before="0" w:beforeAutospacing="0" w:after="0" w:afterAutospacing="0"/>
        <w:jc w:val="both"/>
        <w:rPr>
          <w:rFonts w:ascii="Arial" w:hAnsi="Arial" w:cs="Arial"/>
          <w:sz w:val="20"/>
          <w:szCs w:val="20"/>
        </w:rPr>
      </w:pPr>
      <w:r w:rsidRPr="00BB3DE8">
        <w:rPr>
          <w:rFonts w:ascii="Arial" w:hAnsi="Arial" w:cs="Arial"/>
          <w:sz w:val="20"/>
          <w:szCs w:val="20"/>
        </w:rPr>
        <w:t xml:space="preserve">The variety of bacterial strains identified points to significant contamination during the </w:t>
      </w:r>
      <w:r w:rsidRPr="007829EF">
        <w:rPr>
          <w:rFonts w:ascii="Arial" w:hAnsi="Arial" w:cs="Arial"/>
          <w:i/>
          <w:sz w:val="20"/>
          <w:szCs w:val="20"/>
        </w:rPr>
        <w:t>charmout</w:t>
      </w:r>
      <w:r w:rsidRPr="00BB3DE8">
        <w:rPr>
          <w:rFonts w:ascii="Arial" w:hAnsi="Arial" w:cs="Arial"/>
          <w:sz w:val="20"/>
          <w:szCs w:val="20"/>
        </w:rPr>
        <w:t xml:space="preserve"> production process, further underlining the need for enhanced production, storage, and hygiene practices to minimize microbiological risks. These could include improved temperature control, regular cleaning, and continuous microbiological monitoring which are essential to ensure food safety.</w:t>
      </w:r>
    </w:p>
    <w:p w14:paraId="35390B08" w14:textId="77777777" w:rsidR="00834798" w:rsidRPr="00BB3DE8" w:rsidRDefault="00834798" w:rsidP="00834798">
      <w:pPr>
        <w:spacing w:line="360" w:lineRule="auto"/>
        <w:jc w:val="both"/>
        <w:rPr>
          <w:rFonts w:ascii="Arial" w:hAnsi="Arial" w:cs="Arial"/>
          <w:sz w:val="20"/>
          <w:szCs w:val="20"/>
          <w:lang w:val="en-US"/>
        </w:rPr>
      </w:pPr>
    </w:p>
    <w:p w14:paraId="68690526" w14:textId="77777777" w:rsidR="00834798" w:rsidRPr="00BB3DE8" w:rsidRDefault="00834798" w:rsidP="00834798">
      <w:pPr>
        <w:spacing w:line="360" w:lineRule="auto"/>
        <w:jc w:val="both"/>
        <w:rPr>
          <w:rFonts w:ascii="Arial" w:hAnsi="Arial" w:cs="Arial"/>
          <w:sz w:val="20"/>
          <w:szCs w:val="20"/>
          <w:lang w:val="en-US"/>
        </w:rPr>
      </w:pPr>
    </w:p>
    <w:p w14:paraId="1FF77B71" w14:textId="77777777" w:rsidR="00834798" w:rsidRPr="00BB3DE8" w:rsidRDefault="00834798" w:rsidP="00834798">
      <w:pPr>
        <w:spacing w:line="360" w:lineRule="auto"/>
        <w:jc w:val="both"/>
        <w:rPr>
          <w:rFonts w:ascii="Arial" w:hAnsi="Arial" w:cs="Arial"/>
          <w:sz w:val="20"/>
          <w:szCs w:val="20"/>
          <w:lang w:val="en-US"/>
        </w:rPr>
      </w:pPr>
    </w:p>
    <w:p w14:paraId="74476275" w14:textId="77777777" w:rsidR="00834798" w:rsidRDefault="00834798" w:rsidP="00834798">
      <w:pPr>
        <w:spacing w:line="360" w:lineRule="auto"/>
        <w:jc w:val="both"/>
        <w:rPr>
          <w:rFonts w:ascii="Arial" w:hAnsi="Arial" w:cs="Arial"/>
          <w:sz w:val="20"/>
          <w:szCs w:val="20"/>
          <w:lang w:val="en-US"/>
        </w:rPr>
      </w:pPr>
    </w:p>
    <w:p w14:paraId="71991C7C" w14:textId="77777777" w:rsidR="00834798" w:rsidRDefault="00834798" w:rsidP="00834798">
      <w:pPr>
        <w:spacing w:line="360" w:lineRule="auto"/>
        <w:jc w:val="both"/>
        <w:rPr>
          <w:rFonts w:ascii="Arial" w:hAnsi="Arial" w:cs="Arial"/>
          <w:sz w:val="20"/>
          <w:szCs w:val="20"/>
          <w:lang w:val="en-US"/>
        </w:rPr>
      </w:pPr>
    </w:p>
    <w:p w14:paraId="19E6B62A" w14:textId="77777777" w:rsidR="00834798" w:rsidRDefault="00834798" w:rsidP="00834798">
      <w:pPr>
        <w:spacing w:line="360" w:lineRule="auto"/>
        <w:jc w:val="both"/>
        <w:rPr>
          <w:rFonts w:ascii="Arial" w:hAnsi="Arial" w:cs="Arial"/>
          <w:sz w:val="20"/>
          <w:szCs w:val="20"/>
          <w:lang w:val="en-US"/>
        </w:rPr>
      </w:pPr>
    </w:p>
    <w:p w14:paraId="42E71923" w14:textId="77777777" w:rsidR="00834798" w:rsidRPr="00BB3DE8" w:rsidRDefault="00834798" w:rsidP="00834798">
      <w:pPr>
        <w:spacing w:line="360" w:lineRule="auto"/>
        <w:jc w:val="both"/>
        <w:rPr>
          <w:rFonts w:ascii="Arial" w:hAnsi="Arial" w:cs="Arial"/>
          <w:sz w:val="20"/>
          <w:szCs w:val="20"/>
          <w:lang w:val="en-US"/>
        </w:rPr>
      </w:pPr>
    </w:p>
    <w:p w14:paraId="36BC302D" w14:textId="77777777" w:rsidR="00834798" w:rsidRDefault="00834798" w:rsidP="00834798">
      <w:pPr>
        <w:spacing w:after="0" w:line="240" w:lineRule="auto"/>
        <w:jc w:val="both"/>
        <w:rPr>
          <w:rFonts w:ascii="Arial" w:hAnsi="Arial" w:cs="Arial"/>
          <w:b/>
          <w:bCs/>
          <w:sz w:val="20"/>
          <w:szCs w:val="20"/>
          <w:lang w:val="en-US"/>
        </w:rPr>
      </w:pPr>
    </w:p>
    <w:p w14:paraId="6C910DBB" w14:textId="77777777" w:rsidR="00834798" w:rsidRDefault="00834798" w:rsidP="00834798">
      <w:pPr>
        <w:spacing w:after="0" w:line="240" w:lineRule="auto"/>
        <w:jc w:val="both"/>
        <w:rPr>
          <w:rFonts w:ascii="Arial" w:hAnsi="Arial" w:cs="Arial"/>
          <w:b/>
          <w:bCs/>
          <w:sz w:val="20"/>
          <w:szCs w:val="20"/>
          <w:lang w:val="en-US"/>
        </w:rPr>
      </w:pPr>
    </w:p>
    <w:p w14:paraId="13C8A18B" w14:textId="77777777" w:rsidR="00834798" w:rsidRPr="0090564A" w:rsidRDefault="00834798" w:rsidP="00834798">
      <w:pPr>
        <w:pStyle w:val="ListParagraph"/>
        <w:numPr>
          <w:ilvl w:val="1"/>
          <w:numId w:val="9"/>
        </w:numPr>
        <w:spacing w:after="0" w:line="240" w:lineRule="auto"/>
        <w:jc w:val="both"/>
        <w:rPr>
          <w:rFonts w:ascii="Arial" w:hAnsi="Arial" w:cs="Arial"/>
          <w:b/>
          <w:bCs/>
          <w:sz w:val="20"/>
          <w:szCs w:val="20"/>
          <w:lang w:val="en-US"/>
        </w:rPr>
      </w:pPr>
      <w:r w:rsidRPr="0090564A">
        <w:rPr>
          <w:rFonts w:ascii="Arial" w:hAnsi="Arial" w:cs="Arial"/>
          <w:b/>
          <w:bCs/>
          <w:sz w:val="20"/>
          <w:szCs w:val="20"/>
          <w:lang w:val="en-US"/>
        </w:rPr>
        <w:t>Antibiotic sensitivity profile of some isolated strains</w:t>
      </w:r>
    </w:p>
    <w:p w14:paraId="12EA0679" w14:textId="77777777" w:rsidR="00834798" w:rsidRPr="00BB3DE8" w:rsidRDefault="00834798" w:rsidP="00834798">
      <w:pPr>
        <w:spacing w:after="0" w:line="240" w:lineRule="auto"/>
        <w:jc w:val="both"/>
        <w:rPr>
          <w:rFonts w:ascii="Arial" w:hAnsi="Arial" w:cs="Arial"/>
          <w:b/>
          <w:bCs/>
          <w:sz w:val="20"/>
          <w:szCs w:val="20"/>
          <w:lang w:val="en-US"/>
        </w:rPr>
      </w:pPr>
    </w:p>
    <w:p w14:paraId="3707138B" w14:textId="5BB5A300" w:rsidR="00834798" w:rsidRDefault="00834798" w:rsidP="00834798">
      <w:pPr>
        <w:spacing w:after="0" w:line="240" w:lineRule="auto"/>
        <w:jc w:val="both"/>
        <w:rPr>
          <w:rFonts w:ascii="Arial" w:hAnsi="Arial" w:cs="Arial"/>
          <w:sz w:val="20"/>
          <w:szCs w:val="20"/>
          <w:lang w:val="en-US"/>
        </w:rPr>
      </w:pPr>
      <w:r w:rsidRPr="00BB3DE8">
        <w:rPr>
          <w:rFonts w:ascii="Arial" w:hAnsi="Arial" w:cs="Arial"/>
          <w:sz w:val="20"/>
          <w:szCs w:val="20"/>
          <w:lang w:val="en-US"/>
        </w:rPr>
        <w:t xml:space="preserve">The antimicrobial susceptibility profile of strains isolated from </w:t>
      </w:r>
      <w:r w:rsidRPr="007829EF">
        <w:rPr>
          <w:rFonts w:ascii="Arial" w:hAnsi="Arial" w:cs="Arial"/>
          <w:i/>
          <w:sz w:val="20"/>
          <w:szCs w:val="20"/>
          <w:lang w:val="en-US"/>
        </w:rPr>
        <w:t>charmout</w:t>
      </w:r>
      <w:r w:rsidRPr="00BB3DE8">
        <w:rPr>
          <w:rFonts w:ascii="Arial" w:hAnsi="Arial" w:cs="Arial"/>
          <w:sz w:val="20"/>
          <w:szCs w:val="20"/>
          <w:lang w:val="en-US"/>
        </w:rPr>
        <w:t xml:space="preserve"> sold in markets in Chad is presented in Table </w:t>
      </w:r>
      <w:r w:rsidR="00DC0E32">
        <w:rPr>
          <w:rFonts w:ascii="Arial" w:hAnsi="Arial" w:cs="Arial"/>
          <w:sz w:val="20"/>
          <w:szCs w:val="20"/>
          <w:lang w:val="en-US"/>
        </w:rPr>
        <w:t>4</w:t>
      </w:r>
      <w:r w:rsidRPr="00BB3DE8">
        <w:rPr>
          <w:rFonts w:ascii="Arial" w:hAnsi="Arial" w:cs="Arial"/>
          <w:sz w:val="20"/>
          <w:szCs w:val="20"/>
          <w:lang w:val="en-US"/>
        </w:rPr>
        <w:t>.</w:t>
      </w:r>
    </w:p>
    <w:p w14:paraId="25858F31" w14:textId="77777777" w:rsidR="00834798" w:rsidRPr="00BB3DE8" w:rsidRDefault="00834798" w:rsidP="00834798">
      <w:pPr>
        <w:spacing w:after="0" w:line="240" w:lineRule="auto"/>
        <w:jc w:val="both"/>
        <w:rPr>
          <w:rFonts w:ascii="Arial" w:hAnsi="Arial" w:cs="Arial"/>
          <w:sz w:val="20"/>
          <w:szCs w:val="20"/>
          <w:lang w:val="en-US"/>
        </w:rPr>
      </w:pPr>
    </w:p>
    <w:p w14:paraId="0FD32086" w14:textId="77777777" w:rsidR="00834798" w:rsidRDefault="00834798" w:rsidP="00834798">
      <w:pPr>
        <w:spacing w:after="0" w:line="240" w:lineRule="auto"/>
        <w:jc w:val="both"/>
        <w:rPr>
          <w:rFonts w:ascii="Arial" w:hAnsi="Arial" w:cs="Arial"/>
          <w:sz w:val="20"/>
          <w:szCs w:val="20"/>
          <w:lang w:val="en-US"/>
        </w:rPr>
      </w:pPr>
      <w:r w:rsidRPr="00BB3DE8">
        <w:rPr>
          <w:rFonts w:ascii="Arial" w:hAnsi="Arial" w:cs="Arial"/>
          <w:b/>
          <w:bCs/>
          <w:sz w:val="20"/>
          <w:szCs w:val="20"/>
          <w:u w:val="single"/>
          <w:lang w:val="en-US"/>
        </w:rPr>
        <w:t>Table 4:</w:t>
      </w:r>
      <w:r w:rsidRPr="00BB3DE8">
        <w:rPr>
          <w:rFonts w:ascii="Arial" w:hAnsi="Arial" w:cs="Arial"/>
          <w:sz w:val="20"/>
          <w:szCs w:val="20"/>
          <w:lang w:val="en-US"/>
        </w:rPr>
        <w:t xml:space="preserve"> Resistance profile of the strains identified</w:t>
      </w:r>
    </w:p>
    <w:p w14:paraId="3193605D" w14:textId="77777777" w:rsidR="00834798" w:rsidRPr="00BB3DE8" w:rsidRDefault="00834798" w:rsidP="00834798">
      <w:pPr>
        <w:spacing w:after="0" w:line="240" w:lineRule="auto"/>
        <w:jc w:val="both"/>
        <w:rPr>
          <w:rFonts w:ascii="Arial" w:hAnsi="Arial" w:cs="Arial"/>
          <w:sz w:val="20"/>
          <w:szCs w:val="20"/>
          <w:lang w:val="en-US"/>
        </w:rPr>
      </w:pPr>
    </w:p>
    <w:tbl>
      <w:tblPr>
        <w:tblW w:w="10795" w:type="dxa"/>
        <w:tblInd w:w="-709" w:type="dxa"/>
        <w:tblLayout w:type="fixed"/>
        <w:tblLook w:val="04A0" w:firstRow="1" w:lastRow="0" w:firstColumn="1" w:lastColumn="0" w:noHBand="0" w:noVBand="1"/>
      </w:tblPr>
      <w:tblGrid>
        <w:gridCol w:w="1047"/>
        <w:gridCol w:w="248"/>
        <w:gridCol w:w="974"/>
        <w:gridCol w:w="1048"/>
        <w:gridCol w:w="1114"/>
        <w:gridCol w:w="1191"/>
        <w:gridCol w:w="974"/>
        <w:gridCol w:w="889"/>
        <w:gridCol w:w="932"/>
        <w:gridCol w:w="1200"/>
        <w:gridCol w:w="1178"/>
      </w:tblGrid>
      <w:tr w:rsidR="00834798" w:rsidRPr="00A70221" w14:paraId="103FD0DA" w14:textId="77777777" w:rsidTr="0031212A">
        <w:trPr>
          <w:trHeight w:val="306"/>
        </w:trPr>
        <w:tc>
          <w:tcPr>
            <w:tcW w:w="1047" w:type="dxa"/>
            <w:tcBorders>
              <w:top w:val="single" w:sz="8" w:space="0" w:color="000000"/>
              <w:bottom w:val="single" w:sz="8" w:space="0" w:color="000000"/>
            </w:tcBorders>
            <w:shd w:val="clear" w:color="auto" w:fill="auto"/>
          </w:tcPr>
          <w:p w14:paraId="7DE4A5A6" w14:textId="77777777" w:rsidR="00834798" w:rsidRPr="00A70221" w:rsidRDefault="00834798" w:rsidP="0031212A">
            <w:pPr>
              <w:spacing w:after="120" w:line="240" w:lineRule="auto"/>
              <w:rPr>
                <w:rFonts w:ascii="Arial" w:hAnsi="Arial" w:cs="Arial"/>
                <w:sz w:val="16"/>
                <w:szCs w:val="16"/>
                <w:lang w:val="en-US"/>
              </w:rPr>
            </w:pPr>
            <w:bookmarkStart w:id="1" w:name="_Hlk187782390"/>
          </w:p>
        </w:tc>
        <w:tc>
          <w:tcPr>
            <w:tcW w:w="248" w:type="dxa"/>
            <w:tcBorders>
              <w:top w:val="single" w:sz="8" w:space="0" w:color="000000"/>
              <w:bottom w:val="single" w:sz="8" w:space="0" w:color="000000"/>
            </w:tcBorders>
            <w:shd w:val="clear" w:color="auto" w:fill="auto"/>
          </w:tcPr>
          <w:p w14:paraId="47B3D7A7" w14:textId="77777777" w:rsidR="00834798" w:rsidRPr="00A70221" w:rsidRDefault="00834798" w:rsidP="0031212A">
            <w:pPr>
              <w:spacing w:after="120" w:line="240" w:lineRule="auto"/>
              <w:rPr>
                <w:rFonts w:ascii="Arial" w:hAnsi="Arial" w:cs="Arial"/>
                <w:sz w:val="16"/>
                <w:szCs w:val="16"/>
                <w:lang w:val="en-US"/>
              </w:rPr>
            </w:pPr>
          </w:p>
        </w:tc>
        <w:tc>
          <w:tcPr>
            <w:tcW w:w="9500" w:type="dxa"/>
            <w:gridSpan w:val="9"/>
            <w:tcBorders>
              <w:top w:val="single" w:sz="8" w:space="0" w:color="000000"/>
              <w:bottom w:val="single" w:sz="8" w:space="0" w:color="000000"/>
            </w:tcBorders>
            <w:shd w:val="clear" w:color="auto" w:fill="auto"/>
          </w:tcPr>
          <w:p w14:paraId="5964EF5E" w14:textId="351A8285" w:rsidR="00834798" w:rsidRPr="00A70221" w:rsidRDefault="00DC0E32" w:rsidP="0031212A">
            <w:pPr>
              <w:spacing w:after="120" w:line="240" w:lineRule="auto"/>
              <w:jc w:val="center"/>
              <w:rPr>
                <w:rFonts w:ascii="Arial" w:hAnsi="Arial" w:cs="Arial"/>
                <w:b/>
                <w:bCs/>
                <w:sz w:val="16"/>
                <w:szCs w:val="16"/>
              </w:rPr>
            </w:pPr>
            <w:proofErr w:type="spellStart"/>
            <w:r w:rsidRPr="00DC0E32">
              <w:rPr>
                <w:rFonts w:ascii="Arial" w:hAnsi="Arial" w:cs="Arial"/>
                <w:b/>
                <w:bCs/>
                <w:sz w:val="16"/>
                <w:szCs w:val="16"/>
              </w:rPr>
              <w:t>Antimicrobial</w:t>
            </w:r>
            <w:proofErr w:type="spellEnd"/>
            <w:r w:rsidRPr="00DC0E32">
              <w:rPr>
                <w:rFonts w:ascii="Arial" w:hAnsi="Arial" w:cs="Arial"/>
                <w:b/>
                <w:bCs/>
                <w:sz w:val="16"/>
                <w:szCs w:val="16"/>
              </w:rPr>
              <w:t xml:space="preserve"> </w:t>
            </w:r>
            <w:proofErr w:type="spellStart"/>
            <w:r w:rsidRPr="00DC0E32">
              <w:rPr>
                <w:rFonts w:ascii="Arial" w:hAnsi="Arial" w:cs="Arial"/>
                <w:b/>
                <w:bCs/>
                <w:sz w:val="16"/>
                <w:szCs w:val="16"/>
              </w:rPr>
              <w:t>resistance</w:t>
            </w:r>
            <w:proofErr w:type="spellEnd"/>
            <w:r w:rsidRPr="00DC0E32">
              <w:rPr>
                <w:rFonts w:ascii="Arial" w:hAnsi="Arial" w:cs="Arial"/>
                <w:b/>
                <w:bCs/>
                <w:sz w:val="16"/>
                <w:szCs w:val="16"/>
              </w:rPr>
              <w:t xml:space="preserve"> profile n </w:t>
            </w:r>
            <w:r w:rsidR="00834798" w:rsidRPr="00A70221">
              <w:rPr>
                <w:rFonts w:ascii="Arial" w:hAnsi="Arial" w:cs="Arial"/>
                <w:b/>
                <w:bCs/>
                <w:sz w:val="16"/>
                <w:szCs w:val="16"/>
              </w:rPr>
              <w:t>(%)</w:t>
            </w:r>
          </w:p>
        </w:tc>
      </w:tr>
      <w:tr w:rsidR="00834798" w:rsidRPr="00A70221" w14:paraId="73870B90" w14:textId="77777777" w:rsidTr="0031212A">
        <w:trPr>
          <w:trHeight w:val="632"/>
        </w:trPr>
        <w:tc>
          <w:tcPr>
            <w:tcW w:w="1047" w:type="dxa"/>
            <w:tcBorders>
              <w:bottom w:val="single" w:sz="8" w:space="0" w:color="000000"/>
            </w:tcBorders>
            <w:shd w:val="clear" w:color="auto" w:fill="auto"/>
          </w:tcPr>
          <w:p w14:paraId="7B3BFDA7" w14:textId="77777777" w:rsidR="00834798" w:rsidRPr="00A70221" w:rsidRDefault="00834798" w:rsidP="0031212A">
            <w:pPr>
              <w:spacing w:after="120" w:line="240" w:lineRule="auto"/>
              <w:rPr>
                <w:rFonts w:ascii="Arial" w:hAnsi="Arial" w:cs="Arial"/>
                <w:sz w:val="16"/>
                <w:szCs w:val="16"/>
              </w:rPr>
            </w:pPr>
          </w:p>
        </w:tc>
        <w:tc>
          <w:tcPr>
            <w:tcW w:w="248" w:type="dxa"/>
            <w:tcBorders>
              <w:bottom w:val="single" w:sz="8" w:space="0" w:color="000000"/>
            </w:tcBorders>
            <w:shd w:val="clear" w:color="auto" w:fill="auto"/>
          </w:tcPr>
          <w:p w14:paraId="477EF44A" w14:textId="77777777" w:rsidR="00834798" w:rsidRPr="00A70221" w:rsidRDefault="00834798" w:rsidP="0031212A">
            <w:pPr>
              <w:spacing w:after="120" w:line="240" w:lineRule="auto"/>
              <w:rPr>
                <w:rFonts w:ascii="Arial" w:hAnsi="Arial" w:cs="Arial"/>
                <w:sz w:val="16"/>
                <w:szCs w:val="16"/>
              </w:rPr>
            </w:pPr>
          </w:p>
        </w:tc>
        <w:tc>
          <w:tcPr>
            <w:tcW w:w="974" w:type="dxa"/>
            <w:tcBorders>
              <w:bottom w:val="single" w:sz="8" w:space="0" w:color="000000"/>
            </w:tcBorders>
            <w:shd w:val="clear" w:color="auto" w:fill="auto"/>
          </w:tcPr>
          <w:p w14:paraId="6C6EA833"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i/>
                <w:iCs/>
                <w:sz w:val="16"/>
                <w:szCs w:val="16"/>
              </w:rPr>
              <w:t>E. coli</w:t>
            </w:r>
            <w:r w:rsidRPr="00A70221">
              <w:rPr>
                <w:rFonts w:ascii="Arial" w:hAnsi="Arial" w:cs="Arial"/>
                <w:b/>
                <w:bCs/>
                <w:sz w:val="16"/>
                <w:szCs w:val="16"/>
              </w:rPr>
              <w:t xml:space="preserve"> (n=20)</w:t>
            </w:r>
          </w:p>
        </w:tc>
        <w:tc>
          <w:tcPr>
            <w:tcW w:w="1048" w:type="dxa"/>
            <w:tcBorders>
              <w:bottom w:val="single" w:sz="8" w:space="0" w:color="000000"/>
            </w:tcBorders>
            <w:shd w:val="clear" w:color="auto" w:fill="auto"/>
          </w:tcPr>
          <w:p w14:paraId="6C37AD40" w14:textId="77777777" w:rsidR="00834798" w:rsidRPr="00A70221" w:rsidRDefault="00834798" w:rsidP="0031212A">
            <w:pPr>
              <w:spacing w:after="120" w:line="240" w:lineRule="auto"/>
              <w:jc w:val="center"/>
              <w:rPr>
                <w:rFonts w:ascii="Arial" w:hAnsi="Arial" w:cs="Arial"/>
                <w:b/>
                <w:bCs/>
                <w:sz w:val="16"/>
                <w:szCs w:val="16"/>
              </w:rPr>
            </w:pPr>
            <w:proofErr w:type="spellStart"/>
            <w:r w:rsidRPr="00A70221">
              <w:rPr>
                <w:rFonts w:ascii="Arial" w:hAnsi="Arial" w:cs="Arial"/>
                <w:b/>
                <w:bCs/>
                <w:i/>
                <w:iCs/>
                <w:sz w:val="16"/>
                <w:szCs w:val="16"/>
              </w:rPr>
              <w:t>Citrobacter</w:t>
            </w:r>
            <w:proofErr w:type="spellEnd"/>
            <w:r w:rsidRPr="00A70221">
              <w:rPr>
                <w:rFonts w:ascii="Arial" w:hAnsi="Arial" w:cs="Arial"/>
                <w:b/>
                <w:bCs/>
                <w:sz w:val="16"/>
                <w:szCs w:val="16"/>
              </w:rPr>
              <w:t xml:space="preserve"> </w:t>
            </w:r>
            <w:proofErr w:type="spellStart"/>
            <w:r w:rsidRPr="00A70221">
              <w:rPr>
                <w:rFonts w:ascii="Arial" w:hAnsi="Arial" w:cs="Arial"/>
                <w:bCs/>
                <w:sz w:val="16"/>
                <w:szCs w:val="16"/>
              </w:rPr>
              <w:t>spp</w:t>
            </w:r>
            <w:proofErr w:type="spellEnd"/>
            <w:r w:rsidRPr="00A70221">
              <w:rPr>
                <w:rFonts w:ascii="Arial" w:hAnsi="Arial" w:cs="Arial"/>
                <w:bCs/>
                <w:sz w:val="16"/>
                <w:szCs w:val="16"/>
              </w:rPr>
              <w:t>.</w:t>
            </w:r>
            <w:r w:rsidRPr="00A70221">
              <w:rPr>
                <w:rFonts w:ascii="Arial" w:hAnsi="Arial" w:cs="Arial"/>
                <w:b/>
                <w:bCs/>
                <w:sz w:val="16"/>
                <w:szCs w:val="16"/>
              </w:rPr>
              <w:t xml:space="preserve"> (</w:t>
            </w:r>
            <w:proofErr w:type="gramStart"/>
            <w:r w:rsidRPr="00A70221">
              <w:rPr>
                <w:rFonts w:ascii="Arial" w:hAnsi="Arial" w:cs="Arial"/>
                <w:b/>
                <w:bCs/>
                <w:sz w:val="16"/>
                <w:szCs w:val="16"/>
              </w:rPr>
              <w:t>n</w:t>
            </w:r>
            <w:proofErr w:type="gramEnd"/>
            <w:r w:rsidRPr="00A70221">
              <w:rPr>
                <w:rFonts w:ascii="Arial" w:hAnsi="Arial" w:cs="Arial"/>
                <w:b/>
                <w:bCs/>
                <w:sz w:val="16"/>
                <w:szCs w:val="16"/>
              </w:rPr>
              <w:t>=6)</w:t>
            </w:r>
          </w:p>
        </w:tc>
        <w:tc>
          <w:tcPr>
            <w:tcW w:w="1114" w:type="dxa"/>
            <w:tcBorders>
              <w:bottom w:val="single" w:sz="8" w:space="0" w:color="000000"/>
            </w:tcBorders>
            <w:shd w:val="clear" w:color="auto" w:fill="auto"/>
          </w:tcPr>
          <w:p w14:paraId="2EFE72DA"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i/>
                <w:iCs/>
                <w:sz w:val="16"/>
                <w:szCs w:val="16"/>
              </w:rPr>
              <w:t xml:space="preserve">Klebsiella </w:t>
            </w:r>
            <w:proofErr w:type="spellStart"/>
            <w:r w:rsidRPr="00A70221">
              <w:rPr>
                <w:rFonts w:ascii="Arial" w:hAnsi="Arial" w:cs="Arial"/>
                <w:b/>
                <w:bCs/>
                <w:i/>
                <w:iCs/>
                <w:sz w:val="16"/>
                <w:szCs w:val="16"/>
              </w:rPr>
              <w:t>pneumoniae</w:t>
            </w:r>
            <w:proofErr w:type="spellEnd"/>
            <w:r w:rsidRPr="00A70221">
              <w:rPr>
                <w:rFonts w:ascii="Arial" w:hAnsi="Arial" w:cs="Arial"/>
                <w:b/>
                <w:bCs/>
                <w:i/>
                <w:iCs/>
                <w:sz w:val="16"/>
                <w:szCs w:val="16"/>
              </w:rPr>
              <w:t xml:space="preserve"> </w:t>
            </w:r>
            <w:r w:rsidRPr="00A70221">
              <w:rPr>
                <w:rFonts w:ascii="Arial" w:hAnsi="Arial" w:cs="Arial"/>
                <w:b/>
                <w:bCs/>
                <w:sz w:val="16"/>
                <w:szCs w:val="16"/>
              </w:rPr>
              <w:t>(n=7)</w:t>
            </w:r>
          </w:p>
        </w:tc>
        <w:tc>
          <w:tcPr>
            <w:tcW w:w="1191" w:type="dxa"/>
            <w:tcBorders>
              <w:bottom w:val="single" w:sz="8" w:space="0" w:color="000000"/>
            </w:tcBorders>
            <w:shd w:val="clear" w:color="auto" w:fill="auto"/>
          </w:tcPr>
          <w:p w14:paraId="7288DFBF"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i/>
                <w:iCs/>
                <w:sz w:val="16"/>
                <w:szCs w:val="16"/>
              </w:rPr>
              <w:t xml:space="preserve">Enterobacter </w:t>
            </w:r>
            <w:proofErr w:type="spellStart"/>
            <w:r w:rsidRPr="00A70221">
              <w:rPr>
                <w:rFonts w:ascii="Arial" w:hAnsi="Arial" w:cs="Arial"/>
                <w:b/>
                <w:bCs/>
                <w:i/>
                <w:iCs/>
                <w:sz w:val="16"/>
                <w:szCs w:val="16"/>
              </w:rPr>
              <w:t>cloacae</w:t>
            </w:r>
            <w:proofErr w:type="spellEnd"/>
            <w:r w:rsidRPr="00A70221">
              <w:rPr>
                <w:rFonts w:ascii="Arial" w:hAnsi="Arial" w:cs="Arial"/>
                <w:b/>
                <w:bCs/>
                <w:i/>
                <w:iCs/>
                <w:sz w:val="16"/>
                <w:szCs w:val="16"/>
              </w:rPr>
              <w:t xml:space="preserve"> </w:t>
            </w:r>
            <w:r w:rsidRPr="00A70221">
              <w:rPr>
                <w:rFonts w:ascii="Arial" w:hAnsi="Arial" w:cs="Arial"/>
                <w:b/>
                <w:bCs/>
                <w:sz w:val="16"/>
                <w:szCs w:val="16"/>
              </w:rPr>
              <w:t>(n=5)</w:t>
            </w:r>
          </w:p>
        </w:tc>
        <w:tc>
          <w:tcPr>
            <w:tcW w:w="974" w:type="dxa"/>
            <w:tcBorders>
              <w:bottom w:val="single" w:sz="8" w:space="0" w:color="000000"/>
            </w:tcBorders>
            <w:shd w:val="clear" w:color="auto" w:fill="auto"/>
          </w:tcPr>
          <w:p w14:paraId="07FC9854" w14:textId="77777777" w:rsidR="00834798" w:rsidRPr="00A70221" w:rsidRDefault="00834798" w:rsidP="0031212A">
            <w:pPr>
              <w:spacing w:after="120" w:line="240" w:lineRule="auto"/>
              <w:jc w:val="center"/>
              <w:rPr>
                <w:rFonts w:ascii="Arial" w:hAnsi="Arial" w:cs="Arial"/>
                <w:b/>
                <w:bCs/>
                <w:sz w:val="16"/>
                <w:szCs w:val="16"/>
              </w:rPr>
            </w:pPr>
            <w:proofErr w:type="spellStart"/>
            <w:r w:rsidRPr="00A70221">
              <w:rPr>
                <w:rFonts w:ascii="Arial" w:hAnsi="Arial" w:cs="Arial"/>
                <w:b/>
                <w:bCs/>
                <w:i/>
                <w:iCs/>
                <w:sz w:val="16"/>
                <w:szCs w:val="16"/>
              </w:rPr>
              <w:t>Kluyvera</w:t>
            </w:r>
            <w:proofErr w:type="spellEnd"/>
            <w:r w:rsidRPr="00A70221">
              <w:rPr>
                <w:rFonts w:ascii="Arial" w:hAnsi="Arial" w:cs="Arial"/>
                <w:b/>
                <w:bCs/>
                <w:sz w:val="16"/>
                <w:szCs w:val="16"/>
              </w:rPr>
              <w:t xml:space="preserve"> </w:t>
            </w:r>
            <w:proofErr w:type="spellStart"/>
            <w:r w:rsidRPr="00A70221">
              <w:rPr>
                <w:rFonts w:ascii="Arial" w:hAnsi="Arial" w:cs="Arial"/>
                <w:bCs/>
                <w:sz w:val="16"/>
                <w:szCs w:val="16"/>
              </w:rPr>
              <w:t>spp</w:t>
            </w:r>
            <w:proofErr w:type="spellEnd"/>
            <w:r w:rsidRPr="00A70221">
              <w:rPr>
                <w:rFonts w:ascii="Arial" w:hAnsi="Arial" w:cs="Arial"/>
                <w:bCs/>
                <w:sz w:val="16"/>
                <w:szCs w:val="16"/>
              </w:rPr>
              <w:t>.</w:t>
            </w:r>
            <w:r w:rsidRPr="00A70221">
              <w:rPr>
                <w:rFonts w:ascii="Arial" w:hAnsi="Arial" w:cs="Arial"/>
                <w:b/>
                <w:bCs/>
                <w:sz w:val="16"/>
                <w:szCs w:val="16"/>
              </w:rPr>
              <w:t xml:space="preserve"> (</w:t>
            </w:r>
            <w:proofErr w:type="gramStart"/>
            <w:r w:rsidRPr="00A70221">
              <w:rPr>
                <w:rFonts w:ascii="Arial" w:hAnsi="Arial" w:cs="Arial"/>
                <w:b/>
                <w:bCs/>
                <w:sz w:val="16"/>
                <w:szCs w:val="16"/>
              </w:rPr>
              <w:t>n</w:t>
            </w:r>
            <w:proofErr w:type="gramEnd"/>
            <w:r w:rsidRPr="00A70221">
              <w:rPr>
                <w:rFonts w:ascii="Arial" w:hAnsi="Arial" w:cs="Arial"/>
                <w:b/>
                <w:bCs/>
                <w:sz w:val="16"/>
                <w:szCs w:val="16"/>
              </w:rPr>
              <w:t>=1)</w:t>
            </w:r>
          </w:p>
        </w:tc>
        <w:tc>
          <w:tcPr>
            <w:tcW w:w="889" w:type="dxa"/>
            <w:tcBorders>
              <w:bottom w:val="single" w:sz="8" w:space="0" w:color="000000"/>
            </w:tcBorders>
            <w:shd w:val="clear" w:color="auto" w:fill="auto"/>
          </w:tcPr>
          <w:p w14:paraId="006C7E66" w14:textId="77777777" w:rsidR="00834798" w:rsidRPr="00A70221" w:rsidRDefault="00834798" w:rsidP="0031212A">
            <w:pPr>
              <w:spacing w:after="120" w:line="240" w:lineRule="auto"/>
              <w:jc w:val="center"/>
              <w:rPr>
                <w:rFonts w:ascii="Arial" w:hAnsi="Arial" w:cs="Arial"/>
                <w:b/>
                <w:bCs/>
                <w:sz w:val="16"/>
                <w:szCs w:val="16"/>
              </w:rPr>
            </w:pPr>
            <w:proofErr w:type="spellStart"/>
            <w:r w:rsidRPr="00A70221">
              <w:rPr>
                <w:rFonts w:ascii="Arial" w:hAnsi="Arial" w:cs="Arial"/>
                <w:b/>
                <w:bCs/>
                <w:i/>
                <w:iCs/>
                <w:sz w:val="16"/>
                <w:szCs w:val="16"/>
              </w:rPr>
              <w:t>Morga</w:t>
            </w:r>
            <w:proofErr w:type="spellEnd"/>
            <w:r w:rsidRPr="00A70221">
              <w:rPr>
                <w:rFonts w:ascii="Arial" w:hAnsi="Arial" w:cs="Arial"/>
                <w:b/>
                <w:bCs/>
                <w:i/>
                <w:iCs/>
                <w:sz w:val="16"/>
                <w:szCs w:val="16"/>
              </w:rPr>
              <w:t xml:space="preserve"> </w:t>
            </w:r>
            <w:proofErr w:type="spellStart"/>
            <w:r w:rsidRPr="00A70221">
              <w:rPr>
                <w:rFonts w:ascii="Arial" w:hAnsi="Arial" w:cs="Arial"/>
                <w:b/>
                <w:bCs/>
                <w:i/>
                <w:iCs/>
                <w:sz w:val="16"/>
                <w:szCs w:val="16"/>
              </w:rPr>
              <w:t>morganii</w:t>
            </w:r>
            <w:proofErr w:type="spellEnd"/>
            <w:r w:rsidRPr="00A70221">
              <w:rPr>
                <w:rFonts w:ascii="Arial" w:hAnsi="Arial" w:cs="Arial"/>
                <w:b/>
                <w:bCs/>
                <w:sz w:val="16"/>
                <w:szCs w:val="16"/>
              </w:rPr>
              <w:t xml:space="preserve"> (n=1)</w:t>
            </w:r>
          </w:p>
        </w:tc>
        <w:tc>
          <w:tcPr>
            <w:tcW w:w="932" w:type="dxa"/>
            <w:tcBorders>
              <w:bottom w:val="single" w:sz="8" w:space="0" w:color="000000"/>
            </w:tcBorders>
            <w:shd w:val="clear" w:color="auto" w:fill="auto"/>
          </w:tcPr>
          <w:p w14:paraId="5D39C527"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i/>
                <w:iCs/>
                <w:sz w:val="16"/>
                <w:szCs w:val="16"/>
              </w:rPr>
              <w:t xml:space="preserve">Serratia </w:t>
            </w:r>
            <w:proofErr w:type="spellStart"/>
            <w:r w:rsidRPr="00A70221">
              <w:rPr>
                <w:rFonts w:ascii="Arial" w:hAnsi="Arial" w:cs="Arial"/>
                <w:b/>
                <w:bCs/>
                <w:i/>
                <w:iCs/>
                <w:sz w:val="16"/>
                <w:szCs w:val="16"/>
              </w:rPr>
              <w:t>odorifera</w:t>
            </w:r>
            <w:proofErr w:type="spellEnd"/>
            <w:r w:rsidRPr="00A70221">
              <w:rPr>
                <w:rFonts w:ascii="Arial" w:hAnsi="Arial" w:cs="Arial"/>
                <w:b/>
                <w:bCs/>
                <w:i/>
                <w:iCs/>
                <w:sz w:val="16"/>
                <w:szCs w:val="16"/>
              </w:rPr>
              <w:t xml:space="preserve"> </w:t>
            </w:r>
            <w:r w:rsidRPr="00A70221">
              <w:rPr>
                <w:rFonts w:ascii="Arial" w:hAnsi="Arial" w:cs="Arial"/>
                <w:b/>
                <w:bCs/>
                <w:sz w:val="16"/>
                <w:szCs w:val="16"/>
              </w:rPr>
              <w:t>(n=4)</w:t>
            </w:r>
          </w:p>
        </w:tc>
        <w:tc>
          <w:tcPr>
            <w:tcW w:w="1200" w:type="dxa"/>
            <w:tcBorders>
              <w:bottom w:val="single" w:sz="8" w:space="0" w:color="000000"/>
            </w:tcBorders>
            <w:shd w:val="clear" w:color="auto" w:fill="auto"/>
          </w:tcPr>
          <w:p w14:paraId="0C4D488E"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i/>
                <w:iCs/>
                <w:sz w:val="16"/>
                <w:szCs w:val="16"/>
              </w:rPr>
              <w:t xml:space="preserve">Enterobacter </w:t>
            </w:r>
            <w:proofErr w:type="spellStart"/>
            <w:r w:rsidRPr="00A70221">
              <w:rPr>
                <w:rFonts w:ascii="Arial" w:hAnsi="Arial" w:cs="Arial"/>
                <w:bCs/>
                <w:sz w:val="16"/>
                <w:szCs w:val="16"/>
              </w:rPr>
              <w:t>spp</w:t>
            </w:r>
            <w:proofErr w:type="spellEnd"/>
            <w:r w:rsidRPr="00A70221">
              <w:rPr>
                <w:rFonts w:ascii="Arial" w:hAnsi="Arial" w:cs="Arial"/>
                <w:bCs/>
                <w:sz w:val="16"/>
                <w:szCs w:val="16"/>
              </w:rPr>
              <w:t>.</w:t>
            </w:r>
            <w:r w:rsidRPr="00A70221">
              <w:rPr>
                <w:rFonts w:ascii="Arial" w:hAnsi="Arial" w:cs="Arial"/>
                <w:b/>
                <w:bCs/>
                <w:sz w:val="16"/>
                <w:szCs w:val="16"/>
              </w:rPr>
              <w:t xml:space="preserve"> (</w:t>
            </w:r>
            <w:proofErr w:type="gramStart"/>
            <w:r w:rsidRPr="00A70221">
              <w:rPr>
                <w:rFonts w:ascii="Arial" w:hAnsi="Arial" w:cs="Arial"/>
                <w:b/>
                <w:bCs/>
                <w:sz w:val="16"/>
                <w:szCs w:val="16"/>
              </w:rPr>
              <w:t>n</w:t>
            </w:r>
            <w:proofErr w:type="gramEnd"/>
            <w:r w:rsidRPr="00A70221">
              <w:rPr>
                <w:rFonts w:ascii="Arial" w:hAnsi="Arial" w:cs="Arial"/>
                <w:b/>
                <w:bCs/>
                <w:sz w:val="16"/>
                <w:szCs w:val="16"/>
              </w:rPr>
              <w:t>=5)</w:t>
            </w:r>
          </w:p>
        </w:tc>
        <w:tc>
          <w:tcPr>
            <w:tcW w:w="1178" w:type="dxa"/>
            <w:tcBorders>
              <w:bottom w:val="single" w:sz="8" w:space="0" w:color="000000"/>
            </w:tcBorders>
            <w:shd w:val="clear" w:color="auto" w:fill="auto"/>
          </w:tcPr>
          <w:p w14:paraId="0BE5374C" w14:textId="77777777" w:rsidR="00834798" w:rsidRPr="00A70221" w:rsidRDefault="00834798" w:rsidP="0031212A">
            <w:pPr>
              <w:spacing w:after="120" w:line="240" w:lineRule="auto"/>
              <w:jc w:val="center"/>
              <w:rPr>
                <w:rFonts w:ascii="Arial" w:hAnsi="Arial" w:cs="Arial"/>
                <w:b/>
                <w:bCs/>
                <w:sz w:val="16"/>
                <w:szCs w:val="16"/>
              </w:rPr>
            </w:pPr>
            <w:proofErr w:type="spellStart"/>
            <w:r w:rsidRPr="00A70221">
              <w:rPr>
                <w:rFonts w:ascii="Arial" w:hAnsi="Arial" w:cs="Arial"/>
                <w:b/>
                <w:bCs/>
                <w:i/>
                <w:iCs/>
                <w:sz w:val="16"/>
                <w:szCs w:val="16"/>
              </w:rPr>
              <w:t>Pantoea</w:t>
            </w:r>
            <w:proofErr w:type="spellEnd"/>
            <w:r w:rsidRPr="00A70221">
              <w:rPr>
                <w:rFonts w:ascii="Arial" w:hAnsi="Arial" w:cs="Arial"/>
                <w:b/>
                <w:bCs/>
                <w:sz w:val="16"/>
                <w:szCs w:val="16"/>
              </w:rPr>
              <w:t xml:space="preserve"> </w:t>
            </w:r>
            <w:proofErr w:type="spellStart"/>
            <w:r w:rsidRPr="00A70221">
              <w:rPr>
                <w:rFonts w:ascii="Arial" w:hAnsi="Arial" w:cs="Arial"/>
                <w:bCs/>
                <w:sz w:val="16"/>
                <w:szCs w:val="16"/>
              </w:rPr>
              <w:t>spp</w:t>
            </w:r>
            <w:proofErr w:type="spellEnd"/>
            <w:r w:rsidRPr="00A70221">
              <w:rPr>
                <w:rFonts w:ascii="Arial" w:hAnsi="Arial" w:cs="Arial"/>
                <w:bCs/>
                <w:sz w:val="16"/>
                <w:szCs w:val="16"/>
              </w:rPr>
              <w:t>.</w:t>
            </w:r>
            <w:r w:rsidRPr="00A70221">
              <w:rPr>
                <w:rFonts w:ascii="Arial" w:hAnsi="Arial" w:cs="Arial"/>
                <w:b/>
                <w:bCs/>
                <w:sz w:val="16"/>
                <w:szCs w:val="16"/>
              </w:rPr>
              <w:t xml:space="preserve"> (</w:t>
            </w:r>
            <w:proofErr w:type="gramStart"/>
            <w:r w:rsidRPr="00A70221">
              <w:rPr>
                <w:rFonts w:ascii="Arial" w:hAnsi="Arial" w:cs="Arial"/>
                <w:b/>
                <w:bCs/>
                <w:sz w:val="16"/>
                <w:szCs w:val="16"/>
              </w:rPr>
              <w:t>n</w:t>
            </w:r>
            <w:proofErr w:type="gramEnd"/>
            <w:r w:rsidRPr="00A70221">
              <w:rPr>
                <w:rFonts w:ascii="Arial" w:hAnsi="Arial" w:cs="Arial"/>
                <w:b/>
                <w:bCs/>
                <w:sz w:val="16"/>
                <w:szCs w:val="16"/>
              </w:rPr>
              <w:t>=5)</w:t>
            </w:r>
          </w:p>
        </w:tc>
      </w:tr>
      <w:tr w:rsidR="00834798" w:rsidRPr="00A70221" w14:paraId="23E82CE6" w14:textId="77777777" w:rsidTr="0031212A">
        <w:trPr>
          <w:trHeight w:val="306"/>
        </w:trPr>
        <w:tc>
          <w:tcPr>
            <w:tcW w:w="1047" w:type="dxa"/>
            <w:vMerge w:val="restart"/>
            <w:tcBorders>
              <w:top w:val="single" w:sz="8" w:space="0" w:color="000000"/>
            </w:tcBorders>
            <w:shd w:val="clear" w:color="auto" w:fill="auto"/>
            <w:vAlign w:val="center"/>
          </w:tcPr>
          <w:p w14:paraId="1ED392EB"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AUG (30)</w:t>
            </w:r>
          </w:p>
        </w:tc>
        <w:tc>
          <w:tcPr>
            <w:tcW w:w="248" w:type="dxa"/>
            <w:tcBorders>
              <w:top w:val="single" w:sz="8" w:space="0" w:color="000000"/>
            </w:tcBorders>
            <w:shd w:val="clear" w:color="auto" w:fill="auto"/>
          </w:tcPr>
          <w:p w14:paraId="35B801BC"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tcBorders>
              <w:top w:val="single" w:sz="8" w:space="0" w:color="000000"/>
            </w:tcBorders>
            <w:shd w:val="clear" w:color="auto" w:fill="auto"/>
            <w:vAlign w:val="center"/>
          </w:tcPr>
          <w:p w14:paraId="6F27644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17 (85%)</w:t>
            </w:r>
          </w:p>
        </w:tc>
        <w:tc>
          <w:tcPr>
            <w:tcW w:w="1048" w:type="dxa"/>
            <w:tcBorders>
              <w:top w:val="single" w:sz="8" w:space="0" w:color="000000"/>
            </w:tcBorders>
            <w:shd w:val="clear" w:color="auto" w:fill="auto"/>
            <w:vAlign w:val="center"/>
          </w:tcPr>
          <w:p w14:paraId="553E257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tcBorders>
              <w:top w:val="single" w:sz="8" w:space="0" w:color="000000"/>
            </w:tcBorders>
            <w:shd w:val="clear" w:color="auto" w:fill="auto"/>
            <w:vAlign w:val="center"/>
          </w:tcPr>
          <w:p w14:paraId="4C2F6EC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(71.43%)</w:t>
            </w:r>
          </w:p>
        </w:tc>
        <w:tc>
          <w:tcPr>
            <w:tcW w:w="1191" w:type="dxa"/>
            <w:tcBorders>
              <w:top w:val="single" w:sz="8" w:space="0" w:color="000000"/>
            </w:tcBorders>
            <w:shd w:val="clear" w:color="auto" w:fill="auto"/>
            <w:vAlign w:val="center"/>
          </w:tcPr>
          <w:p w14:paraId="52BA163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tcBorders>
              <w:top w:val="single" w:sz="8" w:space="0" w:color="000000"/>
            </w:tcBorders>
            <w:shd w:val="clear" w:color="auto" w:fill="auto"/>
            <w:vAlign w:val="center"/>
          </w:tcPr>
          <w:p w14:paraId="47F25BB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tcBorders>
              <w:top w:val="single" w:sz="8" w:space="0" w:color="000000"/>
            </w:tcBorders>
            <w:shd w:val="clear" w:color="auto" w:fill="auto"/>
            <w:vAlign w:val="center"/>
          </w:tcPr>
          <w:p w14:paraId="37B4AC3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tcBorders>
              <w:top w:val="single" w:sz="8" w:space="0" w:color="000000"/>
            </w:tcBorders>
            <w:shd w:val="clear" w:color="auto" w:fill="auto"/>
            <w:vAlign w:val="center"/>
          </w:tcPr>
          <w:p w14:paraId="293F405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tcBorders>
              <w:top w:val="single" w:sz="8" w:space="0" w:color="000000"/>
            </w:tcBorders>
            <w:shd w:val="clear" w:color="auto" w:fill="auto"/>
            <w:vAlign w:val="center"/>
          </w:tcPr>
          <w:p w14:paraId="7A94810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tcBorders>
              <w:top w:val="single" w:sz="8" w:space="0" w:color="000000"/>
            </w:tcBorders>
            <w:shd w:val="clear" w:color="auto" w:fill="auto"/>
            <w:vAlign w:val="center"/>
          </w:tcPr>
          <w:p w14:paraId="2E26DC8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5971B2E1" w14:textId="77777777" w:rsidTr="0031212A">
        <w:trPr>
          <w:trHeight w:val="306"/>
        </w:trPr>
        <w:tc>
          <w:tcPr>
            <w:tcW w:w="1047" w:type="dxa"/>
            <w:vMerge/>
            <w:shd w:val="clear" w:color="auto" w:fill="auto"/>
            <w:vAlign w:val="center"/>
          </w:tcPr>
          <w:p w14:paraId="1D0F29F5"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69C94A88"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6A3D3BE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3 (15%)</w:t>
            </w:r>
          </w:p>
        </w:tc>
        <w:tc>
          <w:tcPr>
            <w:tcW w:w="1048" w:type="dxa"/>
            <w:shd w:val="clear" w:color="auto" w:fill="auto"/>
            <w:vAlign w:val="center"/>
          </w:tcPr>
          <w:p w14:paraId="4A2F76A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19E8339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 (28.57%)</w:t>
            </w:r>
          </w:p>
        </w:tc>
        <w:tc>
          <w:tcPr>
            <w:tcW w:w="1191" w:type="dxa"/>
            <w:shd w:val="clear" w:color="auto" w:fill="auto"/>
            <w:vAlign w:val="center"/>
          </w:tcPr>
          <w:p w14:paraId="7C1128C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39559E0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249D311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3D70129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0F854A2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0779745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06765234" w14:textId="77777777" w:rsidTr="0031212A">
        <w:trPr>
          <w:trHeight w:val="316"/>
        </w:trPr>
        <w:tc>
          <w:tcPr>
            <w:tcW w:w="1047" w:type="dxa"/>
            <w:vMerge w:val="restart"/>
            <w:shd w:val="clear" w:color="auto" w:fill="auto"/>
            <w:vAlign w:val="center"/>
          </w:tcPr>
          <w:p w14:paraId="79E84A2F"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AMP (10)</w:t>
            </w:r>
          </w:p>
        </w:tc>
        <w:tc>
          <w:tcPr>
            <w:tcW w:w="248" w:type="dxa"/>
            <w:shd w:val="clear" w:color="auto" w:fill="auto"/>
          </w:tcPr>
          <w:p w14:paraId="5F72F538"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583640D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18 (90%)</w:t>
            </w:r>
          </w:p>
        </w:tc>
        <w:tc>
          <w:tcPr>
            <w:tcW w:w="1048" w:type="dxa"/>
            <w:shd w:val="clear" w:color="auto" w:fill="auto"/>
            <w:vAlign w:val="center"/>
          </w:tcPr>
          <w:p w14:paraId="3461FCE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2E2FF55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00E513F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6F3C4F2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77B6B77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37A8F2C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677665B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44297B9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46A538F2" w14:textId="77777777" w:rsidTr="0031212A">
        <w:trPr>
          <w:trHeight w:val="306"/>
        </w:trPr>
        <w:tc>
          <w:tcPr>
            <w:tcW w:w="1047" w:type="dxa"/>
            <w:vMerge/>
            <w:shd w:val="clear" w:color="auto" w:fill="auto"/>
            <w:vAlign w:val="center"/>
          </w:tcPr>
          <w:p w14:paraId="043C5748"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19ED1616"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377514E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 (10%)</w:t>
            </w:r>
          </w:p>
        </w:tc>
        <w:tc>
          <w:tcPr>
            <w:tcW w:w="1048" w:type="dxa"/>
            <w:shd w:val="clear" w:color="auto" w:fill="auto"/>
            <w:vAlign w:val="center"/>
          </w:tcPr>
          <w:p w14:paraId="21B06DC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08709FE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63B1FE6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3E79D82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63668AD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6FE8394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3AEB6D2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74C863A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745DA9C7" w14:textId="77777777" w:rsidTr="0031212A">
        <w:trPr>
          <w:trHeight w:val="316"/>
        </w:trPr>
        <w:tc>
          <w:tcPr>
            <w:tcW w:w="1047" w:type="dxa"/>
            <w:vMerge w:val="restart"/>
            <w:shd w:val="clear" w:color="auto" w:fill="auto"/>
            <w:vAlign w:val="center"/>
          </w:tcPr>
          <w:p w14:paraId="4B8665DE"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CRO (30)</w:t>
            </w:r>
          </w:p>
        </w:tc>
        <w:tc>
          <w:tcPr>
            <w:tcW w:w="248" w:type="dxa"/>
            <w:shd w:val="clear" w:color="auto" w:fill="auto"/>
          </w:tcPr>
          <w:p w14:paraId="7DFEDA33"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3505CD9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18 (90%)</w:t>
            </w:r>
          </w:p>
        </w:tc>
        <w:tc>
          <w:tcPr>
            <w:tcW w:w="1048" w:type="dxa"/>
            <w:shd w:val="clear" w:color="auto" w:fill="auto"/>
            <w:vAlign w:val="center"/>
          </w:tcPr>
          <w:p w14:paraId="3AACE57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(83.33%)</w:t>
            </w:r>
          </w:p>
        </w:tc>
        <w:tc>
          <w:tcPr>
            <w:tcW w:w="1114" w:type="dxa"/>
            <w:shd w:val="clear" w:color="auto" w:fill="auto"/>
            <w:vAlign w:val="center"/>
          </w:tcPr>
          <w:p w14:paraId="15EB9DE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0B15B66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5B03878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317408E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4B86A09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06CAD74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2EB1C19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6B680FB6" w14:textId="77777777" w:rsidTr="0031212A">
        <w:trPr>
          <w:trHeight w:val="306"/>
        </w:trPr>
        <w:tc>
          <w:tcPr>
            <w:tcW w:w="1047" w:type="dxa"/>
            <w:vMerge/>
            <w:shd w:val="clear" w:color="auto" w:fill="auto"/>
            <w:vAlign w:val="center"/>
          </w:tcPr>
          <w:p w14:paraId="48474043"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707925AD"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72A747CB"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 (10%)</w:t>
            </w:r>
          </w:p>
        </w:tc>
        <w:tc>
          <w:tcPr>
            <w:tcW w:w="1048" w:type="dxa"/>
            <w:shd w:val="clear" w:color="auto" w:fill="auto"/>
            <w:vAlign w:val="center"/>
          </w:tcPr>
          <w:p w14:paraId="167A30F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(16.67%)</w:t>
            </w:r>
          </w:p>
        </w:tc>
        <w:tc>
          <w:tcPr>
            <w:tcW w:w="1114" w:type="dxa"/>
            <w:shd w:val="clear" w:color="auto" w:fill="auto"/>
            <w:vAlign w:val="center"/>
          </w:tcPr>
          <w:p w14:paraId="68B4E45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7EA9E14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5634800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371FF2D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5FB416B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1AD7766B"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56E6B2D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025EF36B" w14:textId="77777777" w:rsidTr="0031212A">
        <w:trPr>
          <w:trHeight w:val="306"/>
        </w:trPr>
        <w:tc>
          <w:tcPr>
            <w:tcW w:w="1047" w:type="dxa"/>
            <w:vMerge w:val="restart"/>
            <w:shd w:val="clear" w:color="auto" w:fill="auto"/>
            <w:vAlign w:val="center"/>
          </w:tcPr>
          <w:p w14:paraId="122FB401"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CIP (5)</w:t>
            </w:r>
          </w:p>
        </w:tc>
        <w:tc>
          <w:tcPr>
            <w:tcW w:w="248" w:type="dxa"/>
            <w:shd w:val="clear" w:color="auto" w:fill="auto"/>
          </w:tcPr>
          <w:p w14:paraId="4B1939A5"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21C53A0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19 (95%)</w:t>
            </w:r>
          </w:p>
        </w:tc>
        <w:tc>
          <w:tcPr>
            <w:tcW w:w="1048" w:type="dxa"/>
            <w:shd w:val="clear" w:color="auto" w:fill="auto"/>
            <w:vAlign w:val="center"/>
          </w:tcPr>
          <w:p w14:paraId="264FABC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597EDD7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73022F8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35E7764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0BB1B9B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3C2F851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06119FB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6D2A147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6D533D06" w14:textId="77777777" w:rsidTr="0031212A">
        <w:trPr>
          <w:trHeight w:val="316"/>
        </w:trPr>
        <w:tc>
          <w:tcPr>
            <w:tcW w:w="1047" w:type="dxa"/>
            <w:vMerge/>
            <w:shd w:val="clear" w:color="auto" w:fill="auto"/>
            <w:vAlign w:val="center"/>
          </w:tcPr>
          <w:p w14:paraId="0FAD048D"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7B943CEF"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00F2980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(5%)</w:t>
            </w:r>
          </w:p>
        </w:tc>
        <w:tc>
          <w:tcPr>
            <w:tcW w:w="1048" w:type="dxa"/>
            <w:shd w:val="clear" w:color="auto" w:fill="auto"/>
            <w:vAlign w:val="center"/>
          </w:tcPr>
          <w:p w14:paraId="75BE4FE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210B4BB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4963D2B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1596A0C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4EA2A8E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513702C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467384F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58C088F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362878AC" w14:textId="77777777" w:rsidTr="0031212A">
        <w:trPr>
          <w:trHeight w:val="306"/>
        </w:trPr>
        <w:tc>
          <w:tcPr>
            <w:tcW w:w="1047" w:type="dxa"/>
            <w:vMerge w:val="restart"/>
            <w:shd w:val="clear" w:color="auto" w:fill="auto"/>
            <w:vAlign w:val="center"/>
          </w:tcPr>
          <w:p w14:paraId="2D591275"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FOX (30)</w:t>
            </w:r>
          </w:p>
        </w:tc>
        <w:tc>
          <w:tcPr>
            <w:tcW w:w="248" w:type="dxa"/>
            <w:shd w:val="clear" w:color="auto" w:fill="auto"/>
          </w:tcPr>
          <w:p w14:paraId="4D25CEF8"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3E81F05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19 (95%)</w:t>
            </w:r>
          </w:p>
        </w:tc>
        <w:tc>
          <w:tcPr>
            <w:tcW w:w="1048" w:type="dxa"/>
            <w:shd w:val="clear" w:color="auto" w:fill="auto"/>
            <w:vAlign w:val="center"/>
          </w:tcPr>
          <w:p w14:paraId="19EDF0D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583CC9D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2F17E1E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4241EF2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7680604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35FAEEC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76A6C70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772DE14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328A6ECE" w14:textId="77777777" w:rsidTr="0031212A">
        <w:trPr>
          <w:trHeight w:val="316"/>
        </w:trPr>
        <w:tc>
          <w:tcPr>
            <w:tcW w:w="1047" w:type="dxa"/>
            <w:vMerge/>
            <w:shd w:val="clear" w:color="auto" w:fill="auto"/>
            <w:vAlign w:val="center"/>
          </w:tcPr>
          <w:p w14:paraId="49AA3F84"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23538D69"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5764C28B"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(5%)</w:t>
            </w:r>
          </w:p>
        </w:tc>
        <w:tc>
          <w:tcPr>
            <w:tcW w:w="1048" w:type="dxa"/>
            <w:shd w:val="clear" w:color="auto" w:fill="auto"/>
            <w:vAlign w:val="center"/>
          </w:tcPr>
          <w:p w14:paraId="4F8840B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392672E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131224D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3A1D072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06A941D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264F653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4EEACAD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20748E7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2204A4F6" w14:textId="77777777" w:rsidTr="0031212A">
        <w:trPr>
          <w:trHeight w:val="306"/>
        </w:trPr>
        <w:tc>
          <w:tcPr>
            <w:tcW w:w="1047" w:type="dxa"/>
            <w:vMerge w:val="restart"/>
            <w:shd w:val="clear" w:color="auto" w:fill="auto"/>
            <w:vAlign w:val="center"/>
          </w:tcPr>
          <w:p w14:paraId="03C9AD2E"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TC (75)</w:t>
            </w:r>
          </w:p>
        </w:tc>
        <w:tc>
          <w:tcPr>
            <w:tcW w:w="248" w:type="dxa"/>
            <w:shd w:val="clear" w:color="auto" w:fill="auto"/>
          </w:tcPr>
          <w:p w14:paraId="6B05771B"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4BB725E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19 (95%)</w:t>
            </w:r>
          </w:p>
        </w:tc>
        <w:tc>
          <w:tcPr>
            <w:tcW w:w="1048" w:type="dxa"/>
            <w:shd w:val="clear" w:color="auto" w:fill="auto"/>
            <w:vAlign w:val="center"/>
          </w:tcPr>
          <w:p w14:paraId="4C35890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3CD5916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6838E6E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69FFF44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1B4A398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098CE62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7D671DCB"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77EEDF9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6CA03E48" w14:textId="77777777" w:rsidTr="0031212A">
        <w:trPr>
          <w:trHeight w:val="306"/>
        </w:trPr>
        <w:tc>
          <w:tcPr>
            <w:tcW w:w="1047" w:type="dxa"/>
            <w:vMerge/>
            <w:shd w:val="clear" w:color="auto" w:fill="auto"/>
            <w:vAlign w:val="center"/>
          </w:tcPr>
          <w:p w14:paraId="273923A5"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56194635"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22A7543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(5%)</w:t>
            </w:r>
          </w:p>
        </w:tc>
        <w:tc>
          <w:tcPr>
            <w:tcW w:w="1048" w:type="dxa"/>
            <w:shd w:val="clear" w:color="auto" w:fill="auto"/>
            <w:vAlign w:val="center"/>
          </w:tcPr>
          <w:p w14:paraId="0856B09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00C0D52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00BD827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01431EE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070417D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4313F8A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703720F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0DF78B1B"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2997455A" w14:textId="77777777" w:rsidTr="0031212A">
        <w:trPr>
          <w:trHeight w:val="316"/>
        </w:trPr>
        <w:tc>
          <w:tcPr>
            <w:tcW w:w="1047" w:type="dxa"/>
            <w:vMerge w:val="restart"/>
            <w:shd w:val="clear" w:color="auto" w:fill="auto"/>
            <w:vAlign w:val="center"/>
          </w:tcPr>
          <w:p w14:paraId="5A824831"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ETP (10)</w:t>
            </w:r>
          </w:p>
        </w:tc>
        <w:tc>
          <w:tcPr>
            <w:tcW w:w="248" w:type="dxa"/>
            <w:shd w:val="clear" w:color="auto" w:fill="auto"/>
          </w:tcPr>
          <w:p w14:paraId="53185957"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68283AC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20 (100%)</w:t>
            </w:r>
          </w:p>
        </w:tc>
        <w:tc>
          <w:tcPr>
            <w:tcW w:w="1048" w:type="dxa"/>
            <w:shd w:val="clear" w:color="auto" w:fill="auto"/>
            <w:vAlign w:val="center"/>
          </w:tcPr>
          <w:p w14:paraId="6A635B1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00A9DAF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0F431C1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1C9A563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67EA142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1A13AC5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7FC66B8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7A18EF0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6F07D94E" w14:textId="77777777" w:rsidTr="0031212A">
        <w:trPr>
          <w:trHeight w:val="306"/>
        </w:trPr>
        <w:tc>
          <w:tcPr>
            <w:tcW w:w="1047" w:type="dxa"/>
            <w:vMerge/>
            <w:shd w:val="clear" w:color="auto" w:fill="auto"/>
            <w:vAlign w:val="center"/>
          </w:tcPr>
          <w:p w14:paraId="2B4C44C5"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27F70073"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49D90F2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048" w:type="dxa"/>
            <w:shd w:val="clear" w:color="auto" w:fill="auto"/>
            <w:vAlign w:val="center"/>
          </w:tcPr>
          <w:p w14:paraId="2727EB3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4176995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7DE5263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5AF92CF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243E866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0DB6D74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3A6D07D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03D3CA6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236C945E" w14:textId="77777777" w:rsidTr="0031212A">
        <w:trPr>
          <w:trHeight w:val="316"/>
        </w:trPr>
        <w:tc>
          <w:tcPr>
            <w:tcW w:w="1047" w:type="dxa"/>
            <w:vMerge w:val="restart"/>
            <w:shd w:val="clear" w:color="auto" w:fill="auto"/>
            <w:vAlign w:val="center"/>
          </w:tcPr>
          <w:p w14:paraId="1B287F06"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CAL (40)</w:t>
            </w:r>
          </w:p>
        </w:tc>
        <w:tc>
          <w:tcPr>
            <w:tcW w:w="248" w:type="dxa"/>
            <w:shd w:val="clear" w:color="auto" w:fill="auto"/>
          </w:tcPr>
          <w:p w14:paraId="7B9DBC0D"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6D444BB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20 (100%)</w:t>
            </w:r>
          </w:p>
        </w:tc>
        <w:tc>
          <w:tcPr>
            <w:tcW w:w="1048" w:type="dxa"/>
            <w:shd w:val="clear" w:color="auto" w:fill="auto"/>
            <w:vAlign w:val="center"/>
          </w:tcPr>
          <w:p w14:paraId="701A65C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3FC0691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538BE4A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38CECF7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70F95C3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2954C53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341D964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6E1B2BC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199B607C" w14:textId="77777777" w:rsidTr="0031212A">
        <w:trPr>
          <w:trHeight w:val="306"/>
        </w:trPr>
        <w:tc>
          <w:tcPr>
            <w:tcW w:w="1047" w:type="dxa"/>
            <w:vMerge/>
            <w:shd w:val="clear" w:color="auto" w:fill="auto"/>
            <w:vAlign w:val="center"/>
          </w:tcPr>
          <w:p w14:paraId="1784B0D8"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58810803"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691D481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048" w:type="dxa"/>
            <w:shd w:val="clear" w:color="auto" w:fill="auto"/>
            <w:vAlign w:val="center"/>
          </w:tcPr>
          <w:p w14:paraId="23643F0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57D2B5C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4993682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370FA57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6E4BA56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6714BB0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2157E35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43B88A3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741DC1AC" w14:textId="77777777" w:rsidTr="0031212A">
        <w:trPr>
          <w:trHeight w:val="306"/>
        </w:trPr>
        <w:tc>
          <w:tcPr>
            <w:tcW w:w="1047" w:type="dxa"/>
            <w:vMerge w:val="restart"/>
            <w:shd w:val="clear" w:color="auto" w:fill="auto"/>
            <w:vAlign w:val="center"/>
          </w:tcPr>
          <w:p w14:paraId="78D13C3A"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ATM (30)</w:t>
            </w:r>
          </w:p>
        </w:tc>
        <w:tc>
          <w:tcPr>
            <w:tcW w:w="248" w:type="dxa"/>
            <w:shd w:val="clear" w:color="auto" w:fill="auto"/>
          </w:tcPr>
          <w:p w14:paraId="0E006C58"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4149156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20 (100%)</w:t>
            </w:r>
          </w:p>
        </w:tc>
        <w:tc>
          <w:tcPr>
            <w:tcW w:w="1048" w:type="dxa"/>
            <w:shd w:val="clear" w:color="auto" w:fill="auto"/>
            <w:vAlign w:val="center"/>
          </w:tcPr>
          <w:p w14:paraId="2BC6FB6B"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0BA7FA0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462FEDA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37BD1D5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6D1AC41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36E125A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766F6C2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2B94521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72956822" w14:textId="77777777" w:rsidTr="0031212A">
        <w:trPr>
          <w:trHeight w:val="316"/>
        </w:trPr>
        <w:tc>
          <w:tcPr>
            <w:tcW w:w="1047" w:type="dxa"/>
            <w:vMerge/>
            <w:shd w:val="clear" w:color="auto" w:fill="auto"/>
            <w:vAlign w:val="center"/>
          </w:tcPr>
          <w:p w14:paraId="349BDFB7"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5AE24F9D"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3715159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048" w:type="dxa"/>
            <w:shd w:val="clear" w:color="auto" w:fill="auto"/>
            <w:vAlign w:val="center"/>
          </w:tcPr>
          <w:p w14:paraId="3EEA671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41810B3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0E98D3A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17FC021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39E7DE3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0F453CA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6E35780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1449E9A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3BBCF392" w14:textId="77777777" w:rsidTr="0031212A">
        <w:trPr>
          <w:trHeight w:val="306"/>
        </w:trPr>
        <w:tc>
          <w:tcPr>
            <w:tcW w:w="1047" w:type="dxa"/>
            <w:vMerge w:val="restart"/>
            <w:shd w:val="clear" w:color="auto" w:fill="auto"/>
            <w:vAlign w:val="center"/>
          </w:tcPr>
          <w:p w14:paraId="68C8D098"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PRL (100)</w:t>
            </w:r>
          </w:p>
        </w:tc>
        <w:tc>
          <w:tcPr>
            <w:tcW w:w="248" w:type="dxa"/>
            <w:shd w:val="clear" w:color="auto" w:fill="auto"/>
          </w:tcPr>
          <w:p w14:paraId="7AF734F3"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78B7576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20 (100%)</w:t>
            </w:r>
          </w:p>
        </w:tc>
        <w:tc>
          <w:tcPr>
            <w:tcW w:w="1048" w:type="dxa"/>
            <w:shd w:val="clear" w:color="auto" w:fill="auto"/>
            <w:vAlign w:val="center"/>
          </w:tcPr>
          <w:p w14:paraId="2CA0A71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2A37F34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3F7BD7C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0D12055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076309B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7D7751D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658AB78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15B0D3E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0418082C" w14:textId="77777777" w:rsidTr="0031212A">
        <w:trPr>
          <w:trHeight w:val="316"/>
        </w:trPr>
        <w:tc>
          <w:tcPr>
            <w:tcW w:w="1047" w:type="dxa"/>
            <w:vMerge/>
            <w:shd w:val="clear" w:color="auto" w:fill="auto"/>
            <w:vAlign w:val="center"/>
          </w:tcPr>
          <w:p w14:paraId="5AD8EE8C"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4F4447C7"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09826BB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048" w:type="dxa"/>
            <w:shd w:val="clear" w:color="auto" w:fill="auto"/>
            <w:vAlign w:val="center"/>
          </w:tcPr>
          <w:p w14:paraId="6B6C38A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31C7513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4682808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17893F3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074BE79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0600834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5CB99C4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57AC327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7C2E1100" w14:textId="77777777" w:rsidTr="0031212A">
        <w:trPr>
          <w:trHeight w:val="306"/>
        </w:trPr>
        <w:tc>
          <w:tcPr>
            <w:tcW w:w="1047" w:type="dxa"/>
            <w:vMerge w:val="restart"/>
            <w:shd w:val="clear" w:color="auto" w:fill="auto"/>
            <w:vAlign w:val="center"/>
          </w:tcPr>
          <w:p w14:paraId="28FE41C6"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CN (120)</w:t>
            </w:r>
          </w:p>
        </w:tc>
        <w:tc>
          <w:tcPr>
            <w:tcW w:w="248" w:type="dxa"/>
            <w:shd w:val="clear" w:color="auto" w:fill="auto"/>
          </w:tcPr>
          <w:p w14:paraId="3D2E0ED7"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2AFC13A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20 (100%)</w:t>
            </w:r>
          </w:p>
        </w:tc>
        <w:tc>
          <w:tcPr>
            <w:tcW w:w="1048" w:type="dxa"/>
            <w:shd w:val="clear" w:color="auto" w:fill="auto"/>
            <w:vAlign w:val="center"/>
          </w:tcPr>
          <w:p w14:paraId="238A43A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0A517B8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72FC2C6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4F3F4C4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4A5DD46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0CAA250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765B141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1F1ED06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09249050" w14:textId="77777777" w:rsidTr="0031212A">
        <w:trPr>
          <w:trHeight w:val="306"/>
        </w:trPr>
        <w:tc>
          <w:tcPr>
            <w:tcW w:w="1047" w:type="dxa"/>
            <w:vMerge/>
            <w:shd w:val="clear" w:color="auto" w:fill="auto"/>
            <w:vAlign w:val="center"/>
          </w:tcPr>
          <w:p w14:paraId="0E4F2A6F"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0E1B9A80"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5402E07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048" w:type="dxa"/>
            <w:shd w:val="clear" w:color="auto" w:fill="auto"/>
            <w:vAlign w:val="center"/>
          </w:tcPr>
          <w:p w14:paraId="0D6AF9E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5C01A1E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45AD015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1919726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004770D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4FC0357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1BCF8513"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0330FB4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50D25000" w14:textId="77777777" w:rsidTr="0031212A">
        <w:trPr>
          <w:trHeight w:val="316"/>
        </w:trPr>
        <w:tc>
          <w:tcPr>
            <w:tcW w:w="1047" w:type="dxa"/>
            <w:vMerge w:val="restart"/>
            <w:shd w:val="clear" w:color="auto" w:fill="auto"/>
            <w:vAlign w:val="center"/>
          </w:tcPr>
          <w:p w14:paraId="5AC10569"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TOB (10)</w:t>
            </w:r>
          </w:p>
        </w:tc>
        <w:tc>
          <w:tcPr>
            <w:tcW w:w="248" w:type="dxa"/>
            <w:shd w:val="clear" w:color="auto" w:fill="auto"/>
          </w:tcPr>
          <w:p w14:paraId="39F96E65"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310CDA6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20 (100%)</w:t>
            </w:r>
          </w:p>
        </w:tc>
        <w:tc>
          <w:tcPr>
            <w:tcW w:w="1048" w:type="dxa"/>
            <w:shd w:val="clear" w:color="auto" w:fill="auto"/>
            <w:vAlign w:val="center"/>
          </w:tcPr>
          <w:p w14:paraId="552386B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4EF430D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090356F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602C22E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1844350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0BB385C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0120895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5841010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4669E8E4" w14:textId="77777777" w:rsidTr="0031212A">
        <w:trPr>
          <w:trHeight w:val="306"/>
        </w:trPr>
        <w:tc>
          <w:tcPr>
            <w:tcW w:w="1047" w:type="dxa"/>
            <w:vMerge/>
            <w:shd w:val="clear" w:color="auto" w:fill="auto"/>
            <w:vAlign w:val="center"/>
          </w:tcPr>
          <w:p w14:paraId="2F53F41B"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42C87D0F"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20728CB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048" w:type="dxa"/>
            <w:shd w:val="clear" w:color="auto" w:fill="auto"/>
            <w:vAlign w:val="center"/>
          </w:tcPr>
          <w:p w14:paraId="658CB09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615EF9C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13A1233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27D1636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26DF3F8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5D9436F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1A0C97C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7027EAD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71FB50F7" w14:textId="77777777" w:rsidTr="0031212A">
        <w:trPr>
          <w:trHeight w:val="316"/>
        </w:trPr>
        <w:tc>
          <w:tcPr>
            <w:tcW w:w="1047" w:type="dxa"/>
            <w:vMerge w:val="restart"/>
            <w:shd w:val="clear" w:color="auto" w:fill="auto"/>
            <w:vAlign w:val="center"/>
          </w:tcPr>
          <w:p w14:paraId="68184D1D"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FEP (30)</w:t>
            </w:r>
          </w:p>
        </w:tc>
        <w:tc>
          <w:tcPr>
            <w:tcW w:w="248" w:type="dxa"/>
            <w:shd w:val="clear" w:color="auto" w:fill="auto"/>
          </w:tcPr>
          <w:p w14:paraId="07534D05"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21BE797B"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20 (100%)</w:t>
            </w:r>
          </w:p>
        </w:tc>
        <w:tc>
          <w:tcPr>
            <w:tcW w:w="1048" w:type="dxa"/>
            <w:shd w:val="clear" w:color="auto" w:fill="auto"/>
            <w:vAlign w:val="center"/>
          </w:tcPr>
          <w:p w14:paraId="2347342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7DA8BF8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4DC814C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0FD0F5E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5E7549F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54A3A6C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2541170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4D1D240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1984108C" w14:textId="77777777" w:rsidTr="0031212A">
        <w:trPr>
          <w:trHeight w:val="306"/>
        </w:trPr>
        <w:tc>
          <w:tcPr>
            <w:tcW w:w="1047" w:type="dxa"/>
            <w:vMerge/>
            <w:shd w:val="clear" w:color="auto" w:fill="auto"/>
            <w:vAlign w:val="center"/>
          </w:tcPr>
          <w:p w14:paraId="515E17AE" w14:textId="77777777" w:rsidR="00834798" w:rsidRPr="00A70221" w:rsidRDefault="00834798" w:rsidP="0031212A">
            <w:pPr>
              <w:spacing w:after="120" w:line="240" w:lineRule="auto"/>
              <w:jc w:val="center"/>
              <w:rPr>
                <w:rFonts w:ascii="Arial" w:hAnsi="Arial" w:cs="Arial"/>
                <w:b/>
                <w:bCs/>
                <w:sz w:val="16"/>
                <w:szCs w:val="16"/>
              </w:rPr>
            </w:pPr>
          </w:p>
        </w:tc>
        <w:tc>
          <w:tcPr>
            <w:tcW w:w="248" w:type="dxa"/>
            <w:shd w:val="clear" w:color="auto" w:fill="auto"/>
          </w:tcPr>
          <w:p w14:paraId="21BF431B"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417E34E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048" w:type="dxa"/>
            <w:shd w:val="clear" w:color="auto" w:fill="auto"/>
            <w:vAlign w:val="center"/>
          </w:tcPr>
          <w:p w14:paraId="21C16B4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143E1E7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2E23D5F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2FD3F53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7173175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6752848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63B3CE1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03F6436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78F3114A" w14:textId="77777777" w:rsidTr="0031212A">
        <w:trPr>
          <w:trHeight w:val="306"/>
        </w:trPr>
        <w:tc>
          <w:tcPr>
            <w:tcW w:w="1047" w:type="dxa"/>
            <w:vMerge w:val="restart"/>
            <w:shd w:val="clear" w:color="auto" w:fill="auto"/>
            <w:vAlign w:val="center"/>
          </w:tcPr>
          <w:p w14:paraId="7A7B8DB1"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AK (30)</w:t>
            </w:r>
          </w:p>
        </w:tc>
        <w:tc>
          <w:tcPr>
            <w:tcW w:w="248" w:type="dxa"/>
            <w:shd w:val="clear" w:color="auto" w:fill="auto"/>
          </w:tcPr>
          <w:p w14:paraId="70F7C066"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6B9D080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20 (100%)</w:t>
            </w:r>
          </w:p>
        </w:tc>
        <w:tc>
          <w:tcPr>
            <w:tcW w:w="1048" w:type="dxa"/>
            <w:shd w:val="clear" w:color="auto" w:fill="auto"/>
            <w:vAlign w:val="center"/>
          </w:tcPr>
          <w:p w14:paraId="024AFCC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11D0CD6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1264406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974" w:type="dxa"/>
            <w:shd w:val="clear" w:color="auto" w:fill="auto"/>
            <w:vAlign w:val="center"/>
          </w:tcPr>
          <w:p w14:paraId="2B07C6C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6461707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shd w:val="clear" w:color="auto" w:fill="auto"/>
            <w:vAlign w:val="center"/>
          </w:tcPr>
          <w:p w14:paraId="0924A3E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5DB1B05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04C79D88"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344885A5" w14:textId="77777777" w:rsidTr="0031212A">
        <w:trPr>
          <w:trHeight w:val="316"/>
        </w:trPr>
        <w:tc>
          <w:tcPr>
            <w:tcW w:w="1047" w:type="dxa"/>
            <w:vMerge/>
            <w:shd w:val="clear" w:color="auto" w:fill="auto"/>
            <w:vAlign w:val="center"/>
          </w:tcPr>
          <w:p w14:paraId="1FEB4E81" w14:textId="77777777" w:rsidR="00834798" w:rsidRPr="00A70221" w:rsidRDefault="00834798" w:rsidP="0031212A">
            <w:pPr>
              <w:spacing w:after="120" w:line="240" w:lineRule="auto"/>
              <w:jc w:val="center"/>
              <w:rPr>
                <w:rFonts w:ascii="Arial" w:hAnsi="Arial" w:cs="Arial"/>
                <w:sz w:val="16"/>
                <w:szCs w:val="16"/>
              </w:rPr>
            </w:pPr>
          </w:p>
        </w:tc>
        <w:tc>
          <w:tcPr>
            <w:tcW w:w="248" w:type="dxa"/>
            <w:shd w:val="clear" w:color="auto" w:fill="auto"/>
          </w:tcPr>
          <w:p w14:paraId="212F5FD7"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shd w:val="clear" w:color="auto" w:fill="auto"/>
            <w:vAlign w:val="center"/>
          </w:tcPr>
          <w:p w14:paraId="317C7EB1"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048" w:type="dxa"/>
            <w:shd w:val="clear" w:color="auto" w:fill="auto"/>
            <w:vAlign w:val="center"/>
          </w:tcPr>
          <w:p w14:paraId="1015200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shd w:val="clear" w:color="auto" w:fill="auto"/>
            <w:vAlign w:val="center"/>
          </w:tcPr>
          <w:p w14:paraId="15794F5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shd w:val="clear" w:color="auto" w:fill="auto"/>
            <w:vAlign w:val="center"/>
          </w:tcPr>
          <w:p w14:paraId="69E6281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74" w:type="dxa"/>
            <w:shd w:val="clear" w:color="auto" w:fill="auto"/>
            <w:vAlign w:val="center"/>
          </w:tcPr>
          <w:p w14:paraId="3D9D69A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shd w:val="clear" w:color="auto" w:fill="auto"/>
            <w:vAlign w:val="center"/>
          </w:tcPr>
          <w:p w14:paraId="5AEBF1D4"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28A9460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shd w:val="clear" w:color="auto" w:fill="auto"/>
            <w:vAlign w:val="center"/>
          </w:tcPr>
          <w:p w14:paraId="00EF751A"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shd w:val="clear" w:color="auto" w:fill="auto"/>
            <w:vAlign w:val="center"/>
          </w:tcPr>
          <w:p w14:paraId="7D6C06A9"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r w:rsidR="00834798" w:rsidRPr="00A70221" w14:paraId="12DFB7D6" w14:textId="77777777" w:rsidTr="0031212A">
        <w:trPr>
          <w:trHeight w:val="306"/>
        </w:trPr>
        <w:tc>
          <w:tcPr>
            <w:tcW w:w="1047" w:type="dxa"/>
            <w:vMerge w:val="restart"/>
            <w:shd w:val="clear" w:color="auto" w:fill="auto"/>
            <w:vAlign w:val="center"/>
          </w:tcPr>
          <w:p w14:paraId="5D3BE0E2" w14:textId="77777777" w:rsidR="00834798" w:rsidRPr="00A70221" w:rsidRDefault="00834798" w:rsidP="0031212A">
            <w:pPr>
              <w:spacing w:after="120" w:line="240" w:lineRule="auto"/>
              <w:jc w:val="center"/>
              <w:rPr>
                <w:rFonts w:ascii="Arial" w:hAnsi="Arial" w:cs="Arial"/>
                <w:b/>
                <w:bCs/>
                <w:sz w:val="16"/>
                <w:szCs w:val="16"/>
              </w:rPr>
            </w:pPr>
            <w:r w:rsidRPr="00A70221">
              <w:rPr>
                <w:rFonts w:ascii="Arial" w:hAnsi="Arial" w:cs="Arial"/>
                <w:b/>
                <w:bCs/>
                <w:sz w:val="16"/>
                <w:szCs w:val="16"/>
              </w:rPr>
              <w:t>CTX</w:t>
            </w:r>
          </w:p>
        </w:tc>
        <w:tc>
          <w:tcPr>
            <w:tcW w:w="248" w:type="dxa"/>
            <w:shd w:val="clear" w:color="auto" w:fill="auto"/>
          </w:tcPr>
          <w:p w14:paraId="5D2F250D"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S</w:t>
            </w:r>
          </w:p>
        </w:tc>
        <w:tc>
          <w:tcPr>
            <w:tcW w:w="974" w:type="dxa"/>
            <w:shd w:val="clear" w:color="auto" w:fill="auto"/>
            <w:vAlign w:val="center"/>
          </w:tcPr>
          <w:p w14:paraId="74AD539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18 (90%)</w:t>
            </w:r>
          </w:p>
        </w:tc>
        <w:tc>
          <w:tcPr>
            <w:tcW w:w="1048" w:type="dxa"/>
            <w:shd w:val="clear" w:color="auto" w:fill="auto"/>
            <w:vAlign w:val="center"/>
          </w:tcPr>
          <w:p w14:paraId="386CA8F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6 (100%)</w:t>
            </w:r>
          </w:p>
        </w:tc>
        <w:tc>
          <w:tcPr>
            <w:tcW w:w="1114" w:type="dxa"/>
            <w:shd w:val="clear" w:color="auto" w:fill="auto"/>
            <w:vAlign w:val="center"/>
          </w:tcPr>
          <w:p w14:paraId="3B9ACECB"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7 (100%)</w:t>
            </w:r>
          </w:p>
        </w:tc>
        <w:tc>
          <w:tcPr>
            <w:tcW w:w="1191" w:type="dxa"/>
            <w:shd w:val="clear" w:color="auto" w:fill="auto"/>
            <w:vAlign w:val="center"/>
          </w:tcPr>
          <w:p w14:paraId="3CFC0B0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(80%)</w:t>
            </w:r>
          </w:p>
        </w:tc>
        <w:tc>
          <w:tcPr>
            <w:tcW w:w="974" w:type="dxa"/>
            <w:shd w:val="clear" w:color="auto" w:fill="auto"/>
            <w:vAlign w:val="center"/>
          </w:tcPr>
          <w:p w14:paraId="2C3FD7B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889" w:type="dxa"/>
            <w:shd w:val="clear" w:color="auto" w:fill="auto"/>
            <w:vAlign w:val="center"/>
          </w:tcPr>
          <w:p w14:paraId="284489D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932" w:type="dxa"/>
            <w:shd w:val="clear" w:color="auto" w:fill="auto"/>
            <w:vAlign w:val="center"/>
          </w:tcPr>
          <w:p w14:paraId="6867B8B7"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4 (100%)</w:t>
            </w:r>
          </w:p>
        </w:tc>
        <w:tc>
          <w:tcPr>
            <w:tcW w:w="1200" w:type="dxa"/>
            <w:shd w:val="clear" w:color="auto" w:fill="auto"/>
            <w:vAlign w:val="center"/>
          </w:tcPr>
          <w:p w14:paraId="6E26419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c>
          <w:tcPr>
            <w:tcW w:w="1178" w:type="dxa"/>
            <w:shd w:val="clear" w:color="auto" w:fill="auto"/>
            <w:vAlign w:val="center"/>
          </w:tcPr>
          <w:p w14:paraId="4CAFE48C"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5 (100%)</w:t>
            </w:r>
          </w:p>
        </w:tc>
      </w:tr>
      <w:tr w:rsidR="00834798" w:rsidRPr="00A70221" w14:paraId="40AA7F5D" w14:textId="77777777" w:rsidTr="0031212A">
        <w:trPr>
          <w:trHeight w:val="316"/>
        </w:trPr>
        <w:tc>
          <w:tcPr>
            <w:tcW w:w="1047" w:type="dxa"/>
            <w:vMerge/>
            <w:tcBorders>
              <w:bottom w:val="single" w:sz="8" w:space="0" w:color="000000"/>
            </w:tcBorders>
            <w:shd w:val="clear" w:color="auto" w:fill="auto"/>
          </w:tcPr>
          <w:p w14:paraId="2B9C5294" w14:textId="77777777" w:rsidR="00834798" w:rsidRPr="00A70221" w:rsidRDefault="00834798" w:rsidP="0031212A">
            <w:pPr>
              <w:spacing w:after="120" w:line="240" w:lineRule="auto"/>
              <w:rPr>
                <w:rFonts w:ascii="Arial" w:hAnsi="Arial" w:cs="Arial"/>
                <w:sz w:val="16"/>
                <w:szCs w:val="16"/>
              </w:rPr>
            </w:pPr>
          </w:p>
        </w:tc>
        <w:tc>
          <w:tcPr>
            <w:tcW w:w="248" w:type="dxa"/>
            <w:tcBorders>
              <w:bottom w:val="single" w:sz="8" w:space="0" w:color="000000"/>
            </w:tcBorders>
            <w:shd w:val="clear" w:color="auto" w:fill="auto"/>
          </w:tcPr>
          <w:p w14:paraId="2718B655" w14:textId="77777777" w:rsidR="00834798" w:rsidRPr="00A70221" w:rsidRDefault="00834798" w:rsidP="0031212A">
            <w:pPr>
              <w:spacing w:after="120" w:line="240" w:lineRule="auto"/>
              <w:rPr>
                <w:rFonts w:ascii="Arial" w:hAnsi="Arial" w:cs="Arial"/>
                <w:sz w:val="16"/>
                <w:szCs w:val="16"/>
              </w:rPr>
            </w:pPr>
            <w:r w:rsidRPr="00A70221">
              <w:rPr>
                <w:rFonts w:ascii="Arial" w:hAnsi="Arial" w:cs="Arial"/>
                <w:sz w:val="16"/>
                <w:szCs w:val="16"/>
              </w:rPr>
              <w:t>R</w:t>
            </w:r>
          </w:p>
        </w:tc>
        <w:tc>
          <w:tcPr>
            <w:tcW w:w="974" w:type="dxa"/>
            <w:tcBorders>
              <w:bottom w:val="single" w:sz="8" w:space="0" w:color="000000"/>
            </w:tcBorders>
            <w:shd w:val="clear" w:color="auto" w:fill="auto"/>
            <w:vAlign w:val="center"/>
          </w:tcPr>
          <w:p w14:paraId="7A17A80D"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2 (10%)</w:t>
            </w:r>
          </w:p>
        </w:tc>
        <w:tc>
          <w:tcPr>
            <w:tcW w:w="1048" w:type="dxa"/>
            <w:tcBorders>
              <w:bottom w:val="single" w:sz="8" w:space="0" w:color="000000"/>
            </w:tcBorders>
            <w:shd w:val="clear" w:color="auto" w:fill="auto"/>
            <w:vAlign w:val="center"/>
          </w:tcPr>
          <w:p w14:paraId="7896FE5E"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14" w:type="dxa"/>
            <w:tcBorders>
              <w:bottom w:val="single" w:sz="8" w:space="0" w:color="000000"/>
            </w:tcBorders>
            <w:shd w:val="clear" w:color="auto" w:fill="auto"/>
            <w:vAlign w:val="center"/>
          </w:tcPr>
          <w:p w14:paraId="53A961E5"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91" w:type="dxa"/>
            <w:tcBorders>
              <w:bottom w:val="single" w:sz="8" w:space="0" w:color="000000"/>
            </w:tcBorders>
            <w:shd w:val="clear" w:color="auto" w:fill="auto"/>
            <w:vAlign w:val="center"/>
          </w:tcPr>
          <w:p w14:paraId="241D70E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(20%)</w:t>
            </w:r>
          </w:p>
        </w:tc>
        <w:tc>
          <w:tcPr>
            <w:tcW w:w="974" w:type="dxa"/>
            <w:tcBorders>
              <w:bottom w:val="single" w:sz="8" w:space="0" w:color="000000"/>
            </w:tcBorders>
            <w:shd w:val="clear" w:color="auto" w:fill="auto"/>
            <w:vAlign w:val="center"/>
          </w:tcPr>
          <w:p w14:paraId="187FFD5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889" w:type="dxa"/>
            <w:tcBorders>
              <w:bottom w:val="single" w:sz="8" w:space="0" w:color="000000"/>
            </w:tcBorders>
            <w:shd w:val="clear" w:color="auto" w:fill="auto"/>
            <w:vAlign w:val="center"/>
          </w:tcPr>
          <w:p w14:paraId="0125F242"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1 (100%)</w:t>
            </w:r>
          </w:p>
        </w:tc>
        <w:tc>
          <w:tcPr>
            <w:tcW w:w="932" w:type="dxa"/>
            <w:tcBorders>
              <w:bottom w:val="single" w:sz="8" w:space="0" w:color="000000"/>
            </w:tcBorders>
            <w:shd w:val="clear" w:color="auto" w:fill="auto"/>
            <w:vAlign w:val="center"/>
          </w:tcPr>
          <w:p w14:paraId="27CB7BAF"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200" w:type="dxa"/>
            <w:tcBorders>
              <w:bottom w:val="single" w:sz="8" w:space="0" w:color="000000"/>
            </w:tcBorders>
            <w:shd w:val="clear" w:color="auto" w:fill="auto"/>
            <w:vAlign w:val="center"/>
          </w:tcPr>
          <w:p w14:paraId="4454BAC6"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c>
          <w:tcPr>
            <w:tcW w:w="1178" w:type="dxa"/>
            <w:tcBorders>
              <w:bottom w:val="single" w:sz="8" w:space="0" w:color="000000"/>
            </w:tcBorders>
            <w:shd w:val="clear" w:color="auto" w:fill="auto"/>
            <w:vAlign w:val="center"/>
          </w:tcPr>
          <w:p w14:paraId="018E06E0" w14:textId="77777777" w:rsidR="00834798" w:rsidRPr="00A70221" w:rsidRDefault="00834798" w:rsidP="0031212A">
            <w:pPr>
              <w:spacing w:after="120" w:line="240" w:lineRule="auto"/>
              <w:jc w:val="center"/>
              <w:rPr>
                <w:rFonts w:ascii="Arial" w:hAnsi="Arial" w:cs="Arial"/>
                <w:sz w:val="16"/>
                <w:szCs w:val="16"/>
              </w:rPr>
            </w:pPr>
            <w:r w:rsidRPr="00A70221">
              <w:rPr>
                <w:rFonts w:ascii="Arial" w:hAnsi="Arial" w:cs="Arial"/>
                <w:sz w:val="16"/>
                <w:szCs w:val="16"/>
              </w:rPr>
              <w:t>0 (00%)</w:t>
            </w:r>
          </w:p>
        </w:tc>
      </w:tr>
    </w:tbl>
    <w:bookmarkEnd w:id="1"/>
    <w:p w14:paraId="67E4F145" w14:textId="77777777" w:rsidR="00834798" w:rsidRDefault="00834798" w:rsidP="00834798">
      <w:pPr>
        <w:spacing w:after="0"/>
        <w:jc w:val="both"/>
        <w:rPr>
          <w:rFonts w:ascii="Arial" w:eastAsia="Times New Roman" w:hAnsi="Arial" w:cs="Arial"/>
          <w:sz w:val="16"/>
          <w:szCs w:val="16"/>
          <w:lang w:eastAsia="fr-FR"/>
        </w:rPr>
      </w:pPr>
      <w:r w:rsidRPr="00A70221">
        <w:rPr>
          <w:rFonts w:ascii="Arial" w:eastAsia="Times New Roman" w:hAnsi="Arial" w:cs="Arial"/>
          <w:sz w:val="16"/>
          <w:szCs w:val="16"/>
          <w:lang w:eastAsia="fr-FR"/>
        </w:rPr>
        <w:t xml:space="preserve">AUG : Amoxicilline + acide clavulanique, AMP : Ampicilline, CRO : Ceftriaxone, CIP : Ciprofloxacine, FOX : </w:t>
      </w:r>
      <w:proofErr w:type="spellStart"/>
      <w:r w:rsidRPr="00A70221">
        <w:rPr>
          <w:rFonts w:ascii="Arial" w:eastAsia="Times New Roman" w:hAnsi="Arial" w:cs="Arial"/>
          <w:sz w:val="16"/>
          <w:szCs w:val="16"/>
          <w:lang w:eastAsia="fr-FR"/>
        </w:rPr>
        <w:t>Céfoxitine</w:t>
      </w:r>
      <w:proofErr w:type="spellEnd"/>
      <w:r w:rsidRPr="00A70221">
        <w:rPr>
          <w:rFonts w:ascii="Arial" w:eastAsia="Times New Roman" w:hAnsi="Arial" w:cs="Arial"/>
          <w:sz w:val="16"/>
          <w:szCs w:val="16"/>
          <w:lang w:eastAsia="fr-FR"/>
        </w:rPr>
        <w:t xml:space="preserve">, TC : </w:t>
      </w:r>
      <w:proofErr w:type="spellStart"/>
      <w:r w:rsidRPr="00A70221">
        <w:rPr>
          <w:rFonts w:ascii="Arial" w:eastAsia="Times New Roman" w:hAnsi="Arial" w:cs="Arial"/>
          <w:sz w:val="16"/>
          <w:szCs w:val="16"/>
          <w:lang w:eastAsia="fr-FR"/>
        </w:rPr>
        <w:t>Ticarcilline</w:t>
      </w:r>
      <w:proofErr w:type="spellEnd"/>
      <w:r w:rsidRPr="00A70221">
        <w:rPr>
          <w:rFonts w:ascii="Arial" w:eastAsia="Times New Roman" w:hAnsi="Arial" w:cs="Arial"/>
          <w:sz w:val="16"/>
          <w:szCs w:val="16"/>
          <w:lang w:eastAsia="fr-FR"/>
        </w:rPr>
        <w:t xml:space="preserve">, ETP : </w:t>
      </w:r>
      <w:proofErr w:type="spellStart"/>
      <w:r w:rsidRPr="00A70221">
        <w:rPr>
          <w:rFonts w:ascii="Arial" w:eastAsia="Times New Roman" w:hAnsi="Arial" w:cs="Arial"/>
          <w:sz w:val="16"/>
          <w:szCs w:val="16"/>
          <w:lang w:eastAsia="fr-FR"/>
        </w:rPr>
        <w:t>Ertapénème</w:t>
      </w:r>
      <w:proofErr w:type="spellEnd"/>
      <w:r w:rsidRPr="00A70221">
        <w:rPr>
          <w:rFonts w:ascii="Arial" w:eastAsia="Times New Roman" w:hAnsi="Arial" w:cs="Arial"/>
          <w:sz w:val="16"/>
          <w:szCs w:val="16"/>
          <w:lang w:eastAsia="fr-FR"/>
        </w:rPr>
        <w:t xml:space="preserve">, CAL : </w:t>
      </w:r>
      <w:proofErr w:type="spellStart"/>
      <w:r w:rsidRPr="00A70221">
        <w:rPr>
          <w:rFonts w:ascii="Arial" w:eastAsia="Times New Roman" w:hAnsi="Arial" w:cs="Arial"/>
          <w:sz w:val="16"/>
          <w:szCs w:val="16"/>
          <w:lang w:eastAsia="fr-FR"/>
        </w:rPr>
        <w:t>Ceftazidime+Acide</w:t>
      </w:r>
      <w:proofErr w:type="spellEnd"/>
      <w:r w:rsidRPr="00A70221">
        <w:rPr>
          <w:rFonts w:ascii="Arial" w:eastAsia="Times New Roman" w:hAnsi="Arial" w:cs="Arial"/>
          <w:sz w:val="16"/>
          <w:szCs w:val="16"/>
          <w:lang w:eastAsia="fr-FR"/>
        </w:rPr>
        <w:t xml:space="preserve"> Clavulanique, ATM : </w:t>
      </w:r>
      <w:proofErr w:type="spellStart"/>
      <w:r w:rsidRPr="00A70221">
        <w:rPr>
          <w:rFonts w:ascii="Arial" w:eastAsia="Times New Roman" w:hAnsi="Arial" w:cs="Arial"/>
          <w:sz w:val="16"/>
          <w:szCs w:val="16"/>
          <w:lang w:eastAsia="fr-FR"/>
        </w:rPr>
        <w:t>Aztréonam</w:t>
      </w:r>
      <w:proofErr w:type="spellEnd"/>
      <w:r w:rsidRPr="00A70221">
        <w:rPr>
          <w:rFonts w:ascii="Arial" w:eastAsia="Times New Roman" w:hAnsi="Arial" w:cs="Arial"/>
          <w:sz w:val="16"/>
          <w:szCs w:val="16"/>
          <w:lang w:eastAsia="fr-FR"/>
        </w:rPr>
        <w:t xml:space="preserve">, PRL : </w:t>
      </w:r>
      <w:proofErr w:type="spellStart"/>
      <w:r w:rsidRPr="00A70221">
        <w:rPr>
          <w:rFonts w:ascii="Arial" w:eastAsia="Times New Roman" w:hAnsi="Arial" w:cs="Arial"/>
          <w:sz w:val="16"/>
          <w:szCs w:val="16"/>
          <w:lang w:eastAsia="fr-FR"/>
        </w:rPr>
        <w:t>Pipéracilline</w:t>
      </w:r>
      <w:proofErr w:type="spellEnd"/>
      <w:r w:rsidRPr="00A70221">
        <w:rPr>
          <w:rFonts w:ascii="Arial" w:eastAsia="Times New Roman" w:hAnsi="Arial" w:cs="Arial"/>
          <w:sz w:val="16"/>
          <w:szCs w:val="16"/>
          <w:lang w:eastAsia="fr-FR"/>
        </w:rPr>
        <w:t xml:space="preserve">, CN : Gentamicine, TOB : </w:t>
      </w:r>
      <w:proofErr w:type="spellStart"/>
      <w:r w:rsidRPr="00A70221">
        <w:rPr>
          <w:rFonts w:ascii="Arial" w:eastAsia="Times New Roman" w:hAnsi="Arial" w:cs="Arial"/>
          <w:sz w:val="16"/>
          <w:szCs w:val="16"/>
          <w:lang w:eastAsia="fr-FR"/>
        </w:rPr>
        <w:t>Tobramycine</w:t>
      </w:r>
      <w:proofErr w:type="spellEnd"/>
      <w:r w:rsidRPr="00A70221">
        <w:rPr>
          <w:rFonts w:ascii="Arial" w:eastAsia="Times New Roman" w:hAnsi="Arial" w:cs="Arial"/>
          <w:sz w:val="16"/>
          <w:szCs w:val="16"/>
          <w:lang w:eastAsia="fr-FR"/>
        </w:rPr>
        <w:t xml:space="preserve">, FEP : </w:t>
      </w:r>
      <w:proofErr w:type="spellStart"/>
      <w:r w:rsidRPr="00A70221">
        <w:rPr>
          <w:rFonts w:ascii="Arial" w:eastAsia="Times New Roman" w:hAnsi="Arial" w:cs="Arial"/>
          <w:sz w:val="16"/>
          <w:szCs w:val="16"/>
          <w:lang w:eastAsia="fr-FR"/>
        </w:rPr>
        <w:t>Cefepime</w:t>
      </w:r>
      <w:proofErr w:type="spellEnd"/>
      <w:r w:rsidRPr="00A70221">
        <w:rPr>
          <w:rFonts w:ascii="Arial" w:eastAsia="Times New Roman" w:hAnsi="Arial" w:cs="Arial"/>
          <w:sz w:val="16"/>
          <w:szCs w:val="16"/>
          <w:lang w:eastAsia="fr-FR"/>
        </w:rPr>
        <w:t xml:space="preserve">, AK : Amikacine, CTX : </w:t>
      </w:r>
      <w:proofErr w:type="spellStart"/>
      <w:r w:rsidRPr="00A70221">
        <w:rPr>
          <w:rFonts w:ascii="Arial" w:eastAsia="Times New Roman" w:hAnsi="Arial" w:cs="Arial"/>
          <w:sz w:val="16"/>
          <w:szCs w:val="16"/>
          <w:lang w:eastAsia="fr-FR"/>
        </w:rPr>
        <w:t>Céfotaxime</w:t>
      </w:r>
      <w:proofErr w:type="spellEnd"/>
      <w:r w:rsidRPr="00A70221">
        <w:rPr>
          <w:rFonts w:ascii="Arial" w:eastAsia="Times New Roman" w:hAnsi="Arial" w:cs="Arial"/>
          <w:sz w:val="16"/>
          <w:szCs w:val="16"/>
          <w:lang w:eastAsia="fr-FR"/>
        </w:rPr>
        <w:t>.</w:t>
      </w:r>
    </w:p>
    <w:p w14:paraId="5508CB3E" w14:textId="77777777" w:rsidR="00834798" w:rsidRDefault="00834798" w:rsidP="00834798">
      <w:pPr>
        <w:spacing w:after="0"/>
        <w:jc w:val="both"/>
        <w:rPr>
          <w:rFonts w:ascii="Arial" w:eastAsia="Times New Roman" w:hAnsi="Arial" w:cs="Arial"/>
          <w:sz w:val="16"/>
          <w:szCs w:val="16"/>
          <w:lang w:eastAsia="fr-FR"/>
        </w:rPr>
      </w:pPr>
    </w:p>
    <w:p w14:paraId="4D69E7EF" w14:textId="77777777" w:rsidR="00834798" w:rsidRPr="00EC5E90" w:rsidRDefault="00834798" w:rsidP="00834798">
      <w:pPr>
        <w:spacing w:after="0"/>
        <w:jc w:val="both"/>
        <w:rPr>
          <w:rFonts w:ascii="Arial" w:hAnsi="Arial" w:cs="Arial"/>
          <w:sz w:val="20"/>
          <w:szCs w:val="20"/>
          <w:lang w:val="en-US"/>
        </w:rPr>
      </w:pPr>
      <w:r w:rsidRPr="00EC5E90">
        <w:rPr>
          <w:rFonts w:ascii="Arial" w:hAnsi="Arial" w:cs="Arial"/>
          <w:sz w:val="20"/>
          <w:szCs w:val="20"/>
          <w:lang w:val="en-US"/>
        </w:rPr>
        <w:t>The antibiotic susceptibility testing revealed that 79.63% (43/54) of the bacterial strains were susceptible to antibiotics, while 20.37% (11/54) exhibited acquired resistance. This resistance primarily concerned beta-lactams and fluoroquinolones, both critical classes of antibiotics for treating serious infections.</w:t>
      </w:r>
    </w:p>
    <w:p w14:paraId="72F39091" w14:textId="77777777" w:rsidR="00834798" w:rsidRDefault="00834798" w:rsidP="00834798">
      <w:pPr>
        <w:spacing w:after="0"/>
        <w:jc w:val="both"/>
        <w:rPr>
          <w:rFonts w:ascii="Arial" w:hAnsi="Arial" w:cs="Arial"/>
          <w:sz w:val="20"/>
          <w:szCs w:val="20"/>
          <w:lang w:val="en-US"/>
        </w:rPr>
      </w:pPr>
    </w:p>
    <w:p w14:paraId="04FDF53A" w14:textId="77777777" w:rsidR="00834798" w:rsidRPr="00EC5E90" w:rsidRDefault="00834798" w:rsidP="00834798">
      <w:pPr>
        <w:spacing w:after="0"/>
        <w:jc w:val="both"/>
        <w:rPr>
          <w:rFonts w:ascii="Arial" w:hAnsi="Arial" w:cs="Arial"/>
          <w:sz w:val="20"/>
          <w:szCs w:val="20"/>
          <w:lang w:val="en-US"/>
        </w:rPr>
      </w:pPr>
      <w:r w:rsidRPr="00EC5E90">
        <w:rPr>
          <w:rFonts w:ascii="Arial" w:hAnsi="Arial" w:cs="Arial"/>
          <w:sz w:val="20"/>
          <w:szCs w:val="20"/>
          <w:lang w:val="en-US"/>
        </w:rPr>
        <w:t xml:space="preserve">Beta-lactam resistance is particularly concerning, as these antibiotics are widely used in clinical settings. </w:t>
      </w:r>
      <w:r w:rsidRPr="00AD4C01">
        <w:rPr>
          <w:rFonts w:ascii="Arial" w:hAnsi="Arial" w:cs="Arial"/>
          <w:sz w:val="20"/>
          <w:szCs w:val="20"/>
          <w:lang w:val="en-US"/>
        </w:rPr>
        <w:t xml:space="preserve">In particular, 30% of </w:t>
      </w:r>
      <w:r w:rsidRPr="00AD4C01">
        <w:rPr>
          <w:rStyle w:val="Emphasis"/>
          <w:rFonts w:ascii="Arial" w:hAnsi="Arial" w:cs="Arial"/>
          <w:sz w:val="20"/>
          <w:szCs w:val="20"/>
          <w:lang w:val="en-US"/>
        </w:rPr>
        <w:t xml:space="preserve">Escherichia coli </w:t>
      </w:r>
      <w:r w:rsidRPr="00AD4C01">
        <w:rPr>
          <w:rFonts w:ascii="Arial" w:hAnsi="Arial" w:cs="Arial"/>
          <w:sz w:val="20"/>
          <w:szCs w:val="20"/>
          <w:lang w:val="en-US"/>
        </w:rPr>
        <w:t xml:space="preserve">strains were resistant to multiple beta-lactams, including amoxicillin + clavulanic acid, ampicillin, ceftriaxone, cefotaxime, cefoxitin, and ticarcillin. This resistance poses a challenge in treating common infections, such as urinary tract and intra-abdominal infections, where </w:t>
      </w:r>
      <w:r w:rsidRPr="00AD4C01">
        <w:rPr>
          <w:rStyle w:val="Emphasis"/>
          <w:rFonts w:ascii="Arial" w:hAnsi="Arial" w:cs="Arial"/>
          <w:sz w:val="20"/>
          <w:szCs w:val="20"/>
          <w:lang w:val="en-US"/>
        </w:rPr>
        <w:t>E. coli</w:t>
      </w:r>
      <w:r w:rsidRPr="00AD4C01">
        <w:rPr>
          <w:rFonts w:ascii="Arial" w:hAnsi="Arial" w:cs="Arial"/>
          <w:sz w:val="20"/>
          <w:szCs w:val="20"/>
          <w:lang w:val="en-US"/>
        </w:rPr>
        <w:t xml:space="preserve"> is frequently involved </w:t>
      </w:r>
      <w:r w:rsidRPr="00EE05EF">
        <w:rPr>
          <w:rFonts w:ascii="Arial" w:hAnsi="Arial" w:cs="Arial"/>
          <w:b/>
          <w:bCs/>
          <w:sz w:val="20"/>
          <w:szCs w:val="20"/>
          <w:lang w:val="en-US"/>
        </w:rPr>
        <w:t>[</w:t>
      </w:r>
      <w:r w:rsidRPr="009E2ED9">
        <w:rPr>
          <w:rFonts w:ascii="Arial" w:hAnsi="Arial" w:cs="Arial"/>
          <w:b/>
          <w:bCs/>
          <w:sz w:val="20"/>
          <w:szCs w:val="20"/>
          <w:lang w:val="en-US"/>
        </w:rPr>
        <w:t>44</w:t>
      </w:r>
      <w:r>
        <w:rPr>
          <w:rFonts w:ascii="Arial" w:hAnsi="Arial" w:cs="Arial"/>
          <w:b/>
          <w:bCs/>
          <w:sz w:val="20"/>
          <w:szCs w:val="20"/>
          <w:lang w:val="en-US"/>
        </w:rPr>
        <w:t>, 45</w:t>
      </w:r>
      <w:r w:rsidRPr="00EE05EF">
        <w:rPr>
          <w:rFonts w:ascii="Arial" w:hAnsi="Arial" w:cs="Arial"/>
          <w:b/>
          <w:bCs/>
          <w:sz w:val="20"/>
          <w:szCs w:val="20"/>
          <w:lang w:val="en-US"/>
        </w:rPr>
        <w:t>]</w:t>
      </w:r>
      <w:r w:rsidRPr="00AD4C01">
        <w:rPr>
          <w:rFonts w:ascii="Arial" w:hAnsi="Arial" w:cs="Arial"/>
          <w:sz w:val="20"/>
          <w:szCs w:val="20"/>
          <w:lang w:val="en-US"/>
        </w:rPr>
        <w:t xml:space="preserve">. Similarly, resistance to beta-lactams was noted in 28.57% of </w:t>
      </w:r>
      <w:r w:rsidRPr="00AD4C01">
        <w:rPr>
          <w:rStyle w:val="Emphasis"/>
          <w:rFonts w:ascii="Arial" w:hAnsi="Arial" w:cs="Arial"/>
          <w:sz w:val="20"/>
          <w:szCs w:val="20"/>
          <w:lang w:val="en-US"/>
        </w:rPr>
        <w:t>Klebsiella pneumoniae</w:t>
      </w:r>
      <w:r w:rsidRPr="00AD4C01">
        <w:rPr>
          <w:rFonts w:ascii="Arial" w:hAnsi="Arial" w:cs="Arial"/>
          <w:sz w:val="20"/>
          <w:szCs w:val="20"/>
          <w:lang w:val="en-US"/>
        </w:rPr>
        <w:t xml:space="preserve">, 16.67% of </w:t>
      </w:r>
      <w:r w:rsidRPr="00AD4C01">
        <w:rPr>
          <w:rStyle w:val="Emphasis"/>
          <w:rFonts w:ascii="Arial" w:hAnsi="Arial" w:cs="Arial"/>
          <w:sz w:val="20"/>
          <w:szCs w:val="20"/>
          <w:lang w:val="en-US"/>
        </w:rPr>
        <w:t>Citrobacter spp.</w:t>
      </w:r>
      <w:r w:rsidRPr="00AD4C01">
        <w:rPr>
          <w:rFonts w:ascii="Arial" w:hAnsi="Arial" w:cs="Arial"/>
          <w:sz w:val="20"/>
          <w:szCs w:val="20"/>
          <w:lang w:val="en-US"/>
        </w:rPr>
        <w:t xml:space="preserve">, 20% of </w:t>
      </w:r>
      <w:r w:rsidRPr="00AD4C01">
        <w:rPr>
          <w:rStyle w:val="Emphasis"/>
          <w:rFonts w:ascii="Arial" w:hAnsi="Arial" w:cs="Arial"/>
          <w:sz w:val="20"/>
          <w:szCs w:val="20"/>
          <w:lang w:val="en-US"/>
        </w:rPr>
        <w:t>Enterobacter cloacae</w:t>
      </w:r>
      <w:r w:rsidRPr="00AD4C01">
        <w:rPr>
          <w:rFonts w:ascii="Arial" w:hAnsi="Arial" w:cs="Arial"/>
          <w:sz w:val="20"/>
          <w:szCs w:val="20"/>
          <w:lang w:val="en-US"/>
        </w:rPr>
        <w:t xml:space="preserve">, and 100% of </w:t>
      </w:r>
      <w:proofErr w:type="spellStart"/>
      <w:r w:rsidRPr="00AD4C01">
        <w:rPr>
          <w:rStyle w:val="Emphasis"/>
          <w:rFonts w:ascii="Arial" w:hAnsi="Arial" w:cs="Arial"/>
          <w:sz w:val="20"/>
          <w:szCs w:val="20"/>
          <w:lang w:val="en-US"/>
        </w:rPr>
        <w:t>Morganella</w:t>
      </w:r>
      <w:proofErr w:type="spellEnd"/>
      <w:r w:rsidRPr="00AD4C01">
        <w:rPr>
          <w:rStyle w:val="Emphasis"/>
          <w:rFonts w:ascii="Arial" w:hAnsi="Arial" w:cs="Arial"/>
          <w:sz w:val="20"/>
          <w:szCs w:val="20"/>
          <w:lang w:val="en-US"/>
        </w:rPr>
        <w:t xml:space="preserve"> morganii </w:t>
      </w:r>
      <w:r w:rsidRPr="00AD4C01">
        <w:rPr>
          <w:rFonts w:ascii="Arial" w:hAnsi="Arial" w:cs="Arial"/>
          <w:sz w:val="20"/>
          <w:szCs w:val="20"/>
          <w:lang w:val="en-US"/>
        </w:rPr>
        <w:t xml:space="preserve">strains. </w:t>
      </w:r>
      <w:r w:rsidRPr="00EC5E90">
        <w:rPr>
          <w:rFonts w:ascii="Arial" w:hAnsi="Arial" w:cs="Arial"/>
          <w:sz w:val="20"/>
          <w:szCs w:val="20"/>
          <w:lang w:val="en-US"/>
        </w:rPr>
        <w:t xml:space="preserve">Fluoroquinolone resistance, particularly to ciprofloxacin, was also observed in </w:t>
      </w:r>
      <w:r w:rsidRPr="00EC5E90">
        <w:rPr>
          <w:rStyle w:val="Emphasis"/>
          <w:rFonts w:ascii="Arial" w:hAnsi="Arial" w:cs="Arial"/>
          <w:sz w:val="20"/>
          <w:szCs w:val="20"/>
          <w:lang w:val="en-US"/>
        </w:rPr>
        <w:t>E. coli</w:t>
      </w:r>
      <w:r w:rsidRPr="00EC5E90">
        <w:rPr>
          <w:rFonts w:ascii="Arial" w:hAnsi="Arial" w:cs="Arial"/>
          <w:sz w:val="20"/>
          <w:szCs w:val="20"/>
          <w:lang w:val="en-US"/>
        </w:rPr>
        <w:t xml:space="preserve"> strains, which may be linked to mutations in bacterial gyrases or topoisomerases, reducing the efficacy of these drugs </w:t>
      </w:r>
      <w:r w:rsidRPr="00EE05EF">
        <w:rPr>
          <w:rFonts w:ascii="Arial" w:hAnsi="Arial" w:cs="Arial"/>
          <w:b/>
          <w:bCs/>
          <w:sz w:val="20"/>
          <w:szCs w:val="20"/>
          <w:lang w:val="en-US"/>
        </w:rPr>
        <w:t>[</w:t>
      </w:r>
      <w:r w:rsidRPr="00105D4C">
        <w:rPr>
          <w:rFonts w:ascii="Arial" w:hAnsi="Arial" w:cs="Arial"/>
          <w:b/>
          <w:bCs/>
          <w:sz w:val="20"/>
          <w:szCs w:val="20"/>
          <w:lang w:val="en-US"/>
        </w:rPr>
        <w:t>4</w:t>
      </w:r>
      <w:r>
        <w:rPr>
          <w:rFonts w:ascii="Arial" w:hAnsi="Arial" w:cs="Arial"/>
          <w:b/>
          <w:bCs/>
          <w:sz w:val="20"/>
          <w:szCs w:val="20"/>
          <w:lang w:val="en-US"/>
        </w:rPr>
        <w:t>6, 47</w:t>
      </w:r>
      <w:r w:rsidRPr="00EE05EF">
        <w:rPr>
          <w:rFonts w:ascii="Arial" w:hAnsi="Arial" w:cs="Arial"/>
          <w:b/>
          <w:bCs/>
          <w:sz w:val="20"/>
          <w:szCs w:val="20"/>
          <w:lang w:val="en-US"/>
        </w:rPr>
        <w:t>]</w:t>
      </w:r>
      <w:r w:rsidRPr="00EC5E90">
        <w:rPr>
          <w:rFonts w:ascii="Arial" w:hAnsi="Arial" w:cs="Arial"/>
          <w:sz w:val="20"/>
          <w:szCs w:val="20"/>
          <w:lang w:val="en-US"/>
        </w:rPr>
        <w:t>.</w:t>
      </w:r>
    </w:p>
    <w:p w14:paraId="1DB570F0" w14:textId="77777777" w:rsidR="00834798" w:rsidRDefault="00834798" w:rsidP="00834798">
      <w:pPr>
        <w:spacing w:after="0"/>
        <w:jc w:val="both"/>
        <w:rPr>
          <w:rFonts w:ascii="Arial" w:hAnsi="Arial" w:cs="Arial"/>
          <w:sz w:val="20"/>
          <w:szCs w:val="20"/>
          <w:lang w:val="en-US"/>
        </w:rPr>
      </w:pPr>
    </w:p>
    <w:p w14:paraId="54BA69DF" w14:textId="77777777" w:rsidR="00834798" w:rsidRPr="00EC5E90" w:rsidRDefault="00834798" w:rsidP="00834798">
      <w:pPr>
        <w:spacing w:after="0"/>
        <w:jc w:val="both"/>
        <w:rPr>
          <w:rFonts w:ascii="Arial" w:hAnsi="Arial" w:cs="Arial"/>
          <w:sz w:val="20"/>
          <w:szCs w:val="20"/>
          <w:lang w:val="en-US"/>
        </w:rPr>
      </w:pPr>
      <w:r w:rsidRPr="00EC5E90">
        <w:rPr>
          <w:rFonts w:ascii="Arial" w:hAnsi="Arial" w:cs="Arial"/>
          <w:sz w:val="20"/>
          <w:szCs w:val="20"/>
          <w:lang w:val="en-US"/>
        </w:rPr>
        <w:t xml:space="preserve">Several studies confirm similar resistance patterns in other foodborne isolates. </w:t>
      </w:r>
      <w:r w:rsidRPr="00AD4C01">
        <w:rPr>
          <w:rStyle w:val="Emphasis"/>
          <w:rFonts w:ascii="Arial" w:hAnsi="Arial" w:cs="Arial"/>
          <w:sz w:val="20"/>
          <w:szCs w:val="20"/>
          <w:lang w:val="en-US"/>
        </w:rPr>
        <w:t>E. coli</w:t>
      </w:r>
      <w:r w:rsidRPr="00AD4C01">
        <w:rPr>
          <w:rFonts w:ascii="Arial" w:hAnsi="Arial" w:cs="Arial"/>
          <w:sz w:val="20"/>
          <w:szCs w:val="20"/>
          <w:lang w:val="en-US"/>
        </w:rPr>
        <w:t xml:space="preserve"> resistance to amoxicillin + clavulanic acid and cefotaxime was reported by </w:t>
      </w:r>
      <w:proofErr w:type="spellStart"/>
      <w:r w:rsidRPr="00AD4C01">
        <w:rPr>
          <w:rFonts w:ascii="Arial" w:hAnsi="Arial" w:cs="Arial"/>
          <w:b/>
          <w:bCs/>
          <w:sz w:val="20"/>
          <w:szCs w:val="20"/>
          <w:lang w:val="en-US"/>
        </w:rPr>
        <w:t>Matakone</w:t>
      </w:r>
      <w:proofErr w:type="spellEnd"/>
      <w:r w:rsidRPr="00AD4C01">
        <w:rPr>
          <w:rFonts w:ascii="Arial" w:hAnsi="Arial" w:cs="Arial"/>
          <w:b/>
          <w:bCs/>
          <w:sz w:val="20"/>
          <w:szCs w:val="20"/>
          <w:lang w:val="en-US"/>
        </w:rPr>
        <w:t xml:space="preserve"> </w:t>
      </w:r>
      <w:r w:rsidRPr="00A1534B">
        <w:rPr>
          <w:rFonts w:ascii="Arial" w:hAnsi="Arial" w:cs="Arial"/>
          <w:b/>
          <w:bCs/>
          <w:i/>
          <w:sz w:val="20"/>
          <w:szCs w:val="20"/>
          <w:lang w:val="en-US"/>
        </w:rPr>
        <w:t>et al.</w:t>
      </w:r>
      <w:r w:rsidRPr="00AD4C01">
        <w:rPr>
          <w:rFonts w:ascii="Arial" w:hAnsi="Arial" w:cs="Arial"/>
          <w:b/>
          <w:bCs/>
          <w:sz w:val="20"/>
          <w:szCs w:val="20"/>
          <w:lang w:val="en-US"/>
        </w:rPr>
        <w:t xml:space="preserve"> </w:t>
      </w:r>
      <w:r w:rsidRPr="00EE05EF">
        <w:rPr>
          <w:rFonts w:ascii="Arial" w:hAnsi="Arial" w:cs="Arial"/>
          <w:b/>
          <w:bCs/>
          <w:sz w:val="20"/>
          <w:szCs w:val="20"/>
          <w:lang w:val="en-US"/>
        </w:rPr>
        <w:t>[</w:t>
      </w:r>
      <w:r w:rsidRPr="006920B1">
        <w:rPr>
          <w:rFonts w:ascii="Arial" w:hAnsi="Arial" w:cs="Arial"/>
          <w:b/>
          <w:bCs/>
          <w:sz w:val="20"/>
          <w:szCs w:val="20"/>
          <w:lang w:val="en-US"/>
        </w:rPr>
        <w:t>48</w:t>
      </w:r>
      <w:r w:rsidRPr="00EE05EF">
        <w:rPr>
          <w:rFonts w:ascii="Arial" w:hAnsi="Arial" w:cs="Arial"/>
          <w:b/>
          <w:bCs/>
          <w:sz w:val="20"/>
          <w:szCs w:val="20"/>
          <w:lang w:val="en-US"/>
        </w:rPr>
        <w:t>]</w:t>
      </w:r>
      <w:r w:rsidRPr="00C924E1">
        <w:rPr>
          <w:rFonts w:ascii="Arial" w:hAnsi="Arial" w:cs="Arial"/>
          <w:sz w:val="20"/>
          <w:szCs w:val="20"/>
          <w:lang w:val="en-US"/>
        </w:rPr>
        <w:t xml:space="preserve"> and </w:t>
      </w:r>
      <w:proofErr w:type="spellStart"/>
      <w:r w:rsidRPr="00C924E1">
        <w:rPr>
          <w:rFonts w:ascii="Arial" w:hAnsi="Arial" w:cs="Arial"/>
          <w:b/>
          <w:bCs/>
          <w:sz w:val="20"/>
          <w:szCs w:val="20"/>
          <w:lang w:val="en-US"/>
        </w:rPr>
        <w:t>Tamendjari</w:t>
      </w:r>
      <w:proofErr w:type="spellEnd"/>
      <w:r w:rsidRPr="00C924E1">
        <w:rPr>
          <w:rFonts w:ascii="Arial" w:hAnsi="Arial" w:cs="Arial"/>
          <w:b/>
          <w:bCs/>
          <w:sz w:val="20"/>
          <w:szCs w:val="20"/>
          <w:lang w:val="en-US"/>
        </w:rPr>
        <w:t xml:space="preserve"> </w:t>
      </w:r>
      <w:r w:rsidRPr="00A1534B">
        <w:rPr>
          <w:rFonts w:ascii="Arial" w:hAnsi="Arial" w:cs="Arial"/>
          <w:b/>
          <w:bCs/>
          <w:i/>
          <w:sz w:val="20"/>
          <w:szCs w:val="20"/>
          <w:lang w:val="en-US"/>
        </w:rPr>
        <w:t>et al.</w:t>
      </w:r>
      <w:r w:rsidRPr="00C924E1">
        <w:rPr>
          <w:rFonts w:ascii="Arial" w:hAnsi="Arial" w:cs="Arial"/>
          <w:b/>
          <w:bCs/>
          <w:sz w:val="20"/>
          <w:szCs w:val="20"/>
          <w:lang w:val="en-US"/>
        </w:rPr>
        <w:t xml:space="preserve"> </w:t>
      </w:r>
      <w:r w:rsidRPr="00EE05EF">
        <w:rPr>
          <w:rFonts w:ascii="Arial" w:hAnsi="Arial" w:cs="Arial"/>
          <w:b/>
          <w:bCs/>
          <w:sz w:val="20"/>
          <w:szCs w:val="20"/>
          <w:lang w:val="en-US"/>
        </w:rPr>
        <w:t>[</w:t>
      </w:r>
      <w:r w:rsidRPr="00A1534B">
        <w:rPr>
          <w:rFonts w:ascii="Arial" w:hAnsi="Arial" w:cs="Arial"/>
          <w:b/>
          <w:bCs/>
          <w:sz w:val="20"/>
          <w:szCs w:val="20"/>
          <w:lang w:val="en-US"/>
        </w:rPr>
        <w:t>49</w:t>
      </w:r>
      <w:r w:rsidRPr="00EE05EF">
        <w:rPr>
          <w:rFonts w:ascii="Arial" w:hAnsi="Arial" w:cs="Arial"/>
          <w:b/>
          <w:bCs/>
          <w:sz w:val="20"/>
          <w:szCs w:val="20"/>
          <w:lang w:val="en-US"/>
        </w:rPr>
        <w:t>]</w:t>
      </w:r>
      <w:r w:rsidRPr="00C924E1">
        <w:rPr>
          <w:rFonts w:ascii="Arial" w:hAnsi="Arial" w:cs="Arial"/>
          <w:sz w:val="20"/>
          <w:szCs w:val="20"/>
          <w:lang w:val="en-US"/>
        </w:rPr>
        <w:t xml:space="preserve">. </w:t>
      </w:r>
      <w:r w:rsidRPr="00AD4C01">
        <w:rPr>
          <w:rFonts w:ascii="Arial" w:hAnsi="Arial" w:cs="Arial"/>
          <w:sz w:val="20"/>
          <w:szCs w:val="20"/>
          <w:lang w:val="en-US"/>
        </w:rPr>
        <w:t xml:space="preserve">Resistance to ciprofloxacin (13.04%) and ceftriaxone (21.74%) was observed by </w:t>
      </w:r>
      <w:r w:rsidRPr="00AD4C01">
        <w:rPr>
          <w:rFonts w:ascii="Arial" w:hAnsi="Arial" w:cs="Arial"/>
          <w:b/>
          <w:bCs/>
          <w:sz w:val="20"/>
          <w:szCs w:val="20"/>
          <w:lang w:val="en-US"/>
        </w:rPr>
        <w:t xml:space="preserve">Hossain </w:t>
      </w:r>
      <w:r w:rsidRPr="00A1534B">
        <w:rPr>
          <w:rFonts w:ascii="Arial" w:hAnsi="Arial" w:cs="Arial"/>
          <w:b/>
          <w:bCs/>
          <w:i/>
          <w:sz w:val="20"/>
          <w:szCs w:val="20"/>
          <w:lang w:val="en-US"/>
        </w:rPr>
        <w:t>et al.</w:t>
      </w:r>
      <w:r w:rsidRPr="00AD4C01">
        <w:rPr>
          <w:rFonts w:ascii="Arial" w:hAnsi="Arial" w:cs="Arial"/>
          <w:b/>
          <w:bCs/>
          <w:sz w:val="20"/>
          <w:szCs w:val="20"/>
          <w:lang w:val="en-US"/>
        </w:rPr>
        <w:t xml:space="preserve"> </w:t>
      </w:r>
      <w:r w:rsidRPr="00EE05EF">
        <w:rPr>
          <w:rFonts w:ascii="Arial" w:hAnsi="Arial" w:cs="Arial"/>
          <w:b/>
          <w:bCs/>
          <w:sz w:val="20"/>
          <w:szCs w:val="20"/>
          <w:lang w:val="en-US"/>
        </w:rPr>
        <w:t>[</w:t>
      </w:r>
      <w:r w:rsidRPr="00A1534B">
        <w:rPr>
          <w:rFonts w:ascii="Arial" w:hAnsi="Arial" w:cs="Arial"/>
          <w:b/>
          <w:bCs/>
          <w:sz w:val="20"/>
          <w:szCs w:val="20"/>
          <w:lang w:val="en-US"/>
        </w:rPr>
        <w:t>50</w:t>
      </w:r>
      <w:r w:rsidRPr="00EE05EF">
        <w:rPr>
          <w:rFonts w:ascii="Arial" w:hAnsi="Arial" w:cs="Arial"/>
          <w:b/>
          <w:bCs/>
          <w:sz w:val="20"/>
          <w:szCs w:val="20"/>
          <w:lang w:val="en-US"/>
        </w:rPr>
        <w:t>]</w:t>
      </w:r>
      <w:r w:rsidRPr="00C924E1">
        <w:rPr>
          <w:rFonts w:ascii="Arial" w:hAnsi="Arial" w:cs="Arial"/>
          <w:sz w:val="20"/>
          <w:szCs w:val="20"/>
          <w:lang w:val="en-US"/>
        </w:rPr>
        <w:t xml:space="preserve"> in raw meat isolates. </w:t>
      </w:r>
      <w:r w:rsidRPr="00AD4C01">
        <w:rPr>
          <w:rFonts w:ascii="Arial" w:hAnsi="Arial" w:cs="Arial"/>
          <w:sz w:val="20"/>
          <w:szCs w:val="20"/>
          <w:lang w:val="en-US"/>
        </w:rPr>
        <w:t xml:space="preserve">Additionally, </w:t>
      </w:r>
      <w:r w:rsidRPr="00AD4C01">
        <w:rPr>
          <w:rStyle w:val="Emphasis"/>
          <w:rFonts w:ascii="Arial" w:hAnsi="Arial" w:cs="Arial"/>
          <w:sz w:val="20"/>
          <w:szCs w:val="20"/>
          <w:lang w:val="en-US"/>
        </w:rPr>
        <w:t>E. coli</w:t>
      </w:r>
      <w:r w:rsidRPr="00AD4C01">
        <w:rPr>
          <w:rFonts w:ascii="Arial" w:hAnsi="Arial" w:cs="Arial"/>
          <w:sz w:val="20"/>
          <w:szCs w:val="20"/>
          <w:lang w:val="en-US"/>
        </w:rPr>
        <w:t xml:space="preserve"> from </w:t>
      </w:r>
      <w:proofErr w:type="spellStart"/>
      <w:r w:rsidRPr="00AD4C01">
        <w:rPr>
          <w:rFonts w:ascii="Arial" w:hAnsi="Arial" w:cs="Arial"/>
          <w:sz w:val="20"/>
          <w:szCs w:val="20"/>
          <w:lang w:val="en-US"/>
        </w:rPr>
        <w:t>kadid</w:t>
      </w:r>
      <w:proofErr w:type="spellEnd"/>
      <w:r w:rsidRPr="00AD4C01">
        <w:rPr>
          <w:rFonts w:ascii="Arial" w:hAnsi="Arial" w:cs="Arial"/>
          <w:sz w:val="20"/>
          <w:szCs w:val="20"/>
          <w:lang w:val="en-US"/>
        </w:rPr>
        <w:t xml:space="preserve"> showed resistance to cefoxitin </w:t>
      </w:r>
      <w:r w:rsidRPr="00EE05EF">
        <w:rPr>
          <w:rFonts w:ascii="Arial" w:hAnsi="Arial" w:cs="Arial"/>
          <w:b/>
          <w:bCs/>
          <w:sz w:val="20"/>
          <w:szCs w:val="20"/>
          <w:lang w:val="en-US"/>
        </w:rPr>
        <w:t>[</w:t>
      </w:r>
      <w:r w:rsidRPr="00CC3365">
        <w:rPr>
          <w:rFonts w:ascii="Arial" w:hAnsi="Arial" w:cs="Arial"/>
          <w:b/>
          <w:bCs/>
          <w:sz w:val="20"/>
          <w:szCs w:val="20"/>
          <w:lang w:val="en-US"/>
        </w:rPr>
        <w:t>30</w:t>
      </w:r>
      <w:r w:rsidRPr="00EE05EF">
        <w:rPr>
          <w:rFonts w:ascii="Arial" w:hAnsi="Arial" w:cs="Arial"/>
          <w:b/>
          <w:bCs/>
          <w:sz w:val="20"/>
          <w:szCs w:val="20"/>
          <w:lang w:val="en-US"/>
        </w:rPr>
        <w:t>]</w:t>
      </w:r>
      <w:r w:rsidRPr="00AD4C01">
        <w:rPr>
          <w:rFonts w:ascii="Arial" w:hAnsi="Arial" w:cs="Arial"/>
          <w:sz w:val="20"/>
          <w:szCs w:val="20"/>
          <w:lang w:val="en-US"/>
        </w:rPr>
        <w:t xml:space="preserve">, and </w:t>
      </w:r>
      <w:r w:rsidRPr="00AD4C01">
        <w:rPr>
          <w:rStyle w:val="Emphasis"/>
          <w:rFonts w:ascii="Arial" w:hAnsi="Arial" w:cs="Arial"/>
          <w:sz w:val="20"/>
          <w:szCs w:val="20"/>
          <w:lang w:val="en-US"/>
        </w:rPr>
        <w:t>Klebsiella spp.</w:t>
      </w:r>
      <w:r w:rsidRPr="00AD4C01">
        <w:rPr>
          <w:rFonts w:ascii="Arial" w:hAnsi="Arial" w:cs="Arial"/>
          <w:sz w:val="20"/>
          <w:szCs w:val="20"/>
          <w:lang w:val="en-US"/>
        </w:rPr>
        <w:t xml:space="preserve"> exhibited significant resistance in various studies, including </w:t>
      </w:r>
      <w:r w:rsidRPr="00AD4C01">
        <w:rPr>
          <w:rFonts w:ascii="Arial" w:hAnsi="Arial" w:cs="Arial"/>
          <w:b/>
          <w:bCs/>
          <w:sz w:val="20"/>
          <w:szCs w:val="20"/>
          <w:lang w:val="en-US"/>
        </w:rPr>
        <w:t xml:space="preserve">Mazhari </w:t>
      </w:r>
      <w:r w:rsidRPr="00A1534B">
        <w:rPr>
          <w:rFonts w:ascii="Arial" w:hAnsi="Arial" w:cs="Arial"/>
          <w:b/>
          <w:bCs/>
          <w:i/>
          <w:sz w:val="20"/>
          <w:szCs w:val="20"/>
          <w:lang w:val="en-US"/>
        </w:rPr>
        <w:t>et al.</w:t>
      </w:r>
      <w:r w:rsidRPr="00AD4C01">
        <w:rPr>
          <w:rFonts w:ascii="Arial" w:hAnsi="Arial" w:cs="Arial"/>
          <w:b/>
          <w:bCs/>
          <w:sz w:val="20"/>
          <w:szCs w:val="20"/>
          <w:lang w:val="en-US"/>
        </w:rPr>
        <w:t xml:space="preserve"> </w:t>
      </w:r>
      <w:r w:rsidRPr="00EE05EF">
        <w:rPr>
          <w:rFonts w:ascii="Arial" w:hAnsi="Arial" w:cs="Arial"/>
          <w:b/>
          <w:bCs/>
          <w:sz w:val="20"/>
          <w:szCs w:val="20"/>
          <w:lang w:val="en-US"/>
        </w:rPr>
        <w:t>[</w:t>
      </w:r>
      <w:r w:rsidRPr="00A1534B">
        <w:rPr>
          <w:rFonts w:ascii="Arial" w:hAnsi="Arial" w:cs="Arial"/>
          <w:b/>
          <w:bCs/>
          <w:sz w:val="20"/>
          <w:szCs w:val="20"/>
          <w:lang w:val="en-US"/>
        </w:rPr>
        <w:t>51</w:t>
      </w:r>
      <w:r w:rsidRPr="00EE05EF">
        <w:rPr>
          <w:rFonts w:ascii="Arial" w:hAnsi="Arial" w:cs="Arial"/>
          <w:b/>
          <w:bCs/>
          <w:sz w:val="20"/>
          <w:szCs w:val="20"/>
          <w:lang w:val="en-US"/>
        </w:rPr>
        <w:t>]</w:t>
      </w:r>
      <w:r w:rsidRPr="00EC5E90">
        <w:rPr>
          <w:rFonts w:ascii="Arial" w:hAnsi="Arial" w:cs="Arial"/>
          <w:sz w:val="20"/>
          <w:szCs w:val="20"/>
          <w:lang w:val="en-US"/>
        </w:rPr>
        <w:t>.</w:t>
      </w:r>
    </w:p>
    <w:p w14:paraId="0E7C832E" w14:textId="77777777" w:rsidR="00834798" w:rsidRDefault="00834798" w:rsidP="00834798">
      <w:pPr>
        <w:spacing w:after="0"/>
        <w:jc w:val="both"/>
        <w:rPr>
          <w:rFonts w:ascii="Arial" w:hAnsi="Arial" w:cs="Arial"/>
          <w:sz w:val="20"/>
          <w:szCs w:val="20"/>
          <w:lang w:val="en-US"/>
        </w:rPr>
      </w:pPr>
    </w:p>
    <w:p w14:paraId="59C13627" w14:textId="081F9781" w:rsidR="00834798" w:rsidRDefault="00834798" w:rsidP="00834798">
      <w:pPr>
        <w:spacing w:after="0"/>
        <w:jc w:val="both"/>
        <w:rPr>
          <w:rFonts w:ascii="Arial" w:hAnsi="Arial" w:cs="Arial"/>
          <w:sz w:val="20"/>
          <w:szCs w:val="20"/>
          <w:lang w:val="en-US"/>
        </w:rPr>
      </w:pPr>
      <w:r w:rsidRPr="00EC5E90">
        <w:rPr>
          <w:rFonts w:ascii="Arial" w:hAnsi="Arial" w:cs="Arial"/>
          <w:sz w:val="20"/>
          <w:szCs w:val="20"/>
          <w:lang w:val="en-US"/>
        </w:rPr>
        <w:t xml:space="preserve">The antibiogram results (Table </w:t>
      </w:r>
      <w:r w:rsidR="00DC0E32">
        <w:rPr>
          <w:rFonts w:ascii="Arial" w:hAnsi="Arial" w:cs="Arial"/>
          <w:sz w:val="20"/>
          <w:szCs w:val="20"/>
          <w:lang w:val="en-US"/>
        </w:rPr>
        <w:t>2</w:t>
      </w:r>
      <w:r w:rsidRPr="00EC5E90">
        <w:rPr>
          <w:rFonts w:ascii="Arial" w:hAnsi="Arial" w:cs="Arial"/>
          <w:sz w:val="20"/>
          <w:szCs w:val="20"/>
          <w:lang w:val="en-US"/>
        </w:rPr>
        <w:t xml:space="preserve">) showed that while wild-type strains dominated (79.62%), a low-level penicillinase was detected in one </w:t>
      </w:r>
      <w:r w:rsidRPr="00EC5E90">
        <w:rPr>
          <w:rStyle w:val="Emphasis"/>
          <w:rFonts w:ascii="Arial" w:hAnsi="Arial" w:cs="Arial"/>
          <w:sz w:val="20"/>
          <w:szCs w:val="20"/>
          <w:lang w:val="en-US"/>
        </w:rPr>
        <w:t>E. coli</w:t>
      </w:r>
      <w:r w:rsidRPr="00EC5E90">
        <w:rPr>
          <w:rFonts w:ascii="Arial" w:hAnsi="Arial" w:cs="Arial"/>
          <w:sz w:val="20"/>
          <w:szCs w:val="20"/>
          <w:lang w:val="en-US"/>
        </w:rPr>
        <w:t xml:space="preserve"> strain (1.85%).</w:t>
      </w:r>
    </w:p>
    <w:p w14:paraId="64476A15" w14:textId="77777777" w:rsidR="00834798" w:rsidRDefault="00834798" w:rsidP="00834798">
      <w:pPr>
        <w:spacing w:after="0"/>
        <w:jc w:val="both"/>
        <w:rPr>
          <w:rFonts w:ascii="Arial" w:hAnsi="Arial" w:cs="Arial"/>
          <w:sz w:val="20"/>
          <w:szCs w:val="20"/>
          <w:lang w:val="en-US"/>
        </w:rPr>
      </w:pPr>
    </w:p>
    <w:p w14:paraId="22BD8165" w14:textId="77777777" w:rsidR="00834798" w:rsidRDefault="00834798" w:rsidP="00834798">
      <w:pPr>
        <w:spacing w:after="0"/>
        <w:jc w:val="both"/>
        <w:rPr>
          <w:rFonts w:ascii="Arial" w:eastAsia="Times New Roman" w:hAnsi="Arial" w:cs="Arial"/>
          <w:sz w:val="20"/>
          <w:szCs w:val="20"/>
          <w:lang w:val="en-US" w:eastAsia="fr-FR"/>
        </w:rPr>
      </w:pPr>
      <w:proofErr w:type="spellStart"/>
      <w:r w:rsidRPr="00AD4C01">
        <w:rPr>
          <w:rFonts w:ascii="Arial" w:hAnsi="Arial" w:cs="Arial"/>
          <w:b/>
          <w:bCs/>
          <w:sz w:val="20"/>
          <w:szCs w:val="20"/>
          <w:lang w:val="en-US"/>
        </w:rPr>
        <w:lastRenderedPageBreak/>
        <w:t>Tamendjari</w:t>
      </w:r>
      <w:proofErr w:type="spellEnd"/>
      <w:r w:rsidRPr="00AD4C01">
        <w:rPr>
          <w:rFonts w:ascii="Arial" w:hAnsi="Arial" w:cs="Arial"/>
          <w:b/>
          <w:bCs/>
          <w:sz w:val="20"/>
          <w:szCs w:val="20"/>
          <w:lang w:val="en-US"/>
        </w:rPr>
        <w:t xml:space="preserve"> </w:t>
      </w:r>
      <w:r w:rsidRPr="00A1534B">
        <w:rPr>
          <w:rFonts w:ascii="Arial" w:hAnsi="Arial" w:cs="Arial"/>
          <w:b/>
          <w:bCs/>
          <w:i/>
          <w:sz w:val="20"/>
          <w:szCs w:val="20"/>
          <w:lang w:val="en-US"/>
        </w:rPr>
        <w:t>et al.</w:t>
      </w:r>
      <w:r w:rsidRPr="00AD4C01">
        <w:rPr>
          <w:rFonts w:ascii="Arial" w:hAnsi="Arial" w:cs="Arial"/>
          <w:b/>
          <w:bCs/>
          <w:sz w:val="20"/>
          <w:szCs w:val="20"/>
          <w:lang w:val="en-US"/>
        </w:rPr>
        <w:t xml:space="preserve"> </w:t>
      </w:r>
      <w:r w:rsidRPr="00EE05EF">
        <w:rPr>
          <w:rFonts w:ascii="Arial" w:hAnsi="Arial" w:cs="Arial"/>
          <w:b/>
          <w:bCs/>
          <w:sz w:val="20"/>
          <w:szCs w:val="20"/>
          <w:lang w:val="en-US"/>
        </w:rPr>
        <w:t>[</w:t>
      </w:r>
      <w:r w:rsidRPr="00417029">
        <w:rPr>
          <w:rFonts w:ascii="Arial" w:hAnsi="Arial" w:cs="Arial"/>
          <w:b/>
          <w:bCs/>
          <w:sz w:val="20"/>
          <w:szCs w:val="20"/>
          <w:lang w:val="en-US"/>
        </w:rPr>
        <w:t>4</w:t>
      </w:r>
      <w:r>
        <w:rPr>
          <w:rFonts w:ascii="Arial" w:hAnsi="Arial" w:cs="Arial"/>
          <w:b/>
          <w:bCs/>
          <w:sz w:val="20"/>
          <w:szCs w:val="20"/>
          <w:lang w:val="en-US"/>
        </w:rPr>
        <w:t>9</w:t>
      </w:r>
      <w:r w:rsidRPr="00EE05EF">
        <w:rPr>
          <w:rFonts w:ascii="Arial" w:hAnsi="Arial" w:cs="Arial"/>
          <w:b/>
          <w:bCs/>
          <w:sz w:val="20"/>
          <w:szCs w:val="20"/>
          <w:lang w:val="en-US"/>
        </w:rPr>
        <w:t>]</w:t>
      </w:r>
      <w:r w:rsidRPr="00AD4C01">
        <w:rPr>
          <w:rFonts w:ascii="Arial" w:hAnsi="Arial" w:cs="Arial"/>
          <w:sz w:val="20"/>
          <w:szCs w:val="20"/>
          <w:lang w:val="en-US"/>
        </w:rPr>
        <w:t xml:space="preserve"> suggest that the observed antibiotic resistance in foodborne isolates may stem from the widespread availability and overuse of antibiotics on farms, where they are often administered at the first sign of illness. This emphasizes the need for public health strategies targeting antibiotic resistance in food systems. Assessing antibiotic-resistant pathogens in food is crucial for formulating effective public health interventions </w:t>
      </w:r>
      <w:r w:rsidRPr="00EE05EF">
        <w:rPr>
          <w:rFonts w:ascii="Arial" w:hAnsi="Arial" w:cs="Arial"/>
          <w:b/>
          <w:bCs/>
          <w:sz w:val="20"/>
          <w:szCs w:val="20"/>
          <w:lang w:val="en-US"/>
        </w:rPr>
        <w:t>[</w:t>
      </w:r>
      <w:r w:rsidRPr="0088556C">
        <w:rPr>
          <w:rFonts w:ascii="Arial" w:hAnsi="Arial" w:cs="Arial"/>
          <w:b/>
          <w:bCs/>
          <w:sz w:val="20"/>
          <w:szCs w:val="20"/>
          <w:lang w:val="en-US"/>
        </w:rPr>
        <w:t>3</w:t>
      </w:r>
      <w:r>
        <w:rPr>
          <w:rFonts w:ascii="Arial" w:hAnsi="Arial" w:cs="Arial"/>
          <w:b/>
          <w:bCs/>
          <w:sz w:val="20"/>
          <w:szCs w:val="20"/>
          <w:lang w:val="en-US"/>
        </w:rPr>
        <w:t>5</w:t>
      </w:r>
      <w:r w:rsidRPr="00EE05EF">
        <w:rPr>
          <w:rFonts w:ascii="Arial" w:hAnsi="Arial" w:cs="Arial"/>
          <w:b/>
          <w:bCs/>
          <w:sz w:val="20"/>
          <w:szCs w:val="20"/>
          <w:lang w:val="en-US"/>
        </w:rPr>
        <w:t>]</w:t>
      </w:r>
      <w:r w:rsidRPr="00AD4C01">
        <w:rPr>
          <w:rFonts w:ascii="Arial" w:hAnsi="Arial" w:cs="Arial"/>
          <w:sz w:val="20"/>
          <w:szCs w:val="20"/>
          <w:lang w:val="en-US"/>
        </w:rPr>
        <w:t xml:space="preserve">. </w:t>
      </w:r>
      <w:r w:rsidRPr="00EC5E90">
        <w:rPr>
          <w:rFonts w:ascii="Arial" w:hAnsi="Arial" w:cs="Arial"/>
          <w:sz w:val="20"/>
          <w:szCs w:val="20"/>
          <w:lang w:val="en-US"/>
        </w:rPr>
        <w:t xml:space="preserve">Given the rising threat of antibiotic resistance, it is essential to enforce antibiotic stewardship, which includes active surveillance, rational antibiotic use, and strict infection prevention measures in both healthcare and agricultural settings </w:t>
      </w:r>
      <w:r w:rsidRPr="00C41556">
        <w:rPr>
          <w:rFonts w:ascii="Arial" w:hAnsi="Arial" w:cs="Arial"/>
          <w:b/>
          <w:bCs/>
          <w:sz w:val="20"/>
          <w:szCs w:val="20"/>
          <w:lang w:val="en-US"/>
        </w:rPr>
        <w:t>[</w:t>
      </w:r>
      <w:r>
        <w:rPr>
          <w:rFonts w:ascii="Arial" w:hAnsi="Arial" w:cs="Arial"/>
          <w:b/>
          <w:bCs/>
          <w:sz w:val="20"/>
          <w:szCs w:val="20"/>
          <w:lang w:val="en-US"/>
        </w:rPr>
        <w:t>11</w:t>
      </w:r>
      <w:r w:rsidRPr="00C41556">
        <w:rPr>
          <w:rFonts w:ascii="Arial" w:hAnsi="Arial" w:cs="Arial"/>
          <w:b/>
          <w:bCs/>
          <w:sz w:val="20"/>
          <w:szCs w:val="20"/>
          <w:lang w:val="en-US"/>
        </w:rPr>
        <w:t>]</w:t>
      </w:r>
      <w:r w:rsidRPr="00EC5E90">
        <w:rPr>
          <w:rFonts w:ascii="Arial" w:hAnsi="Arial" w:cs="Arial"/>
          <w:sz w:val="20"/>
          <w:szCs w:val="20"/>
          <w:lang w:val="en-US"/>
        </w:rPr>
        <w:t>.</w:t>
      </w:r>
    </w:p>
    <w:p w14:paraId="5B19CA65" w14:textId="77777777" w:rsidR="00834798" w:rsidRDefault="00834798" w:rsidP="00834798">
      <w:pPr>
        <w:spacing w:after="0"/>
        <w:jc w:val="both"/>
        <w:rPr>
          <w:rFonts w:ascii="Arial" w:eastAsia="Times New Roman" w:hAnsi="Arial" w:cs="Arial"/>
          <w:sz w:val="20"/>
          <w:szCs w:val="20"/>
          <w:lang w:val="en-US" w:eastAsia="fr-FR"/>
        </w:rPr>
      </w:pPr>
    </w:p>
    <w:p w14:paraId="07766235" w14:textId="77777777" w:rsidR="00834798" w:rsidRPr="0090564A" w:rsidRDefault="00834798" w:rsidP="00834798">
      <w:pPr>
        <w:pStyle w:val="ListParagraph"/>
        <w:numPr>
          <w:ilvl w:val="0"/>
          <w:numId w:val="9"/>
        </w:numPr>
        <w:spacing w:after="0"/>
        <w:jc w:val="both"/>
        <w:rPr>
          <w:rFonts w:ascii="Arial" w:hAnsi="Arial" w:cs="Arial"/>
          <w:b/>
          <w:bCs/>
          <w:lang w:val="en-US"/>
        </w:rPr>
      </w:pPr>
      <w:r w:rsidRPr="0090564A">
        <w:rPr>
          <w:rFonts w:ascii="Arial" w:hAnsi="Arial" w:cs="Arial"/>
          <w:b/>
          <w:bCs/>
          <w:lang w:val="en-US"/>
        </w:rPr>
        <w:t>CONCLUSION</w:t>
      </w:r>
    </w:p>
    <w:p w14:paraId="63A232BD" w14:textId="77777777" w:rsidR="00834798" w:rsidRDefault="00834798" w:rsidP="00834798">
      <w:pPr>
        <w:spacing w:after="0"/>
        <w:jc w:val="both"/>
        <w:rPr>
          <w:rFonts w:ascii="Arial" w:hAnsi="Arial" w:cs="Arial"/>
          <w:b/>
          <w:bCs/>
          <w:lang w:val="en-US"/>
        </w:rPr>
      </w:pPr>
    </w:p>
    <w:p w14:paraId="6081724C" w14:textId="77777777" w:rsidR="00834798" w:rsidRPr="00A433F5" w:rsidRDefault="00834798" w:rsidP="00834798">
      <w:pPr>
        <w:spacing w:after="0" w:line="240" w:lineRule="auto"/>
        <w:jc w:val="both"/>
        <w:rPr>
          <w:rFonts w:ascii="Arial" w:eastAsia="Times New Roman" w:hAnsi="Arial" w:cs="Arial"/>
          <w:sz w:val="20"/>
          <w:szCs w:val="20"/>
          <w:lang w:val="en-US"/>
        </w:rPr>
      </w:pPr>
      <w:r w:rsidRPr="00A433F5">
        <w:rPr>
          <w:rFonts w:ascii="Arial" w:hAnsi="Arial" w:cs="Arial"/>
          <w:sz w:val="20"/>
          <w:szCs w:val="20"/>
          <w:lang w:val="en-US"/>
        </w:rPr>
        <w:t xml:space="preserve">This study highlights the diversity of bacterial strains isolated from </w:t>
      </w:r>
      <w:r w:rsidRPr="00A433F5">
        <w:rPr>
          <w:rFonts w:ascii="Arial" w:hAnsi="Arial" w:cs="Arial"/>
          <w:i/>
          <w:sz w:val="20"/>
          <w:szCs w:val="20"/>
          <w:lang w:val="en-US"/>
        </w:rPr>
        <w:t>charmout,</w:t>
      </w:r>
      <w:r w:rsidRPr="00A433F5">
        <w:rPr>
          <w:rFonts w:ascii="Arial" w:hAnsi="Arial" w:cs="Arial"/>
          <w:sz w:val="20"/>
          <w:szCs w:val="20"/>
          <w:lang w:val="en-US"/>
        </w:rPr>
        <w:t xml:space="preserve"> a dried meat sold on markets in Chad, and their antibiotic resistance profile. The results indicate that </w:t>
      </w:r>
      <w:r w:rsidRPr="00A433F5">
        <w:rPr>
          <w:rFonts w:ascii="Arial" w:hAnsi="Arial" w:cs="Arial"/>
          <w:i/>
          <w:sz w:val="20"/>
          <w:szCs w:val="20"/>
          <w:lang w:val="en-US"/>
        </w:rPr>
        <w:t xml:space="preserve">charmout </w:t>
      </w:r>
      <w:r w:rsidRPr="00A433F5">
        <w:rPr>
          <w:rFonts w:ascii="Arial" w:hAnsi="Arial" w:cs="Arial"/>
          <w:sz w:val="20"/>
          <w:szCs w:val="20"/>
          <w:lang w:val="en-US"/>
        </w:rPr>
        <w:t xml:space="preserve">contains high loads of total aerobic mesophilic flora, yeasts and molds, as well as a wide variety of pathogenic bacteria. Although these pathogens are generally susceptible to most of the antibiotics tested, acquired resistance to certain antimicrobials was observed, posing a significant health risk to consumers. The findings suggest that microbial contamination of </w:t>
      </w:r>
      <w:r w:rsidRPr="00A433F5">
        <w:rPr>
          <w:rFonts w:ascii="Arial" w:hAnsi="Arial" w:cs="Arial"/>
          <w:i/>
          <w:sz w:val="20"/>
          <w:szCs w:val="20"/>
          <w:lang w:val="en-US"/>
        </w:rPr>
        <w:t xml:space="preserve">charmout </w:t>
      </w:r>
      <w:r w:rsidRPr="00A433F5">
        <w:rPr>
          <w:rFonts w:ascii="Arial" w:hAnsi="Arial" w:cs="Arial"/>
          <w:sz w:val="20"/>
          <w:szCs w:val="20"/>
          <w:lang w:val="en-US"/>
        </w:rPr>
        <w:t xml:space="preserve">is associated with inadequate hygiene practices during preparation and storage, </w:t>
      </w:r>
      <w:r w:rsidRPr="00A433F5">
        <w:rPr>
          <w:rFonts w:ascii="Arial" w:eastAsia="Times New Roman" w:hAnsi="Arial" w:cs="Arial"/>
          <w:sz w:val="20"/>
          <w:szCs w:val="20"/>
          <w:lang w:val="en-US"/>
        </w:rPr>
        <w:t xml:space="preserve">as well as </w:t>
      </w:r>
      <w:r w:rsidRPr="00A433F5">
        <w:rPr>
          <w:rFonts w:ascii="Arial" w:hAnsi="Arial" w:cs="Arial"/>
          <w:sz w:val="20"/>
          <w:szCs w:val="20"/>
          <w:lang w:val="en-US"/>
        </w:rPr>
        <w:t xml:space="preserve">the use of antibiotics in food-producing animals. This underregulate use of antibiotics encourages the emergence of resistant bacteria, which can be transmitted to humans through the consumption of contaminated products such as </w:t>
      </w:r>
      <w:r w:rsidRPr="00A433F5">
        <w:rPr>
          <w:rFonts w:ascii="Arial" w:hAnsi="Arial" w:cs="Arial"/>
          <w:i/>
          <w:sz w:val="20"/>
          <w:szCs w:val="20"/>
          <w:lang w:val="en-US"/>
        </w:rPr>
        <w:t>charmout.</w:t>
      </w:r>
      <w:r w:rsidRPr="00A433F5">
        <w:rPr>
          <w:rFonts w:ascii="Arial" w:hAnsi="Arial" w:cs="Arial"/>
          <w:sz w:val="20"/>
          <w:szCs w:val="20"/>
          <w:lang w:val="en-US"/>
        </w:rPr>
        <w:t xml:space="preserve"> The data gathered on the microbiological quality and antibiotic sensitivity profiles of the isolated bacteria provide valuable insights for improving hygiene practices in the production and handling of </w:t>
      </w:r>
      <w:r w:rsidRPr="00A433F5">
        <w:rPr>
          <w:rFonts w:ascii="Arial" w:hAnsi="Arial" w:cs="Arial"/>
          <w:i/>
          <w:sz w:val="20"/>
          <w:szCs w:val="20"/>
          <w:lang w:val="en-US"/>
        </w:rPr>
        <w:t>charmout.</w:t>
      </w:r>
      <w:r w:rsidRPr="00A433F5">
        <w:rPr>
          <w:rFonts w:ascii="Arial" w:hAnsi="Arial" w:cs="Arial"/>
          <w:sz w:val="20"/>
          <w:szCs w:val="20"/>
          <w:lang w:val="en-US"/>
        </w:rPr>
        <w:t xml:space="preserve"> </w:t>
      </w:r>
    </w:p>
    <w:p w14:paraId="610AAE31" w14:textId="77777777" w:rsidR="00834798" w:rsidRPr="00A4017E" w:rsidRDefault="00834798" w:rsidP="00834798">
      <w:pPr>
        <w:spacing w:after="0" w:line="240" w:lineRule="auto"/>
        <w:jc w:val="both"/>
        <w:rPr>
          <w:rFonts w:ascii="Arial" w:hAnsi="Arial" w:cs="Arial"/>
          <w:sz w:val="20"/>
          <w:szCs w:val="20"/>
          <w:lang w:val="en-US"/>
        </w:rPr>
      </w:pPr>
    </w:p>
    <w:p w14:paraId="71C96CCF" w14:textId="77777777" w:rsidR="00834798" w:rsidRPr="00413442" w:rsidRDefault="00834798" w:rsidP="00834798">
      <w:pPr>
        <w:spacing w:after="0" w:line="240" w:lineRule="auto"/>
        <w:rPr>
          <w:rFonts w:ascii="Arial" w:hAnsi="Arial" w:cs="Arial"/>
          <w:b/>
          <w:bCs/>
          <w:sz w:val="20"/>
          <w:szCs w:val="20"/>
          <w:lang w:val="en-US"/>
        </w:rPr>
      </w:pPr>
      <w:r w:rsidRPr="00413442">
        <w:rPr>
          <w:rFonts w:ascii="Arial" w:hAnsi="Arial" w:cs="Arial"/>
          <w:b/>
          <w:bCs/>
          <w:sz w:val="20"/>
          <w:szCs w:val="20"/>
          <w:lang w:val="en-US"/>
        </w:rPr>
        <w:t xml:space="preserve">COMPETING INTERESTS </w:t>
      </w:r>
    </w:p>
    <w:p w14:paraId="57602753" w14:textId="77777777" w:rsidR="00834798" w:rsidRPr="00413442" w:rsidRDefault="00834798" w:rsidP="00834798">
      <w:pPr>
        <w:spacing w:after="0" w:line="240" w:lineRule="auto"/>
        <w:rPr>
          <w:rFonts w:ascii="Arial" w:hAnsi="Arial" w:cs="Arial"/>
          <w:sz w:val="20"/>
          <w:szCs w:val="20"/>
          <w:lang w:val="en-US"/>
        </w:rPr>
      </w:pPr>
      <w:r w:rsidRPr="00413442">
        <w:rPr>
          <w:rFonts w:ascii="Arial" w:hAnsi="Arial" w:cs="Arial"/>
          <w:sz w:val="20"/>
          <w:szCs w:val="20"/>
          <w:lang w:val="en-US"/>
        </w:rPr>
        <w:t xml:space="preserve"> </w:t>
      </w:r>
    </w:p>
    <w:p w14:paraId="1ED18B2C" w14:textId="77777777" w:rsidR="00834798" w:rsidRPr="00A4017E" w:rsidRDefault="00834798" w:rsidP="00834798">
      <w:pPr>
        <w:spacing w:after="0" w:line="240" w:lineRule="auto"/>
        <w:rPr>
          <w:rFonts w:ascii="Arial" w:hAnsi="Arial" w:cs="Arial"/>
          <w:sz w:val="20"/>
          <w:szCs w:val="20"/>
          <w:lang w:val="en-US"/>
        </w:rPr>
      </w:pPr>
      <w:r w:rsidRPr="00413442">
        <w:rPr>
          <w:rFonts w:ascii="Arial" w:hAnsi="Arial" w:cs="Arial"/>
          <w:sz w:val="20"/>
          <w:szCs w:val="20"/>
          <w:lang w:val="en-US"/>
        </w:rPr>
        <w:t>Authors have declared that no competing interests exist.</w:t>
      </w:r>
    </w:p>
    <w:p w14:paraId="67D4DFAA" w14:textId="77777777" w:rsidR="00834798" w:rsidRDefault="00834798" w:rsidP="00834798">
      <w:pPr>
        <w:spacing w:after="0" w:line="240" w:lineRule="auto"/>
        <w:rPr>
          <w:rFonts w:ascii="Arial" w:hAnsi="Arial" w:cs="Arial"/>
          <w:sz w:val="20"/>
          <w:szCs w:val="20"/>
          <w:lang w:val="en-US"/>
        </w:rPr>
      </w:pPr>
    </w:p>
    <w:p w14:paraId="6C955DF0" w14:textId="77777777" w:rsidR="00834798" w:rsidRDefault="00834798" w:rsidP="00834798">
      <w:pPr>
        <w:spacing w:line="240" w:lineRule="auto"/>
        <w:rPr>
          <w:rFonts w:ascii="Arial" w:hAnsi="Arial" w:cs="Arial"/>
          <w:b/>
          <w:bCs/>
          <w:lang w:val="en-US"/>
        </w:rPr>
      </w:pPr>
      <w:r w:rsidRPr="00A4017E">
        <w:rPr>
          <w:rFonts w:ascii="Arial" w:hAnsi="Arial" w:cs="Arial"/>
          <w:b/>
          <w:bCs/>
          <w:lang w:val="en-US"/>
        </w:rPr>
        <w:t>REFERENCES</w:t>
      </w:r>
    </w:p>
    <w:p w14:paraId="3941B095"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D551AA">
        <w:rPr>
          <w:rFonts w:ascii="Arial" w:hAnsi="Arial" w:cs="Arial"/>
          <w:sz w:val="20"/>
          <w:szCs w:val="20"/>
          <w:lang w:val="en-US"/>
        </w:rPr>
        <w:t xml:space="preserve">Hamdi M, Nasri R., Dridi N, Moussa H, Ashour L, Nasri M. </w:t>
      </w:r>
      <w:r w:rsidRPr="00042ADF">
        <w:rPr>
          <w:rFonts w:ascii="Arial" w:hAnsi="Arial" w:cs="Arial"/>
          <w:sz w:val="20"/>
          <w:szCs w:val="20"/>
          <w:lang w:val="en-US"/>
        </w:rPr>
        <w:t xml:space="preserve">Improvement of the quality and the shelf life of reduced-nitrites turkey meat sausages incorporated with </w:t>
      </w:r>
      <w:proofErr w:type="spellStart"/>
      <w:r w:rsidRPr="00042ADF">
        <w:rPr>
          <w:rFonts w:ascii="Arial" w:hAnsi="Arial" w:cs="Arial"/>
          <w:sz w:val="20"/>
          <w:szCs w:val="20"/>
          <w:lang w:val="en-US"/>
        </w:rPr>
        <w:t>carotenoproteins</w:t>
      </w:r>
      <w:proofErr w:type="spellEnd"/>
      <w:r w:rsidRPr="00042ADF">
        <w:rPr>
          <w:rFonts w:ascii="Arial" w:hAnsi="Arial" w:cs="Arial"/>
          <w:sz w:val="20"/>
          <w:szCs w:val="20"/>
          <w:lang w:val="en-US"/>
        </w:rPr>
        <w:t xml:space="preserve"> from blue </w:t>
      </w:r>
      <w:proofErr w:type="gramStart"/>
      <w:r w:rsidRPr="00042ADF">
        <w:rPr>
          <w:rFonts w:ascii="Arial" w:hAnsi="Arial" w:cs="Arial"/>
          <w:sz w:val="20"/>
          <w:szCs w:val="20"/>
          <w:lang w:val="en-US"/>
        </w:rPr>
        <w:t>crabs</w:t>
      </w:r>
      <w:proofErr w:type="gramEnd"/>
      <w:r w:rsidRPr="00042ADF">
        <w:rPr>
          <w:rFonts w:ascii="Arial" w:hAnsi="Arial" w:cs="Arial"/>
          <w:sz w:val="20"/>
          <w:szCs w:val="20"/>
          <w:lang w:val="en-US"/>
        </w:rPr>
        <w:t xml:space="preserve"> shells. </w:t>
      </w:r>
      <w:r w:rsidRPr="00042ADF">
        <w:rPr>
          <w:rFonts w:ascii="Arial" w:hAnsi="Arial" w:cs="Arial"/>
          <w:i/>
          <w:iCs/>
          <w:sz w:val="20"/>
          <w:szCs w:val="20"/>
          <w:lang w:val="en-US"/>
        </w:rPr>
        <w:t>Food Control</w:t>
      </w:r>
      <w:r>
        <w:rPr>
          <w:rFonts w:ascii="Arial" w:hAnsi="Arial" w:cs="Arial"/>
          <w:i/>
          <w:iCs/>
          <w:sz w:val="20"/>
          <w:szCs w:val="20"/>
          <w:lang w:val="en-US"/>
        </w:rPr>
        <w:t xml:space="preserve">. </w:t>
      </w:r>
      <w:r w:rsidRPr="004B0EA7">
        <w:rPr>
          <w:rFonts w:ascii="Arial" w:hAnsi="Arial" w:cs="Arial"/>
          <w:sz w:val="20"/>
          <w:szCs w:val="20"/>
          <w:lang w:val="en-US"/>
        </w:rPr>
        <w:t>2018;</w:t>
      </w:r>
      <w:r w:rsidRPr="00042ADF">
        <w:rPr>
          <w:rFonts w:ascii="Arial" w:hAnsi="Arial" w:cs="Arial"/>
          <w:sz w:val="20"/>
          <w:szCs w:val="20"/>
          <w:lang w:val="en-US"/>
        </w:rPr>
        <w:t xml:space="preserve"> </w:t>
      </w:r>
      <w:r w:rsidRPr="00042ADF">
        <w:rPr>
          <w:rFonts w:ascii="Arial" w:hAnsi="Arial" w:cs="Arial"/>
          <w:i/>
          <w:iCs/>
          <w:sz w:val="20"/>
          <w:szCs w:val="20"/>
          <w:lang w:val="en-US"/>
        </w:rPr>
        <w:t>91</w:t>
      </w:r>
      <w:r w:rsidRPr="00042ADF">
        <w:rPr>
          <w:rFonts w:ascii="Arial" w:hAnsi="Arial" w:cs="Arial"/>
          <w:sz w:val="20"/>
          <w:szCs w:val="20"/>
          <w:lang w:val="en-US"/>
        </w:rPr>
        <w:t xml:space="preserve">: 148-159. </w:t>
      </w:r>
      <w:proofErr w:type="spellStart"/>
      <w:r w:rsidRPr="00042ADF">
        <w:rPr>
          <w:rFonts w:ascii="Arial" w:hAnsi="Arial" w:cs="Arial"/>
          <w:sz w:val="20"/>
          <w:szCs w:val="20"/>
          <w:lang w:val="en-US"/>
        </w:rPr>
        <w:t>doi</w:t>
      </w:r>
      <w:proofErr w:type="spellEnd"/>
      <w:r w:rsidRPr="00042ADF">
        <w:rPr>
          <w:rFonts w:ascii="Arial" w:hAnsi="Arial" w:cs="Arial"/>
          <w:sz w:val="20"/>
          <w:szCs w:val="20"/>
          <w:lang w:val="en-US"/>
        </w:rPr>
        <w:t>: 10.1016/j.foodcont.2018.03.048</w:t>
      </w:r>
    </w:p>
    <w:p w14:paraId="2820094A"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bookmarkStart w:id="2" w:name="_Hlk164770135"/>
      <w:r w:rsidRPr="004B0EA7">
        <w:rPr>
          <w:rFonts w:ascii="Arial" w:hAnsi="Arial" w:cs="Arial"/>
          <w:sz w:val="20"/>
          <w:szCs w:val="20"/>
        </w:rPr>
        <w:t xml:space="preserve">Xiang Q, Liu X, Li J, Ding T, Zhang H, Zhang X, </w:t>
      </w:r>
      <w:r w:rsidRPr="004B0EA7">
        <w:rPr>
          <w:rFonts w:ascii="Arial" w:hAnsi="Arial" w:cs="Arial"/>
          <w:i/>
          <w:iCs/>
          <w:sz w:val="20"/>
          <w:szCs w:val="20"/>
        </w:rPr>
        <w:t>et al</w:t>
      </w:r>
      <w:r w:rsidRPr="004B0EA7">
        <w:rPr>
          <w:rFonts w:ascii="Arial" w:hAnsi="Arial" w:cs="Arial"/>
          <w:sz w:val="20"/>
          <w:szCs w:val="20"/>
        </w:rPr>
        <w:t xml:space="preserve">. </w:t>
      </w:r>
      <w:r w:rsidRPr="00042ADF">
        <w:rPr>
          <w:rFonts w:ascii="Arial" w:hAnsi="Arial" w:cs="Arial"/>
          <w:sz w:val="20"/>
          <w:szCs w:val="20"/>
          <w:lang w:val="en-US"/>
        </w:rPr>
        <w:t xml:space="preserve">Influences of cold atmospheric plasma on microbial safety, physicochemical and sensorial qualities of meat products. </w:t>
      </w:r>
      <w:r w:rsidRPr="00042ADF">
        <w:rPr>
          <w:rFonts w:ascii="Arial" w:hAnsi="Arial" w:cs="Arial"/>
          <w:i/>
          <w:iCs/>
          <w:sz w:val="20"/>
          <w:szCs w:val="20"/>
          <w:lang w:val="en-US"/>
        </w:rPr>
        <w:t>Journal of Food Science and Technology</w:t>
      </w:r>
      <w:r>
        <w:rPr>
          <w:rFonts w:ascii="Arial" w:hAnsi="Arial" w:cs="Arial"/>
          <w:i/>
          <w:iCs/>
          <w:sz w:val="20"/>
          <w:szCs w:val="20"/>
          <w:lang w:val="en-US"/>
        </w:rPr>
        <w:t xml:space="preserve">. </w:t>
      </w:r>
      <w:r w:rsidRPr="00042ADF">
        <w:rPr>
          <w:rFonts w:ascii="Arial" w:hAnsi="Arial" w:cs="Arial"/>
          <w:sz w:val="20"/>
          <w:szCs w:val="20"/>
          <w:lang w:val="en-US"/>
        </w:rPr>
        <w:t>2018</w:t>
      </w:r>
      <w:r>
        <w:rPr>
          <w:rFonts w:ascii="Arial" w:hAnsi="Arial" w:cs="Arial"/>
          <w:sz w:val="20"/>
          <w:szCs w:val="20"/>
          <w:lang w:val="en-US"/>
        </w:rPr>
        <w:t>;</w:t>
      </w:r>
      <w:r w:rsidRPr="00042ADF">
        <w:rPr>
          <w:rFonts w:ascii="Arial" w:hAnsi="Arial" w:cs="Arial"/>
          <w:sz w:val="20"/>
          <w:szCs w:val="20"/>
          <w:lang w:val="en-US"/>
        </w:rPr>
        <w:t xml:space="preserve"> </w:t>
      </w:r>
      <w:r w:rsidRPr="00042ADF">
        <w:rPr>
          <w:rFonts w:ascii="Arial" w:hAnsi="Arial" w:cs="Arial"/>
          <w:i/>
          <w:iCs/>
          <w:sz w:val="20"/>
          <w:szCs w:val="20"/>
          <w:lang w:val="en-US"/>
        </w:rPr>
        <w:t>55 </w:t>
      </w:r>
      <w:r w:rsidRPr="00042ADF">
        <w:rPr>
          <w:rFonts w:ascii="Arial" w:hAnsi="Arial" w:cs="Arial"/>
          <w:sz w:val="20"/>
          <w:szCs w:val="20"/>
          <w:lang w:val="en-US"/>
        </w:rPr>
        <w:t xml:space="preserve">:846-857. </w:t>
      </w:r>
      <w:hyperlink r:id="rId9" w:history="1">
        <w:r w:rsidRPr="00042ADF">
          <w:rPr>
            <w:rStyle w:val="Hyperlink"/>
            <w:rFonts w:ascii="Arial" w:hAnsi="Arial" w:cs="Arial"/>
            <w:sz w:val="20"/>
            <w:szCs w:val="20"/>
            <w:lang w:val="en-US"/>
          </w:rPr>
          <w:t>https://doi.org/10.1007/s13197-017-3020-y</w:t>
        </w:r>
      </w:hyperlink>
    </w:p>
    <w:bookmarkEnd w:id="2"/>
    <w:p w14:paraId="70112875"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Pal M, Ayele Y, Patel AS</w:t>
      </w:r>
      <w:r>
        <w:rPr>
          <w:rFonts w:ascii="Arial" w:hAnsi="Arial" w:cs="Arial"/>
          <w:sz w:val="20"/>
          <w:szCs w:val="20"/>
          <w:lang w:val="en-US"/>
        </w:rPr>
        <w:t xml:space="preserve">, </w:t>
      </w:r>
      <w:proofErr w:type="spellStart"/>
      <w:r w:rsidRPr="00042ADF">
        <w:rPr>
          <w:rFonts w:ascii="Arial" w:hAnsi="Arial" w:cs="Arial"/>
          <w:sz w:val="20"/>
          <w:szCs w:val="20"/>
          <w:lang w:val="en-US"/>
        </w:rPr>
        <w:t>Dulo</w:t>
      </w:r>
      <w:proofErr w:type="spellEnd"/>
      <w:r w:rsidRPr="00042ADF">
        <w:rPr>
          <w:rFonts w:ascii="Arial" w:hAnsi="Arial" w:cs="Arial"/>
          <w:sz w:val="20"/>
          <w:szCs w:val="20"/>
          <w:lang w:val="en-US"/>
        </w:rPr>
        <w:t xml:space="preserve"> F. Microbiological and hygienic quality of Meat and Meat Products. </w:t>
      </w:r>
      <w:r w:rsidRPr="00042ADF">
        <w:rPr>
          <w:rFonts w:ascii="Arial" w:hAnsi="Arial" w:cs="Arial"/>
          <w:i/>
          <w:iCs/>
          <w:sz w:val="20"/>
          <w:szCs w:val="20"/>
          <w:lang w:val="en-US"/>
        </w:rPr>
        <w:t>Beverage &amp; Food World</w:t>
      </w:r>
      <w:r>
        <w:rPr>
          <w:rFonts w:ascii="Arial" w:hAnsi="Arial" w:cs="Arial"/>
          <w:i/>
          <w:iCs/>
          <w:sz w:val="20"/>
          <w:szCs w:val="20"/>
          <w:lang w:val="en-US"/>
        </w:rPr>
        <w:t xml:space="preserve">. </w:t>
      </w:r>
      <w:r w:rsidRPr="00042ADF">
        <w:rPr>
          <w:rFonts w:ascii="Arial" w:hAnsi="Arial" w:cs="Arial"/>
          <w:sz w:val="20"/>
          <w:szCs w:val="20"/>
          <w:lang w:val="en-US"/>
        </w:rPr>
        <w:t>2018</w:t>
      </w:r>
      <w:r>
        <w:rPr>
          <w:rFonts w:ascii="Arial" w:hAnsi="Arial" w:cs="Arial"/>
          <w:sz w:val="20"/>
          <w:szCs w:val="20"/>
          <w:lang w:val="en-US"/>
        </w:rPr>
        <w:t>;</w:t>
      </w:r>
      <w:r w:rsidRPr="00042ADF">
        <w:rPr>
          <w:rFonts w:ascii="Arial" w:hAnsi="Arial" w:cs="Arial"/>
          <w:sz w:val="20"/>
          <w:szCs w:val="20"/>
          <w:lang w:val="en-US"/>
        </w:rPr>
        <w:t xml:space="preserve"> 45(5):21-27.</w:t>
      </w:r>
    </w:p>
    <w:p w14:paraId="5D4A02C5"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bookmarkStart w:id="3" w:name="_Hlk184055113"/>
      <w:r w:rsidRPr="00042ADF">
        <w:rPr>
          <w:rFonts w:ascii="Arial" w:hAnsi="Arial" w:cs="Arial"/>
          <w:sz w:val="20"/>
          <w:szCs w:val="20"/>
          <w:lang w:val="en-US"/>
        </w:rPr>
        <w:t>Habte</w:t>
      </w:r>
      <w:bookmarkEnd w:id="3"/>
      <w:r w:rsidRPr="00042ADF">
        <w:rPr>
          <w:rFonts w:ascii="Arial" w:hAnsi="Arial" w:cs="Arial"/>
          <w:sz w:val="20"/>
          <w:szCs w:val="20"/>
          <w:lang w:val="en-US"/>
        </w:rPr>
        <w:t xml:space="preserve"> K, </w:t>
      </w:r>
      <w:proofErr w:type="spellStart"/>
      <w:r w:rsidRPr="00042ADF">
        <w:rPr>
          <w:rFonts w:ascii="Arial" w:hAnsi="Arial" w:cs="Arial"/>
          <w:sz w:val="20"/>
          <w:szCs w:val="20"/>
          <w:lang w:val="en-US"/>
        </w:rPr>
        <w:t>Azene</w:t>
      </w:r>
      <w:proofErr w:type="spellEnd"/>
      <w:r w:rsidRPr="00042ADF">
        <w:rPr>
          <w:rFonts w:ascii="Arial" w:hAnsi="Arial" w:cs="Arial"/>
          <w:sz w:val="20"/>
          <w:szCs w:val="20"/>
          <w:lang w:val="en-US"/>
        </w:rPr>
        <w:t xml:space="preserve"> M, </w:t>
      </w:r>
      <w:proofErr w:type="spellStart"/>
      <w:r w:rsidRPr="00042ADF">
        <w:rPr>
          <w:rFonts w:ascii="Arial" w:hAnsi="Arial" w:cs="Arial"/>
          <w:sz w:val="20"/>
          <w:szCs w:val="20"/>
          <w:lang w:val="en-US"/>
        </w:rPr>
        <w:t>Chanyalew</w:t>
      </w:r>
      <w:proofErr w:type="spellEnd"/>
      <w:r w:rsidRPr="00042ADF">
        <w:rPr>
          <w:rFonts w:ascii="Arial" w:hAnsi="Arial" w:cs="Arial"/>
          <w:sz w:val="20"/>
          <w:szCs w:val="20"/>
          <w:lang w:val="en-US"/>
        </w:rPr>
        <w:t xml:space="preserve"> Y, </w:t>
      </w:r>
      <w:proofErr w:type="spellStart"/>
      <w:r w:rsidRPr="00042ADF">
        <w:rPr>
          <w:rFonts w:ascii="Arial" w:hAnsi="Arial" w:cs="Arial"/>
          <w:sz w:val="20"/>
          <w:szCs w:val="20"/>
          <w:lang w:val="en-US"/>
        </w:rPr>
        <w:t>Girma</w:t>
      </w:r>
      <w:proofErr w:type="spellEnd"/>
      <w:r w:rsidRPr="00042ADF">
        <w:rPr>
          <w:rFonts w:ascii="Arial" w:hAnsi="Arial" w:cs="Arial"/>
          <w:sz w:val="20"/>
          <w:szCs w:val="20"/>
          <w:lang w:val="en-US"/>
        </w:rPr>
        <w:t xml:space="preserve"> S, </w:t>
      </w:r>
      <w:proofErr w:type="spellStart"/>
      <w:r w:rsidRPr="00042ADF">
        <w:rPr>
          <w:rFonts w:ascii="Arial" w:hAnsi="Arial" w:cs="Arial"/>
          <w:sz w:val="20"/>
          <w:szCs w:val="20"/>
          <w:lang w:val="en-US"/>
        </w:rPr>
        <w:t>Bashea</w:t>
      </w:r>
      <w:proofErr w:type="spellEnd"/>
      <w:r w:rsidRPr="00042ADF">
        <w:rPr>
          <w:rFonts w:ascii="Arial" w:hAnsi="Arial" w:cs="Arial"/>
          <w:sz w:val="20"/>
          <w:szCs w:val="20"/>
          <w:lang w:val="en-US"/>
        </w:rPr>
        <w:t xml:space="preserve"> C, </w:t>
      </w:r>
      <w:proofErr w:type="spellStart"/>
      <w:r w:rsidRPr="00042ADF">
        <w:rPr>
          <w:rFonts w:ascii="Arial" w:hAnsi="Arial" w:cs="Arial"/>
          <w:sz w:val="20"/>
          <w:szCs w:val="20"/>
          <w:lang w:val="en-US"/>
        </w:rPr>
        <w:t>Yehualshet</w:t>
      </w:r>
      <w:proofErr w:type="spellEnd"/>
      <w:r w:rsidRPr="00042ADF">
        <w:rPr>
          <w:rFonts w:ascii="Arial" w:hAnsi="Arial" w:cs="Arial"/>
          <w:sz w:val="20"/>
          <w:szCs w:val="20"/>
          <w:lang w:val="en-US"/>
        </w:rPr>
        <w:t xml:space="preserve"> A,</w:t>
      </w:r>
      <w:r>
        <w:rPr>
          <w:rFonts w:ascii="Arial" w:hAnsi="Arial" w:cs="Arial"/>
          <w:sz w:val="20"/>
          <w:szCs w:val="20"/>
          <w:lang w:val="en-US"/>
        </w:rPr>
        <w:t xml:space="preserve"> </w:t>
      </w:r>
      <w:r w:rsidRPr="004B0EA7">
        <w:rPr>
          <w:rFonts w:ascii="Arial" w:hAnsi="Arial" w:cs="Arial"/>
          <w:i/>
          <w:iCs/>
          <w:sz w:val="20"/>
          <w:szCs w:val="20"/>
          <w:lang w:val="en-US"/>
        </w:rPr>
        <w:t>et al</w:t>
      </w:r>
      <w:r>
        <w:rPr>
          <w:rFonts w:ascii="Arial" w:hAnsi="Arial" w:cs="Arial"/>
          <w:sz w:val="20"/>
          <w:szCs w:val="20"/>
          <w:lang w:val="en-US"/>
        </w:rPr>
        <w:t>.</w:t>
      </w:r>
      <w:r w:rsidRPr="00042ADF">
        <w:rPr>
          <w:rFonts w:ascii="Arial" w:hAnsi="Arial" w:cs="Arial"/>
          <w:sz w:val="20"/>
          <w:szCs w:val="20"/>
          <w:lang w:val="en-US"/>
        </w:rPr>
        <w:t xml:space="preserve"> Nutrient Density and Microbial Safety of Open-Air-Dried Beef Meat and Its Biochemical and Organ Histopathology Effects in Albino Rats: A Promising Ingredient for Complementary Food Formulation. </w:t>
      </w:r>
      <w:r w:rsidRPr="00042ADF">
        <w:rPr>
          <w:rFonts w:ascii="Arial" w:hAnsi="Arial" w:cs="Arial"/>
          <w:i/>
          <w:iCs/>
          <w:sz w:val="20"/>
          <w:szCs w:val="20"/>
          <w:lang w:val="en-US"/>
        </w:rPr>
        <w:t>International Journal of Food Science</w:t>
      </w:r>
      <w:r>
        <w:rPr>
          <w:rFonts w:ascii="Arial" w:hAnsi="Arial" w:cs="Arial"/>
          <w:sz w:val="20"/>
          <w:szCs w:val="20"/>
          <w:lang w:val="en-US"/>
        </w:rPr>
        <w:t xml:space="preserve">. </w:t>
      </w:r>
      <w:r w:rsidRPr="00042ADF">
        <w:rPr>
          <w:rFonts w:ascii="Arial" w:hAnsi="Arial" w:cs="Arial"/>
          <w:sz w:val="20"/>
          <w:szCs w:val="20"/>
          <w:lang w:val="en-US"/>
        </w:rPr>
        <w:t>2023</w:t>
      </w:r>
      <w:r>
        <w:rPr>
          <w:rFonts w:ascii="Arial" w:hAnsi="Arial" w:cs="Arial"/>
          <w:sz w:val="20"/>
          <w:szCs w:val="20"/>
          <w:lang w:val="en-US"/>
        </w:rPr>
        <w:t>;</w:t>
      </w:r>
      <w:r w:rsidRPr="00042ADF">
        <w:rPr>
          <w:rFonts w:ascii="Arial" w:hAnsi="Arial" w:cs="Arial"/>
          <w:sz w:val="20"/>
          <w:szCs w:val="20"/>
          <w:lang w:val="en-US"/>
        </w:rPr>
        <w:t xml:space="preserve"> Article ID 2202312. </w:t>
      </w:r>
      <w:hyperlink r:id="rId10" w:history="1">
        <w:r w:rsidRPr="00042ADF">
          <w:rPr>
            <w:rStyle w:val="Hyperlink"/>
            <w:rFonts w:ascii="Arial" w:hAnsi="Arial" w:cs="Arial"/>
            <w:sz w:val="20"/>
            <w:szCs w:val="20"/>
            <w:lang w:val="en-US"/>
          </w:rPr>
          <w:t>https://doi.org/10.1155/2023/2202312</w:t>
        </w:r>
      </w:hyperlink>
    </w:p>
    <w:p w14:paraId="7B59198D"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 xml:space="preserve">Doruk </w:t>
      </w:r>
      <w:hyperlink r:id="rId11" w:tgtFrame="_self" w:history="1">
        <w:r w:rsidRPr="00042ADF">
          <w:rPr>
            <w:rStyle w:val="Hyperlink"/>
            <w:rFonts w:ascii="Arial" w:hAnsi="Arial" w:cs="Arial"/>
            <w:color w:val="auto"/>
            <w:sz w:val="20"/>
            <w:szCs w:val="20"/>
            <w:u w:val="none"/>
            <w:lang w:val="en-US"/>
          </w:rPr>
          <w:t>K</w:t>
        </w:r>
      </w:hyperlink>
      <w:r w:rsidRPr="00042ADF">
        <w:rPr>
          <w:rStyle w:val="Hyperlink"/>
          <w:rFonts w:ascii="Arial" w:hAnsi="Arial" w:cs="Arial"/>
          <w:color w:val="auto"/>
          <w:sz w:val="20"/>
          <w:szCs w:val="20"/>
          <w:u w:val="none"/>
          <w:lang w:val="en-US"/>
        </w:rPr>
        <w:t>,</w:t>
      </w:r>
      <w:r w:rsidRPr="00042ADF">
        <w:rPr>
          <w:rFonts w:ascii="Arial" w:hAnsi="Arial" w:cs="Arial"/>
          <w:sz w:val="20"/>
          <w:szCs w:val="20"/>
          <w:lang w:val="en-US"/>
        </w:rPr>
        <w:t xml:space="preserve"> Canan </w:t>
      </w:r>
      <w:hyperlink r:id="rId12" w:tgtFrame="_self" w:history="1">
        <w:r w:rsidRPr="00042ADF">
          <w:rPr>
            <w:rStyle w:val="Hyperlink"/>
            <w:rFonts w:ascii="Arial" w:hAnsi="Arial" w:cs="Arial"/>
            <w:color w:val="auto"/>
            <w:sz w:val="20"/>
            <w:szCs w:val="20"/>
            <w:u w:val="none"/>
            <w:lang w:val="en-US"/>
          </w:rPr>
          <w:t>H</w:t>
        </w:r>
      </w:hyperlink>
      <w:r w:rsidRPr="00042ADF">
        <w:rPr>
          <w:rStyle w:val="Hyperlink"/>
          <w:rFonts w:ascii="Arial" w:hAnsi="Arial" w:cs="Arial"/>
          <w:color w:val="auto"/>
          <w:sz w:val="20"/>
          <w:szCs w:val="20"/>
          <w:u w:val="none"/>
          <w:lang w:val="en-US"/>
        </w:rPr>
        <w:t>,</w:t>
      </w:r>
      <w:r w:rsidRPr="00042ADF">
        <w:rPr>
          <w:rFonts w:ascii="Arial" w:hAnsi="Arial" w:cs="Arial"/>
          <w:sz w:val="20"/>
          <w:szCs w:val="20"/>
          <w:lang w:val="en-US"/>
        </w:rPr>
        <w:t xml:space="preserve"> Hatice </w:t>
      </w:r>
      <w:hyperlink r:id="rId13" w:tgtFrame="_self" w:history="1">
        <w:r w:rsidRPr="00042ADF">
          <w:rPr>
            <w:rStyle w:val="Hyperlink"/>
            <w:rFonts w:ascii="Arial" w:hAnsi="Arial" w:cs="Arial"/>
            <w:color w:val="auto"/>
            <w:sz w:val="20"/>
            <w:szCs w:val="20"/>
            <w:u w:val="none"/>
            <w:lang w:val="en-US"/>
          </w:rPr>
          <w:t>U</w:t>
        </w:r>
      </w:hyperlink>
      <w:r w:rsidRPr="00042ADF">
        <w:rPr>
          <w:rStyle w:val="Hyperlink"/>
          <w:rFonts w:ascii="Arial" w:hAnsi="Arial" w:cs="Arial"/>
          <w:color w:val="auto"/>
          <w:sz w:val="20"/>
          <w:szCs w:val="20"/>
          <w:u w:val="none"/>
          <w:lang w:val="en-US"/>
        </w:rPr>
        <w:t>,</w:t>
      </w:r>
      <w:r w:rsidRPr="00042ADF">
        <w:rPr>
          <w:rFonts w:ascii="Arial" w:hAnsi="Arial" w:cs="Arial"/>
          <w:sz w:val="20"/>
          <w:szCs w:val="20"/>
          <w:lang w:val="en-US"/>
        </w:rPr>
        <w:t xml:space="preserve"> Kaya </w:t>
      </w:r>
      <w:hyperlink r:id="rId14" w:tgtFrame="_self" w:history="1">
        <w:r w:rsidRPr="00042ADF">
          <w:rPr>
            <w:rStyle w:val="Hyperlink"/>
            <w:rFonts w:ascii="Arial" w:hAnsi="Arial" w:cs="Arial"/>
            <w:color w:val="auto"/>
            <w:sz w:val="20"/>
            <w:szCs w:val="20"/>
            <w:u w:val="none"/>
            <w:lang w:val="en-US"/>
          </w:rPr>
          <w:t>F</w:t>
        </w:r>
      </w:hyperlink>
      <w:r>
        <w:rPr>
          <w:rStyle w:val="Hyperlink"/>
          <w:rFonts w:ascii="Arial" w:hAnsi="Arial" w:cs="Arial"/>
          <w:color w:val="auto"/>
          <w:sz w:val="20"/>
          <w:szCs w:val="20"/>
          <w:u w:val="none"/>
          <w:lang w:val="en-US"/>
        </w:rPr>
        <w:t>,</w:t>
      </w:r>
      <w:r w:rsidRPr="00042ADF">
        <w:rPr>
          <w:rFonts w:ascii="Arial" w:hAnsi="Arial" w:cs="Arial"/>
          <w:sz w:val="20"/>
          <w:szCs w:val="20"/>
          <w:lang w:val="en-US"/>
        </w:rPr>
        <w:t xml:space="preserve"> Hasan </w:t>
      </w:r>
      <w:hyperlink r:id="rId15" w:tgtFrame="_self" w:history="1">
        <w:r w:rsidRPr="00042ADF">
          <w:rPr>
            <w:rStyle w:val="Hyperlink"/>
            <w:rFonts w:ascii="Arial" w:hAnsi="Arial" w:cs="Arial"/>
            <w:color w:val="auto"/>
            <w:sz w:val="20"/>
            <w:szCs w:val="20"/>
            <w:u w:val="none"/>
            <w:lang w:val="en-US"/>
          </w:rPr>
          <w:t>A</w:t>
        </w:r>
      </w:hyperlink>
      <w:r w:rsidRPr="00042ADF">
        <w:rPr>
          <w:rFonts w:ascii="Arial" w:hAnsi="Arial" w:cs="Arial"/>
          <w:sz w:val="20"/>
          <w:szCs w:val="20"/>
          <w:lang w:val="en-US"/>
        </w:rPr>
        <w:t xml:space="preserve">. Bacteriological enumeration, mycological profile and some physicochemical properties of </w:t>
      </w:r>
      <w:proofErr w:type="spellStart"/>
      <w:r w:rsidRPr="00042ADF">
        <w:rPr>
          <w:rFonts w:ascii="Arial" w:hAnsi="Arial" w:cs="Arial"/>
          <w:sz w:val="20"/>
          <w:szCs w:val="20"/>
          <w:lang w:val="en-US"/>
        </w:rPr>
        <w:t>Samarella</w:t>
      </w:r>
      <w:proofErr w:type="spellEnd"/>
      <w:r w:rsidRPr="00042ADF">
        <w:rPr>
          <w:rFonts w:ascii="Arial" w:hAnsi="Arial" w:cs="Arial"/>
          <w:sz w:val="20"/>
          <w:szCs w:val="20"/>
          <w:lang w:val="en-US"/>
        </w:rPr>
        <w:t xml:space="preserve"> (</w:t>
      </w:r>
      <w:proofErr w:type="spellStart"/>
      <w:r w:rsidRPr="00042ADF">
        <w:rPr>
          <w:rFonts w:ascii="Arial" w:hAnsi="Arial" w:cs="Arial"/>
          <w:sz w:val="20"/>
          <w:szCs w:val="20"/>
          <w:lang w:val="en-US"/>
        </w:rPr>
        <w:t>Tsamarella</w:t>
      </w:r>
      <w:proofErr w:type="spellEnd"/>
      <w:r w:rsidRPr="00042ADF">
        <w:rPr>
          <w:rFonts w:ascii="Arial" w:hAnsi="Arial" w:cs="Arial"/>
          <w:sz w:val="20"/>
          <w:szCs w:val="20"/>
          <w:lang w:val="en-US"/>
        </w:rPr>
        <w:t xml:space="preserve">), a sun-dried meat product of Cyprus. </w:t>
      </w:r>
      <w:r w:rsidRPr="00042ADF">
        <w:rPr>
          <w:rFonts w:ascii="Arial" w:hAnsi="Arial" w:cs="Arial"/>
          <w:i/>
          <w:iCs/>
          <w:sz w:val="20"/>
          <w:szCs w:val="20"/>
          <w:lang w:val="en-US"/>
        </w:rPr>
        <w:t>Journal of Food Safety &amp; Food Quality</w:t>
      </w:r>
      <w:r>
        <w:rPr>
          <w:rFonts w:ascii="Arial" w:hAnsi="Arial" w:cs="Arial"/>
          <w:i/>
          <w:iCs/>
          <w:sz w:val="20"/>
          <w:szCs w:val="20"/>
          <w:lang w:val="en-US"/>
        </w:rPr>
        <w:t xml:space="preserve">. </w:t>
      </w:r>
      <w:r w:rsidRPr="00042ADF">
        <w:rPr>
          <w:rFonts w:ascii="Arial" w:hAnsi="Arial" w:cs="Arial"/>
          <w:sz w:val="20"/>
          <w:szCs w:val="20"/>
          <w:lang w:val="en-US"/>
        </w:rPr>
        <w:t>2023</w:t>
      </w:r>
      <w:r>
        <w:rPr>
          <w:rFonts w:ascii="Arial" w:hAnsi="Arial" w:cs="Arial"/>
          <w:sz w:val="20"/>
          <w:szCs w:val="20"/>
          <w:lang w:val="en-US"/>
        </w:rPr>
        <w:t>;</w:t>
      </w:r>
      <w:r w:rsidRPr="00042ADF">
        <w:rPr>
          <w:rFonts w:ascii="Arial" w:hAnsi="Arial" w:cs="Arial"/>
          <w:sz w:val="20"/>
          <w:szCs w:val="20"/>
          <w:lang w:val="en-US"/>
        </w:rPr>
        <w:t xml:space="preserve"> 74(1). DOI: 10.53194/0003-925X-74-4.</w:t>
      </w:r>
    </w:p>
    <w:p w14:paraId="24363C32"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 xml:space="preserve">Kehinde OO, </w:t>
      </w:r>
      <w:proofErr w:type="spellStart"/>
      <w:r w:rsidRPr="00042ADF">
        <w:rPr>
          <w:rFonts w:ascii="Arial" w:hAnsi="Arial" w:cs="Arial"/>
          <w:sz w:val="20"/>
          <w:szCs w:val="20"/>
          <w:lang w:val="en-US"/>
        </w:rPr>
        <w:t>Makinde</w:t>
      </w:r>
      <w:proofErr w:type="spellEnd"/>
      <w:r w:rsidRPr="00042ADF">
        <w:rPr>
          <w:rFonts w:ascii="Arial" w:hAnsi="Arial" w:cs="Arial"/>
          <w:sz w:val="20"/>
          <w:szCs w:val="20"/>
          <w:lang w:val="en-US"/>
        </w:rPr>
        <w:t xml:space="preserve"> GE, </w:t>
      </w:r>
      <w:proofErr w:type="spellStart"/>
      <w:r w:rsidRPr="00042ADF">
        <w:rPr>
          <w:rFonts w:ascii="Arial" w:hAnsi="Arial" w:cs="Arial"/>
          <w:sz w:val="20"/>
          <w:szCs w:val="20"/>
          <w:lang w:val="en-US"/>
        </w:rPr>
        <w:t>Agbato</w:t>
      </w:r>
      <w:proofErr w:type="spellEnd"/>
      <w:r w:rsidRPr="00042ADF">
        <w:rPr>
          <w:rFonts w:ascii="Arial" w:hAnsi="Arial" w:cs="Arial"/>
          <w:sz w:val="20"/>
          <w:szCs w:val="20"/>
          <w:lang w:val="en-US"/>
        </w:rPr>
        <w:t xml:space="preserve"> O, Adebowale OO, </w:t>
      </w:r>
      <w:proofErr w:type="spellStart"/>
      <w:r w:rsidRPr="00042ADF">
        <w:rPr>
          <w:rFonts w:ascii="Arial" w:hAnsi="Arial" w:cs="Arial"/>
          <w:sz w:val="20"/>
          <w:szCs w:val="20"/>
          <w:lang w:val="en-US"/>
        </w:rPr>
        <w:t>Awoyomi</w:t>
      </w:r>
      <w:proofErr w:type="spellEnd"/>
      <w:r w:rsidRPr="00042ADF">
        <w:rPr>
          <w:rFonts w:ascii="Arial" w:hAnsi="Arial" w:cs="Arial"/>
          <w:sz w:val="20"/>
          <w:szCs w:val="20"/>
          <w:lang w:val="en-US"/>
        </w:rPr>
        <w:t xml:space="preserve"> OJ, </w:t>
      </w:r>
      <w:proofErr w:type="spellStart"/>
      <w:r w:rsidRPr="00042ADF">
        <w:rPr>
          <w:rFonts w:ascii="Arial" w:hAnsi="Arial" w:cs="Arial"/>
          <w:sz w:val="20"/>
          <w:szCs w:val="20"/>
          <w:lang w:val="en-US"/>
        </w:rPr>
        <w:t>Fasanmi</w:t>
      </w:r>
      <w:proofErr w:type="spellEnd"/>
      <w:r w:rsidRPr="00042ADF">
        <w:rPr>
          <w:rFonts w:ascii="Arial" w:hAnsi="Arial" w:cs="Arial"/>
          <w:sz w:val="20"/>
          <w:szCs w:val="20"/>
          <w:lang w:val="en-US"/>
        </w:rPr>
        <w:t xml:space="preserve"> OG. Evaluation of dynamics and prevalence of microbial flora of soaked dry meats (</w:t>
      </w:r>
      <w:proofErr w:type="spellStart"/>
      <w:r w:rsidRPr="00042ADF">
        <w:rPr>
          <w:rFonts w:ascii="Arial" w:hAnsi="Arial" w:cs="Arial"/>
          <w:sz w:val="20"/>
          <w:szCs w:val="20"/>
          <w:lang w:val="en-US"/>
        </w:rPr>
        <w:t>Kundi</w:t>
      </w:r>
      <w:proofErr w:type="spellEnd"/>
      <w:r w:rsidRPr="00042ADF">
        <w:rPr>
          <w:rFonts w:ascii="Arial" w:hAnsi="Arial" w:cs="Arial"/>
          <w:sz w:val="20"/>
          <w:szCs w:val="20"/>
          <w:lang w:val="en-US"/>
        </w:rPr>
        <w:t xml:space="preserve"> and </w:t>
      </w:r>
      <w:proofErr w:type="spellStart"/>
      <w:r w:rsidRPr="00042ADF">
        <w:rPr>
          <w:rFonts w:ascii="Arial" w:hAnsi="Arial" w:cs="Arial"/>
          <w:sz w:val="20"/>
          <w:szCs w:val="20"/>
          <w:lang w:val="en-US"/>
        </w:rPr>
        <w:t>Ponmo</w:t>
      </w:r>
      <w:proofErr w:type="spellEnd"/>
      <w:r w:rsidRPr="00042ADF">
        <w:rPr>
          <w:rFonts w:ascii="Arial" w:hAnsi="Arial" w:cs="Arial"/>
          <w:sz w:val="20"/>
          <w:szCs w:val="20"/>
          <w:lang w:val="en-US"/>
        </w:rPr>
        <w:t xml:space="preserve">) in Nigeria. </w:t>
      </w:r>
      <w:r w:rsidRPr="00042ADF">
        <w:rPr>
          <w:rFonts w:ascii="Arial" w:hAnsi="Arial" w:cs="Arial"/>
          <w:i/>
          <w:iCs/>
          <w:sz w:val="20"/>
          <w:szCs w:val="20"/>
          <w:lang w:val="en-US"/>
        </w:rPr>
        <w:t>Nigerian Journal of Animal Production</w:t>
      </w:r>
      <w:r>
        <w:rPr>
          <w:rFonts w:ascii="Arial" w:hAnsi="Arial" w:cs="Arial"/>
          <w:i/>
          <w:iCs/>
          <w:sz w:val="20"/>
          <w:szCs w:val="20"/>
          <w:lang w:val="en-US"/>
        </w:rPr>
        <w:t xml:space="preserve">. </w:t>
      </w:r>
      <w:r w:rsidRPr="00042ADF">
        <w:rPr>
          <w:rFonts w:ascii="Arial" w:hAnsi="Arial" w:cs="Arial"/>
          <w:sz w:val="20"/>
          <w:szCs w:val="20"/>
          <w:lang w:val="en-US"/>
        </w:rPr>
        <w:t>2021</w:t>
      </w:r>
      <w:r>
        <w:rPr>
          <w:rFonts w:ascii="Arial" w:hAnsi="Arial" w:cs="Arial"/>
          <w:sz w:val="20"/>
          <w:szCs w:val="20"/>
          <w:lang w:val="en-US"/>
        </w:rPr>
        <w:t>;</w:t>
      </w:r>
      <w:r w:rsidRPr="00042ADF">
        <w:rPr>
          <w:rFonts w:ascii="Arial" w:hAnsi="Arial" w:cs="Arial"/>
          <w:sz w:val="20"/>
          <w:szCs w:val="20"/>
          <w:lang w:val="en-US"/>
        </w:rPr>
        <w:t xml:space="preserve"> </w:t>
      </w:r>
      <w:r w:rsidRPr="00042ADF">
        <w:rPr>
          <w:rFonts w:ascii="Arial" w:hAnsi="Arial" w:cs="Arial"/>
          <w:i/>
          <w:iCs/>
          <w:sz w:val="20"/>
          <w:szCs w:val="20"/>
          <w:lang w:val="en-US"/>
        </w:rPr>
        <w:t>48</w:t>
      </w:r>
      <w:r w:rsidRPr="00042ADF">
        <w:rPr>
          <w:rFonts w:ascii="Arial" w:hAnsi="Arial" w:cs="Arial"/>
          <w:sz w:val="20"/>
          <w:szCs w:val="20"/>
          <w:lang w:val="en-US"/>
        </w:rPr>
        <w:t xml:space="preserve">(6) :77-87. </w:t>
      </w:r>
      <w:hyperlink r:id="rId16" w:history="1">
        <w:r w:rsidRPr="00042ADF">
          <w:rPr>
            <w:rStyle w:val="Hyperlink"/>
            <w:rFonts w:ascii="Arial" w:hAnsi="Arial" w:cs="Arial"/>
            <w:sz w:val="20"/>
            <w:szCs w:val="20"/>
            <w:lang w:val="en-US"/>
          </w:rPr>
          <w:t>https://doi.org/10.51791/njap.v48i6.3278</w:t>
        </w:r>
      </w:hyperlink>
    </w:p>
    <w:p w14:paraId="4FB01B50"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bookmarkStart w:id="4" w:name="_Hlk147850517"/>
      <w:proofErr w:type="spellStart"/>
      <w:r w:rsidRPr="00042ADF">
        <w:rPr>
          <w:rFonts w:ascii="Arial" w:hAnsi="Arial" w:cs="Arial"/>
          <w:sz w:val="20"/>
          <w:szCs w:val="20"/>
          <w:lang w:val="en-US"/>
        </w:rPr>
        <w:t>Stoica</w:t>
      </w:r>
      <w:bookmarkEnd w:id="4"/>
      <w:proofErr w:type="spellEnd"/>
      <w:r w:rsidRPr="00042ADF">
        <w:rPr>
          <w:rFonts w:ascii="Arial" w:hAnsi="Arial" w:cs="Arial"/>
          <w:sz w:val="20"/>
          <w:szCs w:val="20"/>
          <w:lang w:val="en-US"/>
        </w:rPr>
        <w:t xml:space="preserve"> M, </w:t>
      </w:r>
      <w:proofErr w:type="spellStart"/>
      <w:r w:rsidRPr="00042ADF">
        <w:rPr>
          <w:rFonts w:ascii="Arial" w:hAnsi="Arial" w:cs="Arial"/>
          <w:sz w:val="20"/>
          <w:szCs w:val="20"/>
          <w:lang w:val="en-US"/>
        </w:rPr>
        <w:t>Stoean</w:t>
      </w:r>
      <w:proofErr w:type="spellEnd"/>
      <w:r w:rsidRPr="00042ADF">
        <w:rPr>
          <w:rFonts w:ascii="Arial" w:hAnsi="Arial" w:cs="Arial"/>
          <w:sz w:val="20"/>
          <w:szCs w:val="20"/>
          <w:lang w:val="en-US"/>
        </w:rPr>
        <w:t xml:space="preserve"> S, </w:t>
      </w:r>
      <w:proofErr w:type="spellStart"/>
      <w:r w:rsidRPr="00042ADF">
        <w:rPr>
          <w:rFonts w:ascii="Arial" w:hAnsi="Arial" w:cs="Arial"/>
          <w:sz w:val="20"/>
          <w:szCs w:val="20"/>
          <w:lang w:val="en-US"/>
        </w:rPr>
        <w:t>Alexe</w:t>
      </w:r>
      <w:proofErr w:type="spellEnd"/>
      <w:r w:rsidRPr="00042ADF">
        <w:rPr>
          <w:rFonts w:ascii="Arial" w:hAnsi="Arial" w:cs="Arial"/>
          <w:sz w:val="20"/>
          <w:szCs w:val="20"/>
          <w:lang w:val="en-US"/>
        </w:rPr>
        <w:t xml:space="preserve"> P. Overview of biological hazards associated with the consumption of the meat products. </w:t>
      </w:r>
      <w:r w:rsidRPr="00042ADF">
        <w:rPr>
          <w:rFonts w:ascii="Arial" w:hAnsi="Arial" w:cs="Arial"/>
          <w:i/>
          <w:iCs/>
          <w:sz w:val="20"/>
          <w:szCs w:val="20"/>
          <w:lang w:val="en-US"/>
        </w:rPr>
        <w:t xml:space="preserve">Journal of </w:t>
      </w:r>
      <w:proofErr w:type="spellStart"/>
      <w:r w:rsidRPr="00042ADF">
        <w:rPr>
          <w:rFonts w:ascii="Arial" w:hAnsi="Arial" w:cs="Arial"/>
          <w:i/>
          <w:iCs/>
          <w:sz w:val="20"/>
          <w:szCs w:val="20"/>
          <w:lang w:val="en-US"/>
        </w:rPr>
        <w:t>Agroalimentary</w:t>
      </w:r>
      <w:proofErr w:type="spellEnd"/>
      <w:r w:rsidRPr="00042ADF">
        <w:rPr>
          <w:rFonts w:ascii="Arial" w:hAnsi="Arial" w:cs="Arial"/>
          <w:i/>
          <w:iCs/>
          <w:sz w:val="20"/>
          <w:szCs w:val="20"/>
          <w:lang w:val="en-US"/>
        </w:rPr>
        <w:t xml:space="preserve"> Processes and Technologies</w:t>
      </w:r>
      <w:r>
        <w:rPr>
          <w:rFonts w:ascii="Arial" w:hAnsi="Arial" w:cs="Arial"/>
          <w:i/>
          <w:iCs/>
          <w:sz w:val="20"/>
          <w:szCs w:val="20"/>
          <w:lang w:val="en-US"/>
        </w:rPr>
        <w:t>.</w:t>
      </w:r>
      <w:r w:rsidRPr="00042ADF">
        <w:rPr>
          <w:rFonts w:ascii="Arial" w:hAnsi="Arial" w:cs="Arial"/>
          <w:sz w:val="20"/>
          <w:szCs w:val="20"/>
          <w:lang w:val="en-US"/>
        </w:rPr>
        <w:t xml:space="preserve"> 2014</w:t>
      </w:r>
      <w:r>
        <w:rPr>
          <w:rFonts w:ascii="Arial" w:hAnsi="Arial" w:cs="Arial"/>
          <w:sz w:val="20"/>
          <w:szCs w:val="20"/>
          <w:lang w:val="en-US"/>
        </w:rPr>
        <w:t>;</w:t>
      </w:r>
      <w:r w:rsidRPr="00042ADF">
        <w:rPr>
          <w:rFonts w:ascii="Arial" w:hAnsi="Arial" w:cs="Arial"/>
          <w:sz w:val="20"/>
          <w:szCs w:val="20"/>
          <w:lang w:val="en-US"/>
        </w:rPr>
        <w:t xml:space="preserve"> 20(2), 192-197</w:t>
      </w:r>
    </w:p>
    <w:p w14:paraId="32149B0A" w14:textId="77777777" w:rsidR="00834798" w:rsidRPr="00042ADF" w:rsidRDefault="00834798" w:rsidP="00834798">
      <w:pPr>
        <w:pStyle w:val="ListParagraph"/>
        <w:numPr>
          <w:ilvl w:val="0"/>
          <w:numId w:val="8"/>
        </w:numPr>
        <w:spacing w:after="0" w:line="240" w:lineRule="auto"/>
        <w:jc w:val="both"/>
        <w:rPr>
          <w:rStyle w:val="Hyperlink"/>
          <w:rFonts w:ascii="Arial" w:hAnsi="Arial" w:cs="Arial"/>
          <w:sz w:val="20"/>
          <w:szCs w:val="20"/>
          <w:lang w:val="en-US"/>
        </w:rPr>
      </w:pPr>
      <w:bookmarkStart w:id="5" w:name="_Hlk136872609"/>
      <w:proofErr w:type="spellStart"/>
      <w:r w:rsidRPr="004F4BB6">
        <w:rPr>
          <w:rFonts w:ascii="Arial" w:hAnsi="Arial" w:cs="Arial"/>
          <w:sz w:val="20"/>
          <w:szCs w:val="20"/>
          <w:lang w:val="en-US"/>
        </w:rPr>
        <w:t>Fraqueza</w:t>
      </w:r>
      <w:bookmarkEnd w:id="5"/>
      <w:proofErr w:type="spellEnd"/>
      <w:r w:rsidRPr="004F4BB6">
        <w:rPr>
          <w:rFonts w:ascii="Arial" w:hAnsi="Arial" w:cs="Arial"/>
          <w:sz w:val="20"/>
          <w:szCs w:val="20"/>
          <w:lang w:val="en-US"/>
        </w:rPr>
        <w:t xml:space="preserve"> MJ, </w:t>
      </w:r>
      <w:proofErr w:type="spellStart"/>
      <w:r w:rsidRPr="004F4BB6">
        <w:rPr>
          <w:rFonts w:ascii="Arial" w:hAnsi="Arial" w:cs="Arial"/>
          <w:sz w:val="20"/>
          <w:szCs w:val="20"/>
          <w:lang w:val="en-US"/>
        </w:rPr>
        <w:t>Laranjo</w:t>
      </w:r>
      <w:proofErr w:type="spellEnd"/>
      <w:r w:rsidRPr="004F4BB6">
        <w:rPr>
          <w:rFonts w:ascii="Arial" w:hAnsi="Arial" w:cs="Arial"/>
          <w:sz w:val="20"/>
          <w:szCs w:val="20"/>
          <w:lang w:val="en-US"/>
        </w:rPr>
        <w:t xml:space="preserve"> M, Elias M</w:t>
      </w:r>
      <w:r>
        <w:rPr>
          <w:rFonts w:ascii="Arial" w:hAnsi="Arial" w:cs="Arial"/>
          <w:sz w:val="20"/>
          <w:szCs w:val="20"/>
          <w:lang w:val="en-US"/>
        </w:rPr>
        <w:t>,</w:t>
      </w:r>
      <w:r w:rsidRPr="004F4BB6">
        <w:rPr>
          <w:rFonts w:ascii="Arial" w:hAnsi="Arial" w:cs="Arial"/>
          <w:sz w:val="20"/>
          <w:szCs w:val="20"/>
          <w:lang w:val="en-US"/>
        </w:rPr>
        <w:t xml:space="preserve"> </w:t>
      </w:r>
      <w:proofErr w:type="spellStart"/>
      <w:r w:rsidRPr="004F4BB6">
        <w:rPr>
          <w:rFonts w:ascii="Arial" w:hAnsi="Arial" w:cs="Arial"/>
          <w:sz w:val="20"/>
          <w:szCs w:val="20"/>
          <w:lang w:val="en-US"/>
        </w:rPr>
        <w:t>Patarata</w:t>
      </w:r>
      <w:proofErr w:type="spellEnd"/>
      <w:r w:rsidRPr="004F4BB6">
        <w:rPr>
          <w:rFonts w:ascii="Arial" w:hAnsi="Arial" w:cs="Arial"/>
          <w:sz w:val="20"/>
          <w:szCs w:val="20"/>
          <w:lang w:val="en-US"/>
        </w:rPr>
        <w:t xml:space="preserve"> L. Microbiological hazards associated </w:t>
      </w:r>
      <w:r w:rsidRPr="00042ADF">
        <w:rPr>
          <w:rFonts w:ascii="Arial" w:hAnsi="Arial" w:cs="Arial"/>
          <w:sz w:val="20"/>
          <w:szCs w:val="20"/>
          <w:lang w:val="en-US"/>
        </w:rPr>
        <w:t xml:space="preserve">with salt and nitrite reduction in cured meat products: control strategies based on antimicrobial effect of natural ingredients and protective microbiota. </w:t>
      </w:r>
      <w:r w:rsidRPr="00042ADF">
        <w:rPr>
          <w:rFonts w:ascii="Arial" w:hAnsi="Arial" w:cs="Arial"/>
          <w:i/>
          <w:iCs/>
          <w:sz w:val="20"/>
          <w:szCs w:val="20"/>
          <w:lang w:val="en-US"/>
        </w:rPr>
        <w:t>Current Opinion in Food Science</w:t>
      </w:r>
      <w:r>
        <w:rPr>
          <w:rFonts w:ascii="Arial" w:hAnsi="Arial" w:cs="Arial"/>
          <w:i/>
          <w:iCs/>
          <w:sz w:val="20"/>
          <w:szCs w:val="20"/>
          <w:lang w:val="en-US"/>
        </w:rPr>
        <w:t xml:space="preserve">. </w:t>
      </w:r>
      <w:r w:rsidRPr="004F4BB6">
        <w:rPr>
          <w:rFonts w:ascii="Arial" w:hAnsi="Arial" w:cs="Arial"/>
          <w:sz w:val="20"/>
          <w:szCs w:val="20"/>
          <w:lang w:val="en-US"/>
        </w:rPr>
        <w:t>2020</w:t>
      </w:r>
      <w:r>
        <w:rPr>
          <w:rFonts w:ascii="Arial" w:hAnsi="Arial" w:cs="Arial"/>
          <w:sz w:val="20"/>
          <w:szCs w:val="20"/>
          <w:lang w:val="en-US"/>
        </w:rPr>
        <w:t>;</w:t>
      </w:r>
      <w:r w:rsidRPr="00042ADF">
        <w:rPr>
          <w:rFonts w:ascii="Arial" w:hAnsi="Arial" w:cs="Arial"/>
          <w:sz w:val="20"/>
          <w:szCs w:val="20"/>
          <w:lang w:val="en-US"/>
        </w:rPr>
        <w:t xml:space="preserve"> </w:t>
      </w:r>
      <w:r w:rsidRPr="00042ADF">
        <w:rPr>
          <w:rFonts w:ascii="Arial" w:hAnsi="Arial" w:cs="Arial"/>
          <w:i/>
          <w:iCs/>
          <w:sz w:val="20"/>
          <w:szCs w:val="20"/>
          <w:lang w:val="en-US"/>
        </w:rPr>
        <w:t>38</w:t>
      </w:r>
      <w:r w:rsidRPr="00042ADF">
        <w:rPr>
          <w:rFonts w:ascii="Arial" w:hAnsi="Arial" w:cs="Arial"/>
          <w:sz w:val="20"/>
          <w:szCs w:val="20"/>
          <w:lang w:val="en-US"/>
        </w:rPr>
        <w:t xml:space="preserve">:32-39. </w:t>
      </w:r>
      <w:proofErr w:type="spellStart"/>
      <w:r w:rsidRPr="00042ADF">
        <w:rPr>
          <w:rFonts w:ascii="Arial" w:hAnsi="Arial" w:cs="Arial"/>
          <w:sz w:val="20"/>
          <w:szCs w:val="20"/>
          <w:lang w:val="en-US"/>
        </w:rPr>
        <w:t>doi</w:t>
      </w:r>
      <w:proofErr w:type="spellEnd"/>
      <w:r w:rsidRPr="00042ADF">
        <w:rPr>
          <w:rFonts w:ascii="Arial" w:hAnsi="Arial" w:cs="Arial"/>
          <w:sz w:val="20"/>
          <w:szCs w:val="20"/>
          <w:lang w:val="en-US"/>
        </w:rPr>
        <w:t xml:space="preserve">: </w:t>
      </w:r>
      <w:hyperlink r:id="rId17" w:history="1">
        <w:r w:rsidRPr="00042ADF">
          <w:rPr>
            <w:rStyle w:val="Hyperlink"/>
            <w:rFonts w:ascii="Arial" w:hAnsi="Arial" w:cs="Arial"/>
            <w:sz w:val="20"/>
            <w:szCs w:val="20"/>
            <w:lang w:val="en-US"/>
          </w:rPr>
          <w:t>https://doi.org/10.1016/j.cofs.2020.10.027</w:t>
        </w:r>
      </w:hyperlink>
    </w:p>
    <w:p w14:paraId="5B8C9357" w14:textId="77777777" w:rsidR="00834798" w:rsidRPr="008A5A93" w:rsidRDefault="00834798" w:rsidP="00834798">
      <w:pPr>
        <w:pStyle w:val="ListParagraph"/>
        <w:numPr>
          <w:ilvl w:val="0"/>
          <w:numId w:val="8"/>
        </w:numPr>
        <w:spacing w:after="0" w:line="240" w:lineRule="auto"/>
        <w:jc w:val="both"/>
        <w:rPr>
          <w:rFonts w:ascii="Arial" w:hAnsi="Arial" w:cs="Arial"/>
          <w:sz w:val="20"/>
          <w:szCs w:val="20"/>
          <w:lang w:val="en-US"/>
        </w:rPr>
      </w:pPr>
      <w:proofErr w:type="spellStart"/>
      <w:r w:rsidRPr="00042ADF">
        <w:rPr>
          <w:rFonts w:ascii="Arial" w:hAnsi="Arial" w:cs="Arial"/>
          <w:sz w:val="20"/>
          <w:szCs w:val="20"/>
          <w:lang w:val="en-US"/>
        </w:rPr>
        <w:t>Falowo</w:t>
      </w:r>
      <w:proofErr w:type="spellEnd"/>
      <w:r w:rsidRPr="00042ADF">
        <w:rPr>
          <w:rFonts w:ascii="Arial" w:hAnsi="Arial" w:cs="Arial"/>
          <w:sz w:val="20"/>
          <w:szCs w:val="20"/>
          <w:lang w:val="en-US"/>
        </w:rPr>
        <w:t xml:space="preserve"> AB. Production, nutritional quality and microbial safety of selected Nigerian dried meat products: a review. </w:t>
      </w:r>
      <w:r w:rsidRPr="008A5A93">
        <w:rPr>
          <w:rFonts w:ascii="Arial" w:hAnsi="Arial" w:cs="Arial"/>
          <w:i/>
          <w:iCs/>
          <w:sz w:val="20"/>
          <w:szCs w:val="20"/>
          <w:lang w:val="en-US"/>
        </w:rPr>
        <w:t>Black Sea Journal of Agriculture</w:t>
      </w:r>
      <w:r>
        <w:rPr>
          <w:rFonts w:ascii="Arial" w:hAnsi="Arial" w:cs="Arial"/>
          <w:i/>
          <w:iCs/>
          <w:sz w:val="20"/>
          <w:szCs w:val="20"/>
          <w:lang w:val="en-US"/>
        </w:rPr>
        <w:t xml:space="preserve">. </w:t>
      </w:r>
      <w:r w:rsidRPr="00042ADF">
        <w:rPr>
          <w:rFonts w:ascii="Arial" w:hAnsi="Arial" w:cs="Arial"/>
          <w:sz w:val="20"/>
          <w:szCs w:val="20"/>
          <w:lang w:val="en-US"/>
        </w:rPr>
        <w:t>2023</w:t>
      </w:r>
      <w:r>
        <w:rPr>
          <w:rFonts w:ascii="Arial" w:hAnsi="Arial" w:cs="Arial"/>
          <w:sz w:val="20"/>
          <w:szCs w:val="20"/>
          <w:lang w:val="en-US"/>
        </w:rPr>
        <w:t>;</w:t>
      </w:r>
      <w:r w:rsidRPr="008A5A93">
        <w:rPr>
          <w:rFonts w:ascii="Arial" w:hAnsi="Arial" w:cs="Arial"/>
          <w:i/>
          <w:iCs/>
          <w:sz w:val="20"/>
          <w:szCs w:val="20"/>
          <w:lang w:val="en-US"/>
        </w:rPr>
        <w:t xml:space="preserve"> </w:t>
      </w:r>
      <w:r w:rsidRPr="008A5A93">
        <w:rPr>
          <w:rFonts w:ascii="Arial" w:hAnsi="Arial" w:cs="Arial"/>
          <w:sz w:val="20"/>
          <w:szCs w:val="20"/>
          <w:lang w:val="en-US"/>
        </w:rPr>
        <w:t xml:space="preserve">6(6):726-733. </w:t>
      </w:r>
      <w:proofErr w:type="spellStart"/>
      <w:r w:rsidRPr="008A5A93">
        <w:rPr>
          <w:rFonts w:ascii="Arial" w:hAnsi="Arial" w:cs="Arial"/>
          <w:sz w:val="20"/>
          <w:szCs w:val="20"/>
          <w:lang w:val="en-US"/>
        </w:rPr>
        <w:t>doi</w:t>
      </w:r>
      <w:proofErr w:type="spellEnd"/>
      <w:r w:rsidRPr="008A5A93">
        <w:rPr>
          <w:rFonts w:ascii="Arial" w:hAnsi="Arial" w:cs="Arial"/>
          <w:sz w:val="20"/>
          <w:szCs w:val="20"/>
          <w:lang w:val="en-US"/>
        </w:rPr>
        <w:t>: 10.47115/bsagriculture.1298591</w:t>
      </w:r>
    </w:p>
    <w:p w14:paraId="3AFD6019"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lastRenderedPageBreak/>
        <w:t xml:space="preserve">Chen JH, Ren Y, Seow J, Liu T, Bang WS, Yuk HG. Intervention Technologies for Ensuring Microbiological Safety of Meat: Current and Future Trends. </w:t>
      </w:r>
      <w:r w:rsidRPr="00042ADF">
        <w:rPr>
          <w:rFonts w:ascii="Arial" w:hAnsi="Arial" w:cs="Arial"/>
          <w:i/>
          <w:iCs/>
          <w:sz w:val="20"/>
          <w:szCs w:val="20"/>
          <w:lang w:val="en-US"/>
        </w:rPr>
        <w:t>Comprehensive Reviews in Food Science and Food Safety</w:t>
      </w:r>
      <w:r>
        <w:rPr>
          <w:rFonts w:ascii="Arial" w:hAnsi="Arial" w:cs="Arial"/>
          <w:i/>
          <w:iCs/>
          <w:sz w:val="20"/>
          <w:szCs w:val="20"/>
          <w:lang w:val="en-US"/>
        </w:rPr>
        <w:t xml:space="preserve">. </w:t>
      </w:r>
      <w:r w:rsidRPr="00042ADF">
        <w:rPr>
          <w:rFonts w:ascii="Arial" w:hAnsi="Arial" w:cs="Arial"/>
          <w:sz w:val="20"/>
          <w:szCs w:val="20"/>
          <w:lang w:val="en-US"/>
        </w:rPr>
        <w:t>2012</w:t>
      </w:r>
      <w:r>
        <w:rPr>
          <w:rFonts w:ascii="Arial" w:hAnsi="Arial" w:cs="Arial"/>
          <w:sz w:val="20"/>
          <w:szCs w:val="20"/>
          <w:lang w:val="en-US"/>
        </w:rPr>
        <w:t>;</w:t>
      </w:r>
      <w:r w:rsidRPr="00042ADF">
        <w:rPr>
          <w:rFonts w:ascii="Arial" w:hAnsi="Arial" w:cs="Arial"/>
          <w:sz w:val="20"/>
          <w:szCs w:val="20"/>
          <w:lang w:val="en-US"/>
        </w:rPr>
        <w:t xml:space="preserve"> 11(2):119-132. </w:t>
      </w:r>
      <w:proofErr w:type="spellStart"/>
      <w:r w:rsidRPr="00042ADF">
        <w:rPr>
          <w:rFonts w:ascii="Arial" w:hAnsi="Arial" w:cs="Arial"/>
          <w:sz w:val="20"/>
          <w:szCs w:val="20"/>
          <w:lang w:val="en-US"/>
        </w:rPr>
        <w:t>doi</w:t>
      </w:r>
      <w:proofErr w:type="spellEnd"/>
      <w:r w:rsidRPr="00042ADF">
        <w:rPr>
          <w:rFonts w:ascii="Arial" w:hAnsi="Arial" w:cs="Arial"/>
          <w:sz w:val="20"/>
          <w:szCs w:val="20"/>
          <w:lang w:val="en-US"/>
        </w:rPr>
        <w:t>: 10.1111/j.1541-4337.</w:t>
      </w:r>
      <w:proofErr w:type="gramStart"/>
      <w:r w:rsidRPr="00042ADF">
        <w:rPr>
          <w:rFonts w:ascii="Arial" w:hAnsi="Arial" w:cs="Arial"/>
          <w:sz w:val="20"/>
          <w:szCs w:val="20"/>
          <w:lang w:val="en-US"/>
        </w:rPr>
        <w:t>2011.00177.x</w:t>
      </w:r>
      <w:proofErr w:type="gramEnd"/>
    </w:p>
    <w:p w14:paraId="59891D2A" w14:textId="7C30AB52" w:rsidR="002442EA" w:rsidRDefault="002442EA" w:rsidP="00834798">
      <w:pPr>
        <w:pStyle w:val="ListParagraph"/>
        <w:numPr>
          <w:ilvl w:val="0"/>
          <w:numId w:val="8"/>
        </w:numPr>
        <w:spacing w:after="0" w:line="240" w:lineRule="auto"/>
        <w:jc w:val="both"/>
        <w:rPr>
          <w:rFonts w:ascii="Arial" w:hAnsi="Arial" w:cs="Arial"/>
          <w:sz w:val="20"/>
          <w:szCs w:val="20"/>
        </w:rPr>
      </w:pPr>
      <w:r w:rsidRPr="002442EA">
        <w:rPr>
          <w:rFonts w:ascii="Arial" w:hAnsi="Arial" w:cs="Arial"/>
          <w:sz w:val="20"/>
          <w:szCs w:val="20"/>
        </w:rPr>
        <w:t xml:space="preserve">WHO (World </w:t>
      </w:r>
      <w:proofErr w:type="spellStart"/>
      <w:r w:rsidRPr="002442EA">
        <w:rPr>
          <w:rFonts w:ascii="Arial" w:hAnsi="Arial" w:cs="Arial"/>
          <w:sz w:val="20"/>
          <w:szCs w:val="20"/>
        </w:rPr>
        <w:t>Health</w:t>
      </w:r>
      <w:proofErr w:type="spellEnd"/>
      <w:r w:rsidRPr="002442EA">
        <w:rPr>
          <w:rFonts w:ascii="Arial" w:hAnsi="Arial" w:cs="Arial"/>
          <w:sz w:val="20"/>
          <w:szCs w:val="20"/>
        </w:rPr>
        <w:t xml:space="preserve"> </w:t>
      </w:r>
      <w:proofErr w:type="spellStart"/>
      <w:r w:rsidRPr="002442EA">
        <w:rPr>
          <w:rFonts w:ascii="Arial" w:hAnsi="Arial" w:cs="Arial"/>
          <w:sz w:val="20"/>
          <w:szCs w:val="20"/>
        </w:rPr>
        <w:t>Organization</w:t>
      </w:r>
      <w:proofErr w:type="spellEnd"/>
      <w:r w:rsidRPr="002442EA">
        <w:rPr>
          <w:rFonts w:ascii="Arial" w:hAnsi="Arial" w:cs="Arial"/>
          <w:sz w:val="20"/>
          <w:szCs w:val="20"/>
        </w:rPr>
        <w:t xml:space="preserve">), FAO (Food and Agricultural </w:t>
      </w:r>
      <w:proofErr w:type="spellStart"/>
      <w:r w:rsidRPr="002442EA">
        <w:rPr>
          <w:rFonts w:ascii="Arial" w:hAnsi="Arial" w:cs="Arial"/>
          <w:sz w:val="20"/>
          <w:szCs w:val="20"/>
        </w:rPr>
        <w:t>Organization</w:t>
      </w:r>
      <w:proofErr w:type="spellEnd"/>
      <w:r w:rsidRPr="002442EA">
        <w:rPr>
          <w:rFonts w:ascii="Arial" w:hAnsi="Arial" w:cs="Arial"/>
          <w:sz w:val="20"/>
          <w:szCs w:val="20"/>
        </w:rPr>
        <w:t xml:space="preserve">) and OIE (World Organisation for Animal </w:t>
      </w:r>
      <w:proofErr w:type="spellStart"/>
      <w:r w:rsidRPr="002442EA">
        <w:rPr>
          <w:rFonts w:ascii="Arial" w:hAnsi="Arial" w:cs="Arial"/>
          <w:sz w:val="20"/>
          <w:szCs w:val="20"/>
        </w:rPr>
        <w:t>Health</w:t>
      </w:r>
      <w:proofErr w:type="spellEnd"/>
      <w:r w:rsidRPr="002442EA">
        <w:rPr>
          <w:rFonts w:ascii="Arial" w:hAnsi="Arial" w:cs="Arial"/>
          <w:sz w:val="20"/>
          <w:szCs w:val="20"/>
        </w:rPr>
        <w:t xml:space="preserve">). </w:t>
      </w:r>
      <w:proofErr w:type="spellStart"/>
      <w:r w:rsidRPr="002442EA">
        <w:rPr>
          <w:rFonts w:ascii="Arial" w:hAnsi="Arial" w:cs="Arial"/>
          <w:sz w:val="20"/>
          <w:szCs w:val="20"/>
        </w:rPr>
        <w:t>Antimicrobial</w:t>
      </w:r>
      <w:proofErr w:type="spellEnd"/>
      <w:r w:rsidRPr="002442EA">
        <w:rPr>
          <w:rFonts w:ascii="Arial" w:hAnsi="Arial" w:cs="Arial"/>
          <w:sz w:val="20"/>
          <w:szCs w:val="20"/>
        </w:rPr>
        <w:t xml:space="preserve"> </w:t>
      </w:r>
      <w:proofErr w:type="spellStart"/>
      <w:r w:rsidRPr="002442EA">
        <w:rPr>
          <w:rFonts w:ascii="Arial" w:hAnsi="Arial" w:cs="Arial"/>
          <w:sz w:val="20"/>
          <w:szCs w:val="20"/>
        </w:rPr>
        <w:t>resistance</w:t>
      </w:r>
      <w:proofErr w:type="spellEnd"/>
      <w:r w:rsidRPr="002442EA">
        <w:rPr>
          <w:rFonts w:ascii="Arial" w:hAnsi="Arial" w:cs="Arial"/>
          <w:sz w:val="20"/>
          <w:szCs w:val="20"/>
        </w:rPr>
        <w:t xml:space="preserve"> and the United Nations </w:t>
      </w:r>
      <w:proofErr w:type="spellStart"/>
      <w:r w:rsidRPr="002442EA">
        <w:rPr>
          <w:rFonts w:ascii="Arial" w:hAnsi="Arial" w:cs="Arial"/>
          <w:sz w:val="20"/>
          <w:szCs w:val="20"/>
        </w:rPr>
        <w:t>Sustainable</w:t>
      </w:r>
      <w:proofErr w:type="spellEnd"/>
      <w:r w:rsidRPr="002442EA">
        <w:rPr>
          <w:rFonts w:ascii="Arial" w:hAnsi="Arial" w:cs="Arial"/>
          <w:sz w:val="20"/>
          <w:szCs w:val="20"/>
        </w:rPr>
        <w:t xml:space="preserve"> </w:t>
      </w:r>
      <w:proofErr w:type="spellStart"/>
      <w:r w:rsidRPr="002442EA">
        <w:rPr>
          <w:rFonts w:ascii="Arial" w:hAnsi="Arial" w:cs="Arial"/>
          <w:sz w:val="20"/>
          <w:szCs w:val="20"/>
        </w:rPr>
        <w:t>Development</w:t>
      </w:r>
      <w:proofErr w:type="spellEnd"/>
      <w:r w:rsidRPr="002442EA">
        <w:rPr>
          <w:rFonts w:ascii="Arial" w:hAnsi="Arial" w:cs="Arial"/>
          <w:sz w:val="20"/>
          <w:szCs w:val="20"/>
        </w:rPr>
        <w:t xml:space="preserve"> </w:t>
      </w:r>
      <w:proofErr w:type="spellStart"/>
      <w:r w:rsidRPr="002442EA">
        <w:rPr>
          <w:rFonts w:ascii="Arial" w:hAnsi="Arial" w:cs="Arial"/>
          <w:sz w:val="20"/>
          <w:szCs w:val="20"/>
        </w:rPr>
        <w:t>Cooperation</w:t>
      </w:r>
      <w:proofErr w:type="spellEnd"/>
      <w:r w:rsidRPr="002442EA">
        <w:rPr>
          <w:rFonts w:ascii="Arial" w:hAnsi="Arial" w:cs="Arial"/>
          <w:sz w:val="20"/>
          <w:szCs w:val="20"/>
        </w:rPr>
        <w:t xml:space="preserve"> </w:t>
      </w:r>
      <w:proofErr w:type="gramStart"/>
      <w:r w:rsidRPr="002442EA">
        <w:rPr>
          <w:rFonts w:ascii="Arial" w:hAnsi="Arial" w:cs="Arial"/>
          <w:sz w:val="20"/>
          <w:szCs w:val="20"/>
        </w:rPr>
        <w:t>Framework:</w:t>
      </w:r>
      <w:proofErr w:type="gramEnd"/>
      <w:r w:rsidRPr="002442EA">
        <w:rPr>
          <w:rFonts w:ascii="Arial" w:hAnsi="Arial" w:cs="Arial"/>
          <w:sz w:val="20"/>
          <w:szCs w:val="20"/>
        </w:rPr>
        <w:t xml:space="preserve"> Guidance for United Nations country teams. (2021).</w:t>
      </w:r>
    </w:p>
    <w:p w14:paraId="576E2392" w14:textId="1460896A" w:rsidR="002442EA" w:rsidRPr="002442EA" w:rsidRDefault="002442EA" w:rsidP="00834798">
      <w:pPr>
        <w:pStyle w:val="ListParagraph"/>
        <w:numPr>
          <w:ilvl w:val="0"/>
          <w:numId w:val="8"/>
        </w:numPr>
        <w:spacing w:after="0" w:line="240" w:lineRule="auto"/>
        <w:jc w:val="both"/>
        <w:rPr>
          <w:rFonts w:ascii="Arial" w:hAnsi="Arial" w:cs="Arial"/>
          <w:sz w:val="20"/>
          <w:szCs w:val="20"/>
          <w:lang w:val="pt-PT"/>
        </w:rPr>
      </w:pPr>
      <w:r w:rsidRPr="002442EA">
        <w:rPr>
          <w:rFonts w:ascii="Arial" w:hAnsi="Arial" w:cs="Arial"/>
          <w:sz w:val="20"/>
          <w:szCs w:val="20"/>
          <w:lang w:val="en-US"/>
        </w:rPr>
        <w:t xml:space="preserve">FAO (Food and Agricultural Organization). FAO action plan on antimicrobial resistance 2021-2025. 2021; Rome. </w:t>
      </w:r>
      <w:hyperlink r:id="rId18" w:history="1">
        <w:r w:rsidRPr="001B1EC5">
          <w:rPr>
            <w:rStyle w:val="Hyperlink"/>
            <w:rFonts w:ascii="Arial" w:hAnsi="Arial" w:cs="Arial"/>
            <w:sz w:val="20"/>
            <w:szCs w:val="20"/>
            <w:lang w:val="en-US"/>
          </w:rPr>
          <w:t>https://doi.org/10.4060/cb5545en</w:t>
        </w:r>
      </w:hyperlink>
    </w:p>
    <w:p w14:paraId="4C654A6D" w14:textId="5B6F49C6" w:rsidR="00834798" w:rsidRPr="00042ADF" w:rsidRDefault="00834798" w:rsidP="00834798">
      <w:pPr>
        <w:pStyle w:val="ListParagraph"/>
        <w:numPr>
          <w:ilvl w:val="0"/>
          <w:numId w:val="8"/>
        </w:numPr>
        <w:spacing w:after="0" w:line="240" w:lineRule="auto"/>
        <w:jc w:val="both"/>
        <w:rPr>
          <w:rFonts w:ascii="Arial" w:hAnsi="Arial" w:cs="Arial"/>
          <w:sz w:val="20"/>
          <w:szCs w:val="20"/>
          <w:lang w:val="pt-PT"/>
        </w:rPr>
      </w:pPr>
      <w:proofErr w:type="spellStart"/>
      <w:r w:rsidRPr="00042ADF">
        <w:rPr>
          <w:rFonts w:ascii="Arial" w:hAnsi="Arial" w:cs="Arial"/>
          <w:sz w:val="20"/>
          <w:szCs w:val="20"/>
          <w:lang w:val="en-US"/>
        </w:rPr>
        <w:t>Jaja</w:t>
      </w:r>
      <w:proofErr w:type="spellEnd"/>
      <w:r w:rsidRPr="00042ADF">
        <w:rPr>
          <w:rFonts w:ascii="Arial" w:hAnsi="Arial" w:cs="Arial"/>
          <w:sz w:val="20"/>
          <w:szCs w:val="20"/>
          <w:lang w:val="en-US"/>
        </w:rPr>
        <w:t xml:space="preserve"> IF, </w:t>
      </w:r>
      <w:proofErr w:type="spellStart"/>
      <w:r w:rsidRPr="00042ADF">
        <w:rPr>
          <w:rFonts w:ascii="Arial" w:hAnsi="Arial" w:cs="Arial"/>
          <w:sz w:val="20"/>
          <w:szCs w:val="20"/>
          <w:lang w:val="en-US"/>
        </w:rPr>
        <w:t>Oguttu</w:t>
      </w:r>
      <w:proofErr w:type="spellEnd"/>
      <w:r w:rsidRPr="00042ADF">
        <w:rPr>
          <w:rFonts w:ascii="Arial" w:hAnsi="Arial" w:cs="Arial"/>
          <w:sz w:val="20"/>
          <w:szCs w:val="20"/>
          <w:lang w:val="en-US"/>
        </w:rPr>
        <w:t xml:space="preserve"> J, </w:t>
      </w:r>
      <w:proofErr w:type="spellStart"/>
      <w:r w:rsidRPr="00042ADF">
        <w:rPr>
          <w:rFonts w:ascii="Arial" w:hAnsi="Arial" w:cs="Arial"/>
          <w:sz w:val="20"/>
          <w:szCs w:val="20"/>
          <w:lang w:val="en-US"/>
        </w:rPr>
        <w:t>Jaja</w:t>
      </w:r>
      <w:proofErr w:type="spellEnd"/>
      <w:r w:rsidRPr="00042ADF">
        <w:rPr>
          <w:rFonts w:ascii="Arial" w:hAnsi="Arial" w:cs="Arial"/>
          <w:sz w:val="20"/>
          <w:szCs w:val="20"/>
          <w:lang w:val="en-US"/>
        </w:rPr>
        <w:t xml:space="preserve"> C-J</w:t>
      </w:r>
      <w:r>
        <w:rPr>
          <w:rFonts w:ascii="Arial" w:hAnsi="Arial" w:cs="Arial"/>
          <w:sz w:val="20"/>
          <w:szCs w:val="20"/>
          <w:lang w:val="en-US"/>
        </w:rPr>
        <w:t>,</w:t>
      </w:r>
      <w:r w:rsidRPr="00042ADF">
        <w:rPr>
          <w:rFonts w:ascii="Arial" w:hAnsi="Arial" w:cs="Arial"/>
          <w:sz w:val="20"/>
          <w:szCs w:val="20"/>
          <w:lang w:val="en-US"/>
        </w:rPr>
        <w:t xml:space="preserve"> Green E. Prevalence and distribution of antimicrobial resistance determinants of </w:t>
      </w:r>
      <w:r w:rsidRPr="00042ADF">
        <w:rPr>
          <w:rFonts w:ascii="Arial" w:hAnsi="Arial" w:cs="Arial"/>
          <w:i/>
          <w:sz w:val="20"/>
          <w:szCs w:val="20"/>
          <w:lang w:val="en-US"/>
        </w:rPr>
        <w:t xml:space="preserve">Escherichia coli </w:t>
      </w:r>
      <w:r w:rsidRPr="00042ADF">
        <w:rPr>
          <w:rFonts w:ascii="Arial" w:hAnsi="Arial" w:cs="Arial"/>
          <w:sz w:val="20"/>
          <w:szCs w:val="20"/>
          <w:lang w:val="en-US"/>
        </w:rPr>
        <w:t xml:space="preserve">isolates obtained from meat in South Africa. </w:t>
      </w:r>
      <w:r w:rsidRPr="00042ADF">
        <w:rPr>
          <w:rFonts w:ascii="Arial" w:hAnsi="Arial" w:cs="Arial"/>
          <w:i/>
          <w:iCs/>
          <w:sz w:val="20"/>
          <w:szCs w:val="20"/>
          <w:lang w:val="pt-PT"/>
        </w:rPr>
        <w:t>Plos One</w:t>
      </w:r>
      <w:r>
        <w:rPr>
          <w:rFonts w:ascii="Arial" w:hAnsi="Arial" w:cs="Arial"/>
          <w:i/>
          <w:iCs/>
          <w:sz w:val="20"/>
          <w:szCs w:val="20"/>
          <w:lang w:val="pt-PT"/>
        </w:rPr>
        <w:t xml:space="preserve">. </w:t>
      </w:r>
      <w:r w:rsidRPr="00042ADF">
        <w:rPr>
          <w:rFonts w:ascii="Arial" w:hAnsi="Arial" w:cs="Arial"/>
          <w:sz w:val="20"/>
          <w:szCs w:val="20"/>
          <w:lang w:val="en-US"/>
        </w:rPr>
        <w:t>2020</w:t>
      </w:r>
      <w:r>
        <w:rPr>
          <w:rFonts w:ascii="Arial" w:hAnsi="Arial" w:cs="Arial"/>
          <w:sz w:val="20"/>
          <w:szCs w:val="20"/>
          <w:lang w:val="en-US"/>
        </w:rPr>
        <w:t>;</w:t>
      </w:r>
      <w:r w:rsidRPr="00042ADF">
        <w:rPr>
          <w:rFonts w:ascii="Arial" w:hAnsi="Arial" w:cs="Arial"/>
          <w:sz w:val="20"/>
          <w:szCs w:val="20"/>
          <w:lang w:val="pt-PT"/>
        </w:rPr>
        <w:t xml:space="preserve"> 15 (5): e0216914. </w:t>
      </w:r>
      <w:hyperlink r:id="rId19" w:history="1">
        <w:r w:rsidRPr="00042ADF">
          <w:rPr>
            <w:rStyle w:val="Hyperlink"/>
            <w:rFonts w:ascii="Arial" w:hAnsi="Arial" w:cs="Arial"/>
            <w:sz w:val="20"/>
            <w:szCs w:val="20"/>
            <w:lang w:val="pt-PT"/>
          </w:rPr>
          <w:t>https://doi.org/10.1371/journal</w:t>
        </w:r>
      </w:hyperlink>
    </w:p>
    <w:p w14:paraId="64E51568"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Amadou I, Diadie HO, Soumana OS</w:t>
      </w:r>
      <w:r>
        <w:rPr>
          <w:rFonts w:ascii="Arial" w:hAnsi="Arial" w:cs="Arial"/>
          <w:sz w:val="20"/>
          <w:szCs w:val="20"/>
          <w:lang w:val="en-US"/>
        </w:rPr>
        <w:t>,</w:t>
      </w:r>
      <w:r w:rsidRPr="00042ADF">
        <w:rPr>
          <w:rFonts w:ascii="Arial" w:hAnsi="Arial" w:cs="Arial"/>
          <w:sz w:val="20"/>
          <w:szCs w:val="20"/>
          <w:lang w:val="en-US"/>
        </w:rPr>
        <w:t xml:space="preserve"> Balla A. Contribution of an Adapted Hygrometer to Measure Moisture Content of Dried Meat (</w:t>
      </w:r>
      <w:proofErr w:type="spellStart"/>
      <w:r w:rsidRPr="00042ADF">
        <w:rPr>
          <w:rFonts w:ascii="Arial" w:hAnsi="Arial" w:cs="Arial"/>
          <w:i/>
          <w:sz w:val="20"/>
          <w:szCs w:val="20"/>
          <w:lang w:val="en-US"/>
        </w:rPr>
        <w:t>Kilishi</w:t>
      </w:r>
      <w:proofErr w:type="spellEnd"/>
      <w:r w:rsidRPr="00042ADF">
        <w:rPr>
          <w:rFonts w:ascii="Arial" w:hAnsi="Arial" w:cs="Arial"/>
          <w:sz w:val="20"/>
          <w:szCs w:val="20"/>
          <w:lang w:val="en-US"/>
        </w:rPr>
        <w:t xml:space="preserve">). </w:t>
      </w:r>
      <w:r w:rsidRPr="00042ADF">
        <w:rPr>
          <w:rFonts w:ascii="Arial" w:hAnsi="Arial" w:cs="Arial"/>
          <w:i/>
          <w:iCs/>
          <w:sz w:val="20"/>
          <w:szCs w:val="20"/>
          <w:lang w:val="en-US"/>
        </w:rPr>
        <w:t>Journal of Agrobiotechnology</w:t>
      </w:r>
      <w:r>
        <w:rPr>
          <w:rFonts w:ascii="Arial" w:hAnsi="Arial" w:cs="Arial"/>
          <w:i/>
          <w:iCs/>
          <w:sz w:val="20"/>
          <w:szCs w:val="20"/>
          <w:lang w:val="en-US"/>
        </w:rPr>
        <w:t xml:space="preserve">. </w:t>
      </w:r>
      <w:r w:rsidRPr="00042ADF">
        <w:rPr>
          <w:rFonts w:ascii="Arial" w:hAnsi="Arial" w:cs="Arial"/>
          <w:sz w:val="20"/>
          <w:szCs w:val="20"/>
          <w:lang w:val="en-US"/>
        </w:rPr>
        <w:t>2020</w:t>
      </w:r>
      <w:r>
        <w:rPr>
          <w:rFonts w:ascii="Arial" w:hAnsi="Arial" w:cs="Arial"/>
          <w:sz w:val="20"/>
          <w:szCs w:val="20"/>
          <w:lang w:val="en-US"/>
        </w:rPr>
        <w:t>;</w:t>
      </w:r>
      <w:r w:rsidRPr="00042ADF">
        <w:rPr>
          <w:rFonts w:ascii="Arial" w:hAnsi="Arial" w:cs="Arial"/>
          <w:sz w:val="20"/>
          <w:szCs w:val="20"/>
          <w:lang w:val="en-US"/>
        </w:rPr>
        <w:t xml:space="preserve"> 11(1): 1-6</w:t>
      </w:r>
    </w:p>
    <w:p w14:paraId="43732081"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 xml:space="preserve">Kimassoum D, Bawe N, </w:t>
      </w:r>
      <w:proofErr w:type="spellStart"/>
      <w:r w:rsidRPr="00042ADF">
        <w:rPr>
          <w:rFonts w:ascii="Arial" w:hAnsi="Arial" w:cs="Arial"/>
          <w:sz w:val="20"/>
          <w:szCs w:val="20"/>
          <w:lang w:val="en-US"/>
        </w:rPr>
        <w:t>Sado</w:t>
      </w:r>
      <w:proofErr w:type="spellEnd"/>
      <w:r w:rsidRPr="00042ADF">
        <w:rPr>
          <w:rFonts w:ascii="Arial" w:hAnsi="Arial" w:cs="Arial"/>
          <w:sz w:val="20"/>
          <w:szCs w:val="20"/>
          <w:lang w:val="en-US"/>
        </w:rPr>
        <w:t xml:space="preserve"> S, </w:t>
      </w:r>
      <w:proofErr w:type="spellStart"/>
      <w:r w:rsidRPr="00042ADF">
        <w:rPr>
          <w:rFonts w:ascii="Arial" w:hAnsi="Arial" w:cs="Arial"/>
          <w:sz w:val="20"/>
          <w:szCs w:val="20"/>
          <w:lang w:val="en-US"/>
        </w:rPr>
        <w:t>Ngandolo</w:t>
      </w:r>
      <w:proofErr w:type="spellEnd"/>
      <w:r w:rsidRPr="00042ADF">
        <w:rPr>
          <w:rFonts w:ascii="Arial" w:hAnsi="Arial" w:cs="Arial"/>
          <w:sz w:val="20"/>
          <w:szCs w:val="20"/>
          <w:lang w:val="en-US"/>
        </w:rPr>
        <w:t xml:space="preserve"> B, Fatou C, Nji M</w:t>
      </w:r>
      <w:r>
        <w:rPr>
          <w:rFonts w:ascii="Arial" w:hAnsi="Arial" w:cs="Arial"/>
          <w:sz w:val="20"/>
          <w:szCs w:val="20"/>
          <w:lang w:val="en-US"/>
        </w:rPr>
        <w:t xml:space="preserve">, </w:t>
      </w:r>
      <w:r w:rsidRPr="001771D7">
        <w:rPr>
          <w:rFonts w:ascii="Arial" w:hAnsi="Arial" w:cs="Arial"/>
          <w:i/>
          <w:iCs/>
          <w:sz w:val="20"/>
          <w:szCs w:val="20"/>
          <w:lang w:val="en-US"/>
        </w:rPr>
        <w:t>et al.</w:t>
      </w:r>
      <w:r w:rsidRPr="00042ADF">
        <w:rPr>
          <w:rFonts w:ascii="Arial" w:hAnsi="Arial" w:cs="Arial"/>
          <w:sz w:val="20"/>
          <w:szCs w:val="20"/>
          <w:lang w:val="en-US"/>
        </w:rPr>
        <w:t xml:space="preserve"> Evaluation of microbial adverse effects on fresh and processed bovine meat in N'Djamena (Chad) and Yaoundé (Cameroun)</w:t>
      </w:r>
      <w:r>
        <w:rPr>
          <w:rFonts w:ascii="Arial" w:hAnsi="Arial" w:cs="Arial"/>
          <w:sz w:val="20"/>
          <w:szCs w:val="20"/>
          <w:lang w:val="en-US"/>
        </w:rPr>
        <w:t>.</w:t>
      </w:r>
      <w:r w:rsidRPr="00042ADF">
        <w:rPr>
          <w:rFonts w:ascii="Arial" w:hAnsi="Arial" w:cs="Arial"/>
          <w:sz w:val="20"/>
          <w:szCs w:val="20"/>
          <w:lang w:val="en-US"/>
        </w:rPr>
        <w:t xml:space="preserve"> </w:t>
      </w:r>
      <w:r w:rsidRPr="00042ADF">
        <w:rPr>
          <w:rFonts w:ascii="Arial" w:hAnsi="Arial" w:cs="Arial"/>
          <w:i/>
          <w:iCs/>
          <w:sz w:val="20"/>
          <w:szCs w:val="20"/>
          <w:lang w:val="en-US"/>
        </w:rPr>
        <w:t>African Journal of Microbiology Research</w:t>
      </w:r>
      <w:r>
        <w:rPr>
          <w:rFonts w:ascii="Arial" w:hAnsi="Arial" w:cs="Arial"/>
          <w:i/>
          <w:iCs/>
          <w:sz w:val="20"/>
          <w:szCs w:val="20"/>
          <w:lang w:val="en-US"/>
        </w:rPr>
        <w:t xml:space="preserve">. </w:t>
      </w:r>
      <w:r w:rsidRPr="00042ADF">
        <w:rPr>
          <w:rFonts w:ascii="Arial" w:hAnsi="Arial" w:cs="Arial"/>
          <w:sz w:val="20"/>
          <w:szCs w:val="20"/>
          <w:lang w:val="en-US"/>
        </w:rPr>
        <w:t>2017</w:t>
      </w:r>
      <w:r>
        <w:rPr>
          <w:rFonts w:ascii="Arial" w:hAnsi="Arial" w:cs="Arial"/>
          <w:sz w:val="20"/>
          <w:szCs w:val="20"/>
          <w:lang w:val="en-US"/>
        </w:rPr>
        <w:t>;</w:t>
      </w:r>
      <w:r w:rsidRPr="00042ADF">
        <w:rPr>
          <w:rFonts w:ascii="Arial" w:hAnsi="Arial" w:cs="Arial"/>
          <w:sz w:val="20"/>
          <w:szCs w:val="20"/>
          <w:lang w:val="en-US"/>
        </w:rPr>
        <w:t xml:space="preserve"> 11 (16):637-643.</w:t>
      </w:r>
    </w:p>
    <w:p w14:paraId="32B2DA05"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proofErr w:type="spellStart"/>
      <w:r w:rsidRPr="00042ADF">
        <w:rPr>
          <w:rFonts w:ascii="Arial" w:hAnsi="Arial" w:cs="Arial"/>
          <w:sz w:val="20"/>
          <w:szCs w:val="20"/>
          <w:lang w:val="en-US"/>
        </w:rPr>
        <w:t>Djoulde</w:t>
      </w:r>
      <w:proofErr w:type="spellEnd"/>
      <w:r w:rsidRPr="00042ADF">
        <w:rPr>
          <w:rFonts w:ascii="Arial" w:hAnsi="Arial" w:cs="Arial"/>
          <w:sz w:val="20"/>
          <w:szCs w:val="20"/>
          <w:lang w:val="en-US"/>
        </w:rPr>
        <w:t xml:space="preserve"> DR, </w:t>
      </w:r>
      <w:proofErr w:type="spellStart"/>
      <w:r w:rsidRPr="00042ADF">
        <w:rPr>
          <w:rFonts w:ascii="Arial" w:hAnsi="Arial" w:cs="Arial"/>
          <w:sz w:val="20"/>
          <w:szCs w:val="20"/>
          <w:lang w:val="en-US"/>
        </w:rPr>
        <w:t>Demai</w:t>
      </w:r>
      <w:proofErr w:type="spellEnd"/>
      <w:r w:rsidRPr="00042ADF">
        <w:rPr>
          <w:rFonts w:ascii="Arial" w:hAnsi="Arial" w:cs="Arial"/>
          <w:sz w:val="20"/>
          <w:szCs w:val="20"/>
          <w:lang w:val="en-US"/>
        </w:rPr>
        <w:t xml:space="preserve"> BS, NDIH AC, Bayoi J</w:t>
      </w:r>
      <w:r>
        <w:rPr>
          <w:rFonts w:ascii="Arial" w:hAnsi="Arial" w:cs="Arial"/>
          <w:sz w:val="20"/>
          <w:szCs w:val="20"/>
          <w:lang w:val="en-US"/>
        </w:rPr>
        <w:t>,</w:t>
      </w:r>
      <w:r w:rsidRPr="00042ADF">
        <w:rPr>
          <w:rFonts w:ascii="Arial" w:hAnsi="Arial" w:cs="Arial"/>
          <w:sz w:val="20"/>
          <w:szCs w:val="20"/>
          <w:lang w:val="en-US"/>
        </w:rPr>
        <w:t xml:space="preserve"> Bakari D. Processing and quality </w:t>
      </w:r>
      <w:proofErr w:type="gramStart"/>
      <w:r w:rsidRPr="00042ADF">
        <w:rPr>
          <w:rFonts w:ascii="Arial" w:hAnsi="Arial" w:cs="Arial"/>
          <w:sz w:val="20"/>
          <w:szCs w:val="20"/>
          <w:lang w:val="en-US"/>
        </w:rPr>
        <w:t>Of</w:t>
      </w:r>
      <w:proofErr w:type="gramEnd"/>
      <w:r w:rsidRPr="00042ADF">
        <w:rPr>
          <w:rFonts w:ascii="Arial" w:hAnsi="Arial" w:cs="Arial"/>
          <w:sz w:val="20"/>
          <w:szCs w:val="20"/>
          <w:lang w:val="en-US"/>
        </w:rPr>
        <w:t xml:space="preserve"> « </w:t>
      </w:r>
      <w:r w:rsidRPr="007829EF">
        <w:rPr>
          <w:rFonts w:ascii="Arial" w:hAnsi="Arial" w:cs="Arial"/>
          <w:i/>
          <w:sz w:val="20"/>
          <w:szCs w:val="20"/>
          <w:lang w:val="en-US"/>
        </w:rPr>
        <w:t>Charmout</w:t>
      </w:r>
      <w:r w:rsidRPr="00042ADF">
        <w:rPr>
          <w:rFonts w:ascii="Arial" w:hAnsi="Arial" w:cs="Arial"/>
          <w:sz w:val="20"/>
          <w:szCs w:val="20"/>
          <w:lang w:val="en-US"/>
        </w:rPr>
        <w:t xml:space="preserve"> » A Dry And Spicy Meat From The Lake Chad Basin. </w:t>
      </w:r>
      <w:r w:rsidRPr="00042ADF">
        <w:rPr>
          <w:rFonts w:ascii="Arial" w:hAnsi="Arial" w:cs="Arial"/>
          <w:i/>
          <w:iCs/>
          <w:sz w:val="20"/>
          <w:szCs w:val="20"/>
          <w:lang w:val="en-US"/>
        </w:rPr>
        <w:t>International Journal of Engineering Science Invention</w:t>
      </w:r>
      <w:r>
        <w:rPr>
          <w:rFonts w:ascii="Arial" w:hAnsi="Arial" w:cs="Arial"/>
          <w:i/>
          <w:iCs/>
          <w:sz w:val="20"/>
          <w:szCs w:val="20"/>
          <w:lang w:val="en-US"/>
        </w:rPr>
        <w:t xml:space="preserve">. </w:t>
      </w:r>
      <w:r w:rsidRPr="00042ADF">
        <w:rPr>
          <w:rFonts w:ascii="Arial" w:hAnsi="Arial" w:cs="Arial"/>
          <w:sz w:val="20"/>
          <w:szCs w:val="20"/>
          <w:lang w:val="en-US"/>
        </w:rPr>
        <w:t>2021</w:t>
      </w:r>
      <w:r>
        <w:rPr>
          <w:rFonts w:ascii="Arial" w:hAnsi="Arial" w:cs="Arial"/>
          <w:sz w:val="20"/>
          <w:szCs w:val="20"/>
          <w:lang w:val="en-US"/>
        </w:rPr>
        <w:t>;</w:t>
      </w:r>
      <w:r w:rsidRPr="00042ADF">
        <w:rPr>
          <w:rFonts w:ascii="Arial" w:hAnsi="Arial" w:cs="Arial"/>
          <w:sz w:val="20"/>
          <w:szCs w:val="20"/>
          <w:lang w:val="en-US"/>
        </w:rPr>
        <w:t xml:space="preserve"> 10(04):17-27. DOI- 10.35629/6734</w:t>
      </w:r>
    </w:p>
    <w:p w14:paraId="1262AD8A" w14:textId="77777777" w:rsidR="00834798"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Ali H. H., Tapsoba F., Makhlouf H., Hama C., Tankoano A., Hassan M. A., Zongo C., Tidjani A. and Savadogo A. (2023). Production and Microbial Quality of “</w:t>
      </w:r>
      <w:r w:rsidRPr="007829EF">
        <w:rPr>
          <w:rFonts w:ascii="Arial" w:hAnsi="Arial" w:cs="Arial"/>
          <w:i/>
          <w:sz w:val="20"/>
          <w:szCs w:val="20"/>
          <w:lang w:val="en-US"/>
        </w:rPr>
        <w:t>charmout</w:t>
      </w:r>
      <w:r w:rsidRPr="00042ADF">
        <w:rPr>
          <w:rFonts w:ascii="Arial" w:hAnsi="Arial" w:cs="Arial"/>
          <w:sz w:val="20"/>
          <w:szCs w:val="20"/>
          <w:lang w:val="en-US"/>
        </w:rPr>
        <w:t xml:space="preserve">”, a Dried Meat Produced in Chad. </w:t>
      </w:r>
      <w:r w:rsidRPr="00042ADF">
        <w:rPr>
          <w:rFonts w:ascii="Arial" w:hAnsi="Arial" w:cs="Arial"/>
          <w:i/>
          <w:iCs/>
          <w:sz w:val="20"/>
          <w:szCs w:val="20"/>
          <w:lang w:val="en-US"/>
        </w:rPr>
        <w:t xml:space="preserve">American Journal of Food Science and Technology </w:t>
      </w:r>
      <w:r w:rsidRPr="00042ADF">
        <w:rPr>
          <w:rFonts w:ascii="Arial" w:hAnsi="Arial" w:cs="Arial"/>
          <w:sz w:val="20"/>
          <w:szCs w:val="20"/>
          <w:lang w:val="en-US"/>
        </w:rPr>
        <w:t xml:space="preserve">11(1):1-7. </w:t>
      </w:r>
      <w:proofErr w:type="spellStart"/>
      <w:r w:rsidRPr="00042ADF">
        <w:rPr>
          <w:rFonts w:ascii="Arial" w:hAnsi="Arial" w:cs="Arial"/>
          <w:sz w:val="20"/>
          <w:szCs w:val="20"/>
          <w:lang w:val="en-US"/>
        </w:rPr>
        <w:t>doi</w:t>
      </w:r>
      <w:proofErr w:type="spellEnd"/>
      <w:r w:rsidRPr="00042ADF">
        <w:rPr>
          <w:rFonts w:ascii="Arial" w:hAnsi="Arial" w:cs="Arial"/>
          <w:sz w:val="20"/>
          <w:szCs w:val="20"/>
          <w:lang w:val="en-US"/>
        </w:rPr>
        <w:t>: 10.12691/ajfst-11-1-1.</w:t>
      </w:r>
    </w:p>
    <w:p w14:paraId="60B90555" w14:textId="350E7D39" w:rsidR="002442EA" w:rsidRDefault="002442EA" w:rsidP="00834798">
      <w:pPr>
        <w:pStyle w:val="ListParagraph"/>
        <w:numPr>
          <w:ilvl w:val="0"/>
          <w:numId w:val="8"/>
        </w:numPr>
        <w:spacing w:after="0" w:line="240" w:lineRule="auto"/>
        <w:jc w:val="both"/>
        <w:rPr>
          <w:rFonts w:ascii="Arial" w:hAnsi="Arial" w:cs="Arial"/>
          <w:sz w:val="20"/>
          <w:szCs w:val="20"/>
        </w:rPr>
      </w:pPr>
      <w:r w:rsidRPr="002442EA">
        <w:rPr>
          <w:rFonts w:ascii="Arial" w:hAnsi="Arial" w:cs="Arial"/>
          <w:sz w:val="20"/>
          <w:szCs w:val="20"/>
        </w:rPr>
        <w:t xml:space="preserve">EUCAST. </w:t>
      </w:r>
      <w:proofErr w:type="spellStart"/>
      <w:r w:rsidRPr="002442EA">
        <w:rPr>
          <w:rFonts w:ascii="Arial" w:hAnsi="Arial" w:cs="Arial"/>
          <w:sz w:val="20"/>
          <w:szCs w:val="20"/>
        </w:rPr>
        <w:t>Determination</w:t>
      </w:r>
      <w:proofErr w:type="spellEnd"/>
      <w:r w:rsidRPr="002442EA">
        <w:rPr>
          <w:rFonts w:ascii="Arial" w:hAnsi="Arial" w:cs="Arial"/>
          <w:sz w:val="20"/>
          <w:szCs w:val="20"/>
        </w:rPr>
        <w:t xml:space="preserve"> of </w:t>
      </w:r>
      <w:proofErr w:type="spellStart"/>
      <w:r w:rsidRPr="002442EA">
        <w:rPr>
          <w:rFonts w:ascii="Arial" w:hAnsi="Arial" w:cs="Arial"/>
          <w:sz w:val="20"/>
          <w:szCs w:val="20"/>
        </w:rPr>
        <w:t>antibiotic</w:t>
      </w:r>
      <w:proofErr w:type="spellEnd"/>
      <w:r w:rsidRPr="002442EA">
        <w:rPr>
          <w:rFonts w:ascii="Arial" w:hAnsi="Arial" w:cs="Arial"/>
          <w:sz w:val="20"/>
          <w:szCs w:val="20"/>
        </w:rPr>
        <w:t xml:space="preserve"> </w:t>
      </w:r>
      <w:proofErr w:type="spellStart"/>
      <w:r w:rsidRPr="002442EA">
        <w:rPr>
          <w:rFonts w:ascii="Arial" w:hAnsi="Arial" w:cs="Arial"/>
          <w:sz w:val="20"/>
          <w:szCs w:val="20"/>
        </w:rPr>
        <w:t>susceptibility</w:t>
      </w:r>
      <w:proofErr w:type="spellEnd"/>
      <w:r w:rsidRPr="002442EA">
        <w:rPr>
          <w:rFonts w:ascii="Arial" w:hAnsi="Arial" w:cs="Arial"/>
          <w:sz w:val="20"/>
          <w:szCs w:val="20"/>
        </w:rPr>
        <w:t xml:space="preserve"> EUCAST diffusion </w:t>
      </w:r>
      <w:proofErr w:type="spellStart"/>
      <w:r w:rsidRPr="002442EA">
        <w:rPr>
          <w:rFonts w:ascii="Arial" w:hAnsi="Arial" w:cs="Arial"/>
          <w:sz w:val="20"/>
          <w:szCs w:val="20"/>
        </w:rPr>
        <w:t>method</w:t>
      </w:r>
      <w:proofErr w:type="spellEnd"/>
      <w:r w:rsidRPr="002442EA">
        <w:rPr>
          <w:rFonts w:ascii="Arial" w:hAnsi="Arial" w:cs="Arial"/>
          <w:sz w:val="20"/>
          <w:szCs w:val="20"/>
        </w:rPr>
        <w:t>. Version 4.0, June 2014.</w:t>
      </w:r>
    </w:p>
    <w:p w14:paraId="458733BC" w14:textId="47F01741" w:rsidR="00834798" w:rsidRPr="00042ADF" w:rsidRDefault="00834798" w:rsidP="00834798">
      <w:pPr>
        <w:pStyle w:val="ListParagraph"/>
        <w:numPr>
          <w:ilvl w:val="0"/>
          <w:numId w:val="8"/>
        </w:numPr>
        <w:spacing w:after="0" w:line="240" w:lineRule="auto"/>
        <w:jc w:val="both"/>
        <w:rPr>
          <w:rFonts w:ascii="Arial" w:hAnsi="Arial" w:cs="Arial"/>
          <w:sz w:val="20"/>
          <w:szCs w:val="20"/>
        </w:rPr>
      </w:pPr>
      <w:r w:rsidRPr="00042ADF">
        <w:rPr>
          <w:rFonts w:ascii="Arial" w:hAnsi="Arial" w:cs="Arial"/>
          <w:sz w:val="20"/>
          <w:szCs w:val="20"/>
        </w:rPr>
        <w:t>CA-SFM / EUCAST</w:t>
      </w:r>
      <w:r>
        <w:rPr>
          <w:rFonts w:ascii="Arial" w:hAnsi="Arial" w:cs="Arial"/>
          <w:sz w:val="20"/>
          <w:szCs w:val="20"/>
        </w:rPr>
        <w:t>.</w:t>
      </w:r>
      <w:r w:rsidRPr="00042ADF">
        <w:rPr>
          <w:rFonts w:ascii="Arial" w:hAnsi="Arial" w:cs="Arial"/>
          <w:sz w:val="20"/>
          <w:szCs w:val="20"/>
        </w:rPr>
        <w:t xml:space="preserve"> Recommandations 2024. V.1.0 Juin</w:t>
      </w:r>
    </w:p>
    <w:p w14:paraId="6ED88471"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bookmarkStart w:id="6" w:name="_Hlk183511998"/>
      <w:r w:rsidRPr="00042ADF">
        <w:rPr>
          <w:rFonts w:ascii="Arial" w:hAnsi="Arial" w:cs="Arial"/>
          <w:sz w:val="20"/>
          <w:szCs w:val="20"/>
          <w:lang w:val="pt-PT"/>
        </w:rPr>
        <w:t>Iyiola</w:t>
      </w:r>
      <w:bookmarkEnd w:id="6"/>
      <w:r w:rsidRPr="00042ADF">
        <w:rPr>
          <w:rFonts w:ascii="Arial" w:hAnsi="Arial" w:cs="Arial"/>
          <w:sz w:val="20"/>
          <w:szCs w:val="20"/>
          <w:lang w:val="pt-PT"/>
        </w:rPr>
        <w:t xml:space="preserve"> VO, Ejimadu JC, Aladi NO, Okoli IC, Okeudo NJ. </w:t>
      </w:r>
      <w:r w:rsidRPr="00042ADF">
        <w:rPr>
          <w:rFonts w:ascii="Arial" w:hAnsi="Arial" w:cs="Arial"/>
          <w:sz w:val="20"/>
          <w:szCs w:val="20"/>
          <w:lang w:val="en-US"/>
        </w:rPr>
        <w:t xml:space="preserve">Sensory characteristics and microbial profile of </w:t>
      </w:r>
      <w:proofErr w:type="spellStart"/>
      <w:r w:rsidRPr="00042ADF">
        <w:rPr>
          <w:rFonts w:ascii="Arial" w:hAnsi="Arial" w:cs="Arial"/>
          <w:i/>
          <w:sz w:val="20"/>
          <w:szCs w:val="20"/>
          <w:lang w:val="en-US"/>
        </w:rPr>
        <w:t>kilishi</w:t>
      </w:r>
      <w:proofErr w:type="spellEnd"/>
      <w:r w:rsidRPr="00042ADF">
        <w:rPr>
          <w:rFonts w:ascii="Arial" w:hAnsi="Arial" w:cs="Arial"/>
          <w:sz w:val="20"/>
          <w:szCs w:val="20"/>
          <w:lang w:val="en-US"/>
        </w:rPr>
        <w:t xml:space="preserve"> from different locations in Nigeria. </w:t>
      </w:r>
      <w:r w:rsidRPr="00042ADF">
        <w:rPr>
          <w:rFonts w:ascii="Arial" w:hAnsi="Arial" w:cs="Arial"/>
          <w:i/>
          <w:iCs/>
          <w:sz w:val="20"/>
          <w:szCs w:val="20"/>
          <w:lang w:val="en-US"/>
        </w:rPr>
        <w:t>Nigerian Journal of Animal Production</w:t>
      </w:r>
      <w:r>
        <w:rPr>
          <w:rFonts w:ascii="Arial" w:hAnsi="Arial" w:cs="Arial"/>
          <w:i/>
          <w:iCs/>
          <w:sz w:val="20"/>
          <w:szCs w:val="20"/>
          <w:lang w:val="en-US"/>
        </w:rPr>
        <w:t xml:space="preserve">. </w:t>
      </w:r>
      <w:r w:rsidRPr="00042ADF">
        <w:rPr>
          <w:rFonts w:ascii="Arial" w:hAnsi="Arial" w:cs="Arial"/>
          <w:sz w:val="20"/>
          <w:szCs w:val="20"/>
          <w:lang w:val="pt-PT"/>
        </w:rPr>
        <w:t>2024</w:t>
      </w:r>
      <w:r>
        <w:rPr>
          <w:rFonts w:ascii="Arial" w:hAnsi="Arial" w:cs="Arial"/>
          <w:sz w:val="20"/>
          <w:szCs w:val="20"/>
          <w:lang w:val="pt-PT"/>
        </w:rPr>
        <w:t>;</w:t>
      </w:r>
      <w:r w:rsidRPr="00042ADF">
        <w:rPr>
          <w:rFonts w:ascii="Arial" w:hAnsi="Arial" w:cs="Arial"/>
          <w:i/>
          <w:iCs/>
          <w:sz w:val="20"/>
          <w:szCs w:val="20"/>
          <w:lang w:val="en-US"/>
        </w:rPr>
        <w:t xml:space="preserve"> </w:t>
      </w:r>
      <w:r w:rsidRPr="00042ADF">
        <w:rPr>
          <w:rFonts w:ascii="Arial" w:hAnsi="Arial" w:cs="Arial"/>
          <w:sz w:val="20"/>
          <w:szCs w:val="20"/>
          <w:lang w:val="en-US"/>
        </w:rPr>
        <w:t xml:space="preserve">790–794. </w:t>
      </w:r>
      <w:hyperlink r:id="rId20" w:history="1">
        <w:r w:rsidRPr="00042ADF">
          <w:rPr>
            <w:rStyle w:val="Hyperlink"/>
            <w:rFonts w:ascii="Arial" w:hAnsi="Arial" w:cs="Arial"/>
            <w:sz w:val="20"/>
            <w:szCs w:val="20"/>
            <w:lang w:val="en-US"/>
          </w:rPr>
          <w:t>https://www.njap.org.ng/index.php/njap/article/view/4870</w:t>
        </w:r>
      </w:hyperlink>
    </w:p>
    <w:p w14:paraId="035DD864"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proofErr w:type="spellStart"/>
      <w:r w:rsidRPr="006920B1">
        <w:rPr>
          <w:rFonts w:ascii="Arial" w:hAnsi="Arial" w:cs="Arial"/>
          <w:sz w:val="20"/>
          <w:szCs w:val="20"/>
        </w:rPr>
        <w:t>Seini</w:t>
      </w:r>
      <w:proofErr w:type="spellEnd"/>
      <w:r w:rsidRPr="006920B1">
        <w:rPr>
          <w:rFonts w:ascii="Arial" w:hAnsi="Arial" w:cs="Arial"/>
          <w:sz w:val="20"/>
          <w:szCs w:val="20"/>
        </w:rPr>
        <w:t xml:space="preserve"> SH, </w:t>
      </w:r>
      <w:proofErr w:type="spellStart"/>
      <w:r w:rsidRPr="006920B1">
        <w:rPr>
          <w:rFonts w:ascii="Arial" w:hAnsi="Arial" w:cs="Arial"/>
          <w:sz w:val="20"/>
          <w:szCs w:val="20"/>
        </w:rPr>
        <w:t>Nafiou</w:t>
      </w:r>
      <w:proofErr w:type="spellEnd"/>
      <w:r w:rsidRPr="006920B1">
        <w:rPr>
          <w:rFonts w:ascii="Arial" w:hAnsi="Arial" w:cs="Arial"/>
          <w:sz w:val="20"/>
          <w:szCs w:val="20"/>
        </w:rPr>
        <w:t xml:space="preserve"> A, </w:t>
      </w:r>
      <w:proofErr w:type="spellStart"/>
      <w:r w:rsidRPr="006920B1">
        <w:rPr>
          <w:rFonts w:ascii="Arial" w:hAnsi="Arial" w:cs="Arial"/>
          <w:sz w:val="20"/>
          <w:szCs w:val="20"/>
        </w:rPr>
        <w:t>Maazou</w:t>
      </w:r>
      <w:proofErr w:type="spellEnd"/>
      <w:r w:rsidRPr="006920B1">
        <w:rPr>
          <w:rFonts w:ascii="Arial" w:hAnsi="Arial" w:cs="Arial"/>
          <w:sz w:val="20"/>
          <w:szCs w:val="20"/>
        </w:rPr>
        <w:t xml:space="preserve"> BA, Sadou H, Ibrahim A, Alma MM, </w:t>
      </w:r>
      <w:r w:rsidRPr="006920B1">
        <w:rPr>
          <w:rFonts w:ascii="Arial" w:hAnsi="Arial" w:cs="Arial"/>
          <w:i/>
          <w:iCs/>
          <w:sz w:val="20"/>
          <w:szCs w:val="20"/>
        </w:rPr>
        <w:t>et al</w:t>
      </w:r>
      <w:r w:rsidRPr="006920B1">
        <w:rPr>
          <w:rFonts w:ascii="Arial" w:hAnsi="Arial" w:cs="Arial"/>
          <w:sz w:val="20"/>
          <w:szCs w:val="20"/>
        </w:rPr>
        <w:t xml:space="preserve">. </w:t>
      </w:r>
      <w:r w:rsidRPr="00042ADF">
        <w:rPr>
          <w:rFonts w:ascii="Arial" w:hAnsi="Arial" w:cs="Arial"/>
          <w:sz w:val="20"/>
          <w:szCs w:val="20"/>
          <w:lang w:val="en-US"/>
        </w:rPr>
        <w:t xml:space="preserve">Influence of Manufacturing Methods on the Microbiological and Nutritional Characteristics of </w:t>
      </w:r>
      <w:proofErr w:type="spellStart"/>
      <w:r w:rsidRPr="00042ADF">
        <w:rPr>
          <w:rFonts w:ascii="Arial" w:hAnsi="Arial" w:cs="Arial"/>
          <w:i/>
          <w:sz w:val="20"/>
          <w:szCs w:val="20"/>
          <w:lang w:val="en-US"/>
        </w:rPr>
        <w:t>Kilichi</w:t>
      </w:r>
      <w:proofErr w:type="spellEnd"/>
      <w:r w:rsidRPr="00042ADF">
        <w:rPr>
          <w:rFonts w:ascii="Arial" w:hAnsi="Arial" w:cs="Arial"/>
          <w:sz w:val="20"/>
          <w:szCs w:val="20"/>
          <w:lang w:val="en-US"/>
        </w:rPr>
        <w:t xml:space="preserve">, Dry Meat of Niger. </w:t>
      </w:r>
      <w:r w:rsidRPr="00042ADF">
        <w:rPr>
          <w:rFonts w:ascii="Arial" w:hAnsi="Arial" w:cs="Arial"/>
          <w:i/>
          <w:iCs/>
          <w:sz w:val="20"/>
          <w:szCs w:val="20"/>
          <w:lang w:val="en-US"/>
        </w:rPr>
        <w:t>International Journal of Current Microbiology and Applied Sciences</w:t>
      </w:r>
      <w:r>
        <w:rPr>
          <w:rFonts w:ascii="Arial" w:hAnsi="Arial" w:cs="Arial"/>
          <w:i/>
          <w:iCs/>
          <w:sz w:val="20"/>
          <w:szCs w:val="20"/>
          <w:lang w:val="en-US"/>
        </w:rPr>
        <w:t xml:space="preserve">. </w:t>
      </w:r>
      <w:r w:rsidRPr="00042ADF">
        <w:rPr>
          <w:rFonts w:ascii="Arial" w:hAnsi="Arial" w:cs="Arial"/>
          <w:sz w:val="20"/>
          <w:szCs w:val="20"/>
          <w:lang w:val="en-US"/>
        </w:rPr>
        <w:t>2018</w:t>
      </w:r>
      <w:r>
        <w:rPr>
          <w:rFonts w:ascii="Arial" w:hAnsi="Arial" w:cs="Arial"/>
          <w:sz w:val="20"/>
          <w:szCs w:val="20"/>
          <w:lang w:val="en-US"/>
        </w:rPr>
        <w:t>;</w:t>
      </w:r>
      <w:r w:rsidRPr="00042ADF">
        <w:rPr>
          <w:rFonts w:ascii="Arial" w:hAnsi="Arial" w:cs="Arial"/>
          <w:sz w:val="20"/>
          <w:szCs w:val="20"/>
          <w:lang w:val="en-US"/>
        </w:rPr>
        <w:t xml:space="preserve"> 7(12): 231-241</w:t>
      </w:r>
    </w:p>
    <w:p w14:paraId="42433930"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6F7B08">
        <w:rPr>
          <w:rFonts w:ascii="Arial" w:hAnsi="Arial" w:cs="Arial"/>
          <w:sz w:val="20"/>
          <w:szCs w:val="20"/>
          <w:lang w:val="en-US"/>
        </w:rPr>
        <w:t xml:space="preserve">Dahiru A. T., and Maigari A. K. (2019). </w:t>
      </w:r>
      <w:r w:rsidRPr="00042ADF">
        <w:rPr>
          <w:rFonts w:ascii="Arial" w:hAnsi="Arial" w:cs="Arial"/>
          <w:sz w:val="20"/>
          <w:szCs w:val="20"/>
          <w:lang w:val="en-US"/>
        </w:rPr>
        <w:t xml:space="preserve">Bacteriological Quality Assessment of </w:t>
      </w:r>
      <w:proofErr w:type="spellStart"/>
      <w:r w:rsidRPr="00042ADF">
        <w:rPr>
          <w:rFonts w:ascii="Arial" w:hAnsi="Arial" w:cs="Arial"/>
          <w:i/>
          <w:sz w:val="20"/>
          <w:szCs w:val="20"/>
          <w:lang w:val="en-US"/>
        </w:rPr>
        <w:t>Kilishi</w:t>
      </w:r>
      <w:proofErr w:type="spellEnd"/>
      <w:r w:rsidRPr="00042ADF">
        <w:rPr>
          <w:rFonts w:ascii="Arial" w:hAnsi="Arial" w:cs="Arial"/>
          <w:sz w:val="20"/>
          <w:szCs w:val="20"/>
          <w:lang w:val="en-US"/>
        </w:rPr>
        <w:t xml:space="preserve"> Produced in </w:t>
      </w:r>
      <w:proofErr w:type="spellStart"/>
      <w:r w:rsidRPr="00042ADF">
        <w:rPr>
          <w:rFonts w:ascii="Arial" w:hAnsi="Arial" w:cs="Arial"/>
          <w:sz w:val="20"/>
          <w:szCs w:val="20"/>
          <w:lang w:val="en-US"/>
        </w:rPr>
        <w:t>Kunchi</w:t>
      </w:r>
      <w:proofErr w:type="spellEnd"/>
      <w:r w:rsidRPr="00042ADF">
        <w:rPr>
          <w:rFonts w:ascii="Arial" w:hAnsi="Arial" w:cs="Arial"/>
          <w:sz w:val="20"/>
          <w:szCs w:val="20"/>
          <w:lang w:val="en-US"/>
        </w:rPr>
        <w:t xml:space="preserve"> Local Government Area, Kano State, Nigeria. </w:t>
      </w:r>
      <w:r w:rsidRPr="00042ADF">
        <w:rPr>
          <w:rFonts w:ascii="Arial" w:hAnsi="Arial" w:cs="Arial"/>
          <w:i/>
          <w:iCs/>
          <w:sz w:val="20"/>
          <w:szCs w:val="20"/>
          <w:lang w:val="en-US"/>
        </w:rPr>
        <w:t>UMYU Journal of Microbiology Research</w:t>
      </w:r>
      <w:r w:rsidRPr="00042ADF">
        <w:rPr>
          <w:rFonts w:ascii="Arial" w:hAnsi="Arial" w:cs="Arial"/>
          <w:sz w:val="20"/>
          <w:szCs w:val="20"/>
          <w:lang w:val="en-US"/>
        </w:rPr>
        <w:t xml:space="preserve"> 4(1):12-18</w:t>
      </w:r>
    </w:p>
    <w:p w14:paraId="0A914BF8" w14:textId="031C0F3C" w:rsidR="002442EA" w:rsidRDefault="002442EA" w:rsidP="00834798">
      <w:pPr>
        <w:pStyle w:val="ListParagraph"/>
        <w:numPr>
          <w:ilvl w:val="0"/>
          <w:numId w:val="8"/>
        </w:numPr>
        <w:spacing w:after="0" w:line="240" w:lineRule="auto"/>
        <w:jc w:val="both"/>
        <w:rPr>
          <w:rFonts w:ascii="Arial" w:hAnsi="Arial" w:cs="Arial"/>
          <w:sz w:val="20"/>
          <w:szCs w:val="20"/>
        </w:rPr>
      </w:pPr>
      <w:proofErr w:type="spellStart"/>
      <w:r w:rsidRPr="002442EA">
        <w:rPr>
          <w:rFonts w:ascii="Arial" w:hAnsi="Arial" w:cs="Arial"/>
          <w:sz w:val="20"/>
          <w:szCs w:val="20"/>
        </w:rPr>
        <w:t>Mbawala</w:t>
      </w:r>
      <w:proofErr w:type="spellEnd"/>
      <w:r w:rsidRPr="002442EA">
        <w:rPr>
          <w:rFonts w:ascii="Arial" w:hAnsi="Arial" w:cs="Arial"/>
          <w:sz w:val="20"/>
          <w:szCs w:val="20"/>
        </w:rPr>
        <w:t xml:space="preserve"> A, </w:t>
      </w:r>
      <w:proofErr w:type="spellStart"/>
      <w:r w:rsidRPr="002442EA">
        <w:rPr>
          <w:rFonts w:ascii="Arial" w:hAnsi="Arial" w:cs="Arial"/>
          <w:sz w:val="20"/>
          <w:szCs w:val="20"/>
        </w:rPr>
        <w:t>Daoudou</w:t>
      </w:r>
      <w:proofErr w:type="spellEnd"/>
      <w:r w:rsidRPr="002442EA">
        <w:rPr>
          <w:rFonts w:ascii="Arial" w:hAnsi="Arial" w:cs="Arial"/>
          <w:sz w:val="20"/>
          <w:szCs w:val="20"/>
        </w:rPr>
        <w:t xml:space="preserve"> B, </w:t>
      </w:r>
      <w:proofErr w:type="spellStart"/>
      <w:r w:rsidRPr="002442EA">
        <w:rPr>
          <w:rFonts w:ascii="Arial" w:hAnsi="Arial" w:cs="Arial"/>
          <w:sz w:val="20"/>
          <w:szCs w:val="20"/>
        </w:rPr>
        <w:t>Ngassoum</w:t>
      </w:r>
      <w:proofErr w:type="spellEnd"/>
      <w:r w:rsidRPr="002442EA">
        <w:rPr>
          <w:rFonts w:ascii="Arial" w:hAnsi="Arial" w:cs="Arial"/>
          <w:sz w:val="20"/>
          <w:szCs w:val="20"/>
        </w:rPr>
        <w:t xml:space="preserve"> B. </w:t>
      </w:r>
      <w:proofErr w:type="spellStart"/>
      <w:r w:rsidRPr="002442EA">
        <w:rPr>
          <w:rFonts w:ascii="Arial" w:hAnsi="Arial" w:cs="Arial"/>
          <w:sz w:val="20"/>
          <w:szCs w:val="20"/>
        </w:rPr>
        <w:t>Microbiological</w:t>
      </w:r>
      <w:proofErr w:type="spellEnd"/>
      <w:r w:rsidRPr="002442EA">
        <w:rPr>
          <w:rFonts w:ascii="Arial" w:hAnsi="Arial" w:cs="Arial"/>
          <w:sz w:val="20"/>
          <w:szCs w:val="20"/>
        </w:rPr>
        <w:t xml:space="preserve"> </w:t>
      </w:r>
      <w:proofErr w:type="spellStart"/>
      <w:r w:rsidRPr="002442EA">
        <w:rPr>
          <w:rFonts w:ascii="Arial" w:hAnsi="Arial" w:cs="Arial"/>
          <w:sz w:val="20"/>
          <w:szCs w:val="20"/>
        </w:rPr>
        <w:t>quality</w:t>
      </w:r>
      <w:proofErr w:type="spellEnd"/>
      <w:r w:rsidRPr="002442EA">
        <w:rPr>
          <w:rFonts w:ascii="Arial" w:hAnsi="Arial" w:cs="Arial"/>
          <w:sz w:val="20"/>
          <w:szCs w:val="20"/>
        </w:rPr>
        <w:t xml:space="preserve"> of </w:t>
      </w:r>
      <w:proofErr w:type="spellStart"/>
      <w:r w:rsidRPr="002442EA">
        <w:rPr>
          <w:rFonts w:ascii="Arial" w:hAnsi="Arial" w:cs="Arial"/>
          <w:sz w:val="20"/>
          <w:szCs w:val="20"/>
        </w:rPr>
        <w:t>kilishi</w:t>
      </w:r>
      <w:proofErr w:type="spellEnd"/>
      <w:r w:rsidRPr="002442EA">
        <w:rPr>
          <w:rFonts w:ascii="Arial" w:hAnsi="Arial" w:cs="Arial"/>
          <w:sz w:val="20"/>
          <w:szCs w:val="20"/>
        </w:rPr>
        <w:t xml:space="preserve"> (</w:t>
      </w:r>
      <w:proofErr w:type="spellStart"/>
      <w:r w:rsidRPr="002442EA">
        <w:rPr>
          <w:rFonts w:ascii="Arial" w:hAnsi="Arial" w:cs="Arial"/>
          <w:sz w:val="20"/>
          <w:szCs w:val="20"/>
        </w:rPr>
        <w:t>dried</w:t>
      </w:r>
      <w:proofErr w:type="spellEnd"/>
      <w:r w:rsidRPr="002442EA">
        <w:rPr>
          <w:rFonts w:ascii="Arial" w:hAnsi="Arial" w:cs="Arial"/>
          <w:sz w:val="20"/>
          <w:szCs w:val="20"/>
        </w:rPr>
        <w:t xml:space="preserve"> </w:t>
      </w:r>
      <w:proofErr w:type="spellStart"/>
      <w:r w:rsidRPr="002442EA">
        <w:rPr>
          <w:rFonts w:ascii="Arial" w:hAnsi="Arial" w:cs="Arial"/>
          <w:sz w:val="20"/>
          <w:szCs w:val="20"/>
        </w:rPr>
        <w:t>meat</w:t>
      </w:r>
      <w:proofErr w:type="spellEnd"/>
      <w:r w:rsidRPr="002442EA">
        <w:rPr>
          <w:rFonts w:ascii="Arial" w:hAnsi="Arial" w:cs="Arial"/>
          <w:sz w:val="20"/>
          <w:szCs w:val="20"/>
        </w:rPr>
        <w:t xml:space="preserve"> </w:t>
      </w:r>
      <w:proofErr w:type="spellStart"/>
      <w:r w:rsidRPr="002442EA">
        <w:rPr>
          <w:rFonts w:ascii="Arial" w:hAnsi="Arial" w:cs="Arial"/>
          <w:sz w:val="20"/>
          <w:szCs w:val="20"/>
        </w:rPr>
        <w:t>product</w:t>
      </w:r>
      <w:proofErr w:type="spellEnd"/>
      <w:r w:rsidRPr="002442EA">
        <w:rPr>
          <w:rFonts w:ascii="Arial" w:hAnsi="Arial" w:cs="Arial"/>
          <w:sz w:val="20"/>
          <w:szCs w:val="20"/>
        </w:rPr>
        <w:t xml:space="preserve">) </w:t>
      </w:r>
      <w:proofErr w:type="spellStart"/>
      <w:r w:rsidRPr="002442EA">
        <w:rPr>
          <w:rFonts w:ascii="Arial" w:hAnsi="Arial" w:cs="Arial"/>
          <w:sz w:val="20"/>
          <w:szCs w:val="20"/>
        </w:rPr>
        <w:t>produced</w:t>
      </w:r>
      <w:proofErr w:type="spellEnd"/>
      <w:r w:rsidRPr="002442EA">
        <w:rPr>
          <w:rFonts w:ascii="Arial" w:hAnsi="Arial" w:cs="Arial"/>
          <w:sz w:val="20"/>
          <w:szCs w:val="20"/>
        </w:rPr>
        <w:t xml:space="preserve"> in the city of N’Gaoundéré (</w:t>
      </w:r>
      <w:proofErr w:type="spellStart"/>
      <w:r w:rsidRPr="002442EA">
        <w:rPr>
          <w:rFonts w:ascii="Arial" w:hAnsi="Arial" w:cs="Arial"/>
          <w:sz w:val="20"/>
          <w:szCs w:val="20"/>
        </w:rPr>
        <w:t>Cameroon</w:t>
      </w:r>
      <w:proofErr w:type="spellEnd"/>
      <w:r w:rsidRPr="002442EA">
        <w:rPr>
          <w:rFonts w:ascii="Arial" w:hAnsi="Arial" w:cs="Arial"/>
          <w:sz w:val="20"/>
          <w:szCs w:val="20"/>
        </w:rPr>
        <w:t xml:space="preserve">). </w:t>
      </w:r>
      <w:proofErr w:type="spellStart"/>
      <w:r w:rsidRPr="002442EA">
        <w:rPr>
          <w:rFonts w:ascii="Arial" w:hAnsi="Arial" w:cs="Arial"/>
          <w:sz w:val="20"/>
          <w:szCs w:val="20"/>
        </w:rPr>
        <w:t>Tropicultura</w:t>
      </w:r>
      <w:proofErr w:type="spellEnd"/>
      <w:r w:rsidRPr="002442EA">
        <w:rPr>
          <w:rFonts w:ascii="Arial" w:hAnsi="Arial" w:cs="Arial"/>
          <w:sz w:val="20"/>
          <w:szCs w:val="20"/>
        </w:rPr>
        <w:t xml:space="preserve">. </w:t>
      </w:r>
      <w:proofErr w:type="gramStart"/>
      <w:r w:rsidRPr="002442EA">
        <w:rPr>
          <w:rFonts w:ascii="Arial" w:hAnsi="Arial" w:cs="Arial"/>
          <w:sz w:val="20"/>
          <w:szCs w:val="20"/>
        </w:rPr>
        <w:t>2010;</w:t>
      </w:r>
      <w:proofErr w:type="gramEnd"/>
      <w:r w:rsidRPr="002442EA">
        <w:rPr>
          <w:rFonts w:ascii="Arial" w:hAnsi="Arial" w:cs="Arial"/>
          <w:sz w:val="20"/>
          <w:szCs w:val="20"/>
        </w:rPr>
        <w:t xml:space="preserve"> 28 (3). 153-160</w:t>
      </w:r>
    </w:p>
    <w:p w14:paraId="1973DA41" w14:textId="4418E837" w:rsidR="00834798" w:rsidRPr="00042ADF" w:rsidRDefault="00834798" w:rsidP="00834798">
      <w:pPr>
        <w:pStyle w:val="ListParagraph"/>
        <w:numPr>
          <w:ilvl w:val="0"/>
          <w:numId w:val="8"/>
        </w:numPr>
        <w:spacing w:after="0" w:line="240" w:lineRule="auto"/>
        <w:jc w:val="both"/>
        <w:rPr>
          <w:rFonts w:ascii="Arial" w:hAnsi="Arial" w:cs="Arial"/>
          <w:sz w:val="20"/>
          <w:szCs w:val="20"/>
        </w:rPr>
      </w:pPr>
      <w:r w:rsidRPr="00042ADF">
        <w:rPr>
          <w:rFonts w:ascii="Arial" w:hAnsi="Arial" w:cs="Arial"/>
          <w:color w:val="000000"/>
          <w:sz w:val="20"/>
          <w:szCs w:val="20"/>
        </w:rPr>
        <w:t>Cuq J-L. Microbiologie Alimentaire : Contrôle microbiologique des aliments. Manuel technique, Polytech Département STIA. Université Montpellier</w:t>
      </w:r>
      <w:r>
        <w:rPr>
          <w:rFonts w:ascii="Arial" w:hAnsi="Arial" w:cs="Arial"/>
          <w:color w:val="000000"/>
          <w:sz w:val="20"/>
          <w:szCs w:val="20"/>
        </w:rPr>
        <w:t xml:space="preserve">. </w:t>
      </w:r>
      <w:proofErr w:type="gramStart"/>
      <w:r w:rsidRPr="00042ADF">
        <w:rPr>
          <w:rFonts w:ascii="Arial" w:hAnsi="Arial" w:cs="Arial"/>
          <w:color w:val="000000"/>
          <w:sz w:val="20"/>
          <w:szCs w:val="20"/>
        </w:rPr>
        <w:t>2007</w:t>
      </w:r>
      <w:r>
        <w:rPr>
          <w:rFonts w:ascii="Arial" w:hAnsi="Arial" w:cs="Arial"/>
          <w:color w:val="000000"/>
          <w:sz w:val="20"/>
          <w:szCs w:val="20"/>
        </w:rPr>
        <w:t>;</w:t>
      </w:r>
      <w:proofErr w:type="gramEnd"/>
      <w:r w:rsidRPr="00042ADF">
        <w:rPr>
          <w:rFonts w:ascii="Arial" w:hAnsi="Arial" w:cs="Arial"/>
          <w:color w:val="000000"/>
          <w:sz w:val="20"/>
          <w:szCs w:val="20"/>
        </w:rPr>
        <w:t xml:space="preserve"> 2. 119 p.</w:t>
      </w:r>
    </w:p>
    <w:p w14:paraId="0C88A1AB" w14:textId="77777777" w:rsidR="00834798" w:rsidRPr="00BE4E12" w:rsidRDefault="00834798" w:rsidP="00834798">
      <w:pPr>
        <w:pStyle w:val="ListParagraph"/>
        <w:numPr>
          <w:ilvl w:val="0"/>
          <w:numId w:val="8"/>
        </w:numPr>
        <w:spacing w:after="0" w:line="240" w:lineRule="auto"/>
        <w:jc w:val="both"/>
        <w:rPr>
          <w:rFonts w:ascii="Arial" w:hAnsi="Arial" w:cs="Arial"/>
          <w:sz w:val="20"/>
          <w:szCs w:val="20"/>
          <w:lang w:val="en-US"/>
        </w:rPr>
      </w:pPr>
      <w:bookmarkStart w:id="7" w:name="_Hlk183515796"/>
      <w:r w:rsidRPr="00042ADF">
        <w:rPr>
          <w:rFonts w:ascii="Arial" w:hAnsi="Arial" w:cs="Arial"/>
          <w:sz w:val="20"/>
          <w:szCs w:val="20"/>
          <w:lang w:val="en-US"/>
        </w:rPr>
        <w:t>Olusola</w:t>
      </w:r>
      <w:bookmarkEnd w:id="7"/>
      <w:r w:rsidRPr="00042ADF">
        <w:rPr>
          <w:rFonts w:ascii="Arial" w:hAnsi="Arial" w:cs="Arial"/>
          <w:sz w:val="20"/>
          <w:szCs w:val="20"/>
          <w:lang w:val="en-US"/>
        </w:rPr>
        <w:t xml:space="preserve"> OO, </w:t>
      </w:r>
      <w:proofErr w:type="spellStart"/>
      <w:r w:rsidRPr="00042ADF">
        <w:rPr>
          <w:rFonts w:ascii="Arial" w:hAnsi="Arial" w:cs="Arial"/>
          <w:sz w:val="20"/>
          <w:szCs w:val="20"/>
          <w:lang w:val="en-US"/>
        </w:rPr>
        <w:t>Abunwune</w:t>
      </w:r>
      <w:proofErr w:type="spellEnd"/>
      <w:r w:rsidRPr="00042ADF">
        <w:rPr>
          <w:rFonts w:ascii="Arial" w:hAnsi="Arial" w:cs="Arial"/>
          <w:sz w:val="20"/>
          <w:szCs w:val="20"/>
          <w:lang w:val="en-US"/>
        </w:rPr>
        <w:t xml:space="preserve"> RN</w:t>
      </w:r>
      <w:r>
        <w:rPr>
          <w:rFonts w:ascii="Arial" w:hAnsi="Arial" w:cs="Arial"/>
          <w:sz w:val="20"/>
          <w:szCs w:val="20"/>
          <w:lang w:val="en-US"/>
        </w:rPr>
        <w:t>,</w:t>
      </w:r>
      <w:r w:rsidRPr="00042ADF">
        <w:rPr>
          <w:rFonts w:ascii="Arial" w:hAnsi="Arial" w:cs="Arial"/>
          <w:sz w:val="20"/>
          <w:szCs w:val="20"/>
          <w:lang w:val="en-US"/>
        </w:rPr>
        <w:t xml:space="preserve"> </w:t>
      </w:r>
      <w:proofErr w:type="spellStart"/>
      <w:r w:rsidRPr="00042ADF">
        <w:rPr>
          <w:rFonts w:ascii="Arial" w:hAnsi="Arial" w:cs="Arial"/>
          <w:sz w:val="20"/>
          <w:szCs w:val="20"/>
          <w:lang w:val="en-US"/>
        </w:rPr>
        <w:t>Adeshola</w:t>
      </w:r>
      <w:proofErr w:type="spellEnd"/>
      <w:r w:rsidRPr="00042ADF">
        <w:rPr>
          <w:rFonts w:ascii="Arial" w:hAnsi="Arial" w:cs="Arial"/>
          <w:sz w:val="20"/>
          <w:szCs w:val="20"/>
          <w:lang w:val="en-US"/>
        </w:rPr>
        <w:t xml:space="preserve"> AT. Quality evaluation of </w:t>
      </w:r>
      <w:proofErr w:type="spellStart"/>
      <w:r w:rsidRPr="00042ADF">
        <w:rPr>
          <w:rFonts w:ascii="Arial" w:hAnsi="Arial" w:cs="Arial"/>
          <w:i/>
          <w:sz w:val="20"/>
          <w:szCs w:val="20"/>
          <w:lang w:val="en-US"/>
        </w:rPr>
        <w:t>kilishi</w:t>
      </w:r>
      <w:proofErr w:type="spellEnd"/>
      <w:r w:rsidRPr="00042ADF">
        <w:rPr>
          <w:rFonts w:ascii="Arial" w:hAnsi="Arial" w:cs="Arial"/>
          <w:sz w:val="20"/>
          <w:szCs w:val="20"/>
          <w:lang w:val="en-US"/>
        </w:rPr>
        <w:t xml:space="preserve">, an intermediate moisture meat product sold in Zaria metropolis, Nigeria. </w:t>
      </w:r>
      <w:r w:rsidRPr="00BE4E12">
        <w:rPr>
          <w:rFonts w:ascii="Arial" w:hAnsi="Arial" w:cs="Arial"/>
          <w:i/>
          <w:iCs/>
          <w:sz w:val="20"/>
          <w:szCs w:val="20"/>
          <w:lang w:val="en-US"/>
        </w:rPr>
        <w:t>Nigerian Journal of Animal Science</w:t>
      </w:r>
      <w:r>
        <w:rPr>
          <w:rFonts w:ascii="Arial" w:hAnsi="Arial" w:cs="Arial"/>
          <w:sz w:val="20"/>
          <w:szCs w:val="20"/>
          <w:lang w:val="en-US"/>
        </w:rPr>
        <w:t xml:space="preserve">. </w:t>
      </w:r>
      <w:r w:rsidRPr="00042ADF">
        <w:rPr>
          <w:rFonts w:ascii="Arial" w:hAnsi="Arial" w:cs="Arial"/>
          <w:sz w:val="20"/>
          <w:szCs w:val="20"/>
          <w:lang w:val="en-US"/>
        </w:rPr>
        <w:t>2017</w:t>
      </w:r>
      <w:r>
        <w:rPr>
          <w:rFonts w:ascii="Arial" w:hAnsi="Arial" w:cs="Arial"/>
          <w:sz w:val="20"/>
          <w:szCs w:val="20"/>
          <w:lang w:val="en-US"/>
        </w:rPr>
        <w:t>;</w:t>
      </w:r>
      <w:r w:rsidRPr="00BE4E12">
        <w:rPr>
          <w:rFonts w:ascii="Arial" w:hAnsi="Arial" w:cs="Arial"/>
          <w:sz w:val="20"/>
          <w:szCs w:val="20"/>
          <w:lang w:val="en-US"/>
        </w:rPr>
        <w:t xml:space="preserve"> </w:t>
      </w:r>
      <w:r w:rsidRPr="00BE4E12">
        <w:rPr>
          <w:rFonts w:ascii="Arial" w:hAnsi="Arial" w:cs="Arial"/>
          <w:i/>
          <w:iCs/>
          <w:sz w:val="20"/>
          <w:szCs w:val="20"/>
          <w:lang w:val="en-US"/>
        </w:rPr>
        <w:t>19</w:t>
      </w:r>
      <w:r w:rsidRPr="00BE4E12">
        <w:rPr>
          <w:rFonts w:ascii="Arial" w:hAnsi="Arial" w:cs="Arial"/>
          <w:sz w:val="20"/>
          <w:szCs w:val="20"/>
          <w:lang w:val="en-US"/>
        </w:rPr>
        <w:t>(2), 271-279.</w:t>
      </w:r>
      <w:r w:rsidRPr="00BE4E12">
        <w:rPr>
          <w:rFonts w:ascii="Arial" w:hAnsi="Arial" w:cs="Arial"/>
          <w:i/>
          <w:iCs/>
          <w:sz w:val="20"/>
          <w:szCs w:val="20"/>
          <w:lang w:val="en-US"/>
        </w:rPr>
        <w:t xml:space="preserve"> </w:t>
      </w:r>
    </w:p>
    <w:p w14:paraId="70AEDD7B" w14:textId="77777777" w:rsidR="00834798" w:rsidRPr="009E3B7A"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pt-PT"/>
        </w:rPr>
        <w:t>Igene JO, Uwadia OE, Ebabhamiegbebho PA</w:t>
      </w:r>
      <w:r>
        <w:rPr>
          <w:rFonts w:ascii="Arial" w:hAnsi="Arial" w:cs="Arial"/>
          <w:sz w:val="20"/>
          <w:szCs w:val="20"/>
          <w:lang w:val="pt-PT"/>
        </w:rPr>
        <w:t xml:space="preserve">, </w:t>
      </w:r>
      <w:r w:rsidRPr="00042ADF">
        <w:rPr>
          <w:rFonts w:ascii="Arial" w:hAnsi="Arial" w:cs="Arial"/>
          <w:sz w:val="20"/>
          <w:szCs w:val="20"/>
          <w:lang w:val="pt-PT"/>
        </w:rPr>
        <w:t xml:space="preserve">Evivie SE. </w:t>
      </w:r>
      <w:r w:rsidRPr="00042ADF">
        <w:rPr>
          <w:rFonts w:ascii="Arial" w:hAnsi="Arial" w:cs="Arial"/>
          <w:sz w:val="20"/>
          <w:szCs w:val="20"/>
          <w:lang w:val="en-US"/>
        </w:rPr>
        <w:t xml:space="preserve">Shelf-life stability studies of university of Benin (UNIBEN) </w:t>
      </w:r>
      <w:proofErr w:type="spellStart"/>
      <w:r w:rsidRPr="00042ADF">
        <w:rPr>
          <w:rFonts w:ascii="Arial" w:hAnsi="Arial" w:cs="Arial"/>
          <w:sz w:val="20"/>
          <w:szCs w:val="20"/>
          <w:lang w:val="en-US"/>
        </w:rPr>
        <w:t>proff’s</w:t>
      </w:r>
      <w:proofErr w:type="spellEnd"/>
      <w:r w:rsidRPr="00042ADF">
        <w:rPr>
          <w:rFonts w:ascii="Arial" w:hAnsi="Arial" w:cs="Arial"/>
          <w:sz w:val="20"/>
          <w:szCs w:val="20"/>
          <w:lang w:val="en-US"/>
        </w:rPr>
        <w:t xml:space="preserve"> </w:t>
      </w:r>
      <w:proofErr w:type="spellStart"/>
      <w:r w:rsidRPr="00042ADF">
        <w:rPr>
          <w:rFonts w:ascii="Arial" w:hAnsi="Arial" w:cs="Arial"/>
          <w:i/>
          <w:sz w:val="20"/>
          <w:szCs w:val="20"/>
          <w:lang w:val="en-US"/>
        </w:rPr>
        <w:t>kilishi</w:t>
      </w:r>
      <w:proofErr w:type="spellEnd"/>
      <w:r w:rsidRPr="00042ADF">
        <w:rPr>
          <w:rFonts w:ascii="Arial" w:hAnsi="Arial" w:cs="Arial"/>
          <w:sz w:val="20"/>
          <w:szCs w:val="20"/>
          <w:lang w:val="en-US"/>
        </w:rPr>
        <w:t xml:space="preserve"> product. </w:t>
      </w:r>
      <w:r w:rsidRPr="009E3B7A">
        <w:rPr>
          <w:rFonts w:ascii="Arial" w:hAnsi="Arial" w:cs="Arial"/>
          <w:i/>
          <w:iCs/>
          <w:sz w:val="20"/>
          <w:szCs w:val="20"/>
          <w:lang w:val="en-US"/>
        </w:rPr>
        <w:t>Asian Journal of Science and Technology</w:t>
      </w:r>
      <w:r>
        <w:rPr>
          <w:rFonts w:ascii="Arial" w:hAnsi="Arial" w:cs="Arial"/>
          <w:i/>
          <w:iCs/>
          <w:sz w:val="20"/>
          <w:szCs w:val="20"/>
          <w:lang w:val="en-US"/>
        </w:rPr>
        <w:t xml:space="preserve">. </w:t>
      </w:r>
      <w:r w:rsidRPr="00042ADF">
        <w:rPr>
          <w:rFonts w:ascii="Arial" w:hAnsi="Arial" w:cs="Arial"/>
          <w:sz w:val="20"/>
          <w:szCs w:val="20"/>
          <w:lang w:val="pt-PT"/>
        </w:rPr>
        <w:t>2016</w:t>
      </w:r>
      <w:r>
        <w:rPr>
          <w:rFonts w:ascii="Arial" w:hAnsi="Arial" w:cs="Arial"/>
          <w:sz w:val="20"/>
          <w:szCs w:val="20"/>
          <w:lang w:val="pt-PT"/>
        </w:rPr>
        <w:t>;</w:t>
      </w:r>
      <w:r w:rsidRPr="009E3B7A">
        <w:rPr>
          <w:rFonts w:ascii="Arial" w:hAnsi="Arial" w:cs="Arial"/>
          <w:sz w:val="20"/>
          <w:szCs w:val="20"/>
          <w:lang w:val="en-US"/>
        </w:rPr>
        <w:t xml:space="preserve"> 07(01): 2268-2274</w:t>
      </w:r>
    </w:p>
    <w:p w14:paraId="7F73B902"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 xml:space="preserve">Souza EL, Stamford, TL, Lima ED, Trajano VN, Barbosa JM. Antimicrobial effectiveness of spices: an approach for use in food conservation systems. </w:t>
      </w:r>
      <w:r w:rsidRPr="00042ADF">
        <w:rPr>
          <w:rFonts w:ascii="Arial" w:hAnsi="Arial" w:cs="Arial"/>
          <w:i/>
          <w:iCs/>
          <w:sz w:val="20"/>
          <w:szCs w:val="20"/>
          <w:lang w:val="en-US"/>
        </w:rPr>
        <w:t>Brazilian Archives of Biology and Technology</w:t>
      </w:r>
      <w:r>
        <w:rPr>
          <w:rFonts w:ascii="Arial" w:hAnsi="Arial" w:cs="Arial"/>
          <w:i/>
          <w:iCs/>
          <w:sz w:val="20"/>
          <w:szCs w:val="20"/>
          <w:lang w:val="en-US"/>
        </w:rPr>
        <w:t xml:space="preserve">. </w:t>
      </w:r>
      <w:r w:rsidRPr="00042ADF">
        <w:rPr>
          <w:rFonts w:ascii="Arial" w:hAnsi="Arial" w:cs="Arial"/>
          <w:sz w:val="20"/>
          <w:szCs w:val="20"/>
          <w:lang w:val="en-US"/>
        </w:rPr>
        <w:t>2005</w:t>
      </w:r>
      <w:r>
        <w:rPr>
          <w:rFonts w:ascii="Arial" w:hAnsi="Arial" w:cs="Arial"/>
          <w:sz w:val="20"/>
          <w:szCs w:val="20"/>
          <w:lang w:val="en-US"/>
        </w:rPr>
        <w:t>;</w:t>
      </w:r>
      <w:r w:rsidRPr="00042ADF">
        <w:rPr>
          <w:rFonts w:ascii="Arial" w:hAnsi="Arial" w:cs="Arial"/>
          <w:sz w:val="20"/>
          <w:szCs w:val="20"/>
          <w:lang w:val="en-US"/>
        </w:rPr>
        <w:t xml:space="preserve"> 48 (4):549-558.</w:t>
      </w:r>
    </w:p>
    <w:p w14:paraId="158D6F59"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proofErr w:type="spellStart"/>
      <w:r w:rsidRPr="00042ADF">
        <w:rPr>
          <w:rFonts w:ascii="Arial" w:hAnsi="Arial" w:cs="Arial"/>
          <w:sz w:val="20"/>
          <w:szCs w:val="20"/>
          <w:lang w:val="en-US"/>
        </w:rPr>
        <w:t>Jabaka</w:t>
      </w:r>
      <w:proofErr w:type="spellEnd"/>
      <w:r w:rsidRPr="00042ADF">
        <w:rPr>
          <w:rFonts w:ascii="Arial" w:hAnsi="Arial" w:cs="Arial"/>
          <w:sz w:val="20"/>
          <w:szCs w:val="20"/>
          <w:lang w:val="en-US"/>
        </w:rPr>
        <w:t xml:space="preserve"> RD, </w:t>
      </w:r>
      <w:proofErr w:type="spellStart"/>
      <w:r w:rsidRPr="00042ADF">
        <w:rPr>
          <w:rFonts w:ascii="Arial" w:hAnsi="Arial" w:cs="Arial"/>
          <w:sz w:val="20"/>
          <w:szCs w:val="20"/>
          <w:lang w:val="en-US"/>
        </w:rPr>
        <w:t>Ododife</w:t>
      </w:r>
      <w:proofErr w:type="spellEnd"/>
      <w:r w:rsidRPr="00042ADF">
        <w:rPr>
          <w:rFonts w:ascii="Arial" w:hAnsi="Arial" w:cs="Arial"/>
          <w:sz w:val="20"/>
          <w:szCs w:val="20"/>
          <w:lang w:val="en-US"/>
        </w:rPr>
        <w:t xml:space="preserve"> Q, Daniel AD, Nuhu UD, Doro EJ, Jibo R</w:t>
      </w:r>
      <w:r>
        <w:rPr>
          <w:rFonts w:ascii="Arial" w:hAnsi="Arial" w:cs="Arial"/>
          <w:sz w:val="20"/>
          <w:szCs w:val="20"/>
          <w:lang w:val="en-US"/>
        </w:rPr>
        <w:t xml:space="preserve">, </w:t>
      </w:r>
      <w:r w:rsidRPr="00383C8E">
        <w:rPr>
          <w:rFonts w:ascii="Arial" w:hAnsi="Arial" w:cs="Arial"/>
          <w:i/>
          <w:iCs/>
          <w:sz w:val="20"/>
          <w:szCs w:val="20"/>
          <w:lang w:val="en-US"/>
        </w:rPr>
        <w:t>et al</w:t>
      </w:r>
      <w:r w:rsidRPr="00042ADF">
        <w:rPr>
          <w:rFonts w:ascii="Arial" w:hAnsi="Arial" w:cs="Arial"/>
          <w:sz w:val="20"/>
          <w:szCs w:val="20"/>
          <w:lang w:val="en-US"/>
        </w:rPr>
        <w:t>. Assessment of Bacteria and Parasite Contamination of Dried Sliced Beef (</w:t>
      </w:r>
      <w:proofErr w:type="spellStart"/>
      <w:r w:rsidRPr="00042ADF">
        <w:rPr>
          <w:rFonts w:ascii="Arial" w:hAnsi="Arial" w:cs="Arial"/>
          <w:i/>
          <w:sz w:val="20"/>
          <w:szCs w:val="20"/>
          <w:lang w:val="en-US"/>
        </w:rPr>
        <w:t>Kilishi</w:t>
      </w:r>
      <w:proofErr w:type="spellEnd"/>
      <w:r w:rsidRPr="00042ADF">
        <w:rPr>
          <w:rFonts w:ascii="Arial" w:hAnsi="Arial" w:cs="Arial"/>
          <w:sz w:val="20"/>
          <w:szCs w:val="20"/>
          <w:lang w:val="en-US"/>
        </w:rPr>
        <w:t xml:space="preserve">) Sold within </w:t>
      </w:r>
      <w:proofErr w:type="spellStart"/>
      <w:r w:rsidRPr="00042ADF">
        <w:rPr>
          <w:rFonts w:ascii="Arial" w:hAnsi="Arial" w:cs="Arial"/>
          <w:sz w:val="20"/>
          <w:szCs w:val="20"/>
          <w:lang w:val="en-US"/>
        </w:rPr>
        <w:t>Birnin</w:t>
      </w:r>
      <w:proofErr w:type="spellEnd"/>
      <w:r w:rsidRPr="00042ADF">
        <w:rPr>
          <w:rFonts w:ascii="Arial" w:hAnsi="Arial" w:cs="Arial"/>
          <w:sz w:val="20"/>
          <w:szCs w:val="20"/>
          <w:lang w:val="en-US"/>
        </w:rPr>
        <w:t xml:space="preserve"> Kebbi Metropolis, Kebbi State, Northern Nigeria. </w:t>
      </w:r>
      <w:r w:rsidRPr="00042ADF">
        <w:rPr>
          <w:rFonts w:ascii="Arial" w:hAnsi="Arial" w:cs="Arial"/>
          <w:i/>
          <w:iCs/>
          <w:sz w:val="20"/>
          <w:szCs w:val="20"/>
          <w:lang w:val="en-US"/>
        </w:rPr>
        <w:t>South Asian Journal of Research in Microbiology</w:t>
      </w:r>
      <w:r>
        <w:rPr>
          <w:rFonts w:ascii="Arial" w:hAnsi="Arial" w:cs="Arial"/>
          <w:i/>
          <w:iCs/>
          <w:sz w:val="20"/>
          <w:szCs w:val="20"/>
          <w:lang w:val="en-US"/>
        </w:rPr>
        <w:t xml:space="preserve">. </w:t>
      </w:r>
      <w:r w:rsidRPr="00042ADF">
        <w:rPr>
          <w:rFonts w:ascii="Arial" w:hAnsi="Arial" w:cs="Arial"/>
          <w:sz w:val="20"/>
          <w:szCs w:val="20"/>
          <w:lang w:val="en-US"/>
        </w:rPr>
        <w:t>2020</w:t>
      </w:r>
      <w:r>
        <w:rPr>
          <w:rFonts w:ascii="Arial" w:hAnsi="Arial" w:cs="Arial"/>
          <w:sz w:val="20"/>
          <w:szCs w:val="20"/>
          <w:lang w:val="en-US"/>
        </w:rPr>
        <w:t>;</w:t>
      </w:r>
      <w:r w:rsidRPr="00042ADF">
        <w:rPr>
          <w:rFonts w:ascii="Arial" w:hAnsi="Arial" w:cs="Arial"/>
          <w:sz w:val="20"/>
          <w:szCs w:val="20"/>
          <w:lang w:val="en-US"/>
        </w:rPr>
        <w:t xml:space="preserve"> 8(3): 58-66</w:t>
      </w:r>
    </w:p>
    <w:p w14:paraId="6DF57947"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 xml:space="preserve">Logan NA. </w:t>
      </w:r>
      <w:r w:rsidRPr="00042ADF">
        <w:rPr>
          <w:rFonts w:ascii="Arial" w:hAnsi="Arial" w:cs="Arial"/>
          <w:i/>
          <w:sz w:val="20"/>
          <w:szCs w:val="20"/>
          <w:lang w:val="en-US"/>
        </w:rPr>
        <w:t>Bacillus</w:t>
      </w:r>
      <w:r w:rsidRPr="00042ADF">
        <w:rPr>
          <w:rFonts w:ascii="Arial" w:hAnsi="Arial" w:cs="Arial"/>
          <w:sz w:val="20"/>
          <w:szCs w:val="20"/>
          <w:lang w:val="en-US"/>
        </w:rPr>
        <w:t xml:space="preserve"> and relatives in foodborne illness. </w:t>
      </w:r>
      <w:r w:rsidRPr="00042ADF">
        <w:rPr>
          <w:rFonts w:ascii="Arial" w:hAnsi="Arial" w:cs="Arial"/>
          <w:i/>
          <w:iCs/>
          <w:sz w:val="20"/>
          <w:szCs w:val="20"/>
          <w:lang w:val="en-US"/>
        </w:rPr>
        <w:t>Journal of applied microbiology</w:t>
      </w:r>
      <w:r>
        <w:rPr>
          <w:rFonts w:ascii="Arial" w:hAnsi="Arial" w:cs="Arial"/>
          <w:i/>
          <w:iCs/>
          <w:sz w:val="20"/>
          <w:szCs w:val="20"/>
          <w:lang w:val="en-US"/>
        </w:rPr>
        <w:t xml:space="preserve">. </w:t>
      </w:r>
      <w:r w:rsidRPr="00042ADF">
        <w:rPr>
          <w:rFonts w:ascii="Arial" w:hAnsi="Arial" w:cs="Arial"/>
          <w:sz w:val="20"/>
          <w:szCs w:val="20"/>
          <w:lang w:val="en-US"/>
        </w:rPr>
        <w:t>2012</w:t>
      </w:r>
      <w:r>
        <w:rPr>
          <w:rFonts w:ascii="Arial" w:hAnsi="Arial" w:cs="Arial"/>
          <w:sz w:val="20"/>
          <w:szCs w:val="20"/>
          <w:lang w:val="en-US"/>
        </w:rPr>
        <w:t>;</w:t>
      </w:r>
      <w:r w:rsidRPr="00042ADF">
        <w:rPr>
          <w:rFonts w:ascii="Arial" w:hAnsi="Arial" w:cs="Arial"/>
          <w:sz w:val="20"/>
          <w:szCs w:val="20"/>
          <w:lang w:val="en-US"/>
        </w:rPr>
        <w:t xml:space="preserve"> 112(3): 417-429. </w:t>
      </w:r>
      <w:hyperlink r:id="rId21" w:history="1">
        <w:r w:rsidRPr="00042ADF">
          <w:rPr>
            <w:rStyle w:val="Hyperlink"/>
            <w:rFonts w:ascii="Arial" w:hAnsi="Arial" w:cs="Arial"/>
            <w:sz w:val="20"/>
            <w:szCs w:val="20"/>
            <w:lang w:val="en-US"/>
          </w:rPr>
          <w:t>https://doi.org/10.1111/j.1365-2672.2011.05204.x</w:t>
        </w:r>
      </w:hyperlink>
    </w:p>
    <w:p w14:paraId="7D3A91B9"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proofErr w:type="spellStart"/>
      <w:r w:rsidRPr="00042ADF">
        <w:rPr>
          <w:rFonts w:ascii="Arial" w:hAnsi="Arial" w:cs="Arial"/>
          <w:sz w:val="20"/>
          <w:szCs w:val="20"/>
          <w:lang w:val="en-US"/>
        </w:rPr>
        <w:t>Benyagoub</w:t>
      </w:r>
      <w:proofErr w:type="spellEnd"/>
      <w:r w:rsidRPr="00042ADF">
        <w:rPr>
          <w:rFonts w:ascii="Arial" w:hAnsi="Arial" w:cs="Arial"/>
          <w:sz w:val="20"/>
          <w:szCs w:val="20"/>
          <w:lang w:val="en-US"/>
        </w:rPr>
        <w:t xml:space="preserve"> E</w:t>
      </w:r>
      <w:r>
        <w:rPr>
          <w:rFonts w:ascii="Arial" w:hAnsi="Arial" w:cs="Arial"/>
          <w:sz w:val="20"/>
          <w:szCs w:val="20"/>
          <w:lang w:val="en-US"/>
        </w:rPr>
        <w:t xml:space="preserve">, </w:t>
      </w:r>
      <w:proofErr w:type="spellStart"/>
      <w:r w:rsidRPr="00042ADF">
        <w:rPr>
          <w:rFonts w:ascii="Arial" w:hAnsi="Arial" w:cs="Arial"/>
          <w:sz w:val="20"/>
          <w:szCs w:val="20"/>
          <w:lang w:val="en-US"/>
        </w:rPr>
        <w:t>Mammeri</w:t>
      </w:r>
      <w:proofErr w:type="spellEnd"/>
      <w:r w:rsidRPr="00042ADF">
        <w:rPr>
          <w:rFonts w:ascii="Arial" w:hAnsi="Arial" w:cs="Arial"/>
          <w:sz w:val="20"/>
          <w:szCs w:val="20"/>
          <w:lang w:val="en-US"/>
        </w:rPr>
        <w:t xml:space="preserve"> A. Physicochemical, biochemical and microbiological quality of dried and salted camel meat (</w:t>
      </w:r>
      <w:proofErr w:type="spellStart"/>
      <w:r w:rsidRPr="00042ADF">
        <w:rPr>
          <w:rFonts w:ascii="Arial" w:hAnsi="Arial" w:cs="Arial"/>
          <w:i/>
          <w:sz w:val="20"/>
          <w:szCs w:val="20"/>
          <w:lang w:val="en-US"/>
        </w:rPr>
        <w:t>kadid</w:t>
      </w:r>
      <w:proofErr w:type="spellEnd"/>
      <w:r w:rsidRPr="00042ADF">
        <w:rPr>
          <w:rFonts w:ascii="Arial" w:hAnsi="Arial" w:cs="Arial"/>
          <w:sz w:val="20"/>
          <w:szCs w:val="20"/>
          <w:lang w:val="en-US"/>
        </w:rPr>
        <w:t xml:space="preserve">) from the southwestern regions of Algeria. </w:t>
      </w:r>
      <w:r w:rsidRPr="00042ADF">
        <w:rPr>
          <w:rFonts w:ascii="Arial" w:hAnsi="Arial" w:cs="Arial"/>
          <w:i/>
          <w:iCs/>
          <w:sz w:val="20"/>
          <w:szCs w:val="20"/>
          <w:lang w:val="en-US"/>
        </w:rPr>
        <w:t>Fresenius Environmental Bulletin</w:t>
      </w:r>
      <w:r>
        <w:rPr>
          <w:rFonts w:ascii="Arial" w:hAnsi="Arial" w:cs="Arial"/>
          <w:i/>
          <w:iCs/>
          <w:sz w:val="20"/>
          <w:szCs w:val="20"/>
          <w:lang w:val="en-US"/>
        </w:rPr>
        <w:t xml:space="preserve">. </w:t>
      </w:r>
      <w:r w:rsidRPr="00042ADF">
        <w:rPr>
          <w:rFonts w:ascii="Arial" w:hAnsi="Arial" w:cs="Arial"/>
          <w:sz w:val="20"/>
          <w:szCs w:val="20"/>
          <w:lang w:val="en-US"/>
        </w:rPr>
        <w:t>202</w:t>
      </w:r>
      <w:r>
        <w:rPr>
          <w:rFonts w:ascii="Arial" w:hAnsi="Arial" w:cs="Arial"/>
          <w:sz w:val="20"/>
          <w:szCs w:val="20"/>
          <w:lang w:val="en-US"/>
        </w:rPr>
        <w:t>3;</w:t>
      </w:r>
      <w:r w:rsidRPr="00042ADF">
        <w:rPr>
          <w:rFonts w:ascii="Arial" w:hAnsi="Arial" w:cs="Arial"/>
          <w:sz w:val="20"/>
          <w:szCs w:val="20"/>
          <w:lang w:val="en-US"/>
        </w:rPr>
        <w:t xml:space="preserve"> 32(12):3370-3386. </w:t>
      </w:r>
    </w:p>
    <w:p w14:paraId="4AF56D01"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bookmarkStart w:id="8" w:name="_Hlk183629783"/>
      <w:r w:rsidRPr="00042ADF">
        <w:rPr>
          <w:rFonts w:ascii="Arial" w:hAnsi="Arial" w:cs="Arial"/>
          <w:sz w:val="20"/>
          <w:szCs w:val="20"/>
          <w:lang w:val="en-US"/>
        </w:rPr>
        <w:lastRenderedPageBreak/>
        <w:t>Wata</w:t>
      </w:r>
      <w:bookmarkEnd w:id="8"/>
      <w:r w:rsidRPr="00042ADF">
        <w:rPr>
          <w:rFonts w:ascii="Arial" w:hAnsi="Arial" w:cs="Arial"/>
          <w:sz w:val="20"/>
          <w:szCs w:val="20"/>
          <w:lang w:val="en-US"/>
        </w:rPr>
        <w:t xml:space="preserve"> I, Musa H, Abdullahi K, Abdullahi I, Hafsat SB</w:t>
      </w:r>
      <w:r>
        <w:rPr>
          <w:rFonts w:ascii="Arial" w:hAnsi="Arial" w:cs="Arial"/>
          <w:sz w:val="20"/>
          <w:szCs w:val="20"/>
          <w:lang w:val="en-US"/>
        </w:rPr>
        <w:t>,</w:t>
      </w:r>
      <w:r w:rsidRPr="00042ADF">
        <w:rPr>
          <w:rFonts w:ascii="Arial" w:hAnsi="Arial" w:cs="Arial"/>
          <w:sz w:val="20"/>
          <w:szCs w:val="20"/>
          <w:lang w:val="en-US"/>
        </w:rPr>
        <w:t xml:space="preserve"> Adamu AM. Isolation and Identification of Bacteria from Hawked </w:t>
      </w:r>
      <w:r w:rsidRPr="00042ADF">
        <w:rPr>
          <w:rFonts w:ascii="Arial" w:hAnsi="Arial" w:cs="Arial"/>
          <w:i/>
          <w:sz w:val="20"/>
          <w:szCs w:val="20"/>
          <w:lang w:val="en-US"/>
        </w:rPr>
        <w:t>Suya</w:t>
      </w:r>
      <w:r w:rsidRPr="00042ADF">
        <w:rPr>
          <w:rFonts w:ascii="Arial" w:hAnsi="Arial" w:cs="Arial"/>
          <w:sz w:val="20"/>
          <w:szCs w:val="20"/>
          <w:lang w:val="en-US"/>
        </w:rPr>
        <w:t xml:space="preserve"> Meat Sold within Katsina Metropolis. </w:t>
      </w:r>
      <w:r w:rsidRPr="00042ADF">
        <w:rPr>
          <w:rFonts w:ascii="Arial" w:hAnsi="Arial" w:cs="Arial"/>
          <w:i/>
          <w:iCs/>
          <w:sz w:val="20"/>
          <w:szCs w:val="20"/>
          <w:lang w:val="en-US"/>
        </w:rPr>
        <w:t>Sahel Journal of Life Sciences</w:t>
      </w:r>
      <w:r>
        <w:rPr>
          <w:rFonts w:ascii="Arial" w:hAnsi="Arial" w:cs="Arial"/>
          <w:i/>
          <w:iCs/>
          <w:sz w:val="20"/>
          <w:szCs w:val="20"/>
          <w:lang w:val="en-US"/>
        </w:rPr>
        <w:t xml:space="preserve">. </w:t>
      </w:r>
      <w:r w:rsidRPr="00042ADF">
        <w:rPr>
          <w:rFonts w:ascii="Arial" w:hAnsi="Arial" w:cs="Arial"/>
          <w:sz w:val="20"/>
          <w:szCs w:val="20"/>
          <w:lang w:val="en-US"/>
        </w:rPr>
        <w:t>2024</w:t>
      </w:r>
      <w:r>
        <w:rPr>
          <w:rFonts w:ascii="Arial" w:hAnsi="Arial" w:cs="Arial"/>
          <w:sz w:val="20"/>
          <w:szCs w:val="20"/>
          <w:lang w:val="en-US"/>
        </w:rPr>
        <w:t>;</w:t>
      </w:r>
      <w:r w:rsidRPr="00042ADF">
        <w:rPr>
          <w:rFonts w:ascii="Arial" w:hAnsi="Arial" w:cs="Arial"/>
          <w:sz w:val="20"/>
          <w:szCs w:val="20"/>
          <w:lang w:val="en-US"/>
        </w:rPr>
        <w:t xml:space="preserve"> 2(1):179-184. DOI: </w:t>
      </w:r>
      <w:hyperlink r:id="rId22" w:history="1">
        <w:r w:rsidRPr="00042ADF">
          <w:rPr>
            <w:rStyle w:val="Hyperlink"/>
            <w:rFonts w:ascii="Arial" w:hAnsi="Arial" w:cs="Arial"/>
            <w:sz w:val="20"/>
            <w:szCs w:val="20"/>
            <w:lang w:val="en-US"/>
          </w:rPr>
          <w:t>https://doi.org/10.33003/sajols-2024-0201-022</w:t>
        </w:r>
      </w:hyperlink>
      <w:r w:rsidRPr="00042ADF">
        <w:rPr>
          <w:rFonts w:ascii="Arial" w:hAnsi="Arial" w:cs="Arial"/>
          <w:sz w:val="20"/>
          <w:szCs w:val="20"/>
          <w:lang w:val="en-US"/>
        </w:rPr>
        <w:t>.</w:t>
      </w:r>
    </w:p>
    <w:p w14:paraId="44639083"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pt-PT"/>
        </w:rPr>
        <w:t>Osunde D, Isoah G, Obasuyi C, Akpoghelie P</w:t>
      </w:r>
      <w:r>
        <w:rPr>
          <w:rFonts w:ascii="Arial" w:hAnsi="Arial" w:cs="Arial"/>
          <w:sz w:val="20"/>
          <w:szCs w:val="20"/>
          <w:lang w:val="pt-PT"/>
        </w:rPr>
        <w:t>,</w:t>
      </w:r>
      <w:r w:rsidRPr="00042ADF">
        <w:rPr>
          <w:rFonts w:ascii="Arial" w:hAnsi="Arial" w:cs="Arial"/>
          <w:sz w:val="20"/>
          <w:szCs w:val="20"/>
          <w:lang w:val="pt-PT"/>
        </w:rPr>
        <w:t xml:space="preserve"> Oshoma C. </w:t>
      </w:r>
      <w:r w:rsidRPr="00042ADF">
        <w:rPr>
          <w:rFonts w:ascii="Arial" w:hAnsi="Arial" w:cs="Arial"/>
          <w:sz w:val="20"/>
          <w:szCs w:val="20"/>
          <w:lang w:val="en-US"/>
        </w:rPr>
        <w:t xml:space="preserve">Bacteriological Analysis of Ready to Eat </w:t>
      </w:r>
      <w:r w:rsidRPr="00042ADF">
        <w:rPr>
          <w:rFonts w:ascii="Arial" w:hAnsi="Arial" w:cs="Arial"/>
          <w:i/>
          <w:sz w:val="20"/>
          <w:szCs w:val="20"/>
          <w:lang w:val="en-US"/>
        </w:rPr>
        <w:t>Suya</w:t>
      </w:r>
      <w:r w:rsidRPr="00042ADF">
        <w:rPr>
          <w:rFonts w:ascii="Arial" w:hAnsi="Arial" w:cs="Arial"/>
          <w:sz w:val="20"/>
          <w:szCs w:val="20"/>
          <w:lang w:val="en-US"/>
        </w:rPr>
        <w:t xml:space="preserve"> Meat Sold </w:t>
      </w:r>
      <w:proofErr w:type="gramStart"/>
      <w:r w:rsidRPr="00042ADF">
        <w:rPr>
          <w:rFonts w:ascii="Arial" w:hAnsi="Arial" w:cs="Arial"/>
          <w:sz w:val="20"/>
          <w:szCs w:val="20"/>
          <w:lang w:val="en-US"/>
        </w:rPr>
        <w:t>In</w:t>
      </w:r>
      <w:proofErr w:type="gramEnd"/>
      <w:r w:rsidRPr="00042ADF">
        <w:rPr>
          <w:rFonts w:ascii="Arial" w:hAnsi="Arial" w:cs="Arial"/>
          <w:sz w:val="20"/>
          <w:szCs w:val="20"/>
          <w:lang w:val="en-US"/>
        </w:rPr>
        <w:t xml:space="preserve"> </w:t>
      </w:r>
      <w:proofErr w:type="spellStart"/>
      <w:r w:rsidRPr="00042ADF">
        <w:rPr>
          <w:rFonts w:ascii="Arial" w:hAnsi="Arial" w:cs="Arial"/>
          <w:sz w:val="20"/>
          <w:szCs w:val="20"/>
          <w:lang w:val="en-US"/>
        </w:rPr>
        <w:t>Adolor</w:t>
      </w:r>
      <w:proofErr w:type="spellEnd"/>
      <w:r w:rsidRPr="00042ADF">
        <w:rPr>
          <w:rFonts w:ascii="Arial" w:hAnsi="Arial" w:cs="Arial"/>
          <w:sz w:val="20"/>
          <w:szCs w:val="20"/>
          <w:lang w:val="en-US"/>
        </w:rPr>
        <w:t xml:space="preserve"> and </w:t>
      </w:r>
      <w:proofErr w:type="spellStart"/>
      <w:r w:rsidRPr="00042ADF">
        <w:rPr>
          <w:rFonts w:ascii="Arial" w:hAnsi="Arial" w:cs="Arial"/>
          <w:sz w:val="20"/>
          <w:szCs w:val="20"/>
          <w:lang w:val="en-US"/>
        </w:rPr>
        <w:t>Oluku</w:t>
      </w:r>
      <w:proofErr w:type="spellEnd"/>
      <w:r w:rsidRPr="00042ADF">
        <w:rPr>
          <w:rFonts w:ascii="Arial" w:hAnsi="Arial" w:cs="Arial"/>
          <w:sz w:val="20"/>
          <w:szCs w:val="20"/>
          <w:lang w:val="en-US"/>
        </w:rPr>
        <w:t xml:space="preserve"> Area of Benin City, Nigeria. </w:t>
      </w:r>
      <w:r w:rsidRPr="00042ADF">
        <w:rPr>
          <w:rFonts w:ascii="Arial" w:hAnsi="Arial" w:cs="Arial"/>
          <w:i/>
          <w:iCs/>
          <w:sz w:val="20"/>
          <w:szCs w:val="20"/>
          <w:lang w:val="en-US"/>
        </w:rPr>
        <w:t>Journal of Applied Sciences and Environmental Management</w:t>
      </w:r>
      <w:r>
        <w:rPr>
          <w:rFonts w:ascii="Arial" w:hAnsi="Arial" w:cs="Arial"/>
          <w:i/>
          <w:iCs/>
          <w:sz w:val="20"/>
          <w:szCs w:val="20"/>
          <w:lang w:val="en-US"/>
        </w:rPr>
        <w:t xml:space="preserve">. </w:t>
      </w:r>
      <w:r w:rsidRPr="00042ADF">
        <w:rPr>
          <w:rFonts w:ascii="Arial" w:hAnsi="Arial" w:cs="Arial"/>
          <w:sz w:val="20"/>
          <w:szCs w:val="20"/>
          <w:lang w:val="pt-PT"/>
        </w:rPr>
        <w:t>2024</w:t>
      </w:r>
      <w:r>
        <w:rPr>
          <w:rFonts w:ascii="Arial" w:hAnsi="Arial" w:cs="Arial"/>
          <w:sz w:val="20"/>
          <w:szCs w:val="20"/>
          <w:lang w:val="pt-PT"/>
        </w:rPr>
        <w:t>;</w:t>
      </w:r>
      <w:r w:rsidRPr="00042ADF">
        <w:rPr>
          <w:rFonts w:ascii="Arial" w:hAnsi="Arial" w:cs="Arial"/>
          <w:sz w:val="20"/>
          <w:szCs w:val="20"/>
          <w:lang w:val="en-US"/>
        </w:rPr>
        <w:t xml:space="preserve"> 28 (5):1477-1483.</w:t>
      </w:r>
    </w:p>
    <w:p w14:paraId="3AABC091"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rPr>
      </w:pPr>
      <w:r w:rsidRPr="006F7B08">
        <w:rPr>
          <w:rFonts w:ascii="Arial" w:hAnsi="Arial" w:cs="Arial"/>
          <w:sz w:val="20"/>
          <w:szCs w:val="20"/>
        </w:rPr>
        <w:t>Dubois-</w:t>
      </w:r>
      <w:proofErr w:type="spellStart"/>
      <w:r w:rsidRPr="006F7B08">
        <w:rPr>
          <w:rFonts w:ascii="Arial" w:hAnsi="Arial" w:cs="Arial"/>
          <w:sz w:val="20"/>
          <w:szCs w:val="20"/>
        </w:rPr>
        <w:t>Brissonnet</w:t>
      </w:r>
      <w:proofErr w:type="spellEnd"/>
      <w:r w:rsidRPr="006F7B08">
        <w:rPr>
          <w:rFonts w:ascii="Arial" w:hAnsi="Arial" w:cs="Arial"/>
          <w:sz w:val="20"/>
          <w:szCs w:val="20"/>
        </w:rPr>
        <w:t xml:space="preserve"> F</w:t>
      </w:r>
      <w:r>
        <w:rPr>
          <w:rFonts w:ascii="Arial" w:hAnsi="Arial" w:cs="Arial"/>
          <w:sz w:val="20"/>
          <w:szCs w:val="20"/>
        </w:rPr>
        <w:t xml:space="preserve">, </w:t>
      </w:r>
      <w:proofErr w:type="spellStart"/>
      <w:r w:rsidRPr="006F7B08">
        <w:rPr>
          <w:rFonts w:ascii="Arial" w:hAnsi="Arial" w:cs="Arial"/>
          <w:sz w:val="20"/>
          <w:szCs w:val="20"/>
        </w:rPr>
        <w:t>Guillier</w:t>
      </w:r>
      <w:proofErr w:type="spellEnd"/>
      <w:r w:rsidRPr="006F7B08">
        <w:rPr>
          <w:rFonts w:ascii="Arial" w:hAnsi="Arial" w:cs="Arial"/>
          <w:sz w:val="20"/>
          <w:szCs w:val="20"/>
        </w:rPr>
        <w:t xml:space="preserve"> L. </w:t>
      </w:r>
      <w:r w:rsidRPr="00042ADF">
        <w:rPr>
          <w:rFonts w:ascii="Arial" w:hAnsi="Arial" w:cs="Arial"/>
          <w:sz w:val="20"/>
          <w:szCs w:val="20"/>
        </w:rPr>
        <w:t xml:space="preserve">Les maladies microbiennes d’origine alimentaire. </w:t>
      </w:r>
      <w:r w:rsidRPr="00042ADF">
        <w:rPr>
          <w:rFonts w:ascii="Arial" w:hAnsi="Arial" w:cs="Arial"/>
          <w:i/>
          <w:iCs/>
          <w:sz w:val="20"/>
          <w:szCs w:val="20"/>
        </w:rPr>
        <w:t>Cahiers de nutrition et de diététique</w:t>
      </w:r>
      <w:r>
        <w:rPr>
          <w:rFonts w:ascii="Arial" w:hAnsi="Arial" w:cs="Arial"/>
          <w:i/>
          <w:iCs/>
          <w:sz w:val="20"/>
          <w:szCs w:val="20"/>
        </w:rPr>
        <w:t xml:space="preserve">. </w:t>
      </w:r>
      <w:r w:rsidRPr="006F7B08">
        <w:rPr>
          <w:rFonts w:ascii="Arial" w:hAnsi="Arial" w:cs="Arial"/>
          <w:sz w:val="20"/>
          <w:szCs w:val="20"/>
        </w:rPr>
        <w:t>2020</w:t>
      </w:r>
      <w:r>
        <w:rPr>
          <w:rFonts w:ascii="Arial" w:hAnsi="Arial" w:cs="Arial"/>
          <w:sz w:val="20"/>
          <w:szCs w:val="20"/>
        </w:rPr>
        <w:t> ;</w:t>
      </w:r>
      <w:r w:rsidRPr="00042ADF">
        <w:rPr>
          <w:rFonts w:ascii="Arial" w:hAnsi="Arial" w:cs="Arial"/>
          <w:sz w:val="20"/>
          <w:szCs w:val="20"/>
        </w:rPr>
        <w:t xml:space="preserve"> 55 :30-38.</w:t>
      </w:r>
    </w:p>
    <w:p w14:paraId="6A073F62"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pt-PT"/>
        </w:rPr>
      </w:pPr>
      <w:bookmarkStart w:id="9" w:name="_Hlk184583734"/>
      <w:r w:rsidRPr="00042ADF">
        <w:rPr>
          <w:rFonts w:ascii="Arial" w:hAnsi="Arial" w:cs="Arial"/>
          <w:sz w:val="20"/>
          <w:szCs w:val="20"/>
          <w:lang w:val="pt-PT"/>
        </w:rPr>
        <w:t>Cordeiro</w:t>
      </w:r>
      <w:bookmarkEnd w:id="9"/>
      <w:r w:rsidRPr="00042ADF">
        <w:rPr>
          <w:rFonts w:ascii="Arial" w:hAnsi="Arial" w:cs="Arial"/>
          <w:sz w:val="20"/>
          <w:szCs w:val="20"/>
          <w:lang w:val="pt-PT"/>
        </w:rPr>
        <w:t xml:space="preserve"> IR, Vaz JN, Galvão RC, Palma JM</w:t>
      </w:r>
      <w:r>
        <w:rPr>
          <w:rFonts w:ascii="Arial" w:hAnsi="Arial" w:cs="Arial"/>
          <w:sz w:val="20"/>
          <w:szCs w:val="20"/>
          <w:lang w:val="pt-PT"/>
        </w:rPr>
        <w:t>,</w:t>
      </w:r>
      <w:r w:rsidRPr="00042ADF">
        <w:rPr>
          <w:rFonts w:ascii="Arial" w:hAnsi="Arial" w:cs="Arial"/>
          <w:sz w:val="20"/>
          <w:szCs w:val="20"/>
          <w:lang w:val="pt-PT"/>
        </w:rPr>
        <w:t xml:space="preserve"> Neto CM. Resistência antimicrobiana em cepas de </w:t>
      </w:r>
      <w:r w:rsidRPr="00042ADF">
        <w:rPr>
          <w:rFonts w:ascii="Arial" w:hAnsi="Arial" w:cs="Arial"/>
          <w:i/>
          <w:sz w:val="20"/>
          <w:szCs w:val="20"/>
          <w:lang w:val="pt-PT"/>
        </w:rPr>
        <w:t xml:space="preserve">Escherichia coli </w:t>
      </w:r>
      <w:r w:rsidRPr="00042ADF">
        <w:rPr>
          <w:rFonts w:ascii="Arial" w:hAnsi="Arial" w:cs="Arial"/>
          <w:sz w:val="20"/>
          <w:szCs w:val="20"/>
          <w:lang w:val="pt-PT"/>
        </w:rPr>
        <w:t xml:space="preserve">isoladas de </w:t>
      </w:r>
      <w:bookmarkStart w:id="10" w:name="_Hlk187680144"/>
      <w:r w:rsidRPr="00042ADF">
        <w:rPr>
          <w:rFonts w:ascii="Arial" w:hAnsi="Arial" w:cs="Arial"/>
          <w:i/>
          <w:iCs/>
          <w:sz w:val="20"/>
          <w:szCs w:val="20"/>
          <w:lang w:val="pt-PT"/>
        </w:rPr>
        <w:t>carne de sol</w:t>
      </w:r>
      <w:r w:rsidRPr="00042ADF">
        <w:rPr>
          <w:rFonts w:ascii="Arial" w:hAnsi="Arial" w:cs="Arial"/>
          <w:sz w:val="20"/>
          <w:szCs w:val="20"/>
          <w:lang w:val="pt-PT"/>
        </w:rPr>
        <w:t xml:space="preserve"> </w:t>
      </w:r>
      <w:bookmarkEnd w:id="10"/>
      <w:r w:rsidRPr="00042ADF">
        <w:rPr>
          <w:rFonts w:ascii="Arial" w:hAnsi="Arial" w:cs="Arial"/>
          <w:sz w:val="20"/>
          <w:szCs w:val="20"/>
          <w:lang w:val="pt-PT"/>
        </w:rPr>
        <w:t xml:space="preserve">comercializada no município de teófilo otoni, minas gerais. </w:t>
      </w:r>
      <w:r w:rsidRPr="00042ADF">
        <w:rPr>
          <w:rFonts w:ascii="Arial" w:hAnsi="Arial" w:cs="Arial"/>
          <w:i/>
          <w:iCs/>
          <w:sz w:val="20"/>
          <w:szCs w:val="20"/>
          <w:lang w:val="pt-PT"/>
        </w:rPr>
        <w:t>dspace.doctum.edu.br</w:t>
      </w:r>
      <w:r w:rsidRPr="00042ADF">
        <w:rPr>
          <w:rFonts w:ascii="Arial" w:hAnsi="Arial" w:cs="Arial"/>
          <w:sz w:val="20"/>
          <w:szCs w:val="20"/>
          <w:lang w:val="pt-PT"/>
        </w:rPr>
        <w:t>.</w:t>
      </w:r>
      <w:r>
        <w:rPr>
          <w:rFonts w:ascii="Arial" w:hAnsi="Arial" w:cs="Arial"/>
          <w:sz w:val="20"/>
          <w:szCs w:val="20"/>
          <w:lang w:val="pt-PT"/>
        </w:rPr>
        <w:t xml:space="preserve"> </w:t>
      </w:r>
      <w:r w:rsidRPr="00042ADF">
        <w:rPr>
          <w:rFonts w:ascii="Arial" w:hAnsi="Arial" w:cs="Arial"/>
          <w:sz w:val="20"/>
          <w:szCs w:val="20"/>
          <w:lang w:val="pt-PT"/>
        </w:rPr>
        <w:t>2022.</w:t>
      </w:r>
    </w:p>
    <w:p w14:paraId="33178219"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bookmarkStart w:id="11" w:name="_Hlk186216268"/>
      <w:r w:rsidRPr="00042ADF">
        <w:rPr>
          <w:rFonts w:ascii="Arial" w:hAnsi="Arial" w:cs="Arial"/>
          <w:sz w:val="20"/>
          <w:szCs w:val="20"/>
          <w:lang w:val="pt-PT"/>
        </w:rPr>
        <w:t>Theocharidi</w:t>
      </w:r>
      <w:bookmarkEnd w:id="11"/>
      <w:r w:rsidRPr="00042ADF">
        <w:rPr>
          <w:rFonts w:ascii="Arial" w:hAnsi="Arial" w:cs="Arial"/>
          <w:sz w:val="20"/>
          <w:szCs w:val="20"/>
          <w:lang w:val="pt-PT"/>
        </w:rPr>
        <w:t xml:space="preserve"> NA, Balta I, Houhoula D, Tsantes AG, Lalliotis GP, Polydera AC,</w:t>
      </w:r>
      <w:r>
        <w:rPr>
          <w:rFonts w:ascii="Arial" w:hAnsi="Arial" w:cs="Arial"/>
          <w:sz w:val="20"/>
          <w:szCs w:val="20"/>
          <w:lang w:val="pt-PT"/>
        </w:rPr>
        <w:t xml:space="preserve"> </w:t>
      </w:r>
      <w:r w:rsidRPr="001E48F9">
        <w:rPr>
          <w:rFonts w:ascii="Arial" w:hAnsi="Arial" w:cs="Arial"/>
          <w:i/>
          <w:iCs/>
          <w:sz w:val="20"/>
          <w:szCs w:val="20"/>
          <w:lang w:val="pt-PT"/>
        </w:rPr>
        <w:t>et al</w:t>
      </w:r>
      <w:r w:rsidRPr="00042ADF">
        <w:rPr>
          <w:rFonts w:ascii="Arial" w:hAnsi="Arial" w:cs="Arial"/>
          <w:sz w:val="20"/>
          <w:szCs w:val="20"/>
          <w:lang w:val="pt-PT"/>
        </w:rPr>
        <w:t xml:space="preserve">. </w:t>
      </w:r>
      <w:r w:rsidRPr="00042ADF">
        <w:rPr>
          <w:rFonts w:ascii="Arial" w:hAnsi="Arial" w:cs="Arial"/>
          <w:sz w:val="20"/>
          <w:szCs w:val="20"/>
          <w:lang w:val="en-US"/>
        </w:rPr>
        <w:t xml:space="preserve">High Prevalence of </w:t>
      </w:r>
      <w:r w:rsidRPr="00042ADF">
        <w:rPr>
          <w:rFonts w:ascii="Arial" w:hAnsi="Arial" w:cs="Arial"/>
          <w:i/>
          <w:sz w:val="20"/>
          <w:szCs w:val="20"/>
          <w:lang w:val="en-US"/>
        </w:rPr>
        <w:t xml:space="preserve">Klebsiella pneumoniae </w:t>
      </w:r>
      <w:r w:rsidRPr="00042ADF">
        <w:rPr>
          <w:rFonts w:ascii="Arial" w:hAnsi="Arial" w:cs="Arial"/>
          <w:sz w:val="20"/>
          <w:szCs w:val="20"/>
          <w:lang w:val="en-US"/>
        </w:rPr>
        <w:t xml:space="preserve">in Greek Meat Products: Detection of Virulence and Antimicrobial Resistance Genes by Molecular Techniques. </w:t>
      </w:r>
      <w:r w:rsidRPr="00042ADF">
        <w:rPr>
          <w:rFonts w:ascii="Arial" w:hAnsi="Arial" w:cs="Arial"/>
          <w:i/>
          <w:iCs/>
          <w:sz w:val="20"/>
          <w:szCs w:val="20"/>
          <w:lang w:val="en-US"/>
        </w:rPr>
        <w:t>Foods</w:t>
      </w:r>
      <w:r>
        <w:rPr>
          <w:rFonts w:ascii="Arial" w:hAnsi="Arial" w:cs="Arial"/>
          <w:i/>
          <w:iCs/>
          <w:sz w:val="20"/>
          <w:szCs w:val="20"/>
          <w:lang w:val="en-US"/>
        </w:rPr>
        <w:t xml:space="preserve">. </w:t>
      </w:r>
      <w:r w:rsidRPr="00042ADF">
        <w:rPr>
          <w:rFonts w:ascii="Arial" w:hAnsi="Arial" w:cs="Arial"/>
          <w:sz w:val="20"/>
          <w:szCs w:val="20"/>
          <w:lang w:val="pt-PT"/>
        </w:rPr>
        <w:t>2022</w:t>
      </w:r>
      <w:r>
        <w:rPr>
          <w:rFonts w:ascii="Arial" w:hAnsi="Arial" w:cs="Arial"/>
          <w:sz w:val="20"/>
          <w:szCs w:val="20"/>
          <w:lang w:val="pt-PT"/>
        </w:rPr>
        <w:t>;</w:t>
      </w:r>
      <w:r w:rsidRPr="00042ADF">
        <w:rPr>
          <w:rFonts w:ascii="Arial" w:hAnsi="Arial" w:cs="Arial"/>
          <w:sz w:val="20"/>
          <w:szCs w:val="20"/>
          <w:lang w:val="en-US"/>
        </w:rPr>
        <w:t xml:space="preserve"> 11(708):1-9. </w:t>
      </w:r>
      <w:hyperlink r:id="rId23" w:history="1">
        <w:r w:rsidRPr="00042ADF">
          <w:rPr>
            <w:rStyle w:val="Hyperlink"/>
            <w:rFonts w:ascii="Arial" w:hAnsi="Arial" w:cs="Arial"/>
            <w:sz w:val="20"/>
            <w:szCs w:val="20"/>
            <w:lang w:val="en-US"/>
          </w:rPr>
          <w:t>https://doi.org/10.3390/foods11050708</w:t>
        </w:r>
      </w:hyperlink>
    </w:p>
    <w:p w14:paraId="27E6B759"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bookmarkStart w:id="12" w:name="_Hlk186144659"/>
      <w:r w:rsidRPr="00042ADF">
        <w:rPr>
          <w:rFonts w:ascii="Arial" w:hAnsi="Arial" w:cs="Arial"/>
          <w:sz w:val="20"/>
          <w:szCs w:val="20"/>
          <w:lang w:val="en-US"/>
        </w:rPr>
        <w:t>Davis GS</w:t>
      </w:r>
      <w:r>
        <w:rPr>
          <w:rFonts w:ascii="Arial" w:hAnsi="Arial" w:cs="Arial"/>
          <w:sz w:val="20"/>
          <w:szCs w:val="20"/>
          <w:lang w:val="en-US"/>
        </w:rPr>
        <w:t xml:space="preserve">, </w:t>
      </w:r>
      <w:r w:rsidRPr="00042ADF">
        <w:rPr>
          <w:rFonts w:ascii="Arial" w:hAnsi="Arial" w:cs="Arial"/>
          <w:sz w:val="20"/>
          <w:szCs w:val="20"/>
          <w:lang w:val="en-US"/>
        </w:rPr>
        <w:t>Price</w:t>
      </w:r>
      <w:bookmarkEnd w:id="12"/>
      <w:r w:rsidRPr="00042ADF">
        <w:rPr>
          <w:rFonts w:ascii="Arial" w:hAnsi="Arial" w:cs="Arial"/>
          <w:sz w:val="20"/>
          <w:szCs w:val="20"/>
          <w:lang w:val="en-US"/>
        </w:rPr>
        <w:t xml:space="preserve"> LB. Recent Research Examining Links Among </w:t>
      </w:r>
      <w:r w:rsidRPr="00042ADF">
        <w:rPr>
          <w:rFonts w:ascii="Arial" w:hAnsi="Arial" w:cs="Arial"/>
          <w:i/>
          <w:sz w:val="20"/>
          <w:szCs w:val="20"/>
          <w:lang w:val="en-US"/>
        </w:rPr>
        <w:t xml:space="preserve">Klebsiella pneumoniae </w:t>
      </w:r>
      <w:r w:rsidRPr="00042ADF">
        <w:rPr>
          <w:rFonts w:ascii="Arial" w:hAnsi="Arial" w:cs="Arial"/>
          <w:sz w:val="20"/>
          <w:szCs w:val="20"/>
          <w:lang w:val="en-US"/>
        </w:rPr>
        <w:t xml:space="preserve">from Food, Food Animals, and Human Extraintestinal Infections. </w:t>
      </w:r>
      <w:r w:rsidRPr="00042ADF">
        <w:rPr>
          <w:rFonts w:ascii="Arial" w:hAnsi="Arial" w:cs="Arial"/>
          <w:i/>
          <w:iCs/>
          <w:sz w:val="20"/>
          <w:szCs w:val="20"/>
          <w:lang w:val="en-US"/>
        </w:rPr>
        <w:t>Current environmental health reports</w:t>
      </w:r>
      <w:r>
        <w:rPr>
          <w:rFonts w:ascii="Arial" w:hAnsi="Arial" w:cs="Arial"/>
          <w:i/>
          <w:iCs/>
          <w:sz w:val="20"/>
          <w:szCs w:val="20"/>
          <w:lang w:val="en-US"/>
        </w:rPr>
        <w:t xml:space="preserve">. </w:t>
      </w:r>
      <w:r w:rsidRPr="00042ADF">
        <w:rPr>
          <w:rFonts w:ascii="Arial" w:hAnsi="Arial" w:cs="Arial"/>
          <w:sz w:val="20"/>
          <w:szCs w:val="20"/>
          <w:lang w:val="en-US"/>
        </w:rPr>
        <w:t>2016</w:t>
      </w:r>
      <w:r>
        <w:rPr>
          <w:rFonts w:ascii="Arial" w:hAnsi="Arial" w:cs="Arial"/>
          <w:sz w:val="20"/>
          <w:szCs w:val="20"/>
          <w:lang w:val="en-US"/>
        </w:rPr>
        <w:t>;</w:t>
      </w:r>
      <w:r w:rsidRPr="00042ADF">
        <w:rPr>
          <w:rFonts w:ascii="Arial" w:hAnsi="Arial" w:cs="Arial"/>
          <w:sz w:val="20"/>
          <w:szCs w:val="20"/>
          <w:lang w:val="en-US"/>
        </w:rPr>
        <w:t xml:space="preserve"> 3:128–135. </w:t>
      </w:r>
      <w:hyperlink r:id="rId24" w:history="1">
        <w:r w:rsidRPr="00042ADF">
          <w:rPr>
            <w:rStyle w:val="Hyperlink"/>
            <w:rFonts w:ascii="Arial" w:hAnsi="Arial" w:cs="Arial"/>
            <w:sz w:val="20"/>
            <w:szCs w:val="20"/>
            <w:lang w:val="en-US"/>
          </w:rPr>
          <w:t>https://doi.org/10.1007/s40572-016-0089-9</w:t>
        </w:r>
      </w:hyperlink>
    </w:p>
    <w:p w14:paraId="5914A8FF"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proofErr w:type="spellStart"/>
      <w:r w:rsidRPr="00042ADF">
        <w:rPr>
          <w:rFonts w:ascii="Arial" w:hAnsi="Arial" w:cs="Arial"/>
          <w:sz w:val="20"/>
          <w:szCs w:val="20"/>
          <w:lang w:val="en-US"/>
        </w:rPr>
        <w:t>Gwida</w:t>
      </w:r>
      <w:proofErr w:type="spellEnd"/>
      <w:r w:rsidRPr="00042ADF">
        <w:rPr>
          <w:rFonts w:ascii="Arial" w:hAnsi="Arial" w:cs="Arial"/>
          <w:sz w:val="20"/>
          <w:szCs w:val="20"/>
          <w:lang w:val="en-US"/>
        </w:rPr>
        <w:t xml:space="preserve"> M, </w:t>
      </w:r>
      <w:proofErr w:type="spellStart"/>
      <w:r w:rsidRPr="00042ADF">
        <w:rPr>
          <w:rFonts w:ascii="Arial" w:hAnsi="Arial" w:cs="Arial"/>
          <w:sz w:val="20"/>
          <w:szCs w:val="20"/>
          <w:lang w:val="en-US"/>
        </w:rPr>
        <w:t>Hotzel</w:t>
      </w:r>
      <w:proofErr w:type="spellEnd"/>
      <w:r w:rsidRPr="00042ADF">
        <w:rPr>
          <w:rFonts w:ascii="Arial" w:hAnsi="Arial" w:cs="Arial"/>
          <w:sz w:val="20"/>
          <w:szCs w:val="20"/>
          <w:lang w:val="en-US"/>
        </w:rPr>
        <w:t xml:space="preserve"> H, Geue L</w:t>
      </w:r>
      <w:r>
        <w:rPr>
          <w:rFonts w:ascii="Arial" w:hAnsi="Arial" w:cs="Arial"/>
          <w:sz w:val="20"/>
          <w:szCs w:val="20"/>
          <w:lang w:val="en-US"/>
        </w:rPr>
        <w:t>,</w:t>
      </w:r>
      <w:r w:rsidRPr="00042ADF">
        <w:rPr>
          <w:rFonts w:ascii="Arial" w:hAnsi="Arial" w:cs="Arial"/>
          <w:sz w:val="20"/>
          <w:szCs w:val="20"/>
          <w:lang w:val="en-US"/>
        </w:rPr>
        <w:t xml:space="preserve"> Tomaso H. Occurrence of </w:t>
      </w:r>
      <w:r w:rsidRPr="00042ADF">
        <w:rPr>
          <w:rFonts w:ascii="Arial" w:hAnsi="Arial" w:cs="Arial"/>
          <w:i/>
          <w:sz w:val="20"/>
          <w:szCs w:val="20"/>
          <w:lang w:val="en-US"/>
        </w:rPr>
        <w:t>Enterobacter</w:t>
      </w:r>
      <w:r w:rsidRPr="00042ADF">
        <w:rPr>
          <w:rFonts w:ascii="Arial" w:hAnsi="Arial" w:cs="Arial"/>
          <w:sz w:val="20"/>
          <w:szCs w:val="20"/>
          <w:lang w:val="en-US"/>
        </w:rPr>
        <w:t xml:space="preserve">iaceae in Raw Meat and in Human Samples from Egyptian Retail Sellers. </w:t>
      </w:r>
      <w:r w:rsidRPr="00042ADF">
        <w:rPr>
          <w:rFonts w:ascii="Arial" w:hAnsi="Arial" w:cs="Arial"/>
          <w:i/>
          <w:iCs/>
          <w:sz w:val="20"/>
          <w:szCs w:val="20"/>
          <w:lang w:val="en-US"/>
        </w:rPr>
        <w:t>International Scholarly Research Notices</w:t>
      </w:r>
      <w:r>
        <w:rPr>
          <w:rFonts w:ascii="Arial" w:hAnsi="Arial" w:cs="Arial"/>
          <w:i/>
          <w:iCs/>
          <w:sz w:val="20"/>
          <w:szCs w:val="20"/>
          <w:lang w:val="en-US"/>
        </w:rPr>
        <w:t xml:space="preserve">. </w:t>
      </w:r>
      <w:r w:rsidRPr="00042ADF">
        <w:rPr>
          <w:rFonts w:ascii="Arial" w:hAnsi="Arial" w:cs="Arial"/>
          <w:sz w:val="20"/>
          <w:szCs w:val="20"/>
          <w:lang w:val="en-US"/>
        </w:rPr>
        <w:t>2014</w:t>
      </w:r>
      <w:r>
        <w:rPr>
          <w:rFonts w:ascii="Arial" w:hAnsi="Arial" w:cs="Arial"/>
          <w:sz w:val="20"/>
          <w:szCs w:val="20"/>
          <w:lang w:val="en-US"/>
        </w:rPr>
        <w:t>;</w:t>
      </w:r>
      <w:r w:rsidRPr="00042ADF">
        <w:rPr>
          <w:rFonts w:ascii="Arial" w:hAnsi="Arial" w:cs="Arial"/>
          <w:sz w:val="20"/>
          <w:szCs w:val="20"/>
          <w:lang w:val="en-US"/>
        </w:rPr>
        <w:t xml:space="preserve"> Article ID 565671.  </w:t>
      </w:r>
      <w:hyperlink r:id="rId25" w:history="1">
        <w:r w:rsidRPr="00042ADF">
          <w:rPr>
            <w:rStyle w:val="Hyperlink"/>
            <w:rFonts w:ascii="Arial" w:hAnsi="Arial" w:cs="Arial"/>
            <w:sz w:val="20"/>
            <w:szCs w:val="20"/>
            <w:lang w:val="en-US"/>
          </w:rPr>
          <w:t>http://dx.doi.org/10.1155/2014/565671</w:t>
        </w:r>
      </w:hyperlink>
    </w:p>
    <w:p w14:paraId="08A42C69"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pt-PT"/>
        </w:rPr>
      </w:pPr>
      <w:r w:rsidRPr="003A5299">
        <w:rPr>
          <w:rFonts w:ascii="Arial" w:hAnsi="Arial" w:cs="Arial"/>
          <w:sz w:val="20"/>
          <w:szCs w:val="20"/>
        </w:rPr>
        <w:t xml:space="preserve">Yeh H-Y, Line JE, Hinton </w:t>
      </w:r>
      <w:proofErr w:type="spellStart"/>
      <w:r w:rsidRPr="003A5299">
        <w:rPr>
          <w:rFonts w:ascii="Arial" w:hAnsi="Arial" w:cs="Arial"/>
          <w:sz w:val="20"/>
          <w:szCs w:val="20"/>
        </w:rPr>
        <w:t>AJr</w:t>
      </w:r>
      <w:proofErr w:type="spellEnd"/>
      <w:r w:rsidRPr="003A5299">
        <w:rPr>
          <w:rFonts w:ascii="Arial" w:hAnsi="Arial" w:cs="Arial"/>
          <w:sz w:val="20"/>
          <w:szCs w:val="20"/>
        </w:rPr>
        <w:t xml:space="preserve">. </w:t>
      </w:r>
      <w:r w:rsidRPr="00042ADF">
        <w:rPr>
          <w:rFonts w:ascii="Arial" w:hAnsi="Arial" w:cs="Arial"/>
          <w:sz w:val="20"/>
          <w:szCs w:val="20"/>
          <w:lang w:val="en-US"/>
        </w:rPr>
        <w:t xml:space="preserve">Molecular Analysis, Biochemical Characterization, Antimicrobial Activity, and Immunological Analysis of </w:t>
      </w:r>
      <w:r w:rsidRPr="00042ADF">
        <w:rPr>
          <w:rFonts w:ascii="Arial" w:hAnsi="Arial" w:cs="Arial"/>
          <w:i/>
          <w:sz w:val="20"/>
          <w:szCs w:val="20"/>
          <w:lang w:val="en-US"/>
        </w:rPr>
        <w:t>Proteus mirabilis</w:t>
      </w:r>
      <w:r w:rsidRPr="00042ADF">
        <w:rPr>
          <w:rFonts w:ascii="Arial" w:hAnsi="Arial" w:cs="Arial"/>
          <w:sz w:val="20"/>
          <w:szCs w:val="20"/>
          <w:lang w:val="en-US"/>
        </w:rPr>
        <w:t xml:space="preserve"> Isolated from Broilers. </w:t>
      </w:r>
      <w:r w:rsidRPr="00042ADF">
        <w:rPr>
          <w:rFonts w:ascii="Arial" w:hAnsi="Arial" w:cs="Arial"/>
          <w:i/>
          <w:iCs/>
          <w:sz w:val="20"/>
          <w:szCs w:val="20"/>
          <w:lang w:val="pt-PT"/>
        </w:rPr>
        <w:t>Journal of Food Science</w:t>
      </w:r>
      <w:r>
        <w:rPr>
          <w:rFonts w:ascii="Arial" w:hAnsi="Arial" w:cs="Arial"/>
          <w:i/>
          <w:iCs/>
          <w:sz w:val="20"/>
          <w:szCs w:val="20"/>
          <w:lang w:val="pt-PT"/>
        </w:rPr>
        <w:t xml:space="preserve">. </w:t>
      </w:r>
      <w:r w:rsidRPr="00042ADF">
        <w:rPr>
          <w:rFonts w:ascii="Arial" w:hAnsi="Arial" w:cs="Arial"/>
          <w:sz w:val="20"/>
          <w:szCs w:val="20"/>
          <w:lang w:val="en-US"/>
        </w:rPr>
        <w:t>2018</w:t>
      </w:r>
      <w:r>
        <w:rPr>
          <w:rFonts w:ascii="Arial" w:hAnsi="Arial" w:cs="Arial"/>
          <w:sz w:val="20"/>
          <w:szCs w:val="20"/>
          <w:lang w:val="en-US"/>
        </w:rPr>
        <w:t>;</w:t>
      </w:r>
      <w:r w:rsidRPr="00042ADF">
        <w:rPr>
          <w:rFonts w:ascii="Arial" w:hAnsi="Arial" w:cs="Arial"/>
          <w:sz w:val="20"/>
          <w:szCs w:val="20"/>
          <w:lang w:val="pt-PT"/>
        </w:rPr>
        <w:t xml:space="preserve"> 0(0). doi: 10.1111/1750-3841.14056.</w:t>
      </w:r>
    </w:p>
    <w:p w14:paraId="1D486F98"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6857F8">
        <w:rPr>
          <w:rFonts w:ascii="Arial" w:hAnsi="Arial" w:cs="Arial"/>
          <w:sz w:val="20"/>
          <w:szCs w:val="20"/>
        </w:rPr>
        <w:t xml:space="preserve">Tang Y-j, Yuan L, Chen C-w, Tang A-q, Zhou W-y, Yang Y-q. </w:t>
      </w:r>
      <w:r w:rsidRPr="00042ADF">
        <w:rPr>
          <w:rFonts w:ascii="Arial" w:hAnsi="Arial" w:cs="Arial"/>
          <w:sz w:val="20"/>
          <w:szCs w:val="20"/>
          <w:lang w:val="en-US"/>
        </w:rPr>
        <w:t xml:space="preserve">Isolation and characterization of the new isolated bacteriophage YZU-L1 against </w:t>
      </w:r>
      <w:r w:rsidRPr="00042ADF">
        <w:rPr>
          <w:rFonts w:ascii="Arial" w:hAnsi="Arial" w:cs="Arial"/>
          <w:i/>
          <w:sz w:val="20"/>
          <w:szCs w:val="20"/>
          <w:lang w:val="en-US"/>
        </w:rPr>
        <w:t>Citrobacter</w:t>
      </w:r>
      <w:r w:rsidRPr="00042ADF">
        <w:rPr>
          <w:rFonts w:ascii="Arial" w:hAnsi="Arial" w:cs="Arial"/>
          <w:sz w:val="20"/>
          <w:szCs w:val="20"/>
          <w:lang w:val="en-US"/>
        </w:rPr>
        <w:t xml:space="preserve"> </w:t>
      </w:r>
      <w:proofErr w:type="spellStart"/>
      <w:r w:rsidRPr="00042ADF">
        <w:rPr>
          <w:rFonts w:ascii="Arial" w:hAnsi="Arial" w:cs="Arial"/>
          <w:i/>
          <w:sz w:val="20"/>
          <w:szCs w:val="20"/>
          <w:lang w:val="en-US"/>
        </w:rPr>
        <w:t>freundii</w:t>
      </w:r>
      <w:proofErr w:type="spellEnd"/>
      <w:r w:rsidRPr="00042ADF">
        <w:rPr>
          <w:rFonts w:ascii="Arial" w:hAnsi="Arial" w:cs="Arial"/>
          <w:sz w:val="20"/>
          <w:szCs w:val="20"/>
          <w:lang w:val="en-US"/>
        </w:rPr>
        <w:t xml:space="preserve"> from a package-swelling of meat product. </w:t>
      </w:r>
      <w:r w:rsidRPr="00042ADF">
        <w:rPr>
          <w:rFonts w:ascii="Arial" w:hAnsi="Arial" w:cs="Arial"/>
          <w:i/>
          <w:iCs/>
          <w:sz w:val="20"/>
          <w:szCs w:val="20"/>
          <w:lang w:val="en-US"/>
        </w:rPr>
        <w:t>Microbial Pathogenesis</w:t>
      </w:r>
      <w:r>
        <w:rPr>
          <w:rFonts w:ascii="Arial" w:hAnsi="Arial" w:cs="Arial"/>
          <w:i/>
          <w:iCs/>
          <w:sz w:val="20"/>
          <w:szCs w:val="20"/>
          <w:lang w:val="en-US"/>
        </w:rPr>
        <w:t xml:space="preserve">. </w:t>
      </w:r>
      <w:r w:rsidRPr="00042ADF">
        <w:rPr>
          <w:rFonts w:ascii="Arial" w:hAnsi="Arial" w:cs="Arial"/>
          <w:sz w:val="20"/>
          <w:szCs w:val="20"/>
          <w:lang w:val="en-US"/>
        </w:rPr>
        <w:t>2023</w:t>
      </w:r>
      <w:r>
        <w:rPr>
          <w:rFonts w:ascii="Arial" w:hAnsi="Arial" w:cs="Arial"/>
          <w:sz w:val="20"/>
          <w:szCs w:val="20"/>
          <w:lang w:val="en-US"/>
        </w:rPr>
        <w:t>;</w:t>
      </w:r>
      <w:r w:rsidRPr="00042ADF">
        <w:rPr>
          <w:rFonts w:ascii="Arial" w:hAnsi="Arial" w:cs="Arial"/>
          <w:sz w:val="20"/>
          <w:szCs w:val="20"/>
          <w:lang w:val="en-US"/>
        </w:rPr>
        <w:t xml:space="preserve"> </w:t>
      </w:r>
      <w:proofErr w:type="gramStart"/>
      <w:r w:rsidRPr="00042ADF">
        <w:rPr>
          <w:rFonts w:ascii="Arial" w:hAnsi="Arial" w:cs="Arial"/>
          <w:sz w:val="20"/>
          <w:szCs w:val="20"/>
          <w:lang w:val="en-US"/>
        </w:rPr>
        <w:t>179 :</w:t>
      </w:r>
      <w:proofErr w:type="gramEnd"/>
      <w:r w:rsidRPr="00042ADF">
        <w:rPr>
          <w:rFonts w:ascii="Arial" w:hAnsi="Arial" w:cs="Arial"/>
          <w:sz w:val="20"/>
          <w:szCs w:val="20"/>
          <w:lang w:val="en-US"/>
        </w:rPr>
        <w:t xml:space="preserve"> 106098. </w:t>
      </w:r>
      <w:hyperlink r:id="rId26" w:history="1">
        <w:r w:rsidRPr="00042ADF">
          <w:rPr>
            <w:rStyle w:val="Hyperlink"/>
            <w:rFonts w:ascii="Arial" w:hAnsi="Arial" w:cs="Arial"/>
            <w:sz w:val="20"/>
            <w:szCs w:val="20"/>
            <w:lang w:val="en-US"/>
          </w:rPr>
          <w:t>https://doi.org/10.1016/j.micpath.2023.106098</w:t>
        </w:r>
      </w:hyperlink>
    </w:p>
    <w:p w14:paraId="7EEDDD93" w14:textId="77777777" w:rsidR="00834798" w:rsidRPr="005C33F9" w:rsidRDefault="00834798" w:rsidP="00834798">
      <w:pPr>
        <w:pStyle w:val="ListParagraph"/>
        <w:numPr>
          <w:ilvl w:val="0"/>
          <w:numId w:val="8"/>
        </w:numPr>
        <w:spacing w:after="0" w:line="240" w:lineRule="auto"/>
        <w:jc w:val="both"/>
        <w:rPr>
          <w:rStyle w:val="Hyperlink"/>
          <w:rFonts w:ascii="Arial" w:hAnsi="Arial" w:cs="Arial"/>
          <w:color w:val="auto"/>
          <w:sz w:val="20"/>
          <w:szCs w:val="20"/>
          <w:u w:val="none"/>
          <w:lang w:val="en-US"/>
        </w:rPr>
      </w:pPr>
      <w:proofErr w:type="spellStart"/>
      <w:r w:rsidRPr="00042ADF">
        <w:rPr>
          <w:rFonts w:ascii="Arial" w:hAnsi="Arial" w:cs="Arial"/>
          <w:sz w:val="20"/>
          <w:szCs w:val="20"/>
          <w:lang w:val="es-ES"/>
        </w:rPr>
        <w:t>Awad</w:t>
      </w:r>
      <w:proofErr w:type="spellEnd"/>
      <w:r w:rsidRPr="00042ADF">
        <w:rPr>
          <w:rFonts w:ascii="Arial" w:hAnsi="Arial" w:cs="Arial"/>
          <w:sz w:val="20"/>
          <w:szCs w:val="20"/>
          <w:lang w:val="es-ES"/>
        </w:rPr>
        <w:t xml:space="preserve"> N</w:t>
      </w:r>
      <w:r>
        <w:rPr>
          <w:rFonts w:ascii="Arial" w:hAnsi="Arial" w:cs="Arial"/>
          <w:sz w:val="20"/>
          <w:szCs w:val="20"/>
          <w:lang w:val="es-ES"/>
        </w:rPr>
        <w:t>,</w:t>
      </w:r>
      <w:r w:rsidRPr="00042ADF">
        <w:rPr>
          <w:rFonts w:ascii="Arial" w:hAnsi="Arial" w:cs="Arial"/>
          <w:sz w:val="20"/>
          <w:szCs w:val="20"/>
          <w:lang w:val="es-ES"/>
        </w:rPr>
        <w:t xml:space="preserve"> Al-</w:t>
      </w:r>
      <w:proofErr w:type="spellStart"/>
      <w:r w:rsidRPr="00042ADF">
        <w:rPr>
          <w:rFonts w:ascii="Arial" w:hAnsi="Arial" w:cs="Arial"/>
          <w:sz w:val="20"/>
          <w:szCs w:val="20"/>
          <w:lang w:val="es-ES"/>
        </w:rPr>
        <w:t>saadi</w:t>
      </w:r>
      <w:proofErr w:type="spellEnd"/>
      <w:r w:rsidRPr="00042ADF">
        <w:rPr>
          <w:rFonts w:ascii="Arial" w:hAnsi="Arial" w:cs="Arial"/>
          <w:sz w:val="20"/>
          <w:szCs w:val="20"/>
          <w:lang w:val="es-ES"/>
        </w:rPr>
        <w:t xml:space="preserve"> MJ. </w:t>
      </w:r>
      <w:r w:rsidRPr="00042ADF">
        <w:rPr>
          <w:rFonts w:ascii="Arial" w:hAnsi="Arial" w:cs="Arial"/>
          <w:sz w:val="20"/>
          <w:szCs w:val="20"/>
          <w:lang w:val="en-US"/>
        </w:rPr>
        <w:t xml:space="preserve">Isolation and molecular diagnosis of </w:t>
      </w:r>
      <w:r w:rsidRPr="00042ADF">
        <w:rPr>
          <w:rFonts w:ascii="Arial" w:hAnsi="Arial" w:cs="Arial"/>
          <w:i/>
          <w:sz w:val="20"/>
          <w:szCs w:val="20"/>
          <w:lang w:val="en-US"/>
        </w:rPr>
        <w:t>Citrobacter</w:t>
      </w:r>
      <w:r w:rsidRPr="00042ADF">
        <w:rPr>
          <w:rFonts w:ascii="Arial" w:hAnsi="Arial" w:cs="Arial"/>
          <w:sz w:val="20"/>
          <w:szCs w:val="20"/>
          <w:lang w:val="en-US"/>
        </w:rPr>
        <w:t xml:space="preserve"> </w:t>
      </w:r>
      <w:proofErr w:type="spellStart"/>
      <w:r w:rsidRPr="00042ADF">
        <w:rPr>
          <w:rFonts w:ascii="Arial" w:hAnsi="Arial" w:cs="Arial"/>
          <w:i/>
          <w:sz w:val="20"/>
          <w:szCs w:val="20"/>
          <w:lang w:val="en-US"/>
        </w:rPr>
        <w:t>freundii</w:t>
      </w:r>
      <w:proofErr w:type="spellEnd"/>
      <w:r w:rsidRPr="00042ADF">
        <w:rPr>
          <w:rFonts w:ascii="Arial" w:hAnsi="Arial" w:cs="Arial"/>
          <w:sz w:val="20"/>
          <w:szCs w:val="20"/>
          <w:lang w:val="en-US"/>
        </w:rPr>
        <w:t xml:space="preserve"> in raw meat (beef, mutton and fish) in AL-</w:t>
      </w:r>
      <w:proofErr w:type="spellStart"/>
      <w:r w:rsidRPr="00042ADF">
        <w:rPr>
          <w:rFonts w:ascii="Arial" w:hAnsi="Arial" w:cs="Arial"/>
          <w:sz w:val="20"/>
          <w:szCs w:val="20"/>
          <w:lang w:val="en-US"/>
        </w:rPr>
        <w:t>Rusafa</w:t>
      </w:r>
      <w:proofErr w:type="spellEnd"/>
      <w:r w:rsidRPr="00042ADF">
        <w:rPr>
          <w:rFonts w:ascii="Arial" w:hAnsi="Arial" w:cs="Arial"/>
          <w:sz w:val="20"/>
          <w:szCs w:val="20"/>
          <w:lang w:val="en-US"/>
        </w:rPr>
        <w:t xml:space="preserve"> district of Baghdad city. </w:t>
      </w:r>
      <w:r w:rsidRPr="00042ADF">
        <w:rPr>
          <w:rFonts w:ascii="Arial" w:hAnsi="Arial" w:cs="Arial"/>
          <w:i/>
          <w:iCs/>
          <w:sz w:val="20"/>
          <w:szCs w:val="20"/>
          <w:lang w:val="en-US"/>
        </w:rPr>
        <w:t>International Journal of Health Sciences</w:t>
      </w:r>
      <w:r>
        <w:rPr>
          <w:rFonts w:ascii="Arial" w:hAnsi="Arial" w:cs="Arial"/>
          <w:i/>
          <w:iCs/>
          <w:sz w:val="20"/>
          <w:szCs w:val="20"/>
          <w:lang w:val="en-US"/>
        </w:rPr>
        <w:t xml:space="preserve">. </w:t>
      </w:r>
      <w:r w:rsidRPr="00042ADF">
        <w:rPr>
          <w:rFonts w:ascii="Arial" w:hAnsi="Arial" w:cs="Arial"/>
          <w:sz w:val="20"/>
          <w:szCs w:val="20"/>
          <w:lang w:val="es-ES"/>
        </w:rPr>
        <w:t>2022</w:t>
      </w:r>
      <w:r>
        <w:rPr>
          <w:rFonts w:ascii="Arial" w:hAnsi="Arial" w:cs="Arial"/>
          <w:sz w:val="20"/>
          <w:szCs w:val="20"/>
          <w:lang w:val="es-ES"/>
        </w:rPr>
        <w:t>;</w:t>
      </w:r>
      <w:r w:rsidRPr="00042ADF">
        <w:rPr>
          <w:rFonts w:ascii="Arial" w:hAnsi="Arial" w:cs="Arial"/>
          <w:sz w:val="20"/>
          <w:szCs w:val="20"/>
          <w:lang w:val="en-US"/>
        </w:rPr>
        <w:t xml:space="preserve"> 6(S8):1482–1491. </w:t>
      </w:r>
      <w:hyperlink r:id="rId27" w:history="1">
        <w:r w:rsidRPr="00042ADF">
          <w:rPr>
            <w:rStyle w:val="Hyperlink"/>
            <w:rFonts w:ascii="Arial" w:hAnsi="Arial" w:cs="Arial"/>
            <w:sz w:val="20"/>
            <w:szCs w:val="20"/>
            <w:lang w:val="en-US"/>
          </w:rPr>
          <w:t>https://doi.org/10.53730/ijhs.v6nS8.10026</w:t>
        </w:r>
      </w:hyperlink>
    </w:p>
    <w:p w14:paraId="028DE4D2" w14:textId="77777777" w:rsidR="002442EA" w:rsidRPr="002442EA" w:rsidRDefault="002442EA" w:rsidP="00834798">
      <w:pPr>
        <w:pStyle w:val="ListParagraph"/>
        <w:numPr>
          <w:ilvl w:val="0"/>
          <w:numId w:val="8"/>
        </w:numPr>
        <w:spacing w:after="0" w:line="240" w:lineRule="auto"/>
        <w:jc w:val="both"/>
        <w:rPr>
          <w:rFonts w:ascii="Arial" w:hAnsi="Arial" w:cs="Arial"/>
          <w:sz w:val="20"/>
          <w:szCs w:val="20"/>
          <w:lang w:val="en-US"/>
        </w:rPr>
      </w:pPr>
      <w:r w:rsidRPr="002442EA">
        <w:rPr>
          <w:rFonts w:ascii="Arial" w:hAnsi="Arial" w:cs="Arial"/>
          <w:sz w:val="20"/>
          <w:szCs w:val="20"/>
          <w:lang w:val="pt-PT"/>
        </w:rPr>
        <w:t>Penha JC, Franco RM, Duarte MC, Leandro KC. Evaluation of the microbiological and physical-chemical quality of salted bovine meat marketed in establishments and free fairs in the north zone of Rio de Janeiro. Health Surveillance in Debate: Society, Science &amp; Technology. 2018 ; 6(4):65-70.</w:t>
      </w:r>
    </w:p>
    <w:p w14:paraId="5385289A" w14:textId="5CDC17E7" w:rsidR="00834798" w:rsidRDefault="00834798" w:rsidP="00834798">
      <w:pPr>
        <w:pStyle w:val="ListParagraph"/>
        <w:numPr>
          <w:ilvl w:val="0"/>
          <w:numId w:val="8"/>
        </w:numPr>
        <w:spacing w:after="0" w:line="240" w:lineRule="auto"/>
        <w:jc w:val="both"/>
        <w:rPr>
          <w:rFonts w:ascii="Arial" w:hAnsi="Arial" w:cs="Arial"/>
          <w:sz w:val="20"/>
          <w:szCs w:val="20"/>
          <w:lang w:val="en-US"/>
        </w:rPr>
      </w:pPr>
      <w:proofErr w:type="spellStart"/>
      <w:r w:rsidRPr="00042ADF">
        <w:rPr>
          <w:rFonts w:ascii="Arial" w:hAnsi="Arial" w:cs="Arial"/>
          <w:sz w:val="20"/>
          <w:szCs w:val="20"/>
          <w:lang w:val="en-US"/>
        </w:rPr>
        <w:t>Bintsis</w:t>
      </w:r>
      <w:proofErr w:type="spellEnd"/>
      <w:r w:rsidRPr="00042ADF">
        <w:rPr>
          <w:rFonts w:ascii="Arial" w:hAnsi="Arial" w:cs="Arial"/>
          <w:sz w:val="20"/>
          <w:szCs w:val="20"/>
          <w:lang w:val="en-US"/>
        </w:rPr>
        <w:t xml:space="preserve"> T. Foodborne pathogens. </w:t>
      </w:r>
      <w:r w:rsidRPr="00042ADF">
        <w:rPr>
          <w:rFonts w:ascii="Arial" w:hAnsi="Arial" w:cs="Arial"/>
          <w:i/>
          <w:iCs/>
          <w:sz w:val="20"/>
          <w:szCs w:val="20"/>
          <w:lang w:val="en-US"/>
        </w:rPr>
        <w:t>AIMS microbiology</w:t>
      </w:r>
      <w:r>
        <w:rPr>
          <w:rFonts w:ascii="Arial" w:hAnsi="Arial" w:cs="Arial"/>
          <w:i/>
          <w:iCs/>
          <w:sz w:val="20"/>
          <w:szCs w:val="20"/>
          <w:lang w:val="en-US"/>
        </w:rPr>
        <w:t xml:space="preserve">. </w:t>
      </w:r>
      <w:r w:rsidRPr="00042ADF">
        <w:rPr>
          <w:rFonts w:ascii="Arial" w:hAnsi="Arial" w:cs="Arial"/>
          <w:sz w:val="20"/>
          <w:szCs w:val="20"/>
          <w:lang w:val="en-US"/>
        </w:rPr>
        <w:t>2017</w:t>
      </w:r>
      <w:r>
        <w:rPr>
          <w:rFonts w:ascii="Arial" w:hAnsi="Arial" w:cs="Arial"/>
          <w:sz w:val="20"/>
          <w:szCs w:val="20"/>
          <w:lang w:val="en-US"/>
        </w:rPr>
        <w:t>;</w:t>
      </w:r>
      <w:r w:rsidRPr="00042ADF">
        <w:rPr>
          <w:rFonts w:ascii="Arial" w:hAnsi="Arial" w:cs="Arial"/>
          <w:sz w:val="20"/>
          <w:szCs w:val="20"/>
          <w:lang w:val="en-US"/>
        </w:rPr>
        <w:t xml:space="preserve"> 3(3):529-563. </w:t>
      </w:r>
      <w:proofErr w:type="spellStart"/>
      <w:r w:rsidRPr="00042ADF">
        <w:rPr>
          <w:rFonts w:ascii="Arial" w:hAnsi="Arial" w:cs="Arial"/>
          <w:sz w:val="20"/>
          <w:szCs w:val="20"/>
          <w:lang w:val="en-US"/>
        </w:rPr>
        <w:t>doi</w:t>
      </w:r>
      <w:proofErr w:type="spellEnd"/>
      <w:r w:rsidRPr="00042ADF">
        <w:rPr>
          <w:rFonts w:ascii="Arial" w:hAnsi="Arial" w:cs="Arial"/>
          <w:sz w:val="20"/>
          <w:szCs w:val="20"/>
          <w:lang w:val="en-US"/>
        </w:rPr>
        <w:t>: 10.3934/microbiol.2017.3.529</w:t>
      </w:r>
    </w:p>
    <w:p w14:paraId="36737ACE"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proofErr w:type="spellStart"/>
      <w:r w:rsidRPr="00042ADF">
        <w:rPr>
          <w:rFonts w:ascii="Arial" w:hAnsi="Arial" w:cs="Arial"/>
          <w:sz w:val="20"/>
          <w:szCs w:val="20"/>
          <w:lang w:val="en-US"/>
        </w:rPr>
        <w:t>Regenthal</w:t>
      </w:r>
      <w:proofErr w:type="spellEnd"/>
      <w:r w:rsidRPr="00042ADF">
        <w:rPr>
          <w:rFonts w:ascii="Arial" w:hAnsi="Arial" w:cs="Arial"/>
          <w:sz w:val="20"/>
          <w:szCs w:val="20"/>
          <w:lang w:val="en-US"/>
        </w:rPr>
        <w:t xml:space="preserve"> P, Hansen JS, Andre I</w:t>
      </w:r>
      <w:r>
        <w:rPr>
          <w:rFonts w:ascii="Arial" w:hAnsi="Arial" w:cs="Arial"/>
          <w:sz w:val="20"/>
          <w:szCs w:val="20"/>
          <w:lang w:val="en-US"/>
        </w:rPr>
        <w:t>,</w:t>
      </w:r>
      <w:r w:rsidRPr="00042ADF">
        <w:rPr>
          <w:rFonts w:ascii="Arial" w:hAnsi="Arial" w:cs="Arial"/>
          <w:sz w:val="20"/>
          <w:szCs w:val="20"/>
          <w:lang w:val="en-US"/>
        </w:rPr>
        <w:t xml:space="preserve"> Lindkvist-Petersson K. Thermal stability and structural changes in bacterial toxins responsible for food poisoning. </w:t>
      </w:r>
      <w:proofErr w:type="spellStart"/>
      <w:r w:rsidRPr="00042ADF">
        <w:rPr>
          <w:rFonts w:ascii="Arial" w:hAnsi="Arial" w:cs="Arial"/>
          <w:i/>
          <w:iCs/>
          <w:sz w:val="20"/>
          <w:szCs w:val="20"/>
          <w:lang w:val="en-US"/>
        </w:rPr>
        <w:t>PloS</w:t>
      </w:r>
      <w:proofErr w:type="spellEnd"/>
      <w:r w:rsidRPr="00042ADF">
        <w:rPr>
          <w:rFonts w:ascii="Arial" w:hAnsi="Arial" w:cs="Arial"/>
          <w:i/>
          <w:iCs/>
          <w:sz w:val="20"/>
          <w:szCs w:val="20"/>
          <w:lang w:val="en-US"/>
        </w:rPr>
        <w:t xml:space="preserve"> one</w:t>
      </w:r>
      <w:r>
        <w:rPr>
          <w:rFonts w:ascii="Arial" w:hAnsi="Arial" w:cs="Arial"/>
          <w:i/>
          <w:iCs/>
          <w:sz w:val="20"/>
          <w:szCs w:val="20"/>
          <w:lang w:val="en-US"/>
        </w:rPr>
        <w:t xml:space="preserve">. </w:t>
      </w:r>
      <w:r w:rsidRPr="00042ADF">
        <w:rPr>
          <w:rFonts w:ascii="Arial" w:hAnsi="Arial" w:cs="Arial"/>
          <w:sz w:val="20"/>
          <w:szCs w:val="20"/>
          <w:lang w:val="en-US"/>
        </w:rPr>
        <w:t>2017</w:t>
      </w:r>
      <w:r>
        <w:rPr>
          <w:rFonts w:ascii="Arial" w:hAnsi="Arial" w:cs="Arial"/>
          <w:sz w:val="20"/>
          <w:szCs w:val="20"/>
          <w:lang w:val="en-US"/>
        </w:rPr>
        <w:t>;</w:t>
      </w:r>
      <w:r w:rsidRPr="00042ADF">
        <w:rPr>
          <w:rFonts w:ascii="Arial" w:hAnsi="Arial" w:cs="Arial"/>
          <w:sz w:val="20"/>
          <w:szCs w:val="20"/>
          <w:lang w:val="en-US"/>
        </w:rPr>
        <w:t xml:space="preserve"> 12(2), e0172445. </w:t>
      </w:r>
      <w:proofErr w:type="spellStart"/>
      <w:r w:rsidRPr="00042ADF">
        <w:rPr>
          <w:rFonts w:ascii="Arial" w:hAnsi="Arial" w:cs="Arial"/>
          <w:sz w:val="20"/>
          <w:szCs w:val="20"/>
          <w:lang w:val="en-US"/>
        </w:rPr>
        <w:t>doi</w:t>
      </w:r>
      <w:proofErr w:type="spellEnd"/>
      <w:r w:rsidRPr="00042ADF">
        <w:rPr>
          <w:rFonts w:ascii="Arial" w:hAnsi="Arial" w:cs="Arial"/>
          <w:sz w:val="20"/>
          <w:szCs w:val="20"/>
          <w:lang w:val="en-US"/>
        </w:rPr>
        <w:t>: 10.1371/journal.pone.0172445</w:t>
      </w:r>
    </w:p>
    <w:p w14:paraId="073B0908" w14:textId="77777777" w:rsidR="00834798"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 xml:space="preserve">Nicolle LE. Resistant pathogens in urinary tract infections. </w:t>
      </w:r>
      <w:r w:rsidRPr="00042ADF">
        <w:rPr>
          <w:rFonts w:ascii="Arial" w:hAnsi="Arial" w:cs="Arial"/>
          <w:i/>
          <w:iCs/>
          <w:sz w:val="20"/>
          <w:szCs w:val="20"/>
          <w:lang w:val="en-US"/>
        </w:rPr>
        <w:t xml:space="preserve">Journal of the American </w:t>
      </w:r>
      <w:proofErr w:type="gramStart"/>
      <w:r w:rsidRPr="00042ADF">
        <w:rPr>
          <w:rFonts w:ascii="Arial" w:hAnsi="Arial" w:cs="Arial"/>
          <w:i/>
          <w:iCs/>
          <w:sz w:val="20"/>
          <w:szCs w:val="20"/>
          <w:lang w:val="en-US"/>
        </w:rPr>
        <w:t>geriatrics</w:t>
      </w:r>
      <w:proofErr w:type="gramEnd"/>
      <w:r w:rsidRPr="00042ADF">
        <w:rPr>
          <w:rFonts w:ascii="Arial" w:hAnsi="Arial" w:cs="Arial"/>
          <w:i/>
          <w:iCs/>
          <w:sz w:val="20"/>
          <w:szCs w:val="20"/>
          <w:lang w:val="en-US"/>
        </w:rPr>
        <w:t xml:space="preserve"> society</w:t>
      </w:r>
      <w:r>
        <w:rPr>
          <w:rFonts w:ascii="Arial" w:hAnsi="Arial" w:cs="Arial"/>
          <w:i/>
          <w:iCs/>
          <w:sz w:val="20"/>
          <w:szCs w:val="20"/>
          <w:lang w:val="en-US"/>
        </w:rPr>
        <w:t xml:space="preserve">. </w:t>
      </w:r>
      <w:r w:rsidRPr="00042ADF">
        <w:rPr>
          <w:rFonts w:ascii="Arial" w:hAnsi="Arial" w:cs="Arial"/>
          <w:sz w:val="20"/>
          <w:szCs w:val="20"/>
          <w:lang w:val="en-US"/>
        </w:rPr>
        <w:t>2002</w:t>
      </w:r>
      <w:r>
        <w:rPr>
          <w:rFonts w:ascii="Arial" w:hAnsi="Arial" w:cs="Arial"/>
          <w:sz w:val="20"/>
          <w:szCs w:val="20"/>
          <w:lang w:val="en-US"/>
        </w:rPr>
        <w:t>;</w:t>
      </w:r>
      <w:r w:rsidRPr="00042ADF">
        <w:rPr>
          <w:rFonts w:ascii="Arial" w:hAnsi="Arial" w:cs="Arial"/>
          <w:sz w:val="20"/>
          <w:szCs w:val="20"/>
          <w:lang w:val="en-US"/>
        </w:rPr>
        <w:t xml:space="preserve"> 50(7): 230-235. </w:t>
      </w:r>
      <w:hyperlink r:id="rId28" w:history="1">
        <w:r w:rsidRPr="00441E82">
          <w:rPr>
            <w:rStyle w:val="Hyperlink"/>
            <w:rFonts w:ascii="Arial" w:hAnsi="Arial" w:cs="Arial"/>
            <w:sz w:val="20"/>
            <w:szCs w:val="20"/>
            <w:lang w:val="en-US"/>
          </w:rPr>
          <w:t>https://doi.org/10.1046/j.1532-5415.50.7s.3.x</w:t>
        </w:r>
      </w:hyperlink>
      <w:r w:rsidRPr="00042ADF">
        <w:rPr>
          <w:rFonts w:ascii="Arial" w:hAnsi="Arial" w:cs="Arial"/>
          <w:sz w:val="20"/>
          <w:szCs w:val="20"/>
          <w:lang w:val="en-US"/>
        </w:rPr>
        <w:t>.</w:t>
      </w:r>
    </w:p>
    <w:p w14:paraId="7ED6235C" w14:textId="77777777" w:rsidR="00834798" w:rsidRPr="00A85824" w:rsidRDefault="00834798" w:rsidP="00834798">
      <w:pPr>
        <w:pStyle w:val="ListParagraph"/>
        <w:numPr>
          <w:ilvl w:val="0"/>
          <w:numId w:val="8"/>
        </w:numPr>
        <w:spacing w:after="0" w:line="240" w:lineRule="auto"/>
        <w:jc w:val="both"/>
        <w:rPr>
          <w:rFonts w:ascii="Arial" w:hAnsi="Arial" w:cs="Arial"/>
          <w:sz w:val="20"/>
          <w:szCs w:val="20"/>
        </w:rPr>
      </w:pPr>
      <w:r w:rsidRPr="00A85824">
        <w:rPr>
          <w:rFonts w:ascii="Arial" w:hAnsi="Arial" w:cs="Arial"/>
          <w:sz w:val="20"/>
          <w:szCs w:val="20"/>
        </w:rPr>
        <w:t xml:space="preserve">Thirion DJ, Williamson D. </w:t>
      </w:r>
      <w:r w:rsidRPr="00042ADF">
        <w:rPr>
          <w:rFonts w:ascii="Arial" w:hAnsi="Arial" w:cs="Arial"/>
          <w:sz w:val="20"/>
          <w:szCs w:val="20"/>
        </w:rPr>
        <w:t xml:space="preserve">Les infections urinaires : une approche clinique. </w:t>
      </w:r>
      <w:proofErr w:type="spellStart"/>
      <w:r w:rsidRPr="00A85824">
        <w:rPr>
          <w:rFonts w:ascii="Arial" w:hAnsi="Arial" w:cs="Arial"/>
          <w:i/>
          <w:iCs/>
          <w:sz w:val="20"/>
          <w:szCs w:val="20"/>
        </w:rPr>
        <w:t>Pharmactuel</w:t>
      </w:r>
      <w:proofErr w:type="spellEnd"/>
      <w:r>
        <w:rPr>
          <w:rFonts w:ascii="Arial" w:hAnsi="Arial" w:cs="Arial"/>
          <w:i/>
          <w:iCs/>
          <w:sz w:val="20"/>
          <w:szCs w:val="20"/>
        </w:rPr>
        <w:t xml:space="preserve">. </w:t>
      </w:r>
      <w:r w:rsidRPr="00042ADF">
        <w:rPr>
          <w:rFonts w:ascii="Arial" w:hAnsi="Arial" w:cs="Arial"/>
          <w:sz w:val="20"/>
          <w:szCs w:val="20"/>
          <w:lang w:val="en-US"/>
        </w:rPr>
        <w:t>2003</w:t>
      </w:r>
      <w:r>
        <w:rPr>
          <w:rFonts w:ascii="Arial" w:hAnsi="Arial" w:cs="Arial"/>
          <w:sz w:val="20"/>
          <w:szCs w:val="20"/>
          <w:lang w:val="en-US"/>
        </w:rPr>
        <w:t>;</w:t>
      </w:r>
      <w:r w:rsidRPr="00A85824">
        <w:rPr>
          <w:rFonts w:ascii="Arial" w:hAnsi="Arial" w:cs="Arial"/>
          <w:sz w:val="20"/>
          <w:szCs w:val="20"/>
        </w:rPr>
        <w:t xml:space="preserve"> 36(5). </w:t>
      </w:r>
    </w:p>
    <w:p w14:paraId="78178E1C"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Halawa EM, Fadel M, Al-Rabia MW, Behairy A, Nouh NA, Abdo M,</w:t>
      </w:r>
      <w:r>
        <w:rPr>
          <w:rFonts w:ascii="Arial" w:hAnsi="Arial" w:cs="Arial"/>
          <w:sz w:val="20"/>
          <w:szCs w:val="20"/>
          <w:lang w:val="en-US"/>
        </w:rPr>
        <w:t xml:space="preserve"> </w:t>
      </w:r>
      <w:r w:rsidRPr="0061768B">
        <w:rPr>
          <w:rFonts w:ascii="Arial" w:hAnsi="Arial" w:cs="Arial"/>
          <w:i/>
          <w:iCs/>
          <w:sz w:val="20"/>
          <w:szCs w:val="20"/>
          <w:lang w:val="en-US"/>
        </w:rPr>
        <w:t>et al</w:t>
      </w:r>
      <w:r w:rsidRPr="00042ADF">
        <w:rPr>
          <w:rFonts w:ascii="Arial" w:hAnsi="Arial" w:cs="Arial"/>
          <w:sz w:val="20"/>
          <w:szCs w:val="20"/>
          <w:lang w:val="en-US"/>
        </w:rPr>
        <w:t xml:space="preserve">. Antibiotic action and resistance: updated review of mechanisms, spread, influencing factors, and alternative approaches for combating resistance. </w:t>
      </w:r>
      <w:r w:rsidRPr="00042ADF">
        <w:rPr>
          <w:rFonts w:ascii="Arial" w:hAnsi="Arial" w:cs="Arial"/>
          <w:i/>
          <w:iCs/>
          <w:sz w:val="20"/>
          <w:szCs w:val="20"/>
          <w:lang w:val="en-US"/>
        </w:rPr>
        <w:t>Frontiers in Pharmacology</w:t>
      </w:r>
      <w:r>
        <w:rPr>
          <w:rFonts w:ascii="Arial" w:hAnsi="Arial" w:cs="Arial"/>
          <w:i/>
          <w:iCs/>
          <w:sz w:val="20"/>
          <w:szCs w:val="20"/>
          <w:lang w:val="en-US"/>
        </w:rPr>
        <w:t xml:space="preserve">. </w:t>
      </w:r>
      <w:r w:rsidRPr="00042ADF">
        <w:rPr>
          <w:rFonts w:ascii="Arial" w:hAnsi="Arial" w:cs="Arial"/>
          <w:sz w:val="20"/>
          <w:szCs w:val="20"/>
          <w:lang w:val="en-US"/>
        </w:rPr>
        <w:t>2024</w:t>
      </w:r>
      <w:r>
        <w:rPr>
          <w:rFonts w:ascii="Arial" w:hAnsi="Arial" w:cs="Arial"/>
          <w:sz w:val="20"/>
          <w:szCs w:val="20"/>
          <w:lang w:val="en-US"/>
        </w:rPr>
        <w:t>;</w:t>
      </w:r>
      <w:r w:rsidRPr="00042ADF">
        <w:rPr>
          <w:rFonts w:ascii="Arial" w:hAnsi="Arial" w:cs="Arial"/>
          <w:sz w:val="20"/>
          <w:szCs w:val="20"/>
          <w:lang w:val="en-US"/>
        </w:rPr>
        <w:t xml:space="preserve"> 14: 1305294. </w:t>
      </w:r>
      <w:proofErr w:type="spellStart"/>
      <w:r w:rsidRPr="00042ADF">
        <w:rPr>
          <w:rFonts w:ascii="Arial" w:hAnsi="Arial" w:cs="Arial"/>
          <w:sz w:val="20"/>
          <w:szCs w:val="20"/>
          <w:lang w:val="en-US"/>
        </w:rPr>
        <w:t>doi</w:t>
      </w:r>
      <w:proofErr w:type="spellEnd"/>
      <w:r w:rsidRPr="00042ADF">
        <w:rPr>
          <w:rFonts w:ascii="Arial" w:hAnsi="Arial" w:cs="Arial"/>
          <w:sz w:val="20"/>
          <w:szCs w:val="20"/>
          <w:lang w:val="en-US"/>
        </w:rPr>
        <w:t>: 10.3389/fphar.2023.1305294.</w:t>
      </w:r>
    </w:p>
    <w:p w14:paraId="3AB3B498"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 xml:space="preserve">Webber MA, Buckner MM, Redgrave LS, </w:t>
      </w:r>
      <w:proofErr w:type="spellStart"/>
      <w:r w:rsidRPr="00042ADF">
        <w:rPr>
          <w:rFonts w:ascii="Arial" w:hAnsi="Arial" w:cs="Arial"/>
          <w:sz w:val="20"/>
          <w:szCs w:val="20"/>
          <w:lang w:val="en-US"/>
        </w:rPr>
        <w:t>Ifill</w:t>
      </w:r>
      <w:proofErr w:type="spellEnd"/>
      <w:r w:rsidRPr="00042ADF">
        <w:rPr>
          <w:rFonts w:ascii="Arial" w:hAnsi="Arial" w:cs="Arial"/>
          <w:sz w:val="20"/>
          <w:szCs w:val="20"/>
          <w:lang w:val="en-US"/>
        </w:rPr>
        <w:t xml:space="preserve"> G, </w:t>
      </w:r>
      <w:proofErr w:type="spellStart"/>
      <w:r w:rsidRPr="00042ADF">
        <w:rPr>
          <w:rFonts w:ascii="Arial" w:hAnsi="Arial" w:cs="Arial"/>
          <w:sz w:val="20"/>
          <w:szCs w:val="20"/>
          <w:lang w:val="en-US"/>
        </w:rPr>
        <w:t>Mitchenall</w:t>
      </w:r>
      <w:proofErr w:type="spellEnd"/>
      <w:r w:rsidRPr="00042ADF">
        <w:rPr>
          <w:rFonts w:ascii="Arial" w:hAnsi="Arial" w:cs="Arial"/>
          <w:sz w:val="20"/>
          <w:szCs w:val="20"/>
          <w:lang w:val="en-US"/>
        </w:rPr>
        <w:t xml:space="preserve"> LA, Webb C,</w:t>
      </w:r>
      <w:r>
        <w:rPr>
          <w:rFonts w:ascii="Arial" w:hAnsi="Arial" w:cs="Arial"/>
          <w:sz w:val="20"/>
          <w:szCs w:val="20"/>
          <w:lang w:val="en-US"/>
        </w:rPr>
        <w:t xml:space="preserve"> </w:t>
      </w:r>
      <w:r w:rsidRPr="00FC075D">
        <w:rPr>
          <w:rFonts w:ascii="Arial" w:hAnsi="Arial" w:cs="Arial"/>
          <w:i/>
          <w:iCs/>
          <w:sz w:val="20"/>
          <w:szCs w:val="20"/>
          <w:lang w:val="en-US"/>
        </w:rPr>
        <w:t>et al</w:t>
      </w:r>
      <w:r w:rsidRPr="00042ADF">
        <w:rPr>
          <w:rFonts w:ascii="Arial" w:hAnsi="Arial" w:cs="Arial"/>
          <w:sz w:val="20"/>
          <w:szCs w:val="20"/>
          <w:lang w:val="en-US"/>
        </w:rPr>
        <w:t xml:space="preserve">. Quinolone-resistant gyrase mutants demonstrate decreased susceptibility to triclosan. </w:t>
      </w:r>
      <w:r w:rsidRPr="00042ADF">
        <w:rPr>
          <w:rFonts w:ascii="Arial" w:hAnsi="Arial" w:cs="Arial"/>
          <w:i/>
          <w:iCs/>
          <w:sz w:val="20"/>
          <w:szCs w:val="20"/>
          <w:lang w:val="en-US"/>
        </w:rPr>
        <w:t>Journal of Antimicrobial Chemotherapy</w:t>
      </w:r>
      <w:r>
        <w:rPr>
          <w:rFonts w:ascii="Arial" w:hAnsi="Arial" w:cs="Arial"/>
          <w:i/>
          <w:iCs/>
          <w:sz w:val="20"/>
          <w:szCs w:val="20"/>
          <w:lang w:val="en-US"/>
        </w:rPr>
        <w:t xml:space="preserve">. </w:t>
      </w:r>
      <w:r w:rsidRPr="00042ADF">
        <w:rPr>
          <w:rFonts w:ascii="Arial" w:hAnsi="Arial" w:cs="Arial"/>
          <w:sz w:val="20"/>
          <w:szCs w:val="20"/>
          <w:lang w:val="en-US"/>
        </w:rPr>
        <w:t>2017</w:t>
      </w:r>
      <w:r>
        <w:rPr>
          <w:rFonts w:ascii="Arial" w:hAnsi="Arial" w:cs="Arial"/>
          <w:sz w:val="20"/>
          <w:szCs w:val="20"/>
          <w:lang w:val="en-US"/>
        </w:rPr>
        <w:t>;</w:t>
      </w:r>
      <w:r w:rsidRPr="00042ADF">
        <w:rPr>
          <w:rFonts w:ascii="Arial" w:hAnsi="Arial" w:cs="Arial"/>
          <w:sz w:val="20"/>
          <w:szCs w:val="20"/>
          <w:lang w:val="en-US"/>
        </w:rPr>
        <w:t xml:space="preserve"> 72(10</w:t>
      </w:r>
      <w:proofErr w:type="gramStart"/>
      <w:r w:rsidRPr="00042ADF">
        <w:rPr>
          <w:rFonts w:ascii="Arial" w:hAnsi="Arial" w:cs="Arial"/>
          <w:sz w:val="20"/>
          <w:szCs w:val="20"/>
          <w:lang w:val="en-US"/>
        </w:rPr>
        <w:t>) :</w:t>
      </w:r>
      <w:proofErr w:type="gramEnd"/>
      <w:r w:rsidRPr="00042ADF">
        <w:rPr>
          <w:rFonts w:ascii="Arial" w:hAnsi="Arial" w:cs="Arial"/>
          <w:sz w:val="20"/>
          <w:szCs w:val="20"/>
          <w:lang w:val="en-US"/>
        </w:rPr>
        <w:t xml:space="preserve"> 2755-2763. doi:10.1093/</w:t>
      </w:r>
      <w:proofErr w:type="spellStart"/>
      <w:r w:rsidRPr="00042ADF">
        <w:rPr>
          <w:rFonts w:ascii="Arial" w:hAnsi="Arial" w:cs="Arial"/>
          <w:sz w:val="20"/>
          <w:szCs w:val="20"/>
          <w:lang w:val="en-US"/>
        </w:rPr>
        <w:t>jac</w:t>
      </w:r>
      <w:proofErr w:type="spellEnd"/>
      <w:r w:rsidRPr="00042ADF">
        <w:rPr>
          <w:rFonts w:ascii="Arial" w:hAnsi="Arial" w:cs="Arial"/>
          <w:sz w:val="20"/>
          <w:szCs w:val="20"/>
          <w:lang w:val="en-US"/>
        </w:rPr>
        <w:t>/dkx201.</w:t>
      </w:r>
    </w:p>
    <w:p w14:paraId="1B23FEC4"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proofErr w:type="spellStart"/>
      <w:r w:rsidRPr="0020260D">
        <w:rPr>
          <w:rFonts w:ascii="Arial" w:hAnsi="Arial" w:cs="Arial"/>
          <w:sz w:val="20"/>
          <w:szCs w:val="20"/>
        </w:rPr>
        <w:t>Matakone</w:t>
      </w:r>
      <w:proofErr w:type="spellEnd"/>
      <w:r w:rsidRPr="0020260D">
        <w:rPr>
          <w:rFonts w:ascii="Arial" w:hAnsi="Arial" w:cs="Arial"/>
          <w:sz w:val="20"/>
          <w:szCs w:val="20"/>
        </w:rPr>
        <w:t xml:space="preserve"> M, </w:t>
      </w:r>
      <w:proofErr w:type="spellStart"/>
      <w:r w:rsidRPr="0020260D">
        <w:rPr>
          <w:rFonts w:ascii="Arial" w:hAnsi="Arial" w:cs="Arial"/>
          <w:sz w:val="20"/>
          <w:szCs w:val="20"/>
        </w:rPr>
        <w:t>Founou</w:t>
      </w:r>
      <w:proofErr w:type="spellEnd"/>
      <w:r w:rsidRPr="0020260D">
        <w:rPr>
          <w:rFonts w:ascii="Arial" w:hAnsi="Arial" w:cs="Arial"/>
          <w:sz w:val="20"/>
          <w:szCs w:val="20"/>
        </w:rPr>
        <w:t xml:space="preserve"> RC, </w:t>
      </w:r>
      <w:proofErr w:type="spellStart"/>
      <w:r w:rsidRPr="0020260D">
        <w:rPr>
          <w:rFonts w:ascii="Arial" w:hAnsi="Arial" w:cs="Arial"/>
          <w:sz w:val="20"/>
          <w:szCs w:val="20"/>
        </w:rPr>
        <w:t>Founou</w:t>
      </w:r>
      <w:proofErr w:type="spellEnd"/>
      <w:r w:rsidRPr="0020260D">
        <w:rPr>
          <w:rFonts w:ascii="Arial" w:hAnsi="Arial" w:cs="Arial"/>
          <w:sz w:val="20"/>
          <w:szCs w:val="20"/>
        </w:rPr>
        <w:t xml:space="preserve"> LL, </w:t>
      </w:r>
      <w:proofErr w:type="spellStart"/>
      <w:r w:rsidRPr="0020260D">
        <w:rPr>
          <w:rFonts w:ascii="Arial" w:hAnsi="Arial" w:cs="Arial"/>
          <w:sz w:val="20"/>
          <w:szCs w:val="20"/>
        </w:rPr>
        <w:t>Dimani</w:t>
      </w:r>
      <w:proofErr w:type="spellEnd"/>
      <w:r w:rsidRPr="0020260D">
        <w:rPr>
          <w:rFonts w:ascii="Arial" w:hAnsi="Arial" w:cs="Arial"/>
          <w:sz w:val="20"/>
          <w:szCs w:val="20"/>
        </w:rPr>
        <w:t xml:space="preserve"> BD, </w:t>
      </w:r>
      <w:proofErr w:type="spellStart"/>
      <w:r w:rsidRPr="0020260D">
        <w:rPr>
          <w:rFonts w:ascii="Arial" w:hAnsi="Arial" w:cs="Arial"/>
          <w:sz w:val="20"/>
          <w:szCs w:val="20"/>
        </w:rPr>
        <w:t>Koudoum</w:t>
      </w:r>
      <w:proofErr w:type="spellEnd"/>
      <w:r w:rsidRPr="0020260D">
        <w:rPr>
          <w:rFonts w:ascii="Arial" w:hAnsi="Arial" w:cs="Arial"/>
          <w:sz w:val="20"/>
          <w:szCs w:val="20"/>
        </w:rPr>
        <w:t xml:space="preserve"> PL, </w:t>
      </w:r>
      <w:proofErr w:type="spellStart"/>
      <w:r w:rsidRPr="0020260D">
        <w:rPr>
          <w:rFonts w:ascii="Arial" w:hAnsi="Arial" w:cs="Arial"/>
          <w:sz w:val="20"/>
          <w:szCs w:val="20"/>
        </w:rPr>
        <w:t>Fonkoua</w:t>
      </w:r>
      <w:proofErr w:type="spellEnd"/>
      <w:r w:rsidRPr="0020260D">
        <w:rPr>
          <w:rFonts w:ascii="Arial" w:hAnsi="Arial" w:cs="Arial"/>
          <w:sz w:val="20"/>
          <w:szCs w:val="20"/>
        </w:rPr>
        <w:t xml:space="preserve"> MC, </w:t>
      </w:r>
      <w:r w:rsidRPr="0020260D">
        <w:rPr>
          <w:rFonts w:ascii="Arial" w:hAnsi="Arial" w:cs="Arial"/>
          <w:i/>
          <w:iCs/>
          <w:sz w:val="20"/>
          <w:szCs w:val="20"/>
        </w:rPr>
        <w:t>et al</w:t>
      </w:r>
      <w:r w:rsidRPr="0020260D">
        <w:rPr>
          <w:rFonts w:ascii="Arial" w:hAnsi="Arial" w:cs="Arial"/>
          <w:sz w:val="20"/>
          <w:szCs w:val="20"/>
        </w:rPr>
        <w:t xml:space="preserve">. </w:t>
      </w:r>
      <w:r w:rsidRPr="00042ADF">
        <w:rPr>
          <w:rFonts w:ascii="Arial" w:hAnsi="Arial" w:cs="Arial"/>
          <w:sz w:val="20"/>
          <w:szCs w:val="20"/>
          <w:lang w:val="en-US"/>
        </w:rPr>
        <w:t xml:space="preserve">Multi-drug resistant (MDR) and extended-spectrum </w:t>
      </w:r>
      <w:r w:rsidRPr="00042ADF">
        <w:rPr>
          <w:rFonts w:ascii="Arial" w:hAnsi="Arial" w:cs="Arial"/>
          <w:sz w:val="20"/>
          <w:szCs w:val="20"/>
        </w:rPr>
        <w:t>β</w:t>
      </w:r>
      <w:r w:rsidRPr="00042ADF">
        <w:rPr>
          <w:rFonts w:ascii="Arial" w:hAnsi="Arial" w:cs="Arial"/>
          <w:sz w:val="20"/>
          <w:szCs w:val="20"/>
          <w:lang w:val="en-US"/>
        </w:rPr>
        <w:t xml:space="preserve">-lactamase (ESBL) producing </w:t>
      </w:r>
      <w:r w:rsidRPr="00042ADF">
        <w:rPr>
          <w:rFonts w:ascii="Arial" w:hAnsi="Arial" w:cs="Arial"/>
          <w:i/>
          <w:sz w:val="20"/>
          <w:szCs w:val="20"/>
          <w:lang w:val="en-US"/>
        </w:rPr>
        <w:t xml:space="preserve">Escherichia coli </w:t>
      </w:r>
      <w:r w:rsidRPr="00042ADF">
        <w:rPr>
          <w:rFonts w:ascii="Arial" w:hAnsi="Arial" w:cs="Arial"/>
          <w:sz w:val="20"/>
          <w:szCs w:val="20"/>
          <w:lang w:val="en-US"/>
        </w:rPr>
        <w:t xml:space="preserve">isolated from slaughtered pigs and slaughterhouse workers in Yaoundé, Cameroon. </w:t>
      </w:r>
      <w:r w:rsidRPr="00042ADF">
        <w:rPr>
          <w:rFonts w:ascii="Arial" w:hAnsi="Arial" w:cs="Arial"/>
          <w:i/>
          <w:iCs/>
          <w:sz w:val="20"/>
          <w:szCs w:val="20"/>
          <w:lang w:val="en-US"/>
        </w:rPr>
        <w:t>One Health</w:t>
      </w:r>
      <w:r>
        <w:rPr>
          <w:rFonts w:ascii="Arial" w:hAnsi="Arial" w:cs="Arial"/>
          <w:i/>
          <w:iCs/>
          <w:sz w:val="20"/>
          <w:szCs w:val="20"/>
          <w:lang w:val="en-US"/>
        </w:rPr>
        <w:t xml:space="preserve">. </w:t>
      </w:r>
      <w:r w:rsidRPr="00042ADF">
        <w:rPr>
          <w:rFonts w:ascii="Arial" w:hAnsi="Arial" w:cs="Arial"/>
          <w:sz w:val="20"/>
          <w:szCs w:val="20"/>
          <w:lang w:val="en-US"/>
        </w:rPr>
        <w:t>2024</w:t>
      </w:r>
      <w:r>
        <w:rPr>
          <w:rFonts w:ascii="Arial" w:hAnsi="Arial" w:cs="Arial"/>
          <w:sz w:val="20"/>
          <w:szCs w:val="20"/>
          <w:lang w:val="en-US"/>
        </w:rPr>
        <w:t>;</w:t>
      </w:r>
      <w:r w:rsidRPr="00042ADF">
        <w:rPr>
          <w:rFonts w:ascii="Arial" w:hAnsi="Arial" w:cs="Arial"/>
          <w:sz w:val="20"/>
          <w:szCs w:val="20"/>
          <w:lang w:val="en-US"/>
        </w:rPr>
        <w:t xml:space="preserve"> </w:t>
      </w:r>
      <w:proofErr w:type="gramStart"/>
      <w:r w:rsidRPr="00042ADF">
        <w:rPr>
          <w:rFonts w:ascii="Arial" w:hAnsi="Arial" w:cs="Arial"/>
          <w:sz w:val="20"/>
          <w:szCs w:val="20"/>
          <w:lang w:val="en-US"/>
        </w:rPr>
        <w:t>19 :</w:t>
      </w:r>
      <w:proofErr w:type="gramEnd"/>
      <w:r w:rsidRPr="00042ADF">
        <w:rPr>
          <w:rFonts w:ascii="Arial" w:hAnsi="Arial" w:cs="Arial"/>
          <w:sz w:val="20"/>
          <w:szCs w:val="20"/>
          <w:lang w:val="en-US"/>
        </w:rPr>
        <w:t xml:space="preserve"> 100885.  </w:t>
      </w:r>
    </w:p>
    <w:p w14:paraId="4EF16CFC"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rPr>
      </w:pPr>
      <w:proofErr w:type="spellStart"/>
      <w:r w:rsidRPr="00042ADF">
        <w:rPr>
          <w:rFonts w:ascii="Arial" w:hAnsi="Arial" w:cs="Arial"/>
          <w:sz w:val="20"/>
          <w:szCs w:val="20"/>
          <w:lang w:val="en-US"/>
        </w:rPr>
        <w:t>Tamendjari</w:t>
      </w:r>
      <w:proofErr w:type="spellEnd"/>
      <w:r w:rsidRPr="00042ADF">
        <w:rPr>
          <w:rFonts w:ascii="Arial" w:hAnsi="Arial" w:cs="Arial"/>
          <w:sz w:val="20"/>
          <w:szCs w:val="20"/>
          <w:lang w:val="en-US"/>
        </w:rPr>
        <w:t xml:space="preserve"> S, </w:t>
      </w:r>
      <w:proofErr w:type="spellStart"/>
      <w:r w:rsidRPr="00042ADF">
        <w:rPr>
          <w:rFonts w:ascii="Arial" w:hAnsi="Arial" w:cs="Arial"/>
          <w:sz w:val="20"/>
          <w:szCs w:val="20"/>
          <w:lang w:val="en-US"/>
        </w:rPr>
        <w:t>Saidani</w:t>
      </w:r>
      <w:proofErr w:type="spellEnd"/>
      <w:r w:rsidRPr="00042ADF">
        <w:rPr>
          <w:rFonts w:ascii="Arial" w:hAnsi="Arial" w:cs="Arial"/>
          <w:sz w:val="20"/>
          <w:szCs w:val="20"/>
          <w:lang w:val="en-US"/>
        </w:rPr>
        <w:t xml:space="preserve"> K, Chaib L, </w:t>
      </w:r>
      <w:proofErr w:type="spellStart"/>
      <w:r w:rsidRPr="00042ADF">
        <w:rPr>
          <w:rFonts w:ascii="Arial" w:hAnsi="Arial" w:cs="Arial"/>
          <w:sz w:val="20"/>
          <w:szCs w:val="20"/>
          <w:lang w:val="en-US"/>
        </w:rPr>
        <w:t>Aggad</w:t>
      </w:r>
      <w:proofErr w:type="spellEnd"/>
      <w:r w:rsidRPr="00042ADF">
        <w:rPr>
          <w:rFonts w:ascii="Arial" w:hAnsi="Arial" w:cs="Arial"/>
          <w:sz w:val="20"/>
          <w:szCs w:val="20"/>
          <w:lang w:val="en-US"/>
        </w:rPr>
        <w:t xml:space="preserve"> H, </w:t>
      </w:r>
      <w:proofErr w:type="spellStart"/>
      <w:r w:rsidRPr="00042ADF">
        <w:rPr>
          <w:rFonts w:ascii="Arial" w:hAnsi="Arial" w:cs="Arial"/>
          <w:sz w:val="20"/>
          <w:szCs w:val="20"/>
          <w:lang w:val="en-US"/>
        </w:rPr>
        <w:t>Bouzebda</w:t>
      </w:r>
      <w:proofErr w:type="spellEnd"/>
      <w:r w:rsidRPr="00042ADF">
        <w:rPr>
          <w:rFonts w:ascii="Arial" w:hAnsi="Arial" w:cs="Arial"/>
          <w:sz w:val="20"/>
          <w:szCs w:val="20"/>
          <w:lang w:val="en-US"/>
        </w:rPr>
        <w:t xml:space="preserve"> Z, </w:t>
      </w:r>
      <w:proofErr w:type="spellStart"/>
      <w:r w:rsidRPr="00042ADF">
        <w:rPr>
          <w:rFonts w:ascii="Arial" w:hAnsi="Arial" w:cs="Arial"/>
          <w:sz w:val="20"/>
          <w:szCs w:val="20"/>
          <w:lang w:val="en-US"/>
        </w:rPr>
        <w:t>Bouzebda</w:t>
      </w:r>
      <w:proofErr w:type="spellEnd"/>
      <w:r w:rsidRPr="00042ADF">
        <w:rPr>
          <w:rFonts w:ascii="Arial" w:hAnsi="Arial" w:cs="Arial"/>
          <w:sz w:val="20"/>
          <w:szCs w:val="20"/>
          <w:lang w:val="en-US"/>
        </w:rPr>
        <w:t xml:space="preserve"> F. Hygienic quality of food from animal origin and antibiotic resistance of </w:t>
      </w:r>
      <w:r w:rsidRPr="00042ADF">
        <w:rPr>
          <w:rFonts w:ascii="Arial" w:hAnsi="Arial" w:cs="Arial"/>
          <w:i/>
          <w:sz w:val="20"/>
          <w:szCs w:val="20"/>
          <w:lang w:val="en-US"/>
        </w:rPr>
        <w:t xml:space="preserve">Escherichia coli </w:t>
      </w:r>
      <w:r w:rsidRPr="00042ADF">
        <w:rPr>
          <w:rFonts w:ascii="Arial" w:hAnsi="Arial" w:cs="Arial"/>
          <w:sz w:val="20"/>
          <w:szCs w:val="20"/>
          <w:lang w:val="en-US"/>
        </w:rPr>
        <w:t xml:space="preserve">in a border region of Algeria. </w:t>
      </w:r>
      <w:r w:rsidRPr="00042ADF">
        <w:rPr>
          <w:rFonts w:ascii="Arial" w:hAnsi="Arial" w:cs="Arial"/>
          <w:i/>
          <w:iCs/>
          <w:sz w:val="20"/>
          <w:szCs w:val="20"/>
          <w:lang w:val="pt-PT"/>
        </w:rPr>
        <w:t>Revista Científica</w:t>
      </w:r>
      <w:r>
        <w:rPr>
          <w:rFonts w:ascii="Arial" w:hAnsi="Arial" w:cs="Arial"/>
          <w:sz w:val="20"/>
          <w:szCs w:val="20"/>
          <w:lang w:val="pt-PT"/>
        </w:rPr>
        <w:t xml:space="preserve">. </w:t>
      </w:r>
      <w:proofErr w:type="gramStart"/>
      <w:r w:rsidRPr="006920B1">
        <w:rPr>
          <w:rFonts w:ascii="Arial" w:hAnsi="Arial" w:cs="Arial"/>
          <w:sz w:val="20"/>
          <w:szCs w:val="20"/>
        </w:rPr>
        <w:t>2024;</w:t>
      </w:r>
      <w:proofErr w:type="gramEnd"/>
      <w:r w:rsidRPr="00042ADF">
        <w:rPr>
          <w:rFonts w:ascii="Arial" w:hAnsi="Arial" w:cs="Arial"/>
          <w:sz w:val="20"/>
          <w:szCs w:val="20"/>
          <w:lang w:val="pt-PT"/>
        </w:rPr>
        <w:t xml:space="preserve"> FCV-LUZ / Vol. XXXIV, rcfcv-e34389. </w:t>
      </w:r>
      <w:hyperlink r:id="rId29" w:history="1">
        <w:r w:rsidRPr="00042ADF">
          <w:rPr>
            <w:rStyle w:val="Hyperlink"/>
            <w:rFonts w:ascii="Arial" w:hAnsi="Arial" w:cs="Arial"/>
            <w:sz w:val="20"/>
            <w:szCs w:val="20"/>
          </w:rPr>
          <w:t>https://doi.org/10.52973/rcfcv-e34389</w:t>
        </w:r>
      </w:hyperlink>
    </w:p>
    <w:p w14:paraId="1EEED9D6"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bookmarkStart w:id="13" w:name="_Hlk183011763"/>
      <w:r w:rsidRPr="00042ADF">
        <w:rPr>
          <w:rFonts w:ascii="Arial" w:hAnsi="Arial" w:cs="Arial"/>
          <w:sz w:val="20"/>
          <w:szCs w:val="20"/>
          <w:lang w:val="en-US"/>
        </w:rPr>
        <w:lastRenderedPageBreak/>
        <w:t>Hossain</w:t>
      </w:r>
      <w:bookmarkEnd w:id="13"/>
      <w:r w:rsidRPr="00042ADF">
        <w:rPr>
          <w:rFonts w:ascii="Arial" w:hAnsi="Arial" w:cs="Arial"/>
          <w:sz w:val="20"/>
          <w:szCs w:val="20"/>
          <w:lang w:val="en-US"/>
        </w:rPr>
        <w:t xml:space="preserve"> S, Jony AH, Saha N, Islam B, </w:t>
      </w:r>
      <w:proofErr w:type="spellStart"/>
      <w:r w:rsidRPr="00042ADF">
        <w:rPr>
          <w:rFonts w:ascii="Arial" w:hAnsi="Arial" w:cs="Arial"/>
          <w:sz w:val="20"/>
          <w:szCs w:val="20"/>
          <w:lang w:val="en-US"/>
        </w:rPr>
        <w:t>Sobur</w:t>
      </w:r>
      <w:proofErr w:type="spellEnd"/>
      <w:r w:rsidRPr="00042ADF">
        <w:rPr>
          <w:rFonts w:ascii="Arial" w:hAnsi="Arial" w:cs="Arial"/>
          <w:sz w:val="20"/>
          <w:szCs w:val="20"/>
          <w:lang w:val="en-US"/>
        </w:rPr>
        <w:t xml:space="preserve"> KA, </w:t>
      </w:r>
      <w:proofErr w:type="spellStart"/>
      <w:r w:rsidRPr="00042ADF">
        <w:rPr>
          <w:rFonts w:ascii="Arial" w:hAnsi="Arial" w:cs="Arial"/>
          <w:sz w:val="20"/>
          <w:szCs w:val="20"/>
          <w:lang w:val="en-US"/>
        </w:rPr>
        <w:t>Mowdood</w:t>
      </w:r>
      <w:proofErr w:type="spellEnd"/>
      <w:r w:rsidRPr="00042ADF">
        <w:rPr>
          <w:rFonts w:ascii="Arial" w:hAnsi="Arial" w:cs="Arial"/>
          <w:sz w:val="20"/>
          <w:szCs w:val="20"/>
          <w:lang w:val="en-US"/>
        </w:rPr>
        <w:t xml:space="preserve"> S,</w:t>
      </w:r>
      <w:r>
        <w:rPr>
          <w:rFonts w:ascii="Arial" w:hAnsi="Arial" w:cs="Arial"/>
          <w:sz w:val="20"/>
          <w:szCs w:val="20"/>
          <w:lang w:val="en-US"/>
        </w:rPr>
        <w:t xml:space="preserve"> </w:t>
      </w:r>
      <w:r w:rsidRPr="00004145">
        <w:rPr>
          <w:rFonts w:ascii="Arial" w:hAnsi="Arial" w:cs="Arial"/>
          <w:i/>
          <w:iCs/>
          <w:sz w:val="20"/>
          <w:szCs w:val="20"/>
          <w:lang w:val="en-US"/>
        </w:rPr>
        <w:t>et al</w:t>
      </w:r>
      <w:r>
        <w:rPr>
          <w:rFonts w:ascii="Arial" w:hAnsi="Arial" w:cs="Arial"/>
          <w:sz w:val="20"/>
          <w:szCs w:val="20"/>
          <w:lang w:val="en-US"/>
        </w:rPr>
        <w:t>.</w:t>
      </w:r>
      <w:r w:rsidRPr="00042ADF">
        <w:rPr>
          <w:rFonts w:ascii="Arial" w:hAnsi="Arial" w:cs="Arial"/>
          <w:sz w:val="20"/>
          <w:szCs w:val="20"/>
          <w:lang w:val="en-US"/>
        </w:rPr>
        <w:t xml:space="preserve"> Antibiotic Resistance Genes Detection in </w:t>
      </w:r>
      <w:r w:rsidRPr="00042ADF">
        <w:rPr>
          <w:rFonts w:ascii="Arial" w:hAnsi="Arial" w:cs="Arial"/>
          <w:i/>
          <w:sz w:val="20"/>
          <w:szCs w:val="20"/>
          <w:lang w:val="en-US"/>
        </w:rPr>
        <w:t xml:space="preserve">Escherichia coli </w:t>
      </w:r>
      <w:r w:rsidRPr="00042ADF">
        <w:rPr>
          <w:rFonts w:ascii="Arial" w:hAnsi="Arial" w:cs="Arial"/>
          <w:sz w:val="20"/>
          <w:szCs w:val="20"/>
          <w:lang w:val="en-US"/>
        </w:rPr>
        <w:t xml:space="preserve">Isolated from Raw Meat in </w:t>
      </w:r>
      <w:proofErr w:type="spellStart"/>
      <w:r w:rsidRPr="00042ADF">
        <w:rPr>
          <w:rFonts w:ascii="Arial" w:hAnsi="Arial" w:cs="Arial"/>
          <w:sz w:val="20"/>
          <w:szCs w:val="20"/>
          <w:lang w:val="en-US"/>
        </w:rPr>
        <w:t>Rajshahi</w:t>
      </w:r>
      <w:proofErr w:type="spellEnd"/>
      <w:r w:rsidRPr="00042ADF">
        <w:rPr>
          <w:rFonts w:ascii="Arial" w:hAnsi="Arial" w:cs="Arial"/>
          <w:sz w:val="20"/>
          <w:szCs w:val="20"/>
          <w:lang w:val="en-US"/>
        </w:rPr>
        <w:t xml:space="preserve"> Division of Bangladesh. </w:t>
      </w:r>
      <w:r w:rsidRPr="00042ADF">
        <w:rPr>
          <w:rFonts w:ascii="Arial" w:hAnsi="Arial" w:cs="Arial"/>
          <w:i/>
          <w:iCs/>
          <w:sz w:val="20"/>
          <w:szCs w:val="20"/>
          <w:lang w:val="en-US"/>
        </w:rPr>
        <w:t>American Journal of Microbiological Research</w:t>
      </w:r>
      <w:r>
        <w:rPr>
          <w:rFonts w:ascii="Arial" w:hAnsi="Arial" w:cs="Arial"/>
          <w:i/>
          <w:iCs/>
          <w:sz w:val="20"/>
          <w:szCs w:val="20"/>
          <w:lang w:val="en-US"/>
        </w:rPr>
        <w:t xml:space="preserve">. </w:t>
      </w:r>
      <w:r w:rsidRPr="00042ADF">
        <w:rPr>
          <w:rFonts w:ascii="Arial" w:hAnsi="Arial" w:cs="Arial"/>
          <w:sz w:val="20"/>
          <w:szCs w:val="20"/>
          <w:lang w:val="en-US"/>
        </w:rPr>
        <w:t>2024</w:t>
      </w:r>
      <w:r>
        <w:rPr>
          <w:rFonts w:ascii="Arial" w:hAnsi="Arial" w:cs="Arial"/>
          <w:sz w:val="20"/>
          <w:szCs w:val="20"/>
          <w:lang w:val="en-US"/>
        </w:rPr>
        <w:t>;</w:t>
      </w:r>
      <w:r w:rsidRPr="00042ADF">
        <w:rPr>
          <w:rFonts w:ascii="Arial" w:hAnsi="Arial" w:cs="Arial"/>
          <w:sz w:val="20"/>
          <w:szCs w:val="20"/>
          <w:lang w:val="en-US"/>
        </w:rPr>
        <w:t xml:space="preserve"> 12(4):79-84. </w:t>
      </w:r>
      <w:proofErr w:type="spellStart"/>
      <w:r w:rsidRPr="00042ADF">
        <w:rPr>
          <w:rFonts w:ascii="Arial" w:hAnsi="Arial" w:cs="Arial"/>
          <w:sz w:val="20"/>
          <w:szCs w:val="20"/>
          <w:lang w:val="en-US"/>
        </w:rPr>
        <w:t>doi</w:t>
      </w:r>
      <w:proofErr w:type="spellEnd"/>
      <w:r w:rsidRPr="00042ADF">
        <w:rPr>
          <w:rFonts w:ascii="Arial" w:hAnsi="Arial" w:cs="Arial"/>
          <w:sz w:val="20"/>
          <w:szCs w:val="20"/>
          <w:lang w:val="en-US"/>
        </w:rPr>
        <w:t>: 10.12691/ajmr-12-4-1.</w:t>
      </w:r>
    </w:p>
    <w:p w14:paraId="4C27BBDC" w14:textId="77777777" w:rsidR="00834798" w:rsidRPr="00042ADF" w:rsidRDefault="00834798" w:rsidP="00834798">
      <w:pPr>
        <w:pStyle w:val="ListParagraph"/>
        <w:numPr>
          <w:ilvl w:val="0"/>
          <w:numId w:val="8"/>
        </w:numPr>
        <w:spacing w:after="0" w:line="240" w:lineRule="auto"/>
        <w:jc w:val="both"/>
        <w:rPr>
          <w:rFonts w:ascii="Arial" w:hAnsi="Arial" w:cs="Arial"/>
          <w:sz w:val="20"/>
          <w:szCs w:val="20"/>
          <w:lang w:val="en-US"/>
        </w:rPr>
      </w:pPr>
      <w:r w:rsidRPr="00042ADF">
        <w:rPr>
          <w:rFonts w:ascii="Arial" w:hAnsi="Arial" w:cs="Arial"/>
          <w:sz w:val="20"/>
          <w:szCs w:val="20"/>
          <w:lang w:val="en-US"/>
        </w:rPr>
        <w:t xml:space="preserve">Mazhari BZ, </w:t>
      </w:r>
      <w:proofErr w:type="spellStart"/>
      <w:r w:rsidRPr="00042ADF">
        <w:rPr>
          <w:rFonts w:ascii="Arial" w:hAnsi="Arial" w:cs="Arial"/>
          <w:sz w:val="20"/>
          <w:szCs w:val="20"/>
          <w:lang w:val="en-US"/>
        </w:rPr>
        <w:t>Alanazi</w:t>
      </w:r>
      <w:proofErr w:type="spellEnd"/>
      <w:r w:rsidRPr="00042ADF">
        <w:rPr>
          <w:rFonts w:ascii="Arial" w:hAnsi="Arial" w:cs="Arial"/>
          <w:sz w:val="20"/>
          <w:szCs w:val="20"/>
          <w:lang w:val="en-US"/>
        </w:rPr>
        <w:t xml:space="preserve"> F, </w:t>
      </w:r>
      <w:proofErr w:type="spellStart"/>
      <w:r w:rsidRPr="00042ADF">
        <w:rPr>
          <w:rFonts w:ascii="Arial" w:hAnsi="Arial" w:cs="Arial"/>
          <w:sz w:val="20"/>
          <w:szCs w:val="20"/>
          <w:lang w:val="en-US"/>
        </w:rPr>
        <w:t>Abosalif</w:t>
      </w:r>
      <w:proofErr w:type="spellEnd"/>
      <w:r w:rsidRPr="00042ADF">
        <w:rPr>
          <w:rFonts w:ascii="Arial" w:hAnsi="Arial" w:cs="Arial"/>
          <w:sz w:val="20"/>
          <w:szCs w:val="20"/>
          <w:lang w:val="en-US"/>
        </w:rPr>
        <w:t xml:space="preserve"> K, </w:t>
      </w:r>
      <w:proofErr w:type="spellStart"/>
      <w:r w:rsidRPr="00042ADF">
        <w:rPr>
          <w:rFonts w:ascii="Arial" w:hAnsi="Arial" w:cs="Arial"/>
          <w:sz w:val="20"/>
          <w:szCs w:val="20"/>
          <w:lang w:val="en-US"/>
        </w:rPr>
        <w:t>Tagwa</w:t>
      </w:r>
      <w:proofErr w:type="spellEnd"/>
      <w:r w:rsidRPr="00042ADF">
        <w:rPr>
          <w:rFonts w:ascii="Arial" w:hAnsi="Arial" w:cs="Arial"/>
          <w:sz w:val="20"/>
          <w:szCs w:val="20"/>
          <w:lang w:val="en-US"/>
        </w:rPr>
        <w:t xml:space="preserve"> S, Hussein SE. </w:t>
      </w:r>
      <w:proofErr w:type="spellStart"/>
      <w:r w:rsidRPr="00042ADF">
        <w:rPr>
          <w:rFonts w:ascii="Arial" w:hAnsi="Arial" w:cs="Arial"/>
          <w:sz w:val="20"/>
          <w:szCs w:val="20"/>
          <w:lang w:val="en-US"/>
        </w:rPr>
        <w:t>Agsar</w:t>
      </w:r>
      <w:proofErr w:type="spellEnd"/>
      <w:r w:rsidRPr="00042ADF">
        <w:rPr>
          <w:rFonts w:ascii="Arial" w:hAnsi="Arial" w:cs="Arial"/>
          <w:sz w:val="20"/>
          <w:szCs w:val="20"/>
          <w:lang w:val="en-US"/>
        </w:rPr>
        <w:t xml:space="preserve"> D. Microbial Profile and Antibiotic Susceptibility Pattern of Frozen Food in India. </w:t>
      </w:r>
      <w:r w:rsidRPr="00042ADF">
        <w:rPr>
          <w:rFonts w:ascii="Arial" w:hAnsi="Arial" w:cs="Arial"/>
          <w:i/>
          <w:iCs/>
          <w:sz w:val="20"/>
          <w:szCs w:val="20"/>
          <w:lang w:val="en-US"/>
        </w:rPr>
        <w:t>Journal of Pure &amp; Applied Microbiology</w:t>
      </w:r>
      <w:r>
        <w:rPr>
          <w:rFonts w:ascii="Arial" w:hAnsi="Arial" w:cs="Arial"/>
          <w:i/>
          <w:iCs/>
          <w:sz w:val="20"/>
          <w:szCs w:val="20"/>
          <w:lang w:val="en-US"/>
        </w:rPr>
        <w:t xml:space="preserve">. </w:t>
      </w:r>
      <w:r w:rsidRPr="00042ADF">
        <w:rPr>
          <w:rFonts w:ascii="Arial" w:hAnsi="Arial" w:cs="Arial"/>
          <w:sz w:val="20"/>
          <w:szCs w:val="20"/>
          <w:lang w:val="en-US"/>
        </w:rPr>
        <w:t>2023</w:t>
      </w:r>
      <w:r>
        <w:rPr>
          <w:rFonts w:ascii="Arial" w:hAnsi="Arial" w:cs="Arial"/>
          <w:sz w:val="20"/>
          <w:szCs w:val="20"/>
          <w:lang w:val="en-US"/>
        </w:rPr>
        <w:t>;</w:t>
      </w:r>
      <w:r w:rsidRPr="00042ADF">
        <w:rPr>
          <w:rFonts w:ascii="Arial" w:hAnsi="Arial" w:cs="Arial"/>
          <w:sz w:val="20"/>
          <w:szCs w:val="20"/>
          <w:lang w:val="en-US"/>
        </w:rPr>
        <w:t xml:space="preserve"> </w:t>
      </w:r>
      <w:r w:rsidRPr="00042ADF">
        <w:rPr>
          <w:rFonts w:ascii="Arial" w:hAnsi="Arial" w:cs="Arial"/>
          <w:i/>
          <w:iCs/>
          <w:sz w:val="20"/>
          <w:szCs w:val="20"/>
          <w:lang w:val="en-US"/>
        </w:rPr>
        <w:t>18</w:t>
      </w:r>
      <w:r w:rsidRPr="00042ADF">
        <w:rPr>
          <w:rFonts w:ascii="Arial" w:hAnsi="Arial" w:cs="Arial"/>
          <w:sz w:val="20"/>
          <w:szCs w:val="20"/>
          <w:lang w:val="en-US"/>
        </w:rPr>
        <w:t>(1)</w:t>
      </w:r>
      <w:r>
        <w:rPr>
          <w:rFonts w:ascii="Arial" w:hAnsi="Arial" w:cs="Arial"/>
          <w:sz w:val="20"/>
          <w:szCs w:val="20"/>
          <w:lang w:val="en-US"/>
        </w:rPr>
        <w:t>:</w:t>
      </w:r>
      <w:r w:rsidRPr="00042ADF">
        <w:rPr>
          <w:rFonts w:ascii="Arial" w:hAnsi="Arial" w:cs="Arial"/>
          <w:sz w:val="20"/>
          <w:szCs w:val="20"/>
          <w:lang w:val="en-US"/>
        </w:rPr>
        <w:t>1-12</w:t>
      </w:r>
      <w:r>
        <w:rPr>
          <w:rFonts w:ascii="Arial" w:hAnsi="Arial" w:cs="Arial"/>
          <w:sz w:val="20"/>
          <w:szCs w:val="20"/>
          <w:lang w:val="en-US"/>
        </w:rPr>
        <w:t xml:space="preserve">. </w:t>
      </w:r>
      <w:proofErr w:type="spellStart"/>
      <w:r w:rsidRPr="00042ADF">
        <w:rPr>
          <w:rFonts w:ascii="Arial" w:hAnsi="Arial" w:cs="Arial"/>
          <w:sz w:val="20"/>
          <w:szCs w:val="20"/>
          <w:lang w:val="en-US"/>
        </w:rPr>
        <w:t>doi</w:t>
      </w:r>
      <w:proofErr w:type="spellEnd"/>
      <w:r w:rsidRPr="00042ADF">
        <w:rPr>
          <w:rFonts w:ascii="Arial" w:hAnsi="Arial" w:cs="Arial"/>
          <w:sz w:val="20"/>
          <w:szCs w:val="20"/>
          <w:lang w:val="en-US"/>
        </w:rPr>
        <w:t>: 10.22207/JPAM.18.1.08.</w:t>
      </w:r>
    </w:p>
    <w:p w14:paraId="2B5ECDF3" w14:textId="77777777" w:rsidR="00834798" w:rsidRDefault="00834798" w:rsidP="00834798">
      <w:pPr>
        <w:spacing w:after="0" w:line="240" w:lineRule="auto"/>
        <w:jc w:val="both"/>
        <w:rPr>
          <w:rFonts w:ascii="Arial" w:hAnsi="Arial" w:cs="Arial"/>
          <w:sz w:val="20"/>
          <w:szCs w:val="20"/>
          <w:lang w:val="en-US"/>
        </w:rPr>
      </w:pPr>
    </w:p>
    <w:p w14:paraId="6F0FB3BF" w14:textId="77777777" w:rsidR="00834798" w:rsidRDefault="00834798" w:rsidP="00834798">
      <w:pPr>
        <w:spacing w:after="0" w:line="240" w:lineRule="auto"/>
        <w:jc w:val="both"/>
        <w:rPr>
          <w:rFonts w:ascii="Arial" w:hAnsi="Arial" w:cs="Arial"/>
          <w:sz w:val="20"/>
          <w:szCs w:val="20"/>
          <w:lang w:val="en-US"/>
        </w:rPr>
      </w:pPr>
    </w:p>
    <w:p w14:paraId="486FA9BC" w14:textId="77777777" w:rsidR="00834798" w:rsidRPr="001415ED" w:rsidRDefault="00834798" w:rsidP="00834798">
      <w:pPr>
        <w:spacing w:after="0" w:line="240" w:lineRule="auto"/>
        <w:jc w:val="both"/>
        <w:rPr>
          <w:rFonts w:ascii="Arial" w:hAnsi="Arial" w:cs="Arial"/>
          <w:sz w:val="20"/>
          <w:szCs w:val="20"/>
          <w:lang w:val="en-US"/>
        </w:rPr>
      </w:pPr>
    </w:p>
    <w:p w14:paraId="7ECF7B2B" w14:textId="77777777" w:rsidR="00834798" w:rsidRPr="00A4017E" w:rsidRDefault="00834798" w:rsidP="00834798">
      <w:pPr>
        <w:spacing w:after="0" w:line="240" w:lineRule="auto"/>
        <w:rPr>
          <w:rFonts w:ascii="Arial" w:hAnsi="Arial" w:cs="Arial"/>
          <w:sz w:val="20"/>
          <w:szCs w:val="20"/>
          <w:lang w:val="en-US"/>
        </w:rPr>
      </w:pPr>
    </w:p>
    <w:p w14:paraId="3F8DC71D" w14:textId="77777777" w:rsidR="00394701" w:rsidRDefault="00394701"/>
    <w:sectPr w:rsidR="00394701">
      <w:headerReference w:type="even" r:id="rId30"/>
      <w:headerReference w:type="default" r:id="rId31"/>
      <w:footerReference w:type="even" r:id="rId32"/>
      <w:footerReference w:type="default" r:id="rId33"/>
      <w:headerReference w:type="first" r:id="rId34"/>
      <w:footerReference w:type="firs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6074" w14:textId="77777777" w:rsidR="00F25DAF" w:rsidRDefault="00F25DAF" w:rsidP="0092035C">
      <w:pPr>
        <w:spacing w:after="0" w:line="240" w:lineRule="auto"/>
      </w:pPr>
      <w:r>
        <w:separator/>
      </w:r>
    </w:p>
  </w:endnote>
  <w:endnote w:type="continuationSeparator" w:id="0">
    <w:p w14:paraId="21109B07" w14:textId="77777777" w:rsidR="00F25DAF" w:rsidRDefault="00F25DAF" w:rsidP="0092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BEF6" w14:textId="77777777" w:rsidR="0092035C" w:rsidRDefault="00920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9179" w14:textId="77777777" w:rsidR="0092035C" w:rsidRDefault="00920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99B9" w14:textId="77777777" w:rsidR="0092035C" w:rsidRDefault="00920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B9945" w14:textId="77777777" w:rsidR="00F25DAF" w:rsidRDefault="00F25DAF" w:rsidP="0092035C">
      <w:pPr>
        <w:spacing w:after="0" w:line="240" w:lineRule="auto"/>
      </w:pPr>
      <w:r>
        <w:separator/>
      </w:r>
    </w:p>
  </w:footnote>
  <w:footnote w:type="continuationSeparator" w:id="0">
    <w:p w14:paraId="3256B815" w14:textId="77777777" w:rsidR="00F25DAF" w:rsidRDefault="00F25DAF" w:rsidP="00920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80CD" w14:textId="54CC89F5" w:rsidR="0092035C" w:rsidRDefault="0092035C">
    <w:pPr>
      <w:pStyle w:val="Header"/>
    </w:pPr>
    <w:r>
      <w:rPr>
        <w:noProof/>
      </w:rPr>
      <w:pict w14:anchorId="057AD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5278" w14:textId="78038848" w:rsidR="0092035C" w:rsidRDefault="0092035C">
    <w:pPr>
      <w:pStyle w:val="Header"/>
    </w:pPr>
    <w:r>
      <w:rPr>
        <w:noProof/>
      </w:rPr>
      <w:pict w14:anchorId="4E2EE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9D71" w14:textId="7068A300" w:rsidR="0092035C" w:rsidRDefault="0092035C">
    <w:pPr>
      <w:pStyle w:val="Header"/>
    </w:pPr>
    <w:r>
      <w:rPr>
        <w:noProof/>
      </w:rPr>
      <w:pict w14:anchorId="783DA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D736E"/>
    <w:multiLevelType w:val="multilevel"/>
    <w:tmpl w:val="4FF8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6F16D0"/>
    <w:multiLevelType w:val="multilevel"/>
    <w:tmpl w:val="E96EAF44"/>
    <w:lvl w:ilvl="0">
      <w:start w:val="1"/>
      <w:numFmt w:val="upperRoman"/>
      <w:pStyle w:val="Heading1"/>
      <w:lvlText w:val="%1."/>
      <w:lvlJc w:val="right"/>
      <w:pPr>
        <w:ind w:left="360" w:hanging="360"/>
      </w:pPr>
    </w:lvl>
    <w:lvl w:ilvl="1">
      <w:start w:val="1"/>
      <w:numFmt w:val="decimal"/>
      <w:pStyle w:val="Heading2"/>
      <w:lvlText w:val="%1.%2"/>
      <w:lvlJc w:val="left"/>
      <w:pPr>
        <w:ind w:left="576" w:hanging="576"/>
      </w:pPr>
    </w:lvl>
    <w:lvl w:ilvl="2">
      <w:start w:val="1"/>
      <w:numFmt w:val="decimal"/>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71E6D27"/>
    <w:multiLevelType w:val="multilevel"/>
    <w:tmpl w:val="98C439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C502AF1"/>
    <w:multiLevelType w:val="hybridMultilevel"/>
    <w:tmpl w:val="0F4AEE9C"/>
    <w:lvl w:ilvl="0" w:tplc="92C8A0F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8D1D01"/>
    <w:multiLevelType w:val="multilevel"/>
    <w:tmpl w:val="A63601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1EE54F0"/>
    <w:multiLevelType w:val="hybridMultilevel"/>
    <w:tmpl w:val="23A0FD94"/>
    <w:lvl w:ilvl="0" w:tplc="F0E664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2"/>
  </w:num>
  <w:num w:numId="6">
    <w:abstractNumId w:val="4"/>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3B"/>
    <w:rsid w:val="00130B78"/>
    <w:rsid w:val="001C0A3B"/>
    <w:rsid w:val="002442EA"/>
    <w:rsid w:val="00394701"/>
    <w:rsid w:val="003A34B1"/>
    <w:rsid w:val="0045447A"/>
    <w:rsid w:val="007C19DE"/>
    <w:rsid w:val="00834798"/>
    <w:rsid w:val="008839FF"/>
    <w:rsid w:val="0092035C"/>
    <w:rsid w:val="00D532AB"/>
    <w:rsid w:val="00D5575B"/>
    <w:rsid w:val="00DC0E32"/>
    <w:rsid w:val="00E63DD1"/>
    <w:rsid w:val="00F25DAF"/>
    <w:rsid w:val="00F959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992A3"/>
  <w15:chartTrackingRefBased/>
  <w15:docId w15:val="{65A64D7E-7D44-4C4D-A1E7-5E31592D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798"/>
  </w:style>
  <w:style w:type="paragraph" w:styleId="Heading1">
    <w:name w:val="heading 1"/>
    <w:basedOn w:val="Normal"/>
    <w:next w:val="Normal"/>
    <w:link w:val="Heading1Char"/>
    <w:uiPriority w:val="9"/>
    <w:qFormat/>
    <w:rsid w:val="00130B78"/>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0B78"/>
    <w:pPr>
      <w:numPr>
        <w:ilvl w:val="1"/>
        <w:numId w:val="4"/>
      </w:numPr>
      <w:spacing w:after="200" w:line="276" w:lineRule="auto"/>
      <w:outlineLvl w:val="1"/>
    </w:pPr>
    <w:rPr>
      <w:rFonts w:ascii="Times New Roman" w:hAnsi="Times New Roman" w:cs="Times New Roman"/>
      <w:b/>
      <w:sz w:val="24"/>
    </w:rPr>
  </w:style>
  <w:style w:type="paragraph" w:styleId="Heading3">
    <w:name w:val="heading 3"/>
    <w:basedOn w:val="Normal"/>
    <w:next w:val="Normal"/>
    <w:link w:val="Heading3Char"/>
    <w:uiPriority w:val="9"/>
    <w:unhideWhenUsed/>
    <w:qFormat/>
    <w:rsid w:val="00130B78"/>
    <w:pPr>
      <w:keepNext/>
      <w:numPr>
        <w:ilvl w:val="2"/>
        <w:numId w:val="5"/>
      </w:numPr>
      <w:spacing w:after="0" w:line="360" w:lineRule="auto"/>
      <w:ind w:left="720"/>
      <w:outlineLvl w:val="2"/>
    </w:pPr>
    <w:rPr>
      <w:rFonts w:ascii="Times New Roman" w:eastAsiaTheme="majorEastAsia" w:hAnsi="Times New Roman" w:cstheme="majorBidi"/>
      <w:b/>
      <w:bCs/>
      <w:sz w:val="24"/>
      <w:szCs w:val="26"/>
      <w:lang w:val="en-US"/>
    </w:rPr>
  </w:style>
  <w:style w:type="paragraph" w:styleId="Heading4">
    <w:name w:val="heading 4"/>
    <w:basedOn w:val="Normal"/>
    <w:next w:val="Normal"/>
    <w:link w:val="Heading4Char"/>
    <w:uiPriority w:val="9"/>
    <w:unhideWhenUsed/>
    <w:qFormat/>
    <w:rsid w:val="00130B78"/>
    <w:pPr>
      <w:keepNext/>
      <w:numPr>
        <w:ilvl w:val="3"/>
        <w:numId w:val="4"/>
      </w:numPr>
      <w:spacing w:before="240" w:after="60" w:line="360" w:lineRule="auto"/>
      <w:outlineLvl w:val="3"/>
    </w:pPr>
    <w:rPr>
      <w:rFonts w:ascii="Times New Roman" w:eastAsiaTheme="minorEastAsia" w:hAnsi="Times New Roman"/>
      <w:b/>
      <w:b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
    <w:name w:val="TITRE"/>
    <w:basedOn w:val="Normal"/>
    <w:next w:val="Heading1"/>
    <w:link w:val="TITRECar"/>
    <w:qFormat/>
    <w:rsid w:val="00130B78"/>
    <w:pPr>
      <w:spacing w:after="200" w:line="360" w:lineRule="auto"/>
    </w:pPr>
    <w:rPr>
      <w:rFonts w:ascii="Times New Roman" w:hAnsi="Times New Roman" w:cs="Times New Roman"/>
      <w:b/>
      <w:bCs/>
      <w:sz w:val="24"/>
      <w:szCs w:val="24"/>
    </w:rPr>
  </w:style>
  <w:style w:type="character" w:customStyle="1" w:styleId="TITRECar">
    <w:name w:val="TITRE Car"/>
    <w:basedOn w:val="DefaultParagraphFont"/>
    <w:link w:val="TITRE"/>
    <w:rsid w:val="00130B78"/>
    <w:rPr>
      <w:rFonts w:ascii="Times New Roman" w:hAnsi="Times New Roman" w:cs="Times New Roman"/>
      <w:b/>
      <w:bCs/>
      <w:sz w:val="24"/>
      <w:szCs w:val="24"/>
    </w:rPr>
  </w:style>
  <w:style w:type="character" w:customStyle="1" w:styleId="Heading1Char">
    <w:name w:val="Heading 1 Char"/>
    <w:basedOn w:val="DefaultParagraphFont"/>
    <w:link w:val="Heading1"/>
    <w:uiPriority w:val="9"/>
    <w:rsid w:val="00130B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0B78"/>
    <w:rPr>
      <w:rFonts w:ascii="Times New Roman" w:hAnsi="Times New Roman" w:cs="Times New Roman"/>
      <w:b/>
      <w:sz w:val="24"/>
    </w:rPr>
  </w:style>
  <w:style w:type="character" w:customStyle="1" w:styleId="Heading3Char">
    <w:name w:val="Heading 3 Char"/>
    <w:basedOn w:val="DefaultParagraphFont"/>
    <w:link w:val="Heading3"/>
    <w:uiPriority w:val="9"/>
    <w:rsid w:val="00130B78"/>
    <w:rPr>
      <w:rFonts w:ascii="Times New Roman" w:eastAsiaTheme="majorEastAsia" w:hAnsi="Times New Roman" w:cstheme="majorBidi"/>
      <w:b/>
      <w:bCs/>
      <w:sz w:val="24"/>
      <w:szCs w:val="26"/>
      <w:lang w:val="en-US"/>
    </w:rPr>
  </w:style>
  <w:style w:type="character" w:customStyle="1" w:styleId="Heading4Char">
    <w:name w:val="Heading 4 Char"/>
    <w:basedOn w:val="DefaultParagraphFont"/>
    <w:link w:val="Heading4"/>
    <w:uiPriority w:val="9"/>
    <w:rsid w:val="00130B78"/>
    <w:rPr>
      <w:rFonts w:ascii="Times New Roman" w:eastAsiaTheme="minorEastAsia" w:hAnsi="Times New Roman"/>
      <w:b/>
      <w:bCs/>
      <w:sz w:val="24"/>
      <w:szCs w:val="28"/>
      <w:lang w:val="en-US"/>
    </w:rPr>
  </w:style>
  <w:style w:type="character" w:styleId="Hyperlink">
    <w:name w:val="Hyperlink"/>
    <w:basedOn w:val="DefaultParagraphFont"/>
    <w:uiPriority w:val="99"/>
    <w:unhideWhenUsed/>
    <w:rsid w:val="00834798"/>
    <w:rPr>
      <w:color w:val="0563C1" w:themeColor="hyperlink"/>
      <w:u w:val="single"/>
    </w:rPr>
  </w:style>
  <w:style w:type="paragraph" w:styleId="ListParagraph">
    <w:name w:val="List Paragraph"/>
    <w:basedOn w:val="Normal"/>
    <w:uiPriority w:val="34"/>
    <w:qFormat/>
    <w:rsid w:val="00834798"/>
    <w:pPr>
      <w:ind w:left="720"/>
      <w:contextualSpacing/>
    </w:pPr>
  </w:style>
  <w:style w:type="paragraph" w:styleId="BalloonText">
    <w:name w:val="Balloon Text"/>
    <w:basedOn w:val="Normal"/>
    <w:link w:val="BalloonTextChar"/>
    <w:uiPriority w:val="99"/>
    <w:semiHidden/>
    <w:unhideWhenUsed/>
    <w:rsid w:val="00834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798"/>
    <w:rPr>
      <w:rFonts w:ascii="Segoe UI" w:hAnsi="Segoe UI" w:cs="Segoe UI"/>
      <w:sz w:val="18"/>
      <w:szCs w:val="18"/>
    </w:rPr>
  </w:style>
  <w:style w:type="character" w:styleId="CommentReference">
    <w:name w:val="annotation reference"/>
    <w:basedOn w:val="DefaultParagraphFont"/>
    <w:uiPriority w:val="99"/>
    <w:semiHidden/>
    <w:unhideWhenUsed/>
    <w:rsid w:val="00834798"/>
    <w:rPr>
      <w:sz w:val="16"/>
      <w:szCs w:val="16"/>
    </w:rPr>
  </w:style>
  <w:style w:type="paragraph" w:styleId="CommentText">
    <w:name w:val="annotation text"/>
    <w:basedOn w:val="Normal"/>
    <w:link w:val="CommentTextChar"/>
    <w:uiPriority w:val="99"/>
    <w:semiHidden/>
    <w:unhideWhenUsed/>
    <w:rsid w:val="00834798"/>
    <w:pPr>
      <w:spacing w:line="240" w:lineRule="auto"/>
    </w:pPr>
    <w:rPr>
      <w:sz w:val="20"/>
      <w:szCs w:val="20"/>
    </w:rPr>
  </w:style>
  <w:style w:type="character" w:customStyle="1" w:styleId="CommentTextChar">
    <w:name w:val="Comment Text Char"/>
    <w:basedOn w:val="DefaultParagraphFont"/>
    <w:link w:val="CommentText"/>
    <w:uiPriority w:val="99"/>
    <w:semiHidden/>
    <w:rsid w:val="00834798"/>
    <w:rPr>
      <w:sz w:val="20"/>
      <w:szCs w:val="20"/>
    </w:rPr>
  </w:style>
  <w:style w:type="paragraph" w:styleId="CommentSubject">
    <w:name w:val="annotation subject"/>
    <w:basedOn w:val="CommentText"/>
    <w:next w:val="CommentText"/>
    <w:link w:val="CommentSubjectChar"/>
    <w:uiPriority w:val="99"/>
    <w:semiHidden/>
    <w:unhideWhenUsed/>
    <w:rsid w:val="00834798"/>
    <w:rPr>
      <w:b/>
      <w:bCs/>
    </w:rPr>
  </w:style>
  <w:style w:type="character" w:customStyle="1" w:styleId="CommentSubjectChar">
    <w:name w:val="Comment Subject Char"/>
    <w:basedOn w:val="CommentTextChar"/>
    <w:link w:val="CommentSubject"/>
    <w:uiPriority w:val="99"/>
    <w:semiHidden/>
    <w:rsid w:val="00834798"/>
    <w:rPr>
      <w:b/>
      <w:bCs/>
      <w:sz w:val="20"/>
      <w:szCs w:val="20"/>
    </w:rPr>
  </w:style>
  <w:style w:type="paragraph" w:styleId="NormalWeb">
    <w:name w:val="Normal (Web)"/>
    <w:basedOn w:val="Normal"/>
    <w:uiPriority w:val="99"/>
    <w:semiHidden/>
    <w:unhideWhenUsed/>
    <w:rsid w:val="00834798"/>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styleId="Emphasis">
    <w:name w:val="Emphasis"/>
    <w:basedOn w:val="DefaultParagraphFont"/>
    <w:uiPriority w:val="20"/>
    <w:qFormat/>
    <w:rsid w:val="00834798"/>
    <w:rPr>
      <w:i/>
      <w:iCs/>
    </w:rPr>
  </w:style>
  <w:style w:type="character" w:styleId="UnresolvedMention">
    <w:name w:val="Unresolved Mention"/>
    <w:basedOn w:val="DefaultParagraphFont"/>
    <w:uiPriority w:val="99"/>
    <w:semiHidden/>
    <w:unhideWhenUsed/>
    <w:rsid w:val="00834798"/>
    <w:rPr>
      <w:color w:val="605E5C"/>
      <w:shd w:val="clear" w:color="auto" w:fill="E1DFDD"/>
    </w:rPr>
  </w:style>
  <w:style w:type="paragraph" w:styleId="Header">
    <w:name w:val="header"/>
    <w:basedOn w:val="Normal"/>
    <w:link w:val="HeaderChar"/>
    <w:uiPriority w:val="99"/>
    <w:unhideWhenUsed/>
    <w:rsid w:val="0092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35C"/>
  </w:style>
  <w:style w:type="paragraph" w:styleId="Footer">
    <w:name w:val="footer"/>
    <w:basedOn w:val="Normal"/>
    <w:link w:val="FooterChar"/>
    <w:uiPriority w:val="99"/>
    <w:unhideWhenUsed/>
    <w:rsid w:val="0092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url.ebsco.com/results?sid=ebsco:ocu:record&amp;bquery=AU+Ulusoy,%20Beyza%20Hatice&amp;link_origin=scholar.google.com" TargetMode="External"/><Relationship Id="rId18" Type="http://schemas.openxmlformats.org/officeDocument/2006/relationships/hyperlink" Target="https://doi.org/10.4060/cb5545en" TargetMode="External"/><Relationship Id="rId26" Type="http://schemas.openxmlformats.org/officeDocument/2006/relationships/hyperlink" Target="https://doi.org/10.1016/j.micpath.2023.106098" TargetMode="External"/><Relationship Id="rId21" Type="http://schemas.openxmlformats.org/officeDocument/2006/relationships/hyperlink" Target="https://doi.org/10.1111/j.1365-2672.2011.05204.x" TargetMode="External"/><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openurl.ebsco.com/results?sid=ebsco:ocu:record&amp;bquery=AU+Hecer,%20Canan&amp;link_origin=scholar.google.com" TargetMode="External"/><Relationship Id="rId17" Type="http://schemas.openxmlformats.org/officeDocument/2006/relationships/hyperlink" Target="https://doi.org/10.1016/j.cofs.2020.10.027" TargetMode="External"/><Relationship Id="rId25" Type="http://schemas.openxmlformats.org/officeDocument/2006/relationships/hyperlink" Target="http://dx.doi.org/10.1155/2014/565671"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51791/njap.v48i6.3278" TargetMode="External"/><Relationship Id="rId20" Type="http://schemas.openxmlformats.org/officeDocument/2006/relationships/hyperlink" Target="https://www.njap.org.ng/index.php/njap/article/view/4870" TargetMode="External"/><Relationship Id="rId29" Type="http://schemas.openxmlformats.org/officeDocument/2006/relationships/hyperlink" Target="https://doi.org/10.52973/rcfcv-e343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url.ebsco.com/results?sid=ebsco:ocu:record&amp;bquery=AU+Kaynarca,%20Halil%20Doruk&amp;link_origin=scholar.google.com" TargetMode="External"/><Relationship Id="rId24" Type="http://schemas.openxmlformats.org/officeDocument/2006/relationships/hyperlink" Target="https://doi.org/10.1007/s40572-016-0089-9"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penurl.ebsco.com/results?sid=ebsco:ocu:record&amp;bquery=AU+An&#305;t,%20Hasan&amp;link_origin=scholar.google.com" TargetMode="External"/><Relationship Id="rId23" Type="http://schemas.openxmlformats.org/officeDocument/2006/relationships/hyperlink" Target="https://doi.org/10.3390/foods11050708" TargetMode="External"/><Relationship Id="rId28" Type="http://schemas.openxmlformats.org/officeDocument/2006/relationships/hyperlink" Target="https://doi.org/10.1046/j.1532-5415.50.7s.3.x" TargetMode="External"/><Relationship Id="rId36" Type="http://schemas.openxmlformats.org/officeDocument/2006/relationships/fontTable" Target="fontTable.xml"/><Relationship Id="rId10" Type="http://schemas.openxmlformats.org/officeDocument/2006/relationships/hyperlink" Target="https://doi.org/10.1155/2023/2202312" TargetMode="External"/><Relationship Id="rId19" Type="http://schemas.openxmlformats.org/officeDocument/2006/relationships/hyperlink" Target="https://doi.org/10.1371/journa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07/s13197-017-3020-y" TargetMode="External"/><Relationship Id="rId14" Type="http://schemas.openxmlformats.org/officeDocument/2006/relationships/hyperlink" Target="https://openurl.ebsco.com/results?sid=ebsco:ocu:record&amp;bquery=AU+Y&#305;ld&#305;r&#305;m,%20Fatma%20Kaya&amp;link_origin=scholar.google.com" TargetMode="External"/><Relationship Id="rId22" Type="http://schemas.openxmlformats.org/officeDocument/2006/relationships/hyperlink" Target="https://doi.org/10.33003/sajols-2024-0201-022" TargetMode="External"/><Relationship Id="rId27" Type="http://schemas.openxmlformats.org/officeDocument/2006/relationships/hyperlink" Target="https://doi.org/10.53730/ijhs.v6nS8.10026"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6500</Words>
  <Characters>37051</Characters>
  <Application>Microsoft Office Word</Application>
  <DocSecurity>0</DocSecurity>
  <Lines>308</Lines>
  <Paragraphs>86</Paragraphs>
  <ScaleCrop>false</ScaleCrop>
  <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Haroun Hissein</dc:creator>
  <cp:keywords/>
  <dc:description/>
  <cp:lastModifiedBy>SDI 1084</cp:lastModifiedBy>
  <cp:revision>12</cp:revision>
  <dcterms:created xsi:type="dcterms:W3CDTF">2025-03-10T08:15:00Z</dcterms:created>
  <dcterms:modified xsi:type="dcterms:W3CDTF">2025-03-11T06:49:00Z</dcterms:modified>
</cp:coreProperties>
</file>