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C1043C3" w14:textId="19B1C513" w:rsidR="007625FB" w:rsidRPr="007625FB" w:rsidRDefault="007625FB" w:rsidP="007625FB">
      <w:pPr>
        <w:keepNext/>
        <w:keepLines/>
        <w:spacing w:after="0" w:line="240" w:lineRule="auto"/>
        <w:outlineLvl w:val="0"/>
        <w:rPr>
          <w:rFonts w:ascii="Arial" w:eastAsia="Times New Roman" w:hAnsi="Arial" w:cs="Arial"/>
          <w:b/>
          <w:bCs/>
          <w:kern w:val="28"/>
          <w:sz w:val="28"/>
          <w:szCs w:val="28"/>
          <w:u w:val="single"/>
          <w:lang w:val="en-GB"/>
        </w:rPr>
      </w:pPr>
      <w:r w:rsidRPr="007625FB">
        <w:rPr>
          <w:rFonts w:ascii="Arial" w:eastAsia="Times New Roman" w:hAnsi="Arial" w:cs="Arial"/>
          <w:b/>
          <w:bCs/>
          <w:kern w:val="28"/>
          <w:sz w:val="28"/>
          <w:szCs w:val="28"/>
          <w:u w:val="single"/>
          <w:lang w:val="en-GB"/>
        </w:rPr>
        <w:t>Original Research Article</w:t>
      </w:r>
    </w:p>
    <w:p w14:paraId="6E6C5CC1" w14:textId="77777777" w:rsidR="007625FB" w:rsidRDefault="007625FB" w:rsidP="007625FB">
      <w:pPr>
        <w:keepNext/>
        <w:keepLines/>
        <w:spacing w:after="0" w:line="240" w:lineRule="auto"/>
        <w:outlineLvl w:val="0"/>
        <w:rPr>
          <w:rFonts w:ascii="Arial" w:eastAsia="Times New Roman" w:hAnsi="Arial" w:cs="Arial"/>
          <w:b/>
          <w:bCs/>
          <w:kern w:val="28"/>
          <w:sz w:val="48"/>
          <w:szCs w:val="48"/>
          <w:lang w:val="en-GB"/>
        </w:rPr>
      </w:pPr>
    </w:p>
    <w:p w14:paraId="739561FE" w14:textId="4E2F5A1D" w:rsidR="00F21BC7" w:rsidRDefault="00F21BC7" w:rsidP="007625FB">
      <w:pPr>
        <w:keepNext/>
        <w:keepLines/>
        <w:spacing w:after="0" w:line="240" w:lineRule="auto"/>
        <w:outlineLvl w:val="0"/>
        <w:rPr>
          <w:rFonts w:ascii="Arial" w:eastAsia="Times New Roman" w:hAnsi="Arial" w:cs="Arial"/>
          <w:b/>
          <w:bCs/>
          <w:kern w:val="28"/>
          <w:sz w:val="48"/>
          <w:szCs w:val="48"/>
          <w:lang w:val="en-GB"/>
        </w:rPr>
      </w:pPr>
      <w:r>
        <w:rPr>
          <w:rFonts w:ascii="Arial" w:eastAsia="Times New Roman" w:hAnsi="Arial" w:cs="Arial"/>
          <w:b/>
          <w:bCs/>
          <w:kern w:val="28"/>
          <w:sz w:val="48"/>
          <w:szCs w:val="48"/>
          <w:lang w:val="en-GB"/>
        </w:rPr>
        <w:t>Improving Manufacturing Process</w:t>
      </w:r>
      <w:r w:rsidR="007625FB">
        <w:rPr>
          <w:rFonts w:ascii="Arial" w:eastAsia="Times New Roman" w:hAnsi="Arial" w:cs="Arial"/>
          <w:b/>
          <w:bCs/>
          <w:kern w:val="28"/>
          <w:sz w:val="48"/>
          <w:szCs w:val="48"/>
          <w:lang w:val="en-GB"/>
        </w:rPr>
        <w:t xml:space="preserve"> </w:t>
      </w:r>
      <w:r>
        <w:rPr>
          <w:rFonts w:ascii="Arial" w:eastAsia="Times New Roman" w:hAnsi="Arial" w:cs="Arial"/>
          <w:b/>
          <w:bCs/>
          <w:kern w:val="28"/>
          <w:sz w:val="48"/>
          <w:szCs w:val="48"/>
          <w:lang w:val="en-GB"/>
        </w:rPr>
        <w:t>through Adaptive</w:t>
      </w:r>
      <w:r w:rsidR="007625FB">
        <w:rPr>
          <w:rFonts w:ascii="Arial" w:eastAsia="Times New Roman" w:hAnsi="Arial" w:cs="Arial"/>
          <w:b/>
          <w:bCs/>
          <w:kern w:val="28"/>
          <w:sz w:val="48"/>
          <w:szCs w:val="48"/>
          <w:lang w:val="en-GB"/>
        </w:rPr>
        <w:t xml:space="preserve"> </w:t>
      </w:r>
      <w:r>
        <w:rPr>
          <w:rFonts w:ascii="Arial" w:eastAsia="Times New Roman" w:hAnsi="Arial" w:cs="Arial"/>
          <w:b/>
          <w:bCs/>
          <w:kern w:val="28"/>
          <w:sz w:val="48"/>
          <w:szCs w:val="48"/>
          <w:lang w:val="en-GB"/>
        </w:rPr>
        <w:t>Learning.</w:t>
      </w:r>
    </w:p>
    <w:p w14:paraId="21666002" w14:textId="77777777" w:rsidR="00F21BC7" w:rsidRDefault="00F21BC7" w:rsidP="00F21BC7">
      <w:pPr>
        <w:keepNext/>
        <w:keepLines/>
        <w:spacing w:after="0" w:line="240" w:lineRule="auto"/>
        <w:jc w:val="right"/>
        <w:outlineLvl w:val="0"/>
        <w:rPr>
          <w:rFonts w:ascii="Arial" w:eastAsia="Times New Roman" w:hAnsi="Arial" w:cs="Arial"/>
          <w:b/>
          <w:bCs/>
          <w:kern w:val="28"/>
          <w:sz w:val="48"/>
          <w:szCs w:val="48"/>
          <w:lang w:val="en-GB"/>
        </w:rPr>
      </w:pPr>
    </w:p>
    <w:p w14:paraId="52FDD01D" w14:textId="77777777" w:rsidR="00FB2370" w:rsidRDefault="00FB2370" w:rsidP="00FB2370">
      <w:pPr>
        <w:spacing w:after="0" w:line="240" w:lineRule="auto"/>
        <w:jc w:val="right"/>
        <w:rPr>
          <w:rFonts w:ascii="Arial" w:eastAsia="Times New Roman" w:hAnsi="Arial" w:cs="Arial"/>
          <w:b/>
          <w:bCs/>
          <w:sz w:val="32"/>
          <w:szCs w:val="32"/>
          <w:vertAlign w:val="superscript"/>
        </w:rPr>
      </w:pPr>
    </w:p>
    <w:p w14:paraId="42309651" w14:textId="77777777" w:rsidR="00926187" w:rsidRPr="00F21BC7" w:rsidRDefault="00926187" w:rsidP="00FB2370">
      <w:pPr>
        <w:spacing w:after="0" w:line="240" w:lineRule="auto"/>
        <w:jc w:val="right"/>
        <w:rPr>
          <w:rFonts w:ascii="Arial" w:eastAsia="Times New Roman" w:hAnsi="Arial" w:cs="Arial"/>
          <w:b/>
          <w:bCs/>
          <w:sz w:val="32"/>
          <w:szCs w:val="32"/>
          <w:vertAlign w:val="superscript"/>
        </w:rPr>
      </w:pPr>
    </w:p>
    <w:p w14:paraId="7A139C24" w14:textId="77777777" w:rsidR="00F21BC7" w:rsidRPr="00F21BC7" w:rsidRDefault="00F21BC7" w:rsidP="00F21BC7">
      <w:pPr>
        <w:spacing w:after="0" w:line="240" w:lineRule="auto"/>
        <w:jc w:val="right"/>
        <w:rPr>
          <w:rFonts w:ascii="Arial" w:eastAsia="Times New Roman" w:hAnsi="Arial" w:cs="Arial"/>
          <w:i/>
          <w:sz w:val="20"/>
          <w:szCs w:val="20"/>
        </w:rPr>
      </w:pPr>
    </w:p>
    <w:p w14:paraId="3FC33B5A" w14:textId="77777777" w:rsidR="001D4753" w:rsidRDefault="001D4753" w:rsidP="000106C8">
      <w:pPr>
        <w:pStyle w:val="Heading1"/>
        <w:rPr>
          <w:rFonts w:ascii="Times New Roman" w:eastAsia="Times New Roman" w:hAnsi="Times New Roman" w:cs="Times New Roman"/>
          <w:b/>
          <w:bCs/>
          <w:color w:val="auto"/>
        </w:rPr>
      </w:pPr>
    </w:p>
    <w:p w14:paraId="1979736A" w14:textId="013A9719" w:rsidR="000106C8" w:rsidRPr="00D34738" w:rsidRDefault="000106C8" w:rsidP="000106C8">
      <w:pPr>
        <w:pStyle w:val="Heading1"/>
        <w:rPr>
          <w:rFonts w:ascii="Times New Roman" w:eastAsia="Times New Roman" w:hAnsi="Times New Roman" w:cs="Times New Roman"/>
          <w:b/>
          <w:bCs/>
          <w:color w:val="auto"/>
        </w:rPr>
      </w:pPr>
      <w:r w:rsidRPr="00D34738">
        <w:rPr>
          <w:rFonts w:ascii="Times New Roman" w:eastAsia="Times New Roman" w:hAnsi="Times New Roman" w:cs="Times New Roman"/>
          <w:b/>
          <w:bCs/>
          <w:color w:val="auto"/>
        </w:rPr>
        <w:t>Abstract</w:t>
      </w:r>
    </w:p>
    <w:p w14:paraId="6F1A5625" w14:textId="5CFE43A8" w:rsidR="00E8617B" w:rsidRPr="00E8617B" w:rsidRDefault="00F628AE" w:rsidP="00E8617B">
      <w:pPr>
        <w:spacing w:before="100" w:beforeAutospacing="1" w:after="100" w:afterAutospacing="1" w:line="240" w:lineRule="auto"/>
        <w:jc w:val="both"/>
        <w:outlineLvl w:val="2"/>
        <w:rPr>
          <w:rFonts w:ascii="Times New Roman" w:eastAsia="Times New Roman" w:hAnsi="Times New Roman" w:cs="Times New Roman"/>
          <w:sz w:val="20"/>
          <w:szCs w:val="20"/>
        </w:rPr>
      </w:pPr>
      <w:r w:rsidRPr="00D34738">
        <w:rPr>
          <w:rFonts w:ascii="Times New Roman" w:eastAsia="Times New Roman" w:hAnsi="Times New Roman" w:cs="Times New Roman"/>
          <w:sz w:val="20"/>
          <w:szCs w:val="20"/>
        </w:rPr>
        <w:t xml:space="preserve">This research </w:t>
      </w:r>
      <w:r w:rsidR="00E8617B" w:rsidRPr="00E8617B">
        <w:rPr>
          <w:rFonts w:ascii="Times New Roman" w:eastAsia="Times New Roman" w:hAnsi="Times New Roman" w:cs="Times New Roman"/>
          <w:sz w:val="20"/>
          <w:szCs w:val="20"/>
        </w:rPr>
        <w:t>examines the role of adaptive learning in modern manufacturing, highlighting its capacity to enhance workforce productivity, streamline production processes, and foster innovation within the industry 4.0 framework. By leveraging artificial intelligence (AI), the Internet of Things (IoT), and digital twin technologies, adaptive learning enables personalized workforce training, optimizes real-time decision-making, and strengthens human-machine collaboration. Case studies from leading manufacturers, including BMW, Toyota, and Lockheed Martin, illustrate the tangible benefits of adaptive learning. BMW’s AI-driven robotic systems have improved welding and assembly precision, reducing defects by 25%, while Toyota’s implementation of the “Digital Andon” system has led to a 30% decrease in assembly errors through real-time guidance. Lockheed Martin’s augmented reality (AR)-integrated adaptive learning framework has accelerated technician proficiency, shortening assembly time by 40%. Additionally, predictive analytics in adaptive learning models have demonstrated 92% accuracy in failure prediction, a 35% reduction in unplanned downtime, and an 8.5% increase in energy efficiency across manufacturing operations.</w:t>
      </w:r>
      <w:r w:rsidR="00E8617B">
        <w:rPr>
          <w:rFonts w:ascii="Times New Roman" w:eastAsia="Times New Roman" w:hAnsi="Times New Roman" w:cs="Times New Roman"/>
          <w:sz w:val="20"/>
          <w:szCs w:val="20"/>
        </w:rPr>
        <w:t xml:space="preserve"> </w:t>
      </w:r>
      <w:r w:rsidR="00E8617B" w:rsidRPr="00E8617B">
        <w:rPr>
          <w:rFonts w:ascii="Times New Roman" w:eastAsia="Times New Roman" w:hAnsi="Times New Roman" w:cs="Times New Roman"/>
          <w:sz w:val="20"/>
          <w:szCs w:val="20"/>
        </w:rPr>
        <w:t>Despite these advancements, the widespread adoption of adaptive learning faces notable challenges, including financial constraints, integration complexities with existing industrial systems, and cybersecurity risks. This paper critically evaluates these barriers and explores policy considerations necessary for broader implementation, emphasizing the role of government incentives, AI governance frameworks, and workforce reskilling initiatives. Finally, the study identifies key research areas, including AI interpretability, long-term workforce adaptability, and the economic implications of adaptive learning, to inform future investigations and support the ongoing evolution of intelligent manufacturing ecosystems.</w:t>
      </w:r>
    </w:p>
    <w:p w14:paraId="39400416" w14:textId="14BA8CCB" w:rsidR="00F628AE" w:rsidRDefault="00F628AE" w:rsidP="000106C8">
      <w:pPr>
        <w:spacing w:before="100" w:beforeAutospacing="1" w:after="100" w:afterAutospacing="1" w:line="240" w:lineRule="auto"/>
        <w:jc w:val="both"/>
        <w:outlineLvl w:val="2"/>
        <w:rPr>
          <w:rFonts w:ascii="Times New Roman" w:eastAsia="Times New Roman" w:hAnsi="Times New Roman" w:cs="Times New Roman"/>
          <w:sz w:val="20"/>
          <w:szCs w:val="20"/>
        </w:rPr>
      </w:pPr>
      <w:r w:rsidRPr="00D34738">
        <w:rPr>
          <w:rFonts w:ascii="Times New Roman" w:eastAsia="Times New Roman" w:hAnsi="Times New Roman" w:cs="Times New Roman"/>
          <w:b/>
          <w:bCs/>
          <w:sz w:val="20"/>
          <w:szCs w:val="20"/>
        </w:rPr>
        <w:t>Keywords</w:t>
      </w:r>
      <w:r w:rsidRPr="00D34738">
        <w:rPr>
          <w:rFonts w:ascii="Times New Roman" w:eastAsia="Times New Roman" w:hAnsi="Times New Roman" w:cs="Times New Roman"/>
          <w:sz w:val="20"/>
          <w:szCs w:val="20"/>
        </w:rPr>
        <w:t xml:space="preserve">: </w:t>
      </w:r>
      <w:r w:rsidR="004D6072" w:rsidRPr="004D6072">
        <w:rPr>
          <w:rFonts w:ascii="Times New Roman" w:eastAsia="Times New Roman" w:hAnsi="Times New Roman" w:cs="Times New Roman"/>
          <w:sz w:val="20"/>
          <w:szCs w:val="20"/>
        </w:rPr>
        <w:t>AI-Driven Adaptive Learning</w:t>
      </w:r>
      <w:r w:rsidRPr="00D34738">
        <w:rPr>
          <w:rFonts w:ascii="Times New Roman" w:eastAsia="Times New Roman" w:hAnsi="Times New Roman" w:cs="Times New Roman"/>
          <w:sz w:val="20"/>
          <w:szCs w:val="20"/>
        </w:rPr>
        <w:t>; AI-Driven Manufacturing; Human-Machine Collaboration; Digital Twins; IoT in Manufacturing</w:t>
      </w:r>
      <w:r w:rsidR="004D6072">
        <w:rPr>
          <w:rFonts w:ascii="Times New Roman" w:eastAsia="Times New Roman" w:hAnsi="Times New Roman" w:cs="Times New Roman"/>
          <w:sz w:val="20"/>
          <w:szCs w:val="20"/>
        </w:rPr>
        <w:t xml:space="preserve">: </w:t>
      </w:r>
      <w:r w:rsidR="004D6072" w:rsidRPr="004D6072">
        <w:rPr>
          <w:rFonts w:ascii="Times New Roman" w:eastAsia="Times New Roman" w:hAnsi="Times New Roman" w:cs="Times New Roman"/>
          <w:sz w:val="20"/>
          <w:szCs w:val="20"/>
        </w:rPr>
        <w:t>AI in Industry 4.0</w:t>
      </w:r>
    </w:p>
    <w:p w14:paraId="194F19DA" w14:textId="77777777" w:rsidR="001D4753" w:rsidRDefault="001D4753" w:rsidP="000106C8">
      <w:pPr>
        <w:spacing w:before="100" w:beforeAutospacing="1" w:after="100" w:afterAutospacing="1" w:line="240" w:lineRule="auto"/>
        <w:jc w:val="both"/>
        <w:outlineLvl w:val="2"/>
        <w:rPr>
          <w:rFonts w:ascii="Times New Roman" w:eastAsia="Times New Roman" w:hAnsi="Times New Roman" w:cs="Times New Roman"/>
          <w:sz w:val="20"/>
          <w:szCs w:val="20"/>
        </w:rPr>
      </w:pPr>
    </w:p>
    <w:p w14:paraId="2621D13F" w14:textId="77777777" w:rsidR="001D4753" w:rsidRDefault="001D4753" w:rsidP="000106C8">
      <w:pPr>
        <w:spacing w:before="100" w:beforeAutospacing="1" w:after="100" w:afterAutospacing="1" w:line="240" w:lineRule="auto"/>
        <w:jc w:val="both"/>
        <w:outlineLvl w:val="2"/>
        <w:rPr>
          <w:rFonts w:ascii="Times New Roman" w:eastAsia="Times New Roman" w:hAnsi="Times New Roman" w:cs="Times New Roman"/>
          <w:sz w:val="20"/>
          <w:szCs w:val="20"/>
        </w:rPr>
      </w:pPr>
    </w:p>
    <w:p w14:paraId="174015F2" w14:textId="77777777" w:rsidR="001D4753" w:rsidRDefault="001D4753" w:rsidP="000106C8">
      <w:pPr>
        <w:spacing w:before="100" w:beforeAutospacing="1" w:after="100" w:afterAutospacing="1" w:line="240" w:lineRule="auto"/>
        <w:jc w:val="both"/>
        <w:outlineLvl w:val="2"/>
        <w:rPr>
          <w:rFonts w:ascii="Times New Roman" w:eastAsia="Times New Roman" w:hAnsi="Times New Roman" w:cs="Times New Roman"/>
          <w:sz w:val="20"/>
          <w:szCs w:val="20"/>
        </w:rPr>
      </w:pPr>
    </w:p>
    <w:p w14:paraId="7CA602E5" w14:textId="77777777" w:rsidR="001D4753" w:rsidRDefault="001D4753" w:rsidP="000106C8">
      <w:pPr>
        <w:spacing w:before="100" w:beforeAutospacing="1" w:after="100" w:afterAutospacing="1" w:line="240" w:lineRule="auto"/>
        <w:jc w:val="both"/>
        <w:outlineLvl w:val="2"/>
        <w:rPr>
          <w:rFonts w:ascii="Times New Roman" w:eastAsia="Times New Roman" w:hAnsi="Times New Roman" w:cs="Times New Roman"/>
          <w:sz w:val="20"/>
          <w:szCs w:val="20"/>
        </w:rPr>
      </w:pPr>
    </w:p>
    <w:p w14:paraId="69BFDA7E" w14:textId="77777777" w:rsidR="001D4753" w:rsidRDefault="001D4753" w:rsidP="000106C8">
      <w:pPr>
        <w:spacing w:before="100" w:beforeAutospacing="1" w:after="100" w:afterAutospacing="1" w:line="240" w:lineRule="auto"/>
        <w:jc w:val="both"/>
        <w:outlineLvl w:val="2"/>
        <w:rPr>
          <w:rFonts w:ascii="Times New Roman" w:eastAsia="Times New Roman" w:hAnsi="Times New Roman" w:cs="Times New Roman"/>
          <w:sz w:val="20"/>
          <w:szCs w:val="20"/>
        </w:rPr>
      </w:pPr>
    </w:p>
    <w:p w14:paraId="3AFCB259" w14:textId="77777777" w:rsidR="00926187" w:rsidRDefault="00926187" w:rsidP="000106C8">
      <w:pPr>
        <w:spacing w:before="100" w:beforeAutospacing="1" w:after="100" w:afterAutospacing="1" w:line="240" w:lineRule="auto"/>
        <w:jc w:val="both"/>
        <w:outlineLvl w:val="2"/>
        <w:rPr>
          <w:rFonts w:ascii="Times New Roman" w:eastAsia="Times New Roman" w:hAnsi="Times New Roman" w:cs="Times New Roman"/>
          <w:sz w:val="20"/>
          <w:szCs w:val="20"/>
        </w:rPr>
      </w:pPr>
    </w:p>
    <w:p w14:paraId="68402261" w14:textId="77777777" w:rsidR="001D4753" w:rsidRDefault="001D4753" w:rsidP="000106C8">
      <w:pPr>
        <w:spacing w:before="100" w:beforeAutospacing="1" w:after="100" w:afterAutospacing="1" w:line="240" w:lineRule="auto"/>
        <w:jc w:val="both"/>
        <w:outlineLvl w:val="2"/>
        <w:rPr>
          <w:rFonts w:ascii="Times New Roman" w:eastAsia="Times New Roman" w:hAnsi="Times New Roman" w:cs="Times New Roman"/>
          <w:sz w:val="20"/>
          <w:szCs w:val="20"/>
        </w:rPr>
      </w:pPr>
    </w:p>
    <w:p w14:paraId="4FC48B9C" w14:textId="422CB4A4" w:rsidR="005D4A08" w:rsidRPr="005D4A08" w:rsidRDefault="005D4A08" w:rsidP="005D4A08">
      <w:pPr>
        <w:pStyle w:val="ListParagraph"/>
        <w:numPr>
          <w:ilvl w:val="0"/>
          <w:numId w:val="25"/>
        </w:numPr>
        <w:spacing w:line="240" w:lineRule="auto"/>
        <w:jc w:val="both"/>
        <w:rPr>
          <w:rFonts w:ascii="Times New Roman" w:hAnsi="Times New Roman" w:cs="Times New Roman"/>
          <w:sz w:val="20"/>
          <w:szCs w:val="20"/>
        </w:rPr>
      </w:pPr>
      <w:r w:rsidRPr="005D4A08">
        <w:rPr>
          <w:rFonts w:ascii="Times New Roman" w:eastAsia="Times New Roman" w:hAnsi="Times New Roman" w:cs="Times New Roman"/>
          <w:b/>
          <w:bCs/>
          <w:sz w:val="32"/>
          <w:szCs w:val="32"/>
        </w:rPr>
        <w:lastRenderedPageBreak/>
        <w:t>Introduction</w:t>
      </w:r>
    </w:p>
    <w:p w14:paraId="42D9D8F6" w14:textId="309E9B9C" w:rsidR="00D34738" w:rsidRPr="00645C30" w:rsidRDefault="00D34738" w:rsidP="00645C30">
      <w:pPr>
        <w:spacing w:line="240" w:lineRule="auto"/>
        <w:ind w:left="360"/>
        <w:jc w:val="both"/>
        <w:rPr>
          <w:rFonts w:ascii="Times New Roman" w:hAnsi="Times New Roman" w:cs="Times New Roman"/>
          <w:sz w:val="20"/>
          <w:szCs w:val="20"/>
        </w:rPr>
      </w:pPr>
      <w:r w:rsidRPr="00645C30">
        <w:rPr>
          <w:rFonts w:ascii="Times New Roman" w:eastAsia="Times New Roman" w:hAnsi="Times New Roman" w:cs="Times New Roman"/>
          <w:sz w:val="20"/>
          <w:szCs w:val="20"/>
        </w:rPr>
        <w:t>The global manufacturing sector is undergoing a profound transformation, driven by the emergence of Industry 4.0. This paradigm shift is fueled by the need for increased operational efficiency, reduced maintenance costs, higher throughput, and greater adaptability in a competitive market (</w:t>
      </w:r>
      <w:proofErr w:type="spellStart"/>
      <w:r w:rsidRPr="00645C30">
        <w:rPr>
          <w:rFonts w:ascii="Times New Roman" w:eastAsia="Times New Roman" w:hAnsi="Times New Roman" w:cs="Times New Roman"/>
          <w:sz w:val="20"/>
          <w:szCs w:val="20"/>
        </w:rPr>
        <w:t>Tsaramirsis</w:t>
      </w:r>
      <w:proofErr w:type="spellEnd"/>
      <w:r w:rsidRPr="00645C30">
        <w:rPr>
          <w:rFonts w:ascii="Times New Roman" w:eastAsia="Times New Roman" w:hAnsi="Times New Roman" w:cs="Times New Roman"/>
          <w:sz w:val="20"/>
          <w:szCs w:val="20"/>
        </w:rPr>
        <w:t xml:space="preserve"> et al., </w:t>
      </w:r>
      <w:r w:rsidRPr="00645C30">
        <w:rPr>
          <w:rFonts w:ascii="Times New Roman" w:eastAsia="Times New Roman" w:hAnsi="Times New Roman" w:cs="Times New Roman"/>
          <w:color w:val="00B0F0"/>
          <w:sz w:val="20"/>
          <w:szCs w:val="20"/>
        </w:rPr>
        <w:t>2022</w:t>
      </w:r>
      <w:r w:rsidRPr="00645C30">
        <w:rPr>
          <w:rFonts w:ascii="Times New Roman" w:eastAsia="Times New Roman" w:hAnsi="Times New Roman" w:cs="Times New Roman"/>
          <w:sz w:val="20"/>
          <w:szCs w:val="20"/>
        </w:rPr>
        <w:t>). By converging advanced technologies such as robotics, IoT, cloud computing, and Artificial Intelligence (AI), Industry 4.0 enables the creation of highly interconnected and intelligent factories. However, manufacturers face significant challenges in optimizing production efficiency, ensuring seamless technology adoption, and equipping their workforce with the necessary skills to thrive in these digitized environments</w:t>
      </w:r>
      <w:r w:rsidR="002375A0" w:rsidRPr="00645C30">
        <w:rPr>
          <w:rFonts w:ascii="Times New Roman" w:eastAsia="Times New Roman" w:hAnsi="Times New Roman" w:cs="Times New Roman"/>
          <w:sz w:val="20"/>
          <w:szCs w:val="20"/>
        </w:rPr>
        <w:t xml:space="preserve"> (Sharma, Paliwal and </w:t>
      </w:r>
      <w:proofErr w:type="spellStart"/>
      <w:r w:rsidR="002375A0" w:rsidRPr="00645C30">
        <w:rPr>
          <w:rFonts w:ascii="Times New Roman" w:eastAsia="Times New Roman" w:hAnsi="Times New Roman" w:cs="Times New Roman"/>
          <w:sz w:val="20"/>
          <w:szCs w:val="20"/>
        </w:rPr>
        <w:t>Baniwal</w:t>
      </w:r>
      <w:proofErr w:type="spellEnd"/>
      <w:r w:rsidR="002375A0" w:rsidRPr="00645C30">
        <w:rPr>
          <w:rFonts w:ascii="Times New Roman" w:eastAsia="Times New Roman" w:hAnsi="Times New Roman" w:cs="Times New Roman"/>
          <w:sz w:val="20"/>
          <w:szCs w:val="20"/>
        </w:rPr>
        <w:t xml:space="preserve">, </w:t>
      </w:r>
      <w:r w:rsidR="002375A0" w:rsidRPr="00645C30">
        <w:rPr>
          <w:rFonts w:ascii="Times New Roman" w:eastAsia="Times New Roman" w:hAnsi="Times New Roman" w:cs="Times New Roman"/>
          <w:color w:val="00B0F0"/>
          <w:sz w:val="20"/>
          <w:szCs w:val="20"/>
        </w:rPr>
        <w:t>2024</w:t>
      </w:r>
      <w:r w:rsidR="002375A0" w:rsidRPr="00645C30">
        <w:rPr>
          <w:rFonts w:ascii="Times New Roman" w:eastAsia="Times New Roman" w:hAnsi="Times New Roman" w:cs="Times New Roman"/>
          <w:sz w:val="20"/>
          <w:szCs w:val="20"/>
        </w:rPr>
        <w:t>). Adaptive</w:t>
      </w:r>
      <w:r w:rsidRPr="00645C30">
        <w:rPr>
          <w:rFonts w:ascii="Times New Roman" w:eastAsia="Times New Roman" w:hAnsi="Times New Roman" w:cs="Times New Roman"/>
          <w:sz w:val="20"/>
          <w:szCs w:val="20"/>
        </w:rPr>
        <w:t xml:space="preserve"> learning, an AI-driven approach that personalizes training and operational strategies based on real-time feedback and performance analytics, offers a promising solution to these challenges. By continuously analyzing human-machine interactions and identifying inefficiencies, adaptive learning tailors learning experiences to individual workers and optimizes production processes. This not only enhances workforce proficiency but also enables predictive maintenance, automated quality control, and efficient resource allocation leading to increased productivity, reduced downtime, and improved product quality</w:t>
      </w:r>
      <w:r w:rsidR="002375A0" w:rsidRPr="00645C30">
        <w:rPr>
          <w:rFonts w:ascii="Times New Roman" w:eastAsia="Times New Roman" w:hAnsi="Times New Roman" w:cs="Times New Roman"/>
          <w:sz w:val="20"/>
          <w:szCs w:val="20"/>
        </w:rPr>
        <w:t xml:space="preserve"> (Yang and Liu, </w:t>
      </w:r>
      <w:r w:rsidR="002375A0" w:rsidRPr="00645C30">
        <w:rPr>
          <w:rFonts w:ascii="Times New Roman" w:eastAsia="Times New Roman" w:hAnsi="Times New Roman" w:cs="Times New Roman"/>
          <w:color w:val="00B0F0"/>
          <w:sz w:val="20"/>
          <w:szCs w:val="20"/>
        </w:rPr>
        <w:t>2024</w:t>
      </w:r>
      <w:r w:rsidR="002375A0" w:rsidRPr="00645C30">
        <w:rPr>
          <w:rFonts w:ascii="Times New Roman" w:eastAsia="Times New Roman" w:hAnsi="Times New Roman" w:cs="Times New Roman"/>
          <w:sz w:val="20"/>
          <w:szCs w:val="20"/>
        </w:rPr>
        <w:t>).</w:t>
      </w:r>
      <w:r w:rsidRPr="00645C30">
        <w:rPr>
          <w:rFonts w:ascii="Times New Roman" w:eastAsia="Times New Roman" w:hAnsi="Times New Roman" w:cs="Times New Roman"/>
          <w:sz w:val="20"/>
          <w:szCs w:val="20"/>
        </w:rPr>
        <w:t xml:space="preserve"> The integration of adaptive learning into manufacturing has far-reaching implications. By fostering a culture of continuous improvement and empowering manufacturers to swiftly respond to market fluctuations and technological disruptions, it plays a crucial role in enhancing competitiveness and ensuring long-term success in the industry 4.0 era</w:t>
      </w:r>
      <w:r w:rsidR="00C2095C" w:rsidRPr="00645C30">
        <w:rPr>
          <w:rFonts w:ascii="Times New Roman" w:eastAsia="Times New Roman" w:hAnsi="Times New Roman" w:cs="Times New Roman"/>
          <w:sz w:val="20"/>
          <w:szCs w:val="20"/>
        </w:rPr>
        <w:t xml:space="preserve"> (Agarwal et al., </w:t>
      </w:r>
      <w:r w:rsidR="00C2095C" w:rsidRPr="00645C30">
        <w:rPr>
          <w:rFonts w:ascii="Times New Roman" w:eastAsia="Times New Roman" w:hAnsi="Times New Roman" w:cs="Times New Roman"/>
          <w:color w:val="00B0F0"/>
          <w:sz w:val="20"/>
          <w:szCs w:val="20"/>
        </w:rPr>
        <w:t>2022</w:t>
      </w:r>
      <w:r w:rsidR="00C2095C" w:rsidRPr="00645C30">
        <w:rPr>
          <w:rFonts w:ascii="Times New Roman" w:eastAsia="Times New Roman" w:hAnsi="Times New Roman" w:cs="Times New Roman"/>
          <w:sz w:val="20"/>
          <w:szCs w:val="20"/>
        </w:rPr>
        <w:t>)</w:t>
      </w:r>
      <w:r w:rsidRPr="00645C30">
        <w:rPr>
          <w:rFonts w:ascii="Times New Roman" w:eastAsia="Times New Roman" w:hAnsi="Times New Roman" w:cs="Times New Roman"/>
          <w:sz w:val="20"/>
          <w:szCs w:val="20"/>
        </w:rPr>
        <w:t>. This article provides a comprehensive exploration of adaptive learning’s role in modern manufacturing, examining its core principles, technological enablers, and real-world applications. By optimizing the synergy between human workers and intelligent machines, adaptive learning is poised to transform the future of industrial innovation.</w:t>
      </w:r>
    </w:p>
    <w:p w14:paraId="0781D038" w14:textId="0A9BCD5B" w:rsidR="00C72429" w:rsidRPr="00B116B3" w:rsidRDefault="00B116B3" w:rsidP="00B116B3">
      <w:pPr>
        <w:pStyle w:val="Heading2"/>
        <w:rPr>
          <w:rFonts w:ascii="Times New Roman" w:eastAsia="Times New Roman" w:hAnsi="Times New Roman" w:cs="Times New Roman"/>
          <w:b/>
          <w:bCs/>
          <w:color w:val="auto"/>
          <w:sz w:val="28"/>
          <w:szCs w:val="28"/>
        </w:rPr>
      </w:pPr>
      <w:r w:rsidRPr="00B116B3">
        <w:rPr>
          <w:rFonts w:ascii="Times New Roman" w:eastAsia="Times New Roman" w:hAnsi="Times New Roman" w:cs="Times New Roman"/>
          <w:b/>
          <w:bCs/>
          <w:color w:val="auto"/>
          <w:sz w:val="28"/>
          <w:szCs w:val="28"/>
        </w:rPr>
        <w:t xml:space="preserve">1.1 </w:t>
      </w:r>
      <w:r w:rsidR="00C72429" w:rsidRPr="00B116B3">
        <w:rPr>
          <w:rFonts w:ascii="Times New Roman" w:eastAsia="Times New Roman" w:hAnsi="Times New Roman" w:cs="Times New Roman"/>
          <w:b/>
          <w:bCs/>
          <w:color w:val="auto"/>
          <w:sz w:val="28"/>
          <w:szCs w:val="28"/>
        </w:rPr>
        <w:t>Background and Context</w:t>
      </w:r>
    </w:p>
    <w:p w14:paraId="1596D79E" w14:textId="77777777" w:rsidR="006F2E84" w:rsidRPr="00D34738" w:rsidRDefault="006F2E84" w:rsidP="006F2E84">
      <w:pPr>
        <w:spacing w:before="100" w:beforeAutospacing="1" w:after="100" w:afterAutospacing="1" w:line="240" w:lineRule="auto"/>
        <w:jc w:val="both"/>
        <w:rPr>
          <w:rFonts w:ascii="Times New Roman" w:eastAsia="Times New Roman" w:hAnsi="Times New Roman" w:cs="Times New Roman"/>
          <w:sz w:val="20"/>
          <w:szCs w:val="20"/>
        </w:rPr>
      </w:pPr>
      <w:r w:rsidRPr="00D34738">
        <w:rPr>
          <w:rFonts w:ascii="Times New Roman" w:eastAsia="Times New Roman" w:hAnsi="Times New Roman" w:cs="Times New Roman"/>
          <w:sz w:val="20"/>
          <w:szCs w:val="20"/>
        </w:rPr>
        <w:t>Traditional manufacturing systems were built on manual labor, rudimentary mechanization, and fixed operational workflows. While these approaches were sufficient in an era of stable market demands and linear production models, they lacked the agility required to handle rapid technological advancements, mass customization, and volatile global supply chains</w:t>
      </w:r>
      <w:r>
        <w:rPr>
          <w:rFonts w:ascii="Times New Roman" w:eastAsia="Times New Roman" w:hAnsi="Times New Roman" w:cs="Times New Roman"/>
          <w:sz w:val="20"/>
          <w:szCs w:val="20"/>
        </w:rPr>
        <w:t xml:space="preserve"> </w:t>
      </w:r>
      <w:r w:rsidRPr="00A76E24">
        <w:rPr>
          <w:rFonts w:ascii="Times New Roman" w:eastAsia="Times New Roman" w:hAnsi="Times New Roman" w:cs="Times New Roman"/>
          <w:sz w:val="20"/>
          <w:szCs w:val="20"/>
        </w:rPr>
        <w:t>(</w:t>
      </w:r>
      <w:proofErr w:type="spellStart"/>
      <w:r w:rsidRPr="00A76E24">
        <w:rPr>
          <w:rFonts w:ascii="Times New Roman" w:eastAsia="Times New Roman" w:hAnsi="Times New Roman" w:cs="Times New Roman"/>
          <w:sz w:val="20"/>
          <w:szCs w:val="20"/>
        </w:rPr>
        <w:t>Calignano</w:t>
      </w:r>
      <w:proofErr w:type="spellEnd"/>
      <w:r w:rsidRPr="00A76E24">
        <w:rPr>
          <w:rFonts w:ascii="Times New Roman" w:eastAsia="Times New Roman" w:hAnsi="Times New Roman" w:cs="Times New Roman"/>
          <w:sz w:val="20"/>
          <w:szCs w:val="20"/>
        </w:rPr>
        <w:t xml:space="preserve"> and Mercurio, </w:t>
      </w:r>
      <w:r w:rsidRPr="00A76E24">
        <w:rPr>
          <w:rFonts w:ascii="Times New Roman" w:eastAsia="Times New Roman" w:hAnsi="Times New Roman" w:cs="Times New Roman"/>
          <w:color w:val="00B0F0"/>
          <w:sz w:val="20"/>
          <w:szCs w:val="20"/>
        </w:rPr>
        <w:t>2023</w:t>
      </w:r>
      <w:r w:rsidRPr="00A76E24">
        <w:rPr>
          <w:rFonts w:ascii="Times New Roman" w:eastAsia="Times New Roman" w:hAnsi="Times New Roman" w:cs="Times New Roman"/>
          <w:sz w:val="20"/>
          <w:szCs w:val="20"/>
        </w:rPr>
        <w:t>)</w:t>
      </w:r>
      <w:r w:rsidRPr="00D34738">
        <w:rPr>
          <w:rFonts w:ascii="Times New Roman" w:eastAsia="Times New Roman" w:hAnsi="Times New Roman" w:cs="Times New Roman"/>
          <w:sz w:val="20"/>
          <w:szCs w:val="20"/>
        </w:rPr>
        <w:t>. The late 20th-century shift toward automation and digitization driven by robotics, computer-aided design (CAD), enterprise resource planning (ERP), and computer numerical control (CNC) systems marked a significant leap forward. However, these innovations, while enhancing productivity and precision, remained largely static, with limited ability to dynamically respond to real-time changes and optimize operations in response to market fluctuations. For instance, CNC machines typically operated based on pre-programmed instructions, limiting their ability to dynamically adjust parameters in response to real-time changes, such as machine wear and tear or fluctuating material properties</w:t>
      </w:r>
      <w:r w:rsidRPr="00AF2F6A">
        <w:t xml:space="preserve"> </w:t>
      </w:r>
      <w:r w:rsidRPr="00AF2F6A">
        <w:rPr>
          <w:rFonts w:ascii="Times New Roman" w:eastAsia="Times New Roman" w:hAnsi="Times New Roman" w:cs="Times New Roman"/>
          <w:sz w:val="20"/>
          <w:szCs w:val="20"/>
        </w:rPr>
        <w:t xml:space="preserve">(Sousa et al., </w:t>
      </w:r>
      <w:r w:rsidRPr="00AF2F6A">
        <w:rPr>
          <w:rFonts w:ascii="Times New Roman" w:eastAsia="Times New Roman" w:hAnsi="Times New Roman" w:cs="Times New Roman"/>
          <w:color w:val="00B0F0"/>
          <w:sz w:val="20"/>
          <w:szCs w:val="20"/>
        </w:rPr>
        <w:t>2020</w:t>
      </w:r>
      <w:r w:rsidRPr="00AF2F6A">
        <w:rPr>
          <w:rFonts w:ascii="Times New Roman" w:eastAsia="Times New Roman" w:hAnsi="Times New Roman" w:cs="Times New Roman"/>
          <w:sz w:val="20"/>
          <w:szCs w:val="20"/>
        </w:rPr>
        <w:t>)</w:t>
      </w:r>
      <w:r w:rsidRPr="00D34738">
        <w:rPr>
          <w:rFonts w:ascii="Times New Roman" w:eastAsia="Times New Roman" w:hAnsi="Times New Roman" w:cs="Times New Roman"/>
          <w:sz w:val="20"/>
          <w:szCs w:val="20"/>
        </w:rPr>
        <w:t>.</w:t>
      </w:r>
    </w:p>
    <w:p w14:paraId="56DA8B02" w14:textId="77777777" w:rsidR="006F2E84" w:rsidRPr="00D34738" w:rsidRDefault="006F2E84" w:rsidP="006F2E84">
      <w:pPr>
        <w:spacing w:before="100" w:beforeAutospacing="1" w:after="100" w:afterAutospacing="1" w:line="240" w:lineRule="auto"/>
        <w:jc w:val="both"/>
        <w:rPr>
          <w:rFonts w:ascii="Times New Roman" w:eastAsia="Times New Roman" w:hAnsi="Times New Roman" w:cs="Times New Roman"/>
          <w:sz w:val="20"/>
          <w:szCs w:val="20"/>
        </w:rPr>
      </w:pPr>
      <w:r w:rsidRPr="00D34738">
        <w:rPr>
          <w:rFonts w:ascii="Times New Roman" w:eastAsia="Times New Roman" w:hAnsi="Times New Roman" w:cs="Times New Roman"/>
          <w:sz w:val="20"/>
          <w:szCs w:val="20"/>
        </w:rPr>
        <w:t>The advent of Industry 4.0 has redefined manufacturing, introducing cyber-physical systems, industrial IoT (</w:t>
      </w:r>
      <w:proofErr w:type="spellStart"/>
      <w:r w:rsidRPr="00D34738">
        <w:rPr>
          <w:rFonts w:ascii="Times New Roman" w:eastAsia="Times New Roman" w:hAnsi="Times New Roman" w:cs="Times New Roman"/>
          <w:sz w:val="20"/>
          <w:szCs w:val="20"/>
        </w:rPr>
        <w:t>IIoT</w:t>
      </w:r>
      <w:proofErr w:type="spellEnd"/>
      <w:r w:rsidRPr="00D34738">
        <w:rPr>
          <w:rFonts w:ascii="Times New Roman" w:eastAsia="Times New Roman" w:hAnsi="Times New Roman" w:cs="Times New Roman"/>
          <w:sz w:val="20"/>
          <w:szCs w:val="20"/>
        </w:rPr>
        <w:t>), artificial intelligence (AI), and real-time data analytics (</w:t>
      </w:r>
      <w:proofErr w:type="spellStart"/>
      <w:r w:rsidRPr="00D34738">
        <w:rPr>
          <w:rFonts w:ascii="Times New Roman" w:eastAsia="Times New Roman" w:hAnsi="Times New Roman" w:cs="Times New Roman"/>
          <w:sz w:val="20"/>
          <w:szCs w:val="20"/>
        </w:rPr>
        <w:t>Pivoto</w:t>
      </w:r>
      <w:proofErr w:type="spellEnd"/>
      <w:r w:rsidRPr="00D34738">
        <w:rPr>
          <w:rFonts w:ascii="Times New Roman" w:eastAsia="Times New Roman" w:hAnsi="Times New Roman" w:cs="Times New Roman"/>
          <w:sz w:val="20"/>
          <w:szCs w:val="20"/>
        </w:rPr>
        <w:t xml:space="preserve"> et al., </w:t>
      </w:r>
      <w:r w:rsidRPr="00AF2F6A">
        <w:rPr>
          <w:rFonts w:ascii="Times New Roman" w:eastAsia="Times New Roman" w:hAnsi="Times New Roman" w:cs="Times New Roman"/>
          <w:color w:val="00B0F0"/>
          <w:sz w:val="20"/>
          <w:szCs w:val="20"/>
        </w:rPr>
        <w:t>2021</w:t>
      </w:r>
      <w:r w:rsidRPr="00D34738">
        <w:rPr>
          <w:rFonts w:ascii="Times New Roman" w:eastAsia="Times New Roman" w:hAnsi="Times New Roman" w:cs="Times New Roman"/>
          <w:sz w:val="20"/>
          <w:szCs w:val="20"/>
        </w:rPr>
        <w:t>). These technologies have transformed factories into intelligent, interconnected ecosystems capable of autonomous decision-making, predictive maintenance, and adaptive process control. However, this transition introduces several critical challenges:</w:t>
      </w:r>
    </w:p>
    <w:p w14:paraId="64AEB4E4" w14:textId="77777777" w:rsidR="00C72429" w:rsidRPr="00D34738" w:rsidRDefault="00C72429" w:rsidP="000106C8">
      <w:pPr>
        <w:pStyle w:val="ListParagraph"/>
        <w:numPr>
          <w:ilvl w:val="0"/>
          <w:numId w:val="11"/>
        </w:numPr>
        <w:spacing w:before="100" w:beforeAutospacing="1" w:after="100" w:afterAutospacing="1" w:line="240" w:lineRule="auto"/>
        <w:jc w:val="both"/>
        <w:rPr>
          <w:rFonts w:ascii="Times New Roman" w:eastAsia="Times New Roman" w:hAnsi="Times New Roman" w:cs="Times New Roman"/>
          <w:sz w:val="20"/>
          <w:szCs w:val="20"/>
        </w:rPr>
      </w:pPr>
      <w:r w:rsidRPr="00D34738">
        <w:rPr>
          <w:rFonts w:ascii="Times New Roman" w:eastAsia="Times New Roman" w:hAnsi="Times New Roman" w:cs="Times New Roman"/>
          <w:b/>
          <w:bCs/>
          <w:sz w:val="20"/>
          <w:szCs w:val="20"/>
        </w:rPr>
        <w:t>Workforce Skill Gaps</w:t>
      </w:r>
      <w:r w:rsidRPr="00D34738">
        <w:rPr>
          <w:rFonts w:ascii="Times New Roman" w:eastAsia="Times New Roman" w:hAnsi="Times New Roman" w:cs="Times New Roman"/>
          <w:sz w:val="20"/>
          <w:szCs w:val="20"/>
        </w:rPr>
        <w:t>: The rapid shift toward AI-driven automation has outpaced traditional workforce training models, creating a competency gap that hinders adoption.</w:t>
      </w:r>
    </w:p>
    <w:p w14:paraId="739901A6" w14:textId="77777777" w:rsidR="00C72429" w:rsidRPr="00D34738" w:rsidRDefault="00C72429" w:rsidP="000106C8">
      <w:pPr>
        <w:pStyle w:val="ListParagraph"/>
        <w:numPr>
          <w:ilvl w:val="0"/>
          <w:numId w:val="11"/>
        </w:numPr>
        <w:spacing w:before="100" w:beforeAutospacing="1" w:after="100" w:afterAutospacing="1" w:line="240" w:lineRule="auto"/>
        <w:jc w:val="both"/>
        <w:rPr>
          <w:rFonts w:ascii="Times New Roman" w:eastAsia="Times New Roman" w:hAnsi="Times New Roman" w:cs="Times New Roman"/>
          <w:sz w:val="20"/>
          <w:szCs w:val="20"/>
        </w:rPr>
      </w:pPr>
      <w:r w:rsidRPr="00D34738">
        <w:rPr>
          <w:rFonts w:ascii="Times New Roman" w:eastAsia="Times New Roman" w:hAnsi="Times New Roman" w:cs="Times New Roman"/>
          <w:b/>
          <w:bCs/>
          <w:sz w:val="20"/>
          <w:szCs w:val="20"/>
        </w:rPr>
        <w:t>Challenges in Integrating and Scaling New Technologies</w:t>
      </w:r>
      <w:r w:rsidRPr="00D34738">
        <w:rPr>
          <w:rFonts w:ascii="Times New Roman" w:eastAsia="Times New Roman" w:hAnsi="Times New Roman" w:cs="Times New Roman"/>
          <w:sz w:val="20"/>
          <w:szCs w:val="20"/>
        </w:rPr>
        <w:t>: Integrating and scaling new technologies like AI, IoT, and big data analytics while maintaining operational continuity can be complex and disruptive.</w:t>
      </w:r>
    </w:p>
    <w:p w14:paraId="05043A4E" w14:textId="5783BA90" w:rsidR="00C72429" w:rsidRPr="00D34738" w:rsidRDefault="00C72429" w:rsidP="000106C8">
      <w:pPr>
        <w:pStyle w:val="ListParagraph"/>
        <w:numPr>
          <w:ilvl w:val="0"/>
          <w:numId w:val="11"/>
        </w:numPr>
        <w:spacing w:before="100" w:beforeAutospacing="1" w:after="100" w:afterAutospacing="1" w:line="240" w:lineRule="auto"/>
        <w:jc w:val="both"/>
        <w:rPr>
          <w:rFonts w:ascii="Times New Roman" w:eastAsia="Times New Roman" w:hAnsi="Times New Roman" w:cs="Times New Roman"/>
          <w:sz w:val="20"/>
          <w:szCs w:val="20"/>
        </w:rPr>
      </w:pPr>
      <w:r w:rsidRPr="00D34738">
        <w:rPr>
          <w:rFonts w:ascii="Times New Roman" w:eastAsia="Times New Roman" w:hAnsi="Times New Roman" w:cs="Times New Roman"/>
          <w:b/>
          <w:bCs/>
          <w:sz w:val="20"/>
          <w:szCs w:val="20"/>
        </w:rPr>
        <w:t>Resistance to Change</w:t>
      </w:r>
      <w:r w:rsidRPr="00D34738">
        <w:rPr>
          <w:rFonts w:ascii="Times New Roman" w:eastAsia="Times New Roman" w:hAnsi="Times New Roman" w:cs="Times New Roman"/>
          <w:sz w:val="20"/>
          <w:szCs w:val="20"/>
        </w:rPr>
        <w:t>: Employees and management often hesitate to embrace adaptive AI-driven workflows, fearing complexity, job displacement, or uncertainty in performance outcomes.</w:t>
      </w:r>
    </w:p>
    <w:p w14:paraId="6B3215B6" w14:textId="0BABBC76" w:rsidR="00C72429" w:rsidRDefault="00C72429" w:rsidP="000106C8">
      <w:pPr>
        <w:spacing w:before="100" w:beforeAutospacing="1" w:after="100" w:afterAutospacing="1" w:line="240" w:lineRule="auto"/>
        <w:jc w:val="both"/>
        <w:rPr>
          <w:rFonts w:ascii="Times New Roman" w:eastAsia="Times New Roman" w:hAnsi="Times New Roman" w:cs="Times New Roman"/>
          <w:sz w:val="20"/>
          <w:szCs w:val="20"/>
        </w:rPr>
      </w:pPr>
      <w:r w:rsidRPr="00D34738">
        <w:rPr>
          <w:rFonts w:ascii="Times New Roman" w:eastAsia="Times New Roman" w:hAnsi="Times New Roman" w:cs="Times New Roman"/>
          <w:sz w:val="20"/>
          <w:szCs w:val="20"/>
        </w:rPr>
        <w:t>In this dynamic environment, adaptive learning emerges as a critical enabler for overcoming these barriers. By leveraging AI, machine learning (ML), and real-time data-driven insights, adaptive learning personalizes workforce training, enhances process optimization, and dynamically adjusts operational parameters, ensuring that both human operators and intelligent machines evolve synchronously. This fosters a more agile, productive, and resilient manufacturing environment in the industry 4.0 era.</w:t>
      </w:r>
    </w:p>
    <w:p w14:paraId="1BF93B92" w14:textId="7E29DF14" w:rsidR="00B116B3" w:rsidRPr="00B116B3" w:rsidRDefault="00B116B3" w:rsidP="00B116B3">
      <w:pPr>
        <w:pStyle w:val="Heading2"/>
        <w:rPr>
          <w:rFonts w:ascii="Times New Roman" w:eastAsia="Times New Roman" w:hAnsi="Times New Roman" w:cs="Times New Roman"/>
          <w:b/>
          <w:bCs/>
          <w:color w:val="auto"/>
          <w:sz w:val="28"/>
          <w:szCs w:val="28"/>
        </w:rPr>
      </w:pPr>
      <w:r w:rsidRPr="00B116B3">
        <w:rPr>
          <w:rFonts w:ascii="Times New Roman" w:eastAsia="Times New Roman" w:hAnsi="Times New Roman" w:cs="Times New Roman"/>
          <w:b/>
          <w:bCs/>
          <w:color w:val="auto"/>
          <w:sz w:val="28"/>
          <w:szCs w:val="28"/>
        </w:rPr>
        <w:lastRenderedPageBreak/>
        <w:t>1.</w:t>
      </w:r>
      <w:r>
        <w:rPr>
          <w:rFonts w:ascii="Times New Roman" w:eastAsia="Times New Roman" w:hAnsi="Times New Roman" w:cs="Times New Roman"/>
          <w:b/>
          <w:bCs/>
          <w:color w:val="auto"/>
          <w:sz w:val="28"/>
          <w:szCs w:val="28"/>
        </w:rPr>
        <w:t>2</w:t>
      </w:r>
      <w:r w:rsidRPr="00B116B3">
        <w:rPr>
          <w:rFonts w:ascii="Times New Roman" w:eastAsia="Times New Roman" w:hAnsi="Times New Roman" w:cs="Times New Roman"/>
          <w:b/>
          <w:bCs/>
          <w:color w:val="auto"/>
          <w:sz w:val="28"/>
          <w:szCs w:val="28"/>
        </w:rPr>
        <w:t xml:space="preserve"> </w:t>
      </w:r>
      <w:r>
        <w:rPr>
          <w:rFonts w:ascii="Times New Roman" w:eastAsia="Times New Roman" w:hAnsi="Times New Roman" w:cs="Times New Roman"/>
          <w:b/>
          <w:bCs/>
          <w:color w:val="auto"/>
          <w:sz w:val="28"/>
          <w:szCs w:val="28"/>
        </w:rPr>
        <w:t>Definition, Scope and Importance</w:t>
      </w:r>
    </w:p>
    <w:p w14:paraId="1AF45655" w14:textId="77777777" w:rsidR="006F2E84" w:rsidRPr="00EC1520" w:rsidRDefault="006F2E84" w:rsidP="006F2E84">
      <w:pPr>
        <w:spacing w:before="100" w:beforeAutospacing="1" w:after="100" w:afterAutospacing="1" w:line="240" w:lineRule="auto"/>
        <w:jc w:val="both"/>
        <w:rPr>
          <w:rFonts w:ascii="Times New Roman" w:eastAsia="Times New Roman" w:hAnsi="Times New Roman" w:cs="Times New Roman"/>
          <w:sz w:val="20"/>
          <w:szCs w:val="20"/>
        </w:rPr>
      </w:pPr>
      <w:r w:rsidRPr="00EC1520">
        <w:rPr>
          <w:rFonts w:ascii="Times New Roman" w:eastAsia="Times New Roman" w:hAnsi="Times New Roman" w:cs="Times New Roman"/>
          <w:sz w:val="20"/>
          <w:szCs w:val="20"/>
        </w:rPr>
        <w:t>Adaptive learning, an AI-driven and data-centric approach, customizes training based on individual performance, skill level, and real-time interaction with digital systems (</w:t>
      </w:r>
      <w:proofErr w:type="spellStart"/>
      <w:r w:rsidRPr="00EC1520">
        <w:rPr>
          <w:rFonts w:ascii="Times New Roman" w:eastAsia="Times New Roman" w:hAnsi="Times New Roman" w:cs="Times New Roman"/>
          <w:sz w:val="20"/>
          <w:szCs w:val="20"/>
        </w:rPr>
        <w:t>Yambal</w:t>
      </w:r>
      <w:proofErr w:type="spellEnd"/>
      <w:r w:rsidRPr="00EC1520">
        <w:rPr>
          <w:rFonts w:ascii="Times New Roman" w:eastAsia="Times New Roman" w:hAnsi="Times New Roman" w:cs="Times New Roman"/>
          <w:sz w:val="20"/>
          <w:szCs w:val="20"/>
        </w:rPr>
        <w:t xml:space="preserve"> and </w:t>
      </w:r>
      <w:proofErr w:type="spellStart"/>
      <w:r w:rsidRPr="00EC1520">
        <w:rPr>
          <w:rFonts w:ascii="Times New Roman" w:eastAsia="Times New Roman" w:hAnsi="Times New Roman" w:cs="Times New Roman"/>
          <w:sz w:val="20"/>
          <w:szCs w:val="20"/>
        </w:rPr>
        <w:t>Waykar</w:t>
      </w:r>
      <w:proofErr w:type="spellEnd"/>
      <w:r w:rsidRPr="00EC1520">
        <w:rPr>
          <w:rFonts w:ascii="Times New Roman" w:eastAsia="Times New Roman" w:hAnsi="Times New Roman" w:cs="Times New Roman"/>
          <w:sz w:val="20"/>
          <w:szCs w:val="20"/>
        </w:rPr>
        <w:t xml:space="preserve">, </w:t>
      </w:r>
      <w:r w:rsidRPr="00EC1520">
        <w:rPr>
          <w:rFonts w:ascii="Times New Roman" w:eastAsia="Times New Roman" w:hAnsi="Times New Roman" w:cs="Times New Roman"/>
          <w:color w:val="00B0F0"/>
          <w:sz w:val="20"/>
          <w:szCs w:val="20"/>
        </w:rPr>
        <w:t>2025</w:t>
      </w:r>
      <w:r w:rsidRPr="00EC1520">
        <w:rPr>
          <w:rFonts w:ascii="Times New Roman" w:eastAsia="Times New Roman" w:hAnsi="Times New Roman" w:cs="Times New Roman"/>
          <w:sz w:val="20"/>
          <w:szCs w:val="20"/>
        </w:rPr>
        <w:t>). Leveraging machine learning, cognitive computing, and predictive analytics, these systems continuously assess competency gaps and optimize learning pathways, ensuring targeted training and maximizing operational proficiency. Beyond workforce training, adaptive learning extends to optimize broader efficiencies within Industry 4.0 environments. For example, personalized training modules can be tailored based on worker performance in simulations or real-world tasks, providing targeted feedback (</w:t>
      </w:r>
      <w:proofErr w:type="spellStart"/>
      <w:r w:rsidRPr="00EC1520">
        <w:rPr>
          <w:rFonts w:ascii="Times New Roman" w:eastAsia="Times New Roman" w:hAnsi="Times New Roman" w:cs="Times New Roman"/>
          <w:sz w:val="20"/>
          <w:szCs w:val="20"/>
        </w:rPr>
        <w:t>Viterouli</w:t>
      </w:r>
      <w:proofErr w:type="spellEnd"/>
      <w:r w:rsidRPr="00EC1520">
        <w:rPr>
          <w:rFonts w:ascii="Times New Roman" w:eastAsia="Times New Roman" w:hAnsi="Times New Roman" w:cs="Times New Roman"/>
          <w:sz w:val="20"/>
          <w:szCs w:val="20"/>
        </w:rPr>
        <w:t xml:space="preserve"> et al., </w:t>
      </w:r>
      <w:r w:rsidRPr="00EC1520">
        <w:rPr>
          <w:rFonts w:ascii="Times New Roman" w:eastAsia="Times New Roman" w:hAnsi="Times New Roman" w:cs="Times New Roman"/>
          <w:color w:val="00B0F0"/>
          <w:sz w:val="20"/>
          <w:szCs w:val="20"/>
        </w:rPr>
        <w:t>2024</w:t>
      </w:r>
      <w:r w:rsidRPr="00EC1520">
        <w:rPr>
          <w:rFonts w:ascii="Times New Roman" w:eastAsia="Times New Roman" w:hAnsi="Times New Roman" w:cs="Times New Roman"/>
          <w:sz w:val="20"/>
          <w:szCs w:val="20"/>
        </w:rPr>
        <w:t>).</w:t>
      </w:r>
    </w:p>
    <w:p w14:paraId="2AA0B746" w14:textId="77777777" w:rsidR="006F2E84" w:rsidRPr="00EC1520" w:rsidRDefault="006F2E84" w:rsidP="006F2E84">
      <w:pPr>
        <w:spacing w:before="100" w:beforeAutospacing="1" w:after="100" w:afterAutospacing="1" w:line="240" w:lineRule="auto"/>
        <w:jc w:val="both"/>
        <w:rPr>
          <w:rFonts w:ascii="Times New Roman" w:eastAsia="Times New Roman" w:hAnsi="Times New Roman" w:cs="Times New Roman"/>
          <w:sz w:val="20"/>
          <w:szCs w:val="20"/>
        </w:rPr>
      </w:pPr>
      <w:r w:rsidRPr="00EC1520">
        <w:rPr>
          <w:rFonts w:ascii="Times New Roman" w:eastAsia="Times New Roman" w:hAnsi="Times New Roman" w:cs="Times New Roman"/>
          <w:sz w:val="20"/>
          <w:szCs w:val="20"/>
        </w:rPr>
        <w:t xml:space="preserve">The integration of cyber-physical systems (CPS) necessitates both dynamic skill development and intelligent process adaptation (Kaur et al., </w:t>
      </w:r>
      <w:r w:rsidRPr="00EC1520">
        <w:rPr>
          <w:rFonts w:ascii="Times New Roman" w:eastAsia="Times New Roman" w:hAnsi="Times New Roman" w:cs="Times New Roman"/>
          <w:color w:val="00B0F0"/>
          <w:sz w:val="20"/>
          <w:szCs w:val="20"/>
        </w:rPr>
        <w:t>2025</w:t>
      </w:r>
      <w:r w:rsidRPr="00EC1520">
        <w:rPr>
          <w:rFonts w:ascii="Times New Roman" w:eastAsia="Times New Roman" w:hAnsi="Times New Roman" w:cs="Times New Roman"/>
          <w:sz w:val="20"/>
          <w:szCs w:val="20"/>
        </w:rPr>
        <w:t xml:space="preserve">). Adaptive systems analyze operator performance, monitor machine utilization, and detect process deviations in real time, enabling feedback for both human and automated systems. This facilitates self-adjustment of production parameters and, through AI-powered diagnostics, enhances predictive maintenance and quality assurance, minimizing downtime and defects (Fatima et al., </w:t>
      </w:r>
      <w:r w:rsidRPr="00EC1520">
        <w:rPr>
          <w:rFonts w:ascii="Times New Roman" w:eastAsia="Times New Roman" w:hAnsi="Times New Roman" w:cs="Times New Roman"/>
          <w:color w:val="00B0F0"/>
          <w:sz w:val="20"/>
          <w:szCs w:val="20"/>
        </w:rPr>
        <w:t>2024</w:t>
      </w:r>
      <w:r w:rsidRPr="00EC1520">
        <w:rPr>
          <w:rFonts w:ascii="Times New Roman" w:eastAsia="Times New Roman" w:hAnsi="Times New Roman" w:cs="Times New Roman"/>
          <w:sz w:val="20"/>
          <w:szCs w:val="20"/>
        </w:rPr>
        <w:t>).</w:t>
      </w:r>
    </w:p>
    <w:p w14:paraId="72A3C6D7" w14:textId="77777777" w:rsidR="006F2E84" w:rsidRDefault="006F2E84" w:rsidP="006F2E84">
      <w:pPr>
        <w:spacing w:before="100" w:beforeAutospacing="1" w:after="100" w:afterAutospacing="1" w:line="240" w:lineRule="auto"/>
        <w:jc w:val="both"/>
        <w:rPr>
          <w:rFonts w:ascii="Times New Roman" w:eastAsia="Times New Roman" w:hAnsi="Times New Roman" w:cs="Times New Roman"/>
          <w:sz w:val="20"/>
          <w:szCs w:val="20"/>
        </w:rPr>
      </w:pPr>
      <w:r w:rsidRPr="00EC1520">
        <w:rPr>
          <w:rFonts w:ascii="Times New Roman" w:eastAsia="Times New Roman" w:hAnsi="Times New Roman" w:cs="Times New Roman"/>
          <w:sz w:val="20"/>
          <w:szCs w:val="20"/>
        </w:rPr>
        <w:t>Ultimately, adaptive learning accelerates the adoption of Industry 4.0 technologies by enhancing workforce agility and mitigating skill gaps (</w:t>
      </w:r>
      <w:proofErr w:type="spellStart"/>
      <w:r w:rsidRPr="00EC1520">
        <w:rPr>
          <w:rFonts w:ascii="Times New Roman" w:eastAsia="Times New Roman" w:hAnsi="Times New Roman" w:cs="Times New Roman"/>
          <w:sz w:val="20"/>
          <w:szCs w:val="20"/>
        </w:rPr>
        <w:t>Babashahi</w:t>
      </w:r>
      <w:proofErr w:type="spellEnd"/>
      <w:r w:rsidRPr="00EC1520">
        <w:rPr>
          <w:rFonts w:ascii="Times New Roman" w:eastAsia="Times New Roman" w:hAnsi="Times New Roman" w:cs="Times New Roman"/>
          <w:sz w:val="20"/>
          <w:szCs w:val="20"/>
        </w:rPr>
        <w:t xml:space="preserve"> et al., </w:t>
      </w:r>
      <w:r w:rsidRPr="00EC1520">
        <w:rPr>
          <w:rFonts w:ascii="Times New Roman" w:eastAsia="Times New Roman" w:hAnsi="Times New Roman" w:cs="Times New Roman"/>
          <w:color w:val="00B0F0"/>
          <w:sz w:val="20"/>
          <w:szCs w:val="20"/>
        </w:rPr>
        <w:t>2024</w:t>
      </w:r>
      <w:r w:rsidRPr="00EC1520">
        <w:rPr>
          <w:rFonts w:ascii="Times New Roman" w:eastAsia="Times New Roman" w:hAnsi="Times New Roman" w:cs="Times New Roman"/>
          <w:sz w:val="20"/>
          <w:szCs w:val="20"/>
        </w:rPr>
        <w:t>). This bridging of human expertise and automation fosters a resilient, intelligent manufacturing ecosystem, ensuring seamless human-machine evolution in a dynamic, technology-driven landscape.</w:t>
      </w:r>
    </w:p>
    <w:p w14:paraId="6F90AF34" w14:textId="1B4392FB" w:rsidR="00B116B3" w:rsidRPr="00B116B3" w:rsidRDefault="00B116B3" w:rsidP="00B116B3">
      <w:pPr>
        <w:pStyle w:val="Heading2"/>
        <w:rPr>
          <w:rFonts w:ascii="Times New Roman" w:eastAsia="Times New Roman" w:hAnsi="Times New Roman" w:cs="Times New Roman"/>
          <w:b/>
          <w:bCs/>
          <w:color w:val="auto"/>
          <w:sz w:val="28"/>
          <w:szCs w:val="28"/>
        </w:rPr>
      </w:pPr>
      <w:r w:rsidRPr="00B116B3">
        <w:rPr>
          <w:rFonts w:ascii="Times New Roman" w:eastAsia="Times New Roman" w:hAnsi="Times New Roman" w:cs="Times New Roman"/>
          <w:b/>
          <w:bCs/>
          <w:color w:val="auto"/>
          <w:sz w:val="28"/>
          <w:szCs w:val="28"/>
        </w:rPr>
        <w:t>1.</w:t>
      </w:r>
      <w:r>
        <w:rPr>
          <w:rFonts w:ascii="Times New Roman" w:eastAsia="Times New Roman" w:hAnsi="Times New Roman" w:cs="Times New Roman"/>
          <w:b/>
          <w:bCs/>
          <w:color w:val="auto"/>
          <w:sz w:val="28"/>
          <w:szCs w:val="28"/>
        </w:rPr>
        <w:t>3</w:t>
      </w:r>
      <w:r w:rsidRPr="00B116B3">
        <w:rPr>
          <w:rFonts w:ascii="Times New Roman" w:eastAsia="Times New Roman" w:hAnsi="Times New Roman" w:cs="Times New Roman"/>
          <w:b/>
          <w:bCs/>
          <w:color w:val="auto"/>
          <w:sz w:val="28"/>
          <w:szCs w:val="28"/>
        </w:rPr>
        <w:t xml:space="preserve"> </w:t>
      </w:r>
      <w:r>
        <w:rPr>
          <w:rFonts w:ascii="Times New Roman" w:eastAsia="Times New Roman" w:hAnsi="Times New Roman" w:cs="Times New Roman"/>
          <w:b/>
          <w:bCs/>
          <w:color w:val="auto"/>
          <w:sz w:val="28"/>
          <w:szCs w:val="28"/>
        </w:rPr>
        <w:t>Objectives and Structure of the Review</w:t>
      </w:r>
    </w:p>
    <w:p w14:paraId="74B0CD75" w14:textId="36BAEE4E" w:rsidR="005E147F" w:rsidRPr="00D34738" w:rsidRDefault="005E147F" w:rsidP="000106C8">
      <w:pPr>
        <w:spacing w:before="100" w:beforeAutospacing="1" w:after="100" w:afterAutospacing="1" w:line="240" w:lineRule="auto"/>
        <w:jc w:val="both"/>
        <w:rPr>
          <w:rFonts w:ascii="Times New Roman" w:eastAsia="Times New Roman" w:hAnsi="Times New Roman" w:cs="Times New Roman"/>
          <w:sz w:val="20"/>
          <w:szCs w:val="20"/>
        </w:rPr>
      </w:pPr>
      <w:r w:rsidRPr="00D34738">
        <w:rPr>
          <w:rFonts w:ascii="Times New Roman" w:eastAsia="Times New Roman" w:hAnsi="Times New Roman" w:cs="Times New Roman"/>
          <w:sz w:val="20"/>
          <w:szCs w:val="20"/>
        </w:rPr>
        <w:t>The primary objective of this paper is to critically review existing research on adaptive learning in manufacturing, focusing on its potential to address key challenges in workforce development such as skill gaps, reskilling needs, and the integration of human workers with AI-powered systems, and process optimization such as improving production efficiency, reducing downtime, and enhancing product quality. By synthesizing findings from various studies, the paper aims to provide a comprehensive understanding of how adaptive learning supports the transition to Industry 4.0. Additionally, it identifies gaps in the current literature and highlights areas for further exploration to advance the effective integration of adaptive learning in smart manufacturing.</w:t>
      </w:r>
    </w:p>
    <w:p w14:paraId="15E43693" w14:textId="3C54E4DD" w:rsidR="005E147F" w:rsidRPr="00D34738" w:rsidRDefault="005E147F" w:rsidP="000106C8">
      <w:pPr>
        <w:spacing w:before="100" w:beforeAutospacing="1" w:after="100" w:afterAutospacing="1" w:line="240" w:lineRule="auto"/>
        <w:jc w:val="both"/>
        <w:rPr>
          <w:rFonts w:ascii="Times New Roman" w:eastAsia="Times New Roman" w:hAnsi="Times New Roman" w:cs="Times New Roman"/>
          <w:sz w:val="20"/>
          <w:szCs w:val="20"/>
        </w:rPr>
      </w:pPr>
      <w:r w:rsidRPr="00D34738">
        <w:rPr>
          <w:rFonts w:ascii="Times New Roman" w:eastAsia="Times New Roman" w:hAnsi="Times New Roman" w:cs="Times New Roman"/>
          <w:sz w:val="20"/>
          <w:szCs w:val="20"/>
        </w:rPr>
        <w:t>The structure of the paper is organized as follows:</w:t>
      </w:r>
    </w:p>
    <w:p w14:paraId="6F0E75DF" w14:textId="77777777" w:rsidR="005E147F" w:rsidRPr="00D34738" w:rsidRDefault="005E147F" w:rsidP="000106C8">
      <w:pPr>
        <w:spacing w:before="100" w:beforeAutospacing="1" w:after="100" w:afterAutospacing="1" w:line="240" w:lineRule="auto"/>
        <w:jc w:val="both"/>
        <w:rPr>
          <w:rFonts w:ascii="Times New Roman" w:eastAsia="Times New Roman" w:hAnsi="Times New Roman" w:cs="Times New Roman"/>
          <w:sz w:val="20"/>
          <w:szCs w:val="20"/>
        </w:rPr>
      </w:pPr>
      <w:r w:rsidRPr="00D34738">
        <w:rPr>
          <w:rFonts w:ascii="Times New Roman" w:eastAsia="Times New Roman" w:hAnsi="Times New Roman" w:cs="Times New Roman"/>
          <w:b/>
          <w:bCs/>
          <w:sz w:val="20"/>
          <w:szCs w:val="20"/>
        </w:rPr>
        <w:t>Section 1</w:t>
      </w:r>
      <w:r w:rsidRPr="00D34738">
        <w:rPr>
          <w:rFonts w:ascii="Times New Roman" w:eastAsia="Times New Roman" w:hAnsi="Times New Roman" w:cs="Times New Roman"/>
          <w:sz w:val="20"/>
          <w:szCs w:val="20"/>
        </w:rPr>
        <w:t>: Introduction This introduction outlines the background, scope, and objectives of the review.</w:t>
      </w:r>
    </w:p>
    <w:p w14:paraId="18CCEF5D" w14:textId="77777777" w:rsidR="005E147F" w:rsidRPr="00D34738" w:rsidRDefault="005E147F" w:rsidP="000106C8">
      <w:pPr>
        <w:spacing w:before="100" w:beforeAutospacing="1" w:after="100" w:afterAutospacing="1" w:line="240" w:lineRule="auto"/>
        <w:jc w:val="both"/>
        <w:rPr>
          <w:rFonts w:ascii="Times New Roman" w:eastAsia="Times New Roman" w:hAnsi="Times New Roman" w:cs="Times New Roman"/>
          <w:sz w:val="20"/>
          <w:szCs w:val="20"/>
        </w:rPr>
      </w:pPr>
      <w:r w:rsidRPr="00D34738">
        <w:rPr>
          <w:rFonts w:ascii="Times New Roman" w:eastAsia="Times New Roman" w:hAnsi="Times New Roman" w:cs="Times New Roman"/>
          <w:b/>
          <w:bCs/>
          <w:sz w:val="20"/>
          <w:szCs w:val="20"/>
        </w:rPr>
        <w:t>Section 2</w:t>
      </w:r>
      <w:r w:rsidRPr="00D34738">
        <w:rPr>
          <w:rFonts w:ascii="Times New Roman" w:eastAsia="Times New Roman" w:hAnsi="Times New Roman" w:cs="Times New Roman"/>
          <w:sz w:val="20"/>
          <w:szCs w:val="20"/>
        </w:rPr>
        <w:t>: Literature Review A detailed literature review examines the historical evolution of adaptive learning, its theoretical foundations, and its applications across industries, identifying gaps and challenges in the application of adaptive learning specifically within the manufacturing context.</w:t>
      </w:r>
    </w:p>
    <w:p w14:paraId="0907864D" w14:textId="77777777" w:rsidR="005E147F" w:rsidRPr="00D34738" w:rsidRDefault="005E147F" w:rsidP="000106C8">
      <w:pPr>
        <w:spacing w:before="100" w:beforeAutospacing="1" w:after="100" w:afterAutospacing="1" w:line="240" w:lineRule="auto"/>
        <w:jc w:val="both"/>
        <w:rPr>
          <w:rFonts w:ascii="Times New Roman" w:eastAsia="Times New Roman" w:hAnsi="Times New Roman" w:cs="Times New Roman"/>
          <w:sz w:val="20"/>
          <w:szCs w:val="20"/>
        </w:rPr>
      </w:pPr>
      <w:r w:rsidRPr="00D34738">
        <w:rPr>
          <w:rFonts w:ascii="Times New Roman" w:eastAsia="Times New Roman" w:hAnsi="Times New Roman" w:cs="Times New Roman"/>
          <w:b/>
          <w:bCs/>
          <w:sz w:val="20"/>
          <w:szCs w:val="20"/>
        </w:rPr>
        <w:t>Section 3</w:t>
      </w:r>
      <w:r w:rsidRPr="00D34738">
        <w:rPr>
          <w:rFonts w:ascii="Times New Roman" w:eastAsia="Times New Roman" w:hAnsi="Times New Roman" w:cs="Times New Roman"/>
          <w:sz w:val="20"/>
          <w:szCs w:val="20"/>
        </w:rPr>
        <w:t>: Applications in Manufacturing The practical applications of adaptive learning in manufacturing are explored, including case studies and models for integrating adaptive learning into Industry 4.0 technologies.</w:t>
      </w:r>
    </w:p>
    <w:p w14:paraId="00B7DE57" w14:textId="77777777" w:rsidR="005E147F" w:rsidRPr="00D34738" w:rsidRDefault="005E147F" w:rsidP="000106C8">
      <w:pPr>
        <w:spacing w:before="100" w:beforeAutospacing="1" w:after="100" w:afterAutospacing="1" w:line="240" w:lineRule="auto"/>
        <w:jc w:val="both"/>
        <w:rPr>
          <w:rFonts w:ascii="Times New Roman" w:eastAsia="Times New Roman" w:hAnsi="Times New Roman" w:cs="Times New Roman"/>
          <w:sz w:val="20"/>
          <w:szCs w:val="20"/>
        </w:rPr>
      </w:pPr>
      <w:r w:rsidRPr="00D34738">
        <w:rPr>
          <w:rFonts w:ascii="Times New Roman" w:eastAsia="Times New Roman" w:hAnsi="Times New Roman" w:cs="Times New Roman"/>
          <w:b/>
          <w:bCs/>
          <w:sz w:val="20"/>
          <w:szCs w:val="20"/>
        </w:rPr>
        <w:t>Section 4</w:t>
      </w:r>
      <w:r w:rsidRPr="00D34738">
        <w:rPr>
          <w:rFonts w:ascii="Times New Roman" w:eastAsia="Times New Roman" w:hAnsi="Times New Roman" w:cs="Times New Roman"/>
          <w:sz w:val="20"/>
          <w:szCs w:val="20"/>
        </w:rPr>
        <w:t>: Workforce Productivity and Industry 4.0 Workforce productivity is analyzed, focusing on how adaptive learning enhances skills, addresses implementation challenges, and aligns with emerging trends in Industry 4.0.</w:t>
      </w:r>
    </w:p>
    <w:p w14:paraId="506AF322" w14:textId="28D96315" w:rsidR="00062A37" w:rsidRPr="00D34738" w:rsidRDefault="005E147F" w:rsidP="000106C8">
      <w:pPr>
        <w:spacing w:before="100" w:beforeAutospacing="1" w:after="100" w:afterAutospacing="1" w:line="240" w:lineRule="auto"/>
        <w:jc w:val="both"/>
        <w:rPr>
          <w:rFonts w:ascii="Times New Roman" w:eastAsia="Times New Roman" w:hAnsi="Times New Roman" w:cs="Times New Roman"/>
          <w:sz w:val="20"/>
          <w:szCs w:val="20"/>
        </w:rPr>
      </w:pPr>
      <w:r w:rsidRPr="00D34738">
        <w:rPr>
          <w:rFonts w:ascii="Times New Roman" w:eastAsia="Times New Roman" w:hAnsi="Times New Roman" w:cs="Times New Roman"/>
          <w:b/>
          <w:bCs/>
          <w:sz w:val="20"/>
          <w:szCs w:val="20"/>
        </w:rPr>
        <w:t>Section 5</w:t>
      </w:r>
      <w:r w:rsidRPr="00D34738">
        <w:rPr>
          <w:rFonts w:ascii="Times New Roman" w:eastAsia="Times New Roman" w:hAnsi="Times New Roman" w:cs="Times New Roman"/>
          <w:sz w:val="20"/>
          <w:szCs w:val="20"/>
        </w:rPr>
        <w:t>: Conclusion The review concludes with a synthesis of findings, implications for industry and policymakers, and recommendations for future research.</w:t>
      </w:r>
    </w:p>
    <w:p w14:paraId="4F0EF178" w14:textId="2C02AC8B" w:rsidR="00A45AE6" w:rsidRPr="00D34738" w:rsidRDefault="00A45AE6" w:rsidP="00A45AE6">
      <w:pPr>
        <w:spacing w:line="240" w:lineRule="auto"/>
        <w:jc w:val="both"/>
        <w:rPr>
          <w:rFonts w:ascii="Times New Roman" w:hAnsi="Times New Roman" w:cs="Times New Roman"/>
          <w:sz w:val="20"/>
          <w:szCs w:val="20"/>
        </w:rPr>
      </w:pPr>
      <w:r>
        <w:rPr>
          <w:rFonts w:ascii="Times New Roman" w:eastAsia="Times New Roman" w:hAnsi="Times New Roman" w:cs="Times New Roman"/>
          <w:b/>
          <w:bCs/>
          <w:sz w:val="32"/>
          <w:szCs w:val="32"/>
        </w:rPr>
        <w:t>2</w:t>
      </w:r>
      <w:r w:rsidRPr="00D34738">
        <w:rPr>
          <w:rFonts w:ascii="Times New Roman" w:eastAsia="Times New Roman" w:hAnsi="Times New Roman" w:cs="Times New Roman"/>
          <w:b/>
          <w:bCs/>
          <w:sz w:val="32"/>
          <w:szCs w:val="32"/>
        </w:rPr>
        <w:t xml:space="preserve">. </w:t>
      </w:r>
      <w:r>
        <w:rPr>
          <w:rFonts w:ascii="Times New Roman" w:eastAsia="Times New Roman" w:hAnsi="Times New Roman" w:cs="Times New Roman"/>
          <w:b/>
          <w:bCs/>
          <w:sz w:val="32"/>
          <w:szCs w:val="32"/>
        </w:rPr>
        <w:t>Literature Review</w:t>
      </w:r>
    </w:p>
    <w:p w14:paraId="26E567C6" w14:textId="689EB3C3" w:rsidR="00DF2F65" w:rsidRPr="00DF2F65" w:rsidRDefault="00DF2F65" w:rsidP="00DF2F65">
      <w:pPr>
        <w:spacing w:line="240" w:lineRule="auto"/>
        <w:jc w:val="both"/>
        <w:rPr>
          <w:rFonts w:ascii="Times New Roman" w:eastAsia="Times New Roman" w:hAnsi="Times New Roman" w:cs="Times New Roman"/>
          <w:sz w:val="20"/>
          <w:szCs w:val="20"/>
        </w:rPr>
      </w:pPr>
      <w:r w:rsidRPr="00DF2F65">
        <w:rPr>
          <w:rFonts w:ascii="Times New Roman" w:eastAsia="Times New Roman" w:hAnsi="Times New Roman" w:cs="Times New Roman"/>
          <w:sz w:val="20"/>
          <w:szCs w:val="20"/>
        </w:rPr>
        <w:t>Adaptive learning has emerged as a critical driver of both workforce competence and process optimization in modern manufacturing</w:t>
      </w:r>
      <w:r w:rsidR="00697E0C">
        <w:rPr>
          <w:rFonts w:ascii="Times New Roman" w:eastAsia="Times New Roman" w:hAnsi="Times New Roman" w:cs="Times New Roman"/>
          <w:sz w:val="20"/>
          <w:szCs w:val="20"/>
        </w:rPr>
        <w:t xml:space="preserve"> as t</w:t>
      </w:r>
      <w:r w:rsidRPr="00DF2F65">
        <w:rPr>
          <w:rFonts w:ascii="Times New Roman" w:eastAsia="Times New Roman" w:hAnsi="Times New Roman" w:cs="Times New Roman"/>
          <w:sz w:val="20"/>
          <w:szCs w:val="20"/>
        </w:rPr>
        <w:t>raditional training models</w:t>
      </w:r>
      <w:r w:rsidR="00697E0C">
        <w:rPr>
          <w:rFonts w:ascii="Times New Roman" w:eastAsia="Times New Roman" w:hAnsi="Times New Roman" w:cs="Times New Roman"/>
          <w:sz w:val="20"/>
          <w:szCs w:val="20"/>
        </w:rPr>
        <w:t xml:space="preserve"> </w:t>
      </w:r>
      <w:r w:rsidRPr="00DF2F65">
        <w:rPr>
          <w:rFonts w:ascii="Times New Roman" w:eastAsia="Times New Roman" w:hAnsi="Times New Roman" w:cs="Times New Roman"/>
          <w:sz w:val="20"/>
          <w:szCs w:val="20"/>
        </w:rPr>
        <w:t xml:space="preserve">which rely on standardized instruction, often fail to accommodate individual learning needs or adapt to dynamic production </w:t>
      </w:r>
      <w:r w:rsidR="00697E0C" w:rsidRPr="00DF2F65">
        <w:rPr>
          <w:rFonts w:ascii="Times New Roman" w:eastAsia="Times New Roman" w:hAnsi="Times New Roman" w:cs="Times New Roman"/>
          <w:sz w:val="20"/>
          <w:szCs w:val="20"/>
        </w:rPr>
        <w:t xml:space="preserve">demands (Nagy, Lăzăroiu and </w:t>
      </w:r>
      <w:proofErr w:type="spellStart"/>
      <w:r w:rsidR="00697E0C" w:rsidRPr="00DF2F65">
        <w:rPr>
          <w:rFonts w:ascii="Times New Roman" w:eastAsia="Times New Roman" w:hAnsi="Times New Roman" w:cs="Times New Roman"/>
          <w:sz w:val="20"/>
          <w:szCs w:val="20"/>
        </w:rPr>
        <w:t>Valaskova</w:t>
      </w:r>
      <w:proofErr w:type="spellEnd"/>
      <w:r w:rsidR="00697E0C" w:rsidRPr="00DF2F65">
        <w:rPr>
          <w:rFonts w:ascii="Times New Roman" w:eastAsia="Times New Roman" w:hAnsi="Times New Roman" w:cs="Times New Roman"/>
          <w:sz w:val="20"/>
          <w:szCs w:val="20"/>
        </w:rPr>
        <w:t xml:space="preserve">, </w:t>
      </w:r>
      <w:r w:rsidR="00697E0C" w:rsidRPr="00DF2F65">
        <w:rPr>
          <w:rFonts w:ascii="Times New Roman" w:eastAsia="Times New Roman" w:hAnsi="Times New Roman" w:cs="Times New Roman"/>
          <w:color w:val="00B0F0"/>
          <w:sz w:val="20"/>
          <w:szCs w:val="20"/>
        </w:rPr>
        <w:t>2023</w:t>
      </w:r>
      <w:r w:rsidR="00697E0C" w:rsidRPr="00DF2F65">
        <w:rPr>
          <w:rFonts w:ascii="Times New Roman" w:eastAsia="Times New Roman" w:hAnsi="Times New Roman" w:cs="Times New Roman"/>
          <w:sz w:val="20"/>
          <w:szCs w:val="20"/>
        </w:rPr>
        <w:t>)</w:t>
      </w:r>
      <w:r w:rsidRPr="00DF2F65">
        <w:rPr>
          <w:rFonts w:ascii="Times New Roman" w:eastAsia="Times New Roman" w:hAnsi="Times New Roman" w:cs="Times New Roman"/>
          <w:sz w:val="20"/>
          <w:szCs w:val="20"/>
        </w:rPr>
        <w:t>. The increasing integration of cyber-physical systems (CPS), the fusion of physical manufacturing equipment with digital computing and communication networks</w:t>
      </w:r>
      <w:r>
        <w:rPr>
          <w:rFonts w:ascii="Times New Roman" w:eastAsia="Times New Roman" w:hAnsi="Times New Roman" w:cs="Times New Roman"/>
          <w:sz w:val="20"/>
          <w:szCs w:val="20"/>
        </w:rPr>
        <w:t xml:space="preserve"> </w:t>
      </w:r>
      <w:r w:rsidRPr="00DF2F65">
        <w:rPr>
          <w:rFonts w:ascii="Times New Roman" w:eastAsia="Times New Roman" w:hAnsi="Times New Roman" w:cs="Times New Roman"/>
          <w:sz w:val="20"/>
          <w:szCs w:val="20"/>
        </w:rPr>
        <w:t>along with industrial IoT and AI-driven automation, has rendered static training approaches inadequate</w:t>
      </w:r>
      <w:r w:rsidR="00697E0C">
        <w:rPr>
          <w:rFonts w:ascii="Times New Roman" w:eastAsia="Times New Roman" w:hAnsi="Times New Roman" w:cs="Times New Roman"/>
          <w:sz w:val="20"/>
          <w:szCs w:val="20"/>
        </w:rPr>
        <w:t xml:space="preserve"> </w:t>
      </w:r>
      <w:r w:rsidR="00697E0C" w:rsidRPr="00697E0C">
        <w:rPr>
          <w:rFonts w:ascii="Times New Roman" w:eastAsia="Times New Roman" w:hAnsi="Times New Roman" w:cs="Times New Roman"/>
          <w:sz w:val="20"/>
          <w:szCs w:val="20"/>
        </w:rPr>
        <w:t xml:space="preserve">(Qian et al., </w:t>
      </w:r>
      <w:r w:rsidR="00697E0C" w:rsidRPr="00697E0C">
        <w:rPr>
          <w:rFonts w:ascii="Times New Roman" w:eastAsia="Times New Roman" w:hAnsi="Times New Roman" w:cs="Times New Roman"/>
          <w:color w:val="00B0F0"/>
          <w:sz w:val="20"/>
          <w:szCs w:val="20"/>
        </w:rPr>
        <w:t>2024</w:t>
      </w:r>
      <w:r w:rsidR="00697E0C" w:rsidRPr="00697E0C">
        <w:rPr>
          <w:rFonts w:ascii="Times New Roman" w:eastAsia="Times New Roman" w:hAnsi="Times New Roman" w:cs="Times New Roman"/>
          <w:sz w:val="20"/>
          <w:szCs w:val="20"/>
        </w:rPr>
        <w:t>)</w:t>
      </w:r>
      <w:r w:rsidRPr="00DF2F65">
        <w:rPr>
          <w:rFonts w:ascii="Times New Roman" w:eastAsia="Times New Roman" w:hAnsi="Times New Roman" w:cs="Times New Roman"/>
          <w:sz w:val="20"/>
          <w:szCs w:val="20"/>
        </w:rPr>
        <w:t xml:space="preserve">. As manufacturing </w:t>
      </w:r>
      <w:r w:rsidRPr="00DF2F65">
        <w:rPr>
          <w:rFonts w:ascii="Times New Roman" w:eastAsia="Times New Roman" w:hAnsi="Times New Roman" w:cs="Times New Roman"/>
          <w:sz w:val="20"/>
          <w:szCs w:val="20"/>
        </w:rPr>
        <w:lastRenderedPageBreak/>
        <w:t>environments grow more complex, the need for dynamic, responsive learning frameworks becomes increasingly evident, allowing both human operators and intelligent machines to adapt alongside technological advancements. AI-driven adaptive learning systems address this challenge by leveraging machine learning algorithms, cognitive computing, and real-time analytics to enhance skill development and optimize industrial processes</w:t>
      </w:r>
      <w:r w:rsidR="004D6072" w:rsidRPr="004D6072">
        <w:t xml:space="preserve"> </w:t>
      </w:r>
      <w:r w:rsidR="004D6072" w:rsidRPr="004D6072">
        <w:rPr>
          <w:rFonts w:ascii="Times New Roman" w:eastAsia="Times New Roman" w:hAnsi="Times New Roman" w:cs="Times New Roman"/>
          <w:sz w:val="20"/>
          <w:szCs w:val="20"/>
        </w:rPr>
        <w:t>(</w:t>
      </w:r>
      <w:proofErr w:type="spellStart"/>
      <w:r w:rsidR="004D6072" w:rsidRPr="004D6072">
        <w:rPr>
          <w:rFonts w:ascii="Times New Roman" w:eastAsia="Times New Roman" w:hAnsi="Times New Roman" w:cs="Times New Roman"/>
          <w:sz w:val="20"/>
          <w:szCs w:val="20"/>
        </w:rPr>
        <w:t>Doskenov</w:t>
      </w:r>
      <w:proofErr w:type="spellEnd"/>
      <w:r w:rsidR="004D6072" w:rsidRPr="004D6072">
        <w:rPr>
          <w:rFonts w:ascii="Times New Roman" w:eastAsia="Times New Roman" w:hAnsi="Times New Roman" w:cs="Times New Roman"/>
          <w:sz w:val="20"/>
          <w:szCs w:val="20"/>
        </w:rPr>
        <w:t xml:space="preserve"> &amp; </w:t>
      </w:r>
      <w:proofErr w:type="spellStart"/>
      <w:r w:rsidR="004D6072" w:rsidRPr="004D6072">
        <w:rPr>
          <w:rFonts w:ascii="Times New Roman" w:eastAsia="Times New Roman" w:hAnsi="Times New Roman" w:cs="Times New Roman"/>
          <w:sz w:val="20"/>
          <w:szCs w:val="20"/>
        </w:rPr>
        <w:t>Okuyelu</w:t>
      </w:r>
      <w:proofErr w:type="spellEnd"/>
      <w:r w:rsidR="004D6072" w:rsidRPr="004D6072">
        <w:rPr>
          <w:rFonts w:ascii="Times New Roman" w:eastAsia="Times New Roman" w:hAnsi="Times New Roman" w:cs="Times New Roman"/>
          <w:sz w:val="20"/>
          <w:szCs w:val="20"/>
        </w:rPr>
        <w:t xml:space="preserve">, </w:t>
      </w:r>
      <w:r w:rsidR="004D6072" w:rsidRPr="004D6072">
        <w:rPr>
          <w:rFonts w:ascii="Times New Roman" w:eastAsia="Times New Roman" w:hAnsi="Times New Roman" w:cs="Times New Roman"/>
          <w:color w:val="00B0F0"/>
          <w:sz w:val="20"/>
          <w:szCs w:val="20"/>
        </w:rPr>
        <w:t>2025</w:t>
      </w:r>
      <w:r w:rsidR="004D6072" w:rsidRPr="004D6072">
        <w:rPr>
          <w:rFonts w:ascii="Times New Roman" w:eastAsia="Times New Roman" w:hAnsi="Times New Roman" w:cs="Times New Roman"/>
          <w:sz w:val="20"/>
          <w:szCs w:val="20"/>
        </w:rPr>
        <w:t>)</w:t>
      </w:r>
      <w:r w:rsidRPr="00DF2F65">
        <w:rPr>
          <w:rFonts w:ascii="Times New Roman" w:eastAsia="Times New Roman" w:hAnsi="Times New Roman" w:cs="Times New Roman"/>
          <w:sz w:val="20"/>
          <w:szCs w:val="20"/>
        </w:rPr>
        <w:t xml:space="preserve">. Unlike fixed training curricula, adaptive learning systems continuously adjust to user performance, operational feedback, and contextual data, making them an essential component of intelligent </w:t>
      </w:r>
      <w:r w:rsidR="00697E0C" w:rsidRPr="00DF2F65">
        <w:rPr>
          <w:rFonts w:ascii="Times New Roman" w:eastAsia="Times New Roman" w:hAnsi="Times New Roman" w:cs="Times New Roman"/>
          <w:sz w:val="20"/>
          <w:szCs w:val="20"/>
        </w:rPr>
        <w:t>manufacturing</w:t>
      </w:r>
      <w:r w:rsidR="00697E0C" w:rsidRPr="00697E0C">
        <w:rPr>
          <w:rFonts w:ascii="Times New Roman" w:eastAsia="Times New Roman" w:hAnsi="Times New Roman" w:cs="Times New Roman"/>
          <w:sz w:val="20"/>
          <w:szCs w:val="20"/>
        </w:rPr>
        <w:t xml:space="preserve"> (Aravind Kumar </w:t>
      </w:r>
      <w:proofErr w:type="spellStart"/>
      <w:r w:rsidR="00697E0C" w:rsidRPr="00697E0C">
        <w:rPr>
          <w:rFonts w:ascii="Times New Roman" w:eastAsia="Times New Roman" w:hAnsi="Times New Roman" w:cs="Times New Roman"/>
          <w:sz w:val="20"/>
          <w:szCs w:val="20"/>
        </w:rPr>
        <w:t>Kalusivalingam</w:t>
      </w:r>
      <w:proofErr w:type="spellEnd"/>
      <w:r w:rsidR="00697E0C" w:rsidRPr="00697E0C">
        <w:rPr>
          <w:rFonts w:ascii="Times New Roman" w:eastAsia="Times New Roman" w:hAnsi="Times New Roman" w:cs="Times New Roman"/>
          <w:sz w:val="20"/>
          <w:szCs w:val="20"/>
        </w:rPr>
        <w:t xml:space="preserve"> et al., </w:t>
      </w:r>
      <w:r w:rsidR="00697E0C" w:rsidRPr="00697E0C">
        <w:rPr>
          <w:rFonts w:ascii="Times New Roman" w:eastAsia="Times New Roman" w:hAnsi="Times New Roman" w:cs="Times New Roman"/>
          <w:color w:val="00B0F0"/>
          <w:sz w:val="20"/>
          <w:szCs w:val="20"/>
        </w:rPr>
        <w:t>2022</w:t>
      </w:r>
      <w:r w:rsidR="00697E0C" w:rsidRPr="00697E0C">
        <w:rPr>
          <w:rFonts w:ascii="Times New Roman" w:eastAsia="Times New Roman" w:hAnsi="Times New Roman" w:cs="Times New Roman"/>
          <w:sz w:val="20"/>
          <w:szCs w:val="20"/>
        </w:rPr>
        <w:t>)</w:t>
      </w:r>
      <w:r w:rsidRPr="00DF2F65">
        <w:rPr>
          <w:rFonts w:ascii="Times New Roman" w:eastAsia="Times New Roman" w:hAnsi="Times New Roman" w:cs="Times New Roman"/>
          <w:sz w:val="20"/>
          <w:szCs w:val="20"/>
        </w:rPr>
        <w:t>.</w:t>
      </w:r>
    </w:p>
    <w:p w14:paraId="044AE361" w14:textId="695BE28E" w:rsidR="00DF2F65" w:rsidRPr="00DF2F65" w:rsidRDefault="00DF2F65" w:rsidP="00DF2F65">
      <w:pPr>
        <w:spacing w:line="240" w:lineRule="auto"/>
        <w:jc w:val="both"/>
        <w:rPr>
          <w:rFonts w:ascii="Times New Roman" w:eastAsia="Times New Roman" w:hAnsi="Times New Roman" w:cs="Times New Roman"/>
          <w:sz w:val="20"/>
          <w:szCs w:val="20"/>
        </w:rPr>
      </w:pPr>
      <w:r w:rsidRPr="00DF2F65">
        <w:rPr>
          <w:rFonts w:ascii="Times New Roman" w:eastAsia="Times New Roman" w:hAnsi="Times New Roman" w:cs="Times New Roman"/>
          <w:sz w:val="20"/>
          <w:szCs w:val="20"/>
        </w:rPr>
        <w:t xml:space="preserve">The theoretical foundations of adaptive learning are deeply rooted in cognitive and computational learning models. Self-regulated learning (SRL) theory, which emphasizes iterative goal setting and performance monitoring, informs the adaptive mechanisms that personalize training pathways </w:t>
      </w:r>
      <w:r w:rsidR="00ED1AAA" w:rsidRPr="00ED1AAA">
        <w:rPr>
          <w:rFonts w:ascii="Times New Roman" w:eastAsia="Times New Roman" w:hAnsi="Times New Roman" w:cs="Times New Roman"/>
          <w:sz w:val="20"/>
          <w:szCs w:val="20"/>
        </w:rPr>
        <w:t xml:space="preserve">(Sharma, Nguyen and Hong, </w:t>
      </w:r>
      <w:r w:rsidR="00ED1AAA" w:rsidRPr="00ED1AAA">
        <w:rPr>
          <w:rFonts w:ascii="Times New Roman" w:eastAsia="Times New Roman" w:hAnsi="Times New Roman" w:cs="Times New Roman"/>
          <w:color w:val="00B0F0"/>
          <w:sz w:val="20"/>
          <w:szCs w:val="20"/>
        </w:rPr>
        <w:t>2024</w:t>
      </w:r>
      <w:r w:rsidR="00ED1AAA" w:rsidRPr="00ED1AAA">
        <w:rPr>
          <w:rFonts w:ascii="Times New Roman" w:eastAsia="Times New Roman" w:hAnsi="Times New Roman" w:cs="Times New Roman"/>
          <w:sz w:val="20"/>
          <w:szCs w:val="20"/>
        </w:rPr>
        <w:t>)</w:t>
      </w:r>
      <w:r w:rsidRPr="00DF2F65">
        <w:rPr>
          <w:rFonts w:ascii="Times New Roman" w:eastAsia="Times New Roman" w:hAnsi="Times New Roman" w:cs="Times New Roman"/>
          <w:sz w:val="20"/>
          <w:szCs w:val="20"/>
        </w:rPr>
        <w:t xml:space="preserve">. Additionally, reinforcement learning (RL) enables AI models to refine decision-making strategies through real-time interactions with manufacturing systems </w:t>
      </w:r>
      <w:r w:rsidR="00ED1AAA" w:rsidRPr="00697E0C">
        <w:rPr>
          <w:rFonts w:ascii="Times New Roman" w:eastAsia="Times New Roman" w:hAnsi="Times New Roman" w:cs="Times New Roman"/>
          <w:sz w:val="20"/>
          <w:szCs w:val="20"/>
        </w:rPr>
        <w:t xml:space="preserve">(Aravind Kumar </w:t>
      </w:r>
      <w:proofErr w:type="spellStart"/>
      <w:r w:rsidR="00ED1AAA" w:rsidRPr="00697E0C">
        <w:rPr>
          <w:rFonts w:ascii="Times New Roman" w:eastAsia="Times New Roman" w:hAnsi="Times New Roman" w:cs="Times New Roman"/>
          <w:sz w:val="20"/>
          <w:szCs w:val="20"/>
        </w:rPr>
        <w:t>Kalusivalingam</w:t>
      </w:r>
      <w:proofErr w:type="spellEnd"/>
      <w:r w:rsidR="00ED1AAA" w:rsidRPr="00697E0C">
        <w:rPr>
          <w:rFonts w:ascii="Times New Roman" w:eastAsia="Times New Roman" w:hAnsi="Times New Roman" w:cs="Times New Roman"/>
          <w:sz w:val="20"/>
          <w:szCs w:val="20"/>
        </w:rPr>
        <w:t xml:space="preserve"> et al., </w:t>
      </w:r>
      <w:r w:rsidR="00ED1AAA" w:rsidRPr="00697E0C">
        <w:rPr>
          <w:rFonts w:ascii="Times New Roman" w:eastAsia="Times New Roman" w:hAnsi="Times New Roman" w:cs="Times New Roman"/>
          <w:color w:val="00B0F0"/>
          <w:sz w:val="20"/>
          <w:szCs w:val="20"/>
        </w:rPr>
        <w:t>2022</w:t>
      </w:r>
      <w:r w:rsidR="00ED1AAA" w:rsidRPr="00697E0C">
        <w:rPr>
          <w:rFonts w:ascii="Times New Roman" w:eastAsia="Times New Roman" w:hAnsi="Times New Roman" w:cs="Times New Roman"/>
          <w:sz w:val="20"/>
          <w:szCs w:val="20"/>
        </w:rPr>
        <w:t>)</w:t>
      </w:r>
      <w:r w:rsidR="00ED1AAA" w:rsidRPr="00DF2F65">
        <w:rPr>
          <w:rFonts w:ascii="Times New Roman" w:eastAsia="Times New Roman" w:hAnsi="Times New Roman" w:cs="Times New Roman"/>
          <w:sz w:val="20"/>
          <w:szCs w:val="20"/>
        </w:rPr>
        <w:t>.</w:t>
      </w:r>
      <w:r w:rsidR="00ED1AAA">
        <w:rPr>
          <w:rFonts w:ascii="Times New Roman" w:eastAsia="Times New Roman" w:hAnsi="Times New Roman" w:cs="Times New Roman"/>
          <w:sz w:val="20"/>
          <w:szCs w:val="20"/>
        </w:rPr>
        <w:t xml:space="preserve"> </w:t>
      </w:r>
      <w:r w:rsidRPr="00DF2F65">
        <w:rPr>
          <w:rFonts w:ascii="Times New Roman" w:eastAsia="Times New Roman" w:hAnsi="Times New Roman" w:cs="Times New Roman"/>
          <w:sz w:val="20"/>
          <w:szCs w:val="20"/>
        </w:rPr>
        <w:t xml:space="preserve">Bayesian optimization further enhances training precision by dynamically adjusting content delivery based on evolving competency levels </w:t>
      </w:r>
      <w:r w:rsidR="00ED1AAA" w:rsidRPr="00ED1AAA">
        <w:rPr>
          <w:rFonts w:ascii="Times New Roman" w:eastAsia="Times New Roman" w:hAnsi="Times New Roman" w:cs="Times New Roman"/>
          <w:sz w:val="20"/>
          <w:szCs w:val="20"/>
        </w:rPr>
        <w:t>(</w:t>
      </w:r>
      <w:proofErr w:type="spellStart"/>
      <w:r w:rsidR="00ED1AAA" w:rsidRPr="00ED1AAA">
        <w:rPr>
          <w:rFonts w:ascii="Times New Roman" w:eastAsia="Times New Roman" w:hAnsi="Times New Roman" w:cs="Times New Roman"/>
          <w:sz w:val="20"/>
          <w:szCs w:val="20"/>
        </w:rPr>
        <w:t>Hvarfner</w:t>
      </w:r>
      <w:proofErr w:type="spellEnd"/>
      <w:r w:rsidR="00ED1AAA" w:rsidRPr="00ED1AAA">
        <w:rPr>
          <w:rFonts w:ascii="Times New Roman" w:eastAsia="Times New Roman" w:hAnsi="Times New Roman" w:cs="Times New Roman"/>
          <w:sz w:val="20"/>
          <w:szCs w:val="20"/>
        </w:rPr>
        <w:t xml:space="preserve">, </w:t>
      </w:r>
      <w:r w:rsidR="00ED1AAA" w:rsidRPr="00ED1AAA">
        <w:rPr>
          <w:rFonts w:ascii="Times New Roman" w:eastAsia="Times New Roman" w:hAnsi="Times New Roman" w:cs="Times New Roman"/>
          <w:color w:val="00B0F0"/>
          <w:sz w:val="20"/>
          <w:szCs w:val="20"/>
        </w:rPr>
        <w:t>2025</w:t>
      </w:r>
      <w:r w:rsidR="00ED1AAA" w:rsidRPr="00ED1AAA">
        <w:rPr>
          <w:rFonts w:ascii="Times New Roman" w:eastAsia="Times New Roman" w:hAnsi="Times New Roman" w:cs="Times New Roman"/>
          <w:sz w:val="20"/>
          <w:szCs w:val="20"/>
        </w:rPr>
        <w:t>)</w:t>
      </w:r>
      <w:r w:rsidRPr="00DF2F65">
        <w:rPr>
          <w:rFonts w:ascii="Times New Roman" w:eastAsia="Times New Roman" w:hAnsi="Times New Roman" w:cs="Times New Roman"/>
          <w:sz w:val="20"/>
          <w:szCs w:val="20"/>
        </w:rPr>
        <w:t xml:space="preserve">. Advances in cognitive load theory (CLT) have also influenced AI-driven instructional design, ensuring that learning models optimize information retention without overwhelming users </w:t>
      </w:r>
      <w:r w:rsidR="001C149B" w:rsidRPr="001C149B">
        <w:rPr>
          <w:rFonts w:ascii="Times New Roman" w:eastAsia="Times New Roman" w:hAnsi="Times New Roman" w:cs="Times New Roman"/>
          <w:sz w:val="20"/>
          <w:szCs w:val="20"/>
        </w:rPr>
        <w:t xml:space="preserve">(Evgenia </w:t>
      </w:r>
      <w:proofErr w:type="spellStart"/>
      <w:r w:rsidR="001C149B" w:rsidRPr="001C149B">
        <w:rPr>
          <w:rFonts w:ascii="Times New Roman" w:eastAsia="Times New Roman" w:hAnsi="Times New Roman" w:cs="Times New Roman"/>
          <w:sz w:val="20"/>
          <w:szCs w:val="20"/>
        </w:rPr>
        <w:t>Gkintoni</w:t>
      </w:r>
      <w:proofErr w:type="spellEnd"/>
      <w:r w:rsidR="001C149B" w:rsidRPr="001C149B">
        <w:rPr>
          <w:rFonts w:ascii="Times New Roman" w:eastAsia="Times New Roman" w:hAnsi="Times New Roman" w:cs="Times New Roman"/>
          <w:sz w:val="20"/>
          <w:szCs w:val="20"/>
        </w:rPr>
        <w:t xml:space="preserve"> et al., </w:t>
      </w:r>
      <w:r w:rsidR="001C149B" w:rsidRPr="001C149B">
        <w:rPr>
          <w:rFonts w:ascii="Times New Roman" w:eastAsia="Times New Roman" w:hAnsi="Times New Roman" w:cs="Times New Roman"/>
          <w:color w:val="00B0F0"/>
          <w:sz w:val="20"/>
          <w:szCs w:val="20"/>
        </w:rPr>
        <w:t>2025</w:t>
      </w:r>
      <w:r w:rsidR="001C149B" w:rsidRPr="001C149B">
        <w:rPr>
          <w:rFonts w:ascii="Times New Roman" w:eastAsia="Times New Roman" w:hAnsi="Times New Roman" w:cs="Times New Roman"/>
          <w:sz w:val="20"/>
          <w:szCs w:val="20"/>
        </w:rPr>
        <w:t>)</w:t>
      </w:r>
      <w:r w:rsidRPr="00DF2F65">
        <w:rPr>
          <w:rFonts w:ascii="Times New Roman" w:eastAsia="Times New Roman" w:hAnsi="Times New Roman" w:cs="Times New Roman"/>
          <w:sz w:val="20"/>
          <w:szCs w:val="20"/>
        </w:rPr>
        <w:t>. Collectively, these theoretical advancements have enabled adaptive learning systems to transition from static instructional platforms to intelligent, predictive training environments that actively enhance both workforce capabilities and production efficiency.</w:t>
      </w:r>
    </w:p>
    <w:p w14:paraId="03FF292A" w14:textId="7651D5CA" w:rsidR="00DF2F65" w:rsidRPr="00DF2F65" w:rsidRDefault="00DF2F65" w:rsidP="00DF2F65">
      <w:pPr>
        <w:spacing w:line="240" w:lineRule="auto"/>
        <w:jc w:val="both"/>
        <w:rPr>
          <w:rFonts w:ascii="Times New Roman" w:eastAsia="Times New Roman" w:hAnsi="Times New Roman" w:cs="Times New Roman"/>
          <w:sz w:val="20"/>
          <w:szCs w:val="20"/>
        </w:rPr>
      </w:pPr>
      <w:r w:rsidRPr="00DF2F65">
        <w:rPr>
          <w:rFonts w:ascii="Times New Roman" w:eastAsia="Times New Roman" w:hAnsi="Times New Roman" w:cs="Times New Roman"/>
          <w:sz w:val="20"/>
          <w:szCs w:val="20"/>
        </w:rPr>
        <w:t xml:space="preserve">Empirical research consistently demonstrates the impact of adaptive learning across various manufacturing domains. AI-powered training systems, when integrated with industrial analytics, have led to significant improvements in knowledge retention and task execution. A study by </w:t>
      </w:r>
      <w:r w:rsidR="001C149B" w:rsidRPr="001C149B">
        <w:rPr>
          <w:rFonts w:ascii="Times New Roman" w:eastAsia="Times New Roman" w:hAnsi="Times New Roman" w:cs="Times New Roman"/>
          <w:sz w:val="20"/>
          <w:szCs w:val="20"/>
        </w:rPr>
        <w:t>Mahankali (</w:t>
      </w:r>
      <w:r w:rsidR="001C149B" w:rsidRPr="001C149B">
        <w:rPr>
          <w:rFonts w:ascii="Times New Roman" w:eastAsia="Times New Roman" w:hAnsi="Times New Roman" w:cs="Times New Roman"/>
          <w:color w:val="00B0F0"/>
          <w:sz w:val="20"/>
          <w:szCs w:val="20"/>
        </w:rPr>
        <w:t>2025</w:t>
      </w:r>
      <w:r w:rsidR="001C149B" w:rsidRPr="001C149B">
        <w:rPr>
          <w:rFonts w:ascii="Times New Roman" w:eastAsia="Times New Roman" w:hAnsi="Times New Roman" w:cs="Times New Roman"/>
          <w:sz w:val="20"/>
          <w:szCs w:val="20"/>
        </w:rPr>
        <w:t>)</w:t>
      </w:r>
      <w:r w:rsidRPr="00DF2F65">
        <w:rPr>
          <w:rFonts w:ascii="Times New Roman" w:eastAsia="Times New Roman" w:hAnsi="Times New Roman" w:cs="Times New Roman"/>
          <w:sz w:val="20"/>
          <w:szCs w:val="20"/>
        </w:rPr>
        <w:t xml:space="preserve"> found that adaptive learning reduced training time while increasing operator proficiency and minimizing errors in high-precision manufacturing settings. </w:t>
      </w:r>
      <w:r w:rsidR="00E84517" w:rsidRPr="00E84517">
        <w:rPr>
          <w:rFonts w:ascii="Times New Roman" w:eastAsia="Times New Roman" w:hAnsi="Times New Roman" w:cs="Times New Roman"/>
          <w:sz w:val="20"/>
          <w:szCs w:val="20"/>
        </w:rPr>
        <w:t>Differing from standardized instruction, AI-driven training systems enhance skill acquisition and workforce readiness by dynamically tailoring content to address specific competency gaps, reducing learning inefficiencies</w:t>
      </w:r>
      <w:r w:rsidR="00E84517">
        <w:rPr>
          <w:rFonts w:ascii="Times New Roman" w:eastAsia="Times New Roman" w:hAnsi="Times New Roman" w:cs="Times New Roman"/>
          <w:sz w:val="20"/>
          <w:szCs w:val="20"/>
        </w:rPr>
        <w:t xml:space="preserve"> </w:t>
      </w:r>
      <w:r w:rsidR="00E84517" w:rsidRPr="00E84517">
        <w:rPr>
          <w:rFonts w:ascii="Times New Roman" w:eastAsia="Times New Roman" w:hAnsi="Times New Roman" w:cs="Times New Roman"/>
          <w:sz w:val="20"/>
          <w:szCs w:val="20"/>
        </w:rPr>
        <w:t xml:space="preserve">(Yoo et al., </w:t>
      </w:r>
      <w:r w:rsidR="00E84517" w:rsidRPr="00E84517">
        <w:rPr>
          <w:rFonts w:ascii="Times New Roman" w:eastAsia="Times New Roman" w:hAnsi="Times New Roman" w:cs="Times New Roman"/>
          <w:color w:val="00B0F0"/>
          <w:sz w:val="20"/>
          <w:szCs w:val="20"/>
        </w:rPr>
        <w:t>2024</w:t>
      </w:r>
      <w:r w:rsidR="00E84517" w:rsidRPr="00E84517">
        <w:rPr>
          <w:rFonts w:ascii="Times New Roman" w:eastAsia="Times New Roman" w:hAnsi="Times New Roman" w:cs="Times New Roman"/>
          <w:sz w:val="20"/>
          <w:szCs w:val="20"/>
        </w:rPr>
        <w:t>)</w:t>
      </w:r>
    </w:p>
    <w:p w14:paraId="2F363A88" w14:textId="2BF26607" w:rsidR="00FE2D9C" w:rsidRDefault="009B5318" w:rsidP="00DF2F65">
      <w:pPr>
        <w:spacing w:line="240" w:lineRule="auto"/>
        <w:jc w:val="both"/>
        <w:rPr>
          <w:rFonts w:ascii="Times New Roman" w:eastAsia="Times New Roman" w:hAnsi="Times New Roman" w:cs="Times New Roman"/>
          <w:sz w:val="20"/>
          <w:szCs w:val="20"/>
        </w:rPr>
      </w:pPr>
      <w:r w:rsidRPr="009B5318">
        <w:rPr>
          <w:rFonts w:ascii="Times New Roman" w:eastAsia="Times New Roman" w:hAnsi="Times New Roman" w:cs="Times New Roman"/>
          <w:sz w:val="20"/>
          <w:szCs w:val="20"/>
        </w:rPr>
        <w:t xml:space="preserve">Case studies further illustrate the transformative potential of adaptive learning in industrial applications. For instance, Bosch implemented adaptive learning in its smart factories to train assembly line workers for high-complexity tasks (Estrada-Jimenez et al., </w:t>
      </w:r>
      <w:r w:rsidRPr="009B5318">
        <w:rPr>
          <w:rFonts w:ascii="Times New Roman" w:eastAsia="Times New Roman" w:hAnsi="Times New Roman" w:cs="Times New Roman"/>
          <w:color w:val="00B0F0"/>
          <w:sz w:val="20"/>
          <w:szCs w:val="20"/>
        </w:rPr>
        <w:t>2023</w:t>
      </w:r>
      <w:r w:rsidRPr="009B5318">
        <w:rPr>
          <w:rFonts w:ascii="Times New Roman" w:eastAsia="Times New Roman" w:hAnsi="Times New Roman" w:cs="Times New Roman"/>
          <w:sz w:val="20"/>
          <w:szCs w:val="20"/>
        </w:rPr>
        <w:t xml:space="preserve">). To further enhance workforce training on operational processes and skill development, the company adopted </w:t>
      </w:r>
      <w:proofErr w:type="spellStart"/>
      <w:r w:rsidRPr="009B5318">
        <w:rPr>
          <w:rFonts w:ascii="Times New Roman" w:eastAsia="Times New Roman" w:hAnsi="Times New Roman" w:cs="Times New Roman"/>
          <w:sz w:val="20"/>
          <w:szCs w:val="20"/>
        </w:rPr>
        <w:t>Synthesia’s</w:t>
      </w:r>
      <w:proofErr w:type="spellEnd"/>
      <w:r w:rsidRPr="009B5318">
        <w:rPr>
          <w:rFonts w:ascii="Times New Roman" w:eastAsia="Times New Roman" w:hAnsi="Times New Roman" w:cs="Times New Roman"/>
          <w:sz w:val="20"/>
          <w:szCs w:val="20"/>
        </w:rPr>
        <w:t xml:space="preserve"> AI-driven platform, which streamlined content creation, enabled easy updates, and improved accessibility. This shift resulted in a 70% reduction in video production costs, a 30% increase in employee engagement, and over 30,000 web views, highlighting the efficiency of AI-powered training solutions (Alster, </w:t>
      </w:r>
      <w:r w:rsidRPr="009B5318">
        <w:rPr>
          <w:rFonts w:ascii="Times New Roman" w:eastAsia="Times New Roman" w:hAnsi="Times New Roman" w:cs="Times New Roman"/>
          <w:color w:val="00B0F0"/>
          <w:sz w:val="20"/>
          <w:szCs w:val="20"/>
        </w:rPr>
        <w:t>2024</w:t>
      </w:r>
      <w:r w:rsidRPr="009B5318">
        <w:rPr>
          <w:rFonts w:ascii="Times New Roman" w:eastAsia="Times New Roman" w:hAnsi="Times New Roman" w:cs="Times New Roman"/>
          <w:sz w:val="20"/>
          <w:szCs w:val="20"/>
        </w:rPr>
        <w:t>).</w:t>
      </w:r>
    </w:p>
    <w:p w14:paraId="4AAA1EDD" w14:textId="150312B8" w:rsidR="003B06FC" w:rsidRDefault="00C479ED" w:rsidP="00DF2F65">
      <w:pPr>
        <w:spacing w:line="240" w:lineRule="auto"/>
        <w:jc w:val="both"/>
        <w:rPr>
          <w:rFonts w:ascii="Times New Roman" w:eastAsia="Times New Roman" w:hAnsi="Times New Roman" w:cs="Times New Roman"/>
          <w:sz w:val="20"/>
          <w:szCs w:val="20"/>
        </w:rPr>
      </w:pPr>
      <w:r w:rsidRPr="00C479ED">
        <w:rPr>
          <w:rFonts w:ascii="Times New Roman" w:eastAsia="Times New Roman" w:hAnsi="Times New Roman" w:cs="Times New Roman"/>
          <w:sz w:val="20"/>
          <w:szCs w:val="20"/>
        </w:rPr>
        <w:t xml:space="preserve">Case studies found that </w:t>
      </w:r>
      <w:r w:rsidR="003B06FC" w:rsidRPr="003B06FC">
        <w:rPr>
          <w:rFonts w:ascii="Times New Roman" w:eastAsia="Times New Roman" w:hAnsi="Times New Roman" w:cs="Times New Roman"/>
          <w:sz w:val="20"/>
          <w:szCs w:val="20"/>
        </w:rPr>
        <w:t>AI-driven adaptive learning models optimized operational parameters in wind, solar, and hydroelectric plants, achieving 92% accuracy in failure prediction, a 35% reduction in unplanned downtime, and an 8.5% increase in energy output, demonstrating adaptability across diverse conditions</w:t>
      </w:r>
      <w:r w:rsidR="003B06FC">
        <w:rPr>
          <w:rFonts w:ascii="Times New Roman" w:eastAsia="Times New Roman" w:hAnsi="Times New Roman" w:cs="Times New Roman"/>
          <w:sz w:val="20"/>
          <w:szCs w:val="20"/>
        </w:rPr>
        <w:t xml:space="preserve"> </w:t>
      </w:r>
      <w:r w:rsidR="003B06FC" w:rsidRPr="003B06FC">
        <w:rPr>
          <w:rFonts w:ascii="Times New Roman" w:eastAsia="Times New Roman" w:hAnsi="Times New Roman" w:cs="Times New Roman"/>
          <w:sz w:val="20"/>
          <w:szCs w:val="20"/>
        </w:rPr>
        <w:t xml:space="preserve">(Bello et al., </w:t>
      </w:r>
      <w:r w:rsidR="003B06FC" w:rsidRPr="003B06FC">
        <w:rPr>
          <w:rFonts w:ascii="Times New Roman" w:eastAsia="Times New Roman" w:hAnsi="Times New Roman" w:cs="Times New Roman"/>
          <w:color w:val="5B9BD5" w:themeColor="accent1"/>
          <w:sz w:val="20"/>
          <w:szCs w:val="20"/>
        </w:rPr>
        <w:t>2024</w:t>
      </w:r>
      <w:r w:rsidR="003B06FC" w:rsidRPr="003B06FC">
        <w:rPr>
          <w:rFonts w:ascii="Times New Roman" w:eastAsia="Times New Roman" w:hAnsi="Times New Roman" w:cs="Times New Roman"/>
          <w:sz w:val="20"/>
          <w:szCs w:val="20"/>
        </w:rPr>
        <w:t>)</w:t>
      </w:r>
      <w:r w:rsidR="003B06FC">
        <w:rPr>
          <w:rFonts w:ascii="Times New Roman" w:eastAsia="Times New Roman" w:hAnsi="Times New Roman" w:cs="Times New Roman"/>
          <w:sz w:val="20"/>
          <w:szCs w:val="20"/>
        </w:rPr>
        <w:t>.</w:t>
      </w:r>
    </w:p>
    <w:p w14:paraId="4EB52434" w14:textId="02D90DE0" w:rsidR="00B46A9B" w:rsidRDefault="00DF2F65" w:rsidP="00DF2F65">
      <w:pPr>
        <w:spacing w:line="240" w:lineRule="auto"/>
        <w:jc w:val="both"/>
        <w:rPr>
          <w:rFonts w:ascii="Times New Roman" w:eastAsia="Times New Roman" w:hAnsi="Times New Roman" w:cs="Times New Roman"/>
          <w:sz w:val="20"/>
          <w:szCs w:val="20"/>
        </w:rPr>
      </w:pPr>
      <w:r w:rsidRPr="00DF2F65">
        <w:rPr>
          <w:rFonts w:ascii="Times New Roman" w:eastAsia="Times New Roman" w:hAnsi="Times New Roman" w:cs="Times New Roman"/>
          <w:sz w:val="20"/>
          <w:szCs w:val="20"/>
        </w:rPr>
        <w:t xml:space="preserve">The integration of adaptive learning extends beyond workforce training and maintenance, significantly influencing human-machine collaboration and digital twin technology. </w:t>
      </w:r>
      <w:r w:rsidR="00B46A9B" w:rsidRPr="00B46A9B">
        <w:rPr>
          <w:rFonts w:ascii="Times New Roman" w:eastAsia="Times New Roman" w:hAnsi="Times New Roman" w:cs="Times New Roman"/>
          <w:sz w:val="20"/>
          <w:szCs w:val="20"/>
        </w:rPr>
        <w:t>Ren and Li (</w:t>
      </w:r>
      <w:r w:rsidR="00B46A9B" w:rsidRPr="00B46A9B">
        <w:rPr>
          <w:rFonts w:ascii="Times New Roman" w:eastAsia="Times New Roman" w:hAnsi="Times New Roman" w:cs="Times New Roman"/>
          <w:color w:val="5B9BD5" w:themeColor="accent1"/>
          <w:sz w:val="20"/>
          <w:szCs w:val="20"/>
        </w:rPr>
        <w:t>2022</w:t>
      </w:r>
      <w:r w:rsidR="00B46A9B" w:rsidRPr="00B46A9B">
        <w:rPr>
          <w:rFonts w:ascii="Times New Roman" w:eastAsia="Times New Roman" w:hAnsi="Times New Roman" w:cs="Times New Roman"/>
          <w:sz w:val="20"/>
          <w:szCs w:val="20"/>
        </w:rPr>
        <w:t>) Found that adaptive learning improved human-machine interaction detection accuracy by up to 12.5% within cyber-physical production systems, indicating potential for enhanced operator decision-making.</w:t>
      </w:r>
    </w:p>
    <w:p w14:paraId="1FEC7F32" w14:textId="6F3D09A8" w:rsidR="00DF2F65" w:rsidRPr="00DF2F65" w:rsidRDefault="006346B9" w:rsidP="00DF2F65">
      <w:pPr>
        <w:spacing w:line="240" w:lineRule="auto"/>
        <w:jc w:val="both"/>
        <w:rPr>
          <w:rFonts w:ascii="Times New Roman" w:eastAsia="Times New Roman" w:hAnsi="Times New Roman" w:cs="Times New Roman"/>
          <w:sz w:val="20"/>
          <w:szCs w:val="20"/>
        </w:rPr>
      </w:pPr>
      <w:r w:rsidRPr="006346B9">
        <w:rPr>
          <w:rFonts w:ascii="Times New Roman" w:eastAsia="Times New Roman" w:hAnsi="Times New Roman" w:cs="Times New Roman"/>
          <w:sz w:val="20"/>
          <w:szCs w:val="20"/>
        </w:rPr>
        <w:t>AI-driven learning models refine control settings and optimize human-AI coordination, ensuring a balanced interaction between automation and human oversight, while digital twins enhance simulation accuracy by incorporating real-world production data, enabling manufacturers to test process modifications in a risk-free environment</w:t>
      </w:r>
      <w:r>
        <w:rPr>
          <w:rFonts w:ascii="Times New Roman" w:eastAsia="Times New Roman" w:hAnsi="Times New Roman" w:cs="Times New Roman"/>
          <w:sz w:val="20"/>
          <w:szCs w:val="20"/>
        </w:rPr>
        <w:t xml:space="preserve"> </w:t>
      </w:r>
      <w:r w:rsidRPr="006346B9">
        <w:rPr>
          <w:rFonts w:ascii="Times New Roman" w:eastAsia="Times New Roman" w:hAnsi="Times New Roman" w:cs="Times New Roman"/>
          <w:sz w:val="20"/>
          <w:szCs w:val="20"/>
        </w:rPr>
        <w:t>(</w:t>
      </w:r>
      <w:proofErr w:type="spellStart"/>
      <w:r w:rsidRPr="006346B9">
        <w:rPr>
          <w:rFonts w:ascii="Times New Roman" w:eastAsia="Times New Roman" w:hAnsi="Times New Roman" w:cs="Times New Roman"/>
          <w:sz w:val="20"/>
          <w:szCs w:val="20"/>
        </w:rPr>
        <w:t>Nechesov</w:t>
      </w:r>
      <w:proofErr w:type="spellEnd"/>
      <w:r w:rsidRPr="006346B9">
        <w:rPr>
          <w:rFonts w:ascii="Times New Roman" w:eastAsia="Times New Roman" w:hAnsi="Times New Roman" w:cs="Times New Roman"/>
          <w:sz w:val="20"/>
          <w:szCs w:val="20"/>
        </w:rPr>
        <w:t xml:space="preserve">, Dorokhov and </w:t>
      </w:r>
      <w:proofErr w:type="spellStart"/>
      <w:r w:rsidRPr="006346B9">
        <w:rPr>
          <w:rFonts w:ascii="Times New Roman" w:eastAsia="Times New Roman" w:hAnsi="Times New Roman" w:cs="Times New Roman"/>
          <w:sz w:val="20"/>
          <w:szCs w:val="20"/>
        </w:rPr>
        <w:t>Ruponen</w:t>
      </w:r>
      <w:proofErr w:type="spellEnd"/>
      <w:r w:rsidRPr="006346B9">
        <w:rPr>
          <w:rFonts w:ascii="Times New Roman" w:eastAsia="Times New Roman" w:hAnsi="Times New Roman" w:cs="Times New Roman"/>
          <w:sz w:val="20"/>
          <w:szCs w:val="20"/>
        </w:rPr>
        <w:t xml:space="preserve">, </w:t>
      </w:r>
      <w:r w:rsidRPr="006346B9">
        <w:rPr>
          <w:rFonts w:ascii="Times New Roman" w:eastAsia="Times New Roman" w:hAnsi="Times New Roman" w:cs="Times New Roman"/>
          <w:color w:val="5B9BD5" w:themeColor="accent1"/>
          <w:sz w:val="20"/>
          <w:szCs w:val="20"/>
        </w:rPr>
        <w:t>2025</w:t>
      </w:r>
      <w:r w:rsidRPr="006346B9">
        <w:rPr>
          <w:rFonts w:ascii="Times New Roman" w:eastAsia="Times New Roman" w:hAnsi="Times New Roman" w:cs="Times New Roman"/>
          <w:sz w:val="20"/>
          <w:szCs w:val="20"/>
        </w:rPr>
        <w:t>)</w:t>
      </w:r>
      <w:r>
        <w:rPr>
          <w:rFonts w:ascii="Times New Roman" w:eastAsia="Times New Roman" w:hAnsi="Times New Roman" w:cs="Times New Roman"/>
          <w:sz w:val="20"/>
          <w:szCs w:val="20"/>
        </w:rPr>
        <w:t>.</w:t>
      </w:r>
      <w:r w:rsidR="005E25E6">
        <w:rPr>
          <w:rFonts w:ascii="Times New Roman" w:eastAsia="Times New Roman" w:hAnsi="Times New Roman" w:cs="Times New Roman"/>
          <w:sz w:val="20"/>
          <w:szCs w:val="20"/>
        </w:rPr>
        <w:t xml:space="preserve"> </w:t>
      </w:r>
      <w:r w:rsidR="005E25E6" w:rsidRPr="005E25E6">
        <w:rPr>
          <w:rFonts w:ascii="Times New Roman" w:eastAsia="Times New Roman" w:hAnsi="Times New Roman" w:cs="Times New Roman"/>
          <w:sz w:val="20"/>
          <w:szCs w:val="20"/>
        </w:rPr>
        <w:t xml:space="preserve">A case study by Siemens demonstrated how its partnership with a global PCB manufacturer reduced defect rates by 25% over six months by integrating AI algorithms with existing execution systems, while its </w:t>
      </w:r>
      <w:proofErr w:type="spellStart"/>
      <w:r w:rsidR="005E25E6" w:rsidRPr="005E25E6">
        <w:rPr>
          <w:rFonts w:ascii="Times New Roman" w:eastAsia="Times New Roman" w:hAnsi="Times New Roman" w:cs="Times New Roman"/>
          <w:sz w:val="20"/>
          <w:szCs w:val="20"/>
        </w:rPr>
        <w:t>MindSphere</w:t>
      </w:r>
      <w:proofErr w:type="spellEnd"/>
      <w:r w:rsidR="005E25E6" w:rsidRPr="005E25E6">
        <w:rPr>
          <w:rFonts w:ascii="Times New Roman" w:eastAsia="Times New Roman" w:hAnsi="Times New Roman" w:cs="Times New Roman"/>
          <w:sz w:val="20"/>
          <w:szCs w:val="20"/>
        </w:rPr>
        <w:t xml:space="preserve"> platform enabled manufacturers to collect and analyze data from multiple sources, facilitating predictive maintenance and real-time quality monitoring to enhance overall production efficiency. </w:t>
      </w:r>
      <w:r w:rsidRPr="006346B9">
        <w:rPr>
          <w:rFonts w:ascii="Times New Roman" w:eastAsia="Times New Roman" w:hAnsi="Times New Roman" w:cs="Times New Roman"/>
          <w:sz w:val="20"/>
          <w:szCs w:val="20"/>
        </w:rPr>
        <w:t>(</w:t>
      </w:r>
      <w:proofErr w:type="spellStart"/>
      <w:r w:rsidRPr="006346B9">
        <w:rPr>
          <w:rFonts w:ascii="Times New Roman" w:eastAsia="Times New Roman" w:hAnsi="Times New Roman" w:cs="Times New Roman"/>
          <w:sz w:val="20"/>
          <w:szCs w:val="20"/>
        </w:rPr>
        <w:t>leone</w:t>
      </w:r>
      <w:proofErr w:type="spellEnd"/>
      <w:r w:rsidRPr="006346B9">
        <w:rPr>
          <w:rFonts w:ascii="Times New Roman" w:eastAsia="Times New Roman" w:hAnsi="Times New Roman" w:cs="Times New Roman"/>
          <w:sz w:val="20"/>
          <w:szCs w:val="20"/>
        </w:rPr>
        <w:t xml:space="preserve">, </w:t>
      </w:r>
      <w:r w:rsidRPr="005E25E6">
        <w:rPr>
          <w:rFonts w:ascii="Times New Roman" w:eastAsia="Times New Roman" w:hAnsi="Times New Roman" w:cs="Times New Roman"/>
          <w:color w:val="5B9BD5" w:themeColor="accent1"/>
          <w:sz w:val="20"/>
          <w:szCs w:val="20"/>
        </w:rPr>
        <w:t>2024</w:t>
      </w:r>
      <w:r w:rsidRPr="006346B9">
        <w:rPr>
          <w:rFonts w:ascii="Times New Roman" w:eastAsia="Times New Roman" w:hAnsi="Times New Roman" w:cs="Times New Roman"/>
          <w:sz w:val="20"/>
          <w:szCs w:val="20"/>
        </w:rPr>
        <w:t>)</w:t>
      </w:r>
      <w:r>
        <w:rPr>
          <w:rFonts w:ascii="Times New Roman" w:eastAsia="Times New Roman" w:hAnsi="Times New Roman" w:cs="Times New Roman"/>
          <w:sz w:val="20"/>
          <w:szCs w:val="20"/>
        </w:rPr>
        <w:t>.</w:t>
      </w:r>
    </w:p>
    <w:p w14:paraId="5F6FC401" w14:textId="56C518A1" w:rsidR="00DF2F65" w:rsidRDefault="00DF2F65" w:rsidP="00DF2F65">
      <w:pPr>
        <w:spacing w:line="240" w:lineRule="auto"/>
        <w:jc w:val="both"/>
        <w:rPr>
          <w:rFonts w:ascii="Times New Roman" w:eastAsia="Times New Roman" w:hAnsi="Times New Roman" w:cs="Times New Roman"/>
          <w:sz w:val="20"/>
          <w:szCs w:val="20"/>
        </w:rPr>
      </w:pPr>
      <w:r w:rsidRPr="00DF2F65">
        <w:rPr>
          <w:rFonts w:ascii="Times New Roman" w:eastAsia="Times New Roman" w:hAnsi="Times New Roman" w:cs="Times New Roman"/>
          <w:sz w:val="20"/>
          <w:szCs w:val="20"/>
        </w:rPr>
        <w:t xml:space="preserve">Despite its advantages, the widespread adoption of adaptive learning in manufacturing faces several technical and human challenges. One major obstacle is the complexity of industrial data, as AI models must integrate vast, heterogeneous datasets while maintaining interpretability and </w:t>
      </w:r>
      <w:r w:rsidR="009440E5" w:rsidRPr="00DF2F65">
        <w:rPr>
          <w:rFonts w:ascii="Times New Roman" w:eastAsia="Times New Roman" w:hAnsi="Times New Roman" w:cs="Times New Roman"/>
          <w:sz w:val="20"/>
          <w:szCs w:val="20"/>
        </w:rPr>
        <w:t>reliability</w:t>
      </w:r>
      <w:r w:rsidR="009440E5" w:rsidRPr="009440E5">
        <w:rPr>
          <w:rFonts w:ascii="Times New Roman" w:eastAsia="Times New Roman" w:hAnsi="Times New Roman" w:cs="Times New Roman"/>
          <w:sz w:val="20"/>
          <w:szCs w:val="20"/>
        </w:rPr>
        <w:t xml:space="preserve"> (</w:t>
      </w:r>
      <w:proofErr w:type="spellStart"/>
      <w:r w:rsidR="009440E5" w:rsidRPr="009440E5">
        <w:rPr>
          <w:rFonts w:ascii="Times New Roman" w:eastAsia="Times New Roman" w:hAnsi="Times New Roman" w:cs="Times New Roman"/>
          <w:sz w:val="20"/>
          <w:szCs w:val="20"/>
        </w:rPr>
        <w:t>Jagatheesaperumal</w:t>
      </w:r>
      <w:proofErr w:type="spellEnd"/>
      <w:r w:rsidR="009440E5" w:rsidRPr="009440E5">
        <w:rPr>
          <w:rFonts w:ascii="Times New Roman" w:eastAsia="Times New Roman" w:hAnsi="Times New Roman" w:cs="Times New Roman"/>
          <w:sz w:val="20"/>
          <w:szCs w:val="20"/>
        </w:rPr>
        <w:t xml:space="preserve"> et al., </w:t>
      </w:r>
      <w:r w:rsidR="009440E5" w:rsidRPr="009440E5">
        <w:rPr>
          <w:rFonts w:ascii="Times New Roman" w:eastAsia="Times New Roman" w:hAnsi="Times New Roman" w:cs="Times New Roman"/>
          <w:color w:val="5B9BD5" w:themeColor="accent1"/>
          <w:sz w:val="20"/>
          <w:szCs w:val="20"/>
        </w:rPr>
        <w:t>2021</w:t>
      </w:r>
      <w:r w:rsidR="009440E5" w:rsidRPr="009440E5">
        <w:rPr>
          <w:rFonts w:ascii="Times New Roman" w:eastAsia="Times New Roman" w:hAnsi="Times New Roman" w:cs="Times New Roman"/>
          <w:sz w:val="20"/>
          <w:szCs w:val="20"/>
        </w:rPr>
        <w:t>)</w:t>
      </w:r>
      <w:r w:rsidRPr="00DF2F65">
        <w:rPr>
          <w:rFonts w:ascii="Times New Roman" w:eastAsia="Times New Roman" w:hAnsi="Times New Roman" w:cs="Times New Roman"/>
          <w:sz w:val="20"/>
          <w:szCs w:val="20"/>
        </w:rPr>
        <w:t>. Research by Yao et al. (2023) highlights the need for explainable AI (XAI) frameworks to ensure transparency in AI-driven decision-making, particularly in mission-critical manufacturing applications</w:t>
      </w:r>
      <w:r w:rsidR="001F2489" w:rsidRPr="001F2489">
        <w:t xml:space="preserve"> </w:t>
      </w:r>
      <w:r w:rsidR="001F2489" w:rsidRPr="001F2489">
        <w:rPr>
          <w:rFonts w:ascii="Times New Roman" w:eastAsia="Times New Roman" w:hAnsi="Times New Roman" w:cs="Times New Roman"/>
          <w:sz w:val="20"/>
          <w:szCs w:val="20"/>
        </w:rPr>
        <w:t xml:space="preserve">(Dimitris </w:t>
      </w:r>
      <w:proofErr w:type="spellStart"/>
      <w:r w:rsidR="001F2489" w:rsidRPr="001F2489">
        <w:rPr>
          <w:rFonts w:ascii="Times New Roman" w:eastAsia="Times New Roman" w:hAnsi="Times New Roman" w:cs="Times New Roman"/>
          <w:sz w:val="20"/>
          <w:szCs w:val="20"/>
        </w:rPr>
        <w:t>Mourtzis</w:t>
      </w:r>
      <w:proofErr w:type="spellEnd"/>
      <w:r w:rsidR="001F2489" w:rsidRPr="001F2489">
        <w:rPr>
          <w:rFonts w:ascii="Times New Roman" w:eastAsia="Times New Roman" w:hAnsi="Times New Roman" w:cs="Times New Roman"/>
          <w:sz w:val="20"/>
          <w:szCs w:val="20"/>
        </w:rPr>
        <w:t xml:space="preserve"> and Angelopoulos, </w:t>
      </w:r>
      <w:r w:rsidR="001F2489" w:rsidRPr="001F2489">
        <w:rPr>
          <w:rFonts w:ascii="Times New Roman" w:eastAsia="Times New Roman" w:hAnsi="Times New Roman" w:cs="Times New Roman"/>
          <w:color w:val="5B9BD5" w:themeColor="accent1"/>
          <w:sz w:val="20"/>
          <w:szCs w:val="20"/>
        </w:rPr>
        <w:t>2024</w:t>
      </w:r>
      <w:r w:rsidR="001F2489" w:rsidRPr="001F2489">
        <w:rPr>
          <w:rFonts w:ascii="Times New Roman" w:eastAsia="Times New Roman" w:hAnsi="Times New Roman" w:cs="Times New Roman"/>
          <w:sz w:val="20"/>
          <w:szCs w:val="20"/>
        </w:rPr>
        <w:t>)</w:t>
      </w:r>
      <w:r w:rsidRPr="00DF2F65">
        <w:rPr>
          <w:rFonts w:ascii="Times New Roman" w:eastAsia="Times New Roman" w:hAnsi="Times New Roman" w:cs="Times New Roman"/>
          <w:sz w:val="20"/>
          <w:szCs w:val="20"/>
        </w:rPr>
        <w:t>. Additionally, integrating adaptive learning with legacy automation infrastructure presents compatibility challenges, while cybersecurity concerns continue to grow</w:t>
      </w:r>
      <w:r w:rsidR="00734FE6" w:rsidRPr="00734FE6">
        <w:t xml:space="preserve"> </w:t>
      </w:r>
      <w:r w:rsidR="00734FE6" w:rsidRPr="00734FE6">
        <w:rPr>
          <w:rFonts w:ascii="Times New Roman" w:eastAsia="Times New Roman" w:hAnsi="Times New Roman" w:cs="Times New Roman"/>
          <w:sz w:val="20"/>
          <w:szCs w:val="20"/>
        </w:rPr>
        <w:t xml:space="preserve">(Hider and Aslam, </w:t>
      </w:r>
      <w:r w:rsidR="00734FE6" w:rsidRPr="00734FE6">
        <w:rPr>
          <w:rFonts w:ascii="Times New Roman" w:eastAsia="Times New Roman" w:hAnsi="Times New Roman" w:cs="Times New Roman"/>
          <w:color w:val="5B9BD5" w:themeColor="accent1"/>
          <w:sz w:val="20"/>
          <w:szCs w:val="20"/>
        </w:rPr>
        <w:t>2024</w:t>
      </w:r>
      <w:r w:rsidR="00734FE6" w:rsidRPr="00734FE6">
        <w:rPr>
          <w:rFonts w:ascii="Times New Roman" w:eastAsia="Times New Roman" w:hAnsi="Times New Roman" w:cs="Times New Roman"/>
          <w:sz w:val="20"/>
          <w:szCs w:val="20"/>
        </w:rPr>
        <w:t>)</w:t>
      </w:r>
      <w:r w:rsidRPr="00DF2F65">
        <w:rPr>
          <w:rFonts w:ascii="Times New Roman" w:eastAsia="Times New Roman" w:hAnsi="Times New Roman" w:cs="Times New Roman"/>
          <w:sz w:val="20"/>
          <w:szCs w:val="20"/>
        </w:rPr>
        <w:t xml:space="preserve">. </w:t>
      </w:r>
      <w:r w:rsidR="00D51479" w:rsidRPr="00D51479">
        <w:rPr>
          <w:rFonts w:ascii="Times New Roman" w:eastAsia="Times New Roman" w:hAnsi="Times New Roman" w:cs="Times New Roman"/>
          <w:sz w:val="20"/>
          <w:szCs w:val="20"/>
        </w:rPr>
        <w:t>Orabi, Emam and Fahmy (</w:t>
      </w:r>
      <w:r w:rsidR="00D51479" w:rsidRPr="00D51479">
        <w:rPr>
          <w:rFonts w:ascii="Times New Roman" w:eastAsia="Times New Roman" w:hAnsi="Times New Roman" w:cs="Times New Roman"/>
          <w:color w:val="5B9BD5" w:themeColor="accent1"/>
          <w:sz w:val="20"/>
          <w:szCs w:val="20"/>
        </w:rPr>
        <w:t>2025</w:t>
      </w:r>
      <w:r w:rsidR="00D51479" w:rsidRPr="00D51479">
        <w:rPr>
          <w:rFonts w:ascii="Times New Roman" w:eastAsia="Times New Roman" w:hAnsi="Times New Roman" w:cs="Times New Roman"/>
          <w:sz w:val="20"/>
          <w:szCs w:val="20"/>
        </w:rPr>
        <w:t>)</w:t>
      </w:r>
      <w:r w:rsidR="00D51479">
        <w:rPr>
          <w:rFonts w:ascii="Times New Roman" w:eastAsia="Times New Roman" w:hAnsi="Times New Roman" w:cs="Times New Roman"/>
          <w:sz w:val="20"/>
          <w:szCs w:val="20"/>
        </w:rPr>
        <w:t xml:space="preserve"> </w:t>
      </w:r>
      <w:r w:rsidRPr="00DF2F65">
        <w:rPr>
          <w:rFonts w:ascii="Times New Roman" w:eastAsia="Times New Roman" w:hAnsi="Times New Roman" w:cs="Times New Roman"/>
          <w:sz w:val="20"/>
          <w:szCs w:val="20"/>
        </w:rPr>
        <w:t xml:space="preserve">suggest that federated learning and blockchain-based security frameworks could strengthen the </w:t>
      </w:r>
      <w:r w:rsidRPr="00DF2F65">
        <w:rPr>
          <w:rFonts w:ascii="Times New Roman" w:eastAsia="Times New Roman" w:hAnsi="Times New Roman" w:cs="Times New Roman"/>
          <w:sz w:val="20"/>
          <w:szCs w:val="20"/>
        </w:rPr>
        <w:lastRenderedPageBreak/>
        <w:t xml:space="preserve">resilience of adaptive learning systems. These technical hurdles are further compounded by workforce-related challenges, as employees accustomed to traditional training methods may resist AI-driven learning. </w:t>
      </w:r>
      <w:r w:rsidR="00970BDA" w:rsidRPr="00970BDA">
        <w:rPr>
          <w:rFonts w:ascii="Times New Roman" w:eastAsia="Times New Roman" w:hAnsi="Times New Roman" w:cs="Times New Roman"/>
          <w:sz w:val="20"/>
          <w:szCs w:val="20"/>
        </w:rPr>
        <w:t>Xu et al. (</w:t>
      </w:r>
      <w:r w:rsidR="00970BDA" w:rsidRPr="00970BDA">
        <w:rPr>
          <w:rFonts w:ascii="Times New Roman" w:eastAsia="Times New Roman" w:hAnsi="Times New Roman" w:cs="Times New Roman"/>
          <w:color w:val="5B9BD5" w:themeColor="accent1"/>
          <w:sz w:val="20"/>
          <w:szCs w:val="20"/>
        </w:rPr>
        <w:t>2025</w:t>
      </w:r>
      <w:r w:rsidR="00970BDA" w:rsidRPr="00970BDA">
        <w:rPr>
          <w:rFonts w:ascii="Times New Roman" w:eastAsia="Times New Roman" w:hAnsi="Times New Roman" w:cs="Times New Roman"/>
          <w:sz w:val="20"/>
          <w:szCs w:val="20"/>
        </w:rPr>
        <w:t>)</w:t>
      </w:r>
      <w:r w:rsidRPr="00DF2F65">
        <w:rPr>
          <w:rFonts w:ascii="Times New Roman" w:eastAsia="Times New Roman" w:hAnsi="Times New Roman" w:cs="Times New Roman"/>
          <w:sz w:val="20"/>
          <w:szCs w:val="20"/>
        </w:rPr>
        <w:t xml:space="preserve"> found that incorporating human-in-the-loop adaptive models</w:t>
      </w:r>
      <w:r w:rsidR="00970BDA">
        <w:rPr>
          <w:rFonts w:ascii="Times New Roman" w:eastAsia="Times New Roman" w:hAnsi="Times New Roman" w:cs="Times New Roman"/>
          <w:sz w:val="20"/>
          <w:szCs w:val="20"/>
        </w:rPr>
        <w:t xml:space="preserve"> </w:t>
      </w:r>
      <w:r w:rsidRPr="00DF2F65">
        <w:rPr>
          <w:rFonts w:ascii="Times New Roman" w:eastAsia="Times New Roman" w:hAnsi="Times New Roman" w:cs="Times New Roman"/>
          <w:sz w:val="20"/>
          <w:szCs w:val="20"/>
        </w:rPr>
        <w:t>where operators actively refine AI-driven learning recommendations</w:t>
      </w:r>
      <w:r w:rsidR="00970BDA">
        <w:rPr>
          <w:rFonts w:ascii="Times New Roman" w:eastAsia="Times New Roman" w:hAnsi="Times New Roman" w:cs="Times New Roman"/>
          <w:sz w:val="20"/>
          <w:szCs w:val="20"/>
        </w:rPr>
        <w:t xml:space="preserve"> </w:t>
      </w:r>
      <w:r w:rsidRPr="00DF2F65">
        <w:rPr>
          <w:rFonts w:ascii="Times New Roman" w:eastAsia="Times New Roman" w:hAnsi="Times New Roman" w:cs="Times New Roman"/>
          <w:sz w:val="20"/>
          <w:szCs w:val="20"/>
        </w:rPr>
        <w:t>significantly improved engagement and acceptance, demonstrating the importance of integrating user input into adaptive systems.</w:t>
      </w:r>
    </w:p>
    <w:p w14:paraId="66A89AEE" w14:textId="3B0A5D84" w:rsidR="00CB06D3" w:rsidRDefault="00CB06D3" w:rsidP="00DF2F65">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Table 1: Comparison of Traditional Learning vs. Adaptive Learning</w:t>
      </w:r>
      <w:r w:rsidR="000A2B56">
        <w:rPr>
          <w:rFonts w:ascii="Times New Roman" w:eastAsia="Times New Roman" w:hAnsi="Times New Roman" w:cs="Times New Roman"/>
          <w:sz w:val="20"/>
          <w:szCs w:val="20"/>
        </w:rPr>
        <w:t xml:space="preserve"> </w:t>
      </w:r>
    </w:p>
    <w:tbl>
      <w:tblPr>
        <w:tblStyle w:val="TableGrid"/>
        <w:tblW w:w="0" w:type="auto"/>
        <w:tblLook w:val="04A0" w:firstRow="1" w:lastRow="0" w:firstColumn="1" w:lastColumn="0" w:noHBand="0" w:noVBand="1"/>
      </w:tblPr>
      <w:tblGrid>
        <w:gridCol w:w="1838"/>
        <w:gridCol w:w="3686"/>
        <w:gridCol w:w="3493"/>
      </w:tblGrid>
      <w:tr w:rsidR="008355C1" w14:paraId="108FB67B" w14:textId="77777777" w:rsidTr="00CB06D3">
        <w:tc>
          <w:tcPr>
            <w:tcW w:w="1838" w:type="dxa"/>
          </w:tcPr>
          <w:p w14:paraId="6F9E402B" w14:textId="67822970" w:rsidR="008355C1" w:rsidRPr="00CB06D3" w:rsidRDefault="008355C1" w:rsidP="00DF2F65">
            <w:pPr>
              <w:jc w:val="both"/>
              <w:rPr>
                <w:rFonts w:ascii="Times New Roman" w:eastAsia="Times New Roman" w:hAnsi="Times New Roman" w:cs="Times New Roman"/>
                <w:b/>
                <w:sz w:val="20"/>
                <w:szCs w:val="20"/>
              </w:rPr>
            </w:pPr>
            <w:r w:rsidRPr="00CB06D3">
              <w:rPr>
                <w:rFonts w:ascii="Times New Roman" w:eastAsia="Times New Roman" w:hAnsi="Times New Roman" w:cs="Times New Roman"/>
                <w:b/>
                <w:sz w:val="20"/>
                <w:szCs w:val="20"/>
              </w:rPr>
              <w:t>Aspect</w:t>
            </w:r>
          </w:p>
        </w:tc>
        <w:tc>
          <w:tcPr>
            <w:tcW w:w="3686" w:type="dxa"/>
          </w:tcPr>
          <w:p w14:paraId="2510B486" w14:textId="7E4A9661" w:rsidR="008355C1" w:rsidRPr="00CB06D3" w:rsidRDefault="008355C1" w:rsidP="00DF2F65">
            <w:pPr>
              <w:jc w:val="both"/>
              <w:rPr>
                <w:rFonts w:ascii="Times New Roman" w:eastAsia="Times New Roman" w:hAnsi="Times New Roman" w:cs="Times New Roman"/>
                <w:b/>
                <w:sz w:val="20"/>
                <w:szCs w:val="20"/>
              </w:rPr>
            </w:pPr>
            <w:r w:rsidRPr="00CB06D3">
              <w:rPr>
                <w:rFonts w:ascii="Times New Roman" w:eastAsia="Times New Roman" w:hAnsi="Times New Roman" w:cs="Times New Roman"/>
                <w:b/>
                <w:sz w:val="20"/>
                <w:szCs w:val="20"/>
              </w:rPr>
              <w:t>Traditional Learning</w:t>
            </w:r>
          </w:p>
        </w:tc>
        <w:tc>
          <w:tcPr>
            <w:tcW w:w="3493" w:type="dxa"/>
          </w:tcPr>
          <w:p w14:paraId="0CEA38BF" w14:textId="7F54CD07" w:rsidR="008355C1" w:rsidRPr="00CB06D3" w:rsidRDefault="008355C1" w:rsidP="00DF2F65">
            <w:pPr>
              <w:jc w:val="both"/>
              <w:rPr>
                <w:rFonts w:ascii="Times New Roman" w:eastAsia="Times New Roman" w:hAnsi="Times New Roman" w:cs="Times New Roman"/>
                <w:b/>
                <w:sz w:val="20"/>
                <w:szCs w:val="20"/>
              </w:rPr>
            </w:pPr>
            <w:r w:rsidRPr="00CB06D3">
              <w:rPr>
                <w:rFonts w:ascii="Times New Roman" w:eastAsia="Times New Roman" w:hAnsi="Times New Roman" w:cs="Times New Roman"/>
                <w:b/>
                <w:sz w:val="20"/>
                <w:szCs w:val="20"/>
              </w:rPr>
              <w:t>Adaptive Learning</w:t>
            </w:r>
          </w:p>
        </w:tc>
      </w:tr>
      <w:tr w:rsidR="008355C1" w14:paraId="78E01E64" w14:textId="77777777" w:rsidTr="00CB06D3">
        <w:tc>
          <w:tcPr>
            <w:tcW w:w="1838" w:type="dxa"/>
          </w:tcPr>
          <w:p w14:paraId="74583DE9" w14:textId="10CB0B1F" w:rsidR="008355C1" w:rsidRPr="00CB06D3" w:rsidRDefault="008355C1" w:rsidP="00DF2F65">
            <w:pPr>
              <w:jc w:val="both"/>
              <w:rPr>
                <w:rFonts w:ascii="Times New Roman" w:eastAsia="Times New Roman" w:hAnsi="Times New Roman" w:cs="Times New Roman"/>
                <w:b/>
                <w:sz w:val="20"/>
                <w:szCs w:val="20"/>
              </w:rPr>
            </w:pPr>
            <w:r w:rsidRPr="00CB06D3">
              <w:rPr>
                <w:rFonts w:ascii="Times New Roman" w:eastAsia="Times New Roman" w:hAnsi="Times New Roman" w:cs="Times New Roman"/>
                <w:b/>
                <w:sz w:val="20"/>
                <w:szCs w:val="20"/>
              </w:rPr>
              <w:t>Learning Structure</w:t>
            </w:r>
          </w:p>
        </w:tc>
        <w:tc>
          <w:tcPr>
            <w:tcW w:w="3686" w:type="dxa"/>
          </w:tcPr>
          <w:p w14:paraId="784BFA71" w14:textId="6A23AA8F" w:rsidR="008355C1" w:rsidRDefault="008355C1" w:rsidP="00CB06D3">
            <w:pPr>
              <w:rPr>
                <w:rFonts w:ascii="Times New Roman" w:eastAsia="Times New Roman" w:hAnsi="Times New Roman" w:cs="Times New Roman"/>
                <w:sz w:val="20"/>
                <w:szCs w:val="20"/>
              </w:rPr>
            </w:pPr>
            <w:r>
              <w:rPr>
                <w:rFonts w:ascii="Times New Roman" w:eastAsia="Times New Roman" w:hAnsi="Times New Roman" w:cs="Times New Roman"/>
                <w:sz w:val="20"/>
                <w:szCs w:val="20"/>
              </w:rPr>
              <w:t>Follows a standardized curriculum for all learners.</w:t>
            </w:r>
          </w:p>
        </w:tc>
        <w:tc>
          <w:tcPr>
            <w:tcW w:w="3493" w:type="dxa"/>
          </w:tcPr>
          <w:p w14:paraId="15D3C959" w14:textId="6CC1428E" w:rsidR="008355C1" w:rsidRDefault="008355C1" w:rsidP="00CB06D3">
            <w:pPr>
              <w:rPr>
                <w:rFonts w:ascii="Times New Roman" w:eastAsia="Times New Roman" w:hAnsi="Times New Roman" w:cs="Times New Roman"/>
                <w:sz w:val="20"/>
                <w:szCs w:val="20"/>
              </w:rPr>
            </w:pPr>
            <w:r>
              <w:rPr>
                <w:rFonts w:ascii="Times New Roman" w:eastAsia="Times New Roman" w:hAnsi="Times New Roman" w:cs="Times New Roman"/>
                <w:sz w:val="20"/>
                <w:szCs w:val="20"/>
              </w:rPr>
              <w:t>Adjusts based on individual skill levels and learning progress.</w:t>
            </w:r>
          </w:p>
        </w:tc>
      </w:tr>
      <w:tr w:rsidR="008355C1" w14:paraId="5DD17F3A" w14:textId="77777777" w:rsidTr="00CB06D3">
        <w:tc>
          <w:tcPr>
            <w:tcW w:w="1838" w:type="dxa"/>
          </w:tcPr>
          <w:p w14:paraId="48FAD1F9" w14:textId="73ED64FA" w:rsidR="008355C1" w:rsidRPr="00CB06D3" w:rsidRDefault="008355C1" w:rsidP="00DF2F65">
            <w:pPr>
              <w:jc w:val="both"/>
              <w:rPr>
                <w:rFonts w:ascii="Times New Roman" w:eastAsia="Times New Roman" w:hAnsi="Times New Roman" w:cs="Times New Roman"/>
                <w:b/>
                <w:sz w:val="20"/>
                <w:szCs w:val="20"/>
              </w:rPr>
            </w:pPr>
            <w:r w:rsidRPr="00CB06D3">
              <w:rPr>
                <w:rFonts w:ascii="Times New Roman" w:eastAsia="Times New Roman" w:hAnsi="Times New Roman" w:cs="Times New Roman"/>
                <w:b/>
                <w:sz w:val="20"/>
                <w:szCs w:val="20"/>
              </w:rPr>
              <w:t>Learning Speed</w:t>
            </w:r>
          </w:p>
        </w:tc>
        <w:tc>
          <w:tcPr>
            <w:tcW w:w="3686" w:type="dxa"/>
          </w:tcPr>
          <w:p w14:paraId="595609CF" w14:textId="708D5E43" w:rsidR="008355C1" w:rsidRDefault="008355C1" w:rsidP="00CB06D3">
            <w:pPr>
              <w:rPr>
                <w:rFonts w:ascii="Times New Roman" w:eastAsia="Times New Roman" w:hAnsi="Times New Roman" w:cs="Times New Roman"/>
                <w:sz w:val="20"/>
                <w:szCs w:val="20"/>
              </w:rPr>
            </w:pPr>
            <w:r>
              <w:rPr>
                <w:rFonts w:ascii="Times New Roman" w:eastAsia="Times New Roman" w:hAnsi="Times New Roman" w:cs="Times New Roman"/>
                <w:sz w:val="20"/>
                <w:szCs w:val="20"/>
              </w:rPr>
              <w:t>Set pace for all participants, regardless of understanding</w:t>
            </w:r>
          </w:p>
        </w:tc>
        <w:tc>
          <w:tcPr>
            <w:tcW w:w="3493" w:type="dxa"/>
          </w:tcPr>
          <w:p w14:paraId="54C3278F" w14:textId="616D8163" w:rsidR="008355C1" w:rsidRDefault="008355C1" w:rsidP="00CB06D3">
            <w:pPr>
              <w:rPr>
                <w:rFonts w:ascii="Times New Roman" w:eastAsia="Times New Roman" w:hAnsi="Times New Roman" w:cs="Times New Roman"/>
                <w:sz w:val="20"/>
                <w:szCs w:val="20"/>
              </w:rPr>
            </w:pPr>
            <w:r>
              <w:rPr>
                <w:rFonts w:ascii="Times New Roman" w:eastAsia="Times New Roman" w:hAnsi="Times New Roman" w:cs="Times New Roman"/>
                <w:sz w:val="20"/>
                <w:szCs w:val="20"/>
              </w:rPr>
              <w:t>Adapts dynamically to match each learner’s comprehension speed</w:t>
            </w:r>
          </w:p>
        </w:tc>
      </w:tr>
      <w:tr w:rsidR="008355C1" w14:paraId="780DF2DD" w14:textId="77777777" w:rsidTr="00CB06D3">
        <w:tc>
          <w:tcPr>
            <w:tcW w:w="1838" w:type="dxa"/>
          </w:tcPr>
          <w:p w14:paraId="490AAB96" w14:textId="60AE3C20" w:rsidR="008355C1" w:rsidRPr="00CB06D3" w:rsidRDefault="008355C1" w:rsidP="00DF2F65">
            <w:pPr>
              <w:jc w:val="both"/>
              <w:rPr>
                <w:rFonts w:ascii="Times New Roman" w:eastAsia="Times New Roman" w:hAnsi="Times New Roman" w:cs="Times New Roman"/>
                <w:b/>
                <w:sz w:val="20"/>
                <w:szCs w:val="20"/>
              </w:rPr>
            </w:pPr>
            <w:r w:rsidRPr="00CB06D3">
              <w:rPr>
                <w:rFonts w:ascii="Times New Roman" w:eastAsia="Times New Roman" w:hAnsi="Times New Roman" w:cs="Times New Roman"/>
                <w:b/>
                <w:sz w:val="20"/>
                <w:szCs w:val="20"/>
              </w:rPr>
              <w:t>Content Delivery</w:t>
            </w:r>
          </w:p>
        </w:tc>
        <w:tc>
          <w:tcPr>
            <w:tcW w:w="3686" w:type="dxa"/>
          </w:tcPr>
          <w:p w14:paraId="39657954" w14:textId="6D9560E1" w:rsidR="008355C1" w:rsidRDefault="008355C1" w:rsidP="00CB06D3">
            <w:pPr>
              <w:rPr>
                <w:rFonts w:ascii="Times New Roman" w:eastAsia="Times New Roman" w:hAnsi="Times New Roman" w:cs="Times New Roman"/>
                <w:sz w:val="20"/>
                <w:szCs w:val="20"/>
              </w:rPr>
            </w:pPr>
            <w:r>
              <w:rPr>
                <w:rFonts w:ascii="Times New Roman" w:eastAsia="Times New Roman" w:hAnsi="Times New Roman" w:cs="Times New Roman"/>
                <w:sz w:val="20"/>
                <w:szCs w:val="20"/>
              </w:rPr>
              <w:t>Predefined, static instructional materials</w:t>
            </w:r>
          </w:p>
        </w:tc>
        <w:tc>
          <w:tcPr>
            <w:tcW w:w="3493" w:type="dxa"/>
          </w:tcPr>
          <w:p w14:paraId="04EC4B35" w14:textId="157C70ED" w:rsidR="008355C1" w:rsidRDefault="008355C1" w:rsidP="00CB06D3">
            <w:pPr>
              <w:rPr>
                <w:rFonts w:ascii="Times New Roman" w:eastAsia="Times New Roman" w:hAnsi="Times New Roman" w:cs="Times New Roman"/>
                <w:sz w:val="20"/>
                <w:szCs w:val="20"/>
              </w:rPr>
            </w:pPr>
            <w:r>
              <w:rPr>
                <w:rFonts w:ascii="Times New Roman" w:eastAsia="Times New Roman" w:hAnsi="Times New Roman" w:cs="Times New Roman"/>
                <w:sz w:val="20"/>
                <w:szCs w:val="20"/>
              </w:rPr>
              <w:t>Responsive and evolving content based on real-time data</w:t>
            </w:r>
          </w:p>
        </w:tc>
      </w:tr>
      <w:tr w:rsidR="008355C1" w14:paraId="5215680D" w14:textId="77777777" w:rsidTr="00CB06D3">
        <w:tc>
          <w:tcPr>
            <w:tcW w:w="1838" w:type="dxa"/>
          </w:tcPr>
          <w:p w14:paraId="4A2AF47B" w14:textId="2B39E1E2" w:rsidR="008355C1" w:rsidRPr="00CB06D3" w:rsidRDefault="008355C1" w:rsidP="00DF2F65">
            <w:pPr>
              <w:jc w:val="both"/>
              <w:rPr>
                <w:rFonts w:ascii="Times New Roman" w:eastAsia="Times New Roman" w:hAnsi="Times New Roman" w:cs="Times New Roman"/>
                <w:b/>
                <w:sz w:val="20"/>
                <w:szCs w:val="20"/>
              </w:rPr>
            </w:pPr>
            <w:r w:rsidRPr="00CB06D3">
              <w:rPr>
                <w:rFonts w:ascii="Times New Roman" w:eastAsia="Times New Roman" w:hAnsi="Times New Roman" w:cs="Times New Roman"/>
                <w:b/>
                <w:sz w:val="20"/>
                <w:szCs w:val="20"/>
              </w:rPr>
              <w:t>Learner Engagement</w:t>
            </w:r>
          </w:p>
        </w:tc>
        <w:tc>
          <w:tcPr>
            <w:tcW w:w="3686" w:type="dxa"/>
          </w:tcPr>
          <w:p w14:paraId="6CF1F79C" w14:textId="43A2DAAA" w:rsidR="008355C1" w:rsidRDefault="008355C1" w:rsidP="00CB06D3">
            <w:pPr>
              <w:rPr>
                <w:rFonts w:ascii="Times New Roman" w:eastAsia="Times New Roman" w:hAnsi="Times New Roman" w:cs="Times New Roman"/>
                <w:sz w:val="20"/>
                <w:szCs w:val="20"/>
              </w:rPr>
            </w:pPr>
            <w:r>
              <w:rPr>
                <w:rFonts w:ascii="Times New Roman" w:eastAsia="Times New Roman" w:hAnsi="Times New Roman" w:cs="Times New Roman"/>
                <w:sz w:val="20"/>
                <w:szCs w:val="20"/>
              </w:rPr>
              <w:t>May vary significantly, often lower due to generic instruction</w:t>
            </w:r>
          </w:p>
        </w:tc>
        <w:tc>
          <w:tcPr>
            <w:tcW w:w="3493" w:type="dxa"/>
          </w:tcPr>
          <w:p w14:paraId="19B50F37" w14:textId="796BBC83" w:rsidR="008355C1" w:rsidRDefault="008355C1" w:rsidP="00CB06D3">
            <w:pPr>
              <w:rPr>
                <w:rFonts w:ascii="Times New Roman" w:eastAsia="Times New Roman" w:hAnsi="Times New Roman" w:cs="Times New Roman"/>
                <w:sz w:val="20"/>
                <w:szCs w:val="20"/>
              </w:rPr>
            </w:pPr>
            <w:r>
              <w:rPr>
                <w:rFonts w:ascii="Times New Roman" w:eastAsia="Times New Roman" w:hAnsi="Times New Roman" w:cs="Times New Roman"/>
                <w:sz w:val="20"/>
                <w:szCs w:val="20"/>
              </w:rPr>
              <w:t>Typically higher, as content is tailored to individual needs</w:t>
            </w:r>
          </w:p>
        </w:tc>
      </w:tr>
      <w:tr w:rsidR="008355C1" w14:paraId="3E7EC6EE" w14:textId="77777777" w:rsidTr="00CB06D3">
        <w:tc>
          <w:tcPr>
            <w:tcW w:w="1838" w:type="dxa"/>
          </w:tcPr>
          <w:p w14:paraId="1A45A7F9" w14:textId="14D98550" w:rsidR="008355C1" w:rsidRPr="00CB06D3" w:rsidRDefault="008355C1" w:rsidP="00DF2F65">
            <w:pPr>
              <w:jc w:val="both"/>
              <w:rPr>
                <w:rFonts w:ascii="Times New Roman" w:eastAsia="Times New Roman" w:hAnsi="Times New Roman" w:cs="Times New Roman"/>
                <w:b/>
                <w:sz w:val="20"/>
                <w:szCs w:val="20"/>
              </w:rPr>
            </w:pPr>
            <w:r w:rsidRPr="00CB06D3">
              <w:rPr>
                <w:rFonts w:ascii="Times New Roman" w:eastAsia="Times New Roman" w:hAnsi="Times New Roman" w:cs="Times New Roman"/>
                <w:b/>
                <w:sz w:val="20"/>
                <w:szCs w:val="20"/>
              </w:rPr>
              <w:t>Feedback Mechanism</w:t>
            </w:r>
          </w:p>
        </w:tc>
        <w:tc>
          <w:tcPr>
            <w:tcW w:w="3686" w:type="dxa"/>
          </w:tcPr>
          <w:p w14:paraId="7D49A87C" w14:textId="169A2603" w:rsidR="008355C1" w:rsidRDefault="008355C1" w:rsidP="00CB06D3">
            <w:pPr>
              <w:rPr>
                <w:rFonts w:ascii="Times New Roman" w:eastAsia="Times New Roman" w:hAnsi="Times New Roman" w:cs="Times New Roman"/>
                <w:sz w:val="20"/>
                <w:szCs w:val="20"/>
              </w:rPr>
            </w:pPr>
            <w:r>
              <w:rPr>
                <w:rFonts w:ascii="Times New Roman" w:eastAsia="Times New Roman" w:hAnsi="Times New Roman" w:cs="Times New Roman"/>
                <w:sz w:val="20"/>
                <w:szCs w:val="20"/>
              </w:rPr>
              <w:t>Delayed and often generalized feedback</w:t>
            </w:r>
          </w:p>
        </w:tc>
        <w:tc>
          <w:tcPr>
            <w:tcW w:w="3493" w:type="dxa"/>
          </w:tcPr>
          <w:p w14:paraId="0DD1A39F" w14:textId="39D8FB64" w:rsidR="008355C1" w:rsidRDefault="008355C1" w:rsidP="00CB06D3">
            <w:pPr>
              <w:rPr>
                <w:rFonts w:ascii="Times New Roman" w:eastAsia="Times New Roman" w:hAnsi="Times New Roman" w:cs="Times New Roman"/>
                <w:sz w:val="20"/>
                <w:szCs w:val="20"/>
              </w:rPr>
            </w:pPr>
            <w:r>
              <w:rPr>
                <w:rFonts w:ascii="Times New Roman" w:eastAsia="Times New Roman" w:hAnsi="Times New Roman" w:cs="Times New Roman"/>
                <w:sz w:val="20"/>
                <w:szCs w:val="20"/>
              </w:rPr>
              <w:t>Instant, personalized feedback to improve learning outcomes</w:t>
            </w:r>
          </w:p>
        </w:tc>
      </w:tr>
      <w:tr w:rsidR="008355C1" w14:paraId="4359C04D" w14:textId="77777777" w:rsidTr="00CB06D3">
        <w:tc>
          <w:tcPr>
            <w:tcW w:w="1838" w:type="dxa"/>
          </w:tcPr>
          <w:p w14:paraId="20A26CD5" w14:textId="29123EED" w:rsidR="008355C1" w:rsidRPr="00CB06D3" w:rsidRDefault="008355C1" w:rsidP="00DF2F65">
            <w:pPr>
              <w:jc w:val="both"/>
              <w:rPr>
                <w:rFonts w:ascii="Times New Roman" w:eastAsia="Times New Roman" w:hAnsi="Times New Roman" w:cs="Times New Roman"/>
                <w:b/>
                <w:sz w:val="20"/>
                <w:szCs w:val="20"/>
              </w:rPr>
            </w:pPr>
            <w:r w:rsidRPr="00CB06D3">
              <w:rPr>
                <w:rFonts w:ascii="Times New Roman" w:eastAsia="Times New Roman" w:hAnsi="Times New Roman" w:cs="Times New Roman"/>
                <w:b/>
                <w:sz w:val="20"/>
                <w:szCs w:val="20"/>
              </w:rPr>
              <w:t>Instruction Method</w:t>
            </w:r>
          </w:p>
        </w:tc>
        <w:tc>
          <w:tcPr>
            <w:tcW w:w="3686" w:type="dxa"/>
          </w:tcPr>
          <w:p w14:paraId="1235EF17" w14:textId="56B5BDAD" w:rsidR="008355C1" w:rsidRDefault="008355C1" w:rsidP="00CB06D3">
            <w:pPr>
              <w:rPr>
                <w:rFonts w:ascii="Times New Roman" w:eastAsia="Times New Roman" w:hAnsi="Times New Roman" w:cs="Times New Roman"/>
                <w:sz w:val="20"/>
                <w:szCs w:val="20"/>
              </w:rPr>
            </w:pPr>
            <w:r>
              <w:rPr>
                <w:rFonts w:ascii="Times New Roman" w:eastAsia="Times New Roman" w:hAnsi="Times New Roman" w:cs="Times New Roman"/>
                <w:sz w:val="20"/>
                <w:szCs w:val="20"/>
              </w:rPr>
              <w:t>Instructor-driven, with a fixed teaching approach</w:t>
            </w:r>
          </w:p>
        </w:tc>
        <w:tc>
          <w:tcPr>
            <w:tcW w:w="3493" w:type="dxa"/>
          </w:tcPr>
          <w:p w14:paraId="3A21F250" w14:textId="5F865859" w:rsidR="008355C1" w:rsidRDefault="008355C1" w:rsidP="00CB06D3">
            <w:pPr>
              <w:rPr>
                <w:rFonts w:ascii="Times New Roman" w:eastAsia="Times New Roman" w:hAnsi="Times New Roman" w:cs="Times New Roman"/>
                <w:sz w:val="20"/>
                <w:szCs w:val="20"/>
              </w:rPr>
            </w:pPr>
            <w:r>
              <w:rPr>
                <w:rFonts w:ascii="Times New Roman" w:eastAsia="Times New Roman" w:hAnsi="Times New Roman" w:cs="Times New Roman"/>
                <w:sz w:val="20"/>
                <w:szCs w:val="20"/>
              </w:rPr>
              <w:t>Learner-focused, fostering independent skill dev</w:t>
            </w:r>
            <w:r w:rsidR="00CB06D3">
              <w:rPr>
                <w:rFonts w:ascii="Times New Roman" w:eastAsia="Times New Roman" w:hAnsi="Times New Roman" w:cs="Times New Roman"/>
                <w:sz w:val="20"/>
                <w:szCs w:val="20"/>
              </w:rPr>
              <w:t>elopment</w:t>
            </w:r>
          </w:p>
        </w:tc>
      </w:tr>
      <w:tr w:rsidR="008355C1" w14:paraId="3C910156" w14:textId="77777777" w:rsidTr="00CB06D3">
        <w:tc>
          <w:tcPr>
            <w:tcW w:w="1838" w:type="dxa"/>
          </w:tcPr>
          <w:p w14:paraId="6533309F" w14:textId="01729344" w:rsidR="008355C1" w:rsidRPr="00CB06D3" w:rsidRDefault="008355C1" w:rsidP="00DF2F65">
            <w:pPr>
              <w:jc w:val="both"/>
              <w:rPr>
                <w:rFonts w:ascii="Times New Roman" w:eastAsia="Times New Roman" w:hAnsi="Times New Roman" w:cs="Times New Roman"/>
                <w:b/>
                <w:sz w:val="20"/>
                <w:szCs w:val="20"/>
              </w:rPr>
            </w:pPr>
            <w:r w:rsidRPr="00CB06D3">
              <w:rPr>
                <w:rFonts w:ascii="Times New Roman" w:eastAsia="Times New Roman" w:hAnsi="Times New Roman" w:cs="Times New Roman"/>
                <w:b/>
                <w:sz w:val="20"/>
                <w:szCs w:val="20"/>
              </w:rPr>
              <w:t>Evaluation System</w:t>
            </w:r>
          </w:p>
        </w:tc>
        <w:tc>
          <w:tcPr>
            <w:tcW w:w="3686" w:type="dxa"/>
          </w:tcPr>
          <w:p w14:paraId="77DD3E1E" w14:textId="7444D983" w:rsidR="008355C1" w:rsidRDefault="00CB06D3" w:rsidP="00CB06D3">
            <w:pPr>
              <w:rPr>
                <w:rFonts w:ascii="Times New Roman" w:eastAsia="Times New Roman" w:hAnsi="Times New Roman" w:cs="Times New Roman"/>
                <w:sz w:val="20"/>
                <w:szCs w:val="20"/>
              </w:rPr>
            </w:pPr>
            <w:r>
              <w:rPr>
                <w:rFonts w:ascii="Times New Roman" w:eastAsia="Times New Roman" w:hAnsi="Times New Roman" w:cs="Times New Roman"/>
                <w:sz w:val="20"/>
                <w:szCs w:val="20"/>
              </w:rPr>
              <w:t>Standardized assessments at predefined intervals</w:t>
            </w:r>
          </w:p>
        </w:tc>
        <w:tc>
          <w:tcPr>
            <w:tcW w:w="3493" w:type="dxa"/>
          </w:tcPr>
          <w:p w14:paraId="7DA4F67C" w14:textId="59E32DC1" w:rsidR="008355C1" w:rsidRDefault="00CB06D3" w:rsidP="00CB06D3">
            <w:pPr>
              <w:rPr>
                <w:rFonts w:ascii="Times New Roman" w:eastAsia="Times New Roman" w:hAnsi="Times New Roman" w:cs="Times New Roman"/>
                <w:sz w:val="20"/>
                <w:szCs w:val="20"/>
              </w:rPr>
            </w:pPr>
            <w:r>
              <w:rPr>
                <w:rFonts w:ascii="Times New Roman" w:eastAsia="Times New Roman" w:hAnsi="Times New Roman" w:cs="Times New Roman"/>
                <w:sz w:val="20"/>
                <w:szCs w:val="20"/>
              </w:rPr>
              <w:t>Ongoing assessments, personalized to the learner’s progress.</w:t>
            </w:r>
          </w:p>
        </w:tc>
      </w:tr>
    </w:tbl>
    <w:p w14:paraId="169129E7" w14:textId="77777777" w:rsidR="008355C1" w:rsidRPr="00DF2F65" w:rsidRDefault="008355C1" w:rsidP="00DF2F65">
      <w:pPr>
        <w:spacing w:line="240" w:lineRule="auto"/>
        <w:jc w:val="both"/>
        <w:rPr>
          <w:rFonts w:ascii="Times New Roman" w:eastAsia="Times New Roman" w:hAnsi="Times New Roman" w:cs="Times New Roman"/>
          <w:sz w:val="20"/>
          <w:szCs w:val="20"/>
        </w:rPr>
      </w:pPr>
    </w:p>
    <w:p w14:paraId="4471AEDC" w14:textId="79AF472B" w:rsidR="00DF2F65" w:rsidRDefault="00DF2F65" w:rsidP="00DF2F65">
      <w:pPr>
        <w:spacing w:line="240" w:lineRule="auto"/>
        <w:jc w:val="both"/>
        <w:rPr>
          <w:rFonts w:ascii="Times New Roman" w:eastAsia="Times New Roman" w:hAnsi="Times New Roman" w:cs="Times New Roman"/>
          <w:sz w:val="20"/>
          <w:szCs w:val="20"/>
        </w:rPr>
      </w:pPr>
      <w:r w:rsidRPr="00DF2F65">
        <w:rPr>
          <w:rFonts w:ascii="Times New Roman" w:eastAsia="Times New Roman" w:hAnsi="Times New Roman" w:cs="Times New Roman"/>
          <w:sz w:val="20"/>
          <w:szCs w:val="20"/>
        </w:rPr>
        <w:t xml:space="preserve">Looking ahead, several emerging trends are expected to further advance adaptive learning in manufacturing. Federated learning, edge computing, and multi-agent AI systems will enable decentralized AI training, improve the responsiveness of adaptive learning models, and facilitate more sophisticated coordination among autonomous manufacturing </w:t>
      </w:r>
      <w:r w:rsidR="00907FD9" w:rsidRPr="00DF2F65">
        <w:rPr>
          <w:rFonts w:ascii="Times New Roman" w:eastAsia="Times New Roman" w:hAnsi="Times New Roman" w:cs="Times New Roman"/>
          <w:sz w:val="20"/>
          <w:szCs w:val="20"/>
        </w:rPr>
        <w:t>subsystems</w:t>
      </w:r>
      <w:r w:rsidR="00907FD9" w:rsidRPr="00907FD9">
        <w:rPr>
          <w:rFonts w:ascii="Times New Roman" w:eastAsia="Times New Roman" w:hAnsi="Times New Roman" w:cs="Times New Roman"/>
          <w:sz w:val="20"/>
          <w:szCs w:val="20"/>
        </w:rPr>
        <w:t xml:space="preserve"> (Liu et al., </w:t>
      </w:r>
      <w:r w:rsidR="00907FD9" w:rsidRPr="00907FD9">
        <w:rPr>
          <w:rFonts w:ascii="Times New Roman" w:eastAsia="Times New Roman" w:hAnsi="Times New Roman" w:cs="Times New Roman"/>
          <w:color w:val="5B9BD5" w:themeColor="accent1"/>
          <w:sz w:val="20"/>
          <w:szCs w:val="20"/>
        </w:rPr>
        <w:t>2024</w:t>
      </w:r>
      <w:r w:rsidR="00907FD9" w:rsidRPr="00907FD9">
        <w:rPr>
          <w:rFonts w:ascii="Times New Roman" w:eastAsia="Times New Roman" w:hAnsi="Times New Roman" w:cs="Times New Roman"/>
          <w:sz w:val="20"/>
          <w:szCs w:val="20"/>
        </w:rPr>
        <w:t>)</w:t>
      </w:r>
      <w:r w:rsidRPr="00DF2F65">
        <w:rPr>
          <w:rFonts w:ascii="Times New Roman" w:eastAsia="Times New Roman" w:hAnsi="Times New Roman" w:cs="Times New Roman"/>
          <w:sz w:val="20"/>
          <w:szCs w:val="20"/>
        </w:rPr>
        <w:t>. Future research should focus on balancing automation with human oversight, ensuring that adaptive learning frameworks prioritize both workforce development and operational efficiency</w:t>
      </w:r>
      <w:r w:rsidR="00907FD9" w:rsidRPr="00907FD9">
        <w:t xml:space="preserve"> </w:t>
      </w:r>
      <w:r w:rsidR="00907FD9" w:rsidRPr="00907FD9">
        <w:rPr>
          <w:rFonts w:ascii="Times New Roman" w:eastAsia="Times New Roman" w:hAnsi="Times New Roman" w:cs="Times New Roman"/>
          <w:sz w:val="20"/>
          <w:szCs w:val="20"/>
        </w:rPr>
        <w:t xml:space="preserve">(Joseph et al., </w:t>
      </w:r>
      <w:r w:rsidR="00907FD9" w:rsidRPr="00907FD9">
        <w:rPr>
          <w:rFonts w:ascii="Times New Roman" w:eastAsia="Times New Roman" w:hAnsi="Times New Roman" w:cs="Times New Roman"/>
          <w:color w:val="5B9BD5" w:themeColor="accent1"/>
          <w:sz w:val="20"/>
          <w:szCs w:val="20"/>
        </w:rPr>
        <w:t>2024</w:t>
      </w:r>
      <w:r w:rsidR="00907FD9" w:rsidRPr="00907FD9">
        <w:rPr>
          <w:rFonts w:ascii="Times New Roman" w:eastAsia="Times New Roman" w:hAnsi="Times New Roman" w:cs="Times New Roman"/>
          <w:sz w:val="20"/>
          <w:szCs w:val="20"/>
        </w:rPr>
        <w:t>)</w:t>
      </w:r>
      <w:r w:rsidRPr="00DF2F65">
        <w:rPr>
          <w:rFonts w:ascii="Times New Roman" w:eastAsia="Times New Roman" w:hAnsi="Times New Roman" w:cs="Times New Roman"/>
          <w:sz w:val="20"/>
          <w:szCs w:val="20"/>
        </w:rPr>
        <w:t>. Ultimately, adaptive learning represents a paradigm shift in manufacturing, fostering agility, resilience, and sustained technological innovation. By leveraging AI, machine learning, and real-time data analytics, adaptive learning enhances workforce readiness, optimizes production workflows, and improves predictive maintenance strategies</w:t>
      </w:r>
      <w:r w:rsidR="00907FD9" w:rsidRPr="00907FD9">
        <w:t xml:space="preserve"> </w:t>
      </w:r>
      <w:r w:rsidR="00907FD9" w:rsidRPr="00907FD9">
        <w:rPr>
          <w:rFonts w:ascii="Times New Roman" w:eastAsia="Times New Roman" w:hAnsi="Times New Roman" w:cs="Times New Roman"/>
          <w:sz w:val="20"/>
          <w:szCs w:val="20"/>
        </w:rPr>
        <w:t xml:space="preserve">(Kruger, </w:t>
      </w:r>
      <w:r w:rsidR="00907FD9" w:rsidRPr="00907FD9">
        <w:rPr>
          <w:rFonts w:ascii="Times New Roman" w:eastAsia="Times New Roman" w:hAnsi="Times New Roman" w:cs="Times New Roman"/>
          <w:color w:val="5B9BD5" w:themeColor="accent1"/>
          <w:sz w:val="20"/>
          <w:szCs w:val="20"/>
        </w:rPr>
        <w:t>2020</w:t>
      </w:r>
      <w:r w:rsidR="00907FD9" w:rsidRPr="00907FD9">
        <w:rPr>
          <w:rFonts w:ascii="Times New Roman" w:eastAsia="Times New Roman" w:hAnsi="Times New Roman" w:cs="Times New Roman"/>
          <w:sz w:val="20"/>
          <w:szCs w:val="20"/>
        </w:rPr>
        <w:t>)</w:t>
      </w:r>
      <w:r w:rsidRPr="00DF2F65">
        <w:rPr>
          <w:rFonts w:ascii="Times New Roman" w:eastAsia="Times New Roman" w:hAnsi="Times New Roman" w:cs="Times New Roman"/>
          <w:sz w:val="20"/>
          <w:szCs w:val="20"/>
        </w:rPr>
        <w:t>. While challenges such as cybersecurity vulnerabilities, legacy system integration, and workforce resistance remain, ongoing advancements in reinforcement learning, digital twins, and federated AI continue to expand the capabilities of adaptive learning in smart manufacturing. As industrial systems grow increasingly complex, adaptive learning will play a central role in shaping the future of intelligent manufacturing.</w:t>
      </w:r>
    </w:p>
    <w:p w14:paraId="36FB7612" w14:textId="0B8D3D34" w:rsidR="00A228F4" w:rsidRPr="00D34738" w:rsidRDefault="00F628AE" w:rsidP="00DF2F65">
      <w:pPr>
        <w:spacing w:line="240" w:lineRule="auto"/>
        <w:jc w:val="both"/>
        <w:rPr>
          <w:rFonts w:ascii="Times New Roman" w:hAnsi="Times New Roman" w:cs="Times New Roman"/>
          <w:sz w:val="20"/>
          <w:szCs w:val="20"/>
        </w:rPr>
      </w:pPr>
      <w:r w:rsidRPr="00D34738">
        <w:rPr>
          <w:rFonts w:ascii="Times New Roman" w:eastAsia="Times New Roman" w:hAnsi="Times New Roman" w:cs="Times New Roman"/>
          <w:b/>
          <w:bCs/>
          <w:sz w:val="32"/>
          <w:szCs w:val="32"/>
        </w:rPr>
        <w:t>3. Adaptive Learning Applications in Smart Manufacturing</w:t>
      </w:r>
    </w:p>
    <w:p w14:paraId="2EA9EE6F" w14:textId="409C8156" w:rsidR="00C43ECE" w:rsidRDefault="00321545" w:rsidP="000106C8">
      <w:pPr>
        <w:spacing w:line="240" w:lineRule="auto"/>
        <w:jc w:val="both"/>
        <w:rPr>
          <w:rFonts w:ascii="Times New Roman" w:hAnsi="Times New Roman" w:cs="Times New Roman"/>
          <w:sz w:val="20"/>
          <w:szCs w:val="20"/>
        </w:rPr>
      </w:pPr>
      <w:r w:rsidRPr="00321545">
        <w:rPr>
          <w:rFonts w:ascii="Times New Roman" w:hAnsi="Times New Roman" w:cs="Times New Roman"/>
          <w:sz w:val="20"/>
          <w:szCs w:val="20"/>
        </w:rPr>
        <w:t>Adaptive learning is a key enabler of smart manufacturing, aligning workforce development and process optimization with Industry 4.0 (</w:t>
      </w:r>
      <w:proofErr w:type="spellStart"/>
      <w:r w:rsidRPr="00321545">
        <w:rPr>
          <w:rFonts w:ascii="Times New Roman" w:hAnsi="Times New Roman" w:cs="Times New Roman"/>
          <w:sz w:val="20"/>
          <w:szCs w:val="20"/>
        </w:rPr>
        <w:t>ElMaraghy</w:t>
      </w:r>
      <w:proofErr w:type="spellEnd"/>
      <w:r w:rsidRPr="00321545">
        <w:rPr>
          <w:rFonts w:ascii="Times New Roman" w:hAnsi="Times New Roman" w:cs="Times New Roman"/>
          <w:sz w:val="20"/>
          <w:szCs w:val="20"/>
        </w:rPr>
        <w:t xml:space="preserve"> &amp; </w:t>
      </w:r>
      <w:proofErr w:type="spellStart"/>
      <w:r w:rsidRPr="00321545">
        <w:rPr>
          <w:rFonts w:ascii="Times New Roman" w:hAnsi="Times New Roman" w:cs="Times New Roman"/>
          <w:sz w:val="20"/>
          <w:szCs w:val="20"/>
        </w:rPr>
        <w:t>ElMaraghy</w:t>
      </w:r>
      <w:proofErr w:type="spellEnd"/>
      <w:r w:rsidRPr="00321545">
        <w:rPr>
          <w:rFonts w:ascii="Times New Roman" w:hAnsi="Times New Roman" w:cs="Times New Roman"/>
          <w:sz w:val="20"/>
          <w:szCs w:val="20"/>
        </w:rPr>
        <w:t xml:space="preserve">, </w:t>
      </w:r>
      <w:r w:rsidRPr="00321545">
        <w:rPr>
          <w:rFonts w:ascii="Times New Roman" w:hAnsi="Times New Roman" w:cs="Times New Roman"/>
          <w:color w:val="5B9BD5" w:themeColor="accent1"/>
          <w:sz w:val="20"/>
          <w:szCs w:val="20"/>
        </w:rPr>
        <w:t>2022</w:t>
      </w:r>
      <w:r w:rsidRPr="00321545">
        <w:rPr>
          <w:rFonts w:ascii="Times New Roman" w:hAnsi="Times New Roman" w:cs="Times New Roman"/>
          <w:sz w:val="20"/>
          <w:szCs w:val="20"/>
        </w:rPr>
        <w:t>). By leveraging AI-driven personalization, real-time feedback, and predictive analytics, it dynamically tailors training and operational workflows, enhancing human-machine collaboration and efficiency. Unlike traditional static training models, adaptive learning prepares workers for digitized production environments while also minimizing downtime and ensuring operational resilience.</w:t>
      </w:r>
    </w:p>
    <w:p w14:paraId="6F3D7AB5" w14:textId="0C8B870C" w:rsidR="00B116B3" w:rsidRPr="00B116B3" w:rsidRDefault="00B116B3" w:rsidP="00B116B3">
      <w:pPr>
        <w:pStyle w:val="Heading2"/>
        <w:rPr>
          <w:rFonts w:ascii="Times New Roman" w:eastAsia="Times New Roman" w:hAnsi="Times New Roman" w:cs="Times New Roman"/>
          <w:b/>
          <w:bCs/>
          <w:color w:val="auto"/>
          <w:sz w:val="28"/>
          <w:szCs w:val="28"/>
        </w:rPr>
      </w:pPr>
      <w:r>
        <w:rPr>
          <w:rFonts w:ascii="Times New Roman" w:eastAsia="Times New Roman" w:hAnsi="Times New Roman" w:cs="Times New Roman"/>
          <w:b/>
          <w:bCs/>
          <w:color w:val="auto"/>
          <w:sz w:val="28"/>
          <w:szCs w:val="28"/>
        </w:rPr>
        <w:t>3</w:t>
      </w:r>
      <w:r w:rsidRPr="00B116B3">
        <w:rPr>
          <w:rFonts w:ascii="Times New Roman" w:eastAsia="Times New Roman" w:hAnsi="Times New Roman" w:cs="Times New Roman"/>
          <w:b/>
          <w:bCs/>
          <w:color w:val="auto"/>
          <w:sz w:val="28"/>
          <w:szCs w:val="28"/>
        </w:rPr>
        <w:t xml:space="preserve">.1 </w:t>
      </w:r>
      <w:r>
        <w:rPr>
          <w:rFonts w:ascii="Times New Roman" w:eastAsia="Times New Roman" w:hAnsi="Times New Roman" w:cs="Times New Roman"/>
          <w:b/>
          <w:bCs/>
          <w:color w:val="auto"/>
          <w:sz w:val="28"/>
          <w:szCs w:val="28"/>
        </w:rPr>
        <w:t>The Role of Adaptive Learning in Smart Manufacturing.</w:t>
      </w:r>
    </w:p>
    <w:p w14:paraId="1E0BB2F5" w14:textId="2A180342" w:rsidR="00C43ECE" w:rsidRDefault="00C43ECE" w:rsidP="000106C8">
      <w:pPr>
        <w:spacing w:line="240" w:lineRule="auto"/>
        <w:jc w:val="both"/>
        <w:rPr>
          <w:rFonts w:ascii="Times New Roman" w:hAnsi="Times New Roman" w:cs="Times New Roman"/>
          <w:sz w:val="20"/>
          <w:szCs w:val="20"/>
        </w:rPr>
      </w:pPr>
      <w:r w:rsidRPr="00D34738">
        <w:rPr>
          <w:rFonts w:ascii="Times New Roman" w:hAnsi="Times New Roman" w:cs="Times New Roman"/>
          <w:sz w:val="20"/>
          <w:szCs w:val="20"/>
        </w:rPr>
        <w:t xml:space="preserve">Smart manufacturing integrates IoT, AI, robotics, and cyber-physical systems (CPS) to create self-regulating, data-driven production ecosystems. Within this context, adaptive learning serves as a critical enabler by facilitating dynamic skill development, continuous process improvement, and real-time operational adjustments </w:t>
      </w:r>
      <w:r w:rsidR="00C657B6" w:rsidRPr="00C657B6">
        <w:rPr>
          <w:rFonts w:ascii="Times New Roman" w:hAnsi="Times New Roman" w:cs="Times New Roman"/>
          <w:sz w:val="20"/>
          <w:szCs w:val="20"/>
        </w:rPr>
        <w:t xml:space="preserve">(Bettoni et al., </w:t>
      </w:r>
      <w:r w:rsidR="00C657B6" w:rsidRPr="00C657B6">
        <w:rPr>
          <w:rFonts w:ascii="Times New Roman" w:hAnsi="Times New Roman" w:cs="Times New Roman"/>
          <w:color w:val="5B9BD5" w:themeColor="accent1"/>
          <w:sz w:val="20"/>
          <w:szCs w:val="20"/>
        </w:rPr>
        <w:t>2020</w:t>
      </w:r>
      <w:r w:rsidR="00C657B6" w:rsidRPr="00C657B6">
        <w:rPr>
          <w:rFonts w:ascii="Times New Roman" w:hAnsi="Times New Roman" w:cs="Times New Roman"/>
          <w:sz w:val="20"/>
          <w:szCs w:val="20"/>
        </w:rPr>
        <w:t>)</w:t>
      </w:r>
      <w:r w:rsidRPr="00D34738">
        <w:rPr>
          <w:rFonts w:ascii="Times New Roman" w:hAnsi="Times New Roman" w:cs="Times New Roman"/>
          <w:sz w:val="20"/>
          <w:szCs w:val="20"/>
        </w:rPr>
        <w:t>. AI-driven adaptive learning platforms continuously analyze operator performance, machine diagnostics, and production workflows, ensuring that both workers and automated system</w:t>
      </w:r>
      <w:r w:rsidR="005F04C3">
        <w:rPr>
          <w:rFonts w:ascii="Times New Roman" w:hAnsi="Times New Roman" w:cs="Times New Roman"/>
          <w:sz w:val="20"/>
          <w:szCs w:val="20"/>
        </w:rPr>
        <w:t>s are optimized in real time.</w:t>
      </w:r>
    </w:p>
    <w:p w14:paraId="7641BBB6" w14:textId="586D60AC" w:rsidR="005F04C3" w:rsidRDefault="005F04C3" w:rsidP="005F04C3">
      <w:pPr>
        <w:spacing w:line="240" w:lineRule="auto"/>
        <w:jc w:val="center"/>
        <w:rPr>
          <w:rFonts w:ascii="Times New Roman" w:hAnsi="Times New Roman" w:cs="Times New Roman"/>
          <w:sz w:val="20"/>
          <w:szCs w:val="20"/>
        </w:rPr>
      </w:pPr>
      <w:r>
        <w:rPr>
          <w:rFonts w:ascii="Times New Roman" w:hAnsi="Times New Roman" w:cs="Times New Roman"/>
          <w:noProof/>
          <w:sz w:val="20"/>
          <w:szCs w:val="20"/>
          <w:lang w:val="en-GB" w:eastAsia="en-GB"/>
        </w:rPr>
        <w:lastRenderedPageBreak/>
        <w:drawing>
          <wp:inline distT="0" distB="0" distL="0" distR="0" wp14:anchorId="772297A0" wp14:editId="3CAC851C">
            <wp:extent cx="5732145" cy="3966210"/>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pplsci-13-02156-g001.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32145" cy="3966210"/>
                    </a:xfrm>
                    <a:prstGeom prst="rect">
                      <a:avLst/>
                    </a:prstGeom>
                  </pic:spPr>
                </pic:pic>
              </a:graphicData>
            </a:graphic>
          </wp:inline>
        </w:drawing>
      </w:r>
    </w:p>
    <w:p w14:paraId="417B4DF3" w14:textId="0B623384" w:rsidR="005F04C3" w:rsidRPr="00D34738" w:rsidRDefault="005F04C3" w:rsidP="005F04C3">
      <w:pPr>
        <w:spacing w:line="240" w:lineRule="auto"/>
        <w:jc w:val="center"/>
        <w:rPr>
          <w:rFonts w:ascii="Times New Roman" w:hAnsi="Times New Roman" w:cs="Times New Roman"/>
          <w:sz w:val="20"/>
          <w:szCs w:val="20"/>
        </w:rPr>
      </w:pPr>
      <w:r>
        <w:rPr>
          <w:rFonts w:ascii="Times New Roman" w:hAnsi="Times New Roman" w:cs="Times New Roman"/>
          <w:sz w:val="20"/>
          <w:szCs w:val="20"/>
        </w:rPr>
        <w:t xml:space="preserve">Figure 1: Components of Smart Manufacturing In Industry 4.0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ADDIN EN.CITE &lt;EndNote&gt;&lt;Cite&gt;&lt;Author&gt;Ryalat&lt;/Author&gt;&lt;Year&gt;2023&lt;/Year&gt;&lt;RecNum&gt;18&lt;/RecNum&gt;&lt;DisplayText&gt;(Ryalat et al. 2023)&lt;/DisplayText&gt;&lt;record&gt;&lt;rec-number&gt;18&lt;/rec-number&gt;&lt;foreign-keys&gt;&lt;key app="EN" db-id="er95902d62zza5ep5fyprtz5zpepe5990f29" timestamp="1741949286"&gt;18&lt;/key&gt;&lt;/foreign-keys&gt;&lt;ref-type name="Journal Article"&gt;17&lt;/ref-type&gt;&lt;contributors&gt;&lt;authors&gt;&lt;author&gt;Ryalat, Mutaz&lt;/author&gt;&lt;author&gt;ElMoaqet, Hisham&lt;/author&gt;&lt;author&gt;AlFaouri, Marwa&lt;/author&gt;&lt;/authors&gt;&lt;/contributors&gt;&lt;titles&gt;&lt;title&gt;Design of a smart factory based on cyber-physical systems and Internet of Things towards Industry 4.0&lt;/title&gt;&lt;secondary-title&gt;Applied Sciences&lt;/secondary-title&gt;&lt;/titles&gt;&lt;periodical&gt;&lt;full-title&gt;Applied Sciences&lt;/full-title&gt;&lt;/periodical&gt;&lt;pages&gt;2156&lt;/pages&gt;&lt;volume&gt;13&lt;/volume&gt;&lt;number&gt;4&lt;/number&gt;&lt;dates&gt;&lt;year&gt;2023&lt;/year&gt;&lt;/dates&gt;&lt;isbn&gt;2076-3417&lt;/isbn&gt;&lt;urls&gt;&lt;/urls&gt;&lt;/record&gt;&lt;/Cite&gt;&lt;/EndNote&gt;</w:instrText>
      </w:r>
      <w:r>
        <w:rPr>
          <w:rFonts w:ascii="Times New Roman" w:hAnsi="Times New Roman" w:cs="Times New Roman"/>
          <w:sz w:val="20"/>
          <w:szCs w:val="20"/>
        </w:rPr>
        <w:fldChar w:fldCharType="separate"/>
      </w:r>
      <w:r>
        <w:rPr>
          <w:rFonts w:ascii="Times New Roman" w:hAnsi="Times New Roman" w:cs="Times New Roman"/>
          <w:noProof/>
          <w:sz w:val="20"/>
          <w:szCs w:val="20"/>
        </w:rPr>
        <w:t xml:space="preserve">(Ryalat et al. </w:t>
      </w:r>
      <w:r w:rsidRPr="00C015CF">
        <w:rPr>
          <w:rFonts w:ascii="Times New Roman" w:hAnsi="Times New Roman" w:cs="Times New Roman"/>
          <w:noProof/>
          <w:color w:val="2E74B5" w:themeColor="accent1" w:themeShade="BF"/>
          <w:sz w:val="20"/>
          <w:szCs w:val="20"/>
        </w:rPr>
        <w:t>2023</w:t>
      </w:r>
      <w:r>
        <w:rPr>
          <w:rFonts w:ascii="Times New Roman" w:hAnsi="Times New Roman" w:cs="Times New Roman"/>
          <w:noProof/>
          <w:sz w:val="20"/>
          <w:szCs w:val="20"/>
        </w:rPr>
        <w:t>)</w:t>
      </w:r>
      <w:r>
        <w:rPr>
          <w:rFonts w:ascii="Times New Roman" w:hAnsi="Times New Roman" w:cs="Times New Roman"/>
          <w:sz w:val="20"/>
          <w:szCs w:val="20"/>
        </w:rPr>
        <w:fldChar w:fldCharType="end"/>
      </w:r>
      <w:r>
        <w:rPr>
          <w:rFonts w:ascii="Times New Roman" w:hAnsi="Times New Roman" w:cs="Times New Roman"/>
          <w:sz w:val="20"/>
          <w:szCs w:val="20"/>
        </w:rPr>
        <w:t>.</w:t>
      </w:r>
    </w:p>
    <w:p w14:paraId="13E62740" w14:textId="77777777" w:rsidR="006F2E84" w:rsidRPr="00D34738" w:rsidRDefault="006F2E84" w:rsidP="006F2E84">
      <w:pPr>
        <w:spacing w:line="240" w:lineRule="auto"/>
        <w:jc w:val="both"/>
        <w:rPr>
          <w:rFonts w:ascii="Times New Roman" w:hAnsi="Times New Roman" w:cs="Times New Roman"/>
          <w:sz w:val="20"/>
          <w:szCs w:val="20"/>
        </w:rPr>
      </w:pPr>
      <w:r w:rsidRPr="003B60B2">
        <w:rPr>
          <w:rFonts w:ascii="Times New Roman" w:hAnsi="Times New Roman" w:cs="Times New Roman"/>
          <w:sz w:val="20"/>
          <w:szCs w:val="20"/>
        </w:rPr>
        <w:t>A key differentiator of adaptive learning is its ability to provide personalized, AI-driven workforce training while simultaneously optimizing industrial processes</w:t>
      </w:r>
      <w:r w:rsidRPr="00B15DC5">
        <w:t xml:space="preserve"> </w:t>
      </w:r>
      <w:r w:rsidRPr="00B15DC5">
        <w:rPr>
          <w:rFonts w:ascii="Times New Roman" w:hAnsi="Times New Roman" w:cs="Times New Roman"/>
          <w:sz w:val="20"/>
          <w:szCs w:val="20"/>
        </w:rPr>
        <w:t>(</w:t>
      </w:r>
      <w:proofErr w:type="spellStart"/>
      <w:r w:rsidRPr="00B15DC5">
        <w:rPr>
          <w:rFonts w:ascii="Times New Roman" w:hAnsi="Times New Roman" w:cs="Times New Roman"/>
          <w:sz w:val="20"/>
          <w:szCs w:val="20"/>
        </w:rPr>
        <w:t>Omokhafe</w:t>
      </w:r>
      <w:proofErr w:type="spellEnd"/>
      <w:r w:rsidRPr="00B15DC5">
        <w:rPr>
          <w:rFonts w:ascii="Times New Roman" w:hAnsi="Times New Roman" w:cs="Times New Roman"/>
          <w:sz w:val="20"/>
          <w:szCs w:val="20"/>
        </w:rPr>
        <w:t xml:space="preserve"> et al., </w:t>
      </w:r>
      <w:r w:rsidRPr="00B15DC5">
        <w:rPr>
          <w:rFonts w:ascii="Times New Roman" w:hAnsi="Times New Roman" w:cs="Times New Roman"/>
          <w:color w:val="00B0F0"/>
          <w:sz w:val="20"/>
          <w:szCs w:val="20"/>
        </w:rPr>
        <w:t>2024</w:t>
      </w:r>
      <w:r w:rsidRPr="00B15DC5">
        <w:rPr>
          <w:rFonts w:ascii="Times New Roman" w:hAnsi="Times New Roman" w:cs="Times New Roman"/>
          <w:sz w:val="20"/>
          <w:szCs w:val="20"/>
        </w:rPr>
        <w:t>)</w:t>
      </w:r>
      <w:r w:rsidRPr="003B60B2">
        <w:rPr>
          <w:rFonts w:ascii="Times New Roman" w:hAnsi="Times New Roman" w:cs="Times New Roman"/>
          <w:sz w:val="20"/>
          <w:szCs w:val="20"/>
        </w:rPr>
        <w:t>. Traditional training methods often struggle to keep pace with rapidly changing industrial technologies, leading to workforce skill gaps and inefficiencies. Adaptive learning addresses this by leveraging real-time data from IoT sensors and Cyber-Physical Systems (CPS) to ensure both humans and machines operate at peak efficiency. This synergy between adaptive learning and Industry 4.0 technologies is particularly impactful in enhancing human-machine collaboration</w:t>
      </w:r>
      <w:r w:rsidRPr="004C50FA">
        <w:t xml:space="preserve"> </w:t>
      </w:r>
      <w:r w:rsidRPr="004C50FA">
        <w:rPr>
          <w:rFonts w:ascii="Times New Roman" w:hAnsi="Times New Roman" w:cs="Times New Roman"/>
          <w:sz w:val="20"/>
          <w:szCs w:val="20"/>
        </w:rPr>
        <w:t xml:space="preserve">(Wang et al., </w:t>
      </w:r>
      <w:r w:rsidRPr="004C50FA">
        <w:rPr>
          <w:rFonts w:ascii="Times New Roman" w:hAnsi="Times New Roman" w:cs="Times New Roman"/>
          <w:color w:val="00B0F0"/>
          <w:sz w:val="20"/>
          <w:szCs w:val="20"/>
        </w:rPr>
        <w:t>2022</w:t>
      </w:r>
      <w:r w:rsidRPr="004C50FA">
        <w:rPr>
          <w:rFonts w:ascii="Times New Roman" w:hAnsi="Times New Roman" w:cs="Times New Roman"/>
          <w:sz w:val="20"/>
          <w:szCs w:val="20"/>
        </w:rPr>
        <w:t>)</w:t>
      </w:r>
      <w:r w:rsidRPr="003B60B2">
        <w:rPr>
          <w:rFonts w:ascii="Times New Roman" w:hAnsi="Times New Roman" w:cs="Times New Roman"/>
          <w:sz w:val="20"/>
          <w:szCs w:val="20"/>
        </w:rPr>
        <w:t>. AI-driven algorithms continuously optimize both machine and human performance, ensuring seamless integration of automated and manual processes. This fosters an agile manufacturing environment where workers and systems can adapt to new challenges and technological advancements.</w:t>
      </w:r>
    </w:p>
    <w:p w14:paraId="6B739012" w14:textId="77777777" w:rsidR="006F2E84" w:rsidRPr="00D34738" w:rsidRDefault="006F2E84" w:rsidP="006F2E84">
      <w:pPr>
        <w:spacing w:line="240" w:lineRule="auto"/>
        <w:jc w:val="both"/>
        <w:rPr>
          <w:rFonts w:ascii="Times New Roman" w:hAnsi="Times New Roman" w:cs="Times New Roman"/>
          <w:sz w:val="20"/>
          <w:szCs w:val="20"/>
        </w:rPr>
      </w:pPr>
      <w:r w:rsidRPr="00D34738">
        <w:rPr>
          <w:rFonts w:ascii="Times New Roman" w:hAnsi="Times New Roman" w:cs="Times New Roman"/>
          <w:sz w:val="20"/>
          <w:szCs w:val="20"/>
        </w:rPr>
        <w:t>Specific examples of adaptive learning applications in smart manufacturing include:</w:t>
      </w:r>
    </w:p>
    <w:p w14:paraId="4B6AFFBE" w14:textId="77777777" w:rsidR="006F2E84" w:rsidRDefault="006F2E84" w:rsidP="006F2E84">
      <w:pPr>
        <w:pStyle w:val="ListParagraph"/>
        <w:numPr>
          <w:ilvl w:val="0"/>
          <w:numId w:val="23"/>
        </w:numPr>
        <w:spacing w:line="240" w:lineRule="auto"/>
        <w:jc w:val="both"/>
        <w:rPr>
          <w:rFonts w:ascii="Times New Roman" w:hAnsi="Times New Roman" w:cs="Times New Roman"/>
          <w:sz w:val="20"/>
          <w:szCs w:val="20"/>
        </w:rPr>
      </w:pPr>
      <w:r w:rsidRPr="004C50FA">
        <w:rPr>
          <w:rFonts w:ascii="Times New Roman" w:hAnsi="Times New Roman" w:cs="Times New Roman"/>
          <w:b/>
          <w:bCs/>
          <w:sz w:val="20"/>
          <w:szCs w:val="20"/>
        </w:rPr>
        <w:t>Predictive maintenance</w:t>
      </w:r>
      <w:r w:rsidRPr="004C50FA">
        <w:rPr>
          <w:rFonts w:ascii="Times New Roman" w:hAnsi="Times New Roman" w:cs="Times New Roman"/>
          <w:sz w:val="20"/>
          <w:szCs w:val="20"/>
        </w:rPr>
        <w:t>: AI-powered algorithms analyze sensor data to predict equipment failures, minimizing downtime and optimizing maintenance schedules</w:t>
      </w:r>
      <w:r w:rsidRPr="004C50FA">
        <w:t xml:space="preserve"> </w:t>
      </w:r>
      <w:r w:rsidRPr="004C50FA">
        <w:rPr>
          <w:rFonts w:ascii="Times New Roman" w:hAnsi="Times New Roman" w:cs="Times New Roman"/>
          <w:sz w:val="20"/>
          <w:szCs w:val="20"/>
        </w:rPr>
        <w:t xml:space="preserve">(Joy et al., </w:t>
      </w:r>
      <w:r w:rsidRPr="004C50FA">
        <w:rPr>
          <w:rFonts w:ascii="Times New Roman" w:hAnsi="Times New Roman" w:cs="Times New Roman"/>
          <w:color w:val="00B0F0"/>
          <w:sz w:val="20"/>
          <w:szCs w:val="20"/>
        </w:rPr>
        <w:t>2024</w:t>
      </w:r>
      <w:r w:rsidRPr="004C50FA">
        <w:rPr>
          <w:rFonts w:ascii="Times New Roman" w:hAnsi="Times New Roman" w:cs="Times New Roman"/>
          <w:sz w:val="20"/>
          <w:szCs w:val="20"/>
        </w:rPr>
        <w:t xml:space="preserve">).   </w:t>
      </w:r>
    </w:p>
    <w:p w14:paraId="62E209F1" w14:textId="77777777" w:rsidR="006F2E84" w:rsidRDefault="006F2E84" w:rsidP="006F2E84">
      <w:pPr>
        <w:pStyle w:val="ListParagraph"/>
        <w:numPr>
          <w:ilvl w:val="0"/>
          <w:numId w:val="23"/>
        </w:numPr>
        <w:spacing w:line="240" w:lineRule="auto"/>
        <w:jc w:val="both"/>
        <w:rPr>
          <w:rFonts w:ascii="Times New Roman" w:hAnsi="Times New Roman" w:cs="Times New Roman"/>
          <w:sz w:val="20"/>
          <w:szCs w:val="20"/>
        </w:rPr>
      </w:pPr>
      <w:r w:rsidRPr="004C50FA">
        <w:rPr>
          <w:rFonts w:ascii="Times New Roman" w:hAnsi="Times New Roman" w:cs="Times New Roman"/>
          <w:b/>
          <w:bCs/>
          <w:sz w:val="20"/>
          <w:szCs w:val="20"/>
        </w:rPr>
        <w:t>Quality control</w:t>
      </w:r>
      <w:r w:rsidRPr="004C50FA">
        <w:rPr>
          <w:rFonts w:ascii="Times New Roman" w:hAnsi="Times New Roman" w:cs="Times New Roman"/>
          <w:sz w:val="20"/>
          <w:szCs w:val="20"/>
        </w:rPr>
        <w:t>: AI-powered vision systems, integrated with adaptive learning, are used to identify and classify defects in real-time, dynamically adjusting production parameters to reduce error rates</w:t>
      </w:r>
      <w:r w:rsidRPr="004C50FA">
        <w:t xml:space="preserve"> </w:t>
      </w:r>
      <w:r w:rsidRPr="004C50FA">
        <w:rPr>
          <w:rFonts w:ascii="Times New Roman" w:hAnsi="Times New Roman" w:cs="Times New Roman"/>
          <w:sz w:val="20"/>
          <w:szCs w:val="20"/>
        </w:rPr>
        <w:t xml:space="preserve">(Mohsen Soori et al., </w:t>
      </w:r>
      <w:r w:rsidRPr="004C50FA">
        <w:rPr>
          <w:rFonts w:ascii="Times New Roman" w:hAnsi="Times New Roman" w:cs="Times New Roman"/>
          <w:color w:val="00B0F0"/>
          <w:sz w:val="20"/>
          <w:szCs w:val="20"/>
        </w:rPr>
        <w:t>2025</w:t>
      </w:r>
      <w:r w:rsidRPr="004C50FA">
        <w:rPr>
          <w:rFonts w:ascii="Times New Roman" w:hAnsi="Times New Roman" w:cs="Times New Roman"/>
          <w:sz w:val="20"/>
          <w:szCs w:val="20"/>
        </w:rPr>
        <w:t xml:space="preserve">).   </w:t>
      </w:r>
    </w:p>
    <w:p w14:paraId="14A44E4D" w14:textId="77777777" w:rsidR="006F2E84" w:rsidRPr="004C50FA" w:rsidRDefault="006F2E84" w:rsidP="006F2E84">
      <w:pPr>
        <w:pStyle w:val="ListParagraph"/>
        <w:numPr>
          <w:ilvl w:val="0"/>
          <w:numId w:val="23"/>
        </w:numPr>
        <w:spacing w:line="240" w:lineRule="auto"/>
        <w:jc w:val="both"/>
        <w:rPr>
          <w:rFonts w:ascii="Times New Roman" w:hAnsi="Times New Roman" w:cs="Times New Roman"/>
          <w:sz w:val="20"/>
          <w:szCs w:val="20"/>
        </w:rPr>
      </w:pPr>
      <w:r w:rsidRPr="004C50FA">
        <w:rPr>
          <w:rFonts w:ascii="Times New Roman" w:hAnsi="Times New Roman" w:cs="Times New Roman"/>
          <w:b/>
          <w:bCs/>
          <w:sz w:val="20"/>
          <w:szCs w:val="20"/>
        </w:rPr>
        <w:t>Supply chain optimization</w:t>
      </w:r>
      <w:r w:rsidRPr="004C50FA">
        <w:rPr>
          <w:rFonts w:ascii="Times New Roman" w:hAnsi="Times New Roman" w:cs="Times New Roman"/>
          <w:sz w:val="20"/>
          <w:szCs w:val="20"/>
        </w:rPr>
        <w:t>: Adaptive learning algorithms are used to optimize inventory levels, predict demand fluctuations, and improve the efficiency of logistics operations</w:t>
      </w:r>
      <w:r w:rsidRPr="004C50FA">
        <w:t xml:space="preserve"> </w:t>
      </w:r>
      <w:r w:rsidRPr="004C50FA">
        <w:rPr>
          <w:rFonts w:ascii="Times New Roman" w:hAnsi="Times New Roman" w:cs="Times New Roman"/>
          <w:sz w:val="20"/>
          <w:szCs w:val="20"/>
        </w:rPr>
        <w:t xml:space="preserve">(Pasupuleti et al., </w:t>
      </w:r>
      <w:r w:rsidRPr="004C50FA">
        <w:rPr>
          <w:rFonts w:ascii="Times New Roman" w:hAnsi="Times New Roman" w:cs="Times New Roman"/>
          <w:color w:val="00B0F0"/>
          <w:sz w:val="20"/>
          <w:szCs w:val="20"/>
        </w:rPr>
        <w:t>2024</w:t>
      </w:r>
      <w:r w:rsidRPr="004C50FA">
        <w:rPr>
          <w:rFonts w:ascii="Times New Roman" w:hAnsi="Times New Roman" w:cs="Times New Roman"/>
          <w:sz w:val="20"/>
          <w:szCs w:val="20"/>
        </w:rPr>
        <w:t xml:space="preserve">).   </w:t>
      </w:r>
    </w:p>
    <w:p w14:paraId="7E5C9B16" w14:textId="77777777" w:rsidR="006F2E84" w:rsidRDefault="006F2E84" w:rsidP="006F2E84">
      <w:pPr>
        <w:spacing w:line="240" w:lineRule="auto"/>
        <w:jc w:val="both"/>
        <w:rPr>
          <w:rFonts w:ascii="Times New Roman" w:hAnsi="Times New Roman" w:cs="Times New Roman"/>
          <w:sz w:val="20"/>
          <w:szCs w:val="20"/>
        </w:rPr>
      </w:pPr>
      <w:r w:rsidRPr="00D34738">
        <w:rPr>
          <w:rFonts w:ascii="Times New Roman" w:hAnsi="Times New Roman" w:cs="Times New Roman"/>
          <w:sz w:val="20"/>
          <w:szCs w:val="20"/>
        </w:rPr>
        <w:t>Another critical application is digital twin technology, which bridges the gap between data analytics and actionable insights. Digital twins create real-time virtual replicas of physical production systems, allowing manufacturers to simulate, test, and refine workflows before implementing changes on the factory floor</w:t>
      </w:r>
      <w:r w:rsidRPr="006C4F9C">
        <w:t xml:space="preserve"> </w:t>
      </w:r>
      <w:r w:rsidRPr="006C4F9C">
        <w:rPr>
          <w:rFonts w:ascii="Times New Roman" w:hAnsi="Times New Roman" w:cs="Times New Roman"/>
          <w:sz w:val="20"/>
          <w:szCs w:val="20"/>
        </w:rPr>
        <w:t xml:space="preserve">(Javaid, Haleem and Suman, </w:t>
      </w:r>
      <w:r w:rsidRPr="006C4F9C">
        <w:rPr>
          <w:rFonts w:ascii="Times New Roman" w:hAnsi="Times New Roman" w:cs="Times New Roman"/>
          <w:color w:val="00B0F0"/>
          <w:sz w:val="20"/>
          <w:szCs w:val="20"/>
        </w:rPr>
        <w:t>2023</w:t>
      </w:r>
      <w:r w:rsidRPr="006C4F9C">
        <w:rPr>
          <w:rFonts w:ascii="Times New Roman" w:hAnsi="Times New Roman" w:cs="Times New Roman"/>
          <w:sz w:val="20"/>
          <w:szCs w:val="20"/>
        </w:rPr>
        <w:t>)</w:t>
      </w:r>
      <w:r w:rsidRPr="00D34738">
        <w:rPr>
          <w:rFonts w:ascii="Times New Roman" w:hAnsi="Times New Roman" w:cs="Times New Roman"/>
          <w:sz w:val="20"/>
          <w:szCs w:val="20"/>
        </w:rPr>
        <w:t>. Foxconn, a leading electronics manufacturer, employs AI-powered digital twins to simulate factory operations, enabling process optimization and workforce training in a risk-free virtual environment. This approach significantly reduces ramp-up times for new production lines and minimizes disruption</w:t>
      </w:r>
      <w:r w:rsidRPr="007C70CE">
        <w:t xml:space="preserve"> </w:t>
      </w:r>
      <w:r w:rsidRPr="007C70CE">
        <w:rPr>
          <w:rFonts w:ascii="Times New Roman" w:hAnsi="Times New Roman" w:cs="Times New Roman"/>
          <w:sz w:val="20"/>
          <w:szCs w:val="20"/>
        </w:rPr>
        <w:t xml:space="preserve">(Huang, </w:t>
      </w:r>
      <w:r w:rsidRPr="007C70CE">
        <w:rPr>
          <w:rFonts w:ascii="Times New Roman" w:hAnsi="Times New Roman" w:cs="Times New Roman"/>
          <w:color w:val="00B0F0"/>
          <w:sz w:val="20"/>
          <w:szCs w:val="20"/>
        </w:rPr>
        <w:t>2024</w:t>
      </w:r>
      <w:r w:rsidRPr="007C70CE">
        <w:rPr>
          <w:rFonts w:ascii="Times New Roman" w:hAnsi="Times New Roman" w:cs="Times New Roman"/>
          <w:sz w:val="20"/>
          <w:szCs w:val="20"/>
        </w:rPr>
        <w:t>)</w:t>
      </w:r>
      <w:r w:rsidRPr="00D34738">
        <w:rPr>
          <w:rFonts w:ascii="Times New Roman" w:hAnsi="Times New Roman" w:cs="Times New Roman"/>
          <w:sz w:val="20"/>
          <w:szCs w:val="20"/>
        </w:rPr>
        <w:t xml:space="preserve">.   </w:t>
      </w:r>
    </w:p>
    <w:p w14:paraId="35128345" w14:textId="77777777" w:rsidR="00207095" w:rsidRDefault="00207095" w:rsidP="000106C8">
      <w:pPr>
        <w:spacing w:line="240" w:lineRule="auto"/>
        <w:jc w:val="both"/>
        <w:rPr>
          <w:rFonts w:ascii="Times New Roman" w:hAnsi="Times New Roman" w:cs="Times New Roman"/>
          <w:b/>
          <w:bCs/>
          <w:sz w:val="20"/>
          <w:szCs w:val="20"/>
        </w:rPr>
      </w:pPr>
    </w:p>
    <w:p w14:paraId="5DDDFC88" w14:textId="17B1CAEC" w:rsidR="00B116B3" w:rsidRPr="00B116B3" w:rsidRDefault="00B116B3" w:rsidP="00B116B3">
      <w:pPr>
        <w:pStyle w:val="Heading2"/>
        <w:rPr>
          <w:rFonts w:ascii="Times New Roman" w:eastAsia="Times New Roman" w:hAnsi="Times New Roman" w:cs="Times New Roman"/>
          <w:b/>
          <w:bCs/>
          <w:color w:val="auto"/>
          <w:sz w:val="28"/>
          <w:szCs w:val="28"/>
        </w:rPr>
      </w:pPr>
      <w:r>
        <w:rPr>
          <w:rFonts w:ascii="Times New Roman" w:eastAsia="Times New Roman" w:hAnsi="Times New Roman" w:cs="Times New Roman"/>
          <w:b/>
          <w:bCs/>
          <w:color w:val="auto"/>
          <w:sz w:val="28"/>
          <w:szCs w:val="28"/>
        </w:rPr>
        <w:lastRenderedPageBreak/>
        <w:t>3</w:t>
      </w:r>
      <w:r w:rsidRPr="00B116B3">
        <w:rPr>
          <w:rFonts w:ascii="Times New Roman" w:eastAsia="Times New Roman" w:hAnsi="Times New Roman" w:cs="Times New Roman"/>
          <w:b/>
          <w:bCs/>
          <w:color w:val="auto"/>
          <w:sz w:val="28"/>
          <w:szCs w:val="28"/>
        </w:rPr>
        <w:t>.</w:t>
      </w:r>
      <w:r>
        <w:rPr>
          <w:rFonts w:ascii="Times New Roman" w:eastAsia="Times New Roman" w:hAnsi="Times New Roman" w:cs="Times New Roman"/>
          <w:b/>
          <w:bCs/>
          <w:color w:val="auto"/>
          <w:sz w:val="28"/>
          <w:szCs w:val="28"/>
        </w:rPr>
        <w:t>2</w:t>
      </w:r>
      <w:r w:rsidRPr="00B116B3">
        <w:rPr>
          <w:rFonts w:ascii="Times New Roman" w:eastAsia="Times New Roman" w:hAnsi="Times New Roman" w:cs="Times New Roman"/>
          <w:b/>
          <w:bCs/>
          <w:color w:val="auto"/>
          <w:sz w:val="28"/>
          <w:szCs w:val="28"/>
        </w:rPr>
        <w:t xml:space="preserve"> </w:t>
      </w:r>
      <w:r>
        <w:rPr>
          <w:rFonts w:ascii="Times New Roman" w:eastAsia="Times New Roman" w:hAnsi="Times New Roman" w:cs="Times New Roman"/>
          <w:b/>
          <w:bCs/>
          <w:color w:val="auto"/>
          <w:sz w:val="28"/>
          <w:szCs w:val="28"/>
        </w:rPr>
        <w:t>Case Studies: Adaptive Learning in Action</w:t>
      </w:r>
    </w:p>
    <w:p w14:paraId="190D5FCD" w14:textId="533FA141" w:rsidR="00207095" w:rsidRPr="00207095" w:rsidRDefault="00207095" w:rsidP="00207095">
      <w:pPr>
        <w:spacing w:line="240" w:lineRule="auto"/>
        <w:jc w:val="both"/>
        <w:rPr>
          <w:rFonts w:ascii="Times New Roman" w:hAnsi="Times New Roman" w:cs="Times New Roman"/>
          <w:sz w:val="20"/>
          <w:szCs w:val="20"/>
        </w:rPr>
      </w:pPr>
      <w:r w:rsidRPr="00207095">
        <w:rPr>
          <w:rFonts w:ascii="Times New Roman" w:hAnsi="Times New Roman" w:cs="Times New Roman"/>
          <w:sz w:val="20"/>
          <w:szCs w:val="20"/>
        </w:rPr>
        <w:t>The integration of AI-driven adaptive learning has transformed manufacturing across diverse sectors, including automotive, aerospace, electronics, heavy manufacturing, pharmaceuticals, and consumer goods, optimizing both workforce training and operational efficiency.</w:t>
      </w:r>
    </w:p>
    <w:p w14:paraId="3120FF6F" w14:textId="77777777" w:rsidR="00207095" w:rsidRPr="00B116B3" w:rsidRDefault="00207095" w:rsidP="00B116B3">
      <w:pPr>
        <w:pStyle w:val="ListParagraph"/>
        <w:numPr>
          <w:ilvl w:val="0"/>
          <w:numId w:val="24"/>
        </w:numPr>
        <w:spacing w:line="240" w:lineRule="auto"/>
        <w:jc w:val="both"/>
        <w:rPr>
          <w:rFonts w:ascii="Times New Roman" w:hAnsi="Times New Roman" w:cs="Times New Roman"/>
          <w:b/>
          <w:bCs/>
          <w:sz w:val="20"/>
          <w:szCs w:val="20"/>
        </w:rPr>
      </w:pPr>
      <w:r w:rsidRPr="00B116B3">
        <w:rPr>
          <w:rFonts w:ascii="Times New Roman" w:hAnsi="Times New Roman" w:cs="Times New Roman"/>
          <w:b/>
          <w:bCs/>
          <w:sz w:val="20"/>
          <w:szCs w:val="20"/>
        </w:rPr>
        <w:t>Automotive Industry:</w:t>
      </w:r>
    </w:p>
    <w:p w14:paraId="325270C4" w14:textId="77777777" w:rsidR="00B116B3" w:rsidRDefault="00207095" w:rsidP="00207095">
      <w:pPr>
        <w:spacing w:line="240" w:lineRule="auto"/>
        <w:jc w:val="both"/>
        <w:rPr>
          <w:rFonts w:ascii="Times New Roman" w:hAnsi="Times New Roman" w:cs="Times New Roman"/>
          <w:sz w:val="20"/>
          <w:szCs w:val="20"/>
        </w:rPr>
      </w:pPr>
      <w:r w:rsidRPr="00207095">
        <w:rPr>
          <w:rFonts w:ascii="Times New Roman" w:hAnsi="Times New Roman" w:cs="Times New Roman"/>
          <w:sz w:val="20"/>
          <w:szCs w:val="20"/>
        </w:rPr>
        <w:t xml:space="preserve">BMW employs AI-enhanced robotic systems in its body shop operations, utilizing deep learning for real-time path planning and adaptive force control to optimize precision in welding, assembly, and quality inspection. Simultaneously, human operators receive real-time, adaptive training modules, ensuring seamless collaboration with these advanced robotic systems (Bongard, </w:t>
      </w:r>
      <w:r w:rsidRPr="00207095">
        <w:rPr>
          <w:rFonts w:ascii="Times New Roman" w:hAnsi="Times New Roman" w:cs="Times New Roman"/>
          <w:color w:val="00B0F0"/>
          <w:sz w:val="20"/>
          <w:szCs w:val="20"/>
        </w:rPr>
        <w:t>2024</w:t>
      </w:r>
      <w:r w:rsidRPr="00207095">
        <w:rPr>
          <w:rFonts w:ascii="Times New Roman" w:hAnsi="Times New Roman" w:cs="Times New Roman"/>
          <w:sz w:val="20"/>
          <w:szCs w:val="20"/>
        </w:rPr>
        <w:t xml:space="preserve">). Toyota has implemented its “Digital Andon” system, integrating AI-driven adaptive learning, to provide assembly line workers with real-time guidance and feedback when anomalies are detected in production, dynamically adjusting training content based on worker performance (Toyota, </w:t>
      </w:r>
      <w:r w:rsidRPr="00207095">
        <w:rPr>
          <w:rFonts w:ascii="Times New Roman" w:hAnsi="Times New Roman" w:cs="Times New Roman"/>
          <w:color w:val="00B0F0"/>
          <w:sz w:val="20"/>
          <w:szCs w:val="20"/>
        </w:rPr>
        <w:t>2023</w:t>
      </w:r>
      <w:r w:rsidRPr="00207095">
        <w:rPr>
          <w:rFonts w:ascii="Times New Roman" w:hAnsi="Times New Roman" w:cs="Times New Roman"/>
          <w:sz w:val="20"/>
          <w:szCs w:val="20"/>
        </w:rPr>
        <w:t>).</w:t>
      </w:r>
    </w:p>
    <w:p w14:paraId="4E743D43" w14:textId="710A46FE" w:rsidR="00207095" w:rsidRPr="00B116B3" w:rsidRDefault="00207095" w:rsidP="00B116B3">
      <w:pPr>
        <w:pStyle w:val="ListParagraph"/>
        <w:numPr>
          <w:ilvl w:val="0"/>
          <w:numId w:val="24"/>
        </w:numPr>
        <w:spacing w:line="240" w:lineRule="auto"/>
        <w:jc w:val="both"/>
        <w:rPr>
          <w:rFonts w:ascii="Times New Roman" w:hAnsi="Times New Roman" w:cs="Times New Roman"/>
          <w:sz w:val="20"/>
          <w:szCs w:val="20"/>
        </w:rPr>
      </w:pPr>
      <w:r w:rsidRPr="00B116B3">
        <w:rPr>
          <w:rFonts w:ascii="Times New Roman" w:hAnsi="Times New Roman" w:cs="Times New Roman"/>
          <w:b/>
          <w:bCs/>
          <w:sz w:val="20"/>
          <w:szCs w:val="20"/>
        </w:rPr>
        <w:t>Aerospace Manufacturing:</w:t>
      </w:r>
    </w:p>
    <w:p w14:paraId="71595F6B" w14:textId="490DFEA4" w:rsidR="00207095" w:rsidRPr="00207095" w:rsidRDefault="00207095" w:rsidP="00207095">
      <w:pPr>
        <w:spacing w:line="240" w:lineRule="auto"/>
        <w:jc w:val="both"/>
        <w:rPr>
          <w:rFonts w:ascii="Times New Roman" w:hAnsi="Times New Roman" w:cs="Times New Roman"/>
          <w:sz w:val="20"/>
          <w:szCs w:val="20"/>
        </w:rPr>
      </w:pPr>
      <w:r w:rsidRPr="00207095">
        <w:rPr>
          <w:rFonts w:ascii="Times New Roman" w:hAnsi="Times New Roman" w:cs="Times New Roman"/>
          <w:sz w:val="20"/>
          <w:szCs w:val="20"/>
        </w:rPr>
        <w:t xml:space="preserve">Lockheed Martin integrates augmented reality (AR) with adaptive learning frameworks to assist technicians in assembling complex aircraft wiring harnesses, using AR overlays to provide tailored step-by-step instructions based on their skill level and experience. Airbus leverages AI-driven adaptive learning in its aircraft assembly plants through its “Factory of the Future” initiative, employing real-time adaptive learning modules integrated with IoT-enabled workstations to provide personalized guidance and optimize assembly procedures (Airbus, </w:t>
      </w:r>
      <w:r w:rsidRPr="00207095">
        <w:rPr>
          <w:rFonts w:ascii="Times New Roman" w:hAnsi="Times New Roman" w:cs="Times New Roman"/>
          <w:color w:val="00B0F0"/>
          <w:sz w:val="20"/>
          <w:szCs w:val="20"/>
        </w:rPr>
        <w:t>2024</w:t>
      </w:r>
      <w:r w:rsidRPr="00207095">
        <w:rPr>
          <w:rFonts w:ascii="Times New Roman" w:hAnsi="Times New Roman" w:cs="Times New Roman"/>
          <w:sz w:val="20"/>
          <w:szCs w:val="20"/>
        </w:rPr>
        <w:t>).</w:t>
      </w:r>
    </w:p>
    <w:p w14:paraId="0CAE8EC6" w14:textId="77777777" w:rsidR="00207095" w:rsidRPr="00B116B3" w:rsidRDefault="00207095" w:rsidP="00B116B3">
      <w:pPr>
        <w:pStyle w:val="ListParagraph"/>
        <w:numPr>
          <w:ilvl w:val="0"/>
          <w:numId w:val="24"/>
        </w:numPr>
        <w:spacing w:line="240" w:lineRule="auto"/>
        <w:jc w:val="both"/>
        <w:rPr>
          <w:rFonts w:ascii="Times New Roman" w:hAnsi="Times New Roman" w:cs="Times New Roman"/>
          <w:b/>
          <w:bCs/>
          <w:sz w:val="20"/>
          <w:szCs w:val="20"/>
        </w:rPr>
      </w:pPr>
      <w:r w:rsidRPr="00B116B3">
        <w:rPr>
          <w:rFonts w:ascii="Times New Roman" w:hAnsi="Times New Roman" w:cs="Times New Roman"/>
          <w:b/>
          <w:bCs/>
          <w:sz w:val="20"/>
          <w:szCs w:val="20"/>
        </w:rPr>
        <w:t>Electronics Manufacturing:</w:t>
      </w:r>
    </w:p>
    <w:p w14:paraId="2FAF812A" w14:textId="38EEADA6" w:rsidR="00207095" w:rsidRPr="00207095" w:rsidRDefault="00207095" w:rsidP="00207095">
      <w:pPr>
        <w:spacing w:line="240" w:lineRule="auto"/>
        <w:jc w:val="both"/>
        <w:rPr>
          <w:rFonts w:ascii="Times New Roman" w:hAnsi="Times New Roman" w:cs="Times New Roman"/>
          <w:sz w:val="20"/>
          <w:szCs w:val="20"/>
        </w:rPr>
      </w:pPr>
      <w:r w:rsidRPr="00207095">
        <w:rPr>
          <w:rFonts w:ascii="Times New Roman" w:hAnsi="Times New Roman" w:cs="Times New Roman"/>
          <w:sz w:val="20"/>
          <w:szCs w:val="20"/>
        </w:rPr>
        <w:t>Intel deploys AI-driven adaptive learning systems in its chip fabrication plants, utilizing recommendation systems and reinforcement learning algorithms to provide personalized microlearning sessions to technicians who must continuously update their skills in the rapidly evolving semiconductor industry (</w:t>
      </w:r>
      <w:proofErr w:type="spellStart"/>
      <w:r w:rsidRPr="00207095">
        <w:rPr>
          <w:rFonts w:ascii="Times New Roman" w:hAnsi="Times New Roman" w:cs="Times New Roman"/>
          <w:sz w:val="20"/>
          <w:szCs w:val="20"/>
        </w:rPr>
        <w:t>orcalean</w:t>
      </w:r>
      <w:proofErr w:type="spellEnd"/>
      <w:r w:rsidRPr="00207095">
        <w:rPr>
          <w:rFonts w:ascii="Times New Roman" w:hAnsi="Times New Roman" w:cs="Times New Roman"/>
          <w:sz w:val="20"/>
          <w:szCs w:val="20"/>
        </w:rPr>
        <w:t xml:space="preserve">, </w:t>
      </w:r>
      <w:r w:rsidRPr="00207095">
        <w:rPr>
          <w:rFonts w:ascii="Times New Roman" w:hAnsi="Times New Roman" w:cs="Times New Roman"/>
          <w:color w:val="00B0F0"/>
          <w:sz w:val="20"/>
          <w:szCs w:val="20"/>
        </w:rPr>
        <w:t>2025</w:t>
      </w:r>
      <w:r w:rsidRPr="00207095">
        <w:rPr>
          <w:rFonts w:ascii="Times New Roman" w:hAnsi="Times New Roman" w:cs="Times New Roman"/>
          <w:sz w:val="20"/>
          <w:szCs w:val="20"/>
        </w:rPr>
        <w:t xml:space="preserve">). Samsung integrates adaptive learning modules into manufacturing execution systems (MES) to provide technicians with real-time instructions for precise tasks such as lithography, etching, and deposition in semiconductor production (Taylor, </w:t>
      </w:r>
      <w:r w:rsidRPr="00207095">
        <w:rPr>
          <w:rFonts w:ascii="Times New Roman" w:hAnsi="Times New Roman" w:cs="Times New Roman"/>
          <w:color w:val="00B0F0"/>
          <w:sz w:val="20"/>
          <w:szCs w:val="20"/>
        </w:rPr>
        <w:t>2025</w:t>
      </w:r>
      <w:r w:rsidRPr="00207095">
        <w:rPr>
          <w:rFonts w:ascii="Times New Roman" w:hAnsi="Times New Roman" w:cs="Times New Roman"/>
          <w:sz w:val="20"/>
          <w:szCs w:val="20"/>
        </w:rPr>
        <w:t>).</w:t>
      </w:r>
    </w:p>
    <w:p w14:paraId="7AFAE8B1" w14:textId="77777777" w:rsidR="00207095" w:rsidRPr="00B116B3" w:rsidRDefault="00207095" w:rsidP="00B116B3">
      <w:pPr>
        <w:pStyle w:val="ListParagraph"/>
        <w:numPr>
          <w:ilvl w:val="0"/>
          <w:numId w:val="24"/>
        </w:numPr>
        <w:spacing w:line="240" w:lineRule="auto"/>
        <w:jc w:val="both"/>
        <w:rPr>
          <w:rFonts w:ascii="Times New Roman" w:hAnsi="Times New Roman" w:cs="Times New Roman"/>
          <w:b/>
          <w:bCs/>
          <w:sz w:val="20"/>
          <w:szCs w:val="20"/>
        </w:rPr>
      </w:pPr>
      <w:r w:rsidRPr="00B116B3">
        <w:rPr>
          <w:rFonts w:ascii="Times New Roman" w:hAnsi="Times New Roman" w:cs="Times New Roman"/>
          <w:b/>
          <w:bCs/>
          <w:sz w:val="20"/>
          <w:szCs w:val="20"/>
        </w:rPr>
        <w:t>Heavy Manufacturing:</w:t>
      </w:r>
    </w:p>
    <w:p w14:paraId="5F477938" w14:textId="37888B80" w:rsidR="00207095" w:rsidRPr="00207095" w:rsidRDefault="00207095" w:rsidP="00207095">
      <w:pPr>
        <w:spacing w:line="240" w:lineRule="auto"/>
        <w:jc w:val="both"/>
        <w:rPr>
          <w:rFonts w:ascii="Times New Roman" w:hAnsi="Times New Roman" w:cs="Times New Roman"/>
          <w:sz w:val="20"/>
          <w:szCs w:val="20"/>
        </w:rPr>
      </w:pPr>
      <w:r w:rsidRPr="00207095">
        <w:rPr>
          <w:rFonts w:ascii="Times New Roman" w:hAnsi="Times New Roman" w:cs="Times New Roman"/>
          <w:sz w:val="20"/>
          <w:szCs w:val="20"/>
        </w:rPr>
        <w:t xml:space="preserve">Caterpillar integrates sensor data from IoT-enabled heavy equipment with adaptive learning platforms, providing on-demand troubleshooting guidance to machine operators when performance deviations occur. General Electric (GE) uses digital twin models combined with AI-driven learning platforms within its “Brilliant Factories” initiative to analyze production line inefficiencies and provide real-time feedback and corrective measures (Fei, </w:t>
      </w:r>
      <w:r w:rsidRPr="00207095">
        <w:rPr>
          <w:rFonts w:ascii="Times New Roman" w:hAnsi="Times New Roman" w:cs="Times New Roman"/>
          <w:color w:val="00B0F0"/>
          <w:sz w:val="20"/>
          <w:szCs w:val="20"/>
        </w:rPr>
        <w:t>2024</w:t>
      </w:r>
      <w:r w:rsidRPr="00207095">
        <w:rPr>
          <w:rFonts w:ascii="Times New Roman" w:hAnsi="Times New Roman" w:cs="Times New Roman"/>
          <w:sz w:val="20"/>
          <w:szCs w:val="20"/>
        </w:rPr>
        <w:t>).</w:t>
      </w:r>
    </w:p>
    <w:p w14:paraId="54024BE9" w14:textId="77777777" w:rsidR="00207095" w:rsidRPr="00B116B3" w:rsidRDefault="00207095" w:rsidP="00B116B3">
      <w:pPr>
        <w:pStyle w:val="ListParagraph"/>
        <w:numPr>
          <w:ilvl w:val="0"/>
          <w:numId w:val="24"/>
        </w:numPr>
        <w:spacing w:line="240" w:lineRule="auto"/>
        <w:jc w:val="both"/>
        <w:rPr>
          <w:rFonts w:ascii="Times New Roman" w:hAnsi="Times New Roman" w:cs="Times New Roman"/>
          <w:b/>
          <w:bCs/>
          <w:sz w:val="20"/>
          <w:szCs w:val="20"/>
        </w:rPr>
      </w:pPr>
      <w:r w:rsidRPr="00B116B3">
        <w:rPr>
          <w:rFonts w:ascii="Times New Roman" w:hAnsi="Times New Roman" w:cs="Times New Roman"/>
          <w:b/>
          <w:bCs/>
          <w:sz w:val="20"/>
          <w:szCs w:val="20"/>
        </w:rPr>
        <w:t>Pharmaceutical Manufacturing:</w:t>
      </w:r>
    </w:p>
    <w:p w14:paraId="5663212B" w14:textId="34E841AA" w:rsidR="00207095" w:rsidRDefault="00207095" w:rsidP="00207095">
      <w:pPr>
        <w:spacing w:line="240" w:lineRule="auto"/>
        <w:jc w:val="both"/>
        <w:rPr>
          <w:rFonts w:ascii="Times New Roman" w:hAnsi="Times New Roman" w:cs="Times New Roman"/>
          <w:sz w:val="20"/>
          <w:szCs w:val="20"/>
        </w:rPr>
      </w:pPr>
      <w:r w:rsidRPr="00207095">
        <w:rPr>
          <w:rFonts w:ascii="Times New Roman" w:hAnsi="Times New Roman" w:cs="Times New Roman"/>
          <w:sz w:val="20"/>
          <w:szCs w:val="20"/>
        </w:rPr>
        <w:t xml:space="preserve">In biopharmaceutical manufacturing, adaptive learning optimizes process control and quality. Pfizer integrates adaptive learning with AI-driven process control to dynamically adjust process parameters, ensuring consistent drug formulation. Johnson &amp; Johnson uses AI-enhanced adaptive learning to optimize the manufacturing of medical devices and biologics, ensuring regulation-compliant training updates and improving product consistency (Taylor, </w:t>
      </w:r>
      <w:r w:rsidRPr="00207095">
        <w:rPr>
          <w:rFonts w:ascii="Times New Roman" w:hAnsi="Times New Roman" w:cs="Times New Roman"/>
          <w:color w:val="00B0F0"/>
          <w:sz w:val="20"/>
          <w:szCs w:val="20"/>
        </w:rPr>
        <w:t>2025</w:t>
      </w:r>
      <w:r w:rsidRPr="00207095">
        <w:rPr>
          <w:rFonts w:ascii="Times New Roman" w:hAnsi="Times New Roman" w:cs="Times New Roman"/>
          <w:sz w:val="20"/>
          <w:szCs w:val="20"/>
        </w:rPr>
        <w:t>).</w:t>
      </w:r>
    </w:p>
    <w:p w14:paraId="3C068488" w14:textId="04F56CFF" w:rsidR="00207095" w:rsidRPr="00B116B3" w:rsidRDefault="00207095" w:rsidP="00B116B3">
      <w:pPr>
        <w:pStyle w:val="ListParagraph"/>
        <w:numPr>
          <w:ilvl w:val="0"/>
          <w:numId w:val="24"/>
        </w:numPr>
        <w:spacing w:line="240" w:lineRule="auto"/>
        <w:jc w:val="both"/>
        <w:rPr>
          <w:rFonts w:ascii="Times New Roman" w:hAnsi="Times New Roman" w:cs="Times New Roman"/>
          <w:b/>
          <w:bCs/>
          <w:sz w:val="20"/>
          <w:szCs w:val="20"/>
        </w:rPr>
      </w:pPr>
      <w:r w:rsidRPr="00B116B3">
        <w:rPr>
          <w:rFonts w:ascii="Times New Roman" w:hAnsi="Times New Roman" w:cs="Times New Roman"/>
          <w:b/>
          <w:bCs/>
          <w:sz w:val="20"/>
          <w:szCs w:val="20"/>
        </w:rPr>
        <w:t>Consumer Goods Manufacturing:</w:t>
      </w:r>
    </w:p>
    <w:p w14:paraId="6F4C95DB" w14:textId="77777777" w:rsidR="00207095" w:rsidRDefault="00207095" w:rsidP="00207095">
      <w:pPr>
        <w:spacing w:line="240" w:lineRule="auto"/>
        <w:jc w:val="both"/>
        <w:rPr>
          <w:rFonts w:ascii="Times New Roman" w:hAnsi="Times New Roman" w:cs="Times New Roman"/>
          <w:sz w:val="20"/>
          <w:szCs w:val="20"/>
        </w:rPr>
      </w:pPr>
      <w:r w:rsidRPr="00207095">
        <w:rPr>
          <w:rFonts w:ascii="Times New Roman" w:hAnsi="Times New Roman" w:cs="Times New Roman"/>
          <w:sz w:val="20"/>
          <w:szCs w:val="20"/>
        </w:rPr>
        <w:t xml:space="preserve">Procter &amp; Gamble (P&amp;G) is implementing AI-driven solutions to refine manufacturing processes, utilizing the WISE initiative and the </w:t>
      </w:r>
      <w:proofErr w:type="spellStart"/>
      <w:r w:rsidRPr="00207095">
        <w:rPr>
          <w:rFonts w:ascii="Times New Roman" w:hAnsi="Times New Roman" w:cs="Times New Roman"/>
          <w:sz w:val="20"/>
          <w:szCs w:val="20"/>
        </w:rPr>
        <w:t>SmartBox</w:t>
      </w:r>
      <w:proofErr w:type="spellEnd"/>
      <w:r w:rsidRPr="00207095">
        <w:rPr>
          <w:rFonts w:ascii="Times New Roman" w:hAnsi="Times New Roman" w:cs="Times New Roman"/>
          <w:sz w:val="20"/>
          <w:szCs w:val="20"/>
        </w:rPr>
        <w:t xml:space="preserve">, an edge computing device, to integrate AI and machine learning at the equipment level, improving operational efficiency (Zaytsev, </w:t>
      </w:r>
      <w:r w:rsidRPr="00207095">
        <w:rPr>
          <w:rFonts w:ascii="Times New Roman" w:hAnsi="Times New Roman" w:cs="Times New Roman"/>
          <w:color w:val="00B0F0"/>
          <w:sz w:val="20"/>
          <w:szCs w:val="20"/>
        </w:rPr>
        <w:t>2023</w:t>
      </w:r>
      <w:r w:rsidRPr="00207095">
        <w:rPr>
          <w:rFonts w:ascii="Times New Roman" w:hAnsi="Times New Roman" w:cs="Times New Roman"/>
          <w:sz w:val="20"/>
          <w:szCs w:val="20"/>
        </w:rPr>
        <w:t>).</w:t>
      </w:r>
    </w:p>
    <w:p w14:paraId="6044912B" w14:textId="77777777" w:rsidR="00207095" w:rsidRDefault="00207095" w:rsidP="00207095">
      <w:pPr>
        <w:spacing w:line="240" w:lineRule="auto"/>
        <w:jc w:val="both"/>
        <w:rPr>
          <w:rFonts w:ascii="Times New Roman" w:hAnsi="Times New Roman" w:cs="Times New Roman"/>
          <w:sz w:val="20"/>
          <w:szCs w:val="20"/>
        </w:rPr>
      </w:pPr>
    </w:p>
    <w:p w14:paraId="2E69D2CD" w14:textId="33FC40BE" w:rsidR="00CE5769" w:rsidRDefault="00882ABE" w:rsidP="00207095">
      <w:pPr>
        <w:spacing w:line="240" w:lineRule="auto"/>
        <w:jc w:val="both"/>
        <w:rPr>
          <w:rFonts w:ascii="Times New Roman" w:hAnsi="Times New Roman" w:cs="Times New Roman"/>
          <w:sz w:val="20"/>
          <w:szCs w:val="20"/>
        </w:rPr>
      </w:pPr>
      <w:r>
        <w:rPr>
          <w:rFonts w:ascii="Times New Roman" w:hAnsi="Times New Roman" w:cs="Times New Roman"/>
          <w:noProof/>
          <w:sz w:val="20"/>
          <w:szCs w:val="20"/>
          <w:lang w:val="en-GB" w:eastAsia="en-GB"/>
        </w:rPr>
        <w:lastRenderedPageBreak/>
        <w:drawing>
          <wp:inline distT="0" distB="0" distL="0" distR="0" wp14:anchorId="58D907D9" wp14:editId="09DD49FC">
            <wp:extent cx="5732145" cy="5732145"/>
            <wp:effectExtent l="0" t="0" r="1905"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pplications of Adaptive Learning In Manufacturing.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2145" cy="5732145"/>
                    </a:xfrm>
                    <a:prstGeom prst="rect">
                      <a:avLst/>
                    </a:prstGeom>
                  </pic:spPr>
                </pic:pic>
              </a:graphicData>
            </a:graphic>
          </wp:inline>
        </w:drawing>
      </w:r>
    </w:p>
    <w:p w14:paraId="2E3A54F0" w14:textId="05097BDB" w:rsidR="00CE5769" w:rsidRPr="00D34738" w:rsidRDefault="00CE5769" w:rsidP="00CE5769">
      <w:pPr>
        <w:spacing w:line="240" w:lineRule="auto"/>
        <w:jc w:val="center"/>
        <w:rPr>
          <w:rFonts w:ascii="Times New Roman" w:hAnsi="Times New Roman" w:cs="Times New Roman"/>
          <w:sz w:val="20"/>
          <w:szCs w:val="20"/>
        </w:rPr>
      </w:pPr>
      <w:r>
        <w:rPr>
          <w:rFonts w:ascii="Times New Roman" w:hAnsi="Times New Roman" w:cs="Times New Roman"/>
          <w:sz w:val="20"/>
          <w:szCs w:val="20"/>
        </w:rPr>
        <w:t xml:space="preserve">Figure 2: Applications Of Adaptive Learning </w:t>
      </w:r>
      <w:r w:rsidR="00882ABE">
        <w:rPr>
          <w:rFonts w:ascii="Times New Roman" w:hAnsi="Times New Roman" w:cs="Times New Roman"/>
          <w:sz w:val="20"/>
          <w:szCs w:val="20"/>
        </w:rPr>
        <w:t>in</w:t>
      </w:r>
      <w:r>
        <w:rPr>
          <w:rFonts w:ascii="Times New Roman" w:hAnsi="Times New Roman" w:cs="Times New Roman"/>
          <w:sz w:val="20"/>
          <w:szCs w:val="20"/>
        </w:rPr>
        <w:t xml:space="preserve"> Manufacturing (Author’s Own)</w:t>
      </w:r>
    </w:p>
    <w:p w14:paraId="0FA31732" w14:textId="77777777" w:rsidR="0058714D" w:rsidRDefault="0058714D" w:rsidP="000106C8">
      <w:pPr>
        <w:spacing w:line="240" w:lineRule="auto"/>
        <w:jc w:val="both"/>
        <w:rPr>
          <w:rFonts w:ascii="Times New Roman" w:hAnsi="Times New Roman" w:cs="Times New Roman"/>
          <w:b/>
          <w:bCs/>
          <w:sz w:val="20"/>
          <w:szCs w:val="20"/>
        </w:rPr>
      </w:pPr>
    </w:p>
    <w:p w14:paraId="24D3982C" w14:textId="3AEE5A07" w:rsidR="0058714D" w:rsidRPr="00B116B3" w:rsidRDefault="0058714D" w:rsidP="0058714D">
      <w:pPr>
        <w:pStyle w:val="Heading2"/>
        <w:rPr>
          <w:rFonts w:ascii="Times New Roman" w:eastAsia="Times New Roman" w:hAnsi="Times New Roman" w:cs="Times New Roman"/>
          <w:b/>
          <w:bCs/>
          <w:color w:val="auto"/>
          <w:sz w:val="28"/>
          <w:szCs w:val="28"/>
        </w:rPr>
      </w:pPr>
      <w:r>
        <w:rPr>
          <w:rFonts w:ascii="Times New Roman" w:eastAsia="Times New Roman" w:hAnsi="Times New Roman" w:cs="Times New Roman"/>
          <w:b/>
          <w:bCs/>
          <w:color w:val="auto"/>
          <w:sz w:val="28"/>
          <w:szCs w:val="28"/>
        </w:rPr>
        <w:t>3</w:t>
      </w:r>
      <w:r w:rsidRPr="00B116B3">
        <w:rPr>
          <w:rFonts w:ascii="Times New Roman" w:eastAsia="Times New Roman" w:hAnsi="Times New Roman" w:cs="Times New Roman"/>
          <w:b/>
          <w:bCs/>
          <w:color w:val="auto"/>
          <w:sz w:val="28"/>
          <w:szCs w:val="28"/>
        </w:rPr>
        <w:t>.</w:t>
      </w:r>
      <w:r>
        <w:rPr>
          <w:rFonts w:ascii="Times New Roman" w:eastAsia="Times New Roman" w:hAnsi="Times New Roman" w:cs="Times New Roman"/>
          <w:b/>
          <w:bCs/>
          <w:color w:val="auto"/>
          <w:sz w:val="28"/>
          <w:szCs w:val="28"/>
        </w:rPr>
        <w:t>3</w:t>
      </w:r>
      <w:r w:rsidRPr="00B116B3">
        <w:rPr>
          <w:rFonts w:ascii="Times New Roman" w:eastAsia="Times New Roman" w:hAnsi="Times New Roman" w:cs="Times New Roman"/>
          <w:b/>
          <w:bCs/>
          <w:color w:val="auto"/>
          <w:sz w:val="28"/>
          <w:szCs w:val="28"/>
        </w:rPr>
        <w:t xml:space="preserve"> </w:t>
      </w:r>
      <w:r>
        <w:rPr>
          <w:rFonts w:ascii="Times New Roman" w:eastAsia="Times New Roman" w:hAnsi="Times New Roman" w:cs="Times New Roman"/>
          <w:b/>
          <w:bCs/>
          <w:color w:val="auto"/>
          <w:sz w:val="28"/>
          <w:szCs w:val="28"/>
        </w:rPr>
        <w:t>Benefits of Adaptive Learning in Smart Manufacturing</w:t>
      </w:r>
    </w:p>
    <w:p w14:paraId="13AEA14A" w14:textId="77777777" w:rsidR="00490B5F" w:rsidRDefault="00490B5F" w:rsidP="00490B5F">
      <w:pPr>
        <w:spacing w:line="240" w:lineRule="auto"/>
        <w:jc w:val="both"/>
        <w:rPr>
          <w:rFonts w:ascii="Times New Roman" w:hAnsi="Times New Roman" w:cs="Times New Roman"/>
          <w:sz w:val="20"/>
          <w:szCs w:val="20"/>
        </w:rPr>
      </w:pPr>
      <w:r w:rsidRPr="009F4DA1">
        <w:rPr>
          <w:rFonts w:ascii="Times New Roman" w:hAnsi="Times New Roman" w:cs="Times New Roman"/>
          <w:sz w:val="20"/>
          <w:szCs w:val="20"/>
        </w:rPr>
        <w:t xml:space="preserve">The integration of adaptive learning into smart manufacturing yields significant benefits in workforce development and operational efficiency. By leveraging AI-driven platforms, companies can minimize production downtime through predictive maintenance and just-in-time training, enabling operators to proactively address potential malfunctions (Sadasivan, </w:t>
      </w:r>
      <w:proofErr w:type="spellStart"/>
      <w:r w:rsidRPr="009F4DA1">
        <w:rPr>
          <w:rFonts w:ascii="Times New Roman" w:hAnsi="Times New Roman" w:cs="Times New Roman"/>
          <w:sz w:val="20"/>
          <w:szCs w:val="20"/>
        </w:rPr>
        <w:t>Vasumathi</w:t>
      </w:r>
      <w:proofErr w:type="spellEnd"/>
      <w:r w:rsidRPr="009F4DA1">
        <w:rPr>
          <w:rFonts w:ascii="Times New Roman" w:hAnsi="Times New Roman" w:cs="Times New Roman"/>
          <w:sz w:val="20"/>
          <w:szCs w:val="20"/>
        </w:rPr>
        <w:t xml:space="preserve"> and Jayanthi, </w:t>
      </w:r>
      <w:r w:rsidRPr="009F4DA1">
        <w:rPr>
          <w:rFonts w:ascii="Times New Roman" w:hAnsi="Times New Roman" w:cs="Times New Roman"/>
          <w:color w:val="00B0F0"/>
          <w:sz w:val="20"/>
          <w:szCs w:val="20"/>
        </w:rPr>
        <w:t>2024</w:t>
      </w:r>
      <w:r w:rsidRPr="009F4DA1">
        <w:rPr>
          <w:rFonts w:ascii="Times New Roman" w:hAnsi="Times New Roman" w:cs="Times New Roman"/>
          <w:sz w:val="20"/>
          <w:szCs w:val="20"/>
        </w:rPr>
        <w:t xml:space="preserve">). This not only sustains production continuity but also reduces operating costs. Furthermore, adaptive learning enhances human-machine collaboration by providing workers with personalized training for managing AI-enhanced systems, leading to improved decision-making and operational agility (T. Archana and R. Kingsly Stephen, </w:t>
      </w:r>
      <w:r w:rsidRPr="009F4DA1">
        <w:rPr>
          <w:rFonts w:ascii="Times New Roman" w:hAnsi="Times New Roman" w:cs="Times New Roman"/>
          <w:color w:val="00B0F0"/>
          <w:sz w:val="20"/>
          <w:szCs w:val="20"/>
        </w:rPr>
        <w:t>2024</w:t>
      </w:r>
      <w:r w:rsidRPr="009F4DA1">
        <w:rPr>
          <w:rFonts w:ascii="Times New Roman" w:hAnsi="Times New Roman" w:cs="Times New Roman"/>
          <w:sz w:val="20"/>
          <w:szCs w:val="20"/>
        </w:rPr>
        <w:t>). This approach fosters a culture of continuous learning, allowing both employees and systems to adapt to evolving demands. Adaptive learning also offers scalability and flexibility, delivering modular, on-demand training that ensures workforce competency across diverse production environments</w:t>
      </w:r>
      <w:r w:rsidRPr="0018173A">
        <w:t xml:space="preserve"> </w:t>
      </w:r>
      <w:r w:rsidRPr="0018173A">
        <w:rPr>
          <w:rFonts w:ascii="Times New Roman" w:hAnsi="Times New Roman" w:cs="Times New Roman"/>
          <w:sz w:val="20"/>
          <w:szCs w:val="20"/>
        </w:rPr>
        <w:t>(</w:t>
      </w:r>
      <w:proofErr w:type="spellStart"/>
      <w:r w:rsidRPr="0018173A">
        <w:rPr>
          <w:rFonts w:ascii="Times New Roman" w:hAnsi="Times New Roman" w:cs="Times New Roman"/>
          <w:sz w:val="20"/>
          <w:szCs w:val="20"/>
        </w:rPr>
        <w:t>Viterouli</w:t>
      </w:r>
      <w:proofErr w:type="spellEnd"/>
      <w:r w:rsidRPr="0018173A">
        <w:rPr>
          <w:rFonts w:ascii="Times New Roman" w:hAnsi="Times New Roman" w:cs="Times New Roman"/>
          <w:sz w:val="20"/>
          <w:szCs w:val="20"/>
        </w:rPr>
        <w:t xml:space="preserve"> et al., </w:t>
      </w:r>
      <w:r w:rsidRPr="0018173A">
        <w:rPr>
          <w:rFonts w:ascii="Times New Roman" w:hAnsi="Times New Roman" w:cs="Times New Roman"/>
          <w:color w:val="00B0F0"/>
          <w:sz w:val="20"/>
          <w:szCs w:val="20"/>
        </w:rPr>
        <w:t>2024</w:t>
      </w:r>
      <w:r w:rsidRPr="0018173A">
        <w:rPr>
          <w:rFonts w:ascii="Times New Roman" w:hAnsi="Times New Roman" w:cs="Times New Roman"/>
          <w:sz w:val="20"/>
          <w:szCs w:val="20"/>
        </w:rPr>
        <w:t>)</w:t>
      </w:r>
      <w:r w:rsidRPr="009F4DA1">
        <w:rPr>
          <w:rFonts w:ascii="Times New Roman" w:hAnsi="Times New Roman" w:cs="Times New Roman"/>
          <w:sz w:val="20"/>
          <w:szCs w:val="20"/>
        </w:rPr>
        <w:t xml:space="preserve">. Beyond training, it supports continuous process optimization through real-time feedback loops, minimizing waste and improving product quality. The widespread adoption of adaptive learning across industries, as evidenced by its implementation in companies like those in the automotive, aerospace, and pharmaceutical sectors, underscores its transformative impact. By utilizing technologies such as AI, IoT, and predictive analytics, manufacturers are optimizing training, enhancing </w:t>
      </w:r>
      <w:r w:rsidRPr="009F4DA1">
        <w:rPr>
          <w:rFonts w:ascii="Times New Roman" w:hAnsi="Times New Roman" w:cs="Times New Roman"/>
          <w:sz w:val="20"/>
          <w:szCs w:val="20"/>
        </w:rPr>
        <w:lastRenderedPageBreak/>
        <w:t>collaboration, and fostering a self-improving industrial ecosystem, positioning adaptive learning as a cornerstone of Industry 4.0.</w:t>
      </w:r>
    </w:p>
    <w:p w14:paraId="503D1A33" w14:textId="3BEB0EC2" w:rsidR="00AC2BBA" w:rsidRDefault="00AC2BBA" w:rsidP="000106C8">
      <w:pPr>
        <w:spacing w:line="240" w:lineRule="auto"/>
        <w:jc w:val="both"/>
        <w:rPr>
          <w:rFonts w:ascii="Times New Roman" w:hAnsi="Times New Roman" w:cs="Times New Roman"/>
          <w:sz w:val="20"/>
          <w:szCs w:val="20"/>
        </w:rPr>
      </w:pPr>
      <w:r w:rsidRPr="00D34738">
        <w:rPr>
          <w:rFonts w:ascii="Times New Roman" w:hAnsi="Times New Roman" w:cs="Times New Roman"/>
          <w:sz w:val="20"/>
          <w:szCs w:val="20"/>
        </w:rPr>
        <w:t>T</w:t>
      </w:r>
      <w:r w:rsidR="009203B7">
        <w:rPr>
          <w:rFonts w:ascii="Times New Roman" w:hAnsi="Times New Roman" w:cs="Times New Roman"/>
          <w:sz w:val="20"/>
          <w:szCs w:val="20"/>
        </w:rPr>
        <w:t>able 2</w:t>
      </w:r>
      <w:r w:rsidRPr="00D34738">
        <w:rPr>
          <w:rFonts w:ascii="Times New Roman" w:hAnsi="Times New Roman" w:cs="Times New Roman"/>
          <w:sz w:val="20"/>
          <w:szCs w:val="20"/>
        </w:rPr>
        <w:t>: Comparison of Adaptive Learning Models in Smart Manufacturing</w:t>
      </w:r>
    </w:p>
    <w:tbl>
      <w:tblPr>
        <w:tblStyle w:val="TableGrid"/>
        <w:tblW w:w="0" w:type="auto"/>
        <w:tblLayout w:type="fixed"/>
        <w:tblLook w:val="04A0" w:firstRow="1" w:lastRow="0" w:firstColumn="1" w:lastColumn="0" w:noHBand="0" w:noVBand="1"/>
      </w:tblPr>
      <w:tblGrid>
        <w:gridCol w:w="1502"/>
        <w:gridCol w:w="1503"/>
        <w:gridCol w:w="1503"/>
        <w:gridCol w:w="1503"/>
        <w:gridCol w:w="1781"/>
        <w:gridCol w:w="1225"/>
      </w:tblGrid>
      <w:tr w:rsidR="009C4001" w14:paraId="22A78FC7" w14:textId="77777777" w:rsidTr="00967A7B">
        <w:tc>
          <w:tcPr>
            <w:tcW w:w="1502" w:type="dxa"/>
          </w:tcPr>
          <w:p w14:paraId="7062448A" w14:textId="7D109A69" w:rsidR="009C4001" w:rsidRPr="009C4001" w:rsidRDefault="009C4001" w:rsidP="009C4001">
            <w:pPr>
              <w:rPr>
                <w:rFonts w:ascii="Times New Roman" w:hAnsi="Times New Roman" w:cs="Times New Roman"/>
                <w:b/>
                <w:sz w:val="20"/>
                <w:szCs w:val="20"/>
              </w:rPr>
            </w:pPr>
            <w:r w:rsidRPr="009C4001">
              <w:rPr>
                <w:rFonts w:ascii="Times New Roman" w:hAnsi="Times New Roman" w:cs="Times New Roman"/>
                <w:b/>
                <w:sz w:val="20"/>
                <w:szCs w:val="20"/>
              </w:rPr>
              <w:t>Model</w:t>
            </w:r>
          </w:p>
        </w:tc>
        <w:tc>
          <w:tcPr>
            <w:tcW w:w="1503" w:type="dxa"/>
          </w:tcPr>
          <w:p w14:paraId="04EC4711" w14:textId="1144C2CF" w:rsidR="009C4001" w:rsidRPr="009C4001" w:rsidRDefault="009C4001" w:rsidP="009C4001">
            <w:pPr>
              <w:rPr>
                <w:rFonts w:ascii="Times New Roman" w:hAnsi="Times New Roman" w:cs="Times New Roman"/>
                <w:b/>
                <w:sz w:val="20"/>
                <w:szCs w:val="20"/>
              </w:rPr>
            </w:pPr>
            <w:r w:rsidRPr="009C4001">
              <w:rPr>
                <w:rFonts w:ascii="Times New Roman" w:hAnsi="Times New Roman" w:cs="Times New Roman"/>
                <w:b/>
                <w:sz w:val="20"/>
                <w:szCs w:val="20"/>
              </w:rPr>
              <w:t>Features</w:t>
            </w:r>
          </w:p>
        </w:tc>
        <w:tc>
          <w:tcPr>
            <w:tcW w:w="1503" w:type="dxa"/>
          </w:tcPr>
          <w:p w14:paraId="776EFE0F" w14:textId="3009DF76" w:rsidR="009C4001" w:rsidRPr="009C4001" w:rsidRDefault="009C4001" w:rsidP="009C4001">
            <w:pPr>
              <w:rPr>
                <w:rFonts w:ascii="Times New Roman" w:hAnsi="Times New Roman" w:cs="Times New Roman"/>
                <w:b/>
                <w:sz w:val="20"/>
                <w:szCs w:val="20"/>
              </w:rPr>
            </w:pPr>
            <w:r w:rsidRPr="009C4001">
              <w:rPr>
                <w:rFonts w:ascii="Times New Roman" w:hAnsi="Times New Roman" w:cs="Times New Roman"/>
                <w:b/>
                <w:sz w:val="20"/>
                <w:szCs w:val="20"/>
              </w:rPr>
              <w:t>Data Sources</w:t>
            </w:r>
          </w:p>
        </w:tc>
        <w:tc>
          <w:tcPr>
            <w:tcW w:w="1503" w:type="dxa"/>
          </w:tcPr>
          <w:p w14:paraId="78159010" w14:textId="2CE48988" w:rsidR="009C4001" w:rsidRPr="009C4001" w:rsidRDefault="009C4001" w:rsidP="009C4001">
            <w:pPr>
              <w:rPr>
                <w:rFonts w:ascii="Times New Roman" w:hAnsi="Times New Roman" w:cs="Times New Roman"/>
                <w:b/>
                <w:sz w:val="20"/>
                <w:szCs w:val="20"/>
              </w:rPr>
            </w:pPr>
            <w:r w:rsidRPr="009C4001">
              <w:rPr>
                <w:rFonts w:ascii="Times New Roman" w:hAnsi="Times New Roman" w:cs="Times New Roman"/>
                <w:b/>
                <w:sz w:val="20"/>
                <w:szCs w:val="20"/>
              </w:rPr>
              <w:t>Applications</w:t>
            </w:r>
          </w:p>
        </w:tc>
        <w:tc>
          <w:tcPr>
            <w:tcW w:w="1781" w:type="dxa"/>
          </w:tcPr>
          <w:p w14:paraId="6E44B783" w14:textId="04D7B210" w:rsidR="009C4001" w:rsidRPr="009C4001" w:rsidRDefault="009C4001" w:rsidP="009C4001">
            <w:pPr>
              <w:rPr>
                <w:rFonts w:ascii="Times New Roman" w:hAnsi="Times New Roman" w:cs="Times New Roman"/>
                <w:b/>
                <w:sz w:val="20"/>
                <w:szCs w:val="20"/>
              </w:rPr>
            </w:pPr>
            <w:r w:rsidRPr="009C4001">
              <w:rPr>
                <w:rFonts w:ascii="Times New Roman" w:hAnsi="Times New Roman" w:cs="Times New Roman"/>
                <w:b/>
                <w:sz w:val="20"/>
                <w:szCs w:val="20"/>
              </w:rPr>
              <w:t>Advantages</w:t>
            </w:r>
          </w:p>
        </w:tc>
        <w:tc>
          <w:tcPr>
            <w:tcW w:w="1225" w:type="dxa"/>
          </w:tcPr>
          <w:p w14:paraId="5D41069D" w14:textId="5CABE899" w:rsidR="009C4001" w:rsidRPr="009C4001" w:rsidRDefault="009C4001" w:rsidP="009C4001">
            <w:pPr>
              <w:rPr>
                <w:rFonts w:ascii="Times New Roman" w:hAnsi="Times New Roman" w:cs="Times New Roman"/>
                <w:b/>
                <w:sz w:val="20"/>
                <w:szCs w:val="20"/>
              </w:rPr>
            </w:pPr>
            <w:r w:rsidRPr="009C4001">
              <w:rPr>
                <w:rFonts w:ascii="Times New Roman" w:hAnsi="Times New Roman" w:cs="Times New Roman"/>
                <w:b/>
                <w:sz w:val="20"/>
                <w:szCs w:val="20"/>
              </w:rPr>
              <w:t>Potential Limitations</w:t>
            </w:r>
          </w:p>
        </w:tc>
      </w:tr>
      <w:tr w:rsidR="009C4001" w14:paraId="3B87E09A" w14:textId="77777777" w:rsidTr="00967A7B">
        <w:tc>
          <w:tcPr>
            <w:tcW w:w="1502" w:type="dxa"/>
          </w:tcPr>
          <w:p w14:paraId="11437780" w14:textId="1EFE36D9" w:rsidR="009C4001" w:rsidRPr="009203B7" w:rsidRDefault="009C4001" w:rsidP="009203B7">
            <w:pPr>
              <w:rPr>
                <w:rFonts w:ascii="Times New Roman" w:hAnsi="Times New Roman" w:cs="Times New Roman"/>
                <w:b/>
                <w:sz w:val="20"/>
                <w:szCs w:val="20"/>
              </w:rPr>
            </w:pPr>
            <w:r w:rsidRPr="009203B7">
              <w:rPr>
                <w:rFonts w:ascii="Times New Roman" w:hAnsi="Times New Roman" w:cs="Times New Roman"/>
                <w:b/>
                <w:sz w:val="20"/>
                <w:szCs w:val="20"/>
              </w:rPr>
              <w:t>Digital Twins</w:t>
            </w:r>
          </w:p>
        </w:tc>
        <w:tc>
          <w:tcPr>
            <w:tcW w:w="1503" w:type="dxa"/>
          </w:tcPr>
          <w:p w14:paraId="644C116F" w14:textId="455FA25F" w:rsidR="009C4001" w:rsidRDefault="009C4001" w:rsidP="009C4001">
            <w:pPr>
              <w:rPr>
                <w:rFonts w:ascii="Times New Roman" w:hAnsi="Times New Roman" w:cs="Times New Roman"/>
                <w:sz w:val="20"/>
                <w:szCs w:val="20"/>
              </w:rPr>
            </w:pPr>
            <w:r>
              <w:rPr>
                <w:rFonts w:ascii="Times New Roman" w:hAnsi="Times New Roman" w:cs="Times New Roman"/>
                <w:sz w:val="20"/>
                <w:szCs w:val="20"/>
              </w:rPr>
              <w:t>Virtual replication of physical systems</w:t>
            </w:r>
          </w:p>
        </w:tc>
        <w:tc>
          <w:tcPr>
            <w:tcW w:w="1503" w:type="dxa"/>
          </w:tcPr>
          <w:p w14:paraId="5545C868" w14:textId="03BF427A" w:rsidR="009C4001" w:rsidRDefault="009C4001" w:rsidP="009C4001">
            <w:pPr>
              <w:rPr>
                <w:rFonts w:ascii="Times New Roman" w:hAnsi="Times New Roman" w:cs="Times New Roman"/>
                <w:sz w:val="20"/>
                <w:szCs w:val="20"/>
              </w:rPr>
            </w:pPr>
            <w:r w:rsidRPr="00D34738">
              <w:rPr>
                <w:rFonts w:ascii="Times New Roman" w:hAnsi="Times New Roman" w:cs="Times New Roman"/>
                <w:sz w:val="20"/>
                <w:szCs w:val="20"/>
              </w:rPr>
              <w:t>CAD models, sensor data, simulation data</w:t>
            </w:r>
          </w:p>
        </w:tc>
        <w:tc>
          <w:tcPr>
            <w:tcW w:w="1503" w:type="dxa"/>
          </w:tcPr>
          <w:p w14:paraId="71262C00" w14:textId="15A487DA" w:rsidR="009C4001" w:rsidRDefault="009C4001" w:rsidP="009C4001">
            <w:pPr>
              <w:rPr>
                <w:rFonts w:ascii="Times New Roman" w:hAnsi="Times New Roman" w:cs="Times New Roman"/>
                <w:sz w:val="20"/>
                <w:szCs w:val="20"/>
              </w:rPr>
            </w:pPr>
            <w:r w:rsidRPr="00D34738">
              <w:rPr>
                <w:rFonts w:ascii="Times New Roman" w:hAnsi="Times New Roman" w:cs="Times New Roman"/>
                <w:sz w:val="20"/>
                <w:szCs w:val="20"/>
              </w:rPr>
              <w:t xml:space="preserve">Risk-free training, process optimization, simulating design changes, factory layout optimization, </w:t>
            </w:r>
            <w:r w:rsidRPr="00D34738">
              <w:rPr>
                <w:rFonts w:ascii="Times New Roman" w:hAnsi="Times New Roman" w:cs="Times New Roman"/>
                <w:bCs/>
                <w:sz w:val="20"/>
                <w:szCs w:val="20"/>
              </w:rPr>
              <w:t>predicting equipment lifespan based on virtual wear and tear simulations.</w:t>
            </w:r>
          </w:p>
        </w:tc>
        <w:tc>
          <w:tcPr>
            <w:tcW w:w="1781" w:type="dxa"/>
          </w:tcPr>
          <w:p w14:paraId="6072DD41" w14:textId="67EB0ED5" w:rsidR="009C4001" w:rsidRDefault="009C4001" w:rsidP="009C4001">
            <w:pPr>
              <w:rPr>
                <w:rFonts w:ascii="Times New Roman" w:hAnsi="Times New Roman" w:cs="Times New Roman"/>
                <w:sz w:val="20"/>
                <w:szCs w:val="20"/>
              </w:rPr>
            </w:pPr>
            <w:r w:rsidRPr="00D34738">
              <w:rPr>
                <w:rFonts w:ascii="Times New Roman" w:hAnsi="Times New Roman" w:cs="Times New Roman"/>
                <w:sz w:val="20"/>
                <w:szCs w:val="20"/>
              </w:rPr>
              <w:t xml:space="preserve">Realistic simulations, safe environment for testing and training, improved design and planning, reduced physical prototyping costs, </w:t>
            </w:r>
            <w:r w:rsidRPr="00D34738">
              <w:rPr>
                <w:rFonts w:ascii="Times New Roman" w:hAnsi="Times New Roman" w:cs="Times New Roman"/>
                <w:bCs/>
                <w:sz w:val="20"/>
                <w:szCs w:val="20"/>
              </w:rPr>
              <w:t>ability to test scenarios that would be dangerous or costly in the real world.</w:t>
            </w:r>
          </w:p>
        </w:tc>
        <w:tc>
          <w:tcPr>
            <w:tcW w:w="1225" w:type="dxa"/>
          </w:tcPr>
          <w:p w14:paraId="319EFE20" w14:textId="6B3CE456" w:rsidR="009C4001" w:rsidRDefault="009C4001" w:rsidP="009C4001">
            <w:pPr>
              <w:rPr>
                <w:rFonts w:ascii="Times New Roman" w:hAnsi="Times New Roman" w:cs="Times New Roman"/>
                <w:sz w:val="20"/>
                <w:szCs w:val="20"/>
              </w:rPr>
            </w:pPr>
            <w:r w:rsidRPr="00D34738">
              <w:rPr>
                <w:rFonts w:ascii="Times New Roman" w:hAnsi="Times New Roman" w:cs="Times New Roman"/>
                <w:sz w:val="20"/>
                <w:szCs w:val="20"/>
              </w:rPr>
              <w:t>Requires accurate and detailed models, high computational resources for complex simulations, maintaining model accuracy over time.</w:t>
            </w:r>
          </w:p>
        </w:tc>
      </w:tr>
      <w:tr w:rsidR="009C4001" w14:paraId="65F4DF48" w14:textId="77777777" w:rsidTr="00967A7B">
        <w:tc>
          <w:tcPr>
            <w:tcW w:w="1502" w:type="dxa"/>
          </w:tcPr>
          <w:p w14:paraId="66C038A7" w14:textId="72ECCC54" w:rsidR="009C4001" w:rsidRPr="009203B7" w:rsidRDefault="009C4001" w:rsidP="009203B7">
            <w:pPr>
              <w:rPr>
                <w:rFonts w:ascii="Times New Roman" w:hAnsi="Times New Roman" w:cs="Times New Roman"/>
                <w:b/>
                <w:sz w:val="20"/>
                <w:szCs w:val="20"/>
              </w:rPr>
            </w:pPr>
            <w:r w:rsidRPr="009203B7">
              <w:rPr>
                <w:rFonts w:ascii="Times New Roman" w:hAnsi="Times New Roman" w:cs="Times New Roman"/>
                <w:b/>
                <w:sz w:val="20"/>
                <w:szCs w:val="20"/>
              </w:rPr>
              <w:t>Real-Time Process Sims</w:t>
            </w:r>
          </w:p>
        </w:tc>
        <w:tc>
          <w:tcPr>
            <w:tcW w:w="1503" w:type="dxa"/>
          </w:tcPr>
          <w:p w14:paraId="774A4E29" w14:textId="0B9C03FC" w:rsidR="009C4001" w:rsidRDefault="009C4001" w:rsidP="009C4001">
            <w:pPr>
              <w:rPr>
                <w:rFonts w:ascii="Times New Roman" w:hAnsi="Times New Roman" w:cs="Times New Roman"/>
                <w:sz w:val="20"/>
                <w:szCs w:val="20"/>
              </w:rPr>
            </w:pPr>
            <w:r>
              <w:rPr>
                <w:rFonts w:ascii="Times New Roman" w:hAnsi="Times New Roman" w:cs="Times New Roman"/>
                <w:sz w:val="20"/>
                <w:szCs w:val="20"/>
              </w:rPr>
              <w:t>IoT-driven, real-time feedback</w:t>
            </w:r>
          </w:p>
        </w:tc>
        <w:tc>
          <w:tcPr>
            <w:tcW w:w="1503" w:type="dxa"/>
          </w:tcPr>
          <w:p w14:paraId="78A55F85" w14:textId="130E8CA2" w:rsidR="009C4001" w:rsidRDefault="009C4001" w:rsidP="009C4001">
            <w:pPr>
              <w:rPr>
                <w:rFonts w:ascii="Times New Roman" w:hAnsi="Times New Roman" w:cs="Times New Roman"/>
                <w:sz w:val="20"/>
                <w:szCs w:val="20"/>
              </w:rPr>
            </w:pPr>
            <w:r w:rsidRPr="00D34738">
              <w:rPr>
                <w:rFonts w:ascii="Times New Roman" w:hAnsi="Times New Roman" w:cs="Times New Roman"/>
                <w:sz w:val="20"/>
                <w:szCs w:val="20"/>
              </w:rPr>
              <w:t>Sensor data (temperature, pressure, vibration), machine logs, process parameters, operator input</w:t>
            </w:r>
          </w:p>
        </w:tc>
        <w:tc>
          <w:tcPr>
            <w:tcW w:w="1503" w:type="dxa"/>
          </w:tcPr>
          <w:p w14:paraId="7B4E6F6B" w14:textId="37409EAB" w:rsidR="009C4001" w:rsidRDefault="009C4001" w:rsidP="009C4001">
            <w:pPr>
              <w:rPr>
                <w:rFonts w:ascii="Times New Roman" w:hAnsi="Times New Roman" w:cs="Times New Roman"/>
                <w:sz w:val="20"/>
                <w:szCs w:val="20"/>
              </w:rPr>
            </w:pPr>
            <w:r w:rsidRPr="00D34738">
              <w:rPr>
                <w:rFonts w:ascii="Times New Roman" w:hAnsi="Times New Roman" w:cs="Times New Roman"/>
                <w:sz w:val="20"/>
                <w:szCs w:val="20"/>
              </w:rPr>
              <w:t xml:space="preserve">Operator training on responding to real-time events, workflow adjustments, adjusting robotic welding parameters based on real-time temperature readings, optimizing machining parameters, </w:t>
            </w:r>
            <w:r w:rsidRPr="00D34738">
              <w:rPr>
                <w:rFonts w:ascii="Times New Roman" w:hAnsi="Times New Roman" w:cs="Times New Roman"/>
                <w:bCs/>
                <w:sz w:val="20"/>
                <w:szCs w:val="20"/>
              </w:rPr>
              <w:t>dynamically adjusting production schedules based on real-time demand and resource availability.</w:t>
            </w:r>
          </w:p>
        </w:tc>
        <w:tc>
          <w:tcPr>
            <w:tcW w:w="1781" w:type="dxa"/>
          </w:tcPr>
          <w:p w14:paraId="0B1550B0" w14:textId="15BD8B32" w:rsidR="009C4001" w:rsidRDefault="009C4001" w:rsidP="009C4001">
            <w:pPr>
              <w:rPr>
                <w:rFonts w:ascii="Times New Roman" w:hAnsi="Times New Roman" w:cs="Times New Roman"/>
                <w:sz w:val="20"/>
                <w:szCs w:val="20"/>
              </w:rPr>
            </w:pPr>
            <w:r w:rsidRPr="00D34738">
              <w:rPr>
                <w:rFonts w:ascii="Times New Roman" w:hAnsi="Times New Roman" w:cs="Times New Roman"/>
                <w:sz w:val="20"/>
                <w:szCs w:val="20"/>
              </w:rPr>
              <w:t xml:space="preserve">Dynamic adaptability, immediate feedback, optimized control of processes, reduced waste and improved quality, real-time response to changing conditions, </w:t>
            </w:r>
            <w:r w:rsidRPr="00D34738">
              <w:rPr>
                <w:rFonts w:ascii="Times New Roman" w:hAnsi="Times New Roman" w:cs="Times New Roman"/>
                <w:bCs/>
                <w:sz w:val="20"/>
                <w:szCs w:val="20"/>
              </w:rPr>
              <w:t>improved responsiveness to unexpected events and changes in demand.</w:t>
            </w:r>
          </w:p>
        </w:tc>
        <w:tc>
          <w:tcPr>
            <w:tcW w:w="1225" w:type="dxa"/>
          </w:tcPr>
          <w:p w14:paraId="4BC52A4E" w14:textId="4B48A573" w:rsidR="009C4001" w:rsidRDefault="009C4001" w:rsidP="009C4001">
            <w:pPr>
              <w:rPr>
                <w:rFonts w:ascii="Times New Roman" w:hAnsi="Times New Roman" w:cs="Times New Roman"/>
                <w:sz w:val="20"/>
                <w:szCs w:val="20"/>
              </w:rPr>
            </w:pPr>
            <w:r w:rsidRPr="00D34738">
              <w:rPr>
                <w:rFonts w:ascii="Times New Roman" w:hAnsi="Times New Roman" w:cs="Times New Roman"/>
                <w:sz w:val="20"/>
                <w:szCs w:val="20"/>
              </w:rPr>
              <w:t>Relies on reliable sensor data and communication infrastructure, potential for data overload, requires robust data processing and analysis capabilities.</w:t>
            </w:r>
          </w:p>
        </w:tc>
      </w:tr>
      <w:tr w:rsidR="009C4001" w14:paraId="52240F7D" w14:textId="77777777" w:rsidTr="00967A7B">
        <w:tc>
          <w:tcPr>
            <w:tcW w:w="1502" w:type="dxa"/>
          </w:tcPr>
          <w:p w14:paraId="7E26AB0A" w14:textId="23243E89" w:rsidR="009C4001" w:rsidRPr="009203B7" w:rsidRDefault="009C4001" w:rsidP="009203B7">
            <w:pPr>
              <w:rPr>
                <w:rFonts w:ascii="Times New Roman" w:hAnsi="Times New Roman" w:cs="Times New Roman"/>
                <w:b/>
                <w:sz w:val="20"/>
                <w:szCs w:val="20"/>
              </w:rPr>
            </w:pPr>
            <w:r w:rsidRPr="009203B7">
              <w:rPr>
                <w:rFonts w:ascii="Times New Roman" w:hAnsi="Times New Roman" w:cs="Times New Roman"/>
                <w:b/>
                <w:sz w:val="20"/>
                <w:szCs w:val="20"/>
              </w:rPr>
              <w:t>AI-Enhanced Systems</w:t>
            </w:r>
          </w:p>
        </w:tc>
        <w:tc>
          <w:tcPr>
            <w:tcW w:w="1503" w:type="dxa"/>
          </w:tcPr>
          <w:p w14:paraId="2C7C8F54" w14:textId="7148B2EF" w:rsidR="009C4001" w:rsidRDefault="009C4001" w:rsidP="009C4001">
            <w:pPr>
              <w:rPr>
                <w:rFonts w:ascii="Times New Roman" w:hAnsi="Times New Roman" w:cs="Times New Roman"/>
                <w:sz w:val="20"/>
                <w:szCs w:val="20"/>
              </w:rPr>
            </w:pPr>
            <w:r w:rsidRPr="00D34738">
              <w:rPr>
                <w:rFonts w:ascii="Times New Roman" w:hAnsi="Times New Roman" w:cs="Times New Roman"/>
                <w:sz w:val="20"/>
                <w:szCs w:val="20"/>
              </w:rPr>
              <w:t>Predictive analytics, personalization</w:t>
            </w:r>
          </w:p>
        </w:tc>
        <w:tc>
          <w:tcPr>
            <w:tcW w:w="1503" w:type="dxa"/>
          </w:tcPr>
          <w:p w14:paraId="4193442F" w14:textId="378B2945" w:rsidR="009C4001" w:rsidRDefault="009C4001" w:rsidP="009C4001">
            <w:pPr>
              <w:rPr>
                <w:rFonts w:ascii="Times New Roman" w:hAnsi="Times New Roman" w:cs="Times New Roman"/>
                <w:sz w:val="20"/>
                <w:szCs w:val="20"/>
              </w:rPr>
            </w:pPr>
            <w:r w:rsidRPr="00D34738">
              <w:rPr>
                <w:rFonts w:ascii="Times New Roman" w:hAnsi="Times New Roman" w:cs="Times New Roman"/>
                <w:sz w:val="20"/>
                <w:szCs w:val="20"/>
              </w:rPr>
              <w:t>Machine learning models, historical data, operator performance data, training records</w:t>
            </w:r>
          </w:p>
        </w:tc>
        <w:tc>
          <w:tcPr>
            <w:tcW w:w="1503" w:type="dxa"/>
          </w:tcPr>
          <w:p w14:paraId="49ABA188" w14:textId="5BCAD04E" w:rsidR="009C4001" w:rsidRDefault="009C4001" w:rsidP="009C4001">
            <w:pPr>
              <w:rPr>
                <w:rFonts w:ascii="Times New Roman" w:hAnsi="Times New Roman" w:cs="Times New Roman"/>
                <w:sz w:val="20"/>
                <w:szCs w:val="20"/>
              </w:rPr>
            </w:pPr>
            <w:r w:rsidRPr="00D34738">
              <w:rPr>
                <w:rFonts w:ascii="Times New Roman" w:hAnsi="Times New Roman" w:cs="Times New Roman"/>
                <w:sz w:val="20"/>
                <w:szCs w:val="20"/>
              </w:rPr>
              <w:t xml:space="preserve">Skill gap identification, predictive maintenance, personalized learning paths, automated quality control, </w:t>
            </w:r>
            <w:r w:rsidRPr="00D34738">
              <w:rPr>
                <w:rFonts w:ascii="Times New Roman" w:hAnsi="Times New Roman" w:cs="Times New Roman"/>
                <w:bCs/>
                <w:sz w:val="20"/>
                <w:szCs w:val="20"/>
              </w:rPr>
              <w:t xml:space="preserve">optimizing energy consumption based on real-time production data and </w:t>
            </w:r>
            <w:r w:rsidRPr="00D34738">
              <w:rPr>
                <w:rFonts w:ascii="Times New Roman" w:hAnsi="Times New Roman" w:cs="Times New Roman"/>
                <w:bCs/>
                <w:sz w:val="20"/>
                <w:szCs w:val="20"/>
              </w:rPr>
              <w:lastRenderedPageBreak/>
              <w:t>environmental conditions.</w:t>
            </w:r>
          </w:p>
        </w:tc>
        <w:tc>
          <w:tcPr>
            <w:tcW w:w="1781" w:type="dxa"/>
          </w:tcPr>
          <w:p w14:paraId="5860ABCE" w14:textId="4DB10E74" w:rsidR="009C4001" w:rsidRDefault="009C4001" w:rsidP="009C4001">
            <w:pPr>
              <w:rPr>
                <w:rFonts w:ascii="Times New Roman" w:hAnsi="Times New Roman" w:cs="Times New Roman"/>
                <w:sz w:val="20"/>
                <w:szCs w:val="20"/>
              </w:rPr>
            </w:pPr>
            <w:r w:rsidRPr="00D34738">
              <w:rPr>
                <w:rFonts w:ascii="Times New Roman" w:hAnsi="Times New Roman" w:cs="Times New Roman"/>
                <w:sz w:val="20"/>
                <w:szCs w:val="20"/>
              </w:rPr>
              <w:lastRenderedPageBreak/>
              <w:t xml:space="preserve">Continuous improvement, proactive interventions, targeted skill development, optimized resource allocation, improved prediction accuracy with more data, </w:t>
            </w:r>
            <w:r w:rsidRPr="00D34738">
              <w:rPr>
                <w:rFonts w:ascii="Times New Roman" w:hAnsi="Times New Roman" w:cs="Times New Roman"/>
                <w:bCs/>
                <w:sz w:val="20"/>
                <w:szCs w:val="20"/>
              </w:rPr>
              <w:t xml:space="preserve">ability to identify hidden patterns and </w:t>
            </w:r>
            <w:r w:rsidRPr="00D34738">
              <w:rPr>
                <w:rFonts w:ascii="Times New Roman" w:hAnsi="Times New Roman" w:cs="Times New Roman"/>
                <w:bCs/>
                <w:sz w:val="20"/>
                <w:szCs w:val="20"/>
              </w:rPr>
              <w:lastRenderedPageBreak/>
              <w:t>correlations in complex datasets.</w:t>
            </w:r>
          </w:p>
        </w:tc>
        <w:tc>
          <w:tcPr>
            <w:tcW w:w="1225" w:type="dxa"/>
          </w:tcPr>
          <w:p w14:paraId="0FABF008" w14:textId="34216D16" w:rsidR="009C4001" w:rsidRDefault="009C4001" w:rsidP="009C4001">
            <w:pPr>
              <w:rPr>
                <w:rFonts w:ascii="Times New Roman" w:hAnsi="Times New Roman" w:cs="Times New Roman"/>
                <w:sz w:val="20"/>
                <w:szCs w:val="20"/>
              </w:rPr>
            </w:pPr>
            <w:r w:rsidRPr="00D34738">
              <w:rPr>
                <w:rFonts w:ascii="Times New Roman" w:hAnsi="Times New Roman" w:cs="Times New Roman"/>
                <w:sz w:val="20"/>
                <w:szCs w:val="20"/>
              </w:rPr>
              <w:lastRenderedPageBreak/>
              <w:t xml:space="preserve">Requires large amounts of high-quality data for training AI models, potential for bias in data affecting model accuracy, explainability of AI </w:t>
            </w:r>
            <w:r w:rsidRPr="00D34738">
              <w:rPr>
                <w:rFonts w:ascii="Times New Roman" w:hAnsi="Times New Roman" w:cs="Times New Roman"/>
                <w:sz w:val="20"/>
                <w:szCs w:val="20"/>
              </w:rPr>
              <w:lastRenderedPageBreak/>
              <w:t>decisions can be challenging.</w:t>
            </w:r>
          </w:p>
        </w:tc>
      </w:tr>
    </w:tbl>
    <w:p w14:paraId="0859D5B2" w14:textId="77777777" w:rsidR="00357639" w:rsidRPr="00D34738" w:rsidRDefault="00357639" w:rsidP="000106C8">
      <w:pPr>
        <w:spacing w:line="240" w:lineRule="auto"/>
        <w:jc w:val="both"/>
        <w:rPr>
          <w:rFonts w:ascii="Times New Roman" w:hAnsi="Times New Roman" w:cs="Times New Roman"/>
          <w:sz w:val="20"/>
          <w:szCs w:val="20"/>
        </w:rPr>
      </w:pPr>
    </w:p>
    <w:p w14:paraId="7967B6DF" w14:textId="686378A1" w:rsidR="00AC2BBA" w:rsidRDefault="00C25F87" w:rsidP="000106C8">
      <w:pPr>
        <w:spacing w:line="240" w:lineRule="auto"/>
        <w:jc w:val="both"/>
        <w:rPr>
          <w:rFonts w:ascii="Times New Roman" w:hAnsi="Times New Roman" w:cs="Times New Roman"/>
          <w:bCs/>
          <w:sz w:val="20"/>
          <w:szCs w:val="20"/>
        </w:rPr>
      </w:pPr>
      <w:r w:rsidRPr="00D34738">
        <w:rPr>
          <w:rFonts w:ascii="Times New Roman" w:hAnsi="Times New Roman" w:cs="Times New Roman"/>
          <w:sz w:val="20"/>
          <w:szCs w:val="20"/>
        </w:rPr>
        <w:t xml:space="preserve">Table </w:t>
      </w:r>
      <w:r w:rsidR="009D4542">
        <w:rPr>
          <w:rFonts w:ascii="Times New Roman" w:hAnsi="Times New Roman" w:cs="Times New Roman"/>
          <w:sz w:val="20"/>
          <w:szCs w:val="20"/>
        </w:rPr>
        <w:t>2</w:t>
      </w:r>
      <w:r w:rsidRPr="00D34738">
        <w:rPr>
          <w:rFonts w:ascii="Times New Roman" w:hAnsi="Times New Roman" w:cs="Times New Roman"/>
          <w:sz w:val="20"/>
          <w:szCs w:val="20"/>
        </w:rPr>
        <w:t xml:space="preserve"> provides a comparative analysis of three prominent adaptive learning models used in smart manufacturing: digital twins, real-time process simulations, and AI-enhanced adaptive systems. Each model plays a distinct role in enhancing operational efficiency and workforce training, leveraging advanced technologies to address specific manufacturing needs. Digital twins create virtual replicas of physical systems, allowing for risk-free experimentation, process optimization, </w:t>
      </w:r>
      <w:r w:rsidRPr="00D34738">
        <w:rPr>
          <w:rFonts w:ascii="Times New Roman" w:hAnsi="Times New Roman" w:cs="Times New Roman"/>
          <w:bCs/>
          <w:sz w:val="20"/>
          <w:szCs w:val="20"/>
        </w:rPr>
        <w:t>and prediction of equipment lifespan through virtual simulations.</w:t>
      </w:r>
      <w:r w:rsidRPr="00D34738">
        <w:rPr>
          <w:rFonts w:ascii="Times New Roman" w:hAnsi="Times New Roman" w:cs="Times New Roman"/>
          <w:sz w:val="20"/>
          <w:szCs w:val="20"/>
        </w:rPr>
        <w:t xml:space="preserve"> Real-time process simulations utilize IoT-driven feedback to dynamically adjust workflows and train operators in live scenarios, </w:t>
      </w:r>
      <w:r w:rsidRPr="00D34738">
        <w:rPr>
          <w:rFonts w:ascii="Times New Roman" w:hAnsi="Times New Roman" w:cs="Times New Roman"/>
          <w:bCs/>
          <w:sz w:val="20"/>
          <w:szCs w:val="20"/>
        </w:rPr>
        <w:t>enabling real-time responses to changing conditions and optimizing process control.</w:t>
      </w:r>
      <w:r w:rsidRPr="00D34738">
        <w:rPr>
          <w:rFonts w:ascii="Times New Roman" w:hAnsi="Times New Roman" w:cs="Times New Roman"/>
          <w:sz w:val="20"/>
          <w:szCs w:val="20"/>
        </w:rPr>
        <w:t xml:space="preserve"> AI-enhanced adaptive systems leverage predictive analytics and personalized learning to bridge skill gaps, support proactive maintenance, </w:t>
      </w:r>
      <w:r w:rsidRPr="00D34738">
        <w:rPr>
          <w:rFonts w:ascii="Times New Roman" w:hAnsi="Times New Roman" w:cs="Times New Roman"/>
          <w:bCs/>
          <w:sz w:val="20"/>
          <w:szCs w:val="20"/>
        </w:rPr>
        <w:t>and optimize resource allocation, including energy consumption.</w:t>
      </w:r>
      <w:r w:rsidRPr="00D34738">
        <w:rPr>
          <w:rFonts w:ascii="Times New Roman" w:hAnsi="Times New Roman" w:cs="Times New Roman"/>
          <w:sz w:val="20"/>
          <w:szCs w:val="20"/>
        </w:rPr>
        <w:t xml:space="preserve"> The table highlights the unique features, data sources, applications, advantages, and </w:t>
      </w:r>
      <w:r w:rsidRPr="00D34738">
        <w:rPr>
          <w:rFonts w:ascii="Times New Roman" w:hAnsi="Times New Roman" w:cs="Times New Roman"/>
          <w:bCs/>
          <w:sz w:val="20"/>
          <w:szCs w:val="20"/>
        </w:rPr>
        <w:t>potential limitations</w:t>
      </w:r>
      <w:r w:rsidRPr="00D34738">
        <w:rPr>
          <w:rFonts w:ascii="Times New Roman" w:hAnsi="Times New Roman" w:cs="Times New Roman"/>
          <w:sz w:val="20"/>
          <w:szCs w:val="20"/>
        </w:rPr>
        <w:t xml:space="preserve"> of these models, illustrating their diverse contributions to improving manufacturing processes in Industry 4.0 environments. </w:t>
      </w:r>
      <w:r w:rsidRPr="00D34738">
        <w:rPr>
          <w:rFonts w:ascii="Times New Roman" w:hAnsi="Times New Roman" w:cs="Times New Roman"/>
          <w:bCs/>
          <w:sz w:val="20"/>
          <w:szCs w:val="20"/>
        </w:rPr>
        <w:t>By considering the data sources and potential limitations of each model, manufacturers can make informed decisions about which approach is most suitable for their specific needs and context.</w:t>
      </w:r>
    </w:p>
    <w:p w14:paraId="2376458E" w14:textId="0BAA0213" w:rsidR="00416A37" w:rsidRDefault="008723B1" w:rsidP="00010182">
      <w:pPr>
        <w:spacing w:line="240" w:lineRule="auto"/>
        <w:jc w:val="center"/>
        <w:rPr>
          <w:rFonts w:ascii="Times New Roman" w:hAnsi="Times New Roman" w:cs="Times New Roman"/>
          <w:sz w:val="20"/>
          <w:szCs w:val="20"/>
        </w:rPr>
      </w:pPr>
      <w:r>
        <w:rPr>
          <w:rFonts w:ascii="Times New Roman" w:hAnsi="Times New Roman" w:cs="Times New Roman"/>
          <w:noProof/>
          <w:sz w:val="20"/>
          <w:szCs w:val="20"/>
          <w:lang w:val="en-GB" w:eastAsia="en-GB"/>
        </w:rPr>
        <w:drawing>
          <wp:inline distT="0" distB="0" distL="0" distR="0" wp14:anchorId="141E3DC4" wp14:editId="55BC0B74">
            <wp:extent cx="5732145" cy="3562350"/>
            <wp:effectExtent l="0" t="0" r="190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zgif.com-webp-to-png-converter.png"/>
                    <pic:cNvPicPr/>
                  </pic:nvPicPr>
                  <pic:blipFill>
                    <a:blip r:embed="rId9">
                      <a:extLst>
                        <a:ext uri="{28A0092B-C50C-407E-A947-70E740481C1C}">
                          <a14:useLocalDpi xmlns:a14="http://schemas.microsoft.com/office/drawing/2010/main" val="0"/>
                        </a:ext>
                      </a:extLst>
                    </a:blip>
                    <a:stretch>
                      <a:fillRect/>
                    </a:stretch>
                  </pic:blipFill>
                  <pic:spPr>
                    <a:xfrm>
                      <a:off x="0" y="0"/>
                      <a:ext cx="5732145" cy="3562350"/>
                    </a:xfrm>
                    <a:prstGeom prst="rect">
                      <a:avLst/>
                    </a:prstGeom>
                  </pic:spPr>
                </pic:pic>
              </a:graphicData>
            </a:graphic>
          </wp:inline>
        </w:drawing>
      </w:r>
    </w:p>
    <w:p w14:paraId="15B031E1" w14:textId="7F90E577" w:rsidR="00416A37" w:rsidRPr="00D34738" w:rsidRDefault="00CE5769" w:rsidP="00416A37">
      <w:pPr>
        <w:spacing w:line="240" w:lineRule="auto"/>
        <w:jc w:val="center"/>
        <w:rPr>
          <w:rFonts w:ascii="Times New Roman" w:hAnsi="Times New Roman" w:cs="Times New Roman"/>
          <w:sz w:val="20"/>
          <w:szCs w:val="20"/>
        </w:rPr>
      </w:pPr>
      <w:r>
        <w:rPr>
          <w:rFonts w:ascii="Times New Roman" w:hAnsi="Times New Roman" w:cs="Times New Roman"/>
          <w:sz w:val="20"/>
          <w:szCs w:val="20"/>
        </w:rPr>
        <w:t>Figure 3</w:t>
      </w:r>
      <w:r w:rsidR="00416A37">
        <w:rPr>
          <w:rFonts w:ascii="Times New Roman" w:hAnsi="Times New Roman" w:cs="Times New Roman"/>
          <w:sz w:val="20"/>
          <w:szCs w:val="20"/>
        </w:rPr>
        <w:t xml:space="preserve">: Implementing Adaptive Learning In Manufacturing </w:t>
      </w:r>
      <w:r w:rsidR="00416A37">
        <w:rPr>
          <w:rFonts w:ascii="Times New Roman" w:hAnsi="Times New Roman" w:cs="Times New Roman"/>
          <w:sz w:val="20"/>
          <w:szCs w:val="20"/>
        </w:rPr>
        <w:fldChar w:fldCharType="begin"/>
      </w:r>
      <w:r w:rsidR="00416A37">
        <w:rPr>
          <w:rFonts w:ascii="Times New Roman" w:hAnsi="Times New Roman" w:cs="Times New Roman"/>
          <w:sz w:val="20"/>
          <w:szCs w:val="20"/>
        </w:rPr>
        <w:instrText xml:space="preserve"> ADDIN EN.CITE &lt;EndNote&gt;&lt;Cite&gt;&lt;Author&gt;Mitchel&lt;/Author&gt;&lt;Year&gt;2025&lt;/Year&gt;&lt;RecNum&gt;19&lt;/RecNum&gt;&lt;DisplayText&gt;(Mitchel 2025)&lt;/DisplayText&gt;&lt;record&gt;&lt;rec-number&gt;19&lt;/rec-number&gt;&lt;foreign-keys&gt;&lt;key app="EN" db-id="er95902d62zza5ep5fyprtz5zpepe5990f29" timestamp="1741950102"&gt;19&lt;/key&gt;&lt;/foreign-keys&gt;&lt;ref-type name="Web Page"&gt;12&lt;/ref-type&gt;&lt;contributors&gt;&lt;authors&gt;&lt;author&gt;Harrison Mitchel&lt;/author&gt;&lt;/authors&gt;&lt;/contributors&gt;&lt;titles&gt;&lt;title&gt;Adaptive Learning In 2025: Insights and Key Trends&lt;/title&gt;&lt;/titles&gt;&lt;volume&gt;2025&lt;/volume&gt;&lt;number&gt;02 March 2025&lt;/number&gt;&lt;dates&gt;&lt;year&gt;2025&lt;/year&gt;&lt;/dates&gt;&lt;publisher&gt;Ed Stellar&lt;/publisher&gt;&lt;urls&gt;&lt;related-urls&gt;&lt;url&gt;https://www.edstellar.com/blog/what-is-adaptive-learning&lt;/url&gt;&lt;/related-urls&gt;&lt;/urls&gt;&lt;/record&gt;&lt;/Cite&gt;&lt;/EndNote&gt;</w:instrText>
      </w:r>
      <w:r w:rsidR="00416A37">
        <w:rPr>
          <w:rFonts w:ascii="Times New Roman" w:hAnsi="Times New Roman" w:cs="Times New Roman"/>
          <w:sz w:val="20"/>
          <w:szCs w:val="20"/>
        </w:rPr>
        <w:fldChar w:fldCharType="separate"/>
      </w:r>
      <w:r w:rsidR="00416A37">
        <w:rPr>
          <w:rFonts w:ascii="Times New Roman" w:hAnsi="Times New Roman" w:cs="Times New Roman"/>
          <w:noProof/>
          <w:sz w:val="20"/>
          <w:szCs w:val="20"/>
        </w:rPr>
        <w:t xml:space="preserve">(Mitchel </w:t>
      </w:r>
      <w:r w:rsidR="00416A37" w:rsidRPr="00C015CF">
        <w:rPr>
          <w:rFonts w:ascii="Times New Roman" w:hAnsi="Times New Roman" w:cs="Times New Roman"/>
          <w:noProof/>
          <w:color w:val="2E74B5" w:themeColor="accent1" w:themeShade="BF"/>
          <w:sz w:val="20"/>
          <w:szCs w:val="20"/>
        </w:rPr>
        <w:t>2025</w:t>
      </w:r>
      <w:r w:rsidR="00416A37">
        <w:rPr>
          <w:rFonts w:ascii="Times New Roman" w:hAnsi="Times New Roman" w:cs="Times New Roman"/>
          <w:noProof/>
          <w:sz w:val="20"/>
          <w:szCs w:val="20"/>
        </w:rPr>
        <w:t>)</w:t>
      </w:r>
      <w:r w:rsidR="00416A37">
        <w:rPr>
          <w:rFonts w:ascii="Times New Roman" w:hAnsi="Times New Roman" w:cs="Times New Roman"/>
          <w:sz w:val="20"/>
          <w:szCs w:val="20"/>
        </w:rPr>
        <w:fldChar w:fldCharType="end"/>
      </w:r>
    </w:p>
    <w:p w14:paraId="1ADF8578" w14:textId="77777777" w:rsidR="0016455C" w:rsidRPr="00D34738" w:rsidRDefault="0016455C" w:rsidP="000106C8">
      <w:pPr>
        <w:spacing w:line="240" w:lineRule="auto"/>
        <w:jc w:val="both"/>
        <w:rPr>
          <w:rFonts w:ascii="Times New Roman" w:hAnsi="Times New Roman" w:cs="Times New Roman"/>
          <w:sz w:val="20"/>
          <w:szCs w:val="20"/>
        </w:rPr>
      </w:pPr>
      <w:r w:rsidRPr="00D34738">
        <w:rPr>
          <w:rFonts w:ascii="Times New Roman" w:hAnsi="Times New Roman" w:cs="Times New Roman"/>
          <w:sz w:val="20"/>
          <w:szCs w:val="20"/>
        </w:rPr>
        <w:t>To fully realize the potential of adaptive learning, manufacturers must prioritize strategic implementation. Initiatives such as pilot programs, cloud-based platforms for scalability, and fostering collaboration across departments are essential. By aligning these practices with organizational goals, manufacturers can unlock transformative efficiencies, enhance workforce engagement, and drive sustained innovation in smart manufacturing.</w:t>
      </w:r>
    </w:p>
    <w:p w14:paraId="5F14451D" w14:textId="77777777" w:rsidR="0058714D" w:rsidRDefault="0058714D" w:rsidP="000106C8">
      <w:pPr>
        <w:spacing w:line="240" w:lineRule="auto"/>
        <w:jc w:val="both"/>
        <w:rPr>
          <w:rFonts w:ascii="Times New Roman" w:eastAsia="Times New Roman" w:hAnsi="Times New Roman" w:cs="Times New Roman"/>
          <w:b/>
          <w:bCs/>
          <w:sz w:val="32"/>
          <w:szCs w:val="32"/>
        </w:rPr>
      </w:pPr>
    </w:p>
    <w:p w14:paraId="0C101B32" w14:textId="65007EFB" w:rsidR="0016455C" w:rsidRPr="00D34738" w:rsidRDefault="00F628AE" w:rsidP="000106C8">
      <w:pPr>
        <w:spacing w:line="240" w:lineRule="auto"/>
        <w:jc w:val="both"/>
        <w:rPr>
          <w:rFonts w:ascii="Times New Roman" w:hAnsi="Times New Roman" w:cs="Times New Roman"/>
          <w:b/>
          <w:bCs/>
          <w:sz w:val="20"/>
          <w:szCs w:val="20"/>
        </w:rPr>
      </w:pPr>
      <w:r w:rsidRPr="00D34738">
        <w:rPr>
          <w:rFonts w:ascii="Times New Roman" w:eastAsia="Times New Roman" w:hAnsi="Times New Roman" w:cs="Times New Roman"/>
          <w:b/>
          <w:bCs/>
          <w:sz w:val="32"/>
          <w:szCs w:val="32"/>
        </w:rPr>
        <w:t>4. Enhancing Workforce Productivity and Overcoming Challenges</w:t>
      </w:r>
    </w:p>
    <w:p w14:paraId="2937BFE3" w14:textId="399E22DE" w:rsidR="007217C7" w:rsidRDefault="007217C7" w:rsidP="000106C8">
      <w:pPr>
        <w:spacing w:line="240" w:lineRule="auto"/>
        <w:jc w:val="both"/>
        <w:rPr>
          <w:rFonts w:ascii="Times New Roman" w:hAnsi="Times New Roman" w:cs="Times New Roman"/>
          <w:sz w:val="20"/>
          <w:szCs w:val="20"/>
        </w:rPr>
      </w:pPr>
      <w:r w:rsidRPr="00D34738">
        <w:rPr>
          <w:rFonts w:ascii="Times New Roman" w:hAnsi="Times New Roman" w:cs="Times New Roman"/>
          <w:sz w:val="20"/>
          <w:szCs w:val="20"/>
        </w:rPr>
        <w:t xml:space="preserve">The rapid technological advancements brought about by Industry 4.0 have necessitated a significant transformation in the manufacturing workforce. Adaptive learning has emerged as a pivotal tool in addressing this transformation, providing personalized training solutions and real-time feedback to enhance productivity, efficiency, and workforce engagement. This chapter explores the role of adaptive learning in workforce </w:t>
      </w:r>
      <w:r w:rsidRPr="00D34738">
        <w:rPr>
          <w:rFonts w:ascii="Times New Roman" w:hAnsi="Times New Roman" w:cs="Times New Roman"/>
          <w:sz w:val="20"/>
          <w:szCs w:val="20"/>
        </w:rPr>
        <w:lastRenderedPageBreak/>
        <w:t>development, the mechanisms for delivering personalized training, the challenges faced during implementation, and emerging trends shaping the future of workforce product</w:t>
      </w:r>
      <w:r w:rsidR="00416A37">
        <w:rPr>
          <w:rFonts w:ascii="Times New Roman" w:hAnsi="Times New Roman" w:cs="Times New Roman"/>
          <w:sz w:val="20"/>
          <w:szCs w:val="20"/>
        </w:rPr>
        <w:t>ivity in smart manufacturing.</w:t>
      </w:r>
    </w:p>
    <w:p w14:paraId="0692E946" w14:textId="44114A57" w:rsidR="00416A37" w:rsidRDefault="008723B1" w:rsidP="00010182">
      <w:pPr>
        <w:spacing w:line="240" w:lineRule="auto"/>
        <w:jc w:val="center"/>
        <w:rPr>
          <w:rFonts w:ascii="Times New Roman" w:hAnsi="Times New Roman" w:cs="Times New Roman"/>
          <w:sz w:val="20"/>
          <w:szCs w:val="20"/>
        </w:rPr>
      </w:pPr>
      <w:r>
        <w:rPr>
          <w:rFonts w:ascii="Times New Roman" w:hAnsi="Times New Roman" w:cs="Times New Roman"/>
          <w:noProof/>
          <w:sz w:val="20"/>
          <w:szCs w:val="20"/>
          <w:lang w:val="en-GB" w:eastAsia="en-GB"/>
        </w:rPr>
        <w:drawing>
          <wp:inline distT="0" distB="0" distL="0" distR="0" wp14:anchorId="665DD1CE" wp14:editId="4A3E2EA7">
            <wp:extent cx="5732145" cy="3749675"/>
            <wp:effectExtent l="0" t="0" r="1905"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ezgif.com-webp-to-png-converter (1).png"/>
                    <pic:cNvPicPr/>
                  </pic:nvPicPr>
                  <pic:blipFill>
                    <a:blip r:embed="rId10">
                      <a:extLst>
                        <a:ext uri="{28A0092B-C50C-407E-A947-70E740481C1C}">
                          <a14:useLocalDpi xmlns:a14="http://schemas.microsoft.com/office/drawing/2010/main" val="0"/>
                        </a:ext>
                      </a:extLst>
                    </a:blip>
                    <a:stretch>
                      <a:fillRect/>
                    </a:stretch>
                  </pic:blipFill>
                  <pic:spPr>
                    <a:xfrm>
                      <a:off x="0" y="0"/>
                      <a:ext cx="5732145" cy="3749675"/>
                    </a:xfrm>
                    <a:prstGeom prst="rect">
                      <a:avLst/>
                    </a:prstGeom>
                  </pic:spPr>
                </pic:pic>
              </a:graphicData>
            </a:graphic>
          </wp:inline>
        </w:drawing>
      </w:r>
    </w:p>
    <w:p w14:paraId="19468040" w14:textId="2B387C85" w:rsidR="00416A37" w:rsidRDefault="00CE5769" w:rsidP="00416A37">
      <w:pPr>
        <w:spacing w:line="240" w:lineRule="auto"/>
        <w:jc w:val="center"/>
        <w:rPr>
          <w:rFonts w:ascii="Times New Roman" w:hAnsi="Times New Roman" w:cs="Times New Roman"/>
          <w:sz w:val="20"/>
          <w:szCs w:val="20"/>
        </w:rPr>
      </w:pPr>
      <w:r>
        <w:rPr>
          <w:rFonts w:ascii="Times New Roman" w:hAnsi="Times New Roman" w:cs="Times New Roman"/>
          <w:sz w:val="20"/>
          <w:szCs w:val="20"/>
        </w:rPr>
        <w:t>Figure 4</w:t>
      </w:r>
      <w:r w:rsidR="00416A37">
        <w:rPr>
          <w:rFonts w:ascii="Times New Roman" w:hAnsi="Times New Roman" w:cs="Times New Roman"/>
          <w:sz w:val="20"/>
          <w:szCs w:val="20"/>
        </w:rPr>
        <w:t xml:space="preserve">: Adaptive Learning Architecture for Organizations </w:t>
      </w:r>
      <w:r w:rsidR="00416A37">
        <w:rPr>
          <w:rFonts w:ascii="Times New Roman" w:hAnsi="Times New Roman" w:cs="Times New Roman"/>
          <w:sz w:val="20"/>
          <w:szCs w:val="20"/>
        </w:rPr>
        <w:fldChar w:fldCharType="begin"/>
      </w:r>
      <w:r w:rsidR="00416A37">
        <w:rPr>
          <w:rFonts w:ascii="Times New Roman" w:hAnsi="Times New Roman" w:cs="Times New Roman"/>
          <w:sz w:val="20"/>
          <w:szCs w:val="20"/>
        </w:rPr>
        <w:instrText xml:space="preserve"> ADDIN EN.CITE &lt;EndNote&gt;&lt;Cite&gt;&lt;Author&gt;Mitchel&lt;/Author&gt;&lt;Year&gt;2025&lt;/Year&gt;&lt;RecNum&gt;19&lt;/RecNum&gt;&lt;DisplayText&gt;(Mitchel 2025)&lt;/DisplayText&gt;&lt;record&gt;&lt;rec-number&gt;19&lt;/rec-number&gt;&lt;foreign-keys&gt;&lt;key app="EN" db-id="er95902d62zza5ep5fyprtz5zpepe5990f29" timestamp="1741950102"&gt;19&lt;/key&gt;&lt;/foreign-keys&gt;&lt;ref-type name="Web Page"&gt;12&lt;/ref-type&gt;&lt;contributors&gt;&lt;authors&gt;&lt;author&gt;Harrison Mitchel&lt;/author&gt;&lt;/authors&gt;&lt;/contributors&gt;&lt;titles&gt;&lt;title&gt;Adaptive Learning In 2025: Insights and Key Trends&lt;/title&gt;&lt;/titles&gt;&lt;volume&gt;2025&lt;/volume&gt;&lt;number&gt;02 March 2025&lt;/number&gt;&lt;dates&gt;&lt;year&gt;2025&lt;/year&gt;&lt;/dates&gt;&lt;publisher&gt;Ed Stellar&lt;/publisher&gt;&lt;urls&gt;&lt;related-urls&gt;&lt;url&gt;https://www.edstellar.com/blog/what-is-adaptive-learning&lt;/url&gt;&lt;/related-urls&gt;&lt;/urls&gt;&lt;/record&gt;&lt;/Cite&gt;&lt;/EndNote&gt;</w:instrText>
      </w:r>
      <w:r w:rsidR="00416A37">
        <w:rPr>
          <w:rFonts w:ascii="Times New Roman" w:hAnsi="Times New Roman" w:cs="Times New Roman"/>
          <w:sz w:val="20"/>
          <w:szCs w:val="20"/>
        </w:rPr>
        <w:fldChar w:fldCharType="separate"/>
      </w:r>
      <w:r w:rsidR="00416A37">
        <w:rPr>
          <w:rFonts w:ascii="Times New Roman" w:hAnsi="Times New Roman" w:cs="Times New Roman"/>
          <w:noProof/>
          <w:sz w:val="20"/>
          <w:szCs w:val="20"/>
        </w:rPr>
        <w:t xml:space="preserve">(Mitchel </w:t>
      </w:r>
      <w:r w:rsidR="00416A37" w:rsidRPr="00C015CF">
        <w:rPr>
          <w:rFonts w:ascii="Times New Roman" w:hAnsi="Times New Roman" w:cs="Times New Roman"/>
          <w:noProof/>
          <w:color w:val="2E74B5" w:themeColor="accent1" w:themeShade="BF"/>
          <w:sz w:val="20"/>
          <w:szCs w:val="20"/>
        </w:rPr>
        <w:t>2025</w:t>
      </w:r>
      <w:r w:rsidR="00416A37">
        <w:rPr>
          <w:rFonts w:ascii="Times New Roman" w:hAnsi="Times New Roman" w:cs="Times New Roman"/>
          <w:noProof/>
          <w:sz w:val="20"/>
          <w:szCs w:val="20"/>
        </w:rPr>
        <w:t>)</w:t>
      </w:r>
      <w:r w:rsidR="00416A37">
        <w:rPr>
          <w:rFonts w:ascii="Times New Roman" w:hAnsi="Times New Roman" w:cs="Times New Roman"/>
          <w:sz w:val="20"/>
          <w:szCs w:val="20"/>
        </w:rPr>
        <w:fldChar w:fldCharType="end"/>
      </w:r>
    </w:p>
    <w:p w14:paraId="18F490C7" w14:textId="77777777" w:rsidR="0058714D" w:rsidRDefault="0058714D" w:rsidP="00416A37">
      <w:pPr>
        <w:spacing w:line="240" w:lineRule="auto"/>
        <w:jc w:val="center"/>
        <w:rPr>
          <w:rFonts w:ascii="Times New Roman" w:hAnsi="Times New Roman" w:cs="Times New Roman"/>
          <w:sz w:val="20"/>
          <w:szCs w:val="20"/>
        </w:rPr>
      </w:pPr>
    </w:p>
    <w:p w14:paraId="7751667B" w14:textId="5706AA99" w:rsidR="0058714D" w:rsidRPr="00B116B3" w:rsidRDefault="0058714D" w:rsidP="0058714D">
      <w:pPr>
        <w:pStyle w:val="Heading2"/>
        <w:rPr>
          <w:rFonts w:ascii="Times New Roman" w:eastAsia="Times New Roman" w:hAnsi="Times New Roman" w:cs="Times New Roman"/>
          <w:b/>
          <w:bCs/>
          <w:color w:val="auto"/>
          <w:sz w:val="28"/>
          <w:szCs w:val="28"/>
        </w:rPr>
      </w:pPr>
      <w:r>
        <w:rPr>
          <w:rFonts w:ascii="Times New Roman" w:eastAsia="Times New Roman" w:hAnsi="Times New Roman" w:cs="Times New Roman"/>
          <w:b/>
          <w:bCs/>
          <w:color w:val="auto"/>
          <w:sz w:val="28"/>
          <w:szCs w:val="28"/>
        </w:rPr>
        <w:t>4</w:t>
      </w:r>
      <w:r w:rsidRPr="00B116B3">
        <w:rPr>
          <w:rFonts w:ascii="Times New Roman" w:eastAsia="Times New Roman" w:hAnsi="Times New Roman" w:cs="Times New Roman"/>
          <w:b/>
          <w:bCs/>
          <w:color w:val="auto"/>
          <w:sz w:val="28"/>
          <w:szCs w:val="28"/>
        </w:rPr>
        <w:t xml:space="preserve">.1 </w:t>
      </w:r>
      <w:r>
        <w:rPr>
          <w:rFonts w:ascii="Times New Roman" w:eastAsia="Times New Roman" w:hAnsi="Times New Roman" w:cs="Times New Roman"/>
          <w:b/>
          <w:bCs/>
          <w:color w:val="auto"/>
          <w:sz w:val="28"/>
          <w:szCs w:val="28"/>
        </w:rPr>
        <w:t>Workforce Development through Adaptive Learning</w:t>
      </w:r>
    </w:p>
    <w:p w14:paraId="518073B5" w14:textId="5F8ED8D0" w:rsidR="007217C7" w:rsidRPr="00D34738" w:rsidRDefault="007217C7" w:rsidP="000106C8">
      <w:pPr>
        <w:spacing w:line="240" w:lineRule="auto"/>
        <w:jc w:val="both"/>
        <w:rPr>
          <w:rFonts w:ascii="Times New Roman" w:hAnsi="Times New Roman" w:cs="Times New Roman"/>
          <w:sz w:val="20"/>
          <w:szCs w:val="20"/>
        </w:rPr>
      </w:pPr>
      <w:r w:rsidRPr="00D34738">
        <w:rPr>
          <w:rFonts w:ascii="Times New Roman" w:hAnsi="Times New Roman" w:cs="Times New Roman"/>
          <w:sz w:val="20"/>
          <w:szCs w:val="20"/>
        </w:rPr>
        <w:t xml:space="preserve">Integrating adaptive learning into workforce development is essential for addressing the widening skill gap caused by automation and digitalization. As manufacturing transitions toward smart factories, job roles are shifting from routine tasks to more complex, technology-focused responsibilities. Adaptive learning addresses this transition by offering:   </w:t>
      </w:r>
    </w:p>
    <w:p w14:paraId="3775D855" w14:textId="0BE58834" w:rsidR="0051012A" w:rsidRPr="00D34738" w:rsidRDefault="007217C7" w:rsidP="000106C8">
      <w:pPr>
        <w:pStyle w:val="ListParagraph"/>
        <w:numPr>
          <w:ilvl w:val="0"/>
          <w:numId w:val="12"/>
        </w:numPr>
        <w:spacing w:line="240" w:lineRule="auto"/>
        <w:jc w:val="both"/>
        <w:rPr>
          <w:rFonts w:ascii="Times New Roman" w:hAnsi="Times New Roman" w:cs="Times New Roman"/>
          <w:sz w:val="20"/>
          <w:szCs w:val="20"/>
        </w:rPr>
      </w:pPr>
      <w:r w:rsidRPr="00D34738">
        <w:rPr>
          <w:rFonts w:ascii="Times New Roman" w:hAnsi="Times New Roman" w:cs="Times New Roman"/>
          <w:b/>
          <w:bCs/>
          <w:sz w:val="20"/>
          <w:szCs w:val="20"/>
        </w:rPr>
        <w:t>Upskilling and Reskilling Opportunities</w:t>
      </w:r>
      <w:r w:rsidRPr="00D34738">
        <w:rPr>
          <w:rFonts w:ascii="Times New Roman" w:hAnsi="Times New Roman" w:cs="Times New Roman"/>
          <w:sz w:val="20"/>
          <w:szCs w:val="20"/>
        </w:rPr>
        <w:t>: Adaptive learning platforms tailor content to individual employee needs, ensuring they gain the specific skills required to operate advanced manufacturing systems</w:t>
      </w:r>
      <w:r w:rsidR="005352FB">
        <w:rPr>
          <w:rFonts w:ascii="Times New Roman" w:hAnsi="Times New Roman" w:cs="Times New Roman"/>
          <w:sz w:val="20"/>
          <w:szCs w:val="20"/>
        </w:rPr>
        <w:t xml:space="preserve"> </w:t>
      </w:r>
      <w:r w:rsidR="00A200B9">
        <w:rPr>
          <w:rFonts w:ascii="Times New Roman" w:hAnsi="Times New Roman" w:cs="Times New Roman"/>
          <w:sz w:val="20"/>
          <w:szCs w:val="20"/>
        </w:rPr>
        <w:fldChar w:fldCharType="begin"/>
      </w:r>
      <w:r w:rsidR="00A200B9">
        <w:rPr>
          <w:rFonts w:ascii="Times New Roman" w:hAnsi="Times New Roman" w:cs="Times New Roman"/>
          <w:sz w:val="20"/>
          <w:szCs w:val="20"/>
        </w:rPr>
        <w:instrText xml:space="preserve"> ADDIN EN.CITE &lt;EndNote&gt;&lt;Cite&gt;&lt;Author&gt;Rane&lt;/Author&gt;&lt;Year&gt;2023&lt;/Year&gt;&lt;RecNum&gt;1&lt;/RecNum&gt;&lt;DisplayText&gt;(Rane et al. 2023)&lt;/DisplayText&gt;&lt;record&gt;&lt;rec-number&gt;1&lt;/rec-number&gt;&lt;foreign-keys&gt;&lt;key app="EN" db-id="er95902d62zza5ep5fyprtz5zpepe5990f29" timestamp="1741607373"&gt;1&lt;/key&gt;&lt;/foreign-keys&gt;&lt;ref-type name="Generic"&gt;13&lt;/ref-type&gt;&lt;contributors&gt;&lt;authors&gt;&lt;author&gt;Rane, Nitin&lt;/author&gt;&lt;author&gt;Choudhary, Saurabh&lt;/author&gt;&lt;author&gt;Rane, Jayesh&lt;/author&gt;&lt;/authors&gt;&lt;/contributors&gt;&lt;titles&gt;&lt;title&gt;Education 4.0 and 5.0: Integrating artificial intelligence (AI) for personalized and adaptive learning&lt;/title&gt;&lt;/titles&gt;&lt;dates&gt;&lt;year&gt;2023&lt;/year&gt;&lt;/dates&gt;&lt;publisher&gt;Nov&lt;/publisher&gt;&lt;urls&gt;&lt;/urls&gt;&lt;/record&gt;&lt;/Cite&gt;&lt;/EndNote&gt;</w:instrText>
      </w:r>
      <w:r w:rsidR="00A200B9">
        <w:rPr>
          <w:rFonts w:ascii="Times New Roman" w:hAnsi="Times New Roman" w:cs="Times New Roman"/>
          <w:sz w:val="20"/>
          <w:szCs w:val="20"/>
        </w:rPr>
        <w:fldChar w:fldCharType="separate"/>
      </w:r>
      <w:r w:rsidR="00A200B9">
        <w:rPr>
          <w:rFonts w:ascii="Times New Roman" w:hAnsi="Times New Roman" w:cs="Times New Roman"/>
          <w:noProof/>
          <w:sz w:val="20"/>
          <w:szCs w:val="20"/>
        </w:rPr>
        <w:t xml:space="preserve">(Rane et al. </w:t>
      </w:r>
      <w:r w:rsidR="00A200B9" w:rsidRPr="00C015CF">
        <w:rPr>
          <w:rFonts w:ascii="Times New Roman" w:hAnsi="Times New Roman" w:cs="Times New Roman"/>
          <w:noProof/>
          <w:color w:val="2E74B5" w:themeColor="accent1" w:themeShade="BF"/>
          <w:sz w:val="20"/>
          <w:szCs w:val="20"/>
        </w:rPr>
        <w:t>2023</w:t>
      </w:r>
      <w:r w:rsidR="00A200B9">
        <w:rPr>
          <w:rFonts w:ascii="Times New Roman" w:hAnsi="Times New Roman" w:cs="Times New Roman"/>
          <w:noProof/>
          <w:sz w:val="20"/>
          <w:szCs w:val="20"/>
        </w:rPr>
        <w:t>)</w:t>
      </w:r>
      <w:r w:rsidR="00A200B9">
        <w:rPr>
          <w:rFonts w:ascii="Times New Roman" w:hAnsi="Times New Roman" w:cs="Times New Roman"/>
          <w:sz w:val="20"/>
          <w:szCs w:val="20"/>
        </w:rPr>
        <w:fldChar w:fldCharType="end"/>
      </w:r>
      <w:r w:rsidRPr="00D34738">
        <w:rPr>
          <w:rFonts w:ascii="Times New Roman" w:hAnsi="Times New Roman" w:cs="Times New Roman"/>
          <w:sz w:val="20"/>
          <w:szCs w:val="20"/>
        </w:rPr>
        <w:t>. For example, platforms can be used to train workers on operating and maintaining collaborative robots (</w:t>
      </w:r>
      <w:proofErr w:type="spellStart"/>
      <w:r w:rsidRPr="00D34738">
        <w:rPr>
          <w:rFonts w:ascii="Times New Roman" w:hAnsi="Times New Roman" w:cs="Times New Roman"/>
          <w:sz w:val="20"/>
          <w:szCs w:val="20"/>
        </w:rPr>
        <w:t>cobots</w:t>
      </w:r>
      <w:proofErr w:type="spellEnd"/>
      <w:r w:rsidRPr="00D34738">
        <w:rPr>
          <w:rFonts w:ascii="Times New Roman" w:hAnsi="Times New Roman" w:cs="Times New Roman"/>
          <w:sz w:val="20"/>
          <w:szCs w:val="20"/>
        </w:rPr>
        <w:t>), including programming, troubleshooting, and safety procedures</w:t>
      </w:r>
      <w:r w:rsidR="00A200B9">
        <w:rPr>
          <w:rFonts w:ascii="Times New Roman" w:hAnsi="Times New Roman" w:cs="Times New Roman"/>
          <w:sz w:val="20"/>
          <w:szCs w:val="20"/>
        </w:rPr>
        <w:t xml:space="preserve"> </w:t>
      </w:r>
      <w:r w:rsidR="00A200B9">
        <w:rPr>
          <w:rFonts w:ascii="Times New Roman" w:hAnsi="Times New Roman" w:cs="Times New Roman"/>
          <w:sz w:val="20"/>
          <w:szCs w:val="20"/>
        </w:rPr>
        <w:fldChar w:fldCharType="begin"/>
      </w:r>
      <w:r w:rsidR="00A200B9">
        <w:rPr>
          <w:rFonts w:ascii="Times New Roman" w:hAnsi="Times New Roman" w:cs="Times New Roman"/>
          <w:sz w:val="20"/>
          <w:szCs w:val="20"/>
        </w:rPr>
        <w:instrText xml:space="preserve"> ADDIN EN.CITE &lt;EndNote&gt;&lt;Cite&gt;&lt;Author&gt;Rahman&lt;/Author&gt;&lt;Year&gt;2024&lt;/Year&gt;&lt;RecNum&gt;2&lt;/RecNum&gt;&lt;DisplayText&gt;(Rahman et al. 2024)&lt;/DisplayText&gt;&lt;record&gt;&lt;rec-number&gt;2&lt;/rec-number&gt;&lt;foreign-keys&gt;&lt;key app="EN" db-id="er95902d62zza5ep5fyprtz5zpepe5990f29" timestamp="1741627440"&gt;2&lt;/key&gt;&lt;/foreign-keys&gt;&lt;ref-type name="Journal Article"&gt;17&lt;/ref-type&gt;&lt;contributors&gt;&lt;authors&gt;&lt;author&gt;Rahman, Md Mijanur&lt;/author&gt;&lt;author&gt;Khatun, Fatema&lt;/author&gt;&lt;author&gt;Jahan, Ismat&lt;/author&gt;&lt;author&gt;Devnath, Ramprosad&lt;/author&gt;&lt;author&gt;Bhuiyan, Md Al-Amin&lt;/author&gt;&lt;/authors&gt;&lt;/contributors&gt;&lt;titles&gt;&lt;title&gt;Cobotics: The Evolving Roles and Prospects of Next‐Generation Collaborative Robots in Industry 5.0&lt;/title&gt;&lt;secondary-title&gt;Journal of Robotics&lt;/secondary-title&gt;&lt;/titles&gt;&lt;periodical&gt;&lt;full-title&gt;Journal of Robotics&lt;/full-title&gt;&lt;/periodical&gt;&lt;pages&gt;2918089&lt;/pages&gt;&lt;volume&gt;2024&lt;/volume&gt;&lt;number&gt;1&lt;/number&gt;&lt;dates&gt;&lt;year&gt;2024&lt;/year&gt;&lt;/dates&gt;&lt;isbn&gt;1687-9619&lt;/isbn&gt;&lt;urls&gt;&lt;/urls&gt;&lt;/record&gt;&lt;/Cite&gt;&lt;/EndNote&gt;</w:instrText>
      </w:r>
      <w:r w:rsidR="00A200B9">
        <w:rPr>
          <w:rFonts w:ascii="Times New Roman" w:hAnsi="Times New Roman" w:cs="Times New Roman"/>
          <w:sz w:val="20"/>
          <w:szCs w:val="20"/>
        </w:rPr>
        <w:fldChar w:fldCharType="separate"/>
      </w:r>
      <w:r w:rsidR="00A200B9">
        <w:rPr>
          <w:rFonts w:ascii="Times New Roman" w:hAnsi="Times New Roman" w:cs="Times New Roman"/>
          <w:noProof/>
          <w:sz w:val="20"/>
          <w:szCs w:val="20"/>
        </w:rPr>
        <w:t xml:space="preserve">(Rahman et al. </w:t>
      </w:r>
      <w:r w:rsidR="00A200B9" w:rsidRPr="00C015CF">
        <w:rPr>
          <w:rFonts w:ascii="Times New Roman" w:hAnsi="Times New Roman" w:cs="Times New Roman"/>
          <w:noProof/>
          <w:color w:val="2E74B5" w:themeColor="accent1" w:themeShade="BF"/>
          <w:sz w:val="20"/>
          <w:szCs w:val="20"/>
        </w:rPr>
        <w:t>2024</w:t>
      </w:r>
      <w:r w:rsidR="00A200B9">
        <w:rPr>
          <w:rFonts w:ascii="Times New Roman" w:hAnsi="Times New Roman" w:cs="Times New Roman"/>
          <w:noProof/>
          <w:sz w:val="20"/>
          <w:szCs w:val="20"/>
        </w:rPr>
        <w:t>)</w:t>
      </w:r>
      <w:r w:rsidR="00A200B9">
        <w:rPr>
          <w:rFonts w:ascii="Times New Roman" w:hAnsi="Times New Roman" w:cs="Times New Roman"/>
          <w:sz w:val="20"/>
          <w:szCs w:val="20"/>
        </w:rPr>
        <w:fldChar w:fldCharType="end"/>
      </w:r>
      <w:r w:rsidRPr="00D34738">
        <w:rPr>
          <w:rFonts w:ascii="Times New Roman" w:hAnsi="Times New Roman" w:cs="Times New Roman"/>
          <w:sz w:val="20"/>
          <w:szCs w:val="20"/>
        </w:rPr>
        <w:t>. Additionally, they can be used to train workers on analyzing production data, identifying trends, and making data-driven decisions to improve efficiency and quality</w:t>
      </w:r>
      <w:r w:rsidR="00E7011A">
        <w:rPr>
          <w:rFonts w:ascii="Times New Roman" w:hAnsi="Times New Roman" w:cs="Times New Roman"/>
          <w:sz w:val="20"/>
          <w:szCs w:val="20"/>
        </w:rPr>
        <w:t xml:space="preserve"> </w:t>
      </w:r>
      <w:r w:rsidR="00E7011A">
        <w:rPr>
          <w:rFonts w:ascii="Times New Roman" w:hAnsi="Times New Roman" w:cs="Times New Roman"/>
          <w:sz w:val="20"/>
          <w:szCs w:val="20"/>
        </w:rPr>
        <w:fldChar w:fldCharType="begin"/>
      </w:r>
      <w:r w:rsidR="00E7011A">
        <w:rPr>
          <w:rFonts w:ascii="Times New Roman" w:hAnsi="Times New Roman" w:cs="Times New Roman"/>
          <w:sz w:val="20"/>
          <w:szCs w:val="20"/>
        </w:rPr>
        <w:instrText xml:space="preserve"> ADDIN EN.CITE &lt;EndNote&gt;&lt;Cite&gt;&lt;Author&gt;Demartini&lt;/Author&gt;&lt;Year&gt;2024&lt;/Year&gt;&lt;RecNum&gt;3&lt;/RecNum&gt;&lt;DisplayText&gt;(Demartini et al. 2024)&lt;/DisplayText&gt;&lt;record&gt;&lt;rec-number&gt;3&lt;/rec-number&gt;&lt;foreign-keys&gt;&lt;key app="EN" db-id="er95902d62zza5ep5fyprtz5zpepe5990f29" timestamp="1741688486"&gt;3&lt;/key&gt;&lt;/foreign-keys&gt;&lt;ref-type name="Journal Article"&gt;17&lt;/ref-type&gt;&lt;contributors&gt;&lt;authors&gt;&lt;author&gt;Demartini, Claudio Giovanni&lt;/author&gt;&lt;author&gt;Sciascia, Luciano&lt;/author&gt;&lt;author&gt;Bosso, Andrea&lt;/author&gt;&lt;author&gt;Manuri, Federico&lt;/author&gt;&lt;/authors&gt;&lt;/contributors&gt;&lt;titles&gt;&lt;title&gt;Artificial intelligence bringing improvements to adaptive learning in education: A case study&lt;/title&gt;&lt;secondary-title&gt;Sustainability&lt;/secondary-title&gt;&lt;/titles&gt;&lt;periodical&gt;&lt;full-title&gt;Sustainability&lt;/full-title&gt;&lt;/periodical&gt;&lt;pages&gt;1347&lt;/pages&gt;&lt;volume&gt;16&lt;/volume&gt;&lt;number&gt;3&lt;/number&gt;&lt;dates&gt;&lt;year&gt;2024&lt;/year&gt;&lt;/dates&gt;&lt;isbn&gt;2071-1050&lt;/isbn&gt;&lt;urls&gt;&lt;/urls&gt;&lt;/record&gt;&lt;/Cite&gt;&lt;/EndNote&gt;</w:instrText>
      </w:r>
      <w:r w:rsidR="00E7011A">
        <w:rPr>
          <w:rFonts w:ascii="Times New Roman" w:hAnsi="Times New Roman" w:cs="Times New Roman"/>
          <w:sz w:val="20"/>
          <w:szCs w:val="20"/>
        </w:rPr>
        <w:fldChar w:fldCharType="separate"/>
      </w:r>
      <w:r w:rsidR="00E7011A">
        <w:rPr>
          <w:rFonts w:ascii="Times New Roman" w:hAnsi="Times New Roman" w:cs="Times New Roman"/>
          <w:noProof/>
          <w:sz w:val="20"/>
          <w:szCs w:val="20"/>
        </w:rPr>
        <w:t xml:space="preserve">(Demartini et al. </w:t>
      </w:r>
      <w:r w:rsidR="00E7011A" w:rsidRPr="00C015CF">
        <w:rPr>
          <w:rFonts w:ascii="Times New Roman" w:hAnsi="Times New Roman" w:cs="Times New Roman"/>
          <w:noProof/>
          <w:color w:val="2E74B5" w:themeColor="accent1" w:themeShade="BF"/>
          <w:sz w:val="20"/>
          <w:szCs w:val="20"/>
        </w:rPr>
        <w:t>2024</w:t>
      </w:r>
      <w:r w:rsidR="00E7011A">
        <w:rPr>
          <w:rFonts w:ascii="Times New Roman" w:hAnsi="Times New Roman" w:cs="Times New Roman"/>
          <w:noProof/>
          <w:sz w:val="20"/>
          <w:szCs w:val="20"/>
        </w:rPr>
        <w:t>)</w:t>
      </w:r>
      <w:r w:rsidR="00E7011A">
        <w:rPr>
          <w:rFonts w:ascii="Times New Roman" w:hAnsi="Times New Roman" w:cs="Times New Roman"/>
          <w:sz w:val="20"/>
          <w:szCs w:val="20"/>
        </w:rPr>
        <w:fldChar w:fldCharType="end"/>
      </w:r>
      <w:r w:rsidRPr="00D34738">
        <w:rPr>
          <w:rFonts w:ascii="Times New Roman" w:hAnsi="Times New Roman" w:cs="Times New Roman"/>
          <w:sz w:val="20"/>
          <w:szCs w:val="20"/>
        </w:rPr>
        <w:t xml:space="preserve">.   </w:t>
      </w:r>
    </w:p>
    <w:p w14:paraId="2357E9B4" w14:textId="73638570" w:rsidR="0051012A" w:rsidRPr="00D34738" w:rsidRDefault="007217C7" w:rsidP="000106C8">
      <w:pPr>
        <w:pStyle w:val="ListParagraph"/>
        <w:numPr>
          <w:ilvl w:val="0"/>
          <w:numId w:val="12"/>
        </w:numPr>
        <w:spacing w:line="240" w:lineRule="auto"/>
        <w:jc w:val="both"/>
        <w:rPr>
          <w:rFonts w:ascii="Times New Roman" w:hAnsi="Times New Roman" w:cs="Times New Roman"/>
          <w:sz w:val="20"/>
          <w:szCs w:val="20"/>
        </w:rPr>
      </w:pPr>
      <w:r w:rsidRPr="00D34738">
        <w:rPr>
          <w:rFonts w:ascii="Times New Roman" w:hAnsi="Times New Roman" w:cs="Times New Roman"/>
          <w:b/>
          <w:bCs/>
          <w:sz w:val="20"/>
          <w:szCs w:val="20"/>
        </w:rPr>
        <w:t>Real-Time Learning for On-the-Job Efficiency</w:t>
      </w:r>
      <w:r w:rsidRPr="00D34738">
        <w:rPr>
          <w:rFonts w:ascii="Times New Roman" w:hAnsi="Times New Roman" w:cs="Times New Roman"/>
          <w:sz w:val="20"/>
          <w:szCs w:val="20"/>
        </w:rPr>
        <w:t>: These dynamic systems enable workers to access relevant training materials and receive real-time feedback while performing their tasks</w:t>
      </w:r>
      <w:r w:rsidR="00983367">
        <w:rPr>
          <w:rFonts w:ascii="Times New Roman" w:hAnsi="Times New Roman" w:cs="Times New Roman"/>
          <w:sz w:val="20"/>
          <w:szCs w:val="20"/>
        </w:rPr>
        <w:t xml:space="preserve"> </w:t>
      </w:r>
      <w:r w:rsidR="00983367">
        <w:rPr>
          <w:rFonts w:ascii="Times New Roman" w:hAnsi="Times New Roman" w:cs="Times New Roman"/>
          <w:sz w:val="20"/>
          <w:szCs w:val="20"/>
        </w:rPr>
        <w:fldChar w:fldCharType="begin"/>
      </w:r>
      <w:r w:rsidR="00983367">
        <w:rPr>
          <w:rFonts w:ascii="Times New Roman" w:hAnsi="Times New Roman" w:cs="Times New Roman"/>
          <w:sz w:val="20"/>
          <w:szCs w:val="20"/>
        </w:rPr>
        <w:instrText xml:space="preserve"> ADDIN EN.CITE &lt;EndNote&gt;&lt;Cite&gt;&lt;Author&gt;Isaeva&lt;/Author&gt;&lt;Year&gt;2025&lt;/Year&gt;&lt;RecNum&gt;4&lt;/RecNum&gt;&lt;DisplayText&gt;(Isaeva et al. 2025)&lt;/DisplayText&gt;&lt;record&gt;&lt;rec-number&gt;4&lt;/rec-number&gt;&lt;foreign-keys&gt;&lt;key app="EN" db-id="er95902d62zza5ep5fyprtz5zpepe5990f29" timestamp="1741700717"&gt;4&lt;/key&gt;&lt;/foreign-keys&gt;&lt;ref-type name="Journal Article"&gt;17&lt;/ref-type&gt;&lt;contributors&gt;&lt;authors&gt;&lt;author&gt;Isaeva, Rapiia&lt;/author&gt;&lt;author&gt;Karasartova, Nazgul&lt;/author&gt;&lt;author&gt;Dznunusnalieva, Kalyibubu&lt;/author&gt;&lt;author&gt;Mirzoeva, Kabira&lt;/author&gt;&lt;author&gt;Mokliuk, Mykola&lt;/author&gt;&lt;/authors&gt;&lt;/contributors&gt;&lt;titles&gt;&lt;title&gt;Enhancing learning effectiveness through adaptive learning platforms and emerging computer technologies in education&lt;/title&gt;&lt;secondary-title&gt;Jurnal Ilmiah Ilmu Terapan Universitas Jambi&lt;/secondary-title&gt;&lt;/titles&gt;&lt;periodical&gt;&lt;full-title&gt;Jurnal Ilmiah Ilmu Terapan Universitas Jambi&lt;/full-title&gt;&lt;/periodical&gt;&lt;pages&gt;144-160&lt;/pages&gt;&lt;volume&gt;9&lt;/volume&gt;&lt;number&gt;1&lt;/number&gt;&lt;dates&gt;&lt;year&gt;2025&lt;/year&gt;&lt;/dates&gt;&lt;isbn&gt;2580-2259&lt;/isbn&gt;&lt;urls&gt;&lt;/urls&gt;&lt;/record&gt;&lt;/Cite&gt;&lt;/EndNote&gt;</w:instrText>
      </w:r>
      <w:r w:rsidR="00983367">
        <w:rPr>
          <w:rFonts w:ascii="Times New Roman" w:hAnsi="Times New Roman" w:cs="Times New Roman"/>
          <w:sz w:val="20"/>
          <w:szCs w:val="20"/>
        </w:rPr>
        <w:fldChar w:fldCharType="separate"/>
      </w:r>
      <w:r w:rsidR="00983367">
        <w:rPr>
          <w:rFonts w:ascii="Times New Roman" w:hAnsi="Times New Roman" w:cs="Times New Roman"/>
          <w:noProof/>
          <w:sz w:val="20"/>
          <w:szCs w:val="20"/>
        </w:rPr>
        <w:t xml:space="preserve">(Isaeva et al. </w:t>
      </w:r>
      <w:r w:rsidR="00983367" w:rsidRPr="00C015CF">
        <w:rPr>
          <w:rFonts w:ascii="Times New Roman" w:hAnsi="Times New Roman" w:cs="Times New Roman"/>
          <w:noProof/>
          <w:color w:val="2E74B5" w:themeColor="accent1" w:themeShade="BF"/>
          <w:sz w:val="20"/>
          <w:szCs w:val="20"/>
        </w:rPr>
        <w:t>2025</w:t>
      </w:r>
      <w:r w:rsidR="00983367">
        <w:rPr>
          <w:rFonts w:ascii="Times New Roman" w:hAnsi="Times New Roman" w:cs="Times New Roman"/>
          <w:noProof/>
          <w:sz w:val="20"/>
          <w:szCs w:val="20"/>
        </w:rPr>
        <w:t>)</w:t>
      </w:r>
      <w:r w:rsidR="00983367">
        <w:rPr>
          <w:rFonts w:ascii="Times New Roman" w:hAnsi="Times New Roman" w:cs="Times New Roman"/>
          <w:sz w:val="20"/>
          <w:szCs w:val="20"/>
        </w:rPr>
        <w:fldChar w:fldCharType="end"/>
      </w:r>
      <w:r w:rsidRPr="00D34738">
        <w:rPr>
          <w:rFonts w:ascii="Times New Roman" w:hAnsi="Times New Roman" w:cs="Times New Roman"/>
          <w:sz w:val="20"/>
          <w:szCs w:val="20"/>
        </w:rPr>
        <w:t>. For instance, real-time alerts from IoT devices can prompt workers to access relevant training modules on handling specific machine errors, minimizing downtime and improving responsiveness to production issues</w:t>
      </w:r>
      <w:r w:rsidR="00983367">
        <w:rPr>
          <w:rFonts w:ascii="Times New Roman" w:hAnsi="Times New Roman" w:cs="Times New Roman"/>
          <w:sz w:val="20"/>
          <w:szCs w:val="20"/>
        </w:rPr>
        <w:t xml:space="preserve"> </w:t>
      </w:r>
      <w:r w:rsidR="00983367">
        <w:rPr>
          <w:rFonts w:ascii="Times New Roman" w:hAnsi="Times New Roman" w:cs="Times New Roman"/>
          <w:sz w:val="20"/>
          <w:szCs w:val="20"/>
        </w:rPr>
        <w:fldChar w:fldCharType="begin"/>
      </w:r>
      <w:r w:rsidR="00983367">
        <w:rPr>
          <w:rFonts w:ascii="Times New Roman" w:hAnsi="Times New Roman" w:cs="Times New Roman"/>
          <w:sz w:val="20"/>
          <w:szCs w:val="20"/>
        </w:rPr>
        <w:instrText xml:space="preserve"> ADDIN EN.CITE &lt;EndNote&gt;&lt;Cite&gt;&lt;Author&gt;Badshah&lt;/Author&gt;&lt;Year&gt;2023&lt;/Year&gt;&lt;RecNum&gt;5&lt;/RecNum&gt;&lt;DisplayText&gt;(Badshah et al. 2023)&lt;/DisplayText&gt;&lt;record&gt;&lt;rec-number&gt;5&lt;/rec-number&gt;&lt;foreign-keys&gt;&lt;key app="EN" db-id="er95902d62zza5ep5fyprtz5zpepe5990f29" timestamp="1741701104"&gt;5&lt;/key&gt;&lt;/foreign-keys&gt;&lt;ref-type name="Journal Article"&gt;17&lt;/ref-type&gt;&lt;contributors&gt;&lt;authors&gt;&lt;author&gt;Badshah, Afzal&lt;/author&gt;&lt;author&gt;Ghani, Anwar&lt;/author&gt;&lt;author&gt;Daud, Ali&lt;/author&gt;&lt;author&gt;Jalal, Ateeqa&lt;/author&gt;&lt;author&gt;Bilal, Muhammad&lt;/author&gt;&lt;author&gt;Crowcroft, Jon&lt;/author&gt;&lt;/authors&gt;&lt;/contributors&gt;&lt;titles&gt;&lt;title&gt;Towards smart education through internet of things: A survey&lt;/title&gt;&lt;secondary-title&gt;ACM Computing Surveys&lt;/secondary-title&gt;&lt;/titles&gt;&lt;periodical&gt;&lt;full-title&gt;ACM Computing Surveys&lt;/full-title&gt;&lt;/periodical&gt;&lt;pages&gt;1-33&lt;/pages&gt;&lt;volume&gt;56&lt;/volume&gt;&lt;number&gt;2&lt;/number&gt;&lt;dates&gt;&lt;year&gt;2023&lt;/year&gt;&lt;/dates&gt;&lt;isbn&gt;0360-0300&lt;/isbn&gt;&lt;urls&gt;&lt;/urls&gt;&lt;/record&gt;&lt;/Cite&gt;&lt;/EndNote&gt;</w:instrText>
      </w:r>
      <w:r w:rsidR="00983367">
        <w:rPr>
          <w:rFonts w:ascii="Times New Roman" w:hAnsi="Times New Roman" w:cs="Times New Roman"/>
          <w:sz w:val="20"/>
          <w:szCs w:val="20"/>
        </w:rPr>
        <w:fldChar w:fldCharType="separate"/>
      </w:r>
      <w:r w:rsidR="00983367">
        <w:rPr>
          <w:rFonts w:ascii="Times New Roman" w:hAnsi="Times New Roman" w:cs="Times New Roman"/>
          <w:noProof/>
          <w:sz w:val="20"/>
          <w:szCs w:val="20"/>
        </w:rPr>
        <w:t xml:space="preserve">(Badshah et al. </w:t>
      </w:r>
      <w:r w:rsidR="00983367" w:rsidRPr="00C015CF">
        <w:rPr>
          <w:rFonts w:ascii="Times New Roman" w:hAnsi="Times New Roman" w:cs="Times New Roman"/>
          <w:noProof/>
          <w:color w:val="2E74B5" w:themeColor="accent1" w:themeShade="BF"/>
          <w:sz w:val="20"/>
          <w:szCs w:val="20"/>
        </w:rPr>
        <w:t>2023</w:t>
      </w:r>
      <w:r w:rsidR="00983367">
        <w:rPr>
          <w:rFonts w:ascii="Times New Roman" w:hAnsi="Times New Roman" w:cs="Times New Roman"/>
          <w:noProof/>
          <w:sz w:val="20"/>
          <w:szCs w:val="20"/>
        </w:rPr>
        <w:t>)</w:t>
      </w:r>
      <w:r w:rsidR="00983367">
        <w:rPr>
          <w:rFonts w:ascii="Times New Roman" w:hAnsi="Times New Roman" w:cs="Times New Roman"/>
          <w:sz w:val="20"/>
          <w:szCs w:val="20"/>
        </w:rPr>
        <w:fldChar w:fldCharType="end"/>
      </w:r>
      <w:r w:rsidRPr="00D34738">
        <w:rPr>
          <w:rFonts w:ascii="Times New Roman" w:hAnsi="Times New Roman" w:cs="Times New Roman"/>
          <w:sz w:val="20"/>
          <w:szCs w:val="20"/>
        </w:rPr>
        <w:t xml:space="preserve">.   </w:t>
      </w:r>
    </w:p>
    <w:p w14:paraId="1B965117" w14:textId="6FC915DA" w:rsidR="007217C7" w:rsidRPr="00D34738" w:rsidRDefault="007217C7" w:rsidP="000106C8">
      <w:pPr>
        <w:pStyle w:val="ListParagraph"/>
        <w:numPr>
          <w:ilvl w:val="0"/>
          <w:numId w:val="12"/>
        </w:numPr>
        <w:spacing w:line="240" w:lineRule="auto"/>
        <w:jc w:val="both"/>
        <w:rPr>
          <w:rFonts w:ascii="Times New Roman" w:hAnsi="Times New Roman" w:cs="Times New Roman"/>
          <w:sz w:val="20"/>
          <w:szCs w:val="20"/>
        </w:rPr>
      </w:pPr>
      <w:r w:rsidRPr="00D34738">
        <w:rPr>
          <w:rFonts w:ascii="Times New Roman" w:hAnsi="Times New Roman" w:cs="Times New Roman"/>
          <w:b/>
          <w:bCs/>
          <w:sz w:val="20"/>
          <w:szCs w:val="20"/>
        </w:rPr>
        <w:t>Automation-Driven Workforce Redesign</w:t>
      </w:r>
      <w:r w:rsidRPr="00D34738">
        <w:rPr>
          <w:rFonts w:ascii="Times New Roman" w:hAnsi="Times New Roman" w:cs="Times New Roman"/>
          <w:sz w:val="20"/>
          <w:szCs w:val="20"/>
        </w:rPr>
        <w:t>: Automation is reshaping manufacturing roles</w:t>
      </w:r>
      <w:r w:rsidR="0051012A" w:rsidRPr="00D34738">
        <w:rPr>
          <w:rFonts w:ascii="Times New Roman" w:hAnsi="Times New Roman" w:cs="Times New Roman"/>
          <w:sz w:val="20"/>
          <w:szCs w:val="20"/>
        </w:rPr>
        <w:t>,</w:t>
      </w:r>
      <w:r w:rsidRPr="00D34738">
        <w:rPr>
          <w:rFonts w:ascii="Times New Roman" w:hAnsi="Times New Roman" w:cs="Times New Roman"/>
          <w:sz w:val="20"/>
          <w:szCs w:val="20"/>
        </w:rPr>
        <w:t xml:space="preserve"> repetitive tasks with analytical and decision-making responsibilities. Personalized learning equips workers with the critical thinking and problem-solving skills needed to collaborate effectively with AI and robotics, enhancing their value to the organization and increasing employee engagement</w:t>
      </w:r>
      <w:r w:rsidR="00215162">
        <w:rPr>
          <w:rFonts w:ascii="Times New Roman" w:hAnsi="Times New Roman" w:cs="Times New Roman"/>
          <w:sz w:val="20"/>
          <w:szCs w:val="20"/>
        </w:rPr>
        <w:t xml:space="preserve"> </w:t>
      </w:r>
      <w:r w:rsidR="00215162">
        <w:rPr>
          <w:rFonts w:ascii="Times New Roman" w:hAnsi="Times New Roman" w:cs="Times New Roman"/>
          <w:sz w:val="20"/>
          <w:szCs w:val="20"/>
        </w:rPr>
        <w:fldChar w:fldCharType="begin"/>
      </w:r>
      <w:r w:rsidR="00215162">
        <w:rPr>
          <w:rFonts w:ascii="Times New Roman" w:hAnsi="Times New Roman" w:cs="Times New Roman"/>
          <w:sz w:val="20"/>
          <w:szCs w:val="20"/>
        </w:rPr>
        <w:instrText xml:space="preserve"> ADDIN EN.CITE &lt;EndNote&gt;&lt;Cite&gt;&lt;Author&gt;Swarup&lt;/Author&gt;&lt;Year&gt;2024&lt;/Year&gt;&lt;RecNum&gt;6&lt;/RecNum&gt;&lt;DisplayText&gt;(Swarup 2024)&lt;/DisplayText&gt;&lt;record&gt;&lt;rec-number&gt;6&lt;/rec-number&gt;&lt;foreign-keys&gt;&lt;key app="EN" db-id="er95902d62zza5ep5fyprtz5zpepe5990f29" timestamp="1741701754"&gt;6&lt;/key&gt;&lt;/foreign-keys&gt;&lt;ref-type name="Journal Article"&gt;17&lt;/ref-type&gt;&lt;contributors&gt;&lt;authors&gt;&lt;author&gt;Swarup, Romita R&lt;/author&gt;&lt;/authors&gt;&lt;/contributors&gt;&lt;titles&gt;&lt;title&gt;Designing Education 4.0: Harnessing the power of Design Thinking&lt;/title&gt;&lt;secondary-title&gt;Development&lt;/secondary-title&gt;&lt;/titles&gt;&lt;periodical&gt;&lt;full-title&gt;Development&lt;/full-title&gt;&lt;/periodical&gt;&lt;pages&gt;8&lt;/pages&gt;&lt;volume&gt;6&lt;/volume&gt;&lt;number&gt;7&lt;/number&gt;&lt;dates&gt;&lt;year&gt;2024&lt;/year&gt;&lt;/dates&gt;&lt;urls&gt;&lt;/urls&gt;&lt;/record&gt;&lt;/Cite&gt;&lt;/EndNote&gt;</w:instrText>
      </w:r>
      <w:r w:rsidR="00215162">
        <w:rPr>
          <w:rFonts w:ascii="Times New Roman" w:hAnsi="Times New Roman" w:cs="Times New Roman"/>
          <w:sz w:val="20"/>
          <w:szCs w:val="20"/>
        </w:rPr>
        <w:fldChar w:fldCharType="separate"/>
      </w:r>
      <w:r w:rsidR="00215162">
        <w:rPr>
          <w:rFonts w:ascii="Times New Roman" w:hAnsi="Times New Roman" w:cs="Times New Roman"/>
          <w:noProof/>
          <w:sz w:val="20"/>
          <w:szCs w:val="20"/>
        </w:rPr>
        <w:t xml:space="preserve">(Swarup </w:t>
      </w:r>
      <w:r w:rsidR="00215162" w:rsidRPr="00C015CF">
        <w:rPr>
          <w:rFonts w:ascii="Times New Roman" w:hAnsi="Times New Roman" w:cs="Times New Roman"/>
          <w:noProof/>
          <w:color w:val="2E74B5" w:themeColor="accent1" w:themeShade="BF"/>
          <w:sz w:val="20"/>
          <w:szCs w:val="20"/>
        </w:rPr>
        <w:t>2024</w:t>
      </w:r>
      <w:r w:rsidR="00215162">
        <w:rPr>
          <w:rFonts w:ascii="Times New Roman" w:hAnsi="Times New Roman" w:cs="Times New Roman"/>
          <w:noProof/>
          <w:sz w:val="20"/>
          <w:szCs w:val="20"/>
        </w:rPr>
        <w:t>)</w:t>
      </w:r>
      <w:r w:rsidR="00215162">
        <w:rPr>
          <w:rFonts w:ascii="Times New Roman" w:hAnsi="Times New Roman" w:cs="Times New Roman"/>
          <w:sz w:val="20"/>
          <w:szCs w:val="20"/>
        </w:rPr>
        <w:fldChar w:fldCharType="end"/>
      </w:r>
      <w:r w:rsidRPr="00D34738">
        <w:rPr>
          <w:rFonts w:ascii="Times New Roman" w:hAnsi="Times New Roman" w:cs="Times New Roman"/>
          <w:sz w:val="20"/>
          <w:szCs w:val="20"/>
        </w:rPr>
        <w:t>.</w:t>
      </w:r>
    </w:p>
    <w:p w14:paraId="70B1AC01" w14:textId="0CC9F722" w:rsidR="007217C7" w:rsidRPr="00D34738" w:rsidRDefault="007217C7" w:rsidP="000106C8">
      <w:pPr>
        <w:spacing w:line="240" w:lineRule="auto"/>
        <w:jc w:val="both"/>
        <w:rPr>
          <w:rFonts w:ascii="Times New Roman" w:hAnsi="Times New Roman" w:cs="Times New Roman"/>
          <w:sz w:val="20"/>
          <w:szCs w:val="20"/>
        </w:rPr>
      </w:pPr>
      <w:r w:rsidRPr="00D34738">
        <w:rPr>
          <w:rFonts w:ascii="Times New Roman" w:hAnsi="Times New Roman" w:cs="Times New Roman"/>
          <w:sz w:val="20"/>
          <w:szCs w:val="20"/>
        </w:rPr>
        <w:t xml:space="preserve">A compelling example of workforce development through personalized learning is </w:t>
      </w:r>
      <w:r w:rsidR="00740768">
        <w:rPr>
          <w:rFonts w:ascii="Times New Roman" w:hAnsi="Times New Roman" w:cs="Times New Roman"/>
          <w:sz w:val="20"/>
          <w:szCs w:val="20"/>
        </w:rPr>
        <w:t>Magna</w:t>
      </w:r>
      <w:r w:rsidRPr="00D34738">
        <w:rPr>
          <w:rFonts w:ascii="Times New Roman" w:hAnsi="Times New Roman" w:cs="Times New Roman"/>
          <w:sz w:val="20"/>
          <w:szCs w:val="20"/>
        </w:rPr>
        <w:t xml:space="preserve">’s partnership with PTC’s </w:t>
      </w:r>
      <w:r w:rsidR="00740768">
        <w:rPr>
          <w:rFonts w:ascii="Times New Roman" w:hAnsi="Times New Roman" w:cs="Times New Roman"/>
          <w:sz w:val="20"/>
          <w:szCs w:val="20"/>
        </w:rPr>
        <w:t>Vuforia</w:t>
      </w:r>
      <w:r w:rsidRPr="00D34738">
        <w:rPr>
          <w:rFonts w:ascii="Times New Roman" w:hAnsi="Times New Roman" w:cs="Times New Roman"/>
          <w:sz w:val="20"/>
          <w:szCs w:val="20"/>
        </w:rPr>
        <w:t xml:space="preserve"> platform, which provides augmented reality (AR)-enabled training. This system allows technicians to visualize internal machine operations through AR overlays while receiving step-by-step guidance. The AR-based training has led to improved technician efficiency and reduced error rates during assembly and maintenance, resulting in increased productivity and improved customer satisfaction</w:t>
      </w:r>
      <w:r w:rsidR="00740768">
        <w:rPr>
          <w:rFonts w:ascii="Times New Roman" w:hAnsi="Times New Roman" w:cs="Times New Roman"/>
          <w:sz w:val="20"/>
          <w:szCs w:val="20"/>
        </w:rPr>
        <w:t xml:space="preserve"> </w:t>
      </w:r>
      <w:r w:rsidR="00740768">
        <w:rPr>
          <w:rFonts w:ascii="Times New Roman" w:hAnsi="Times New Roman" w:cs="Times New Roman"/>
          <w:sz w:val="20"/>
          <w:szCs w:val="20"/>
        </w:rPr>
        <w:fldChar w:fldCharType="begin"/>
      </w:r>
      <w:r w:rsidR="00740768">
        <w:rPr>
          <w:rFonts w:ascii="Times New Roman" w:hAnsi="Times New Roman" w:cs="Times New Roman"/>
          <w:sz w:val="20"/>
          <w:szCs w:val="20"/>
        </w:rPr>
        <w:instrText xml:space="preserve"> ADDIN EN.CITE &lt;EndNote&gt;&lt;Cite&gt;&lt;Author&gt;PTC&lt;/Author&gt;&lt;Year&gt;2024&lt;/Year&gt;&lt;RecNum&gt;7&lt;/RecNum&gt;&lt;DisplayText&gt;(PTC 2024)&lt;/DisplayText&gt;&lt;record&gt;&lt;rec-number&gt;7&lt;/rec-number&gt;&lt;foreign-keys&gt;&lt;key app="EN" db-id="er95902d62zza5ep5fyprtz5zpepe5990f29" timestamp="1741702385"&gt;7&lt;/key&gt;&lt;/foreign-keys&gt;&lt;ref-type name="Web Page"&gt;12&lt;/ref-type&gt;&lt;contributors&gt;&lt;authors&gt;&lt;author&gt;PTC&lt;/author&gt;&lt;/authors&gt;&lt;/contributors&gt;&lt;titles&gt;&lt;title&gt;Magna Supercharges Its Quality Control and Training Processes with AR&lt;/title&gt;&lt;/titles&gt;&lt;number&gt;28 February 2025&lt;/number&gt;&lt;dates&gt;&lt;year&gt;2024&lt;/year&gt;&lt;/dates&gt;&lt;publisher&gt;PTC&lt;/publisher&gt;&lt;urls&gt;&lt;related-urls&gt;&lt;url&gt;https://www.ptc.com/en/case-studies/magna-supercharges-quality-and-training-with-ar&lt;/url&gt;&lt;/related-urls&gt;&lt;/urls&gt;&lt;/record&gt;&lt;/Cite&gt;&lt;/EndNote&gt;</w:instrText>
      </w:r>
      <w:r w:rsidR="00740768">
        <w:rPr>
          <w:rFonts w:ascii="Times New Roman" w:hAnsi="Times New Roman" w:cs="Times New Roman"/>
          <w:sz w:val="20"/>
          <w:szCs w:val="20"/>
        </w:rPr>
        <w:fldChar w:fldCharType="separate"/>
      </w:r>
      <w:r w:rsidR="00740768">
        <w:rPr>
          <w:rFonts w:ascii="Times New Roman" w:hAnsi="Times New Roman" w:cs="Times New Roman"/>
          <w:noProof/>
          <w:sz w:val="20"/>
          <w:szCs w:val="20"/>
        </w:rPr>
        <w:t xml:space="preserve">(PTC </w:t>
      </w:r>
      <w:r w:rsidR="00740768" w:rsidRPr="00C015CF">
        <w:rPr>
          <w:rFonts w:ascii="Times New Roman" w:hAnsi="Times New Roman" w:cs="Times New Roman"/>
          <w:noProof/>
          <w:color w:val="2E74B5" w:themeColor="accent1" w:themeShade="BF"/>
          <w:sz w:val="20"/>
          <w:szCs w:val="20"/>
        </w:rPr>
        <w:t>2024</w:t>
      </w:r>
      <w:r w:rsidR="00740768">
        <w:rPr>
          <w:rFonts w:ascii="Times New Roman" w:hAnsi="Times New Roman" w:cs="Times New Roman"/>
          <w:noProof/>
          <w:sz w:val="20"/>
          <w:szCs w:val="20"/>
        </w:rPr>
        <w:t>)</w:t>
      </w:r>
      <w:r w:rsidR="00740768">
        <w:rPr>
          <w:rFonts w:ascii="Times New Roman" w:hAnsi="Times New Roman" w:cs="Times New Roman"/>
          <w:sz w:val="20"/>
          <w:szCs w:val="20"/>
        </w:rPr>
        <w:fldChar w:fldCharType="end"/>
      </w:r>
      <w:r w:rsidRPr="00D34738">
        <w:rPr>
          <w:rFonts w:ascii="Times New Roman" w:hAnsi="Times New Roman" w:cs="Times New Roman"/>
          <w:sz w:val="20"/>
          <w:szCs w:val="20"/>
        </w:rPr>
        <w:t>.</w:t>
      </w:r>
    </w:p>
    <w:p w14:paraId="6B209B98" w14:textId="77777777" w:rsidR="007217C7" w:rsidRPr="00D34738" w:rsidRDefault="007217C7" w:rsidP="000106C8">
      <w:pPr>
        <w:spacing w:line="240" w:lineRule="auto"/>
        <w:jc w:val="both"/>
        <w:rPr>
          <w:rFonts w:ascii="Times New Roman" w:hAnsi="Times New Roman" w:cs="Times New Roman"/>
          <w:sz w:val="20"/>
          <w:szCs w:val="20"/>
        </w:rPr>
      </w:pPr>
    </w:p>
    <w:p w14:paraId="35CB8F91" w14:textId="20996CC8" w:rsidR="0058714D" w:rsidRPr="00B116B3" w:rsidRDefault="0058714D" w:rsidP="0058714D">
      <w:pPr>
        <w:pStyle w:val="Heading2"/>
        <w:rPr>
          <w:rFonts w:ascii="Times New Roman" w:eastAsia="Times New Roman" w:hAnsi="Times New Roman" w:cs="Times New Roman"/>
          <w:b/>
          <w:bCs/>
          <w:color w:val="auto"/>
          <w:sz w:val="28"/>
          <w:szCs w:val="28"/>
        </w:rPr>
      </w:pPr>
      <w:r>
        <w:rPr>
          <w:rFonts w:ascii="Times New Roman" w:eastAsia="Times New Roman" w:hAnsi="Times New Roman" w:cs="Times New Roman"/>
          <w:b/>
          <w:bCs/>
          <w:color w:val="auto"/>
          <w:sz w:val="28"/>
          <w:szCs w:val="28"/>
        </w:rPr>
        <w:t>4</w:t>
      </w:r>
      <w:r w:rsidRPr="00B116B3">
        <w:rPr>
          <w:rFonts w:ascii="Times New Roman" w:eastAsia="Times New Roman" w:hAnsi="Times New Roman" w:cs="Times New Roman"/>
          <w:b/>
          <w:bCs/>
          <w:color w:val="auto"/>
          <w:sz w:val="28"/>
          <w:szCs w:val="28"/>
        </w:rPr>
        <w:t>.</w:t>
      </w:r>
      <w:r>
        <w:rPr>
          <w:rFonts w:ascii="Times New Roman" w:eastAsia="Times New Roman" w:hAnsi="Times New Roman" w:cs="Times New Roman"/>
          <w:b/>
          <w:bCs/>
          <w:color w:val="auto"/>
          <w:sz w:val="28"/>
          <w:szCs w:val="28"/>
        </w:rPr>
        <w:t>2</w:t>
      </w:r>
      <w:r w:rsidRPr="00B116B3">
        <w:rPr>
          <w:rFonts w:ascii="Times New Roman" w:eastAsia="Times New Roman" w:hAnsi="Times New Roman" w:cs="Times New Roman"/>
          <w:b/>
          <w:bCs/>
          <w:color w:val="auto"/>
          <w:sz w:val="28"/>
          <w:szCs w:val="28"/>
        </w:rPr>
        <w:t xml:space="preserve"> </w:t>
      </w:r>
      <w:r>
        <w:rPr>
          <w:rFonts w:ascii="Times New Roman" w:eastAsia="Times New Roman" w:hAnsi="Times New Roman" w:cs="Times New Roman"/>
          <w:b/>
          <w:bCs/>
          <w:color w:val="auto"/>
          <w:sz w:val="28"/>
          <w:szCs w:val="28"/>
        </w:rPr>
        <w:t>Personalized Training and Real Time Feedback</w:t>
      </w:r>
    </w:p>
    <w:p w14:paraId="76722B0E" w14:textId="0F4066C6" w:rsidR="007217C7" w:rsidRDefault="007217C7" w:rsidP="000106C8">
      <w:pPr>
        <w:spacing w:line="240" w:lineRule="auto"/>
        <w:jc w:val="both"/>
        <w:rPr>
          <w:rFonts w:ascii="Times New Roman" w:hAnsi="Times New Roman" w:cs="Times New Roman"/>
          <w:sz w:val="20"/>
          <w:szCs w:val="20"/>
        </w:rPr>
      </w:pPr>
      <w:r w:rsidRPr="00D34738">
        <w:rPr>
          <w:rFonts w:ascii="Times New Roman" w:hAnsi="Times New Roman" w:cs="Times New Roman"/>
          <w:sz w:val="20"/>
          <w:szCs w:val="20"/>
        </w:rPr>
        <w:t xml:space="preserve">A key strength of adaptive learning in manufacturing is its ability to deliver personalized training and immediate feedback based on individual performance. These systems use AI and IoT-enabled monitoring to identify skill gaps and customize learning pathways.   </w:t>
      </w:r>
    </w:p>
    <w:p w14:paraId="41ED1646" w14:textId="75450C6E" w:rsidR="0058714D" w:rsidRPr="00D34738" w:rsidRDefault="007F6469" w:rsidP="0058714D">
      <w:pPr>
        <w:pStyle w:val="Heading3"/>
      </w:pPr>
      <w:r>
        <w:t>4.2.1 Mechanisms for Personalization</w:t>
      </w:r>
    </w:p>
    <w:p w14:paraId="312633AB" w14:textId="3DCB264F" w:rsidR="007217C7" w:rsidRPr="00D34738" w:rsidRDefault="007217C7" w:rsidP="000106C8">
      <w:pPr>
        <w:spacing w:line="240" w:lineRule="auto"/>
        <w:jc w:val="both"/>
        <w:rPr>
          <w:rFonts w:ascii="Times New Roman" w:hAnsi="Times New Roman" w:cs="Times New Roman"/>
          <w:sz w:val="20"/>
          <w:szCs w:val="20"/>
        </w:rPr>
      </w:pPr>
      <w:r w:rsidRPr="00D34738">
        <w:rPr>
          <w:rFonts w:ascii="Times New Roman" w:hAnsi="Times New Roman" w:cs="Times New Roman"/>
          <w:sz w:val="20"/>
          <w:szCs w:val="20"/>
        </w:rPr>
        <w:t>A</w:t>
      </w:r>
      <w:r w:rsidR="009A2B58">
        <w:rPr>
          <w:rFonts w:ascii="Times New Roman" w:hAnsi="Times New Roman" w:cs="Times New Roman"/>
          <w:sz w:val="20"/>
          <w:szCs w:val="20"/>
        </w:rPr>
        <w:t xml:space="preserve">ccording to </w:t>
      </w:r>
      <w:r w:rsidR="009A2B58">
        <w:rPr>
          <w:rFonts w:ascii="Times New Roman" w:hAnsi="Times New Roman" w:cs="Times New Roman"/>
          <w:sz w:val="20"/>
          <w:szCs w:val="20"/>
        </w:rPr>
        <w:fldChar w:fldCharType="begin"/>
      </w:r>
      <w:r w:rsidR="009A2B58">
        <w:rPr>
          <w:rFonts w:ascii="Times New Roman" w:hAnsi="Times New Roman" w:cs="Times New Roman"/>
          <w:sz w:val="20"/>
          <w:szCs w:val="20"/>
        </w:rPr>
        <w:instrText xml:space="preserve"> ADDIN EN.CITE &lt;EndNote&gt;&lt;Cite AuthorYear="1"&gt;&lt;Author&gt;Khine&lt;/Author&gt;&lt;Year&gt;2024&lt;/Year&gt;&lt;RecNum&gt;8&lt;/RecNum&gt;&lt;DisplayText&gt;Khine (2024)&lt;/DisplayText&gt;&lt;record&gt;&lt;rec-number&gt;8&lt;/rec-number&gt;&lt;foreign-keys&gt;&lt;key app="EN" db-id="er95902d62zza5ep5fyprtz5zpepe5990f29" timestamp="1741702663"&gt;8&lt;/key&gt;&lt;/foreign-keys&gt;&lt;ref-type name="Book Section"&gt;5&lt;/ref-type&gt;&lt;contributors&gt;&lt;authors&gt;&lt;author&gt;Khine, Myint Swe&lt;/author&gt;&lt;/authors&gt;&lt;/contributors&gt;&lt;titles&gt;&lt;title&gt;Using AI for Adaptive Learning and Adaptive Assessment&lt;/title&gt;&lt;secondary-title&gt;Artificial Intelligence in Education: A Machine-Generated Literature Overview&lt;/secondary-title&gt;&lt;/titles&gt;&lt;pages&gt;341-466&lt;/pages&gt;&lt;dates&gt;&lt;year&gt;2024&lt;/year&gt;&lt;/dates&gt;&lt;publisher&gt;Springer&lt;/publisher&gt;&lt;urls&gt;&lt;/urls&gt;&lt;/record&gt;&lt;/Cite&gt;&lt;/EndNote&gt;</w:instrText>
      </w:r>
      <w:r w:rsidR="009A2B58">
        <w:rPr>
          <w:rFonts w:ascii="Times New Roman" w:hAnsi="Times New Roman" w:cs="Times New Roman"/>
          <w:sz w:val="20"/>
          <w:szCs w:val="20"/>
        </w:rPr>
        <w:fldChar w:fldCharType="separate"/>
      </w:r>
      <w:r w:rsidR="009A2B58">
        <w:rPr>
          <w:rFonts w:ascii="Times New Roman" w:hAnsi="Times New Roman" w:cs="Times New Roman"/>
          <w:noProof/>
          <w:sz w:val="20"/>
          <w:szCs w:val="20"/>
        </w:rPr>
        <w:t>Khine (</w:t>
      </w:r>
      <w:r w:rsidR="009A2B58" w:rsidRPr="00C015CF">
        <w:rPr>
          <w:rFonts w:ascii="Times New Roman" w:hAnsi="Times New Roman" w:cs="Times New Roman"/>
          <w:noProof/>
          <w:color w:val="2E74B5" w:themeColor="accent1" w:themeShade="BF"/>
          <w:sz w:val="20"/>
          <w:szCs w:val="20"/>
        </w:rPr>
        <w:t>2024</w:t>
      </w:r>
      <w:r w:rsidR="009A2B58">
        <w:rPr>
          <w:rFonts w:ascii="Times New Roman" w:hAnsi="Times New Roman" w:cs="Times New Roman"/>
          <w:noProof/>
          <w:sz w:val="20"/>
          <w:szCs w:val="20"/>
        </w:rPr>
        <w:t>)</w:t>
      </w:r>
      <w:r w:rsidR="009A2B58">
        <w:rPr>
          <w:rFonts w:ascii="Times New Roman" w:hAnsi="Times New Roman" w:cs="Times New Roman"/>
          <w:sz w:val="20"/>
          <w:szCs w:val="20"/>
        </w:rPr>
        <w:fldChar w:fldCharType="end"/>
      </w:r>
      <w:r w:rsidR="009A2B58">
        <w:rPr>
          <w:rFonts w:ascii="Times New Roman" w:hAnsi="Times New Roman" w:cs="Times New Roman"/>
          <w:sz w:val="20"/>
          <w:szCs w:val="20"/>
        </w:rPr>
        <w:t>, a</w:t>
      </w:r>
      <w:r w:rsidRPr="00D34738">
        <w:rPr>
          <w:rFonts w:ascii="Times New Roman" w:hAnsi="Times New Roman" w:cs="Times New Roman"/>
          <w:sz w:val="20"/>
          <w:szCs w:val="20"/>
        </w:rPr>
        <w:t>daptive learning platforms rely on several mechanisms to deliver personalized training:</w:t>
      </w:r>
    </w:p>
    <w:p w14:paraId="13DCCB99" w14:textId="77777777" w:rsidR="0051012A" w:rsidRPr="00D34738" w:rsidRDefault="007217C7" w:rsidP="000106C8">
      <w:pPr>
        <w:pStyle w:val="ListParagraph"/>
        <w:numPr>
          <w:ilvl w:val="0"/>
          <w:numId w:val="13"/>
        </w:numPr>
        <w:spacing w:line="240" w:lineRule="auto"/>
        <w:jc w:val="both"/>
        <w:rPr>
          <w:rFonts w:ascii="Times New Roman" w:hAnsi="Times New Roman" w:cs="Times New Roman"/>
          <w:sz w:val="20"/>
          <w:szCs w:val="20"/>
        </w:rPr>
      </w:pPr>
      <w:r w:rsidRPr="00D34738">
        <w:rPr>
          <w:rFonts w:ascii="Times New Roman" w:hAnsi="Times New Roman" w:cs="Times New Roman"/>
          <w:b/>
          <w:bCs/>
          <w:sz w:val="20"/>
          <w:szCs w:val="20"/>
        </w:rPr>
        <w:t>Performance Analytics</w:t>
      </w:r>
      <w:r w:rsidRPr="00D34738">
        <w:rPr>
          <w:rFonts w:ascii="Times New Roman" w:hAnsi="Times New Roman" w:cs="Times New Roman"/>
          <w:sz w:val="20"/>
          <w:szCs w:val="20"/>
        </w:rPr>
        <w:t>: Data from IoT sensors, machine performance metrics, and employee interactions are analyzed to identify learning needs and areas for improvement.</w:t>
      </w:r>
    </w:p>
    <w:p w14:paraId="030D79A9" w14:textId="77777777" w:rsidR="0051012A" w:rsidRPr="00D34738" w:rsidRDefault="007217C7" w:rsidP="000106C8">
      <w:pPr>
        <w:pStyle w:val="ListParagraph"/>
        <w:numPr>
          <w:ilvl w:val="0"/>
          <w:numId w:val="13"/>
        </w:numPr>
        <w:spacing w:line="240" w:lineRule="auto"/>
        <w:jc w:val="both"/>
        <w:rPr>
          <w:rFonts w:ascii="Times New Roman" w:hAnsi="Times New Roman" w:cs="Times New Roman"/>
          <w:sz w:val="20"/>
          <w:szCs w:val="20"/>
        </w:rPr>
      </w:pPr>
      <w:r w:rsidRPr="00D34738">
        <w:rPr>
          <w:rFonts w:ascii="Times New Roman" w:hAnsi="Times New Roman" w:cs="Times New Roman"/>
          <w:b/>
          <w:bCs/>
          <w:sz w:val="20"/>
          <w:szCs w:val="20"/>
        </w:rPr>
        <w:t>Dynamic Content Delivery</w:t>
      </w:r>
      <w:r w:rsidRPr="00D34738">
        <w:rPr>
          <w:rFonts w:ascii="Times New Roman" w:hAnsi="Times New Roman" w:cs="Times New Roman"/>
          <w:sz w:val="20"/>
          <w:szCs w:val="20"/>
        </w:rPr>
        <w:t xml:space="preserve">: Based on individual progress, these systems adjust the difficulty level and type of training content. For example, an operator struggling with robotic programming might receive simplified tutorials and interactive exercises, while advanced users are presented with more complex programming scenarios and challenges.   </w:t>
      </w:r>
    </w:p>
    <w:p w14:paraId="61B0B94A" w14:textId="388C8D17" w:rsidR="007217C7" w:rsidRDefault="007217C7" w:rsidP="000106C8">
      <w:pPr>
        <w:pStyle w:val="ListParagraph"/>
        <w:numPr>
          <w:ilvl w:val="0"/>
          <w:numId w:val="13"/>
        </w:numPr>
        <w:spacing w:line="240" w:lineRule="auto"/>
        <w:jc w:val="both"/>
        <w:rPr>
          <w:rFonts w:ascii="Times New Roman" w:hAnsi="Times New Roman" w:cs="Times New Roman"/>
          <w:sz w:val="20"/>
          <w:szCs w:val="20"/>
        </w:rPr>
      </w:pPr>
      <w:r w:rsidRPr="00D34738">
        <w:rPr>
          <w:rFonts w:ascii="Times New Roman" w:hAnsi="Times New Roman" w:cs="Times New Roman"/>
          <w:b/>
          <w:bCs/>
          <w:sz w:val="20"/>
          <w:szCs w:val="20"/>
        </w:rPr>
        <w:t>Scenario-Based Simulations</w:t>
      </w:r>
      <w:r w:rsidRPr="00D34738">
        <w:rPr>
          <w:rFonts w:ascii="Times New Roman" w:hAnsi="Times New Roman" w:cs="Times New Roman"/>
          <w:sz w:val="20"/>
          <w:szCs w:val="20"/>
        </w:rPr>
        <w:t xml:space="preserve">: Virtual reality (VR) and digital twins simulate real-world challenges, allowing workers to gain hands-on experience in a controlled environment and develop critical thinking and problem-solving skills.   </w:t>
      </w:r>
    </w:p>
    <w:p w14:paraId="410F40E2" w14:textId="0813944A" w:rsidR="007F6469" w:rsidRPr="00D34738" w:rsidRDefault="007F6469" w:rsidP="007F6469">
      <w:pPr>
        <w:pStyle w:val="Heading3"/>
      </w:pPr>
      <w:r>
        <w:t>4.2.2 Real Time Feedback Integration</w:t>
      </w:r>
    </w:p>
    <w:p w14:paraId="7D1C6EA8" w14:textId="0B4BEE13" w:rsidR="007217C7" w:rsidRPr="00D34738" w:rsidRDefault="007217C7" w:rsidP="000106C8">
      <w:pPr>
        <w:spacing w:line="240" w:lineRule="auto"/>
        <w:jc w:val="both"/>
        <w:rPr>
          <w:rFonts w:ascii="Times New Roman" w:hAnsi="Times New Roman" w:cs="Times New Roman"/>
          <w:sz w:val="20"/>
          <w:szCs w:val="20"/>
        </w:rPr>
      </w:pPr>
      <w:r w:rsidRPr="00D34738">
        <w:rPr>
          <w:rFonts w:ascii="Times New Roman" w:hAnsi="Times New Roman" w:cs="Times New Roman"/>
          <w:sz w:val="20"/>
          <w:szCs w:val="20"/>
        </w:rPr>
        <w:t>Immediate feedback, facilitated by IoT and AI, ensures that workers receive prompt guidance during tasks, minimizing errors and reinforcing learning. Fanuc’s Zero Down Time (ZDT) system, previously discussed, exemplifies this by providing technicians with predictive alerts and troubleshooting advice, enabling proactive responses to potential machine failures</w:t>
      </w:r>
      <w:r w:rsidR="00DC4BA3">
        <w:rPr>
          <w:rFonts w:ascii="Times New Roman" w:hAnsi="Times New Roman" w:cs="Times New Roman"/>
          <w:sz w:val="20"/>
          <w:szCs w:val="20"/>
        </w:rPr>
        <w:t xml:space="preserve"> </w:t>
      </w:r>
      <w:r w:rsidR="00DC4BA3">
        <w:rPr>
          <w:rFonts w:ascii="Times New Roman" w:hAnsi="Times New Roman" w:cs="Times New Roman"/>
          <w:sz w:val="20"/>
          <w:szCs w:val="20"/>
        </w:rPr>
        <w:fldChar w:fldCharType="begin"/>
      </w:r>
      <w:r w:rsidR="00DC4BA3">
        <w:rPr>
          <w:rFonts w:ascii="Times New Roman" w:hAnsi="Times New Roman" w:cs="Times New Roman"/>
          <w:sz w:val="20"/>
          <w:szCs w:val="20"/>
        </w:rPr>
        <w:instrText xml:space="preserve"> ADDIN EN.CITE &lt;EndNote&gt;&lt;Cite&gt;&lt;Author&gt;Biradar&lt;/Author&gt;&lt;Year&gt;2023&lt;/Year&gt;&lt;RecNum&gt;9&lt;/RecNum&gt;&lt;DisplayText&gt;(Biradar et al. 2023)&lt;/DisplayText&gt;&lt;record&gt;&lt;rec-number&gt;9&lt;/rec-number&gt;&lt;foreign-keys&gt;&lt;key app="EN" db-id="er95902d62zza5ep5fyprtz5zpepe5990f29" timestamp="1741774847"&gt;9&lt;/key&gt;&lt;/foreign-keys&gt;&lt;ref-type name="Book"&gt;6&lt;/ref-type&gt;&lt;contributors&gt;&lt;authors&gt;&lt;author&gt;Biradar, Rajashekhar C&lt;/author&gt;&lt;author&gt;Tabassum, Nikhath&lt;/author&gt;&lt;author&gt;Hegde, Nayana&lt;/author&gt;&lt;author&gt;Lazarescu, Mihai&lt;/author&gt;&lt;/authors&gt;&lt;/contributors&gt;&lt;titles&gt;&lt;title&gt;AI and blockchain applications in industrial robotics&lt;/title&gt;&lt;/titles&gt;&lt;dates&gt;&lt;year&gt;2023&lt;/year&gt;&lt;/dates&gt;&lt;publisher&gt;IGI Global&lt;/publisher&gt;&lt;isbn&gt;9798369306611&lt;/isbn&gt;&lt;urls&gt;&lt;/urls&gt;&lt;/record&gt;&lt;/Cite&gt;&lt;/EndNote&gt;</w:instrText>
      </w:r>
      <w:r w:rsidR="00DC4BA3">
        <w:rPr>
          <w:rFonts w:ascii="Times New Roman" w:hAnsi="Times New Roman" w:cs="Times New Roman"/>
          <w:sz w:val="20"/>
          <w:szCs w:val="20"/>
        </w:rPr>
        <w:fldChar w:fldCharType="separate"/>
      </w:r>
      <w:r w:rsidR="00DC4BA3">
        <w:rPr>
          <w:rFonts w:ascii="Times New Roman" w:hAnsi="Times New Roman" w:cs="Times New Roman"/>
          <w:noProof/>
          <w:sz w:val="20"/>
          <w:szCs w:val="20"/>
        </w:rPr>
        <w:t xml:space="preserve">(Biradar et al. </w:t>
      </w:r>
      <w:r w:rsidR="00DC4BA3" w:rsidRPr="00C015CF">
        <w:rPr>
          <w:rFonts w:ascii="Times New Roman" w:hAnsi="Times New Roman" w:cs="Times New Roman"/>
          <w:noProof/>
          <w:color w:val="2E74B5" w:themeColor="accent1" w:themeShade="BF"/>
          <w:sz w:val="20"/>
          <w:szCs w:val="20"/>
        </w:rPr>
        <w:t>2023</w:t>
      </w:r>
      <w:r w:rsidR="00DC4BA3">
        <w:rPr>
          <w:rFonts w:ascii="Times New Roman" w:hAnsi="Times New Roman" w:cs="Times New Roman"/>
          <w:noProof/>
          <w:sz w:val="20"/>
          <w:szCs w:val="20"/>
        </w:rPr>
        <w:t>)</w:t>
      </w:r>
      <w:r w:rsidR="00DC4BA3">
        <w:rPr>
          <w:rFonts w:ascii="Times New Roman" w:hAnsi="Times New Roman" w:cs="Times New Roman"/>
          <w:sz w:val="20"/>
          <w:szCs w:val="20"/>
        </w:rPr>
        <w:fldChar w:fldCharType="end"/>
      </w:r>
      <w:r w:rsidRPr="00D34738">
        <w:rPr>
          <w:rFonts w:ascii="Times New Roman" w:hAnsi="Times New Roman" w:cs="Times New Roman"/>
          <w:sz w:val="20"/>
          <w:szCs w:val="20"/>
        </w:rPr>
        <w:t xml:space="preserve">.   </w:t>
      </w:r>
    </w:p>
    <w:p w14:paraId="67B72BC3" w14:textId="77777777" w:rsidR="007F6469" w:rsidRDefault="007217C7" w:rsidP="000106C8">
      <w:pPr>
        <w:spacing w:line="240" w:lineRule="auto"/>
        <w:jc w:val="both"/>
        <w:rPr>
          <w:rFonts w:ascii="Times New Roman" w:hAnsi="Times New Roman" w:cs="Times New Roman"/>
          <w:sz w:val="20"/>
          <w:szCs w:val="20"/>
        </w:rPr>
      </w:pPr>
      <w:r w:rsidRPr="00D34738">
        <w:rPr>
          <w:rFonts w:ascii="Times New Roman" w:hAnsi="Times New Roman" w:cs="Times New Roman"/>
          <w:sz w:val="20"/>
          <w:szCs w:val="20"/>
        </w:rPr>
        <w:t>Real-time feedback also enhances safety in manufacturing environments. AR-enabled systems, such as those used by Lockheed Martin (also mentioned in Chapter 3), provide technicians with live overlays of assembly instructions and warnings about potential hazards, ensuring precision and safety during operations</w:t>
      </w:r>
      <w:r w:rsidR="00485066">
        <w:rPr>
          <w:rFonts w:ascii="Times New Roman" w:hAnsi="Times New Roman" w:cs="Times New Roman"/>
          <w:sz w:val="20"/>
          <w:szCs w:val="20"/>
        </w:rPr>
        <w:t xml:space="preserve"> </w:t>
      </w:r>
      <w:r w:rsidR="00485066">
        <w:rPr>
          <w:rFonts w:ascii="Times New Roman" w:hAnsi="Times New Roman" w:cs="Times New Roman"/>
          <w:sz w:val="20"/>
          <w:szCs w:val="20"/>
        </w:rPr>
        <w:fldChar w:fldCharType="begin"/>
      </w:r>
      <w:r w:rsidR="00485066">
        <w:rPr>
          <w:rFonts w:ascii="Times New Roman" w:hAnsi="Times New Roman" w:cs="Times New Roman"/>
          <w:sz w:val="20"/>
          <w:szCs w:val="20"/>
        </w:rPr>
        <w:instrText xml:space="preserve"> ADDIN EN.CITE &lt;EndNote&gt;&lt;Cite&gt;&lt;Author&gt;Foster&lt;/Author&gt;&lt;Year&gt;2024&lt;/Year&gt;&lt;RecNum&gt;10&lt;/RecNum&gt;&lt;DisplayText&gt;(Foster et al. 2024)&lt;/DisplayText&gt;&lt;record&gt;&lt;rec-number&gt;10&lt;/rec-number&gt;&lt;foreign-keys&gt;&lt;key app="EN" db-id="er95902d62zza5ep5fyprtz5zpepe5990f29" timestamp="1741775276"&gt;10&lt;/key&gt;&lt;/foreign-keys&gt;&lt;ref-type name="Journal Article"&gt;17&lt;/ref-type&gt;&lt;contributors&gt;&lt;authors&gt;&lt;author&gt;Foster, T Chris&lt;/author&gt;&lt;author&gt;Moroney, William F&lt;/author&gt;&lt;author&gt;Phillips, Henry L&lt;/author&gt;&lt;author&gt;Lilienthal, Michael G&lt;/author&gt;&lt;/authors&gt;&lt;/contributors&gt;&lt;titles&gt;&lt;title&gt;Human Factors in Simulation and Training: An Overview&lt;/title&gt;&lt;secondary-title&gt;Human Factors in Simulation and Training&lt;/secondary-title&gt;&lt;/titles&gt;&lt;periodical&gt;&lt;full-title&gt;Human Factors in Simulation and Training&lt;/full-title&gt;&lt;/periodical&gt;&lt;pages&gt;1-64&lt;/pages&gt;&lt;dates&gt;&lt;year&gt;2024&lt;/year&gt;&lt;/dates&gt;&lt;urls&gt;&lt;/urls&gt;&lt;/record&gt;&lt;/Cite&gt;&lt;/EndNote&gt;</w:instrText>
      </w:r>
      <w:r w:rsidR="00485066">
        <w:rPr>
          <w:rFonts w:ascii="Times New Roman" w:hAnsi="Times New Roman" w:cs="Times New Roman"/>
          <w:sz w:val="20"/>
          <w:szCs w:val="20"/>
        </w:rPr>
        <w:fldChar w:fldCharType="separate"/>
      </w:r>
      <w:r w:rsidR="00485066">
        <w:rPr>
          <w:rFonts w:ascii="Times New Roman" w:hAnsi="Times New Roman" w:cs="Times New Roman"/>
          <w:noProof/>
          <w:sz w:val="20"/>
          <w:szCs w:val="20"/>
        </w:rPr>
        <w:t xml:space="preserve">(Foster et al. </w:t>
      </w:r>
      <w:r w:rsidR="00485066" w:rsidRPr="00C015CF">
        <w:rPr>
          <w:rFonts w:ascii="Times New Roman" w:hAnsi="Times New Roman" w:cs="Times New Roman"/>
          <w:noProof/>
          <w:color w:val="2E74B5" w:themeColor="accent1" w:themeShade="BF"/>
          <w:sz w:val="20"/>
          <w:szCs w:val="20"/>
        </w:rPr>
        <w:t>2024</w:t>
      </w:r>
      <w:r w:rsidR="00485066">
        <w:rPr>
          <w:rFonts w:ascii="Times New Roman" w:hAnsi="Times New Roman" w:cs="Times New Roman"/>
          <w:noProof/>
          <w:sz w:val="20"/>
          <w:szCs w:val="20"/>
        </w:rPr>
        <w:t>)</w:t>
      </w:r>
      <w:r w:rsidR="00485066">
        <w:rPr>
          <w:rFonts w:ascii="Times New Roman" w:hAnsi="Times New Roman" w:cs="Times New Roman"/>
          <w:sz w:val="20"/>
          <w:szCs w:val="20"/>
        </w:rPr>
        <w:fldChar w:fldCharType="end"/>
      </w:r>
      <w:r w:rsidRPr="00D34738">
        <w:rPr>
          <w:rFonts w:ascii="Times New Roman" w:hAnsi="Times New Roman" w:cs="Times New Roman"/>
          <w:sz w:val="20"/>
          <w:szCs w:val="20"/>
        </w:rPr>
        <w:t>.  </w:t>
      </w:r>
    </w:p>
    <w:p w14:paraId="7F9C8E56" w14:textId="6929127D" w:rsidR="007217C7" w:rsidRPr="00D34738" w:rsidRDefault="007217C7" w:rsidP="000106C8">
      <w:pPr>
        <w:spacing w:line="240" w:lineRule="auto"/>
        <w:jc w:val="both"/>
        <w:rPr>
          <w:rFonts w:ascii="Times New Roman" w:hAnsi="Times New Roman" w:cs="Times New Roman"/>
          <w:sz w:val="20"/>
          <w:szCs w:val="20"/>
        </w:rPr>
      </w:pPr>
      <w:r w:rsidRPr="00D34738">
        <w:rPr>
          <w:rFonts w:ascii="Times New Roman" w:hAnsi="Times New Roman" w:cs="Times New Roman"/>
          <w:sz w:val="20"/>
          <w:szCs w:val="20"/>
        </w:rPr>
        <w:t xml:space="preserve"> </w:t>
      </w:r>
    </w:p>
    <w:p w14:paraId="64DF3433" w14:textId="080D7E8D" w:rsidR="007F6469" w:rsidRPr="00B116B3" w:rsidRDefault="007F6469" w:rsidP="007F6469">
      <w:pPr>
        <w:pStyle w:val="Heading2"/>
        <w:rPr>
          <w:rFonts w:ascii="Times New Roman" w:eastAsia="Times New Roman" w:hAnsi="Times New Roman" w:cs="Times New Roman"/>
          <w:b/>
          <w:bCs/>
          <w:color w:val="auto"/>
          <w:sz w:val="28"/>
          <w:szCs w:val="28"/>
        </w:rPr>
      </w:pPr>
      <w:r>
        <w:rPr>
          <w:rFonts w:ascii="Times New Roman" w:eastAsia="Times New Roman" w:hAnsi="Times New Roman" w:cs="Times New Roman"/>
          <w:b/>
          <w:bCs/>
          <w:color w:val="auto"/>
          <w:sz w:val="28"/>
          <w:szCs w:val="28"/>
        </w:rPr>
        <w:t>4</w:t>
      </w:r>
      <w:r w:rsidRPr="00B116B3">
        <w:rPr>
          <w:rFonts w:ascii="Times New Roman" w:eastAsia="Times New Roman" w:hAnsi="Times New Roman" w:cs="Times New Roman"/>
          <w:b/>
          <w:bCs/>
          <w:color w:val="auto"/>
          <w:sz w:val="28"/>
          <w:szCs w:val="28"/>
        </w:rPr>
        <w:t>.</w:t>
      </w:r>
      <w:r>
        <w:rPr>
          <w:rFonts w:ascii="Times New Roman" w:eastAsia="Times New Roman" w:hAnsi="Times New Roman" w:cs="Times New Roman"/>
          <w:b/>
          <w:bCs/>
          <w:color w:val="auto"/>
          <w:sz w:val="28"/>
          <w:szCs w:val="28"/>
        </w:rPr>
        <w:t>3</w:t>
      </w:r>
      <w:r w:rsidRPr="00B116B3">
        <w:rPr>
          <w:rFonts w:ascii="Times New Roman" w:eastAsia="Times New Roman" w:hAnsi="Times New Roman" w:cs="Times New Roman"/>
          <w:b/>
          <w:bCs/>
          <w:color w:val="auto"/>
          <w:sz w:val="28"/>
          <w:szCs w:val="28"/>
        </w:rPr>
        <w:t xml:space="preserve"> </w:t>
      </w:r>
      <w:r>
        <w:rPr>
          <w:rFonts w:ascii="Times New Roman" w:eastAsia="Times New Roman" w:hAnsi="Times New Roman" w:cs="Times New Roman"/>
          <w:b/>
          <w:bCs/>
          <w:color w:val="auto"/>
          <w:sz w:val="28"/>
          <w:szCs w:val="28"/>
        </w:rPr>
        <w:t>Implementation Challenges and Solutions</w:t>
      </w:r>
    </w:p>
    <w:p w14:paraId="632017E3" w14:textId="3700F4C1" w:rsidR="007217C7" w:rsidRPr="00D34738" w:rsidRDefault="007217C7" w:rsidP="000106C8">
      <w:pPr>
        <w:spacing w:line="240" w:lineRule="auto"/>
        <w:jc w:val="both"/>
        <w:rPr>
          <w:rFonts w:ascii="Times New Roman" w:hAnsi="Times New Roman" w:cs="Times New Roman"/>
          <w:sz w:val="20"/>
          <w:szCs w:val="20"/>
        </w:rPr>
      </w:pPr>
      <w:r w:rsidRPr="00D34738">
        <w:rPr>
          <w:rFonts w:ascii="Times New Roman" w:hAnsi="Times New Roman" w:cs="Times New Roman"/>
          <w:sz w:val="20"/>
          <w:szCs w:val="20"/>
        </w:rPr>
        <w:t>Despite its transformative potential, implementing adaptive learning in manufacturing presents several challenges. Overcoming these barriers requires a strategic approach tailored to organizational and technological realities.</w:t>
      </w:r>
    </w:p>
    <w:p w14:paraId="61414BBC" w14:textId="6B268033" w:rsidR="007217C7" w:rsidRPr="00D34738" w:rsidRDefault="007217C7" w:rsidP="000106C8">
      <w:pPr>
        <w:pStyle w:val="ListParagraph"/>
        <w:numPr>
          <w:ilvl w:val="0"/>
          <w:numId w:val="15"/>
        </w:numPr>
        <w:spacing w:line="240" w:lineRule="auto"/>
        <w:jc w:val="both"/>
        <w:rPr>
          <w:rFonts w:ascii="Times New Roman" w:hAnsi="Times New Roman" w:cs="Times New Roman"/>
          <w:b/>
          <w:bCs/>
          <w:sz w:val="20"/>
          <w:szCs w:val="20"/>
        </w:rPr>
      </w:pPr>
      <w:r w:rsidRPr="00D34738">
        <w:rPr>
          <w:rFonts w:ascii="Times New Roman" w:hAnsi="Times New Roman" w:cs="Times New Roman"/>
          <w:b/>
          <w:bCs/>
          <w:sz w:val="20"/>
          <w:szCs w:val="20"/>
        </w:rPr>
        <w:t>Financial Constraints and ROI Considerations</w:t>
      </w:r>
    </w:p>
    <w:p w14:paraId="1834E239" w14:textId="35410E9F" w:rsidR="007217C7" w:rsidRPr="00D34738" w:rsidRDefault="007217C7" w:rsidP="000106C8">
      <w:pPr>
        <w:spacing w:line="240" w:lineRule="auto"/>
        <w:jc w:val="both"/>
        <w:rPr>
          <w:rFonts w:ascii="Times New Roman" w:hAnsi="Times New Roman" w:cs="Times New Roman"/>
          <w:sz w:val="20"/>
          <w:szCs w:val="20"/>
        </w:rPr>
      </w:pPr>
      <w:r w:rsidRPr="00D34738">
        <w:rPr>
          <w:rFonts w:ascii="Times New Roman" w:hAnsi="Times New Roman" w:cs="Times New Roman"/>
          <w:sz w:val="20"/>
          <w:szCs w:val="20"/>
        </w:rPr>
        <w:t>The high upfront cost of implementing adaptive learning systems, including investments in IoT infrastructure, AI technologies, and training content development, is a major barrier for many organizations</w:t>
      </w:r>
      <w:r w:rsidR="00485066">
        <w:rPr>
          <w:rFonts w:ascii="Times New Roman" w:hAnsi="Times New Roman" w:cs="Times New Roman"/>
          <w:sz w:val="20"/>
          <w:szCs w:val="20"/>
        </w:rPr>
        <w:t xml:space="preserve"> </w:t>
      </w:r>
      <w:r w:rsidR="00485066">
        <w:rPr>
          <w:rFonts w:ascii="Times New Roman" w:hAnsi="Times New Roman" w:cs="Times New Roman"/>
          <w:sz w:val="20"/>
          <w:szCs w:val="20"/>
        </w:rPr>
        <w:fldChar w:fldCharType="begin"/>
      </w:r>
      <w:r w:rsidR="00485066">
        <w:rPr>
          <w:rFonts w:ascii="Times New Roman" w:hAnsi="Times New Roman" w:cs="Times New Roman"/>
          <w:sz w:val="20"/>
          <w:szCs w:val="20"/>
        </w:rPr>
        <w:instrText xml:space="preserve"> ADDIN EN.CITE &lt;EndNote&gt;&lt;Cite&gt;&lt;Author&gt;Enstroem&lt;/Author&gt;&lt;Year&gt;2025&lt;/Year&gt;&lt;RecNum&gt;12&lt;/RecNum&gt;&lt;DisplayText&gt;(Enstroem and Bhawna 2025)&lt;/DisplayText&gt;&lt;record&gt;&lt;rec-number&gt;12&lt;/rec-number&gt;&lt;foreign-keys&gt;&lt;key app="EN" db-id="er95902d62zza5ep5fyprtz5zpepe5990f29" timestamp="1741775508"&gt;12&lt;/key&gt;&lt;/foreign-keys&gt;&lt;ref-type name="Book Section"&gt;5&lt;/ref-type&gt;&lt;contributors&gt;&lt;authors&gt;&lt;author&gt;Enstroem, Rickard&lt;/author&gt;&lt;author&gt;Bhawna, Bhawna&lt;/author&gt;&lt;/authors&gt;&lt;/contributors&gt;&lt;titles&gt;&lt;title&gt;AI and VR: Shaping the Next Generation of Adaptive Learning and Development Programmes&lt;/title&gt;&lt;secondary-title&gt;The Future of HRM in a World of Persistent Virtual Reality&lt;/secondary-title&gt;&lt;/titles&gt;&lt;pages&gt;141-163&lt;/pages&gt;&lt;dates&gt;&lt;year&gt;2025&lt;/year&gt;&lt;/dates&gt;&lt;publisher&gt;Emerald Publishing Limited&lt;/publisher&gt;&lt;urls&gt;&lt;/urls&gt;&lt;/record&gt;&lt;/Cite&gt;&lt;/EndNote&gt;</w:instrText>
      </w:r>
      <w:r w:rsidR="00485066">
        <w:rPr>
          <w:rFonts w:ascii="Times New Roman" w:hAnsi="Times New Roman" w:cs="Times New Roman"/>
          <w:sz w:val="20"/>
          <w:szCs w:val="20"/>
        </w:rPr>
        <w:fldChar w:fldCharType="separate"/>
      </w:r>
      <w:r w:rsidR="00485066">
        <w:rPr>
          <w:rFonts w:ascii="Times New Roman" w:hAnsi="Times New Roman" w:cs="Times New Roman"/>
          <w:noProof/>
          <w:sz w:val="20"/>
          <w:szCs w:val="20"/>
        </w:rPr>
        <w:t xml:space="preserve">(Enstroem and Bhawna </w:t>
      </w:r>
      <w:r w:rsidR="00485066" w:rsidRPr="00C015CF">
        <w:rPr>
          <w:rFonts w:ascii="Times New Roman" w:hAnsi="Times New Roman" w:cs="Times New Roman"/>
          <w:noProof/>
          <w:color w:val="2E74B5" w:themeColor="accent1" w:themeShade="BF"/>
          <w:sz w:val="20"/>
          <w:szCs w:val="20"/>
        </w:rPr>
        <w:t>2025</w:t>
      </w:r>
      <w:r w:rsidR="00485066">
        <w:rPr>
          <w:rFonts w:ascii="Times New Roman" w:hAnsi="Times New Roman" w:cs="Times New Roman"/>
          <w:noProof/>
          <w:sz w:val="20"/>
          <w:szCs w:val="20"/>
        </w:rPr>
        <w:t>)</w:t>
      </w:r>
      <w:r w:rsidR="00485066">
        <w:rPr>
          <w:rFonts w:ascii="Times New Roman" w:hAnsi="Times New Roman" w:cs="Times New Roman"/>
          <w:sz w:val="20"/>
          <w:szCs w:val="20"/>
        </w:rPr>
        <w:fldChar w:fldCharType="end"/>
      </w:r>
      <w:r w:rsidRPr="00D34738">
        <w:rPr>
          <w:rFonts w:ascii="Times New Roman" w:hAnsi="Times New Roman" w:cs="Times New Roman"/>
          <w:sz w:val="20"/>
          <w:szCs w:val="20"/>
        </w:rPr>
        <w:t xml:space="preserve">, particularly small and medium enterprises (SMEs).   </w:t>
      </w:r>
    </w:p>
    <w:p w14:paraId="23074685" w14:textId="29F92C69" w:rsidR="007F6469" w:rsidRPr="00D34738" w:rsidRDefault="007217C7" w:rsidP="000106C8">
      <w:pPr>
        <w:spacing w:line="240" w:lineRule="auto"/>
        <w:jc w:val="both"/>
        <w:rPr>
          <w:rFonts w:ascii="Times New Roman" w:hAnsi="Times New Roman" w:cs="Times New Roman"/>
          <w:sz w:val="20"/>
          <w:szCs w:val="20"/>
        </w:rPr>
      </w:pPr>
      <w:r w:rsidRPr="00D34738">
        <w:rPr>
          <w:rFonts w:ascii="Times New Roman" w:hAnsi="Times New Roman" w:cs="Times New Roman"/>
          <w:sz w:val="20"/>
          <w:szCs w:val="20"/>
        </w:rPr>
        <w:t>Proposed Solution: Organizations can consider adopting cloud-based Learning Management Systems (LMS) with integrated adaptive learning modules</w:t>
      </w:r>
      <w:r w:rsidR="00485066">
        <w:rPr>
          <w:rFonts w:ascii="Times New Roman" w:hAnsi="Times New Roman" w:cs="Times New Roman"/>
          <w:sz w:val="20"/>
          <w:szCs w:val="20"/>
        </w:rPr>
        <w:t xml:space="preserve"> </w:t>
      </w:r>
      <w:r w:rsidR="00485066">
        <w:rPr>
          <w:rFonts w:ascii="Times New Roman" w:hAnsi="Times New Roman" w:cs="Times New Roman"/>
          <w:sz w:val="20"/>
          <w:szCs w:val="20"/>
        </w:rPr>
        <w:fldChar w:fldCharType="begin"/>
      </w:r>
      <w:r w:rsidR="00485066">
        <w:rPr>
          <w:rFonts w:ascii="Times New Roman" w:hAnsi="Times New Roman" w:cs="Times New Roman"/>
          <w:sz w:val="20"/>
          <w:szCs w:val="20"/>
        </w:rPr>
        <w:instrText xml:space="preserve"> ADDIN EN.CITE &lt;EndNote&gt;&lt;Cite&gt;&lt;Author&gt;Mehta&lt;/Author&gt;&lt;Year&gt;2025&lt;/Year&gt;&lt;RecNum&gt;13&lt;/RecNum&gt;&lt;DisplayText&gt;(Mehta et al. 2025)&lt;/DisplayText&gt;&lt;record&gt;&lt;rec-number&gt;13&lt;/rec-number&gt;&lt;foreign-keys&gt;&lt;key app="EN" db-id="er95902d62zza5ep5fyprtz5zpepe5990f29" timestamp="1741775652"&gt;13&lt;/key&gt;&lt;/foreign-keys&gt;&lt;ref-type name="Book Section"&gt;5&lt;/ref-type&gt;&lt;contributors&gt;&lt;authors&gt;&lt;author&gt;Mehta, Pradnya Samit&lt;/author&gt;&lt;author&gt;Doshi, Sawani Tarkeshwar&lt;/author&gt;&lt;author&gt;Butle, Sanika Naresh&lt;/author&gt;&lt;author&gt;Inamdar, Shrutee Chandrakant&lt;/author&gt;&lt;author&gt;Shinde, Sakshi Dasharath&lt;/author&gt;&lt;/authors&gt;&lt;/contributors&gt;&lt;titles&gt;&lt;title&gt;The Fusion of Academia and Industry via Cloud Integration in Education: Customized Learning and Adaptive Systems&lt;/title&gt;&lt;secondary-title&gt;Bridging Academia and Industry Through Cloud Integration in Education&lt;/secondary-title&gt;&lt;/titles&gt;&lt;pages&gt;109-144&lt;/pages&gt;&lt;dates&gt;&lt;year&gt;2025&lt;/year&gt;&lt;/dates&gt;&lt;publisher&gt;IGI Global Scientific Publishing&lt;/publisher&gt;&lt;urls&gt;&lt;/urls&gt;&lt;/record&gt;&lt;/Cite&gt;&lt;/EndNote&gt;</w:instrText>
      </w:r>
      <w:r w:rsidR="00485066">
        <w:rPr>
          <w:rFonts w:ascii="Times New Roman" w:hAnsi="Times New Roman" w:cs="Times New Roman"/>
          <w:sz w:val="20"/>
          <w:szCs w:val="20"/>
        </w:rPr>
        <w:fldChar w:fldCharType="separate"/>
      </w:r>
      <w:r w:rsidR="00485066">
        <w:rPr>
          <w:rFonts w:ascii="Times New Roman" w:hAnsi="Times New Roman" w:cs="Times New Roman"/>
          <w:noProof/>
          <w:sz w:val="20"/>
          <w:szCs w:val="20"/>
        </w:rPr>
        <w:t xml:space="preserve">(Mehta et al. </w:t>
      </w:r>
      <w:r w:rsidR="00485066" w:rsidRPr="00C015CF">
        <w:rPr>
          <w:rFonts w:ascii="Times New Roman" w:hAnsi="Times New Roman" w:cs="Times New Roman"/>
          <w:noProof/>
          <w:color w:val="2E74B5" w:themeColor="accent1" w:themeShade="BF"/>
          <w:sz w:val="20"/>
          <w:szCs w:val="20"/>
        </w:rPr>
        <w:t>2025</w:t>
      </w:r>
      <w:r w:rsidR="00485066">
        <w:rPr>
          <w:rFonts w:ascii="Times New Roman" w:hAnsi="Times New Roman" w:cs="Times New Roman"/>
          <w:noProof/>
          <w:sz w:val="20"/>
          <w:szCs w:val="20"/>
        </w:rPr>
        <w:t>)</w:t>
      </w:r>
      <w:r w:rsidR="00485066">
        <w:rPr>
          <w:rFonts w:ascii="Times New Roman" w:hAnsi="Times New Roman" w:cs="Times New Roman"/>
          <w:sz w:val="20"/>
          <w:szCs w:val="20"/>
        </w:rPr>
        <w:fldChar w:fldCharType="end"/>
      </w:r>
      <w:r w:rsidRPr="00D34738">
        <w:rPr>
          <w:rFonts w:ascii="Times New Roman" w:hAnsi="Times New Roman" w:cs="Times New Roman"/>
          <w:sz w:val="20"/>
          <w:szCs w:val="20"/>
        </w:rPr>
        <w:t xml:space="preserve">, such as those offered by platforms like </w:t>
      </w:r>
      <w:proofErr w:type="spellStart"/>
      <w:r w:rsidRPr="00D34738">
        <w:rPr>
          <w:rFonts w:ascii="Times New Roman" w:hAnsi="Times New Roman" w:cs="Times New Roman"/>
          <w:sz w:val="20"/>
          <w:szCs w:val="20"/>
        </w:rPr>
        <w:t>Docebo</w:t>
      </w:r>
      <w:proofErr w:type="spellEnd"/>
      <w:r w:rsidRPr="00D34738">
        <w:rPr>
          <w:rFonts w:ascii="Times New Roman" w:hAnsi="Times New Roman" w:cs="Times New Roman"/>
          <w:sz w:val="20"/>
          <w:szCs w:val="20"/>
        </w:rPr>
        <w:t xml:space="preserve"> or Absorb LMS, which reduce infrastructure costs and provide access to a wide range of pre-built content and functionalities. Exploring government grants and partnerships with technology providers, like those facilitated by Germany’s "</w:t>
      </w:r>
      <w:proofErr w:type="spellStart"/>
      <w:r w:rsidRPr="00D34738">
        <w:rPr>
          <w:rFonts w:ascii="Times New Roman" w:hAnsi="Times New Roman" w:cs="Times New Roman"/>
          <w:sz w:val="20"/>
          <w:szCs w:val="20"/>
        </w:rPr>
        <w:t>Mittelstand</w:t>
      </w:r>
      <w:proofErr w:type="spellEnd"/>
      <w:r w:rsidRPr="00D34738">
        <w:rPr>
          <w:rFonts w:ascii="Times New Roman" w:hAnsi="Times New Roman" w:cs="Times New Roman"/>
          <w:sz w:val="20"/>
          <w:szCs w:val="20"/>
        </w:rPr>
        <w:t>-Digital" program, can further alleviate financial constraints</w:t>
      </w:r>
      <w:r w:rsidR="00485066">
        <w:rPr>
          <w:rFonts w:ascii="Times New Roman" w:hAnsi="Times New Roman" w:cs="Times New Roman"/>
          <w:sz w:val="20"/>
          <w:szCs w:val="20"/>
        </w:rPr>
        <w:t xml:space="preserve"> </w:t>
      </w:r>
      <w:r w:rsidR="00485066">
        <w:rPr>
          <w:rFonts w:ascii="Times New Roman" w:hAnsi="Times New Roman" w:cs="Times New Roman"/>
          <w:sz w:val="20"/>
          <w:szCs w:val="20"/>
        </w:rPr>
        <w:fldChar w:fldCharType="begin"/>
      </w:r>
      <w:r w:rsidR="00485066">
        <w:rPr>
          <w:rFonts w:ascii="Times New Roman" w:hAnsi="Times New Roman" w:cs="Times New Roman"/>
          <w:sz w:val="20"/>
          <w:szCs w:val="20"/>
        </w:rPr>
        <w:instrText xml:space="preserve"> ADDIN EN.CITE &lt;EndNote&gt;&lt;Cite&gt;&lt;Author&gt;Bella&lt;/Author&gt;&lt;Year&gt;2024&lt;/Year&gt;&lt;RecNum&gt;14&lt;/RecNum&gt;&lt;DisplayText&gt;(Bella et al. 2024)&lt;/DisplayText&gt;&lt;record&gt;&lt;rec-number&gt;14&lt;/rec-number&gt;&lt;foreign-keys&gt;&lt;key app="EN" db-id="er95902d62zza5ep5fyprtz5zpepe5990f29" timestamp="1741775880"&gt;14&lt;/key&gt;&lt;/foreign-keys&gt;&lt;ref-type name="Journal Article"&gt;17&lt;/ref-type&gt;&lt;contributors&gt;&lt;authors&gt;&lt;author&gt;Bella, Ricardo LF&lt;/author&gt;&lt;author&gt;Leal Filho, Walter&lt;/author&gt;&lt;author&gt;Sigahi, Tiago FAC&lt;/author&gt;&lt;author&gt;Rampasso, Izabela Simon&lt;/author&gt;&lt;author&gt;Quelhas, Osvaldo LG&lt;/author&gt;&lt;author&gt;Bella, Leticia Fernandes&lt;/author&gt;&lt;author&gt;Moraes, Gustavo Hermínio Salati Marcondes de&lt;/author&gt;&lt;author&gt;Anholon, Rosley&lt;/author&gt;&lt;/authors&gt;&lt;/contributors&gt;&lt;titles&gt;&lt;title&gt;Small-and Medium-Sized Enterprises: trends and future perspectives for sustainability and digitalization in Germany&lt;/title&gt;&lt;secondary-title&gt;Sustainability&lt;/secondary-title&gt;&lt;/titles&gt;&lt;periodical&gt;&lt;full-title&gt;Sustainability&lt;/full-title&gt;&lt;/periodical&gt;&lt;pages&gt;6900&lt;/pages&gt;&lt;volume&gt;16&lt;/volume&gt;&lt;number&gt;16&lt;/number&gt;&lt;dates&gt;&lt;year&gt;2024&lt;/year&gt;&lt;/dates&gt;&lt;isbn&gt;2071-1050&lt;/isbn&gt;&lt;urls&gt;&lt;/urls&gt;&lt;/record&gt;&lt;/Cite&gt;&lt;/EndNote&gt;</w:instrText>
      </w:r>
      <w:r w:rsidR="00485066">
        <w:rPr>
          <w:rFonts w:ascii="Times New Roman" w:hAnsi="Times New Roman" w:cs="Times New Roman"/>
          <w:sz w:val="20"/>
          <w:szCs w:val="20"/>
        </w:rPr>
        <w:fldChar w:fldCharType="separate"/>
      </w:r>
      <w:r w:rsidR="00485066">
        <w:rPr>
          <w:rFonts w:ascii="Times New Roman" w:hAnsi="Times New Roman" w:cs="Times New Roman"/>
          <w:noProof/>
          <w:sz w:val="20"/>
          <w:szCs w:val="20"/>
        </w:rPr>
        <w:t xml:space="preserve">(Bella et al. </w:t>
      </w:r>
      <w:r w:rsidR="00485066" w:rsidRPr="00C015CF">
        <w:rPr>
          <w:rFonts w:ascii="Times New Roman" w:hAnsi="Times New Roman" w:cs="Times New Roman"/>
          <w:noProof/>
          <w:color w:val="2E74B5" w:themeColor="accent1" w:themeShade="BF"/>
          <w:sz w:val="20"/>
          <w:szCs w:val="20"/>
        </w:rPr>
        <w:t>2024</w:t>
      </w:r>
      <w:r w:rsidR="00485066">
        <w:rPr>
          <w:rFonts w:ascii="Times New Roman" w:hAnsi="Times New Roman" w:cs="Times New Roman"/>
          <w:noProof/>
          <w:sz w:val="20"/>
          <w:szCs w:val="20"/>
        </w:rPr>
        <w:t>)</w:t>
      </w:r>
      <w:r w:rsidR="00485066">
        <w:rPr>
          <w:rFonts w:ascii="Times New Roman" w:hAnsi="Times New Roman" w:cs="Times New Roman"/>
          <w:sz w:val="20"/>
          <w:szCs w:val="20"/>
        </w:rPr>
        <w:fldChar w:fldCharType="end"/>
      </w:r>
      <w:r w:rsidRPr="00D34738">
        <w:rPr>
          <w:rFonts w:ascii="Times New Roman" w:hAnsi="Times New Roman" w:cs="Times New Roman"/>
          <w:sz w:val="20"/>
          <w:szCs w:val="20"/>
        </w:rPr>
        <w:t>.</w:t>
      </w:r>
    </w:p>
    <w:p w14:paraId="201B9534" w14:textId="73294451" w:rsidR="007217C7" w:rsidRPr="00D34738" w:rsidRDefault="007217C7" w:rsidP="000106C8">
      <w:pPr>
        <w:pStyle w:val="ListParagraph"/>
        <w:numPr>
          <w:ilvl w:val="0"/>
          <w:numId w:val="15"/>
        </w:numPr>
        <w:spacing w:line="240" w:lineRule="auto"/>
        <w:jc w:val="both"/>
        <w:rPr>
          <w:rFonts w:ascii="Times New Roman" w:hAnsi="Times New Roman" w:cs="Times New Roman"/>
          <w:b/>
          <w:bCs/>
          <w:sz w:val="20"/>
          <w:szCs w:val="20"/>
        </w:rPr>
      </w:pPr>
      <w:r w:rsidRPr="00D34738">
        <w:rPr>
          <w:rFonts w:ascii="Times New Roman" w:hAnsi="Times New Roman" w:cs="Times New Roman"/>
          <w:b/>
          <w:bCs/>
          <w:sz w:val="20"/>
          <w:szCs w:val="20"/>
        </w:rPr>
        <w:t>Organizational Resistance to Change</w:t>
      </w:r>
    </w:p>
    <w:p w14:paraId="67CC70BE" w14:textId="6A91841B" w:rsidR="007217C7" w:rsidRPr="00D34738" w:rsidRDefault="00A22F8F" w:rsidP="000106C8">
      <w:pPr>
        <w:spacing w:line="240" w:lineRule="auto"/>
        <w:jc w:val="both"/>
        <w:rPr>
          <w:rFonts w:ascii="Times New Roman" w:hAnsi="Times New Roman" w:cs="Times New Roman"/>
          <w:sz w:val="20"/>
          <w:szCs w:val="20"/>
        </w:rPr>
      </w:pPr>
      <w:r>
        <w:rPr>
          <w:rFonts w:ascii="Times New Roman" w:hAnsi="Times New Roman" w:cs="Times New Roman"/>
          <w:sz w:val="20"/>
          <w:szCs w:val="20"/>
        </w:rPr>
        <w:t xml:space="preserve">According to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ADDIN EN.CITE &lt;EndNote&gt;&lt;Cite AuthorYear="1"&gt;&lt;Author&gt;Morandini&lt;/Author&gt;&lt;Year&gt;2023&lt;/Year&gt;&lt;RecNum&gt;15&lt;/RecNum&gt;&lt;DisplayText&gt;Morandini et al. (2023)&lt;/DisplayText&gt;&lt;record&gt;&lt;rec-number&gt;15&lt;/rec-number&gt;&lt;foreign-keys&gt;&lt;key app="EN" db-id="er95902d62zza5ep5fyprtz5zpepe5990f29" timestamp="1741775948"&gt;15&lt;/key&gt;&lt;/foreign-keys&gt;&lt;ref-type name="Journal Article"&gt;17&lt;/ref-type&gt;&lt;contributors&gt;&lt;authors&gt;&lt;author&gt;Morandini, Sofia&lt;/author&gt;&lt;author&gt;Fraboni, Federico&lt;/author&gt;&lt;author&gt;De Angelis, Marco&lt;/author&gt;&lt;author&gt;Puzzo, Gabriele&lt;/author&gt;&lt;author&gt;Giusino, Davide&lt;/author&gt;&lt;author&gt;Pietrantoni, Luca&lt;/author&gt;&lt;/authors&gt;&lt;/contributors&gt;&lt;titles&gt;&lt;title&gt;The impact of artificial intelligence on workers’ skills: Upskilling and reskilling in organisations&lt;/title&gt;&lt;secondary-title&gt;Informing Science&lt;/secondary-title&gt;&lt;/titles&gt;&lt;periodical&gt;&lt;full-title&gt;Informing Science&lt;/full-title&gt;&lt;/periodical&gt;&lt;pages&gt;39-68&lt;/pages&gt;&lt;volume&gt;26&lt;/volume&gt;&lt;dates&gt;&lt;year&gt;2023&lt;/year&gt;&lt;/dates&gt;&lt;isbn&gt;1547-9684&lt;/isbn&gt;&lt;urls&gt;&lt;/urls&gt;&lt;/record&gt;&lt;/Cite&gt;&lt;/EndNote&gt;</w:instrText>
      </w:r>
      <w:r>
        <w:rPr>
          <w:rFonts w:ascii="Times New Roman" w:hAnsi="Times New Roman" w:cs="Times New Roman"/>
          <w:sz w:val="20"/>
          <w:szCs w:val="20"/>
        </w:rPr>
        <w:fldChar w:fldCharType="separate"/>
      </w:r>
      <w:r>
        <w:rPr>
          <w:rFonts w:ascii="Times New Roman" w:hAnsi="Times New Roman" w:cs="Times New Roman"/>
          <w:noProof/>
          <w:sz w:val="20"/>
          <w:szCs w:val="20"/>
        </w:rPr>
        <w:t>Morandini et al. (</w:t>
      </w:r>
      <w:r w:rsidRPr="00C015CF">
        <w:rPr>
          <w:rFonts w:ascii="Times New Roman" w:hAnsi="Times New Roman" w:cs="Times New Roman"/>
          <w:noProof/>
          <w:color w:val="2E74B5" w:themeColor="accent1" w:themeShade="BF"/>
          <w:sz w:val="20"/>
          <w:szCs w:val="20"/>
        </w:rPr>
        <w:t>2023</w:t>
      </w:r>
      <w:r>
        <w:rPr>
          <w:rFonts w:ascii="Times New Roman" w:hAnsi="Times New Roman" w:cs="Times New Roman"/>
          <w:noProof/>
          <w:sz w:val="20"/>
          <w:szCs w:val="20"/>
        </w:rPr>
        <w:t>)</w:t>
      </w:r>
      <w:r>
        <w:rPr>
          <w:rFonts w:ascii="Times New Roman" w:hAnsi="Times New Roman" w:cs="Times New Roman"/>
          <w:sz w:val="20"/>
          <w:szCs w:val="20"/>
        </w:rPr>
        <w:fldChar w:fldCharType="end"/>
      </w:r>
      <w:r>
        <w:rPr>
          <w:rFonts w:ascii="Times New Roman" w:hAnsi="Times New Roman" w:cs="Times New Roman"/>
          <w:sz w:val="20"/>
          <w:szCs w:val="20"/>
        </w:rPr>
        <w:t>, r</w:t>
      </w:r>
      <w:r w:rsidR="007217C7" w:rsidRPr="00D34738">
        <w:rPr>
          <w:rFonts w:ascii="Times New Roman" w:hAnsi="Times New Roman" w:cs="Times New Roman"/>
          <w:sz w:val="20"/>
          <w:szCs w:val="20"/>
        </w:rPr>
        <w:t xml:space="preserve">esistance to adopting new learning technologies can arise from both workers and management due to concerns about complexity, potential job displacement, or lack of familiarity.   </w:t>
      </w:r>
    </w:p>
    <w:p w14:paraId="290E1CB7" w14:textId="4B1829BC" w:rsidR="007217C7" w:rsidRPr="00D34738" w:rsidRDefault="007217C7" w:rsidP="000106C8">
      <w:pPr>
        <w:spacing w:line="240" w:lineRule="auto"/>
        <w:jc w:val="both"/>
        <w:rPr>
          <w:rFonts w:ascii="Times New Roman" w:hAnsi="Times New Roman" w:cs="Times New Roman"/>
          <w:sz w:val="20"/>
          <w:szCs w:val="20"/>
        </w:rPr>
      </w:pPr>
      <w:r w:rsidRPr="00D34738">
        <w:rPr>
          <w:rFonts w:ascii="Times New Roman" w:hAnsi="Times New Roman" w:cs="Times New Roman"/>
          <w:sz w:val="20"/>
          <w:szCs w:val="20"/>
        </w:rPr>
        <w:t>Proposed Solution: Early stakeholder involvement and transparent communication about the benefits of adaptive learning are essential. Pilot programs with clearly defined metrics can demonstrate tangible results (such as improved productivity, reduced errors, and increased employee satisfaction) and build confidence in the system’s effectiveness</w:t>
      </w:r>
      <w:r w:rsidR="00A22F8F">
        <w:rPr>
          <w:rFonts w:ascii="Times New Roman" w:hAnsi="Times New Roman" w:cs="Times New Roman"/>
          <w:sz w:val="20"/>
          <w:szCs w:val="20"/>
        </w:rPr>
        <w:t xml:space="preserve"> </w:t>
      </w:r>
      <w:r w:rsidR="00A22F8F">
        <w:rPr>
          <w:rFonts w:ascii="Times New Roman" w:hAnsi="Times New Roman" w:cs="Times New Roman"/>
          <w:sz w:val="20"/>
          <w:szCs w:val="20"/>
        </w:rPr>
        <w:fldChar w:fldCharType="begin"/>
      </w:r>
      <w:r w:rsidR="00A22F8F">
        <w:rPr>
          <w:rFonts w:ascii="Times New Roman" w:hAnsi="Times New Roman" w:cs="Times New Roman"/>
          <w:sz w:val="20"/>
          <w:szCs w:val="20"/>
        </w:rPr>
        <w:instrText xml:space="preserve"> ADDIN EN.CITE &lt;EndNote&gt;&lt;Cite&gt;&lt;Author&gt;Pletcher&lt;/Author&gt;&lt;Year&gt;2023&lt;/Year&gt;&lt;RecNum&gt;16&lt;/RecNum&gt;&lt;DisplayText&gt;(Pletcher 2023)&lt;/DisplayText&gt;&lt;record&gt;&lt;rec-number&gt;16&lt;/rec-number&gt;&lt;foreign-keys&gt;&lt;key app="EN" db-id="er95902d62zza5ep5fyprtz5zpepe5990f29" timestamp="1741776280"&gt;16&lt;/key&gt;&lt;/foreign-keys&gt;&lt;ref-type name="Journal Article"&gt;17&lt;/ref-type&gt;&lt;contributors&gt;&lt;authors&gt;&lt;author&gt;Pletcher, Scott Nicholas&lt;/author&gt;&lt;/authors&gt;&lt;/contributors&gt;&lt;titles&gt;&lt;title&gt;Starting Slowly to Go Fast Deep Dive in the Context of AI Pilot Projects&lt;/title&gt;&lt;/titles&gt;&lt;dates&gt;&lt;year&gt;2023&lt;/year&gt;&lt;/dates&gt;&lt;urls&gt;&lt;/urls&gt;&lt;/record&gt;&lt;/Cite&gt;&lt;/EndNote&gt;</w:instrText>
      </w:r>
      <w:r w:rsidR="00A22F8F">
        <w:rPr>
          <w:rFonts w:ascii="Times New Roman" w:hAnsi="Times New Roman" w:cs="Times New Roman"/>
          <w:sz w:val="20"/>
          <w:szCs w:val="20"/>
        </w:rPr>
        <w:fldChar w:fldCharType="separate"/>
      </w:r>
      <w:r w:rsidR="00A22F8F">
        <w:rPr>
          <w:rFonts w:ascii="Times New Roman" w:hAnsi="Times New Roman" w:cs="Times New Roman"/>
          <w:noProof/>
          <w:sz w:val="20"/>
          <w:szCs w:val="20"/>
        </w:rPr>
        <w:t>(Pletcher</w:t>
      </w:r>
      <w:r w:rsidR="00A22F8F" w:rsidRPr="00C015CF">
        <w:rPr>
          <w:rFonts w:ascii="Times New Roman" w:hAnsi="Times New Roman" w:cs="Times New Roman"/>
          <w:noProof/>
          <w:color w:val="2E74B5" w:themeColor="accent1" w:themeShade="BF"/>
          <w:sz w:val="20"/>
          <w:szCs w:val="20"/>
        </w:rPr>
        <w:t xml:space="preserve"> 2023</w:t>
      </w:r>
      <w:r w:rsidR="00A22F8F">
        <w:rPr>
          <w:rFonts w:ascii="Times New Roman" w:hAnsi="Times New Roman" w:cs="Times New Roman"/>
          <w:noProof/>
          <w:sz w:val="20"/>
          <w:szCs w:val="20"/>
        </w:rPr>
        <w:t>)</w:t>
      </w:r>
      <w:r w:rsidR="00A22F8F">
        <w:rPr>
          <w:rFonts w:ascii="Times New Roman" w:hAnsi="Times New Roman" w:cs="Times New Roman"/>
          <w:sz w:val="20"/>
          <w:szCs w:val="20"/>
        </w:rPr>
        <w:fldChar w:fldCharType="end"/>
      </w:r>
      <w:r w:rsidRPr="00D34738">
        <w:rPr>
          <w:rFonts w:ascii="Times New Roman" w:hAnsi="Times New Roman" w:cs="Times New Roman"/>
          <w:sz w:val="20"/>
          <w:szCs w:val="20"/>
        </w:rPr>
        <w:t>.</w:t>
      </w:r>
    </w:p>
    <w:p w14:paraId="1D705D58" w14:textId="443435CF" w:rsidR="007217C7" w:rsidRPr="00D34738" w:rsidRDefault="0051012A" w:rsidP="000106C8">
      <w:pPr>
        <w:pStyle w:val="ListParagraph"/>
        <w:numPr>
          <w:ilvl w:val="0"/>
          <w:numId w:val="15"/>
        </w:numPr>
        <w:spacing w:line="240" w:lineRule="auto"/>
        <w:jc w:val="both"/>
        <w:rPr>
          <w:rFonts w:ascii="Times New Roman" w:hAnsi="Times New Roman" w:cs="Times New Roman"/>
          <w:b/>
          <w:bCs/>
          <w:sz w:val="20"/>
          <w:szCs w:val="20"/>
        </w:rPr>
      </w:pPr>
      <w:r w:rsidRPr="00D34738">
        <w:rPr>
          <w:rFonts w:ascii="Times New Roman" w:hAnsi="Times New Roman" w:cs="Times New Roman"/>
          <w:b/>
          <w:bCs/>
          <w:sz w:val="20"/>
          <w:szCs w:val="20"/>
        </w:rPr>
        <w:lastRenderedPageBreak/>
        <w:t>T</w:t>
      </w:r>
      <w:r w:rsidR="007217C7" w:rsidRPr="00D34738">
        <w:rPr>
          <w:rFonts w:ascii="Times New Roman" w:hAnsi="Times New Roman" w:cs="Times New Roman"/>
          <w:b/>
          <w:bCs/>
          <w:sz w:val="20"/>
          <w:szCs w:val="20"/>
        </w:rPr>
        <w:t>echnological Barriers</w:t>
      </w:r>
    </w:p>
    <w:p w14:paraId="38CDCE81" w14:textId="2097DAE3" w:rsidR="007217C7" w:rsidRPr="00D34738" w:rsidRDefault="007217C7" w:rsidP="000106C8">
      <w:pPr>
        <w:spacing w:line="240" w:lineRule="auto"/>
        <w:jc w:val="both"/>
        <w:rPr>
          <w:rFonts w:ascii="Times New Roman" w:hAnsi="Times New Roman" w:cs="Times New Roman"/>
          <w:sz w:val="20"/>
          <w:szCs w:val="20"/>
        </w:rPr>
      </w:pPr>
      <w:r w:rsidRPr="00D34738">
        <w:rPr>
          <w:rFonts w:ascii="Times New Roman" w:hAnsi="Times New Roman" w:cs="Times New Roman"/>
          <w:sz w:val="20"/>
          <w:szCs w:val="20"/>
        </w:rPr>
        <w:t>Integrating adaptive learning systems with existing (legacy) manufacturing systems can present technical challenges related to data compatibility, system integration, and cyber</w:t>
      </w:r>
      <w:r w:rsidR="007346DD">
        <w:rPr>
          <w:rFonts w:ascii="Times New Roman" w:hAnsi="Times New Roman" w:cs="Times New Roman"/>
          <w:sz w:val="20"/>
          <w:szCs w:val="20"/>
        </w:rPr>
        <w:t xml:space="preserve"> </w:t>
      </w:r>
      <w:r w:rsidRPr="00D34738">
        <w:rPr>
          <w:rFonts w:ascii="Times New Roman" w:hAnsi="Times New Roman" w:cs="Times New Roman"/>
          <w:sz w:val="20"/>
          <w:szCs w:val="20"/>
        </w:rPr>
        <w:t>security</w:t>
      </w:r>
      <w:r w:rsidR="00133B70">
        <w:rPr>
          <w:rFonts w:ascii="Times New Roman" w:hAnsi="Times New Roman" w:cs="Times New Roman"/>
          <w:sz w:val="20"/>
          <w:szCs w:val="20"/>
        </w:rPr>
        <w:t xml:space="preserve"> </w:t>
      </w:r>
      <w:r w:rsidR="00133B70">
        <w:rPr>
          <w:rFonts w:ascii="Times New Roman" w:hAnsi="Times New Roman" w:cs="Times New Roman"/>
          <w:sz w:val="20"/>
          <w:szCs w:val="20"/>
        </w:rPr>
        <w:fldChar w:fldCharType="begin"/>
      </w:r>
      <w:r w:rsidR="00133B70">
        <w:rPr>
          <w:rFonts w:ascii="Times New Roman" w:hAnsi="Times New Roman" w:cs="Times New Roman"/>
          <w:sz w:val="20"/>
          <w:szCs w:val="20"/>
        </w:rPr>
        <w:instrText xml:space="preserve"> ADDIN EN.CITE &lt;EndNote&gt;&lt;Cite&gt;&lt;Author&gt;Adepoju&lt;/Author&gt;&lt;Year&gt;2024&lt;/Year&gt;&lt;RecNum&gt;17&lt;/RecNum&gt;&lt;DisplayText&gt;(Adepoju et al. 2024)&lt;/DisplayText&gt;&lt;record&gt;&lt;rec-number&gt;17&lt;/rec-number&gt;&lt;foreign-keys&gt;&lt;key app="EN" db-id="er95902d62zza5ep5fyprtz5zpepe5990f29" timestamp="1741777790"&gt;17&lt;/key&gt;&lt;/foreign-keys&gt;&lt;ref-type name="Journal Article"&gt;17&lt;/ref-type&gt;&lt;contributors&gt;&lt;authors&gt;&lt;author&gt;Adepoju, Adebusayo Hassanat&lt;/author&gt;&lt;author&gt;Eweje, Adeoluwa&lt;/author&gt;&lt;author&gt;Collins, Anuoluwapo&lt;/author&gt;&lt;author&gt;Austin-Gabriel, Blessing&lt;/author&gt;&lt;/authors&gt;&lt;/contributors&gt;&lt;titles&gt;&lt;title&gt;Framework for migrating legacy systems to next-generation data architectures while ensuring seamless integration and scalability&lt;/title&gt;&lt;secondary-title&gt;International Journal of Multidisciplinary Research and Growth Evaluation&lt;/secondary-title&gt;&lt;/titles&gt;&lt;periodical&gt;&lt;full-title&gt;International Journal of Multidisciplinary Research and Growth Evaluation&lt;/full-title&gt;&lt;/periodical&gt;&lt;pages&gt;1462-1474&lt;/pages&gt;&lt;volume&gt;5&lt;/volume&gt;&lt;number&gt;6&lt;/number&gt;&lt;dates&gt;&lt;year&gt;2024&lt;/year&gt;&lt;/dates&gt;&lt;urls&gt;&lt;/urls&gt;&lt;/record&gt;&lt;/Cite&gt;&lt;/EndNote&gt;</w:instrText>
      </w:r>
      <w:r w:rsidR="00133B70">
        <w:rPr>
          <w:rFonts w:ascii="Times New Roman" w:hAnsi="Times New Roman" w:cs="Times New Roman"/>
          <w:sz w:val="20"/>
          <w:szCs w:val="20"/>
        </w:rPr>
        <w:fldChar w:fldCharType="separate"/>
      </w:r>
      <w:r w:rsidR="00133B70">
        <w:rPr>
          <w:rFonts w:ascii="Times New Roman" w:hAnsi="Times New Roman" w:cs="Times New Roman"/>
          <w:noProof/>
          <w:sz w:val="20"/>
          <w:szCs w:val="20"/>
        </w:rPr>
        <w:t xml:space="preserve">(Adepoju et al. </w:t>
      </w:r>
      <w:r w:rsidR="00133B70" w:rsidRPr="00C015CF">
        <w:rPr>
          <w:rFonts w:ascii="Times New Roman" w:hAnsi="Times New Roman" w:cs="Times New Roman"/>
          <w:noProof/>
          <w:color w:val="2E74B5" w:themeColor="accent1" w:themeShade="BF"/>
          <w:sz w:val="20"/>
          <w:szCs w:val="20"/>
        </w:rPr>
        <w:t>2024</w:t>
      </w:r>
      <w:r w:rsidR="00133B70">
        <w:rPr>
          <w:rFonts w:ascii="Times New Roman" w:hAnsi="Times New Roman" w:cs="Times New Roman"/>
          <w:noProof/>
          <w:sz w:val="20"/>
          <w:szCs w:val="20"/>
        </w:rPr>
        <w:t>)</w:t>
      </w:r>
      <w:r w:rsidR="00133B70">
        <w:rPr>
          <w:rFonts w:ascii="Times New Roman" w:hAnsi="Times New Roman" w:cs="Times New Roman"/>
          <w:sz w:val="20"/>
          <w:szCs w:val="20"/>
        </w:rPr>
        <w:fldChar w:fldCharType="end"/>
      </w:r>
      <w:r w:rsidRPr="00D34738">
        <w:rPr>
          <w:rFonts w:ascii="Times New Roman" w:hAnsi="Times New Roman" w:cs="Times New Roman"/>
          <w:sz w:val="20"/>
          <w:szCs w:val="20"/>
        </w:rPr>
        <w:t>.</w:t>
      </w:r>
    </w:p>
    <w:p w14:paraId="4A77F232" w14:textId="77777777" w:rsidR="007217C7" w:rsidRPr="00D34738" w:rsidRDefault="007217C7" w:rsidP="000106C8">
      <w:pPr>
        <w:spacing w:line="240" w:lineRule="auto"/>
        <w:jc w:val="both"/>
        <w:rPr>
          <w:rFonts w:ascii="Times New Roman" w:hAnsi="Times New Roman" w:cs="Times New Roman"/>
          <w:sz w:val="20"/>
          <w:szCs w:val="20"/>
        </w:rPr>
      </w:pPr>
      <w:r w:rsidRPr="00D34738">
        <w:rPr>
          <w:rFonts w:ascii="Times New Roman" w:hAnsi="Times New Roman" w:cs="Times New Roman"/>
          <w:sz w:val="20"/>
          <w:szCs w:val="20"/>
        </w:rPr>
        <w:t xml:space="preserve">Proposed Solution: A phased implementation approach, where adaptive systems are integrated alongside legacy systems, can ease the transition. Robust cybersecurity protocols, regular security audits, and data encryption are essential for addressing data privacy and security concerns.   </w:t>
      </w:r>
    </w:p>
    <w:p w14:paraId="09E4F736" w14:textId="6FCC64B5" w:rsidR="007217C7" w:rsidRDefault="007217C7" w:rsidP="000106C8">
      <w:pPr>
        <w:spacing w:line="240" w:lineRule="auto"/>
        <w:jc w:val="both"/>
        <w:rPr>
          <w:rFonts w:ascii="Times New Roman" w:hAnsi="Times New Roman" w:cs="Times New Roman"/>
          <w:sz w:val="20"/>
          <w:szCs w:val="20"/>
        </w:rPr>
      </w:pPr>
      <w:r w:rsidRPr="00D34738">
        <w:rPr>
          <w:rFonts w:ascii="Times New Roman" w:hAnsi="Times New Roman" w:cs="Times New Roman"/>
          <w:sz w:val="20"/>
          <w:szCs w:val="20"/>
        </w:rPr>
        <w:t>The Volkswagen Group’s transition to adaptive learning platforms provides a practical example of overcoming these challenges</w:t>
      </w:r>
      <w:r w:rsidR="007323BD">
        <w:rPr>
          <w:rFonts w:ascii="Times New Roman" w:hAnsi="Times New Roman" w:cs="Times New Roman"/>
          <w:sz w:val="20"/>
          <w:szCs w:val="20"/>
        </w:rPr>
        <w:t xml:space="preserve"> </w:t>
      </w:r>
      <w:r w:rsidR="007323BD">
        <w:rPr>
          <w:rFonts w:ascii="Times New Roman" w:hAnsi="Times New Roman" w:cs="Times New Roman"/>
          <w:sz w:val="20"/>
          <w:szCs w:val="20"/>
        </w:rPr>
        <w:fldChar w:fldCharType="begin"/>
      </w:r>
      <w:r w:rsidR="007323BD">
        <w:rPr>
          <w:rFonts w:ascii="Times New Roman" w:hAnsi="Times New Roman" w:cs="Times New Roman"/>
          <w:sz w:val="20"/>
          <w:szCs w:val="20"/>
        </w:rPr>
        <w:instrText xml:space="preserve"> ADDIN EN.CITE &lt;EndNote&gt;&lt;Cite&gt;&lt;Author&gt;Ali Mert Erdoğan&lt;/Author&gt;&lt;Year&gt;2024&lt;/Year&gt;&lt;RecNum&gt;25&lt;/RecNum&gt;&lt;DisplayText&gt;(Ali Mert Erdoğan 2024)&lt;/DisplayText&gt;&lt;record&gt;&lt;rec-number&gt;25&lt;/rec-number&gt;&lt;foreign-keys&gt;&lt;key app="EN" db-id="er95902d62zza5ep5fyprtz5zpepe5990f29" timestamp="1742033133"&gt;25&lt;/key&gt;&lt;/foreign-keys&gt;&lt;ref-type name="Web Page"&gt;12&lt;/ref-type&gt;&lt;contributors&gt;&lt;authors&gt;&lt;author&gt;&lt;style face="normal" font="default" size="100%"&gt;Ali Mert Erdoğan,&lt;/style&gt;&lt;style face="normal" font="default" charset="238" size="100%"&gt; Ourania Hiziroglu&lt;/style&gt;&lt;style face="normal" font="default" size="100%"&gt;,&lt;/style&gt;&lt;style face="normal" font="default" charset="238" size="100%"&gt; Abdulkadir Hiziroglu&lt;/style&gt;&lt;/author&gt;&lt;/authors&gt;&lt;/contributors&gt;&lt;titles&gt;&lt;title&gt;An In-Depth Case Study of Volkswagen&amp;apos;s AI Integration&lt;/title&gt;&lt;/titles&gt;&lt;number&gt;03 March 2025&lt;/number&gt;&lt;dates&gt;&lt;year&gt;2024&lt;/year&gt;&lt;/dates&gt;&lt;urls&gt;&lt;related-urls&gt;&lt;url&gt;https://ceur-ws.org/Vol-3698/paper7.pdf&lt;/url&gt;&lt;/related-urls&gt;&lt;/urls&gt;&lt;/record&gt;&lt;/Cite&gt;&lt;/EndNote&gt;</w:instrText>
      </w:r>
      <w:r w:rsidR="007323BD">
        <w:rPr>
          <w:rFonts w:ascii="Times New Roman" w:hAnsi="Times New Roman" w:cs="Times New Roman"/>
          <w:sz w:val="20"/>
          <w:szCs w:val="20"/>
        </w:rPr>
        <w:fldChar w:fldCharType="separate"/>
      </w:r>
      <w:r w:rsidR="007323BD">
        <w:rPr>
          <w:rFonts w:ascii="Times New Roman" w:hAnsi="Times New Roman" w:cs="Times New Roman"/>
          <w:noProof/>
          <w:sz w:val="20"/>
          <w:szCs w:val="20"/>
        </w:rPr>
        <w:t xml:space="preserve">(Ali Mert Erdoğan </w:t>
      </w:r>
      <w:r w:rsidR="007323BD" w:rsidRPr="00C015CF">
        <w:rPr>
          <w:rFonts w:ascii="Times New Roman" w:hAnsi="Times New Roman" w:cs="Times New Roman"/>
          <w:noProof/>
          <w:color w:val="2E74B5" w:themeColor="accent1" w:themeShade="BF"/>
          <w:sz w:val="20"/>
          <w:szCs w:val="20"/>
        </w:rPr>
        <w:t>2024</w:t>
      </w:r>
      <w:r w:rsidR="007323BD">
        <w:rPr>
          <w:rFonts w:ascii="Times New Roman" w:hAnsi="Times New Roman" w:cs="Times New Roman"/>
          <w:noProof/>
          <w:sz w:val="20"/>
          <w:szCs w:val="20"/>
        </w:rPr>
        <w:t>)</w:t>
      </w:r>
      <w:r w:rsidR="007323BD">
        <w:rPr>
          <w:rFonts w:ascii="Times New Roman" w:hAnsi="Times New Roman" w:cs="Times New Roman"/>
          <w:sz w:val="20"/>
          <w:szCs w:val="20"/>
        </w:rPr>
        <w:fldChar w:fldCharType="end"/>
      </w:r>
      <w:r w:rsidRPr="00D34738">
        <w:rPr>
          <w:rFonts w:ascii="Times New Roman" w:hAnsi="Times New Roman" w:cs="Times New Roman"/>
          <w:sz w:val="20"/>
          <w:szCs w:val="20"/>
        </w:rPr>
        <w:t>. By starting with pilot projects in specific plants and gradually scaling the deployment, Volkswagen minimized resistance, controlled costs, and demonstrated measurable improvements in productivity.</w:t>
      </w:r>
    </w:p>
    <w:p w14:paraId="775D69DD" w14:textId="77777777" w:rsidR="007F6469" w:rsidRDefault="007F6469" w:rsidP="000106C8">
      <w:pPr>
        <w:spacing w:line="240" w:lineRule="auto"/>
        <w:jc w:val="both"/>
        <w:rPr>
          <w:rFonts w:ascii="Times New Roman" w:hAnsi="Times New Roman" w:cs="Times New Roman"/>
          <w:sz w:val="20"/>
          <w:szCs w:val="20"/>
        </w:rPr>
      </w:pPr>
    </w:p>
    <w:p w14:paraId="150F6881" w14:textId="779FA79D" w:rsidR="007F6469" w:rsidRPr="00B116B3" w:rsidRDefault="007F6469" w:rsidP="007F6469">
      <w:pPr>
        <w:pStyle w:val="Heading2"/>
        <w:rPr>
          <w:rFonts w:ascii="Times New Roman" w:eastAsia="Times New Roman" w:hAnsi="Times New Roman" w:cs="Times New Roman"/>
          <w:b/>
          <w:bCs/>
          <w:color w:val="auto"/>
          <w:sz w:val="28"/>
          <w:szCs w:val="28"/>
        </w:rPr>
      </w:pPr>
      <w:r>
        <w:rPr>
          <w:rFonts w:ascii="Times New Roman" w:eastAsia="Times New Roman" w:hAnsi="Times New Roman" w:cs="Times New Roman"/>
          <w:b/>
          <w:bCs/>
          <w:color w:val="auto"/>
          <w:sz w:val="28"/>
          <w:szCs w:val="28"/>
        </w:rPr>
        <w:t>4</w:t>
      </w:r>
      <w:r w:rsidRPr="00B116B3">
        <w:rPr>
          <w:rFonts w:ascii="Times New Roman" w:eastAsia="Times New Roman" w:hAnsi="Times New Roman" w:cs="Times New Roman"/>
          <w:b/>
          <w:bCs/>
          <w:color w:val="auto"/>
          <w:sz w:val="28"/>
          <w:szCs w:val="28"/>
        </w:rPr>
        <w:t>.</w:t>
      </w:r>
      <w:r>
        <w:rPr>
          <w:rFonts w:ascii="Times New Roman" w:eastAsia="Times New Roman" w:hAnsi="Times New Roman" w:cs="Times New Roman"/>
          <w:b/>
          <w:bCs/>
          <w:color w:val="auto"/>
          <w:sz w:val="28"/>
          <w:szCs w:val="28"/>
        </w:rPr>
        <w:t>4</w:t>
      </w:r>
      <w:r w:rsidRPr="00B116B3">
        <w:rPr>
          <w:rFonts w:ascii="Times New Roman" w:eastAsia="Times New Roman" w:hAnsi="Times New Roman" w:cs="Times New Roman"/>
          <w:b/>
          <w:bCs/>
          <w:color w:val="auto"/>
          <w:sz w:val="28"/>
          <w:szCs w:val="28"/>
        </w:rPr>
        <w:t xml:space="preserve"> </w:t>
      </w:r>
      <w:r>
        <w:rPr>
          <w:rFonts w:ascii="Times New Roman" w:eastAsia="Times New Roman" w:hAnsi="Times New Roman" w:cs="Times New Roman"/>
          <w:b/>
          <w:bCs/>
          <w:color w:val="auto"/>
          <w:sz w:val="28"/>
          <w:szCs w:val="28"/>
        </w:rPr>
        <w:t>Future Trends in Workforce Productivity</w:t>
      </w:r>
    </w:p>
    <w:p w14:paraId="5A26C589" w14:textId="77777777" w:rsidR="007217C7" w:rsidRPr="00D34738" w:rsidRDefault="007217C7" w:rsidP="000106C8">
      <w:pPr>
        <w:spacing w:line="240" w:lineRule="auto"/>
        <w:jc w:val="both"/>
        <w:rPr>
          <w:rFonts w:ascii="Times New Roman" w:hAnsi="Times New Roman" w:cs="Times New Roman"/>
          <w:sz w:val="20"/>
          <w:szCs w:val="20"/>
        </w:rPr>
      </w:pPr>
      <w:r w:rsidRPr="00D34738">
        <w:rPr>
          <w:rFonts w:ascii="Times New Roman" w:hAnsi="Times New Roman" w:cs="Times New Roman"/>
          <w:sz w:val="20"/>
          <w:szCs w:val="20"/>
        </w:rPr>
        <w:t>As Industry 4.0 continues to evolve, several trends are shaping the future of adaptive learning and workforce productivity:</w:t>
      </w:r>
    </w:p>
    <w:p w14:paraId="17BC1E0F" w14:textId="36F9F968" w:rsidR="0051012A" w:rsidRPr="00D34738" w:rsidRDefault="007217C7" w:rsidP="000106C8">
      <w:pPr>
        <w:pStyle w:val="ListParagraph"/>
        <w:numPr>
          <w:ilvl w:val="0"/>
          <w:numId w:val="15"/>
        </w:numPr>
        <w:spacing w:line="240" w:lineRule="auto"/>
        <w:jc w:val="both"/>
        <w:rPr>
          <w:rFonts w:ascii="Times New Roman" w:hAnsi="Times New Roman" w:cs="Times New Roman"/>
          <w:sz w:val="20"/>
          <w:szCs w:val="20"/>
        </w:rPr>
      </w:pPr>
      <w:r w:rsidRPr="00D34738">
        <w:rPr>
          <w:rFonts w:ascii="Times New Roman" w:hAnsi="Times New Roman" w:cs="Times New Roman"/>
          <w:b/>
          <w:bCs/>
          <w:sz w:val="20"/>
          <w:szCs w:val="20"/>
        </w:rPr>
        <w:t>AI-Driven Adaptive Learning Platforms</w:t>
      </w:r>
      <w:r w:rsidRPr="00D34738">
        <w:rPr>
          <w:rFonts w:ascii="Times New Roman" w:hAnsi="Times New Roman" w:cs="Times New Roman"/>
          <w:sz w:val="20"/>
          <w:szCs w:val="20"/>
        </w:rPr>
        <w:t xml:space="preserve">: Advanced AI algorithms </w:t>
      </w:r>
      <w:r w:rsidR="0051012A" w:rsidRPr="00D34738">
        <w:rPr>
          <w:rFonts w:ascii="Times New Roman" w:hAnsi="Times New Roman" w:cs="Times New Roman"/>
          <w:sz w:val="20"/>
          <w:szCs w:val="20"/>
        </w:rPr>
        <w:t>enable</w:t>
      </w:r>
      <w:r w:rsidRPr="00D34738">
        <w:rPr>
          <w:rFonts w:ascii="Times New Roman" w:hAnsi="Times New Roman" w:cs="Times New Roman"/>
          <w:sz w:val="20"/>
          <w:szCs w:val="20"/>
        </w:rPr>
        <w:t xml:space="preserve"> deeper personalization, with systems capable of predicting future skill needs based on industry trends and individual performance data. These platforms integrate predictive analytics with workforce planning to proactively prepare workers for emerging technologies and ensure the organization has the necessary skills to remain competitive</w:t>
      </w:r>
      <w:r w:rsidR="00EA75FD">
        <w:rPr>
          <w:rFonts w:ascii="Times New Roman" w:hAnsi="Times New Roman" w:cs="Times New Roman"/>
          <w:sz w:val="20"/>
          <w:szCs w:val="20"/>
        </w:rPr>
        <w:t xml:space="preserve"> </w:t>
      </w:r>
      <w:r w:rsidR="00EA75FD">
        <w:rPr>
          <w:rFonts w:ascii="Times New Roman" w:hAnsi="Times New Roman" w:cs="Times New Roman"/>
          <w:sz w:val="20"/>
          <w:szCs w:val="20"/>
        </w:rPr>
        <w:fldChar w:fldCharType="begin"/>
      </w:r>
      <w:r w:rsidR="00EA75FD">
        <w:rPr>
          <w:rFonts w:ascii="Times New Roman" w:hAnsi="Times New Roman" w:cs="Times New Roman"/>
          <w:sz w:val="20"/>
          <w:szCs w:val="20"/>
        </w:rPr>
        <w:instrText xml:space="preserve"> ADDIN EN.CITE &lt;EndNote&gt;&lt;Cite&gt;&lt;Author&gt;Rane&lt;/Author&gt;&lt;Year&gt;2023&lt;/Year&gt;&lt;RecNum&gt;20&lt;/RecNum&gt;&lt;DisplayText&gt;(Rane et al. 2023)&lt;/DisplayText&gt;&lt;record&gt;&lt;rec-number&gt;20&lt;/rec-number&gt;&lt;foreign-keys&gt;&lt;key app="EN" db-id="er95902d62zza5ep5fyprtz5zpepe5990f29" timestamp="1742030078"&gt;20&lt;/key&gt;&lt;/foreign-keys&gt;&lt;ref-type name="Generic"&gt;13&lt;/ref-type&gt;&lt;contributors&gt;&lt;authors&gt;&lt;author&gt;Rane, Nitin&lt;/author&gt;&lt;author&gt;Choudhary, Saurabh&lt;/author&gt;&lt;author&gt;Rane, Jayesh&lt;/author&gt;&lt;/authors&gt;&lt;/contributors&gt;&lt;titles&gt;&lt;title&gt;Education 4.0 and 5.0: Integrating artificial intelligence (AI) for personalized and adaptive learning&lt;/title&gt;&lt;/titles&gt;&lt;dates&gt;&lt;year&gt;2023&lt;/year&gt;&lt;/dates&gt;&lt;publisher&gt;Nov&lt;/publisher&gt;&lt;urls&gt;&lt;/urls&gt;&lt;/record&gt;&lt;/Cite&gt;&lt;/EndNote&gt;</w:instrText>
      </w:r>
      <w:r w:rsidR="00EA75FD">
        <w:rPr>
          <w:rFonts w:ascii="Times New Roman" w:hAnsi="Times New Roman" w:cs="Times New Roman"/>
          <w:sz w:val="20"/>
          <w:szCs w:val="20"/>
        </w:rPr>
        <w:fldChar w:fldCharType="separate"/>
      </w:r>
      <w:r w:rsidR="00EA75FD">
        <w:rPr>
          <w:rFonts w:ascii="Times New Roman" w:hAnsi="Times New Roman" w:cs="Times New Roman"/>
          <w:noProof/>
          <w:sz w:val="20"/>
          <w:szCs w:val="20"/>
        </w:rPr>
        <w:t xml:space="preserve">(Rane et al. </w:t>
      </w:r>
      <w:r w:rsidR="00EA75FD" w:rsidRPr="00C015CF">
        <w:rPr>
          <w:rFonts w:ascii="Times New Roman" w:hAnsi="Times New Roman" w:cs="Times New Roman"/>
          <w:noProof/>
          <w:color w:val="2E74B5" w:themeColor="accent1" w:themeShade="BF"/>
          <w:sz w:val="20"/>
          <w:szCs w:val="20"/>
        </w:rPr>
        <w:t>2023</w:t>
      </w:r>
      <w:r w:rsidR="00EA75FD">
        <w:rPr>
          <w:rFonts w:ascii="Times New Roman" w:hAnsi="Times New Roman" w:cs="Times New Roman"/>
          <w:noProof/>
          <w:sz w:val="20"/>
          <w:szCs w:val="20"/>
        </w:rPr>
        <w:t>)</w:t>
      </w:r>
      <w:r w:rsidR="00EA75FD">
        <w:rPr>
          <w:rFonts w:ascii="Times New Roman" w:hAnsi="Times New Roman" w:cs="Times New Roman"/>
          <w:sz w:val="20"/>
          <w:szCs w:val="20"/>
        </w:rPr>
        <w:fldChar w:fldCharType="end"/>
      </w:r>
      <w:r w:rsidRPr="00D34738">
        <w:rPr>
          <w:rFonts w:ascii="Times New Roman" w:hAnsi="Times New Roman" w:cs="Times New Roman"/>
          <w:sz w:val="20"/>
          <w:szCs w:val="20"/>
        </w:rPr>
        <w:t xml:space="preserve">.   </w:t>
      </w:r>
    </w:p>
    <w:p w14:paraId="7956B772" w14:textId="4EF8C533" w:rsidR="007217C7" w:rsidRPr="00D34738" w:rsidRDefault="007217C7" w:rsidP="000106C8">
      <w:pPr>
        <w:pStyle w:val="ListParagraph"/>
        <w:numPr>
          <w:ilvl w:val="0"/>
          <w:numId w:val="15"/>
        </w:numPr>
        <w:spacing w:line="240" w:lineRule="auto"/>
        <w:jc w:val="both"/>
        <w:rPr>
          <w:rFonts w:ascii="Times New Roman" w:hAnsi="Times New Roman" w:cs="Times New Roman"/>
          <w:sz w:val="20"/>
          <w:szCs w:val="20"/>
        </w:rPr>
      </w:pPr>
      <w:r w:rsidRPr="00D34738">
        <w:rPr>
          <w:rFonts w:ascii="Times New Roman" w:hAnsi="Times New Roman" w:cs="Times New Roman"/>
          <w:b/>
          <w:bCs/>
          <w:sz w:val="20"/>
          <w:szCs w:val="20"/>
        </w:rPr>
        <w:t>Integration with AR/VR Technologies</w:t>
      </w:r>
      <w:r w:rsidRPr="00D34738">
        <w:rPr>
          <w:rFonts w:ascii="Times New Roman" w:hAnsi="Times New Roman" w:cs="Times New Roman"/>
          <w:sz w:val="20"/>
          <w:szCs w:val="20"/>
        </w:rPr>
        <w:t>: AR/VR-enhanced learning systems are becoming more prevalent, offering immersive, hands-on training experiences. For example, Boeing has used VR training modules for technicians, resul</w:t>
      </w:r>
      <w:r w:rsidR="00EA75FD">
        <w:rPr>
          <w:rFonts w:ascii="Times New Roman" w:hAnsi="Times New Roman" w:cs="Times New Roman"/>
          <w:sz w:val="20"/>
          <w:szCs w:val="20"/>
        </w:rPr>
        <w:t>ting in a reported reduction of</w:t>
      </w:r>
      <w:r w:rsidRPr="00D34738">
        <w:rPr>
          <w:rFonts w:ascii="Times New Roman" w:hAnsi="Times New Roman" w:cs="Times New Roman"/>
          <w:sz w:val="20"/>
          <w:szCs w:val="20"/>
        </w:rPr>
        <w:t xml:space="preserve"> assembly time </w:t>
      </w:r>
      <w:r w:rsidR="00EA75FD">
        <w:rPr>
          <w:rFonts w:ascii="Times New Roman" w:hAnsi="Times New Roman" w:cs="Times New Roman"/>
          <w:sz w:val="20"/>
          <w:szCs w:val="20"/>
        </w:rPr>
        <w:t xml:space="preserve">for complex aircraft components </w:t>
      </w:r>
      <w:r w:rsidR="00EA75FD">
        <w:rPr>
          <w:rFonts w:ascii="Times New Roman" w:hAnsi="Times New Roman" w:cs="Times New Roman"/>
          <w:sz w:val="20"/>
          <w:szCs w:val="20"/>
        </w:rPr>
        <w:fldChar w:fldCharType="begin"/>
      </w:r>
      <w:r w:rsidR="00EA75FD">
        <w:rPr>
          <w:rFonts w:ascii="Times New Roman" w:hAnsi="Times New Roman" w:cs="Times New Roman"/>
          <w:sz w:val="20"/>
          <w:szCs w:val="20"/>
        </w:rPr>
        <w:instrText xml:space="preserve"> ADDIN EN.CITE &lt;EndNote&gt;&lt;Cite&gt;&lt;Author&gt;Koc&lt;/Author&gt;&lt;Year&gt;2024&lt;/Year&gt;&lt;RecNum&gt;21&lt;/RecNum&gt;&lt;DisplayText&gt;(Koc 2024)&lt;/DisplayText&gt;&lt;record&gt;&lt;rec-number&gt;21&lt;/rec-number&gt;&lt;foreign-keys&gt;&lt;key app="EN" db-id="er95902d62zza5ep5fyprtz5zpepe5990f29" timestamp="1742030328"&gt;21&lt;/key&gt;&lt;/foreign-keys&gt;&lt;ref-type name="Journal Article"&gt;17&lt;/ref-type&gt;&lt;contributors&gt;&lt;authors&gt;&lt;author&gt;Koc, Basar&lt;/author&gt;&lt;/authors&gt;&lt;/contributors&gt;&lt;titles&gt;&lt;title&gt;8 Augmented Reality and Virtual Reality Solutions in Aviation Industry&lt;/title&gt;&lt;secondary-title&gt;Smart and Sustainable Operations Management in the Aviation Industry: A Supply Chain 4.0 Perspective&lt;/secondary-title&gt;&lt;/titles&gt;&lt;periodical&gt;&lt;full-title&gt;Smart and Sustainable Operations Management in the Aviation Industry: A Supply Chain 4.0 Perspective&lt;/full-title&gt;&lt;/periodical&gt;&lt;pages&gt;106&lt;/pages&gt;&lt;dates&gt;&lt;year&gt;2024&lt;/year&gt;&lt;/dates&gt;&lt;isbn&gt;1040109365&lt;/isbn&gt;&lt;urls&gt;&lt;/urls&gt;&lt;/record&gt;&lt;/Cite&gt;&lt;/EndNote&gt;</w:instrText>
      </w:r>
      <w:r w:rsidR="00EA75FD">
        <w:rPr>
          <w:rFonts w:ascii="Times New Roman" w:hAnsi="Times New Roman" w:cs="Times New Roman"/>
          <w:sz w:val="20"/>
          <w:szCs w:val="20"/>
        </w:rPr>
        <w:fldChar w:fldCharType="separate"/>
      </w:r>
      <w:r w:rsidR="00EA75FD">
        <w:rPr>
          <w:rFonts w:ascii="Times New Roman" w:hAnsi="Times New Roman" w:cs="Times New Roman"/>
          <w:noProof/>
          <w:sz w:val="20"/>
          <w:szCs w:val="20"/>
        </w:rPr>
        <w:t xml:space="preserve">(Koc </w:t>
      </w:r>
      <w:r w:rsidR="00EA75FD" w:rsidRPr="00C015CF">
        <w:rPr>
          <w:rFonts w:ascii="Times New Roman" w:hAnsi="Times New Roman" w:cs="Times New Roman"/>
          <w:noProof/>
          <w:color w:val="2E74B5" w:themeColor="accent1" w:themeShade="BF"/>
          <w:sz w:val="20"/>
          <w:szCs w:val="20"/>
        </w:rPr>
        <w:t>2024</w:t>
      </w:r>
      <w:r w:rsidR="00EA75FD">
        <w:rPr>
          <w:rFonts w:ascii="Times New Roman" w:hAnsi="Times New Roman" w:cs="Times New Roman"/>
          <w:noProof/>
          <w:sz w:val="20"/>
          <w:szCs w:val="20"/>
        </w:rPr>
        <w:t>)</w:t>
      </w:r>
      <w:r w:rsidR="00EA75FD">
        <w:rPr>
          <w:rFonts w:ascii="Times New Roman" w:hAnsi="Times New Roman" w:cs="Times New Roman"/>
          <w:sz w:val="20"/>
          <w:szCs w:val="20"/>
        </w:rPr>
        <w:fldChar w:fldCharType="end"/>
      </w:r>
      <w:r w:rsidR="00EA75FD">
        <w:rPr>
          <w:rFonts w:ascii="Times New Roman" w:hAnsi="Times New Roman" w:cs="Times New Roman"/>
          <w:sz w:val="20"/>
          <w:szCs w:val="20"/>
        </w:rPr>
        <w:t>.</w:t>
      </w:r>
    </w:p>
    <w:p w14:paraId="1EE22F8D" w14:textId="77777777" w:rsidR="00A82846" w:rsidRPr="00D34738" w:rsidRDefault="00A82846" w:rsidP="000106C8">
      <w:pPr>
        <w:spacing w:line="240" w:lineRule="auto"/>
        <w:jc w:val="both"/>
        <w:rPr>
          <w:rFonts w:ascii="Times New Roman" w:hAnsi="Times New Roman" w:cs="Times New Roman"/>
          <w:sz w:val="20"/>
          <w:szCs w:val="20"/>
        </w:rPr>
      </w:pPr>
    </w:p>
    <w:p w14:paraId="47284518" w14:textId="785DE399" w:rsidR="00A82846" w:rsidRPr="00194AAC" w:rsidRDefault="00A82846" w:rsidP="000106C8">
      <w:pPr>
        <w:spacing w:line="240" w:lineRule="auto"/>
        <w:jc w:val="both"/>
        <w:rPr>
          <w:rFonts w:ascii="Times New Roman" w:hAnsi="Times New Roman" w:cs="Times New Roman"/>
          <w:b/>
          <w:bCs/>
          <w:sz w:val="32"/>
          <w:szCs w:val="32"/>
        </w:rPr>
      </w:pPr>
      <w:r w:rsidRPr="00194AAC">
        <w:rPr>
          <w:rFonts w:ascii="Times New Roman" w:hAnsi="Times New Roman" w:cs="Times New Roman"/>
          <w:b/>
          <w:bCs/>
          <w:sz w:val="32"/>
          <w:szCs w:val="32"/>
        </w:rPr>
        <w:t>5</w:t>
      </w:r>
      <w:r w:rsidR="00194AAC">
        <w:rPr>
          <w:rFonts w:ascii="Times New Roman" w:hAnsi="Times New Roman" w:cs="Times New Roman"/>
          <w:b/>
          <w:bCs/>
          <w:sz w:val="32"/>
          <w:szCs w:val="32"/>
        </w:rPr>
        <w:t>.</w:t>
      </w:r>
      <w:r w:rsidRPr="00194AAC">
        <w:rPr>
          <w:rFonts w:ascii="Times New Roman" w:hAnsi="Times New Roman" w:cs="Times New Roman"/>
          <w:b/>
          <w:bCs/>
          <w:sz w:val="32"/>
          <w:szCs w:val="32"/>
        </w:rPr>
        <w:t xml:space="preserve"> Synthesis of Findings, Industry Implications, and Future Research Directions</w:t>
      </w:r>
    </w:p>
    <w:p w14:paraId="76F1914A" w14:textId="64325357" w:rsidR="00D037A6" w:rsidRPr="00D34738" w:rsidRDefault="00D037A6" w:rsidP="000106C8">
      <w:pPr>
        <w:spacing w:line="240" w:lineRule="auto"/>
        <w:jc w:val="both"/>
        <w:rPr>
          <w:rFonts w:ascii="Times New Roman" w:hAnsi="Times New Roman" w:cs="Times New Roman"/>
          <w:sz w:val="20"/>
          <w:szCs w:val="20"/>
        </w:rPr>
      </w:pPr>
      <w:r w:rsidRPr="00D34738">
        <w:rPr>
          <w:rFonts w:ascii="Times New Roman" w:hAnsi="Times New Roman" w:cs="Times New Roman"/>
          <w:sz w:val="20"/>
          <w:szCs w:val="20"/>
        </w:rPr>
        <w:t>The integration of adaptive learning in manufacturing has proven to be a transformative force, reshaping workforce training, production efficiency, and human-machine collaboration in the industry 4.0 era. Across multiple industries—including automotive, aerospace, electronics, heavy manufacturing, pharmaceuticals, and consumer goods—adaptive learning has facilitated personalized skill development, predictive maintenance, and real-time operational adjustments, ensuring that both human workers and intelligent automation systems evolve in tandem</w:t>
      </w:r>
      <w:r w:rsidR="00F24C95">
        <w:rPr>
          <w:rFonts w:ascii="Times New Roman" w:hAnsi="Times New Roman" w:cs="Times New Roman"/>
          <w:sz w:val="20"/>
          <w:szCs w:val="20"/>
        </w:rPr>
        <w:t xml:space="preserve"> </w:t>
      </w:r>
      <w:r w:rsidR="00F24C95">
        <w:rPr>
          <w:rFonts w:ascii="Times New Roman" w:hAnsi="Times New Roman" w:cs="Times New Roman"/>
          <w:sz w:val="20"/>
          <w:szCs w:val="20"/>
        </w:rPr>
        <w:fldChar w:fldCharType="begin"/>
      </w:r>
      <w:r w:rsidR="00F24C95">
        <w:rPr>
          <w:rFonts w:ascii="Times New Roman" w:hAnsi="Times New Roman" w:cs="Times New Roman"/>
          <w:sz w:val="20"/>
          <w:szCs w:val="20"/>
        </w:rPr>
        <w:instrText xml:space="preserve"> ADDIN EN.CITE &lt;EndNote&gt;&lt;Cite&gt;&lt;Author&gt;Dehbozorgi&lt;/Author&gt;&lt;Year&gt;2023&lt;/Year&gt;&lt;RecNum&gt;22&lt;/RecNum&gt;&lt;DisplayText&gt;(Dehbozorgi and CONTESTABILE 2023)&lt;/DisplayText&gt;&lt;record&gt;&lt;rec-number&gt;22&lt;/rec-number&gt;&lt;foreign-keys&gt;&lt;key app="EN" db-id="er95902d62zza5ep5fyprtz5zpepe5990f29" timestamp="1742030569"&gt;22&lt;/key&gt;&lt;/foreign-keys&gt;&lt;ref-type name="Journal Article"&gt;17&lt;/ref-type&gt;&lt;contributors&gt;&lt;authors&gt;&lt;author&gt;Dehbozorgi, Mohammadhossein&lt;/author&gt;&lt;author&gt;CONTESTABILE, DANIELE&lt;/author&gt;&lt;/authors&gt;&lt;/contributors&gt;&lt;titles&gt;&lt;title&gt;Bridging the Skill Gap in Engineering Education: Designing Learning Factories for Industry 4.0 and 5.0&lt;/title&gt;&lt;/titles&gt;&lt;dates&gt;&lt;year&gt;2023&lt;/year&gt;&lt;/dates&gt;&lt;urls&gt;&lt;/urls&gt;&lt;/record&gt;&lt;/Cite&gt;&lt;/EndNote&gt;</w:instrText>
      </w:r>
      <w:r w:rsidR="00F24C95">
        <w:rPr>
          <w:rFonts w:ascii="Times New Roman" w:hAnsi="Times New Roman" w:cs="Times New Roman"/>
          <w:sz w:val="20"/>
          <w:szCs w:val="20"/>
        </w:rPr>
        <w:fldChar w:fldCharType="separate"/>
      </w:r>
      <w:r w:rsidR="00F24C95">
        <w:rPr>
          <w:rFonts w:ascii="Times New Roman" w:hAnsi="Times New Roman" w:cs="Times New Roman"/>
          <w:noProof/>
          <w:sz w:val="20"/>
          <w:szCs w:val="20"/>
        </w:rPr>
        <w:t xml:space="preserve">(Dehbozorgi and CONTESTABILE </w:t>
      </w:r>
      <w:r w:rsidR="00F24C95" w:rsidRPr="00C015CF">
        <w:rPr>
          <w:rFonts w:ascii="Times New Roman" w:hAnsi="Times New Roman" w:cs="Times New Roman"/>
          <w:noProof/>
          <w:color w:val="2E74B5" w:themeColor="accent1" w:themeShade="BF"/>
          <w:sz w:val="20"/>
          <w:szCs w:val="20"/>
        </w:rPr>
        <w:t>2023</w:t>
      </w:r>
      <w:r w:rsidR="00F24C95">
        <w:rPr>
          <w:rFonts w:ascii="Times New Roman" w:hAnsi="Times New Roman" w:cs="Times New Roman"/>
          <w:noProof/>
          <w:sz w:val="20"/>
          <w:szCs w:val="20"/>
        </w:rPr>
        <w:t>)</w:t>
      </w:r>
      <w:r w:rsidR="00F24C95">
        <w:rPr>
          <w:rFonts w:ascii="Times New Roman" w:hAnsi="Times New Roman" w:cs="Times New Roman"/>
          <w:sz w:val="20"/>
          <w:szCs w:val="20"/>
        </w:rPr>
        <w:fldChar w:fldCharType="end"/>
      </w:r>
      <w:r w:rsidRPr="00D34738">
        <w:rPr>
          <w:rFonts w:ascii="Times New Roman" w:hAnsi="Times New Roman" w:cs="Times New Roman"/>
          <w:sz w:val="20"/>
          <w:szCs w:val="20"/>
        </w:rPr>
        <w:t>.</w:t>
      </w:r>
    </w:p>
    <w:p w14:paraId="6F294639" w14:textId="278C1B41" w:rsidR="00D037A6" w:rsidRPr="00D34738" w:rsidRDefault="00D037A6" w:rsidP="000106C8">
      <w:pPr>
        <w:spacing w:line="240" w:lineRule="auto"/>
        <w:jc w:val="both"/>
        <w:rPr>
          <w:rFonts w:ascii="Times New Roman" w:hAnsi="Times New Roman" w:cs="Times New Roman"/>
          <w:sz w:val="20"/>
          <w:szCs w:val="20"/>
        </w:rPr>
      </w:pPr>
      <w:r w:rsidRPr="00D34738">
        <w:rPr>
          <w:rFonts w:ascii="Times New Roman" w:hAnsi="Times New Roman" w:cs="Times New Roman"/>
          <w:sz w:val="20"/>
          <w:szCs w:val="20"/>
        </w:rPr>
        <w:t xml:space="preserve">In Section 2, the literature review established the theoretical foundations of adaptive learning, highlighting reinforcement learning, Bayesian optimization, and cognitive load theory as key drivers behind AI-enhanced workforce development. Research confirmed that adaptive AI-driven training significantly reduces training duration, enhances worker proficiency, and minimizes operational inefficiencies. Case studies from Siemens, Intel, and Lockheed Martin demonstrated the measurable benefits of real-time learning frameworks in highly complex manufacturing environments, particularly in automated production lines and aerospace assembly tasks. </w:t>
      </w:r>
    </w:p>
    <w:p w14:paraId="1EF96FF1" w14:textId="56BECC60" w:rsidR="00D037A6" w:rsidRPr="00D34738" w:rsidRDefault="00D037A6" w:rsidP="000106C8">
      <w:pPr>
        <w:spacing w:line="240" w:lineRule="auto"/>
        <w:jc w:val="both"/>
        <w:rPr>
          <w:rFonts w:ascii="Times New Roman" w:hAnsi="Times New Roman" w:cs="Times New Roman"/>
          <w:sz w:val="20"/>
          <w:szCs w:val="20"/>
        </w:rPr>
      </w:pPr>
      <w:r w:rsidRPr="00D34738">
        <w:rPr>
          <w:rFonts w:ascii="Times New Roman" w:hAnsi="Times New Roman" w:cs="Times New Roman"/>
          <w:sz w:val="20"/>
          <w:szCs w:val="20"/>
        </w:rPr>
        <w:t>Section 3 explored the practical applications of adaptive learning, demonstrating how it integrates with digital twins, IoT-enabled monitoring, and predictive maintenance systems to optimize production workflows and drive continuous process improvement. Companies such as BMW, Toyota,</w:t>
      </w:r>
      <w:r w:rsidR="00490B5F">
        <w:rPr>
          <w:rFonts w:ascii="Times New Roman" w:hAnsi="Times New Roman" w:cs="Times New Roman"/>
          <w:sz w:val="20"/>
          <w:szCs w:val="20"/>
        </w:rPr>
        <w:t xml:space="preserve"> and </w:t>
      </w:r>
      <w:r w:rsidRPr="00D34738">
        <w:rPr>
          <w:rFonts w:ascii="Times New Roman" w:hAnsi="Times New Roman" w:cs="Times New Roman"/>
          <w:sz w:val="20"/>
          <w:szCs w:val="20"/>
        </w:rPr>
        <w:t>Airbus</w:t>
      </w:r>
      <w:r w:rsidR="00490B5F">
        <w:rPr>
          <w:rFonts w:ascii="Times New Roman" w:hAnsi="Times New Roman" w:cs="Times New Roman"/>
          <w:sz w:val="20"/>
          <w:szCs w:val="20"/>
        </w:rPr>
        <w:t xml:space="preserve"> </w:t>
      </w:r>
      <w:r w:rsidRPr="00D34738">
        <w:rPr>
          <w:rFonts w:ascii="Times New Roman" w:hAnsi="Times New Roman" w:cs="Times New Roman"/>
          <w:sz w:val="20"/>
          <w:szCs w:val="20"/>
        </w:rPr>
        <w:t>have successfully deployed AI-driven training platforms, leading to fewer assembly errors, improved efficiency, and accelerated upskill</w:t>
      </w:r>
      <w:r w:rsidR="00DE4CB3">
        <w:rPr>
          <w:rFonts w:ascii="Times New Roman" w:hAnsi="Times New Roman" w:cs="Times New Roman"/>
          <w:sz w:val="20"/>
          <w:szCs w:val="20"/>
        </w:rPr>
        <w:t xml:space="preserve">ing for highly technical roles. </w:t>
      </w:r>
      <w:r w:rsidRPr="00D34738">
        <w:rPr>
          <w:rFonts w:ascii="Times New Roman" w:hAnsi="Times New Roman" w:cs="Times New Roman"/>
          <w:sz w:val="20"/>
          <w:szCs w:val="20"/>
        </w:rPr>
        <w:t>The integration of augmented reality (AR) and virtual reality (VR) in interactive workforce training has further underscored adaptive learning’s role in bridging skill gaps and enhancing worker engagement.</w:t>
      </w:r>
    </w:p>
    <w:p w14:paraId="464C6871" w14:textId="6A783A51" w:rsidR="007F6469" w:rsidRDefault="00D037A6" w:rsidP="000106C8">
      <w:pPr>
        <w:spacing w:line="240" w:lineRule="auto"/>
        <w:jc w:val="both"/>
        <w:rPr>
          <w:rFonts w:ascii="Times New Roman" w:hAnsi="Times New Roman" w:cs="Times New Roman"/>
          <w:sz w:val="20"/>
          <w:szCs w:val="20"/>
        </w:rPr>
      </w:pPr>
      <w:r w:rsidRPr="00D34738">
        <w:rPr>
          <w:rFonts w:ascii="Times New Roman" w:hAnsi="Times New Roman" w:cs="Times New Roman"/>
          <w:sz w:val="20"/>
          <w:szCs w:val="20"/>
        </w:rPr>
        <w:t xml:space="preserve">Section 4 </w:t>
      </w:r>
      <w:r w:rsidR="00EE08D9" w:rsidRPr="00EE08D9">
        <w:rPr>
          <w:rFonts w:ascii="Times New Roman" w:hAnsi="Times New Roman" w:cs="Times New Roman"/>
          <w:sz w:val="20"/>
          <w:szCs w:val="20"/>
        </w:rPr>
        <w:t xml:space="preserve">examines the critical role of adaptive learning in navigating the workforce transformations driven by Industry 4.0. It details how adaptive learning facilitates personalized training and real-time feedback, addressing skill gaps and enhancing on-the-job efficiency through AI and IoT integration. The section further explores implementation challenges, such as financial constraints and organizational resistance, and proposes solutions like cloud-based LMS and phased deployment strategies. Finally, it highlights future trends, including AI-driven </w:t>
      </w:r>
      <w:r w:rsidR="00EE08D9" w:rsidRPr="00EE08D9">
        <w:rPr>
          <w:rFonts w:ascii="Times New Roman" w:hAnsi="Times New Roman" w:cs="Times New Roman"/>
          <w:sz w:val="20"/>
          <w:szCs w:val="20"/>
        </w:rPr>
        <w:lastRenderedPageBreak/>
        <w:t>platforms for predictive skill development and the integration of AR/VR technologies, showcasing adaptive learning as a vital component of future smart manufacturing environments</w:t>
      </w:r>
    </w:p>
    <w:p w14:paraId="06F6A76D" w14:textId="4288877C" w:rsidR="007F6469" w:rsidRPr="00B116B3" w:rsidRDefault="007F6469" w:rsidP="007F6469">
      <w:pPr>
        <w:pStyle w:val="Heading2"/>
        <w:rPr>
          <w:rFonts w:ascii="Times New Roman" w:eastAsia="Times New Roman" w:hAnsi="Times New Roman" w:cs="Times New Roman"/>
          <w:b/>
          <w:bCs/>
          <w:color w:val="auto"/>
          <w:sz w:val="28"/>
          <w:szCs w:val="28"/>
        </w:rPr>
      </w:pPr>
      <w:r>
        <w:rPr>
          <w:rFonts w:ascii="Times New Roman" w:eastAsia="Times New Roman" w:hAnsi="Times New Roman" w:cs="Times New Roman"/>
          <w:b/>
          <w:bCs/>
          <w:color w:val="auto"/>
          <w:sz w:val="28"/>
          <w:szCs w:val="28"/>
        </w:rPr>
        <w:t>5</w:t>
      </w:r>
      <w:r w:rsidRPr="00B116B3">
        <w:rPr>
          <w:rFonts w:ascii="Times New Roman" w:eastAsia="Times New Roman" w:hAnsi="Times New Roman" w:cs="Times New Roman"/>
          <w:b/>
          <w:bCs/>
          <w:color w:val="auto"/>
          <w:sz w:val="28"/>
          <w:szCs w:val="28"/>
        </w:rPr>
        <w:t>.</w:t>
      </w:r>
      <w:r>
        <w:rPr>
          <w:rFonts w:ascii="Times New Roman" w:eastAsia="Times New Roman" w:hAnsi="Times New Roman" w:cs="Times New Roman"/>
          <w:b/>
          <w:bCs/>
          <w:color w:val="auto"/>
          <w:sz w:val="28"/>
          <w:szCs w:val="28"/>
        </w:rPr>
        <w:t>2</w:t>
      </w:r>
      <w:r w:rsidRPr="00B116B3">
        <w:rPr>
          <w:rFonts w:ascii="Times New Roman" w:eastAsia="Times New Roman" w:hAnsi="Times New Roman" w:cs="Times New Roman"/>
          <w:b/>
          <w:bCs/>
          <w:color w:val="auto"/>
          <w:sz w:val="28"/>
          <w:szCs w:val="28"/>
        </w:rPr>
        <w:t xml:space="preserve"> </w:t>
      </w:r>
      <w:r>
        <w:rPr>
          <w:rFonts w:ascii="Times New Roman" w:eastAsia="Times New Roman" w:hAnsi="Times New Roman" w:cs="Times New Roman"/>
          <w:b/>
          <w:bCs/>
          <w:color w:val="auto"/>
          <w:sz w:val="28"/>
          <w:szCs w:val="28"/>
        </w:rPr>
        <w:t>Implications for Industry and Policymakers</w:t>
      </w:r>
    </w:p>
    <w:p w14:paraId="5B56ABBA" w14:textId="77777777" w:rsidR="00D037A6" w:rsidRPr="00D34738" w:rsidRDefault="00D037A6" w:rsidP="000106C8">
      <w:pPr>
        <w:spacing w:line="240" w:lineRule="auto"/>
        <w:jc w:val="both"/>
        <w:rPr>
          <w:rFonts w:ascii="Times New Roman" w:hAnsi="Times New Roman" w:cs="Times New Roman"/>
          <w:sz w:val="20"/>
          <w:szCs w:val="20"/>
        </w:rPr>
      </w:pPr>
      <w:r w:rsidRPr="00D34738">
        <w:rPr>
          <w:rFonts w:ascii="Times New Roman" w:hAnsi="Times New Roman" w:cs="Times New Roman"/>
          <w:sz w:val="20"/>
          <w:szCs w:val="20"/>
        </w:rPr>
        <w:t>The widespread adoption of adaptive learning in manufacturing carries several critical implications for industry leaders, corporate strategists, and policymakers. As smart manufacturing continues to evolve with AI-driven automation, the following factors must be considered:</w:t>
      </w:r>
    </w:p>
    <w:p w14:paraId="6A916B6B" w14:textId="77777777" w:rsidR="00D037A6" w:rsidRPr="00D34738" w:rsidRDefault="00D037A6" w:rsidP="000106C8">
      <w:pPr>
        <w:pStyle w:val="ListParagraph"/>
        <w:numPr>
          <w:ilvl w:val="0"/>
          <w:numId w:val="16"/>
        </w:numPr>
        <w:spacing w:line="240" w:lineRule="auto"/>
        <w:jc w:val="both"/>
        <w:rPr>
          <w:rFonts w:ascii="Times New Roman" w:hAnsi="Times New Roman" w:cs="Times New Roman"/>
          <w:sz w:val="20"/>
          <w:szCs w:val="20"/>
        </w:rPr>
      </w:pPr>
      <w:r w:rsidRPr="00D34738">
        <w:rPr>
          <w:rFonts w:ascii="Times New Roman" w:hAnsi="Times New Roman" w:cs="Times New Roman"/>
          <w:b/>
          <w:bCs/>
          <w:sz w:val="20"/>
          <w:szCs w:val="20"/>
        </w:rPr>
        <w:t>Strategic Workforce Transformation</w:t>
      </w:r>
      <w:r w:rsidRPr="00D34738">
        <w:rPr>
          <w:rFonts w:ascii="Times New Roman" w:hAnsi="Times New Roman" w:cs="Times New Roman"/>
          <w:sz w:val="20"/>
          <w:szCs w:val="20"/>
        </w:rPr>
        <w:t>: As adaptive learning accelerates upskilling and reskilling, manufacturing companies must develop long-term workforce strategies that integrate AI-driven training into employee career pathways. Organizations that fail to invest in adaptive learning risk skills obsolescence, production inefficiencies, and difficulty in attracting and retaining talent.</w:t>
      </w:r>
    </w:p>
    <w:p w14:paraId="6C00EEC1" w14:textId="77777777" w:rsidR="00D037A6" w:rsidRPr="00D34738" w:rsidRDefault="00D037A6" w:rsidP="000106C8">
      <w:pPr>
        <w:pStyle w:val="ListParagraph"/>
        <w:numPr>
          <w:ilvl w:val="0"/>
          <w:numId w:val="16"/>
        </w:numPr>
        <w:spacing w:line="240" w:lineRule="auto"/>
        <w:jc w:val="both"/>
        <w:rPr>
          <w:rFonts w:ascii="Times New Roman" w:hAnsi="Times New Roman" w:cs="Times New Roman"/>
          <w:sz w:val="20"/>
          <w:szCs w:val="20"/>
        </w:rPr>
      </w:pPr>
      <w:r w:rsidRPr="00D34738">
        <w:rPr>
          <w:rFonts w:ascii="Times New Roman" w:hAnsi="Times New Roman" w:cs="Times New Roman"/>
          <w:b/>
          <w:bCs/>
          <w:sz w:val="20"/>
          <w:szCs w:val="20"/>
        </w:rPr>
        <w:t>Adoption of Human-Centric AI</w:t>
      </w:r>
      <w:r w:rsidRPr="00D34738">
        <w:rPr>
          <w:rFonts w:ascii="Times New Roman" w:hAnsi="Times New Roman" w:cs="Times New Roman"/>
          <w:sz w:val="20"/>
          <w:szCs w:val="20"/>
        </w:rPr>
        <w:t>: Industry leaders must ensure that AI-driven adaptive learning platforms are designed for inclusive workforce development. Ethical considerations such as bias reduction in AI training models, explainable AI (XAI), and human-in-the-loop learning should be prioritized to ensure fair and equitable access to training opportunities for all employees.</w:t>
      </w:r>
    </w:p>
    <w:p w14:paraId="05F433C5" w14:textId="77777777" w:rsidR="00D037A6" w:rsidRPr="00D34738" w:rsidRDefault="00D037A6" w:rsidP="000106C8">
      <w:pPr>
        <w:pStyle w:val="ListParagraph"/>
        <w:numPr>
          <w:ilvl w:val="0"/>
          <w:numId w:val="16"/>
        </w:numPr>
        <w:spacing w:line="240" w:lineRule="auto"/>
        <w:jc w:val="both"/>
        <w:rPr>
          <w:rFonts w:ascii="Times New Roman" w:hAnsi="Times New Roman" w:cs="Times New Roman"/>
          <w:sz w:val="20"/>
          <w:szCs w:val="20"/>
        </w:rPr>
      </w:pPr>
      <w:r w:rsidRPr="00D34738">
        <w:rPr>
          <w:rFonts w:ascii="Times New Roman" w:hAnsi="Times New Roman" w:cs="Times New Roman"/>
          <w:b/>
          <w:bCs/>
          <w:sz w:val="20"/>
          <w:szCs w:val="20"/>
        </w:rPr>
        <w:t>Cost-Benefit Analysis for SMEs</w:t>
      </w:r>
      <w:r w:rsidRPr="00D34738">
        <w:rPr>
          <w:rFonts w:ascii="Times New Roman" w:hAnsi="Times New Roman" w:cs="Times New Roman"/>
          <w:sz w:val="20"/>
          <w:szCs w:val="20"/>
        </w:rPr>
        <w:t>: Large enterprises like Siemens and Caterpillar have successfully implemented adaptive learning, but small and medium enterprises (SMEs) face financial and infrastructure challenges. Industry leaders must advocate for scalable, cloud-based adaptive learning solutions tailored to SMEs, ensuring that technological advancements are accessible to smaller manufacturers and that they can remain competitive in the global market.</w:t>
      </w:r>
    </w:p>
    <w:p w14:paraId="4D711C7F" w14:textId="0CF3F46A" w:rsidR="00D037A6" w:rsidRDefault="00D037A6" w:rsidP="000106C8">
      <w:pPr>
        <w:pStyle w:val="ListParagraph"/>
        <w:numPr>
          <w:ilvl w:val="0"/>
          <w:numId w:val="16"/>
        </w:numPr>
        <w:spacing w:line="240" w:lineRule="auto"/>
        <w:jc w:val="both"/>
        <w:rPr>
          <w:rFonts w:ascii="Times New Roman" w:hAnsi="Times New Roman" w:cs="Times New Roman"/>
          <w:sz w:val="20"/>
          <w:szCs w:val="20"/>
        </w:rPr>
      </w:pPr>
      <w:r w:rsidRPr="00D34738">
        <w:rPr>
          <w:rFonts w:ascii="Times New Roman" w:hAnsi="Times New Roman" w:cs="Times New Roman"/>
          <w:b/>
          <w:bCs/>
          <w:sz w:val="20"/>
          <w:szCs w:val="20"/>
        </w:rPr>
        <w:t>Integration with Industry 5.0 Trends</w:t>
      </w:r>
      <w:r w:rsidRPr="00D34738">
        <w:rPr>
          <w:rFonts w:ascii="Times New Roman" w:hAnsi="Times New Roman" w:cs="Times New Roman"/>
          <w:sz w:val="20"/>
          <w:szCs w:val="20"/>
        </w:rPr>
        <w:t xml:space="preserve">: As manufacturing shifts toward Industry 5.0, where human-machine collaboration is emphasized, adaptive learning must align with emerging </w:t>
      </w:r>
      <w:proofErr w:type="spellStart"/>
      <w:r w:rsidRPr="00D34738">
        <w:rPr>
          <w:rFonts w:ascii="Times New Roman" w:hAnsi="Times New Roman" w:cs="Times New Roman"/>
          <w:sz w:val="20"/>
          <w:szCs w:val="20"/>
        </w:rPr>
        <w:t>cobotics</w:t>
      </w:r>
      <w:proofErr w:type="spellEnd"/>
      <w:r w:rsidRPr="00D34738">
        <w:rPr>
          <w:rFonts w:ascii="Times New Roman" w:hAnsi="Times New Roman" w:cs="Times New Roman"/>
          <w:sz w:val="20"/>
          <w:szCs w:val="20"/>
        </w:rPr>
        <w:t xml:space="preserve"> (collaborative robots), hyper automation, and intelligent supply chains to support holistic workforce development and ensure seamless integration of human expertise with advanced technologies.</w:t>
      </w:r>
    </w:p>
    <w:p w14:paraId="6E094CE2" w14:textId="77777777" w:rsidR="007F6469" w:rsidRDefault="007F6469" w:rsidP="007F6469">
      <w:pPr>
        <w:pStyle w:val="ListParagraph"/>
        <w:spacing w:line="240" w:lineRule="auto"/>
        <w:jc w:val="both"/>
        <w:rPr>
          <w:rFonts w:ascii="Times New Roman" w:hAnsi="Times New Roman" w:cs="Times New Roman"/>
          <w:sz w:val="20"/>
          <w:szCs w:val="20"/>
        </w:rPr>
      </w:pPr>
    </w:p>
    <w:p w14:paraId="3764148D" w14:textId="6FF8AD9C" w:rsidR="007F6469" w:rsidRPr="00D34738" w:rsidRDefault="007F6469" w:rsidP="007F6469">
      <w:pPr>
        <w:pStyle w:val="Heading3"/>
      </w:pPr>
      <w:r>
        <w:t>5.2.2 Policy Implications</w:t>
      </w:r>
    </w:p>
    <w:p w14:paraId="49D840D2" w14:textId="117D62A3" w:rsidR="00D037A6" w:rsidRPr="00D34738" w:rsidRDefault="00D037A6" w:rsidP="000106C8">
      <w:pPr>
        <w:pStyle w:val="ListParagraph"/>
        <w:numPr>
          <w:ilvl w:val="0"/>
          <w:numId w:val="17"/>
        </w:numPr>
        <w:spacing w:line="240" w:lineRule="auto"/>
        <w:jc w:val="both"/>
        <w:rPr>
          <w:rFonts w:ascii="Times New Roman" w:hAnsi="Times New Roman" w:cs="Times New Roman"/>
          <w:sz w:val="20"/>
          <w:szCs w:val="20"/>
        </w:rPr>
      </w:pPr>
      <w:r w:rsidRPr="00D34738">
        <w:rPr>
          <w:rFonts w:ascii="Times New Roman" w:hAnsi="Times New Roman" w:cs="Times New Roman"/>
          <w:b/>
          <w:bCs/>
          <w:sz w:val="20"/>
          <w:szCs w:val="20"/>
        </w:rPr>
        <w:t>Investment in National AI Workforce Programs</w:t>
      </w:r>
      <w:r w:rsidRPr="00D34738">
        <w:rPr>
          <w:rFonts w:ascii="Times New Roman" w:hAnsi="Times New Roman" w:cs="Times New Roman"/>
          <w:sz w:val="20"/>
          <w:szCs w:val="20"/>
        </w:rPr>
        <w:t>: Governments must prioritize public-private partnerships to subsidize AI-driven workforce development programs, similar to Germany’s "</w:t>
      </w:r>
      <w:proofErr w:type="spellStart"/>
      <w:r w:rsidRPr="00D34738">
        <w:rPr>
          <w:rFonts w:ascii="Times New Roman" w:hAnsi="Times New Roman" w:cs="Times New Roman"/>
          <w:sz w:val="20"/>
          <w:szCs w:val="20"/>
        </w:rPr>
        <w:t>Mittelstand</w:t>
      </w:r>
      <w:proofErr w:type="spellEnd"/>
      <w:r w:rsidRPr="00D34738">
        <w:rPr>
          <w:rFonts w:ascii="Times New Roman" w:hAnsi="Times New Roman" w:cs="Times New Roman"/>
          <w:sz w:val="20"/>
          <w:szCs w:val="20"/>
        </w:rPr>
        <w:t>-Digital" initiative that provides funding for SMEs adopting digital manufacturing training. This will ensure that all sectors of the manufacturing industry have access to the necessary resources and support to implement and benefit from adaptive learning technologies.</w:t>
      </w:r>
    </w:p>
    <w:p w14:paraId="4B74A420" w14:textId="0D95FFD3" w:rsidR="00D037A6" w:rsidRPr="00D34738" w:rsidRDefault="00D037A6" w:rsidP="000106C8">
      <w:pPr>
        <w:pStyle w:val="ListParagraph"/>
        <w:numPr>
          <w:ilvl w:val="0"/>
          <w:numId w:val="17"/>
        </w:numPr>
        <w:spacing w:line="240" w:lineRule="auto"/>
        <w:jc w:val="both"/>
        <w:rPr>
          <w:rFonts w:ascii="Times New Roman" w:hAnsi="Times New Roman" w:cs="Times New Roman"/>
          <w:sz w:val="20"/>
          <w:szCs w:val="20"/>
        </w:rPr>
      </w:pPr>
      <w:r w:rsidRPr="00D34738">
        <w:rPr>
          <w:rFonts w:ascii="Times New Roman" w:hAnsi="Times New Roman" w:cs="Times New Roman"/>
          <w:b/>
          <w:bCs/>
          <w:sz w:val="20"/>
          <w:szCs w:val="20"/>
        </w:rPr>
        <w:t>Regulatory Standards for AI-Driven Training</w:t>
      </w:r>
      <w:r w:rsidRPr="00D34738">
        <w:rPr>
          <w:rFonts w:ascii="Times New Roman" w:hAnsi="Times New Roman" w:cs="Times New Roman"/>
          <w:sz w:val="20"/>
          <w:szCs w:val="20"/>
        </w:rPr>
        <w:t>: Policymakers must establish standards for AI-enhanced workforce learning, ensuring data privacy, cybersecurity, and ethical AI deployment. Countries such as Singapore and South Korea have already enacted policies requiring AI training platforms to meet transparency and accountability benchmarks</w:t>
      </w:r>
      <w:r w:rsidR="000768E7">
        <w:rPr>
          <w:rFonts w:ascii="Times New Roman" w:hAnsi="Times New Roman" w:cs="Times New Roman"/>
          <w:sz w:val="20"/>
          <w:szCs w:val="20"/>
        </w:rPr>
        <w:t xml:space="preserve"> </w:t>
      </w:r>
      <w:r w:rsidR="000768E7">
        <w:rPr>
          <w:rFonts w:ascii="Times New Roman" w:hAnsi="Times New Roman" w:cs="Times New Roman"/>
          <w:sz w:val="20"/>
          <w:szCs w:val="20"/>
        </w:rPr>
        <w:fldChar w:fldCharType="begin"/>
      </w:r>
      <w:r w:rsidR="000768E7">
        <w:rPr>
          <w:rFonts w:ascii="Times New Roman" w:hAnsi="Times New Roman" w:cs="Times New Roman"/>
          <w:sz w:val="20"/>
          <w:szCs w:val="20"/>
        </w:rPr>
        <w:instrText xml:space="preserve"> ADDIN EN.CITE &lt;EndNote&gt;&lt;Cite&gt;&lt;Author&gt;Lund&lt;/Author&gt;&lt;Year&gt;2025&lt;/Year&gt;&lt;RecNum&gt;23&lt;/RecNum&gt;&lt;DisplayText&gt;(Lund et al. 2025)&lt;/DisplayText&gt;&lt;record&gt;&lt;rec-number&gt;23&lt;/rec-number&gt;&lt;foreign-keys&gt;&lt;key app="EN" db-id="er95902d62zza5ep5fyprtz5zpepe5990f29" timestamp="1742032026"&gt;23&lt;/key&gt;&lt;/foreign-keys&gt;&lt;ref-type name="Journal Article"&gt;17&lt;/ref-type&gt;&lt;contributors&gt;&lt;authors&gt;&lt;author&gt;Lund, Brady&lt;/author&gt;&lt;author&gt;Orhan, Zeynep&lt;/author&gt;&lt;author&gt;Mannuru, Nishith Reddy&lt;/author&gt;&lt;author&gt;Bevara, Ravi Varma Kumar&lt;/author&gt;&lt;author&gt;Porter, Brett&lt;/author&gt;&lt;author&gt;Vinaih, Meka Kasi&lt;/author&gt;&lt;author&gt;Bhaskara, Padmapadanand&lt;/author&gt;&lt;/authors&gt;&lt;/contributors&gt;&lt;titles&gt;&lt;title&gt;Standards, frameworks, and legislation for artificial intelligence (AI) transparency&lt;/title&gt;&lt;secondary-title&gt;AI and Ethics&lt;/secondary-title&gt;&lt;/titles&gt;&lt;periodical&gt;&lt;full-title&gt;AI and Ethics&lt;/full-title&gt;&lt;/periodical&gt;&lt;pages&gt;1-17&lt;/pages&gt;&lt;dates&gt;&lt;year&gt;2025&lt;/year&gt;&lt;/dates&gt;&lt;isbn&gt;2730-5961&lt;/isbn&gt;&lt;urls&gt;&lt;/urls&gt;&lt;/record&gt;&lt;/Cite&gt;&lt;/EndNote&gt;</w:instrText>
      </w:r>
      <w:r w:rsidR="000768E7">
        <w:rPr>
          <w:rFonts w:ascii="Times New Roman" w:hAnsi="Times New Roman" w:cs="Times New Roman"/>
          <w:sz w:val="20"/>
          <w:szCs w:val="20"/>
        </w:rPr>
        <w:fldChar w:fldCharType="separate"/>
      </w:r>
      <w:r w:rsidR="000768E7">
        <w:rPr>
          <w:rFonts w:ascii="Times New Roman" w:hAnsi="Times New Roman" w:cs="Times New Roman"/>
          <w:noProof/>
          <w:sz w:val="20"/>
          <w:szCs w:val="20"/>
        </w:rPr>
        <w:t xml:space="preserve">(Lund et al. </w:t>
      </w:r>
      <w:r w:rsidR="000768E7" w:rsidRPr="00C015CF">
        <w:rPr>
          <w:rFonts w:ascii="Times New Roman" w:hAnsi="Times New Roman" w:cs="Times New Roman"/>
          <w:noProof/>
          <w:color w:val="2E74B5" w:themeColor="accent1" w:themeShade="BF"/>
          <w:sz w:val="20"/>
          <w:szCs w:val="20"/>
        </w:rPr>
        <w:t>2025</w:t>
      </w:r>
      <w:r w:rsidR="000768E7">
        <w:rPr>
          <w:rFonts w:ascii="Times New Roman" w:hAnsi="Times New Roman" w:cs="Times New Roman"/>
          <w:noProof/>
          <w:sz w:val="20"/>
          <w:szCs w:val="20"/>
        </w:rPr>
        <w:t>)</w:t>
      </w:r>
      <w:r w:rsidR="000768E7">
        <w:rPr>
          <w:rFonts w:ascii="Times New Roman" w:hAnsi="Times New Roman" w:cs="Times New Roman"/>
          <w:sz w:val="20"/>
          <w:szCs w:val="20"/>
        </w:rPr>
        <w:fldChar w:fldCharType="end"/>
      </w:r>
      <w:r w:rsidRPr="00D34738">
        <w:rPr>
          <w:rFonts w:ascii="Times New Roman" w:hAnsi="Times New Roman" w:cs="Times New Roman"/>
          <w:sz w:val="20"/>
          <w:szCs w:val="20"/>
        </w:rPr>
        <w:t>. These standards will help build trust in AI-driven learning systems and ensure that they are used responsibly and ethically.</w:t>
      </w:r>
    </w:p>
    <w:p w14:paraId="6F1C3CEB" w14:textId="77777777" w:rsidR="00D037A6" w:rsidRPr="00D34738" w:rsidRDefault="00D037A6" w:rsidP="000106C8">
      <w:pPr>
        <w:pStyle w:val="ListParagraph"/>
        <w:numPr>
          <w:ilvl w:val="0"/>
          <w:numId w:val="17"/>
        </w:numPr>
        <w:spacing w:line="240" w:lineRule="auto"/>
        <w:jc w:val="both"/>
        <w:rPr>
          <w:rFonts w:ascii="Times New Roman" w:hAnsi="Times New Roman" w:cs="Times New Roman"/>
          <w:sz w:val="20"/>
          <w:szCs w:val="20"/>
        </w:rPr>
      </w:pPr>
      <w:r w:rsidRPr="00D34738">
        <w:rPr>
          <w:rFonts w:ascii="Times New Roman" w:hAnsi="Times New Roman" w:cs="Times New Roman"/>
          <w:b/>
          <w:bCs/>
          <w:sz w:val="20"/>
          <w:szCs w:val="20"/>
        </w:rPr>
        <w:t>Educational Reform for Workforce Readiness</w:t>
      </w:r>
      <w:r w:rsidRPr="00D34738">
        <w:rPr>
          <w:rFonts w:ascii="Times New Roman" w:hAnsi="Times New Roman" w:cs="Times New Roman"/>
          <w:sz w:val="20"/>
          <w:szCs w:val="20"/>
        </w:rPr>
        <w:t>: National education systems must integrate AI-based adaptive learning into vocational and technical training programs, preparing future workers for Industry 4.0 and AI-integrated environments. Collaborative initiatives between universities, AI research labs, and manufacturing firms should be expanded to ensure a seamless transition from education to industry and equip graduates with the skills and knowledge necessary to thrive in the modern manufacturing landscape.</w:t>
      </w:r>
    </w:p>
    <w:p w14:paraId="10A4724B" w14:textId="3D48B13E" w:rsidR="00D037A6" w:rsidRDefault="00D037A6" w:rsidP="000106C8">
      <w:pPr>
        <w:pStyle w:val="ListParagraph"/>
        <w:numPr>
          <w:ilvl w:val="0"/>
          <w:numId w:val="17"/>
        </w:numPr>
        <w:spacing w:line="240" w:lineRule="auto"/>
        <w:jc w:val="both"/>
        <w:rPr>
          <w:rFonts w:ascii="Times New Roman" w:hAnsi="Times New Roman" w:cs="Times New Roman"/>
          <w:sz w:val="20"/>
          <w:szCs w:val="20"/>
        </w:rPr>
      </w:pPr>
      <w:r w:rsidRPr="00D34738">
        <w:rPr>
          <w:rFonts w:ascii="Times New Roman" w:hAnsi="Times New Roman" w:cs="Times New Roman"/>
          <w:b/>
          <w:bCs/>
          <w:sz w:val="20"/>
          <w:szCs w:val="20"/>
        </w:rPr>
        <w:t>Incentives for Adaptive Learning Adoption</w:t>
      </w:r>
      <w:r w:rsidRPr="00D34738">
        <w:rPr>
          <w:rFonts w:ascii="Times New Roman" w:hAnsi="Times New Roman" w:cs="Times New Roman"/>
          <w:sz w:val="20"/>
          <w:szCs w:val="20"/>
        </w:rPr>
        <w:t>: Governments can introduce tax incentives, grants, and innovation credits for manufacturing companies investing in AI-driven workforce development. Policies modeled after the European Union’s Digital Skills and Jobs Coalition</w:t>
      </w:r>
      <w:r w:rsidR="000768E7">
        <w:rPr>
          <w:rFonts w:ascii="Times New Roman" w:hAnsi="Times New Roman" w:cs="Times New Roman"/>
          <w:sz w:val="20"/>
          <w:szCs w:val="20"/>
        </w:rPr>
        <w:t xml:space="preserve"> </w:t>
      </w:r>
      <w:r w:rsidR="000768E7">
        <w:rPr>
          <w:rFonts w:ascii="Times New Roman" w:hAnsi="Times New Roman" w:cs="Times New Roman"/>
          <w:sz w:val="20"/>
          <w:szCs w:val="20"/>
        </w:rPr>
        <w:fldChar w:fldCharType="begin"/>
      </w:r>
      <w:r w:rsidR="000768E7">
        <w:rPr>
          <w:rFonts w:ascii="Times New Roman" w:hAnsi="Times New Roman" w:cs="Times New Roman"/>
          <w:sz w:val="20"/>
          <w:szCs w:val="20"/>
        </w:rPr>
        <w:instrText xml:space="preserve"> ADDIN EN.CITE &lt;EndNote&gt;&lt;Cite&gt;&lt;Author&gt;Aksenova&lt;/Author&gt;&lt;Year&gt;2024&lt;/Year&gt;&lt;RecNum&gt;24&lt;/RecNum&gt;&lt;DisplayText&gt;(Aksenova et al. 2024)&lt;/DisplayText&gt;&lt;record&gt;&lt;rec-number&gt;24&lt;/rec-number&gt;&lt;foreign-keys&gt;&lt;key app="EN" db-id="er95902d62zza5ep5fyprtz5zpepe5990f29" timestamp="1742032166"&gt;24&lt;/key&gt;&lt;/foreign-keys&gt;&lt;ref-type name="Journal Article"&gt;17&lt;/ref-type&gt;&lt;contributors&gt;&lt;authors&gt;&lt;author&gt;Aksenova, Zhanna A&lt;/author&gt;&lt;author&gt;Yashin, Sergey N&lt;/author&gt;&lt;author&gt;Markova, Olga M&lt;/author&gt;&lt;author&gt;Chudaeva, Alexandra A&lt;/author&gt;&lt;author&gt;Alieva, Patimat R&lt;/author&gt;&lt;/authors&gt;&lt;/contributors&gt;&lt;titles&gt;&lt;title&gt;Assessing the impact of digital economy programs on alleviating skill shortages in the EU labor market for digital professionals&lt;/title&gt;&lt;secondary-title&gt;Journal of the Knowledge Economy&lt;/secondary-title&gt;&lt;/titles&gt;&lt;periodical&gt;&lt;full-title&gt;Journal of the Knowledge Economy&lt;/full-title&gt;&lt;/periodical&gt;&lt;pages&gt;1-23&lt;/pages&gt;&lt;dates&gt;&lt;year&gt;2024&lt;/year&gt;&lt;/dates&gt;&lt;isbn&gt;1868-7873&lt;/isbn&gt;&lt;urls&gt;&lt;/urls&gt;&lt;/record&gt;&lt;/Cite&gt;&lt;/EndNote&gt;</w:instrText>
      </w:r>
      <w:r w:rsidR="000768E7">
        <w:rPr>
          <w:rFonts w:ascii="Times New Roman" w:hAnsi="Times New Roman" w:cs="Times New Roman"/>
          <w:sz w:val="20"/>
          <w:szCs w:val="20"/>
        </w:rPr>
        <w:fldChar w:fldCharType="separate"/>
      </w:r>
      <w:r w:rsidR="000768E7">
        <w:rPr>
          <w:rFonts w:ascii="Times New Roman" w:hAnsi="Times New Roman" w:cs="Times New Roman"/>
          <w:noProof/>
          <w:sz w:val="20"/>
          <w:szCs w:val="20"/>
        </w:rPr>
        <w:t xml:space="preserve">(Aksenova et al. </w:t>
      </w:r>
      <w:r w:rsidR="000768E7" w:rsidRPr="00C015CF">
        <w:rPr>
          <w:rFonts w:ascii="Times New Roman" w:hAnsi="Times New Roman" w:cs="Times New Roman"/>
          <w:noProof/>
          <w:color w:val="2E74B5" w:themeColor="accent1" w:themeShade="BF"/>
          <w:sz w:val="20"/>
          <w:szCs w:val="20"/>
        </w:rPr>
        <w:t>2024</w:t>
      </w:r>
      <w:r w:rsidR="000768E7">
        <w:rPr>
          <w:rFonts w:ascii="Times New Roman" w:hAnsi="Times New Roman" w:cs="Times New Roman"/>
          <w:noProof/>
          <w:sz w:val="20"/>
          <w:szCs w:val="20"/>
        </w:rPr>
        <w:t>)</w:t>
      </w:r>
      <w:r w:rsidR="000768E7">
        <w:rPr>
          <w:rFonts w:ascii="Times New Roman" w:hAnsi="Times New Roman" w:cs="Times New Roman"/>
          <w:sz w:val="20"/>
          <w:szCs w:val="20"/>
        </w:rPr>
        <w:fldChar w:fldCharType="end"/>
      </w:r>
      <w:r w:rsidR="000768E7">
        <w:rPr>
          <w:rFonts w:ascii="Times New Roman" w:hAnsi="Times New Roman" w:cs="Times New Roman"/>
          <w:sz w:val="20"/>
          <w:szCs w:val="20"/>
        </w:rPr>
        <w:t>, and</w:t>
      </w:r>
      <w:r w:rsidRPr="00D34738">
        <w:rPr>
          <w:rFonts w:ascii="Times New Roman" w:hAnsi="Times New Roman" w:cs="Times New Roman"/>
          <w:sz w:val="20"/>
          <w:szCs w:val="20"/>
        </w:rPr>
        <w:t xml:space="preserve"> can be expanded to support cross-sector adoption of adaptive learning in manufacturing, driving innovation and economic growth across the entire industry.</w:t>
      </w:r>
    </w:p>
    <w:p w14:paraId="4940800B" w14:textId="77777777" w:rsidR="007F6469" w:rsidRDefault="007F6469" w:rsidP="007F6469">
      <w:pPr>
        <w:spacing w:line="240" w:lineRule="auto"/>
        <w:jc w:val="both"/>
        <w:rPr>
          <w:rFonts w:ascii="Times New Roman" w:hAnsi="Times New Roman" w:cs="Times New Roman"/>
          <w:sz w:val="20"/>
          <w:szCs w:val="20"/>
        </w:rPr>
      </w:pPr>
    </w:p>
    <w:p w14:paraId="48502F2A" w14:textId="6EF0BFC1" w:rsidR="007F6469" w:rsidRPr="00B116B3" w:rsidRDefault="007F6469" w:rsidP="007F6469">
      <w:pPr>
        <w:pStyle w:val="Heading2"/>
        <w:rPr>
          <w:rFonts w:ascii="Times New Roman" w:eastAsia="Times New Roman" w:hAnsi="Times New Roman" w:cs="Times New Roman"/>
          <w:b/>
          <w:bCs/>
          <w:color w:val="auto"/>
          <w:sz w:val="28"/>
          <w:szCs w:val="28"/>
        </w:rPr>
      </w:pPr>
      <w:r>
        <w:rPr>
          <w:rFonts w:ascii="Times New Roman" w:eastAsia="Times New Roman" w:hAnsi="Times New Roman" w:cs="Times New Roman"/>
          <w:b/>
          <w:bCs/>
          <w:color w:val="auto"/>
          <w:sz w:val="28"/>
          <w:szCs w:val="28"/>
        </w:rPr>
        <w:t>5</w:t>
      </w:r>
      <w:r w:rsidRPr="00B116B3">
        <w:rPr>
          <w:rFonts w:ascii="Times New Roman" w:eastAsia="Times New Roman" w:hAnsi="Times New Roman" w:cs="Times New Roman"/>
          <w:b/>
          <w:bCs/>
          <w:color w:val="auto"/>
          <w:sz w:val="28"/>
          <w:szCs w:val="28"/>
        </w:rPr>
        <w:t>.</w:t>
      </w:r>
      <w:r>
        <w:rPr>
          <w:rFonts w:ascii="Times New Roman" w:eastAsia="Times New Roman" w:hAnsi="Times New Roman" w:cs="Times New Roman"/>
          <w:b/>
          <w:bCs/>
          <w:color w:val="auto"/>
          <w:sz w:val="28"/>
          <w:szCs w:val="28"/>
        </w:rPr>
        <w:t>3</w:t>
      </w:r>
      <w:r w:rsidRPr="00B116B3">
        <w:rPr>
          <w:rFonts w:ascii="Times New Roman" w:eastAsia="Times New Roman" w:hAnsi="Times New Roman" w:cs="Times New Roman"/>
          <w:b/>
          <w:bCs/>
          <w:color w:val="auto"/>
          <w:sz w:val="28"/>
          <w:szCs w:val="28"/>
        </w:rPr>
        <w:t xml:space="preserve"> </w:t>
      </w:r>
      <w:r>
        <w:rPr>
          <w:rFonts w:ascii="Times New Roman" w:eastAsia="Times New Roman" w:hAnsi="Times New Roman" w:cs="Times New Roman"/>
          <w:b/>
          <w:bCs/>
          <w:color w:val="auto"/>
          <w:sz w:val="28"/>
          <w:szCs w:val="28"/>
        </w:rPr>
        <w:t>Recommendations for Future Research</w:t>
      </w:r>
    </w:p>
    <w:p w14:paraId="4086D22C" w14:textId="6E4C23FC" w:rsidR="00D037A6" w:rsidRPr="00D34738" w:rsidRDefault="00D037A6" w:rsidP="000106C8">
      <w:pPr>
        <w:spacing w:line="240" w:lineRule="auto"/>
        <w:jc w:val="both"/>
        <w:rPr>
          <w:rFonts w:ascii="Times New Roman" w:hAnsi="Times New Roman" w:cs="Times New Roman"/>
          <w:sz w:val="20"/>
          <w:szCs w:val="20"/>
        </w:rPr>
      </w:pPr>
      <w:r w:rsidRPr="00D34738">
        <w:rPr>
          <w:rFonts w:ascii="Times New Roman" w:hAnsi="Times New Roman" w:cs="Times New Roman"/>
          <w:sz w:val="20"/>
          <w:szCs w:val="20"/>
        </w:rPr>
        <w:t>While the current body of research demonstrates the potential of adaptive learning in manufacturing, several gaps remain that warrant further exploration:</w:t>
      </w:r>
    </w:p>
    <w:p w14:paraId="41679F9B" w14:textId="77777777" w:rsidR="00D037A6" w:rsidRPr="00D34738" w:rsidRDefault="00D037A6" w:rsidP="000106C8">
      <w:pPr>
        <w:pStyle w:val="ListParagraph"/>
        <w:numPr>
          <w:ilvl w:val="0"/>
          <w:numId w:val="18"/>
        </w:numPr>
        <w:spacing w:line="240" w:lineRule="auto"/>
        <w:jc w:val="both"/>
        <w:rPr>
          <w:rFonts w:ascii="Times New Roman" w:hAnsi="Times New Roman" w:cs="Times New Roman"/>
          <w:sz w:val="20"/>
          <w:szCs w:val="20"/>
        </w:rPr>
      </w:pPr>
      <w:r w:rsidRPr="00D34738">
        <w:rPr>
          <w:rFonts w:ascii="Times New Roman" w:hAnsi="Times New Roman" w:cs="Times New Roman"/>
          <w:b/>
          <w:bCs/>
          <w:sz w:val="20"/>
          <w:szCs w:val="20"/>
        </w:rPr>
        <w:t>AI Explainability and Bias in Adaptive Learning</w:t>
      </w:r>
      <w:r w:rsidRPr="00D34738">
        <w:rPr>
          <w:rFonts w:ascii="Times New Roman" w:hAnsi="Times New Roman" w:cs="Times New Roman"/>
          <w:sz w:val="20"/>
          <w:szCs w:val="20"/>
        </w:rPr>
        <w:t xml:space="preserve">: More research is needed to develop transparent, interpretable AI-driven learning models, ensuring that adaptive training platforms are unbiased and </w:t>
      </w:r>
      <w:r w:rsidRPr="00D34738">
        <w:rPr>
          <w:rFonts w:ascii="Times New Roman" w:hAnsi="Times New Roman" w:cs="Times New Roman"/>
          <w:sz w:val="20"/>
          <w:szCs w:val="20"/>
        </w:rPr>
        <w:lastRenderedPageBreak/>
        <w:t>ethical. Future studies should explore how AI bias impacts skill assessment in diverse workforce populations and develop strategies to mitigate potential biases.</w:t>
      </w:r>
    </w:p>
    <w:p w14:paraId="6F8E2BC8" w14:textId="77777777" w:rsidR="00D037A6" w:rsidRPr="00D34738" w:rsidRDefault="00D037A6" w:rsidP="000106C8">
      <w:pPr>
        <w:pStyle w:val="ListParagraph"/>
        <w:numPr>
          <w:ilvl w:val="0"/>
          <w:numId w:val="18"/>
        </w:numPr>
        <w:spacing w:line="240" w:lineRule="auto"/>
        <w:jc w:val="both"/>
        <w:rPr>
          <w:rFonts w:ascii="Times New Roman" w:hAnsi="Times New Roman" w:cs="Times New Roman"/>
          <w:sz w:val="20"/>
          <w:szCs w:val="20"/>
        </w:rPr>
      </w:pPr>
      <w:r w:rsidRPr="00D34738">
        <w:rPr>
          <w:rFonts w:ascii="Times New Roman" w:hAnsi="Times New Roman" w:cs="Times New Roman"/>
          <w:b/>
          <w:bCs/>
          <w:sz w:val="20"/>
          <w:szCs w:val="20"/>
        </w:rPr>
        <w:t>Longitudinal Studies on Workforce Adaptability</w:t>
      </w:r>
      <w:r w:rsidRPr="00D34738">
        <w:rPr>
          <w:rFonts w:ascii="Times New Roman" w:hAnsi="Times New Roman" w:cs="Times New Roman"/>
          <w:sz w:val="20"/>
          <w:szCs w:val="20"/>
        </w:rPr>
        <w:t>: While short-term benefits of adaptive learning (e.g., reduced training time, enhanced efficiency) are well-documented, long-term workforce adaptability metrics remain underexplored. Future research should investigate how AI-driven learning impacts worker retention, job satisfaction, career progression, and overall employee well-being over time.</w:t>
      </w:r>
    </w:p>
    <w:p w14:paraId="54C647A7" w14:textId="77777777" w:rsidR="00D037A6" w:rsidRPr="00D34738" w:rsidRDefault="00D037A6" w:rsidP="000106C8">
      <w:pPr>
        <w:pStyle w:val="ListParagraph"/>
        <w:numPr>
          <w:ilvl w:val="0"/>
          <w:numId w:val="18"/>
        </w:numPr>
        <w:spacing w:line="240" w:lineRule="auto"/>
        <w:jc w:val="both"/>
        <w:rPr>
          <w:rFonts w:ascii="Times New Roman" w:hAnsi="Times New Roman" w:cs="Times New Roman"/>
          <w:sz w:val="20"/>
          <w:szCs w:val="20"/>
        </w:rPr>
      </w:pPr>
      <w:r w:rsidRPr="00D34738">
        <w:rPr>
          <w:rFonts w:ascii="Times New Roman" w:hAnsi="Times New Roman" w:cs="Times New Roman"/>
          <w:b/>
          <w:bCs/>
          <w:sz w:val="20"/>
          <w:szCs w:val="20"/>
        </w:rPr>
        <w:t>Comparative Effectiveness of AI-Driven vs. Traditional Training Models</w:t>
      </w:r>
      <w:r w:rsidRPr="00D34738">
        <w:rPr>
          <w:rFonts w:ascii="Times New Roman" w:hAnsi="Times New Roman" w:cs="Times New Roman"/>
          <w:sz w:val="20"/>
          <w:szCs w:val="20"/>
        </w:rPr>
        <w:t>: Studies should compare adaptive learning frameworks against traditional vocational training to determine long-term knowledge retention, skill application, and productivity outcomes across various manufacturing settings. This will provide empirical evidence to support the adoption of adaptive learning and demonstrate its superior effectiveness compared to traditional training methods.</w:t>
      </w:r>
    </w:p>
    <w:p w14:paraId="75E6D52A" w14:textId="77777777" w:rsidR="00D037A6" w:rsidRPr="00D34738" w:rsidRDefault="00D037A6" w:rsidP="000106C8">
      <w:pPr>
        <w:pStyle w:val="ListParagraph"/>
        <w:numPr>
          <w:ilvl w:val="0"/>
          <w:numId w:val="18"/>
        </w:numPr>
        <w:spacing w:line="240" w:lineRule="auto"/>
        <w:jc w:val="both"/>
        <w:rPr>
          <w:rFonts w:ascii="Times New Roman" w:hAnsi="Times New Roman" w:cs="Times New Roman"/>
          <w:sz w:val="20"/>
          <w:szCs w:val="20"/>
        </w:rPr>
      </w:pPr>
      <w:r w:rsidRPr="00D34738">
        <w:rPr>
          <w:rFonts w:ascii="Times New Roman" w:hAnsi="Times New Roman" w:cs="Times New Roman"/>
          <w:b/>
          <w:bCs/>
          <w:sz w:val="20"/>
          <w:szCs w:val="20"/>
        </w:rPr>
        <w:t>Cybersecurity and Data Privacy in AI-Driven Training Systems</w:t>
      </w:r>
      <w:r w:rsidRPr="00D34738">
        <w:rPr>
          <w:rFonts w:ascii="Times New Roman" w:hAnsi="Times New Roman" w:cs="Times New Roman"/>
          <w:sz w:val="20"/>
          <w:szCs w:val="20"/>
        </w:rPr>
        <w:t>: As manufacturing increasingly integrates cloud-based and IoT-enabled adaptive learning platforms, cybersecurity risks must be analyzed. Future research should explore the vulnerabilities of AI-driven training ecosystems and develop robust security models, such as federated learning and blockchain-based solutions, to mitigate threats and ensure the confidentiality and integrity of sensitive employee data.</w:t>
      </w:r>
    </w:p>
    <w:p w14:paraId="25CF3E16" w14:textId="61F45828" w:rsidR="00D037A6" w:rsidRDefault="00D037A6" w:rsidP="000106C8">
      <w:pPr>
        <w:pStyle w:val="ListParagraph"/>
        <w:numPr>
          <w:ilvl w:val="0"/>
          <w:numId w:val="18"/>
        </w:numPr>
        <w:spacing w:line="240" w:lineRule="auto"/>
        <w:jc w:val="both"/>
        <w:rPr>
          <w:rFonts w:ascii="Times New Roman" w:hAnsi="Times New Roman" w:cs="Times New Roman"/>
          <w:sz w:val="20"/>
          <w:szCs w:val="20"/>
        </w:rPr>
      </w:pPr>
      <w:r w:rsidRPr="00D34738">
        <w:rPr>
          <w:rFonts w:ascii="Times New Roman" w:hAnsi="Times New Roman" w:cs="Times New Roman"/>
          <w:b/>
          <w:bCs/>
          <w:sz w:val="20"/>
          <w:szCs w:val="20"/>
        </w:rPr>
        <w:t>Economic Impact of Adaptive Learning on Global Manufacturing Competitiveness</w:t>
      </w:r>
      <w:r w:rsidRPr="00D34738">
        <w:rPr>
          <w:rFonts w:ascii="Times New Roman" w:hAnsi="Times New Roman" w:cs="Times New Roman"/>
          <w:sz w:val="20"/>
          <w:szCs w:val="20"/>
        </w:rPr>
        <w:t>: Policymakers and industry leaders need quantitative economic analyses on how adaptive learning influences global manufacturing competitiveness, labor markets, and productivity.</w:t>
      </w:r>
    </w:p>
    <w:p w14:paraId="6EAA5B0C" w14:textId="77777777" w:rsidR="00CE5A52" w:rsidRPr="00CE5A52" w:rsidRDefault="00CE5A52" w:rsidP="00CE5A52">
      <w:pPr>
        <w:spacing w:line="240" w:lineRule="auto"/>
        <w:jc w:val="both"/>
        <w:rPr>
          <w:rFonts w:ascii="Times New Roman" w:hAnsi="Times New Roman" w:cs="Times New Roman"/>
          <w:sz w:val="20"/>
          <w:szCs w:val="20"/>
        </w:rPr>
      </w:pPr>
    </w:p>
    <w:p w14:paraId="485BDECE" w14:textId="4DF2B620" w:rsidR="007F6469" w:rsidRPr="00B116B3" w:rsidRDefault="007F6469" w:rsidP="007F6469">
      <w:pPr>
        <w:pStyle w:val="Heading2"/>
        <w:rPr>
          <w:rFonts w:ascii="Times New Roman" w:eastAsia="Times New Roman" w:hAnsi="Times New Roman" w:cs="Times New Roman"/>
          <w:b/>
          <w:bCs/>
          <w:color w:val="auto"/>
          <w:sz w:val="28"/>
          <w:szCs w:val="28"/>
        </w:rPr>
      </w:pPr>
      <w:r>
        <w:rPr>
          <w:rFonts w:ascii="Times New Roman" w:eastAsia="Times New Roman" w:hAnsi="Times New Roman" w:cs="Times New Roman"/>
          <w:b/>
          <w:bCs/>
          <w:color w:val="auto"/>
          <w:sz w:val="28"/>
          <w:szCs w:val="28"/>
        </w:rPr>
        <w:t>5</w:t>
      </w:r>
      <w:r w:rsidRPr="00B116B3">
        <w:rPr>
          <w:rFonts w:ascii="Times New Roman" w:eastAsia="Times New Roman" w:hAnsi="Times New Roman" w:cs="Times New Roman"/>
          <w:b/>
          <w:bCs/>
          <w:color w:val="auto"/>
          <w:sz w:val="28"/>
          <w:szCs w:val="28"/>
        </w:rPr>
        <w:t>.</w:t>
      </w:r>
      <w:r>
        <w:rPr>
          <w:rFonts w:ascii="Times New Roman" w:eastAsia="Times New Roman" w:hAnsi="Times New Roman" w:cs="Times New Roman"/>
          <w:b/>
          <w:bCs/>
          <w:color w:val="auto"/>
          <w:sz w:val="28"/>
          <w:szCs w:val="28"/>
        </w:rPr>
        <w:t>4</w:t>
      </w:r>
      <w:r w:rsidRPr="00B116B3">
        <w:rPr>
          <w:rFonts w:ascii="Times New Roman" w:eastAsia="Times New Roman" w:hAnsi="Times New Roman" w:cs="Times New Roman"/>
          <w:b/>
          <w:bCs/>
          <w:color w:val="auto"/>
          <w:sz w:val="28"/>
          <w:szCs w:val="28"/>
        </w:rPr>
        <w:t xml:space="preserve"> </w:t>
      </w:r>
      <w:r>
        <w:rPr>
          <w:rFonts w:ascii="Times New Roman" w:eastAsia="Times New Roman" w:hAnsi="Times New Roman" w:cs="Times New Roman"/>
          <w:b/>
          <w:bCs/>
          <w:color w:val="auto"/>
          <w:sz w:val="28"/>
          <w:szCs w:val="28"/>
        </w:rPr>
        <w:t>Conclusion</w:t>
      </w:r>
    </w:p>
    <w:p w14:paraId="7F21E58F" w14:textId="338C95E8" w:rsidR="00D037A6" w:rsidRPr="00D34738" w:rsidRDefault="00D037A6" w:rsidP="000106C8">
      <w:pPr>
        <w:spacing w:line="240" w:lineRule="auto"/>
        <w:jc w:val="both"/>
        <w:rPr>
          <w:rFonts w:ascii="Times New Roman" w:hAnsi="Times New Roman" w:cs="Times New Roman"/>
          <w:sz w:val="20"/>
          <w:szCs w:val="20"/>
        </w:rPr>
      </w:pPr>
      <w:r w:rsidRPr="00D34738">
        <w:rPr>
          <w:rFonts w:ascii="Times New Roman" w:hAnsi="Times New Roman" w:cs="Times New Roman"/>
          <w:sz w:val="20"/>
          <w:szCs w:val="20"/>
        </w:rPr>
        <w:t>The integration of adaptive learning in manufacturing has redefined workforce training, operational agility, and human-machine collaboration. This review has demonstrated that by leveraging AI, IoT, digital twins, and predictive analytics, companies can optimize workforce productivity, enhance training efficiency, and minimize production downtime.</w:t>
      </w:r>
    </w:p>
    <w:p w14:paraId="2A1722AD" w14:textId="52709662" w:rsidR="00963F9E" w:rsidRDefault="00D037A6" w:rsidP="000106C8">
      <w:pPr>
        <w:spacing w:line="240" w:lineRule="auto"/>
        <w:jc w:val="both"/>
        <w:rPr>
          <w:rFonts w:ascii="Times New Roman" w:hAnsi="Times New Roman" w:cs="Times New Roman"/>
          <w:sz w:val="20"/>
          <w:szCs w:val="20"/>
        </w:rPr>
      </w:pPr>
      <w:r w:rsidRPr="00D34738">
        <w:rPr>
          <w:rFonts w:ascii="Times New Roman" w:hAnsi="Times New Roman" w:cs="Times New Roman"/>
          <w:sz w:val="20"/>
          <w:szCs w:val="20"/>
        </w:rPr>
        <w:t>By addressing the research gaps identified in this chapter and by fostering collaboration between industry, academia, and policymakers, the full potential of adaptive learning can be realized. As Industry 4.0 continues to evolve and Industry 5.0 emerges, adaptive learning will play a pivotal role in driving innovation, enhancing workforce resilience, and ensuring the long-term sustainability and competitiveness of the global manufacturing sector.</w:t>
      </w:r>
    </w:p>
    <w:p w14:paraId="160A7E50" w14:textId="77777777" w:rsidR="00E13E56" w:rsidRDefault="00E13E56" w:rsidP="000106C8">
      <w:pPr>
        <w:spacing w:line="240" w:lineRule="auto"/>
        <w:jc w:val="both"/>
        <w:rPr>
          <w:rFonts w:ascii="Times New Roman" w:hAnsi="Times New Roman" w:cs="Times New Roman"/>
          <w:sz w:val="20"/>
          <w:szCs w:val="20"/>
        </w:rPr>
      </w:pPr>
    </w:p>
    <w:p w14:paraId="549A01D1" w14:textId="77777777" w:rsidR="00963F9E" w:rsidRDefault="00963F9E" w:rsidP="000106C8">
      <w:pPr>
        <w:spacing w:line="240" w:lineRule="auto"/>
        <w:jc w:val="both"/>
        <w:rPr>
          <w:rFonts w:ascii="Times New Roman" w:hAnsi="Times New Roman" w:cs="Times New Roman"/>
          <w:sz w:val="20"/>
          <w:szCs w:val="20"/>
        </w:rPr>
      </w:pPr>
    </w:p>
    <w:p w14:paraId="690D6F82" w14:textId="75DE931A" w:rsidR="006610E0" w:rsidRPr="00B116B3" w:rsidRDefault="006610E0" w:rsidP="006610E0">
      <w:pPr>
        <w:pStyle w:val="Heading2"/>
        <w:rPr>
          <w:rFonts w:ascii="Times New Roman" w:eastAsia="Times New Roman" w:hAnsi="Times New Roman" w:cs="Times New Roman"/>
          <w:b/>
          <w:bCs/>
          <w:color w:val="auto"/>
          <w:sz w:val="28"/>
          <w:szCs w:val="28"/>
        </w:rPr>
      </w:pPr>
      <w:r>
        <w:rPr>
          <w:rFonts w:ascii="Times New Roman" w:eastAsia="Times New Roman" w:hAnsi="Times New Roman" w:cs="Times New Roman"/>
          <w:b/>
          <w:bCs/>
          <w:color w:val="auto"/>
          <w:sz w:val="28"/>
          <w:szCs w:val="28"/>
        </w:rPr>
        <w:t>References</w:t>
      </w:r>
    </w:p>
    <w:p w14:paraId="690BB2D7" w14:textId="77777777" w:rsidR="00B40BEC" w:rsidRPr="004834C4" w:rsidRDefault="00B40BEC" w:rsidP="009A5138">
      <w:pPr>
        <w:pStyle w:val="EndNoteBibliography"/>
        <w:numPr>
          <w:ilvl w:val="0"/>
          <w:numId w:val="26"/>
        </w:numPr>
        <w:spacing w:after="0"/>
        <w:rPr>
          <w:rFonts w:ascii="Times New Roman" w:hAnsi="Times New Roman" w:cs="Times New Roman"/>
          <w:sz w:val="20"/>
          <w:szCs w:val="20"/>
        </w:rPr>
      </w:pPr>
      <w:r w:rsidRPr="004834C4">
        <w:rPr>
          <w:rFonts w:ascii="Times New Roman" w:hAnsi="Times New Roman" w:cs="Times New Roman"/>
          <w:noProof w:val="0"/>
          <w:sz w:val="20"/>
          <w:szCs w:val="20"/>
        </w:rPr>
        <w:fldChar w:fldCharType="begin"/>
      </w:r>
      <w:r w:rsidRPr="004834C4">
        <w:rPr>
          <w:rFonts w:ascii="Times New Roman" w:hAnsi="Times New Roman" w:cs="Times New Roman"/>
          <w:noProof w:val="0"/>
          <w:sz w:val="20"/>
          <w:szCs w:val="20"/>
        </w:rPr>
        <w:instrText xml:space="preserve"> ADDIN EN.REFLIST </w:instrText>
      </w:r>
      <w:r w:rsidRPr="004834C4">
        <w:rPr>
          <w:rFonts w:ascii="Times New Roman" w:hAnsi="Times New Roman" w:cs="Times New Roman"/>
          <w:noProof w:val="0"/>
          <w:sz w:val="20"/>
          <w:szCs w:val="20"/>
        </w:rPr>
        <w:fldChar w:fldCharType="separate"/>
      </w:r>
      <w:r w:rsidRPr="004834C4">
        <w:rPr>
          <w:rFonts w:ascii="Times New Roman" w:hAnsi="Times New Roman" w:cs="Times New Roman"/>
          <w:sz w:val="20"/>
          <w:szCs w:val="20"/>
        </w:rPr>
        <w:t>.</w:t>
      </w:r>
    </w:p>
    <w:p w14:paraId="00D8D6C6" w14:textId="77777777" w:rsidR="00B40BEC" w:rsidRPr="009A5138" w:rsidRDefault="00B40BEC" w:rsidP="009A5138">
      <w:pPr>
        <w:pStyle w:val="ListParagraph"/>
        <w:numPr>
          <w:ilvl w:val="0"/>
          <w:numId w:val="26"/>
        </w:numPr>
        <w:spacing w:after="0" w:line="240" w:lineRule="auto"/>
        <w:rPr>
          <w:rFonts w:ascii="Times New Roman" w:hAnsi="Times New Roman" w:cs="Times New Roman"/>
          <w:sz w:val="20"/>
          <w:szCs w:val="20"/>
        </w:rPr>
      </w:pPr>
      <w:r w:rsidRPr="009A5138">
        <w:rPr>
          <w:rFonts w:ascii="Times New Roman" w:hAnsi="Times New Roman" w:cs="Times New Roman"/>
          <w:sz w:val="20"/>
          <w:szCs w:val="20"/>
        </w:rPr>
        <w:t>Agarwal, V., Hameed, A.Z., Malhotra, S., Mathiyazhagan, K., Alathur, S. and Appolloni, A. (2022). Role of Industry 4.0 in agile manufacturing to achieve sustainable development. Business Strategy and the Environment, 32(6). doi:https://doi.org/10.1002/bse.3321.</w:t>
      </w:r>
    </w:p>
    <w:p w14:paraId="19B4164A" w14:textId="77777777" w:rsidR="00B40BEC" w:rsidRDefault="00B40BEC" w:rsidP="009A5138">
      <w:pPr>
        <w:pStyle w:val="EndNoteBibliography"/>
        <w:numPr>
          <w:ilvl w:val="0"/>
          <w:numId w:val="26"/>
        </w:numPr>
        <w:spacing w:after="0"/>
        <w:rPr>
          <w:rFonts w:ascii="Times New Roman" w:hAnsi="Times New Roman" w:cs="Times New Roman"/>
          <w:sz w:val="20"/>
          <w:szCs w:val="20"/>
        </w:rPr>
      </w:pPr>
      <w:r w:rsidRPr="00EB672D">
        <w:rPr>
          <w:rFonts w:ascii="Times New Roman" w:hAnsi="Times New Roman" w:cs="Times New Roman"/>
          <w:sz w:val="20"/>
          <w:szCs w:val="20"/>
        </w:rPr>
        <w:t>Airbus (2024). How Airbus uses generative artificial intelligence to reinvent itself | Airbus. [online] www.airbus.com. Available at: https://www.airbus.com/en/newsroom/stories/2024-05-how-airbus-uses-generative-artificial-intelligence-to-reinvent-itself.</w:t>
      </w:r>
    </w:p>
    <w:p w14:paraId="2CC7DCBE" w14:textId="77777777" w:rsidR="00B40BEC" w:rsidRPr="004834C4" w:rsidRDefault="00B40BEC" w:rsidP="009A5138">
      <w:pPr>
        <w:pStyle w:val="EndNoteBibliography"/>
        <w:numPr>
          <w:ilvl w:val="0"/>
          <w:numId w:val="26"/>
        </w:numPr>
        <w:spacing w:after="0"/>
        <w:rPr>
          <w:rFonts w:ascii="Times New Roman" w:hAnsi="Times New Roman" w:cs="Times New Roman"/>
          <w:sz w:val="20"/>
          <w:szCs w:val="20"/>
        </w:rPr>
      </w:pPr>
      <w:r w:rsidRPr="004834C4">
        <w:rPr>
          <w:rFonts w:ascii="Times New Roman" w:hAnsi="Times New Roman" w:cs="Times New Roman"/>
          <w:sz w:val="20"/>
          <w:szCs w:val="20"/>
        </w:rPr>
        <w:t xml:space="preserve">Aksenova, Z. A., Yashin, S. N., Markova, O. M., Chudaeva, A. A. and Alieva, P. R., 2024. Assessing the impact of digital economy programs on alleviating skill shortages in the EU labor market for digital professionals. </w:t>
      </w:r>
      <w:r w:rsidRPr="004834C4">
        <w:rPr>
          <w:rFonts w:ascii="Times New Roman" w:hAnsi="Times New Roman" w:cs="Times New Roman"/>
          <w:i/>
          <w:sz w:val="20"/>
          <w:szCs w:val="20"/>
        </w:rPr>
        <w:t>Journal of the Knowledge Economy</w:t>
      </w:r>
      <w:r w:rsidRPr="004834C4">
        <w:rPr>
          <w:rFonts w:ascii="Times New Roman" w:hAnsi="Times New Roman" w:cs="Times New Roman"/>
          <w:sz w:val="20"/>
          <w:szCs w:val="20"/>
        </w:rPr>
        <w:t>, 1-23.</w:t>
      </w:r>
    </w:p>
    <w:p w14:paraId="0A6C2B6C" w14:textId="77777777" w:rsidR="00B40BEC" w:rsidRDefault="00B40BEC" w:rsidP="009A5138">
      <w:pPr>
        <w:pStyle w:val="EndNoteBibliography"/>
        <w:numPr>
          <w:ilvl w:val="0"/>
          <w:numId w:val="26"/>
        </w:numPr>
        <w:spacing w:after="0"/>
        <w:rPr>
          <w:rFonts w:ascii="Times New Roman" w:hAnsi="Times New Roman" w:cs="Times New Roman"/>
          <w:sz w:val="20"/>
          <w:szCs w:val="20"/>
        </w:rPr>
      </w:pPr>
      <w:r w:rsidRPr="004834C4">
        <w:rPr>
          <w:rFonts w:ascii="Times New Roman" w:hAnsi="Times New Roman" w:cs="Times New Roman"/>
          <w:sz w:val="20"/>
          <w:szCs w:val="20"/>
        </w:rPr>
        <w:t xml:space="preserve">Ali Mert Erdoğan, O. H., Abdulkadir Hiziroglu, 2024. </w:t>
      </w:r>
      <w:r w:rsidRPr="004834C4">
        <w:rPr>
          <w:rFonts w:ascii="Times New Roman" w:hAnsi="Times New Roman" w:cs="Times New Roman"/>
          <w:i/>
          <w:sz w:val="20"/>
          <w:szCs w:val="20"/>
        </w:rPr>
        <w:t>An In-Depth Case Study of Volkswagen's AI Integration</w:t>
      </w:r>
      <w:r w:rsidRPr="004834C4">
        <w:rPr>
          <w:rFonts w:ascii="Times New Roman" w:hAnsi="Times New Roman" w:cs="Times New Roman"/>
          <w:sz w:val="20"/>
          <w:szCs w:val="20"/>
        </w:rPr>
        <w:t xml:space="preserve"> [online]. Available from: </w:t>
      </w:r>
      <w:hyperlink r:id="rId11" w:history="1">
        <w:r w:rsidRPr="004834C4">
          <w:rPr>
            <w:rStyle w:val="Hyperlink"/>
            <w:rFonts w:ascii="Times New Roman" w:hAnsi="Times New Roman" w:cs="Times New Roman"/>
            <w:sz w:val="20"/>
            <w:szCs w:val="20"/>
          </w:rPr>
          <w:t>https://ceur-ws.org/Vol-3698/paper7.pdf</w:t>
        </w:r>
      </w:hyperlink>
      <w:r w:rsidRPr="004834C4">
        <w:rPr>
          <w:rFonts w:ascii="Times New Roman" w:hAnsi="Times New Roman" w:cs="Times New Roman"/>
          <w:sz w:val="20"/>
          <w:szCs w:val="20"/>
        </w:rPr>
        <w:t xml:space="preserve"> [Accessed 03 March 2025].</w:t>
      </w:r>
    </w:p>
    <w:p w14:paraId="72CA8784" w14:textId="77777777" w:rsidR="00B40BEC" w:rsidRPr="009A5138" w:rsidRDefault="00B40BEC" w:rsidP="009A5138">
      <w:pPr>
        <w:pStyle w:val="ListParagraph"/>
        <w:numPr>
          <w:ilvl w:val="0"/>
          <w:numId w:val="26"/>
        </w:numPr>
        <w:spacing w:after="0" w:line="240" w:lineRule="auto"/>
        <w:rPr>
          <w:rFonts w:ascii="Times New Roman" w:hAnsi="Times New Roman" w:cs="Times New Roman"/>
          <w:sz w:val="20"/>
          <w:szCs w:val="20"/>
        </w:rPr>
      </w:pPr>
      <w:r w:rsidRPr="009A5138">
        <w:rPr>
          <w:rFonts w:ascii="Times New Roman" w:hAnsi="Times New Roman" w:cs="Times New Roman"/>
          <w:sz w:val="20"/>
          <w:szCs w:val="20"/>
        </w:rPr>
        <w:t xml:space="preserve">Alster, K. (2024). </w:t>
      </w:r>
      <w:r w:rsidRPr="009A5138">
        <w:rPr>
          <w:rFonts w:ascii="Times New Roman" w:hAnsi="Times New Roman" w:cs="Times New Roman"/>
          <w:i/>
          <w:iCs/>
          <w:sz w:val="20"/>
          <w:szCs w:val="20"/>
        </w:rPr>
        <w:t>Why and How To Use AI for Training and Development in 2023</w:t>
      </w:r>
      <w:r w:rsidRPr="009A5138">
        <w:rPr>
          <w:rFonts w:ascii="Times New Roman" w:hAnsi="Times New Roman" w:cs="Times New Roman"/>
          <w:sz w:val="20"/>
          <w:szCs w:val="20"/>
        </w:rPr>
        <w:t>. [online] www.synthesia.io. Available at: https://www.synthesia.io/post/why-and-how-to-use-ai-for-training-and-development.</w:t>
      </w:r>
    </w:p>
    <w:p w14:paraId="5EBDBAC4" w14:textId="77777777" w:rsidR="00B40BEC" w:rsidRPr="009A5138" w:rsidRDefault="00B40BEC" w:rsidP="009A5138">
      <w:pPr>
        <w:pStyle w:val="ListParagraph"/>
        <w:numPr>
          <w:ilvl w:val="0"/>
          <w:numId w:val="26"/>
        </w:numPr>
        <w:spacing w:after="0" w:line="240" w:lineRule="auto"/>
        <w:rPr>
          <w:rFonts w:ascii="Times New Roman" w:hAnsi="Times New Roman" w:cs="Times New Roman"/>
          <w:sz w:val="20"/>
          <w:szCs w:val="20"/>
        </w:rPr>
      </w:pPr>
      <w:r w:rsidRPr="009A5138">
        <w:rPr>
          <w:rFonts w:ascii="Times New Roman" w:hAnsi="Times New Roman" w:cs="Times New Roman"/>
          <w:sz w:val="20"/>
          <w:szCs w:val="20"/>
        </w:rPr>
        <w:t xml:space="preserve">Aravind Kumar Kalusivalingam, Sharma, A., Patel, N. and Singh, V. (2022). Leveraging Reinforcement Learning and Predictive Analytics for Continuous Improvement in Smart Manufacturing. </w:t>
      </w:r>
      <w:r w:rsidRPr="009A5138">
        <w:rPr>
          <w:rFonts w:ascii="Times New Roman" w:hAnsi="Times New Roman" w:cs="Times New Roman"/>
          <w:i/>
          <w:iCs/>
          <w:sz w:val="20"/>
          <w:szCs w:val="20"/>
        </w:rPr>
        <w:t>International Journal of AI and ML</w:t>
      </w:r>
      <w:r w:rsidRPr="009A5138">
        <w:rPr>
          <w:rFonts w:ascii="Times New Roman" w:hAnsi="Times New Roman" w:cs="Times New Roman"/>
          <w:sz w:val="20"/>
          <w:szCs w:val="20"/>
        </w:rPr>
        <w:t>, [online] 3(9). Available at: https://cognitivecomputingjournal.com/index.php/IJAIML-V1/article/view/71.</w:t>
      </w:r>
    </w:p>
    <w:p w14:paraId="2FB2D156" w14:textId="77777777" w:rsidR="00B40BEC" w:rsidRPr="009A5138" w:rsidRDefault="00B40BEC" w:rsidP="009A5138">
      <w:pPr>
        <w:pStyle w:val="ListParagraph"/>
        <w:numPr>
          <w:ilvl w:val="0"/>
          <w:numId w:val="26"/>
        </w:numPr>
        <w:spacing w:after="0" w:line="240" w:lineRule="auto"/>
        <w:rPr>
          <w:rFonts w:ascii="Times New Roman" w:hAnsi="Times New Roman" w:cs="Times New Roman"/>
          <w:sz w:val="20"/>
          <w:szCs w:val="20"/>
        </w:rPr>
      </w:pPr>
      <w:r w:rsidRPr="009A5138">
        <w:rPr>
          <w:rFonts w:ascii="Times New Roman" w:hAnsi="Times New Roman" w:cs="Times New Roman"/>
          <w:sz w:val="20"/>
          <w:szCs w:val="20"/>
        </w:rPr>
        <w:lastRenderedPageBreak/>
        <w:t xml:space="preserve">Babashahi, L., Barbosa, C.E., Lima, Y., Lyra, A., Salazar, H., Argôlo, M., Almeida, M.A. de and Souza, J.M. de (2024). AI in the Workplace: a Systematic Review of Skill Transformation in the Industry. </w:t>
      </w:r>
      <w:r w:rsidRPr="009A5138">
        <w:rPr>
          <w:rFonts w:ascii="Times New Roman" w:hAnsi="Times New Roman" w:cs="Times New Roman"/>
          <w:i/>
          <w:iCs/>
          <w:sz w:val="20"/>
          <w:szCs w:val="20"/>
        </w:rPr>
        <w:t>Administrative Sciences</w:t>
      </w:r>
      <w:r w:rsidRPr="009A5138">
        <w:rPr>
          <w:rFonts w:ascii="Times New Roman" w:hAnsi="Times New Roman" w:cs="Times New Roman"/>
          <w:sz w:val="20"/>
          <w:szCs w:val="20"/>
        </w:rPr>
        <w:t>, 14(6), p.127. doi:https://doi.org/10.3390/admsci14060127.</w:t>
      </w:r>
    </w:p>
    <w:p w14:paraId="7A15ABCD" w14:textId="77777777" w:rsidR="00B40BEC" w:rsidRPr="004834C4" w:rsidRDefault="00B40BEC" w:rsidP="009A5138">
      <w:pPr>
        <w:pStyle w:val="EndNoteBibliography"/>
        <w:numPr>
          <w:ilvl w:val="0"/>
          <w:numId w:val="26"/>
        </w:numPr>
        <w:spacing w:after="0"/>
        <w:rPr>
          <w:rFonts w:ascii="Times New Roman" w:hAnsi="Times New Roman" w:cs="Times New Roman"/>
          <w:sz w:val="20"/>
          <w:szCs w:val="20"/>
        </w:rPr>
      </w:pPr>
      <w:r w:rsidRPr="004834C4">
        <w:rPr>
          <w:rFonts w:ascii="Times New Roman" w:hAnsi="Times New Roman" w:cs="Times New Roman"/>
          <w:sz w:val="20"/>
          <w:szCs w:val="20"/>
        </w:rPr>
        <w:t xml:space="preserve">Badshah, A., Ghani, A., Daud, A., Jalal, A., Bilal, M. and Crowcroft, J., 2023. Towards smart education through internet of things: A survey. </w:t>
      </w:r>
      <w:r w:rsidRPr="004834C4">
        <w:rPr>
          <w:rFonts w:ascii="Times New Roman" w:hAnsi="Times New Roman" w:cs="Times New Roman"/>
          <w:i/>
          <w:sz w:val="20"/>
          <w:szCs w:val="20"/>
        </w:rPr>
        <w:t>ACM Computing Surveys</w:t>
      </w:r>
      <w:r w:rsidRPr="004834C4">
        <w:rPr>
          <w:rFonts w:ascii="Times New Roman" w:hAnsi="Times New Roman" w:cs="Times New Roman"/>
          <w:sz w:val="20"/>
          <w:szCs w:val="20"/>
        </w:rPr>
        <w:t>,</w:t>
      </w:r>
      <w:r w:rsidRPr="004834C4">
        <w:rPr>
          <w:rFonts w:ascii="Times New Roman" w:hAnsi="Times New Roman" w:cs="Times New Roman"/>
          <w:i/>
          <w:sz w:val="20"/>
          <w:szCs w:val="20"/>
        </w:rPr>
        <w:t xml:space="preserve"> </w:t>
      </w:r>
      <w:r w:rsidRPr="004834C4">
        <w:rPr>
          <w:rFonts w:ascii="Times New Roman" w:hAnsi="Times New Roman" w:cs="Times New Roman"/>
          <w:sz w:val="20"/>
          <w:szCs w:val="20"/>
        </w:rPr>
        <w:t>56 (2), 1-33.</w:t>
      </w:r>
    </w:p>
    <w:p w14:paraId="2C6CD654" w14:textId="77777777" w:rsidR="00B40BEC" w:rsidRDefault="00B40BEC" w:rsidP="009A5138">
      <w:pPr>
        <w:pStyle w:val="EndNoteBibliography"/>
        <w:numPr>
          <w:ilvl w:val="0"/>
          <w:numId w:val="26"/>
        </w:numPr>
        <w:spacing w:after="0"/>
        <w:rPr>
          <w:rFonts w:ascii="Times New Roman" w:hAnsi="Times New Roman" w:cs="Times New Roman"/>
          <w:sz w:val="20"/>
          <w:szCs w:val="20"/>
        </w:rPr>
      </w:pPr>
      <w:r w:rsidRPr="004834C4">
        <w:rPr>
          <w:rFonts w:ascii="Times New Roman" w:hAnsi="Times New Roman" w:cs="Times New Roman"/>
          <w:sz w:val="20"/>
          <w:szCs w:val="20"/>
        </w:rPr>
        <w:t xml:space="preserve">Bella, R. L., Leal Filho, W., Sigahi, T. F., Rampasso, I. S., Quelhas, O. L., Bella, L. F., Moraes, G. H. S. M. d. and Anholon, R., 2024. Small-and Medium-Sized Enterprises: trends and future perspectives for sustainability and digitalization in Germany. </w:t>
      </w:r>
      <w:r w:rsidRPr="004834C4">
        <w:rPr>
          <w:rFonts w:ascii="Times New Roman" w:hAnsi="Times New Roman" w:cs="Times New Roman"/>
          <w:i/>
          <w:sz w:val="20"/>
          <w:szCs w:val="20"/>
        </w:rPr>
        <w:t>Sustainability</w:t>
      </w:r>
      <w:r w:rsidRPr="004834C4">
        <w:rPr>
          <w:rFonts w:ascii="Times New Roman" w:hAnsi="Times New Roman" w:cs="Times New Roman"/>
          <w:sz w:val="20"/>
          <w:szCs w:val="20"/>
        </w:rPr>
        <w:t>,</w:t>
      </w:r>
      <w:r w:rsidRPr="004834C4">
        <w:rPr>
          <w:rFonts w:ascii="Times New Roman" w:hAnsi="Times New Roman" w:cs="Times New Roman"/>
          <w:i/>
          <w:sz w:val="20"/>
          <w:szCs w:val="20"/>
        </w:rPr>
        <w:t xml:space="preserve"> </w:t>
      </w:r>
      <w:r w:rsidRPr="004834C4">
        <w:rPr>
          <w:rFonts w:ascii="Times New Roman" w:hAnsi="Times New Roman" w:cs="Times New Roman"/>
          <w:sz w:val="20"/>
          <w:szCs w:val="20"/>
        </w:rPr>
        <w:t>16 (16), 6900.</w:t>
      </w:r>
    </w:p>
    <w:p w14:paraId="66671BEC" w14:textId="77777777" w:rsidR="00B40BEC" w:rsidRPr="009A5138" w:rsidRDefault="00B40BEC" w:rsidP="009A5138">
      <w:pPr>
        <w:pStyle w:val="ListParagraph"/>
        <w:numPr>
          <w:ilvl w:val="0"/>
          <w:numId w:val="26"/>
        </w:numPr>
        <w:spacing w:after="0" w:line="240" w:lineRule="auto"/>
        <w:rPr>
          <w:rFonts w:ascii="Times New Roman" w:hAnsi="Times New Roman" w:cs="Times New Roman"/>
          <w:sz w:val="20"/>
          <w:szCs w:val="20"/>
        </w:rPr>
      </w:pPr>
      <w:r w:rsidRPr="009A5138">
        <w:rPr>
          <w:rFonts w:ascii="Times New Roman" w:hAnsi="Times New Roman" w:cs="Times New Roman"/>
          <w:sz w:val="20"/>
          <w:szCs w:val="20"/>
        </w:rPr>
        <w:t xml:space="preserve">Bello, F., Wada, U., Ige, B., Chianumba, E.C. and Adetunji, S. (2024). AI-driven predictive maintenance and optimization of renewable energy systems for enhanced operational efficiency and longevity. </w:t>
      </w:r>
      <w:r w:rsidRPr="009A5138">
        <w:rPr>
          <w:rFonts w:ascii="Times New Roman" w:hAnsi="Times New Roman" w:cs="Times New Roman"/>
          <w:i/>
          <w:iCs/>
          <w:sz w:val="20"/>
          <w:szCs w:val="20"/>
        </w:rPr>
        <w:t>International Journal of Science and Research Archive</w:t>
      </w:r>
      <w:r w:rsidRPr="009A5138">
        <w:rPr>
          <w:rFonts w:ascii="Times New Roman" w:hAnsi="Times New Roman" w:cs="Times New Roman"/>
          <w:sz w:val="20"/>
          <w:szCs w:val="20"/>
        </w:rPr>
        <w:t>, 13(1), pp.2823–2837. doi:https://doi.org/10.30574/ijsra.2024.13.1.1992.</w:t>
      </w:r>
    </w:p>
    <w:p w14:paraId="1CA70A8C" w14:textId="77777777" w:rsidR="00B40BEC" w:rsidRPr="009A5138" w:rsidRDefault="00B40BEC" w:rsidP="009A5138">
      <w:pPr>
        <w:pStyle w:val="ListParagraph"/>
        <w:numPr>
          <w:ilvl w:val="0"/>
          <w:numId w:val="26"/>
        </w:numPr>
        <w:spacing w:after="0" w:line="240" w:lineRule="auto"/>
        <w:rPr>
          <w:rFonts w:ascii="Times New Roman" w:hAnsi="Times New Roman" w:cs="Times New Roman"/>
          <w:sz w:val="20"/>
          <w:szCs w:val="20"/>
        </w:rPr>
      </w:pPr>
      <w:r w:rsidRPr="009A5138">
        <w:rPr>
          <w:rFonts w:ascii="Times New Roman" w:hAnsi="Times New Roman" w:cs="Times New Roman"/>
          <w:sz w:val="20"/>
          <w:szCs w:val="20"/>
        </w:rPr>
        <w:t xml:space="preserve">Bettoni, A., Montini, E., Righi, M., Villani, V., Tsvetanov, R., Borgia, S., Secchi, C. and Carpanzano, E. (2020). Mutualistic and Adaptive Human-Machine Collaboration Based on Machine Learning in an Injection Moulding Manufacturing Line. </w:t>
      </w:r>
      <w:r w:rsidRPr="009A5138">
        <w:rPr>
          <w:rFonts w:ascii="Times New Roman" w:hAnsi="Times New Roman" w:cs="Times New Roman"/>
          <w:i/>
          <w:iCs/>
          <w:sz w:val="20"/>
          <w:szCs w:val="20"/>
        </w:rPr>
        <w:t>Procedia CIRP</w:t>
      </w:r>
      <w:r w:rsidRPr="009A5138">
        <w:rPr>
          <w:rFonts w:ascii="Times New Roman" w:hAnsi="Times New Roman" w:cs="Times New Roman"/>
          <w:sz w:val="20"/>
          <w:szCs w:val="20"/>
        </w:rPr>
        <w:t>, 93, pp.395–400. doi:https://doi.org/10.1016/j.procir.2020.04.119.</w:t>
      </w:r>
    </w:p>
    <w:p w14:paraId="4F4C6038" w14:textId="77777777" w:rsidR="00B40BEC" w:rsidRDefault="00B40BEC" w:rsidP="009A5138">
      <w:pPr>
        <w:pStyle w:val="EndNoteBibliography"/>
        <w:numPr>
          <w:ilvl w:val="0"/>
          <w:numId w:val="26"/>
        </w:numPr>
        <w:spacing w:after="0"/>
        <w:rPr>
          <w:rFonts w:ascii="Times New Roman" w:hAnsi="Times New Roman" w:cs="Times New Roman"/>
          <w:sz w:val="20"/>
          <w:szCs w:val="20"/>
        </w:rPr>
      </w:pPr>
      <w:r w:rsidRPr="004834C4">
        <w:rPr>
          <w:rFonts w:ascii="Times New Roman" w:hAnsi="Times New Roman" w:cs="Times New Roman"/>
          <w:sz w:val="20"/>
          <w:szCs w:val="20"/>
        </w:rPr>
        <w:t xml:space="preserve">Biradar, R. C., Tabassum, N., Hegde, N. and Lazarescu, M., 2023. </w:t>
      </w:r>
      <w:r w:rsidRPr="004834C4">
        <w:rPr>
          <w:rFonts w:ascii="Times New Roman" w:hAnsi="Times New Roman" w:cs="Times New Roman"/>
          <w:i/>
          <w:sz w:val="20"/>
          <w:szCs w:val="20"/>
        </w:rPr>
        <w:t>AI and blockchain applications in industrial robotics</w:t>
      </w:r>
      <w:r w:rsidRPr="004834C4">
        <w:rPr>
          <w:rFonts w:ascii="Times New Roman" w:hAnsi="Times New Roman" w:cs="Times New Roman"/>
          <w:sz w:val="20"/>
          <w:szCs w:val="20"/>
        </w:rPr>
        <w:t>. IGI Global.</w:t>
      </w:r>
    </w:p>
    <w:p w14:paraId="4014297F" w14:textId="77777777" w:rsidR="00B40BEC" w:rsidRPr="009A5138" w:rsidRDefault="00B40BEC" w:rsidP="009A5138">
      <w:pPr>
        <w:pStyle w:val="ListParagraph"/>
        <w:numPr>
          <w:ilvl w:val="0"/>
          <w:numId w:val="26"/>
        </w:numPr>
        <w:spacing w:after="0" w:line="240" w:lineRule="auto"/>
        <w:rPr>
          <w:rFonts w:ascii="Times New Roman" w:hAnsi="Times New Roman" w:cs="Times New Roman"/>
          <w:sz w:val="20"/>
          <w:szCs w:val="20"/>
        </w:rPr>
      </w:pPr>
      <w:r w:rsidRPr="009A5138">
        <w:rPr>
          <w:rFonts w:ascii="Times New Roman" w:hAnsi="Times New Roman" w:cs="Times New Roman"/>
          <w:sz w:val="20"/>
          <w:szCs w:val="20"/>
        </w:rPr>
        <w:t xml:space="preserve">Bongard, L. (2024). </w:t>
      </w:r>
      <w:r w:rsidRPr="009A5138">
        <w:rPr>
          <w:rFonts w:ascii="Times New Roman" w:hAnsi="Times New Roman" w:cs="Times New Roman"/>
          <w:i/>
          <w:iCs/>
          <w:sz w:val="20"/>
          <w:szCs w:val="20"/>
        </w:rPr>
        <w:t>Test Deployment of Humanoid Robots at BMW Group Plant Spartanburg - BMW Group iFACTORY EXPERIENCE</w:t>
      </w:r>
      <w:r w:rsidRPr="009A5138">
        <w:rPr>
          <w:rFonts w:ascii="Times New Roman" w:hAnsi="Times New Roman" w:cs="Times New Roman"/>
          <w:sz w:val="20"/>
          <w:szCs w:val="20"/>
        </w:rPr>
        <w:t>. [online] BMW Group iFACTORY EXPERIENCE. Available at: https://www.visit-bmwgroup.com/en/test-deployment-of-humanoid-robots-at-bmw-group-plant-spartanburg/ [Accessed 10 Mar. 2025].</w:t>
      </w:r>
    </w:p>
    <w:p w14:paraId="6088CF37" w14:textId="77777777" w:rsidR="00B40BEC" w:rsidRPr="009A5138" w:rsidRDefault="00B40BEC" w:rsidP="009A5138">
      <w:pPr>
        <w:pStyle w:val="ListParagraph"/>
        <w:numPr>
          <w:ilvl w:val="0"/>
          <w:numId w:val="26"/>
        </w:numPr>
        <w:spacing w:after="0" w:line="240" w:lineRule="auto"/>
        <w:rPr>
          <w:rFonts w:ascii="Times New Roman" w:hAnsi="Times New Roman" w:cs="Times New Roman"/>
          <w:sz w:val="20"/>
          <w:szCs w:val="20"/>
        </w:rPr>
      </w:pPr>
      <w:r w:rsidRPr="009A5138">
        <w:rPr>
          <w:rFonts w:ascii="Times New Roman" w:hAnsi="Times New Roman" w:cs="Times New Roman"/>
          <w:sz w:val="20"/>
          <w:szCs w:val="20"/>
        </w:rPr>
        <w:t xml:space="preserve">Calignano, F. and Mercurio, V. (2023). An overview of the impact of additive manufacturing on supply chain, reshoring, and sustainability. </w:t>
      </w:r>
      <w:r w:rsidRPr="009A5138">
        <w:rPr>
          <w:rFonts w:ascii="Times New Roman" w:hAnsi="Times New Roman" w:cs="Times New Roman"/>
          <w:i/>
          <w:iCs/>
          <w:sz w:val="20"/>
          <w:szCs w:val="20"/>
        </w:rPr>
        <w:t>Cleaner Logistics and Supply Chain</w:t>
      </w:r>
      <w:r w:rsidRPr="009A5138">
        <w:rPr>
          <w:rFonts w:ascii="Times New Roman" w:hAnsi="Times New Roman" w:cs="Times New Roman"/>
          <w:sz w:val="20"/>
          <w:szCs w:val="20"/>
        </w:rPr>
        <w:t>, 7, p.100103. doi:https://doi.org/10.1016/j.clscn.2023.100103.</w:t>
      </w:r>
    </w:p>
    <w:p w14:paraId="7B826843" w14:textId="77777777" w:rsidR="00B40BEC" w:rsidRPr="004834C4" w:rsidRDefault="00B40BEC" w:rsidP="009A5138">
      <w:pPr>
        <w:pStyle w:val="EndNoteBibliography"/>
        <w:numPr>
          <w:ilvl w:val="0"/>
          <w:numId w:val="26"/>
        </w:numPr>
        <w:spacing w:after="0"/>
        <w:rPr>
          <w:rFonts w:ascii="Times New Roman" w:hAnsi="Times New Roman" w:cs="Times New Roman"/>
          <w:sz w:val="20"/>
          <w:szCs w:val="20"/>
        </w:rPr>
      </w:pPr>
      <w:r w:rsidRPr="004834C4">
        <w:rPr>
          <w:rFonts w:ascii="Times New Roman" w:hAnsi="Times New Roman" w:cs="Times New Roman"/>
          <w:sz w:val="20"/>
          <w:szCs w:val="20"/>
        </w:rPr>
        <w:t>Dehbozorgi, M. and CONTESTABILE, D., 2023. Bridging the Skill Gap in Engineering Education: Designing Learning Factories for Industry 4.0 and 5.0.</w:t>
      </w:r>
    </w:p>
    <w:p w14:paraId="54E6D923" w14:textId="77777777" w:rsidR="00B40BEC" w:rsidRDefault="00B40BEC" w:rsidP="009A5138">
      <w:pPr>
        <w:pStyle w:val="EndNoteBibliography"/>
        <w:numPr>
          <w:ilvl w:val="0"/>
          <w:numId w:val="26"/>
        </w:numPr>
        <w:spacing w:after="0"/>
        <w:rPr>
          <w:rFonts w:ascii="Times New Roman" w:hAnsi="Times New Roman" w:cs="Times New Roman"/>
          <w:sz w:val="20"/>
          <w:szCs w:val="20"/>
        </w:rPr>
      </w:pPr>
      <w:r w:rsidRPr="004834C4">
        <w:rPr>
          <w:rFonts w:ascii="Times New Roman" w:hAnsi="Times New Roman" w:cs="Times New Roman"/>
          <w:sz w:val="20"/>
          <w:szCs w:val="20"/>
        </w:rPr>
        <w:t xml:space="preserve">Demartini, C. G., Sciascia, L., Bosso, A. and Manuri, F., 2024. Artificial intelligence bringing improvements to adaptive learning in education: A case study. </w:t>
      </w:r>
      <w:r w:rsidRPr="004834C4">
        <w:rPr>
          <w:rFonts w:ascii="Times New Roman" w:hAnsi="Times New Roman" w:cs="Times New Roman"/>
          <w:i/>
          <w:sz w:val="20"/>
          <w:szCs w:val="20"/>
        </w:rPr>
        <w:t>Sustainability</w:t>
      </w:r>
      <w:r w:rsidRPr="004834C4">
        <w:rPr>
          <w:rFonts w:ascii="Times New Roman" w:hAnsi="Times New Roman" w:cs="Times New Roman"/>
          <w:sz w:val="20"/>
          <w:szCs w:val="20"/>
        </w:rPr>
        <w:t>,</w:t>
      </w:r>
      <w:r w:rsidRPr="004834C4">
        <w:rPr>
          <w:rFonts w:ascii="Times New Roman" w:hAnsi="Times New Roman" w:cs="Times New Roman"/>
          <w:i/>
          <w:sz w:val="20"/>
          <w:szCs w:val="20"/>
        </w:rPr>
        <w:t xml:space="preserve"> </w:t>
      </w:r>
      <w:r w:rsidRPr="004834C4">
        <w:rPr>
          <w:rFonts w:ascii="Times New Roman" w:hAnsi="Times New Roman" w:cs="Times New Roman"/>
          <w:sz w:val="20"/>
          <w:szCs w:val="20"/>
        </w:rPr>
        <w:t>16 (3), 1347.</w:t>
      </w:r>
    </w:p>
    <w:p w14:paraId="3724E4DD" w14:textId="77777777" w:rsidR="00B40BEC" w:rsidRPr="009A5138" w:rsidRDefault="00B40BEC" w:rsidP="009A5138">
      <w:pPr>
        <w:pStyle w:val="ListParagraph"/>
        <w:numPr>
          <w:ilvl w:val="0"/>
          <w:numId w:val="26"/>
        </w:numPr>
        <w:spacing w:after="0" w:line="240" w:lineRule="auto"/>
        <w:rPr>
          <w:rFonts w:ascii="Times New Roman" w:hAnsi="Times New Roman" w:cs="Times New Roman"/>
          <w:sz w:val="20"/>
          <w:szCs w:val="20"/>
        </w:rPr>
      </w:pPr>
      <w:r w:rsidRPr="009A5138">
        <w:rPr>
          <w:rFonts w:ascii="Times New Roman" w:hAnsi="Times New Roman" w:cs="Times New Roman"/>
          <w:sz w:val="20"/>
          <w:szCs w:val="20"/>
        </w:rPr>
        <w:t xml:space="preserve">Dimitris Mourtzis and Angelopoulos, J. (2024). Artificial intelligence for human–cyber-physical production systems. </w:t>
      </w:r>
      <w:r w:rsidRPr="009A5138">
        <w:rPr>
          <w:rFonts w:ascii="Times New Roman" w:hAnsi="Times New Roman" w:cs="Times New Roman"/>
          <w:i/>
          <w:iCs/>
          <w:sz w:val="20"/>
          <w:szCs w:val="20"/>
        </w:rPr>
        <w:t>Elsevier eBooks</w:t>
      </w:r>
      <w:r w:rsidRPr="009A5138">
        <w:rPr>
          <w:rFonts w:ascii="Times New Roman" w:hAnsi="Times New Roman" w:cs="Times New Roman"/>
          <w:sz w:val="20"/>
          <w:szCs w:val="20"/>
        </w:rPr>
        <w:t>, pp.343–378. doi:https://doi.org/10.1016/b978-0-443-13924-6.00012-0.</w:t>
      </w:r>
    </w:p>
    <w:p w14:paraId="4633F4F4" w14:textId="65FD233F" w:rsidR="006B0F92" w:rsidRPr="009A5138" w:rsidRDefault="006B0F92" w:rsidP="009A5138">
      <w:pPr>
        <w:pStyle w:val="ListParagraph"/>
        <w:numPr>
          <w:ilvl w:val="0"/>
          <w:numId w:val="26"/>
        </w:numPr>
        <w:spacing w:after="0" w:line="240" w:lineRule="auto"/>
        <w:rPr>
          <w:rFonts w:ascii="Times New Roman" w:hAnsi="Times New Roman" w:cs="Times New Roman"/>
          <w:sz w:val="20"/>
          <w:szCs w:val="20"/>
        </w:rPr>
      </w:pPr>
      <w:r w:rsidRPr="009A5138">
        <w:rPr>
          <w:rFonts w:ascii="Times New Roman" w:hAnsi="Times New Roman" w:cs="Times New Roman"/>
          <w:sz w:val="20"/>
          <w:szCs w:val="20"/>
        </w:rPr>
        <w:t>Doskenov, B., &amp; Okuyelu, O. (2025). Advancing Production Systems with Online Reinforcement Learning: Real-time Monitoring, Control, and Optimization. Current Journal of Applied Science and Technology, 44(2), 1–22. https://doi.org/10.9734/cjast/2025/v44i24480</w:t>
      </w:r>
    </w:p>
    <w:p w14:paraId="1D6CC143" w14:textId="77777777" w:rsidR="00B40BEC" w:rsidRPr="009A5138" w:rsidRDefault="00B40BEC" w:rsidP="009A5138">
      <w:pPr>
        <w:pStyle w:val="ListParagraph"/>
        <w:numPr>
          <w:ilvl w:val="0"/>
          <w:numId w:val="26"/>
        </w:numPr>
        <w:spacing w:after="0" w:line="240" w:lineRule="auto"/>
        <w:rPr>
          <w:rFonts w:ascii="Times New Roman" w:hAnsi="Times New Roman" w:cs="Times New Roman"/>
          <w:sz w:val="20"/>
          <w:szCs w:val="20"/>
        </w:rPr>
      </w:pPr>
      <w:r w:rsidRPr="009A5138">
        <w:rPr>
          <w:rFonts w:ascii="Times New Roman" w:hAnsi="Times New Roman" w:cs="Times New Roman"/>
          <w:sz w:val="20"/>
          <w:szCs w:val="20"/>
        </w:rPr>
        <w:t xml:space="preserve">ElMaraghy, H. and ElMaraghy, W. (2022). Adaptive Cognitive Manufacturing System (ACMS) – a new paradigm. </w:t>
      </w:r>
      <w:r w:rsidRPr="009A5138">
        <w:rPr>
          <w:rFonts w:ascii="Times New Roman" w:hAnsi="Times New Roman" w:cs="Times New Roman"/>
          <w:i/>
          <w:iCs/>
          <w:sz w:val="20"/>
          <w:szCs w:val="20"/>
        </w:rPr>
        <w:t>International Journal of Production Research</w:t>
      </w:r>
      <w:r w:rsidRPr="009A5138">
        <w:rPr>
          <w:rFonts w:ascii="Times New Roman" w:hAnsi="Times New Roman" w:cs="Times New Roman"/>
          <w:sz w:val="20"/>
          <w:szCs w:val="20"/>
        </w:rPr>
        <w:t>, pp.1–14. doi:https://doi.org/10.1080/00207543.2022.2078248.</w:t>
      </w:r>
    </w:p>
    <w:p w14:paraId="703EEC0C" w14:textId="77777777" w:rsidR="00B40BEC" w:rsidRDefault="00B40BEC" w:rsidP="009A5138">
      <w:pPr>
        <w:pStyle w:val="EndNoteBibliography"/>
        <w:numPr>
          <w:ilvl w:val="0"/>
          <w:numId w:val="26"/>
        </w:numPr>
        <w:spacing w:after="0"/>
        <w:rPr>
          <w:rFonts w:ascii="Times New Roman" w:hAnsi="Times New Roman" w:cs="Times New Roman"/>
          <w:sz w:val="20"/>
          <w:szCs w:val="20"/>
        </w:rPr>
      </w:pPr>
      <w:r w:rsidRPr="004834C4">
        <w:rPr>
          <w:rFonts w:ascii="Times New Roman" w:hAnsi="Times New Roman" w:cs="Times New Roman"/>
          <w:sz w:val="20"/>
          <w:szCs w:val="20"/>
        </w:rPr>
        <w:t>Enstroem, R. and Bhawna, B., 2025. AI and VR: Shaping the Next Generation of Adaptive Learning and Development Programmes.</w:t>
      </w:r>
      <w:r w:rsidRPr="004834C4">
        <w:rPr>
          <w:rFonts w:ascii="Times New Roman" w:hAnsi="Times New Roman" w:cs="Times New Roman"/>
          <w:i/>
          <w:sz w:val="20"/>
          <w:szCs w:val="20"/>
        </w:rPr>
        <w:t xml:space="preserve"> </w:t>
      </w:r>
      <w:r w:rsidRPr="004834C4">
        <w:rPr>
          <w:rFonts w:ascii="Times New Roman" w:hAnsi="Times New Roman" w:cs="Times New Roman"/>
          <w:sz w:val="20"/>
          <w:szCs w:val="20"/>
        </w:rPr>
        <w:t xml:space="preserve"> </w:t>
      </w:r>
      <w:r w:rsidRPr="004834C4">
        <w:rPr>
          <w:rFonts w:ascii="Times New Roman" w:hAnsi="Times New Roman" w:cs="Times New Roman"/>
          <w:i/>
          <w:sz w:val="20"/>
          <w:szCs w:val="20"/>
        </w:rPr>
        <w:t>The Future of HRM in a World of Persistent Virtual Reality.</w:t>
      </w:r>
      <w:r w:rsidRPr="004834C4">
        <w:rPr>
          <w:rFonts w:ascii="Times New Roman" w:hAnsi="Times New Roman" w:cs="Times New Roman"/>
          <w:sz w:val="20"/>
          <w:szCs w:val="20"/>
        </w:rPr>
        <w:t xml:space="preserve"> Emerald Publishing Limited, 141-163.</w:t>
      </w:r>
    </w:p>
    <w:p w14:paraId="38F277DA" w14:textId="77777777" w:rsidR="00B40BEC" w:rsidRPr="009A5138" w:rsidRDefault="00B40BEC" w:rsidP="009A5138">
      <w:pPr>
        <w:pStyle w:val="ListParagraph"/>
        <w:numPr>
          <w:ilvl w:val="0"/>
          <w:numId w:val="26"/>
        </w:numPr>
        <w:spacing w:after="0" w:line="240" w:lineRule="auto"/>
        <w:rPr>
          <w:rFonts w:ascii="Times New Roman" w:hAnsi="Times New Roman" w:cs="Times New Roman"/>
          <w:sz w:val="20"/>
          <w:szCs w:val="20"/>
        </w:rPr>
      </w:pPr>
      <w:r w:rsidRPr="009A5138">
        <w:rPr>
          <w:rFonts w:ascii="Times New Roman" w:hAnsi="Times New Roman" w:cs="Times New Roman"/>
          <w:sz w:val="20"/>
          <w:szCs w:val="20"/>
        </w:rPr>
        <w:t xml:space="preserve">Estrada-Jimenez, L.A., Pulikottil, T., Nikghadam-Hojjati, S. and Barata, J. (2023). Self-Organization in Smart Manufacturing— Background, Systematic Review, Challenges and Outlook. </w:t>
      </w:r>
      <w:r w:rsidRPr="009A5138">
        <w:rPr>
          <w:rFonts w:ascii="Times New Roman" w:hAnsi="Times New Roman" w:cs="Times New Roman"/>
          <w:i/>
          <w:iCs/>
          <w:sz w:val="20"/>
          <w:szCs w:val="20"/>
        </w:rPr>
        <w:t>IEEE Access</w:t>
      </w:r>
      <w:r w:rsidRPr="009A5138">
        <w:rPr>
          <w:rFonts w:ascii="Times New Roman" w:hAnsi="Times New Roman" w:cs="Times New Roman"/>
          <w:sz w:val="20"/>
          <w:szCs w:val="20"/>
        </w:rPr>
        <w:t>, [online] 11, pp.10107–10136. doi:https://doi.org/10.1109/ACCESS.2023.3240433.</w:t>
      </w:r>
    </w:p>
    <w:p w14:paraId="48ECCAD3" w14:textId="77777777" w:rsidR="00B40BEC" w:rsidRPr="009A5138" w:rsidRDefault="00B40BEC" w:rsidP="009A5138">
      <w:pPr>
        <w:pStyle w:val="ListParagraph"/>
        <w:numPr>
          <w:ilvl w:val="0"/>
          <w:numId w:val="26"/>
        </w:numPr>
        <w:spacing w:after="0" w:line="240" w:lineRule="auto"/>
        <w:rPr>
          <w:rFonts w:ascii="Times New Roman" w:hAnsi="Times New Roman" w:cs="Times New Roman"/>
          <w:sz w:val="20"/>
          <w:szCs w:val="20"/>
        </w:rPr>
      </w:pPr>
      <w:r w:rsidRPr="009A5138">
        <w:rPr>
          <w:rFonts w:ascii="Times New Roman" w:hAnsi="Times New Roman" w:cs="Times New Roman"/>
          <w:sz w:val="20"/>
          <w:szCs w:val="20"/>
        </w:rPr>
        <w:t xml:space="preserve">Evgenia Gkintoni, Hera Antonopoulou, Sortwell, A. and Constantinos Halkiopoulos (2025). Challenging Cognitive Load Theory: The Role of Educational Neuroscience and Artificial Intelligence in Redefining Learning Efficacy. </w:t>
      </w:r>
      <w:r w:rsidRPr="009A5138">
        <w:rPr>
          <w:rFonts w:ascii="Times New Roman" w:hAnsi="Times New Roman" w:cs="Times New Roman"/>
          <w:i/>
          <w:iCs/>
          <w:sz w:val="20"/>
          <w:szCs w:val="20"/>
        </w:rPr>
        <w:t>Brain Sciences</w:t>
      </w:r>
      <w:r w:rsidRPr="009A5138">
        <w:rPr>
          <w:rFonts w:ascii="Times New Roman" w:hAnsi="Times New Roman" w:cs="Times New Roman"/>
          <w:sz w:val="20"/>
          <w:szCs w:val="20"/>
        </w:rPr>
        <w:t>, [online] 15(2), pp.203–203. doi:https://doi.org/10.3390/brainsci15020203.</w:t>
      </w:r>
    </w:p>
    <w:p w14:paraId="3F2DD852" w14:textId="77777777" w:rsidR="00B40BEC" w:rsidRPr="009A5138" w:rsidRDefault="00B40BEC" w:rsidP="009A5138">
      <w:pPr>
        <w:pStyle w:val="ListParagraph"/>
        <w:numPr>
          <w:ilvl w:val="0"/>
          <w:numId w:val="26"/>
        </w:numPr>
        <w:spacing w:after="0" w:line="240" w:lineRule="auto"/>
        <w:rPr>
          <w:rFonts w:ascii="Times New Roman" w:hAnsi="Times New Roman" w:cs="Times New Roman"/>
          <w:sz w:val="20"/>
          <w:szCs w:val="20"/>
        </w:rPr>
      </w:pPr>
      <w:r w:rsidRPr="009A5138">
        <w:rPr>
          <w:rFonts w:ascii="Times New Roman" w:hAnsi="Times New Roman" w:cs="Times New Roman"/>
          <w:sz w:val="20"/>
          <w:szCs w:val="20"/>
        </w:rPr>
        <w:t>Fatima, M., Reddy, R. Aarti and Ali (2024). Shaping Industry 4.0 and 5.0 Landscapes by Navigating Technological Shifts with Soft Computing Expertise. pp.1–43. doi:https://doi.org/10.1007/978-3-031-69336-6_1.</w:t>
      </w:r>
    </w:p>
    <w:p w14:paraId="5CD08932" w14:textId="77777777" w:rsidR="00B40BEC" w:rsidRPr="009A5138" w:rsidRDefault="00B40BEC" w:rsidP="009A5138">
      <w:pPr>
        <w:pStyle w:val="ListParagraph"/>
        <w:numPr>
          <w:ilvl w:val="0"/>
          <w:numId w:val="26"/>
        </w:numPr>
        <w:spacing w:after="0" w:line="240" w:lineRule="auto"/>
        <w:rPr>
          <w:rFonts w:ascii="Times New Roman" w:hAnsi="Times New Roman" w:cs="Times New Roman"/>
          <w:sz w:val="20"/>
          <w:szCs w:val="20"/>
        </w:rPr>
      </w:pPr>
      <w:r w:rsidRPr="009A5138">
        <w:rPr>
          <w:rFonts w:ascii="Times New Roman" w:hAnsi="Times New Roman" w:cs="Times New Roman"/>
          <w:sz w:val="20"/>
          <w:szCs w:val="20"/>
        </w:rPr>
        <w:t>Fei, H. (2024). General Electric’s (GE) Companywide Digital Overhaul for Enhanced Productivity.</w:t>
      </w:r>
    </w:p>
    <w:p w14:paraId="472C20F9" w14:textId="77777777" w:rsidR="00B40BEC" w:rsidRDefault="00B40BEC" w:rsidP="009A5138">
      <w:pPr>
        <w:pStyle w:val="EndNoteBibliography"/>
        <w:numPr>
          <w:ilvl w:val="0"/>
          <w:numId w:val="26"/>
        </w:numPr>
        <w:spacing w:after="0"/>
        <w:rPr>
          <w:rFonts w:ascii="Times New Roman" w:hAnsi="Times New Roman" w:cs="Times New Roman"/>
          <w:sz w:val="20"/>
          <w:szCs w:val="20"/>
        </w:rPr>
      </w:pPr>
      <w:r w:rsidRPr="004834C4">
        <w:rPr>
          <w:rFonts w:ascii="Times New Roman" w:hAnsi="Times New Roman" w:cs="Times New Roman"/>
          <w:sz w:val="20"/>
          <w:szCs w:val="20"/>
        </w:rPr>
        <w:t xml:space="preserve">Foster, T. C., Moroney, W. F., Phillips, H. L. and Lilienthal, M. G., 2024. Human Factors in Simulation and Training: An Overview. </w:t>
      </w:r>
      <w:r w:rsidRPr="004834C4">
        <w:rPr>
          <w:rFonts w:ascii="Times New Roman" w:hAnsi="Times New Roman" w:cs="Times New Roman"/>
          <w:i/>
          <w:sz w:val="20"/>
          <w:szCs w:val="20"/>
        </w:rPr>
        <w:t>Human Factors in Simulation and Training</w:t>
      </w:r>
      <w:r w:rsidRPr="004834C4">
        <w:rPr>
          <w:rFonts w:ascii="Times New Roman" w:hAnsi="Times New Roman" w:cs="Times New Roman"/>
          <w:sz w:val="20"/>
          <w:szCs w:val="20"/>
        </w:rPr>
        <w:t>, 1-64.</w:t>
      </w:r>
    </w:p>
    <w:p w14:paraId="02F9DA2F" w14:textId="77777777" w:rsidR="00B40BEC" w:rsidRPr="009A5138" w:rsidRDefault="00B40BEC" w:rsidP="009A5138">
      <w:pPr>
        <w:pStyle w:val="ListParagraph"/>
        <w:numPr>
          <w:ilvl w:val="0"/>
          <w:numId w:val="26"/>
        </w:numPr>
        <w:spacing w:after="0" w:line="240" w:lineRule="auto"/>
        <w:rPr>
          <w:rFonts w:ascii="Times New Roman" w:hAnsi="Times New Roman" w:cs="Times New Roman"/>
          <w:sz w:val="20"/>
          <w:szCs w:val="20"/>
        </w:rPr>
      </w:pPr>
      <w:r w:rsidRPr="009A5138">
        <w:rPr>
          <w:rFonts w:ascii="Times New Roman" w:hAnsi="Times New Roman" w:cs="Times New Roman"/>
          <w:sz w:val="20"/>
          <w:szCs w:val="20"/>
        </w:rPr>
        <w:t xml:space="preserve">Hider, U. and Aslam, R. (2024). Google Cloud and Adaptive Machine Learning: Advancing Cybersecurity in the Age of Digitalization. </w:t>
      </w:r>
      <w:r w:rsidRPr="009A5138">
        <w:rPr>
          <w:rFonts w:ascii="Times New Roman" w:hAnsi="Times New Roman" w:cs="Times New Roman"/>
          <w:i/>
          <w:iCs/>
          <w:sz w:val="20"/>
          <w:szCs w:val="20"/>
        </w:rPr>
        <w:t>INTERNATIONAL BULLETIN OF LINGUISTICS AND LITERATURE (IBLL)</w:t>
      </w:r>
      <w:r w:rsidRPr="009A5138">
        <w:rPr>
          <w:rFonts w:ascii="Times New Roman" w:hAnsi="Times New Roman" w:cs="Times New Roman"/>
          <w:sz w:val="20"/>
          <w:szCs w:val="20"/>
        </w:rPr>
        <w:t>, 7(3), pp.48–57.</w:t>
      </w:r>
    </w:p>
    <w:p w14:paraId="4633FBDD" w14:textId="77777777" w:rsidR="00B40BEC" w:rsidRPr="009A5138" w:rsidRDefault="00B40BEC" w:rsidP="009A5138">
      <w:pPr>
        <w:pStyle w:val="ListParagraph"/>
        <w:numPr>
          <w:ilvl w:val="0"/>
          <w:numId w:val="26"/>
        </w:numPr>
        <w:spacing w:after="0" w:line="240" w:lineRule="auto"/>
        <w:rPr>
          <w:rFonts w:ascii="Times New Roman" w:hAnsi="Times New Roman" w:cs="Times New Roman"/>
          <w:sz w:val="20"/>
          <w:szCs w:val="20"/>
        </w:rPr>
      </w:pPr>
      <w:r w:rsidRPr="009A5138">
        <w:rPr>
          <w:rFonts w:ascii="Times New Roman" w:hAnsi="Times New Roman" w:cs="Times New Roman"/>
          <w:sz w:val="20"/>
          <w:szCs w:val="20"/>
        </w:rPr>
        <w:t xml:space="preserve">Huang, M. (2024). </w:t>
      </w:r>
      <w:r w:rsidRPr="009A5138">
        <w:rPr>
          <w:rFonts w:ascii="Times New Roman" w:hAnsi="Times New Roman" w:cs="Times New Roman"/>
          <w:i/>
          <w:iCs/>
          <w:sz w:val="20"/>
          <w:szCs w:val="20"/>
        </w:rPr>
        <w:t>Foxconn Expands Blackwell Testing and Production With New Factories in U.S., Mexico and Taiwan</w:t>
      </w:r>
      <w:r w:rsidRPr="009A5138">
        <w:rPr>
          <w:rFonts w:ascii="Times New Roman" w:hAnsi="Times New Roman" w:cs="Times New Roman"/>
          <w:sz w:val="20"/>
          <w:szCs w:val="20"/>
        </w:rPr>
        <w:t>. [online] NVIDIA Blog. Available at: https://blogs.nvidia.com/blog/foxconn-blackwell-omniverse/.</w:t>
      </w:r>
    </w:p>
    <w:p w14:paraId="53522F5E" w14:textId="77777777" w:rsidR="00B40BEC" w:rsidRPr="009A5138" w:rsidRDefault="00B40BEC" w:rsidP="009A5138">
      <w:pPr>
        <w:pStyle w:val="ListParagraph"/>
        <w:numPr>
          <w:ilvl w:val="0"/>
          <w:numId w:val="26"/>
        </w:numPr>
        <w:spacing w:after="0" w:line="240" w:lineRule="auto"/>
        <w:rPr>
          <w:rFonts w:ascii="Times New Roman" w:hAnsi="Times New Roman" w:cs="Times New Roman"/>
          <w:sz w:val="20"/>
          <w:szCs w:val="20"/>
        </w:rPr>
      </w:pPr>
      <w:r w:rsidRPr="009A5138">
        <w:rPr>
          <w:rFonts w:ascii="Times New Roman" w:hAnsi="Times New Roman" w:cs="Times New Roman"/>
          <w:sz w:val="20"/>
          <w:szCs w:val="20"/>
        </w:rPr>
        <w:lastRenderedPageBreak/>
        <w:t>Hvarfner, C. (2025). Bayesian Optimization Across the Spectrum of Knowledge: Enhancing Efficiency through Beliefs, Information and Assumptions.</w:t>
      </w:r>
    </w:p>
    <w:p w14:paraId="12F01114" w14:textId="77777777" w:rsidR="00B40BEC" w:rsidRPr="009A5138" w:rsidRDefault="00B40BEC" w:rsidP="009A5138">
      <w:pPr>
        <w:pStyle w:val="ListParagraph"/>
        <w:numPr>
          <w:ilvl w:val="0"/>
          <w:numId w:val="26"/>
        </w:numPr>
        <w:spacing w:after="0" w:line="240" w:lineRule="auto"/>
        <w:rPr>
          <w:rFonts w:ascii="Times New Roman" w:hAnsi="Times New Roman" w:cs="Times New Roman"/>
          <w:sz w:val="20"/>
          <w:szCs w:val="20"/>
        </w:rPr>
      </w:pPr>
      <w:r w:rsidRPr="009A5138">
        <w:rPr>
          <w:rFonts w:ascii="Times New Roman" w:hAnsi="Times New Roman" w:cs="Times New Roman"/>
          <w:sz w:val="20"/>
          <w:szCs w:val="20"/>
        </w:rPr>
        <w:t xml:space="preserve">HVI (2024). </w:t>
      </w:r>
      <w:r w:rsidRPr="009A5138">
        <w:rPr>
          <w:rFonts w:ascii="Times New Roman" w:hAnsi="Times New Roman" w:cs="Times New Roman"/>
          <w:i/>
          <w:iCs/>
          <w:sz w:val="20"/>
          <w:szCs w:val="20"/>
        </w:rPr>
        <w:t>Predictive Maintenance for Caterpillar Equipment with HVI Integration</w:t>
      </w:r>
      <w:r w:rsidRPr="009A5138">
        <w:rPr>
          <w:rFonts w:ascii="Times New Roman" w:hAnsi="Times New Roman" w:cs="Times New Roman"/>
          <w:sz w:val="20"/>
          <w:szCs w:val="20"/>
        </w:rPr>
        <w:t>. [online] HVI. Available at: https://heavyvehicleinspection.com/blog/post/predictive-maintenance-for-caterpillar-equipment-with-hvi-integration.</w:t>
      </w:r>
    </w:p>
    <w:p w14:paraId="1ECBDD45" w14:textId="77777777" w:rsidR="00B40BEC" w:rsidRDefault="00B40BEC" w:rsidP="009A5138">
      <w:pPr>
        <w:pStyle w:val="EndNoteBibliography"/>
        <w:numPr>
          <w:ilvl w:val="0"/>
          <w:numId w:val="26"/>
        </w:numPr>
        <w:spacing w:after="0"/>
        <w:rPr>
          <w:rFonts w:ascii="Times New Roman" w:hAnsi="Times New Roman" w:cs="Times New Roman"/>
          <w:sz w:val="20"/>
          <w:szCs w:val="20"/>
        </w:rPr>
      </w:pPr>
      <w:r w:rsidRPr="004834C4">
        <w:rPr>
          <w:rFonts w:ascii="Times New Roman" w:hAnsi="Times New Roman" w:cs="Times New Roman"/>
          <w:sz w:val="20"/>
          <w:szCs w:val="20"/>
        </w:rPr>
        <w:t xml:space="preserve">Isaeva, R., Karasartova, N., Dznunusnalieva, K., Mirzoeva, K. and Mokliuk, M., 2025. Enhancing learning effectiveness through adaptive learning platforms and emerging computer technologies in education. </w:t>
      </w:r>
      <w:r w:rsidRPr="004834C4">
        <w:rPr>
          <w:rFonts w:ascii="Times New Roman" w:hAnsi="Times New Roman" w:cs="Times New Roman"/>
          <w:i/>
          <w:sz w:val="20"/>
          <w:szCs w:val="20"/>
        </w:rPr>
        <w:t>Jurnal Ilmiah Ilmu Terapan Universitas Jambi</w:t>
      </w:r>
      <w:r w:rsidRPr="004834C4">
        <w:rPr>
          <w:rFonts w:ascii="Times New Roman" w:hAnsi="Times New Roman" w:cs="Times New Roman"/>
          <w:sz w:val="20"/>
          <w:szCs w:val="20"/>
        </w:rPr>
        <w:t>,</w:t>
      </w:r>
      <w:r w:rsidRPr="004834C4">
        <w:rPr>
          <w:rFonts w:ascii="Times New Roman" w:hAnsi="Times New Roman" w:cs="Times New Roman"/>
          <w:i/>
          <w:sz w:val="20"/>
          <w:szCs w:val="20"/>
        </w:rPr>
        <w:t xml:space="preserve"> </w:t>
      </w:r>
      <w:r w:rsidRPr="004834C4">
        <w:rPr>
          <w:rFonts w:ascii="Times New Roman" w:hAnsi="Times New Roman" w:cs="Times New Roman"/>
          <w:sz w:val="20"/>
          <w:szCs w:val="20"/>
        </w:rPr>
        <w:t>9 (1), 144-160.</w:t>
      </w:r>
    </w:p>
    <w:p w14:paraId="0DF471F7" w14:textId="77777777" w:rsidR="00B40BEC" w:rsidRPr="009A5138" w:rsidRDefault="00B40BEC" w:rsidP="009A5138">
      <w:pPr>
        <w:pStyle w:val="ListParagraph"/>
        <w:numPr>
          <w:ilvl w:val="0"/>
          <w:numId w:val="26"/>
        </w:numPr>
        <w:spacing w:after="0" w:line="240" w:lineRule="auto"/>
        <w:rPr>
          <w:rFonts w:ascii="Times New Roman" w:hAnsi="Times New Roman" w:cs="Times New Roman"/>
          <w:sz w:val="20"/>
          <w:szCs w:val="20"/>
        </w:rPr>
      </w:pPr>
      <w:r w:rsidRPr="009A5138">
        <w:rPr>
          <w:rFonts w:ascii="Times New Roman" w:hAnsi="Times New Roman" w:cs="Times New Roman"/>
          <w:sz w:val="20"/>
          <w:szCs w:val="20"/>
        </w:rPr>
        <w:t xml:space="preserve">Jagatheesaperumal, S.K., Rahouti, M., Ahmad, K., Al-Fuqaha, A. and Guizani, M. (2021). The Duo of Artificial Intelligence and Big Data for Industry 4.0: Applications, Techniques, Challenges, and Future Research Directions. </w:t>
      </w:r>
      <w:r w:rsidRPr="009A5138">
        <w:rPr>
          <w:rFonts w:ascii="Times New Roman" w:hAnsi="Times New Roman" w:cs="Times New Roman"/>
          <w:i/>
          <w:iCs/>
          <w:sz w:val="20"/>
          <w:szCs w:val="20"/>
        </w:rPr>
        <w:t>IEEE Internet of Things Journal</w:t>
      </w:r>
      <w:r w:rsidRPr="009A5138">
        <w:rPr>
          <w:rFonts w:ascii="Times New Roman" w:hAnsi="Times New Roman" w:cs="Times New Roman"/>
          <w:sz w:val="20"/>
          <w:szCs w:val="20"/>
        </w:rPr>
        <w:t>, 9(15), pp.1–1. doi:https://doi.org/10.1109/jiot.2021.3139827.</w:t>
      </w:r>
    </w:p>
    <w:p w14:paraId="75C4D8A9" w14:textId="77777777" w:rsidR="00B40BEC" w:rsidRPr="009A5138" w:rsidRDefault="00B40BEC" w:rsidP="009A5138">
      <w:pPr>
        <w:pStyle w:val="ListParagraph"/>
        <w:numPr>
          <w:ilvl w:val="0"/>
          <w:numId w:val="26"/>
        </w:numPr>
        <w:spacing w:after="0" w:line="240" w:lineRule="auto"/>
        <w:rPr>
          <w:rFonts w:ascii="Times New Roman" w:hAnsi="Times New Roman" w:cs="Times New Roman"/>
          <w:sz w:val="20"/>
          <w:szCs w:val="20"/>
        </w:rPr>
      </w:pPr>
      <w:r w:rsidRPr="009A5138">
        <w:rPr>
          <w:rFonts w:ascii="Times New Roman" w:hAnsi="Times New Roman" w:cs="Times New Roman"/>
          <w:sz w:val="20"/>
          <w:szCs w:val="20"/>
        </w:rPr>
        <w:t xml:space="preserve">Javaid, M., Haleem, A. and Suman, R. (2023). Digital twin applications toward industry 4.0: A review. </w:t>
      </w:r>
      <w:r w:rsidRPr="009A5138">
        <w:rPr>
          <w:rFonts w:ascii="Times New Roman" w:hAnsi="Times New Roman" w:cs="Times New Roman"/>
          <w:i/>
          <w:iCs/>
          <w:sz w:val="20"/>
          <w:szCs w:val="20"/>
        </w:rPr>
        <w:t>Cognitive Robotics</w:t>
      </w:r>
      <w:r w:rsidRPr="009A5138">
        <w:rPr>
          <w:rFonts w:ascii="Times New Roman" w:hAnsi="Times New Roman" w:cs="Times New Roman"/>
          <w:sz w:val="20"/>
          <w:szCs w:val="20"/>
        </w:rPr>
        <w:t>, [online] 3. doi:https://doi.org/10.1016/j.cogr.2023.04.003.</w:t>
      </w:r>
    </w:p>
    <w:p w14:paraId="1BB8B39F" w14:textId="77777777" w:rsidR="00B40BEC" w:rsidRPr="009A5138" w:rsidRDefault="00B40BEC" w:rsidP="009A5138">
      <w:pPr>
        <w:pStyle w:val="ListParagraph"/>
        <w:numPr>
          <w:ilvl w:val="0"/>
          <w:numId w:val="26"/>
        </w:numPr>
        <w:spacing w:after="0" w:line="240" w:lineRule="auto"/>
        <w:rPr>
          <w:rFonts w:ascii="Times New Roman" w:hAnsi="Times New Roman" w:cs="Times New Roman"/>
          <w:sz w:val="20"/>
          <w:szCs w:val="20"/>
        </w:rPr>
      </w:pPr>
      <w:r w:rsidRPr="009A5138">
        <w:rPr>
          <w:rFonts w:ascii="Times New Roman" w:hAnsi="Times New Roman" w:cs="Times New Roman"/>
          <w:sz w:val="20"/>
          <w:szCs w:val="20"/>
        </w:rPr>
        <w:t xml:space="preserve">Joseph, S.A., Titilayo Modupe Kolade, Val, O.O., Adebiyi, O.O., Olumide Samuel Ogungbemi and Oluwaseun Oladeji Olaniyi (2024). AI-Powered Information Governance: Balancing Automation and Human Oversight for Optimal Organization Productivity. </w:t>
      </w:r>
      <w:r w:rsidRPr="009A5138">
        <w:rPr>
          <w:rFonts w:ascii="Times New Roman" w:hAnsi="Times New Roman" w:cs="Times New Roman"/>
          <w:i/>
          <w:iCs/>
          <w:sz w:val="20"/>
          <w:szCs w:val="20"/>
        </w:rPr>
        <w:t>Asian Journal of Research in Computer Science</w:t>
      </w:r>
      <w:r w:rsidRPr="009A5138">
        <w:rPr>
          <w:rFonts w:ascii="Times New Roman" w:hAnsi="Times New Roman" w:cs="Times New Roman"/>
          <w:sz w:val="20"/>
          <w:szCs w:val="20"/>
        </w:rPr>
        <w:t>, 17(10), pp.110–131. doi:https://doi.org/10.9734/ajrcos/2024/v17i10513.</w:t>
      </w:r>
    </w:p>
    <w:p w14:paraId="17CFA7B7" w14:textId="77777777" w:rsidR="00B40BEC" w:rsidRPr="009A5138" w:rsidRDefault="00B40BEC" w:rsidP="009A5138">
      <w:pPr>
        <w:pStyle w:val="ListParagraph"/>
        <w:numPr>
          <w:ilvl w:val="0"/>
          <w:numId w:val="26"/>
        </w:numPr>
        <w:spacing w:after="0" w:line="240" w:lineRule="auto"/>
        <w:rPr>
          <w:rFonts w:ascii="Times New Roman" w:hAnsi="Times New Roman" w:cs="Times New Roman"/>
          <w:sz w:val="20"/>
          <w:szCs w:val="20"/>
        </w:rPr>
      </w:pPr>
      <w:r w:rsidRPr="009A5138">
        <w:rPr>
          <w:rFonts w:ascii="Times New Roman" w:hAnsi="Times New Roman" w:cs="Times New Roman"/>
          <w:sz w:val="20"/>
          <w:szCs w:val="20"/>
        </w:rPr>
        <w:t>Joy, B., Muhammed, A., John, A. and Balil, M. (2024). AIPowered Predictive Maintenance: Optimizing Industrial Efficiency.</w:t>
      </w:r>
    </w:p>
    <w:p w14:paraId="1461DFDD" w14:textId="77777777" w:rsidR="00B40BEC" w:rsidRPr="009A5138" w:rsidRDefault="00B40BEC" w:rsidP="009A5138">
      <w:pPr>
        <w:pStyle w:val="ListParagraph"/>
        <w:numPr>
          <w:ilvl w:val="0"/>
          <w:numId w:val="26"/>
        </w:numPr>
        <w:spacing w:after="0" w:line="240" w:lineRule="auto"/>
        <w:rPr>
          <w:rFonts w:ascii="Times New Roman" w:hAnsi="Times New Roman" w:cs="Times New Roman"/>
          <w:sz w:val="20"/>
          <w:szCs w:val="20"/>
        </w:rPr>
      </w:pPr>
      <w:r w:rsidRPr="009A5138">
        <w:rPr>
          <w:rFonts w:ascii="Times New Roman" w:hAnsi="Times New Roman" w:cs="Times New Roman"/>
          <w:sz w:val="20"/>
          <w:szCs w:val="20"/>
        </w:rPr>
        <w:t xml:space="preserve">Kaur, N., Dhillon, G.S., Rani, S. and Elngar, A.A. (2025). </w:t>
      </w:r>
      <w:r w:rsidRPr="009A5138">
        <w:rPr>
          <w:rFonts w:ascii="Times New Roman" w:hAnsi="Times New Roman" w:cs="Times New Roman"/>
          <w:i/>
          <w:iCs/>
          <w:sz w:val="20"/>
          <w:szCs w:val="20"/>
        </w:rPr>
        <w:t>Intelligent Manufacturing</w:t>
      </w:r>
      <w:r w:rsidRPr="009A5138">
        <w:rPr>
          <w:rFonts w:ascii="Times New Roman" w:hAnsi="Times New Roman" w:cs="Times New Roman"/>
          <w:sz w:val="20"/>
          <w:szCs w:val="20"/>
        </w:rPr>
        <w:t>. CRC Press.</w:t>
      </w:r>
    </w:p>
    <w:p w14:paraId="09D5E699" w14:textId="77777777" w:rsidR="00B40BEC" w:rsidRPr="004834C4" w:rsidRDefault="00B40BEC" w:rsidP="009A5138">
      <w:pPr>
        <w:pStyle w:val="EndNoteBibliography"/>
        <w:numPr>
          <w:ilvl w:val="0"/>
          <w:numId w:val="26"/>
        </w:numPr>
        <w:spacing w:after="0"/>
        <w:rPr>
          <w:rFonts w:ascii="Times New Roman" w:hAnsi="Times New Roman" w:cs="Times New Roman"/>
          <w:sz w:val="20"/>
          <w:szCs w:val="20"/>
        </w:rPr>
      </w:pPr>
      <w:r w:rsidRPr="004834C4">
        <w:rPr>
          <w:rFonts w:ascii="Times New Roman" w:hAnsi="Times New Roman" w:cs="Times New Roman"/>
          <w:sz w:val="20"/>
          <w:szCs w:val="20"/>
        </w:rPr>
        <w:t>Khine, M. S., 2024. Using AI for Adaptive Learning and Adaptive Assessment.</w:t>
      </w:r>
      <w:r w:rsidRPr="004834C4">
        <w:rPr>
          <w:rFonts w:ascii="Times New Roman" w:hAnsi="Times New Roman" w:cs="Times New Roman"/>
          <w:i/>
          <w:sz w:val="20"/>
          <w:szCs w:val="20"/>
        </w:rPr>
        <w:t xml:space="preserve"> </w:t>
      </w:r>
      <w:r w:rsidRPr="004834C4">
        <w:rPr>
          <w:rFonts w:ascii="Times New Roman" w:hAnsi="Times New Roman" w:cs="Times New Roman"/>
          <w:sz w:val="20"/>
          <w:szCs w:val="20"/>
        </w:rPr>
        <w:t xml:space="preserve"> </w:t>
      </w:r>
      <w:r w:rsidRPr="004834C4">
        <w:rPr>
          <w:rFonts w:ascii="Times New Roman" w:hAnsi="Times New Roman" w:cs="Times New Roman"/>
          <w:i/>
          <w:sz w:val="20"/>
          <w:szCs w:val="20"/>
        </w:rPr>
        <w:t>Artificial Intelligence in Education: A Machine-Generated Literature Overview.</w:t>
      </w:r>
      <w:r w:rsidRPr="004834C4">
        <w:rPr>
          <w:rFonts w:ascii="Times New Roman" w:hAnsi="Times New Roman" w:cs="Times New Roman"/>
          <w:sz w:val="20"/>
          <w:szCs w:val="20"/>
        </w:rPr>
        <w:t xml:space="preserve"> Springer, 341-466.</w:t>
      </w:r>
    </w:p>
    <w:p w14:paraId="6DFC2FBB" w14:textId="77777777" w:rsidR="00B40BEC" w:rsidRDefault="00B40BEC" w:rsidP="009A5138">
      <w:pPr>
        <w:pStyle w:val="EndNoteBibliography"/>
        <w:numPr>
          <w:ilvl w:val="0"/>
          <w:numId w:val="26"/>
        </w:numPr>
        <w:spacing w:after="0"/>
        <w:rPr>
          <w:rFonts w:ascii="Times New Roman" w:hAnsi="Times New Roman" w:cs="Times New Roman"/>
          <w:sz w:val="20"/>
          <w:szCs w:val="20"/>
        </w:rPr>
      </w:pPr>
      <w:r w:rsidRPr="004834C4">
        <w:rPr>
          <w:rFonts w:ascii="Times New Roman" w:hAnsi="Times New Roman" w:cs="Times New Roman"/>
          <w:sz w:val="20"/>
          <w:szCs w:val="20"/>
        </w:rPr>
        <w:t xml:space="preserve">Koc, B., 2024. 8 Augmented Reality and Virtual Reality Solutions in Aviation Industry. </w:t>
      </w:r>
      <w:r w:rsidRPr="004834C4">
        <w:rPr>
          <w:rFonts w:ascii="Times New Roman" w:hAnsi="Times New Roman" w:cs="Times New Roman"/>
          <w:i/>
          <w:sz w:val="20"/>
          <w:szCs w:val="20"/>
        </w:rPr>
        <w:t>Smart and Sustainable Operations Management in the Aviation Industry: A Supply Chain 4.0 Perspective</w:t>
      </w:r>
      <w:r w:rsidRPr="004834C4">
        <w:rPr>
          <w:rFonts w:ascii="Times New Roman" w:hAnsi="Times New Roman" w:cs="Times New Roman"/>
          <w:sz w:val="20"/>
          <w:szCs w:val="20"/>
        </w:rPr>
        <w:t>, 106.</w:t>
      </w:r>
    </w:p>
    <w:p w14:paraId="7EC002F4" w14:textId="77777777" w:rsidR="00B40BEC" w:rsidRPr="009A5138" w:rsidRDefault="00B40BEC" w:rsidP="009A5138">
      <w:pPr>
        <w:pStyle w:val="ListParagraph"/>
        <w:numPr>
          <w:ilvl w:val="0"/>
          <w:numId w:val="26"/>
        </w:numPr>
        <w:spacing w:after="0" w:line="240" w:lineRule="auto"/>
        <w:rPr>
          <w:rFonts w:ascii="Times New Roman" w:hAnsi="Times New Roman" w:cs="Times New Roman"/>
          <w:sz w:val="20"/>
          <w:szCs w:val="20"/>
        </w:rPr>
      </w:pPr>
      <w:r w:rsidRPr="009A5138">
        <w:rPr>
          <w:rFonts w:ascii="Times New Roman" w:hAnsi="Times New Roman" w:cs="Times New Roman"/>
          <w:sz w:val="20"/>
          <w:szCs w:val="20"/>
        </w:rPr>
        <w:t xml:space="preserve">Kruger, D. (2020). Adaptive learning technology to enhance selfdirected learning. </w:t>
      </w:r>
      <w:r w:rsidRPr="009A5138">
        <w:rPr>
          <w:rFonts w:ascii="Times New Roman" w:hAnsi="Times New Roman" w:cs="Times New Roman"/>
          <w:i/>
          <w:iCs/>
          <w:sz w:val="20"/>
          <w:szCs w:val="20"/>
        </w:rPr>
        <w:t>Selfdirected multimodal learning in higher education (NWU selfdirected learning series)</w:t>
      </w:r>
      <w:r w:rsidRPr="009A5138">
        <w:rPr>
          <w:rFonts w:ascii="Times New Roman" w:hAnsi="Times New Roman" w:cs="Times New Roman"/>
          <w:sz w:val="20"/>
          <w:szCs w:val="20"/>
        </w:rPr>
        <w:t>, 5, pp.93–116.</w:t>
      </w:r>
    </w:p>
    <w:p w14:paraId="273E4BBE" w14:textId="77777777" w:rsidR="00B40BEC" w:rsidRPr="009A5138" w:rsidRDefault="00B40BEC" w:rsidP="009A5138">
      <w:pPr>
        <w:pStyle w:val="ListParagraph"/>
        <w:numPr>
          <w:ilvl w:val="0"/>
          <w:numId w:val="26"/>
        </w:numPr>
        <w:spacing w:after="0" w:line="240" w:lineRule="auto"/>
        <w:rPr>
          <w:rFonts w:ascii="Times New Roman" w:hAnsi="Times New Roman" w:cs="Times New Roman"/>
          <w:sz w:val="20"/>
          <w:szCs w:val="20"/>
        </w:rPr>
      </w:pPr>
      <w:r w:rsidRPr="009A5138">
        <w:rPr>
          <w:rFonts w:ascii="Times New Roman" w:hAnsi="Times New Roman" w:cs="Times New Roman"/>
          <w:sz w:val="20"/>
          <w:szCs w:val="20"/>
        </w:rPr>
        <w:t xml:space="preserve">leone, G. (2024). </w:t>
      </w:r>
      <w:r w:rsidRPr="009A5138">
        <w:rPr>
          <w:rFonts w:ascii="Times New Roman" w:hAnsi="Times New Roman" w:cs="Times New Roman"/>
          <w:i/>
          <w:iCs/>
          <w:sz w:val="20"/>
          <w:szCs w:val="20"/>
        </w:rPr>
        <w:t>How electronics manufacturers are rethinking quality in the AI era - Electronics &amp; Semiconductors</w:t>
      </w:r>
      <w:r w:rsidRPr="009A5138">
        <w:rPr>
          <w:rFonts w:ascii="Times New Roman" w:hAnsi="Times New Roman" w:cs="Times New Roman"/>
          <w:sz w:val="20"/>
          <w:szCs w:val="20"/>
        </w:rPr>
        <w:t>. [online] Electronics &amp; Semiconductors. Available at: https://blogs.sw.siemens.com/en-US/electronics-semiconductors/2024/12/12/how-electronics-manufacturers-are-rethinking-quality-in-the-ai-era/.</w:t>
      </w:r>
    </w:p>
    <w:p w14:paraId="1BEC90AB" w14:textId="77777777" w:rsidR="00B40BEC" w:rsidRPr="009A5138" w:rsidRDefault="00B40BEC" w:rsidP="009A5138">
      <w:pPr>
        <w:pStyle w:val="ListParagraph"/>
        <w:numPr>
          <w:ilvl w:val="0"/>
          <w:numId w:val="26"/>
        </w:numPr>
        <w:spacing w:after="0" w:line="240" w:lineRule="auto"/>
        <w:rPr>
          <w:rFonts w:ascii="Times New Roman" w:hAnsi="Times New Roman" w:cs="Times New Roman"/>
          <w:sz w:val="20"/>
          <w:szCs w:val="20"/>
        </w:rPr>
      </w:pPr>
      <w:r w:rsidRPr="009A5138">
        <w:rPr>
          <w:rFonts w:ascii="Times New Roman" w:hAnsi="Times New Roman" w:cs="Times New Roman"/>
          <w:sz w:val="20"/>
          <w:szCs w:val="20"/>
        </w:rPr>
        <w:t xml:space="preserve">Liu, H., Li, S., Li, W. and Sun, W. (2024). Efficient decentralized optimization for edge-enabled smart manufacturing: A federated learning-based framework. </w:t>
      </w:r>
      <w:r w:rsidRPr="009A5138">
        <w:rPr>
          <w:rFonts w:ascii="Times New Roman" w:hAnsi="Times New Roman" w:cs="Times New Roman"/>
          <w:i/>
          <w:iCs/>
          <w:sz w:val="20"/>
          <w:szCs w:val="20"/>
        </w:rPr>
        <w:t>Future Generation Computer Systems</w:t>
      </w:r>
      <w:r w:rsidRPr="009A5138">
        <w:rPr>
          <w:rFonts w:ascii="Times New Roman" w:hAnsi="Times New Roman" w:cs="Times New Roman"/>
          <w:sz w:val="20"/>
          <w:szCs w:val="20"/>
        </w:rPr>
        <w:t>, 157, pp.422–435. doi:https://doi.org/10.1016/j.future.2024.03.043.</w:t>
      </w:r>
    </w:p>
    <w:p w14:paraId="5D769F06" w14:textId="77777777" w:rsidR="00B40BEC" w:rsidRPr="009A5138" w:rsidRDefault="00B40BEC" w:rsidP="009A5138">
      <w:pPr>
        <w:pStyle w:val="ListParagraph"/>
        <w:numPr>
          <w:ilvl w:val="0"/>
          <w:numId w:val="26"/>
        </w:numPr>
        <w:spacing w:after="0" w:line="240" w:lineRule="auto"/>
        <w:rPr>
          <w:rFonts w:ascii="Times New Roman" w:hAnsi="Times New Roman" w:cs="Times New Roman"/>
          <w:sz w:val="20"/>
          <w:szCs w:val="20"/>
        </w:rPr>
      </w:pPr>
      <w:r w:rsidRPr="009A5138">
        <w:rPr>
          <w:rFonts w:ascii="Times New Roman" w:hAnsi="Times New Roman" w:cs="Times New Roman"/>
          <w:sz w:val="20"/>
          <w:szCs w:val="20"/>
        </w:rPr>
        <w:t xml:space="preserve">lockheedmartin (2024). </w:t>
      </w:r>
      <w:r w:rsidRPr="009A5138">
        <w:rPr>
          <w:rFonts w:ascii="Times New Roman" w:hAnsi="Times New Roman" w:cs="Times New Roman"/>
          <w:i/>
          <w:iCs/>
          <w:sz w:val="20"/>
          <w:szCs w:val="20"/>
        </w:rPr>
        <w:t>Augmented Reality is Transforming Space Technology</w:t>
      </w:r>
      <w:r w:rsidRPr="009A5138">
        <w:rPr>
          <w:rFonts w:ascii="Times New Roman" w:hAnsi="Times New Roman" w:cs="Times New Roman"/>
          <w:sz w:val="20"/>
          <w:szCs w:val="20"/>
        </w:rPr>
        <w:t>. [online] Lockheed Martin. Available at: https://www.lockheedmartin.com/en-us/news/features/2024/augmented-reality-transforms-space-technology.html.</w:t>
      </w:r>
    </w:p>
    <w:p w14:paraId="2ABF9E25" w14:textId="77777777" w:rsidR="00B40BEC" w:rsidRDefault="00B40BEC" w:rsidP="009A5138">
      <w:pPr>
        <w:pStyle w:val="EndNoteBibliography"/>
        <w:numPr>
          <w:ilvl w:val="0"/>
          <w:numId w:val="26"/>
        </w:numPr>
        <w:spacing w:after="0"/>
        <w:rPr>
          <w:rFonts w:ascii="Times New Roman" w:hAnsi="Times New Roman" w:cs="Times New Roman"/>
          <w:sz w:val="20"/>
          <w:szCs w:val="20"/>
        </w:rPr>
      </w:pPr>
      <w:r w:rsidRPr="004834C4">
        <w:rPr>
          <w:rFonts w:ascii="Times New Roman" w:hAnsi="Times New Roman" w:cs="Times New Roman"/>
          <w:sz w:val="20"/>
          <w:szCs w:val="20"/>
        </w:rPr>
        <w:t xml:space="preserve">Lund, B., Orhan, Z., Mannuru, N. R., Bevara, R. V. K., Porter, B., Vinaih, M. K. and Bhaskara, P., 2025. Standards, frameworks, and legislation for artificial intelligence (AI) transparency. </w:t>
      </w:r>
      <w:r w:rsidRPr="004834C4">
        <w:rPr>
          <w:rFonts w:ascii="Times New Roman" w:hAnsi="Times New Roman" w:cs="Times New Roman"/>
          <w:i/>
          <w:sz w:val="20"/>
          <w:szCs w:val="20"/>
        </w:rPr>
        <w:t>AI and Ethics</w:t>
      </w:r>
      <w:r w:rsidRPr="004834C4">
        <w:rPr>
          <w:rFonts w:ascii="Times New Roman" w:hAnsi="Times New Roman" w:cs="Times New Roman"/>
          <w:sz w:val="20"/>
          <w:szCs w:val="20"/>
        </w:rPr>
        <w:t>, 1-17.</w:t>
      </w:r>
    </w:p>
    <w:p w14:paraId="1422B9AD" w14:textId="77777777" w:rsidR="00B40BEC" w:rsidRPr="009A5138" w:rsidRDefault="00B40BEC" w:rsidP="009A5138">
      <w:pPr>
        <w:pStyle w:val="ListParagraph"/>
        <w:numPr>
          <w:ilvl w:val="0"/>
          <w:numId w:val="26"/>
        </w:numPr>
        <w:spacing w:after="0" w:line="240" w:lineRule="auto"/>
        <w:rPr>
          <w:rFonts w:ascii="Times New Roman" w:hAnsi="Times New Roman" w:cs="Times New Roman"/>
          <w:sz w:val="20"/>
          <w:szCs w:val="20"/>
        </w:rPr>
      </w:pPr>
      <w:r w:rsidRPr="009A5138">
        <w:rPr>
          <w:rFonts w:ascii="Times New Roman" w:hAnsi="Times New Roman" w:cs="Times New Roman"/>
          <w:sz w:val="20"/>
          <w:szCs w:val="20"/>
        </w:rPr>
        <w:t xml:space="preserve">Mahankali, R. (2025). AIDRIVEN ADAPTIVE MANUFACTURING SYSTEMS: AN ENTERPRISE ARCHITECTURE FRAMEWORK FOR COGNITIVE MANUFACTURING. </w:t>
      </w:r>
      <w:r w:rsidRPr="009A5138">
        <w:rPr>
          <w:rFonts w:ascii="Times New Roman" w:hAnsi="Times New Roman" w:cs="Times New Roman"/>
          <w:i/>
          <w:iCs/>
          <w:sz w:val="20"/>
          <w:szCs w:val="20"/>
        </w:rPr>
        <w:t>Technology (IJRCAIT)</w:t>
      </w:r>
      <w:r w:rsidRPr="009A5138">
        <w:rPr>
          <w:rFonts w:ascii="Times New Roman" w:hAnsi="Times New Roman" w:cs="Times New Roman"/>
          <w:sz w:val="20"/>
          <w:szCs w:val="20"/>
        </w:rPr>
        <w:t>, 8(1).</w:t>
      </w:r>
    </w:p>
    <w:p w14:paraId="1339D939" w14:textId="77777777" w:rsidR="00B40BEC" w:rsidRPr="004834C4" w:rsidRDefault="00B40BEC" w:rsidP="009A5138">
      <w:pPr>
        <w:pStyle w:val="EndNoteBibliography"/>
        <w:numPr>
          <w:ilvl w:val="0"/>
          <w:numId w:val="26"/>
        </w:numPr>
        <w:spacing w:after="0"/>
        <w:rPr>
          <w:rFonts w:ascii="Times New Roman" w:hAnsi="Times New Roman" w:cs="Times New Roman"/>
          <w:sz w:val="20"/>
          <w:szCs w:val="20"/>
        </w:rPr>
      </w:pPr>
      <w:r w:rsidRPr="004834C4">
        <w:rPr>
          <w:rFonts w:ascii="Times New Roman" w:hAnsi="Times New Roman" w:cs="Times New Roman"/>
          <w:sz w:val="20"/>
          <w:szCs w:val="20"/>
        </w:rPr>
        <w:t>Mehta, P. S., Doshi, S. T., Butle, S. N., Inamdar, S. C. and Shinde, S. D., 2025. The Fusion of Academia and Industry via Cloud Integration in Education: Customized Learning and Adaptive Systems.</w:t>
      </w:r>
      <w:r w:rsidRPr="004834C4">
        <w:rPr>
          <w:rFonts w:ascii="Times New Roman" w:hAnsi="Times New Roman" w:cs="Times New Roman"/>
          <w:i/>
          <w:sz w:val="20"/>
          <w:szCs w:val="20"/>
        </w:rPr>
        <w:t xml:space="preserve"> </w:t>
      </w:r>
      <w:r w:rsidRPr="004834C4">
        <w:rPr>
          <w:rFonts w:ascii="Times New Roman" w:hAnsi="Times New Roman" w:cs="Times New Roman"/>
          <w:sz w:val="20"/>
          <w:szCs w:val="20"/>
        </w:rPr>
        <w:t xml:space="preserve"> </w:t>
      </w:r>
      <w:r w:rsidRPr="004834C4">
        <w:rPr>
          <w:rFonts w:ascii="Times New Roman" w:hAnsi="Times New Roman" w:cs="Times New Roman"/>
          <w:i/>
          <w:sz w:val="20"/>
          <w:szCs w:val="20"/>
        </w:rPr>
        <w:t>Bridging Academia and Industry Through Cloud Integration in Education.</w:t>
      </w:r>
      <w:r w:rsidRPr="004834C4">
        <w:rPr>
          <w:rFonts w:ascii="Times New Roman" w:hAnsi="Times New Roman" w:cs="Times New Roman"/>
          <w:sz w:val="20"/>
          <w:szCs w:val="20"/>
        </w:rPr>
        <w:t xml:space="preserve"> IGI Global Scientific Publishing, 109-144.</w:t>
      </w:r>
    </w:p>
    <w:p w14:paraId="2D4F1C1A" w14:textId="77777777" w:rsidR="00B40BEC" w:rsidRDefault="00B40BEC" w:rsidP="009A5138">
      <w:pPr>
        <w:pStyle w:val="EndNoteBibliography"/>
        <w:numPr>
          <w:ilvl w:val="0"/>
          <w:numId w:val="26"/>
        </w:numPr>
        <w:spacing w:after="0"/>
        <w:rPr>
          <w:rFonts w:ascii="Times New Roman" w:hAnsi="Times New Roman" w:cs="Times New Roman"/>
          <w:sz w:val="20"/>
          <w:szCs w:val="20"/>
        </w:rPr>
      </w:pPr>
      <w:r w:rsidRPr="004834C4">
        <w:rPr>
          <w:rFonts w:ascii="Times New Roman" w:hAnsi="Times New Roman" w:cs="Times New Roman"/>
          <w:sz w:val="20"/>
          <w:szCs w:val="20"/>
        </w:rPr>
        <w:t xml:space="preserve">Mitchel, H., 2025. </w:t>
      </w:r>
      <w:r w:rsidRPr="004834C4">
        <w:rPr>
          <w:rFonts w:ascii="Times New Roman" w:hAnsi="Times New Roman" w:cs="Times New Roman"/>
          <w:i/>
          <w:sz w:val="20"/>
          <w:szCs w:val="20"/>
        </w:rPr>
        <w:t>Adaptive Learning In 2025: Insights and Key Trends</w:t>
      </w:r>
      <w:r w:rsidRPr="004834C4">
        <w:rPr>
          <w:rFonts w:ascii="Times New Roman" w:hAnsi="Times New Roman" w:cs="Times New Roman"/>
          <w:sz w:val="20"/>
          <w:szCs w:val="20"/>
        </w:rPr>
        <w:t xml:space="preserve"> [online]. Ed Stellar. Available from: </w:t>
      </w:r>
      <w:hyperlink r:id="rId12" w:history="1">
        <w:r w:rsidRPr="004834C4">
          <w:rPr>
            <w:rStyle w:val="Hyperlink"/>
            <w:rFonts w:ascii="Times New Roman" w:hAnsi="Times New Roman" w:cs="Times New Roman"/>
            <w:sz w:val="20"/>
            <w:szCs w:val="20"/>
          </w:rPr>
          <w:t>https://www.edstellar.com/blog/what-is-adaptive-learning</w:t>
        </w:r>
      </w:hyperlink>
      <w:r w:rsidRPr="004834C4">
        <w:rPr>
          <w:rFonts w:ascii="Times New Roman" w:hAnsi="Times New Roman" w:cs="Times New Roman"/>
          <w:sz w:val="20"/>
          <w:szCs w:val="20"/>
        </w:rPr>
        <w:t xml:space="preserve"> [Accessed 02 March 2025].</w:t>
      </w:r>
    </w:p>
    <w:p w14:paraId="4EF5D45B" w14:textId="77777777" w:rsidR="00B40BEC" w:rsidRPr="009A5138" w:rsidRDefault="00B40BEC" w:rsidP="009A5138">
      <w:pPr>
        <w:pStyle w:val="ListParagraph"/>
        <w:numPr>
          <w:ilvl w:val="0"/>
          <w:numId w:val="26"/>
        </w:numPr>
        <w:spacing w:after="0" w:line="240" w:lineRule="auto"/>
        <w:rPr>
          <w:rFonts w:ascii="Times New Roman" w:hAnsi="Times New Roman" w:cs="Times New Roman"/>
          <w:sz w:val="20"/>
          <w:szCs w:val="20"/>
        </w:rPr>
      </w:pPr>
      <w:r w:rsidRPr="009A5138">
        <w:rPr>
          <w:rFonts w:ascii="Times New Roman" w:hAnsi="Times New Roman" w:cs="Times New Roman"/>
          <w:sz w:val="20"/>
          <w:szCs w:val="20"/>
        </w:rPr>
        <w:t xml:space="preserve">Mohsen Soori, Roza Dastres, Karimi, F. and Kolamroudi, M.K. (2025). Smart quality control of Industry 4.0 by artificial intelligence-powered robot vision, a review. </w:t>
      </w:r>
      <w:r w:rsidRPr="009A5138">
        <w:rPr>
          <w:rFonts w:ascii="Times New Roman" w:hAnsi="Times New Roman" w:cs="Times New Roman"/>
          <w:i/>
          <w:iCs/>
          <w:sz w:val="20"/>
          <w:szCs w:val="20"/>
        </w:rPr>
        <w:t>Elsevier eBooks</w:t>
      </w:r>
      <w:r w:rsidRPr="009A5138">
        <w:rPr>
          <w:rFonts w:ascii="Times New Roman" w:hAnsi="Times New Roman" w:cs="Times New Roman"/>
          <w:sz w:val="20"/>
          <w:szCs w:val="20"/>
        </w:rPr>
        <w:t>, pp.255–285. doi:https://doi.org/10.1016/b978-0-443-26482-5.00025-0.</w:t>
      </w:r>
    </w:p>
    <w:p w14:paraId="47E088C4" w14:textId="77777777" w:rsidR="00B40BEC" w:rsidRDefault="00B40BEC" w:rsidP="009A5138">
      <w:pPr>
        <w:pStyle w:val="EndNoteBibliography"/>
        <w:numPr>
          <w:ilvl w:val="0"/>
          <w:numId w:val="26"/>
        </w:numPr>
        <w:spacing w:after="0"/>
        <w:rPr>
          <w:rFonts w:ascii="Times New Roman" w:hAnsi="Times New Roman" w:cs="Times New Roman"/>
          <w:sz w:val="20"/>
          <w:szCs w:val="20"/>
        </w:rPr>
      </w:pPr>
      <w:r w:rsidRPr="004834C4">
        <w:rPr>
          <w:rFonts w:ascii="Times New Roman" w:hAnsi="Times New Roman" w:cs="Times New Roman"/>
          <w:sz w:val="20"/>
          <w:szCs w:val="20"/>
        </w:rPr>
        <w:t xml:space="preserve">Morandini, S., Fraboni, F., De Angelis, M., Puzzo, G., Giusino, D. and Pietrantoni, L., 2023. The impact of artificial intelligence on workers’ skills: Upskilling and reskilling in organisations. </w:t>
      </w:r>
      <w:r w:rsidRPr="004834C4">
        <w:rPr>
          <w:rFonts w:ascii="Times New Roman" w:hAnsi="Times New Roman" w:cs="Times New Roman"/>
          <w:i/>
          <w:sz w:val="20"/>
          <w:szCs w:val="20"/>
        </w:rPr>
        <w:t>Informing Science</w:t>
      </w:r>
      <w:r w:rsidRPr="004834C4">
        <w:rPr>
          <w:rFonts w:ascii="Times New Roman" w:hAnsi="Times New Roman" w:cs="Times New Roman"/>
          <w:sz w:val="20"/>
          <w:szCs w:val="20"/>
        </w:rPr>
        <w:t>,</w:t>
      </w:r>
      <w:r w:rsidRPr="004834C4">
        <w:rPr>
          <w:rFonts w:ascii="Times New Roman" w:hAnsi="Times New Roman" w:cs="Times New Roman"/>
          <w:i/>
          <w:sz w:val="20"/>
          <w:szCs w:val="20"/>
        </w:rPr>
        <w:t xml:space="preserve"> </w:t>
      </w:r>
      <w:r w:rsidRPr="004834C4">
        <w:rPr>
          <w:rFonts w:ascii="Times New Roman" w:hAnsi="Times New Roman" w:cs="Times New Roman"/>
          <w:sz w:val="20"/>
          <w:szCs w:val="20"/>
        </w:rPr>
        <w:t>26, 39-68.</w:t>
      </w:r>
    </w:p>
    <w:p w14:paraId="0BEB9BA7" w14:textId="77777777" w:rsidR="00B40BEC" w:rsidRPr="009A5138" w:rsidRDefault="00B40BEC" w:rsidP="009A5138">
      <w:pPr>
        <w:pStyle w:val="ListParagraph"/>
        <w:numPr>
          <w:ilvl w:val="0"/>
          <w:numId w:val="26"/>
        </w:numPr>
        <w:spacing w:after="0" w:line="240" w:lineRule="auto"/>
        <w:rPr>
          <w:rFonts w:ascii="Times New Roman" w:hAnsi="Times New Roman" w:cs="Times New Roman"/>
          <w:sz w:val="20"/>
          <w:szCs w:val="20"/>
        </w:rPr>
      </w:pPr>
      <w:r w:rsidRPr="009A5138">
        <w:rPr>
          <w:rFonts w:ascii="Times New Roman" w:hAnsi="Times New Roman" w:cs="Times New Roman"/>
          <w:sz w:val="20"/>
          <w:szCs w:val="20"/>
        </w:rPr>
        <w:t xml:space="preserve">Nagy, M., Lăzăroiu, G. and Valaskova, K. (2023). Machine Intelligence and Autonomous Robotic Technologies in the Corporate Context of SMEs: Deep Learning and Virtual Simulation Algorithms, Cyber-Physical Production Networks, and Industry 4.0-Based Manufacturing Systems. </w:t>
      </w:r>
      <w:r w:rsidRPr="009A5138">
        <w:rPr>
          <w:rFonts w:ascii="Times New Roman" w:hAnsi="Times New Roman" w:cs="Times New Roman"/>
          <w:i/>
          <w:iCs/>
          <w:sz w:val="20"/>
          <w:szCs w:val="20"/>
        </w:rPr>
        <w:t>Applied Sciences</w:t>
      </w:r>
      <w:r w:rsidRPr="009A5138">
        <w:rPr>
          <w:rFonts w:ascii="Times New Roman" w:hAnsi="Times New Roman" w:cs="Times New Roman"/>
          <w:sz w:val="20"/>
          <w:szCs w:val="20"/>
        </w:rPr>
        <w:t>, 13(3), p.1681. doi:https://doi.org/10.3390/app13031681.</w:t>
      </w:r>
    </w:p>
    <w:p w14:paraId="68BEFDFA" w14:textId="77777777" w:rsidR="00B40BEC" w:rsidRPr="009A5138" w:rsidRDefault="00B40BEC" w:rsidP="009A5138">
      <w:pPr>
        <w:pStyle w:val="ListParagraph"/>
        <w:numPr>
          <w:ilvl w:val="0"/>
          <w:numId w:val="26"/>
        </w:numPr>
        <w:spacing w:after="0" w:line="240" w:lineRule="auto"/>
        <w:rPr>
          <w:rFonts w:ascii="Times New Roman" w:hAnsi="Times New Roman" w:cs="Times New Roman"/>
          <w:sz w:val="20"/>
          <w:szCs w:val="20"/>
        </w:rPr>
      </w:pPr>
      <w:r w:rsidRPr="009A5138">
        <w:rPr>
          <w:rFonts w:ascii="Times New Roman" w:hAnsi="Times New Roman" w:cs="Times New Roman"/>
          <w:sz w:val="20"/>
          <w:szCs w:val="20"/>
        </w:rPr>
        <w:lastRenderedPageBreak/>
        <w:t xml:space="preserve">Nechesov, A., Dorokhov, I. and Ruponen, J. (2025). Virtual Cities: From Digital Twins to Autonomous AI Societies. </w:t>
      </w:r>
      <w:r w:rsidRPr="009A5138">
        <w:rPr>
          <w:rFonts w:ascii="Times New Roman" w:hAnsi="Times New Roman" w:cs="Times New Roman"/>
          <w:i/>
          <w:iCs/>
          <w:sz w:val="20"/>
          <w:szCs w:val="20"/>
        </w:rPr>
        <w:t>IEEE Access</w:t>
      </w:r>
      <w:r w:rsidRPr="009A5138">
        <w:rPr>
          <w:rFonts w:ascii="Times New Roman" w:hAnsi="Times New Roman" w:cs="Times New Roman"/>
          <w:sz w:val="20"/>
          <w:szCs w:val="20"/>
        </w:rPr>
        <w:t>, 13, pp.13866–13903. doi:https://doi.org/10.1109/access.2025.3531222.</w:t>
      </w:r>
    </w:p>
    <w:p w14:paraId="02225563" w14:textId="77777777" w:rsidR="00B40BEC" w:rsidRPr="009A5138" w:rsidRDefault="00B40BEC" w:rsidP="009A5138">
      <w:pPr>
        <w:pStyle w:val="ListParagraph"/>
        <w:numPr>
          <w:ilvl w:val="0"/>
          <w:numId w:val="26"/>
        </w:numPr>
        <w:spacing w:after="0" w:line="240" w:lineRule="auto"/>
        <w:rPr>
          <w:rFonts w:ascii="Times New Roman" w:hAnsi="Times New Roman" w:cs="Times New Roman"/>
          <w:sz w:val="20"/>
          <w:szCs w:val="20"/>
        </w:rPr>
      </w:pPr>
      <w:r w:rsidRPr="009A5138">
        <w:rPr>
          <w:rFonts w:ascii="Times New Roman" w:hAnsi="Times New Roman" w:cs="Times New Roman"/>
          <w:sz w:val="20"/>
          <w:szCs w:val="20"/>
        </w:rPr>
        <w:t xml:space="preserve">Omokhafe, S., Eweala, J., Durodola, L., None Godbless Ocran, None Adedamola Hadassah Paul-Adeleye and Prosper, N. (2024). Impact of AI on continuous learning and skill development in the workplace: A comparative study with traditional methods. </w:t>
      </w:r>
      <w:r w:rsidRPr="009A5138">
        <w:rPr>
          <w:rFonts w:ascii="Times New Roman" w:hAnsi="Times New Roman" w:cs="Times New Roman"/>
          <w:i/>
          <w:iCs/>
          <w:sz w:val="20"/>
          <w:szCs w:val="20"/>
        </w:rPr>
        <w:t>World Journal of Advanced Research and Reviews</w:t>
      </w:r>
      <w:r w:rsidRPr="009A5138">
        <w:rPr>
          <w:rFonts w:ascii="Times New Roman" w:hAnsi="Times New Roman" w:cs="Times New Roman"/>
          <w:sz w:val="20"/>
          <w:szCs w:val="20"/>
        </w:rPr>
        <w:t>, 23(2), pp.1129–1140. doi:https://doi.org/10.30574/wjarr.2024.23.2.2439.</w:t>
      </w:r>
    </w:p>
    <w:p w14:paraId="7A326A36" w14:textId="77777777" w:rsidR="00B40BEC" w:rsidRPr="009A5138" w:rsidRDefault="00B40BEC" w:rsidP="009A5138">
      <w:pPr>
        <w:pStyle w:val="ListParagraph"/>
        <w:numPr>
          <w:ilvl w:val="0"/>
          <w:numId w:val="26"/>
        </w:numPr>
        <w:spacing w:after="0" w:line="240" w:lineRule="auto"/>
        <w:rPr>
          <w:rFonts w:ascii="Times New Roman" w:hAnsi="Times New Roman" w:cs="Times New Roman"/>
          <w:sz w:val="20"/>
          <w:szCs w:val="20"/>
        </w:rPr>
      </w:pPr>
      <w:r w:rsidRPr="009A5138">
        <w:rPr>
          <w:rFonts w:ascii="Times New Roman" w:hAnsi="Times New Roman" w:cs="Times New Roman"/>
          <w:sz w:val="20"/>
          <w:szCs w:val="20"/>
        </w:rPr>
        <w:t xml:space="preserve">Orabi, M.M., Emam, O. and Fahmy, H. (2025). Adapting security and decentralized knowledge enhancement in federated learning using blockchain technology: literature review. </w:t>
      </w:r>
      <w:r w:rsidRPr="009A5138">
        <w:rPr>
          <w:rFonts w:ascii="Times New Roman" w:hAnsi="Times New Roman" w:cs="Times New Roman"/>
          <w:i/>
          <w:iCs/>
          <w:sz w:val="20"/>
          <w:szCs w:val="20"/>
        </w:rPr>
        <w:t>Journal of Big Data</w:t>
      </w:r>
      <w:r w:rsidRPr="009A5138">
        <w:rPr>
          <w:rFonts w:ascii="Times New Roman" w:hAnsi="Times New Roman" w:cs="Times New Roman"/>
          <w:sz w:val="20"/>
          <w:szCs w:val="20"/>
        </w:rPr>
        <w:t>, 12(1). doi:https://doi.org/10.1186/s40537-025-01099-5.</w:t>
      </w:r>
    </w:p>
    <w:p w14:paraId="7B21A31C" w14:textId="77777777" w:rsidR="00B40BEC" w:rsidRPr="009A5138" w:rsidRDefault="00B40BEC" w:rsidP="009A5138">
      <w:pPr>
        <w:pStyle w:val="ListParagraph"/>
        <w:numPr>
          <w:ilvl w:val="0"/>
          <w:numId w:val="26"/>
        </w:numPr>
        <w:spacing w:after="0" w:line="240" w:lineRule="auto"/>
        <w:rPr>
          <w:rFonts w:ascii="Times New Roman" w:hAnsi="Times New Roman" w:cs="Times New Roman"/>
          <w:sz w:val="20"/>
          <w:szCs w:val="20"/>
        </w:rPr>
      </w:pPr>
      <w:r w:rsidRPr="009A5138">
        <w:rPr>
          <w:rFonts w:ascii="Times New Roman" w:hAnsi="Times New Roman" w:cs="Times New Roman"/>
          <w:sz w:val="20"/>
          <w:szCs w:val="20"/>
        </w:rPr>
        <w:t xml:space="preserve">orcalean (2025). </w:t>
      </w:r>
      <w:r w:rsidRPr="009A5138">
        <w:rPr>
          <w:rFonts w:ascii="Times New Roman" w:hAnsi="Times New Roman" w:cs="Times New Roman"/>
          <w:i/>
          <w:iCs/>
          <w:sz w:val="20"/>
          <w:szCs w:val="20"/>
        </w:rPr>
        <w:t>https://www.orcalean.com/article/intel’s-smart-factory-approach:-how-ai-and-iot-are-revolutionizing-semiconductor-production</w:t>
      </w:r>
      <w:r w:rsidRPr="009A5138">
        <w:rPr>
          <w:rFonts w:ascii="Times New Roman" w:hAnsi="Times New Roman" w:cs="Times New Roman"/>
          <w:sz w:val="20"/>
          <w:szCs w:val="20"/>
        </w:rPr>
        <w:t>. www.orcalean.com.</w:t>
      </w:r>
    </w:p>
    <w:p w14:paraId="547B65ED" w14:textId="77777777" w:rsidR="00B40BEC" w:rsidRPr="009A5138" w:rsidRDefault="00B40BEC" w:rsidP="009A5138">
      <w:pPr>
        <w:pStyle w:val="ListParagraph"/>
        <w:numPr>
          <w:ilvl w:val="0"/>
          <w:numId w:val="26"/>
        </w:numPr>
        <w:spacing w:after="0" w:line="240" w:lineRule="auto"/>
        <w:rPr>
          <w:rFonts w:ascii="Times New Roman" w:hAnsi="Times New Roman" w:cs="Times New Roman"/>
          <w:sz w:val="20"/>
          <w:szCs w:val="20"/>
        </w:rPr>
      </w:pPr>
      <w:r w:rsidRPr="009A5138">
        <w:rPr>
          <w:rFonts w:ascii="Times New Roman" w:hAnsi="Times New Roman" w:cs="Times New Roman"/>
          <w:sz w:val="20"/>
          <w:szCs w:val="20"/>
        </w:rPr>
        <w:t xml:space="preserve">Pasupuleti, V., Thuraka, B., Kodete, C.S. and Malisetty, S. (2024). Enhancing Supply Chain Agility and Sustainability through Machine Learning: Optimization Techniques for Logistics and Inventory Management. </w:t>
      </w:r>
      <w:r w:rsidRPr="009A5138">
        <w:rPr>
          <w:rFonts w:ascii="Times New Roman" w:hAnsi="Times New Roman" w:cs="Times New Roman"/>
          <w:i/>
          <w:iCs/>
          <w:sz w:val="20"/>
          <w:szCs w:val="20"/>
        </w:rPr>
        <w:t>Logistics</w:t>
      </w:r>
      <w:r w:rsidRPr="009A5138">
        <w:rPr>
          <w:rFonts w:ascii="Times New Roman" w:hAnsi="Times New Roman" w:cs="Times New Roman"/>
          <w:sz w:val="20"/>
          <w:szCs w:val="20"/>
        </w:rPr>
        <w:t>, 8(3), p.73.</w:t>
      </w:r>
    </w:p>
    <w:p w14:paraId="1D021F93" w14:textId="77777777" w:rsidR="00B40BEC" w:rsidRPr="009A5138" w:rsidRDefault="00B40BEC" w:rsidP="009A5138">
      <w:pPr>
        <w:pStyle w:val="ListParagraph"/>
        <w:numPr>
          <w:ilvl w:val="0"/>
          <w:numId w:val="26"/>
        </w:numPr>
        <w:spacing w:after="0" w:line="240" w:lineRule="auto"/>
        <w:rPr>
          <w:rFonts w:ascii="Times New Roman" w:hAnsi="Times New Roman" w:cs="Times New Roman"/>
          <w:sz w:val="20"/>
          <w:szCs w:val="20"/>
        </w:rPr>
      </w:pPr>
      <w:r w:rsidRPr="009A5138">
        <w:rPr>
          <w:rFonts w:ascii="Times New Roman" w:hAnsi="Times New Roman" w:cs="Times New Roman"/>
          <w:sz w:val="20"/>
          <w:szCs w:val="20"/>
        </w:rPr>
        <w:t xml:space="preserve">Pivoto, D.G.S., de Almeida, L.F.F., da Rosa Righi, R., Rodrigues, J.J.P.C., Lugli, A.B. and Alberti, A.M. (2021). Cyber-physical systems architectures for industrial internet of things applications in Industry 4.0: A literature review. </w:t>
      </w:r>
      <w:r w:rsidRPr="009A5138">
        <w:rPr>
          <w:rFonts w:ascii="Times New Roman" w:hAnsi="Times New Roman" w:cs="Times New Roman"/>
          <w:i/>
          <w:iCs/>
          <w:sz w:val="20"/>
          <w:szCs w:val="20"/>
        </w:rPr>
        <w:t>Journal of Manufacturing Systems</w:t>
      </w:r>
      <w:r w:rsidRPr="009A5138">
        <w:rPr>
          <w:rFonts w:ascii="Times New Roman" w:hAnsi="Times New Roman" w:cs="Times New Roman"/>
          <w:sz w:val="20"/>
          <w:szCs w:val="20"/>
        </w:rPr>
        <w:t>, 58, pp.176–192. doi:https://doi.org/10.1016/j.jmsy.2020.11.017.</w:t>
      </w:r>
    </w:p>
    <w:p w14:paraId="75820225" w14:textId="77777777" w:rsidR="00B40BEC" w:rsidRPr="004834C4" w:rsidRDefault="00B40BEC" w:rsidP="009A5138">
      <w:pPr>
        <w:pStyle w:val="EndNoteBibliography"/>
        <w:numPr>
          <w:ilvl w:val="0"/>
          <w:numId w:val="26"/>
        </w:numPr>
        <w:spacing w:after="0"/>
        <w:rPr>
          <w:rFonts w:ascii="Times New Roman" w:hAnsi="Times New Roman" w:cs="Times New Roman"/>
          <w:sz w:val="20"/>
          <w:szCs w:val="20"/>
        </w:rPr>
      </w:pPr>
      <w:r w:rsidRPr="004834C4">
        <w:rPr>
          <w:rFonts w:ascii="Times New Roman" w:hAnsi="Times New Roman" w:cs="Times New Roman"/>
          <w:sz w:val="20"/>
          <w:szCs w:val="20"/>
        </w:rPr>
        <w:t>Pletcher, S. N., 2023. Starting Slowly to Go Fast Deep Dive in the Context of AI Pilot Projects.</w:t>
      </w:r>
    </w:p>
    <w:p w14:paraId="17994B0B" w14:textId="77777777" w:rsidR="00B40BEC" w:rsidRDefault="00B40BEC" w:rsidP="009A5138">
      <w:pPr>
        <w:pStyle w:val="EndNoteBibliography"/>
        <w:numPr>
          <w:ilvl w:val="0"/>
          <w:numId w:val="26"/>
        </w:numPr>
        <w:spacing w:after="0"/>
        <w:rPr>
          <w:rFonts w:ascii="Times New Roman" w:hAnsi="Times New Roman" w:cs="Times New Roman"/>
          <w:sz w:val="20"/>
          <w:szCs w:val="20"/>
        </w:rPr>
      </w:pPr>
      <w:r w:rsidRPr="004834C4">
        <w:rPr>
          <w:rFonts w:ascii="Times New Roman" w:hAnsi="Times New Roman" w:cs="Times New Roman"/>
          <w:sz w:val="20"/>
          <w:szCs w:val="20"/>
        </w:rPr>
        <w:t xml:space="preserve">PTC, 2024. </w:t>
      </w:r>
      <w:r w:rsidRPr="004834C4">
        <w:rPr>
          <w:rFonts w:ascii="Times New Roman" w:hAnsi="Times New Roman" w:cs="Times New Roman"/>
          <w:i/>
          <w:sz w:val="20"/>
          <w:szCs w:val="20"/>
        </w:rPr>
        <w:t>Magna Supercharges Its Quality Control and Training Processes with AR</w:t>
      </w:r>
      <w:r w:rsidRPr="004834C4">
        <w:rPr>
          <w:rFonts w:ascii="Times New Roman" w:hAnsi="Times New Roman" w:cs="Times New Roman"/>
          <w:sz w:val="20"/>
          <w:szCs w:val="20"/>
        </w:rPr>
        <w:t xml:space="preserve"> [online]. PTC. Available from: </w:t>
      </w:r>
      <w:hyperlink r:id="rId13" w:history="1">
        <w:r w:rsidRPr="004834C4">
          <w:rPr>
            <w:rStyle w:val="Hyperlink"/>
            <w:rFonts w:ascii="Times New Roman" w:hAnsi="Times New Roman" w:cs="Times New Roman"/>
            <w:sz w:val="20"/>
            <w:szCs w:val="20"/>
          </w:rPr>
          <w:t>https://www.ptc.com/en/case-studies/magna-supercharges-quality-and-training-with-ar</w:t>
        </w:r>
      </w:hyperlink>
      <w:r w:rsidRPr="004834C4">
        <w:rPr>
          <w:rFonts w:ascii="Times New Roman" w:hAnsi="Times New Roman" w:cs="Times New Roman"/>
          <w:sz w:val="20"/>
          <w:szCs w:val="20"/>
        </w:rPr>
        <w:t xml:space="preserve"> [Accessed 28 February 2025].</w:t>
      </w:r>
    </w:p>
    <w:p w14:paraId="6EE09360" w14:textId="77777777" w:rsidR="00B40BEC" w:rsidRPr="009A5138" w:rsidRDefault="00B40BEC" w:rsidP="009A5138">
      <w:pPr>
        <w:pStyle w:val="ListParagraph"/>
        <w:numPr>
          <w:ilvl w:val="0"/>
          <w:numId w:val="26"/>
        </w:numPr>
        <w:spacing w:after="0" w:line="240" w:lineRule="auto"/>
        <w:rPr>
          <w:rFonts w:ascii="Times New Roman" w:hAnsi="Times New Roman" w:cs="Times New Roman"/>
          <w:sz w:val="20"/>
          <w:szCs w:val="20"/>
        </w:rPr>
      </w:pPr>
      <w:r w:rsidRPr="009A5138">
        <w:rPr>
          <w:rFonts w:ascii="Times New Roman" w:hAnsi="Times New Roman" w:cs="Times New Roman"/>
          <w:sz w:val="20"/>
          <w:szCs w:val="20"/>
        </w:rPr>
        <w:t xml:space="preserve">Qian, C., Guo, Y., Hussaini, A., Musa, A., Sai, A. and Yu, W. (2024). A New Layer Structure of Cyber-Physical Systems under the Era of Digital Twin. </w:t>
      </w:r>
      <w:r w:rsidRPr="009A5138">
        <w:rPr>
          <w:rFonts w:ascii="Times New Roman" w:hAnsi="Times New Roman" w:cs="Times New Roman"/>
          <w:i/>
          <w:iCs/>
          <w:sz w:val="20"/>
          <w:szCs w:val="20"/>
        </w:rPr>
        <w:t>ACM Transactions on Internet Technology</w:t>
      </w:r>
      <w:r w:rsidRPr="009A5138">
        <w:rPr>
          <w:rFonts w:ascii="Times New Roman" w:hAnsi="Times New Roman" w:cs="Times New Roman"/>
          <w:sz w:val="20"/>
          <w:szCs w:val="20"/>
        </w:rPr>
        <w:t>. doi:https://doi.org/10.1145/3674974.</w:t>
      </w:r>
    </w:p>
    <w:p w14:paraId="3882B46C" w14:textId="77777777" w:rsidR="00B40BEC" w:rsidRPr="004834C4" w:rsidRDefault="00B40BEC" w:rsidP="009A5138">
      <w:pPr>
        <w:pStyle w:val="EndNoteBibliography"/>
        <w:numPr>
          <w:ilvl w:val="0"/>
          <w:numId w:val="26"/>
        </w:numPr>
        <w:spacing w:after="0"/>
        <w:rPr>
          <w:rFonts w:ascii="Times New Roman" w:hAnsi="Times New Roman" w:cs="Times New Roman"/>
          <w:sz w:val="20"/>
          <w:szCs w:val="20"/>
        </w:rPr>
      </w:pPr>
      <w:r w:rsidRPr="004834C4">
        <w:rPr>
          <w:rFonts w:ascii="Times New Roman" w:hAnsi="Times New Roman" w:cs="Times New Roman"/>
          <w:sz w:val="20"/>
          <w:szCs w:val="20"/>
        </w:rPr>
        <w:t xml:space="preserve">Rahman, M. M., Khatun, F., Jahan, I., Devnath, R. and Bhuiyan, M. A.-A., 2024. Cobotics: The Evolving Roles and Prospects of Next‐Generation Collaborative Robots in Industry 5.0. </w:t>
      </w:r>
      <w:r w:rsidRPr="004834C4">
        <w:rPr>
          <w:rFonts w:ascii="Times New Roman" w:hAnsi="Times New Roman" w:cs="Times New Roman"/>
          <w:i/>
          <w:sz w:val="20"/>
          <w:szCs w:val="20"/>
        </w:rPr>
        <w:t>Journal of Robotics</w:t>
      </w:r>
      <w:r w:rsidRPr="004834C4">
        <w:rPr>
          <w:rFonts w:ascii="Times New Roman" w:hAnsi="Times New Roman" w:cs="Times New Roman"/>
          <w:sz w:val="20"/>
          <w:szCs w:val="20"/>
        </w:rPr>
        <w:t>,</w:t>
      </w:r>
      <w:r w:rsidRPr="004834C4">
        <w:rPr>
          <w:rFonts w:ascii="Times New Roman" w:hAnsi="Times New Roman" w:cs="Times New Roman"/>
          <w:i/>
          <w:sz w:val="20"/>
          <w:szCs w:val="20"/>
        </w:rPr>
        <w:t xml:space="preserve"> </w:t>
      </w:r>
      <w:r w:rsidRPr="004834C4">
        <w:rPr>
          <w:rFonts w:ascii="Times New Roman" w:hAnsi="Times New Roman" w:cs="Times New Roman"/>
          <w:sz w:val="20"/>
          <w:szCs w:val="20"/>
        </w:rPr>
        <w:t>2024 (1), 2918089.</w:t>
      </w:r>
    </w:p>
    <w:p w14:paraId="09507877" w14:textId="77777777" w:rsidR="00B40BEC" w:rsidRDefault="00B40BEC" w:rsidP="009A5138">
      <w:pPr>
        <w:pStyle w:val="EndNoteBibliography"/>
        <w:numPr>
          <w:ilvl w:val="0"/>
          <w:numId w:val="26"/>
        </w:numPr>
        <w:spacing w:after="0"/>
        <w:rPr>
          <w:rFonts w:ascii="Times New Roman" w:hAnsi="Times New Roman" w:cs="Times New Roman"/>
          <w:sz w:val="20"/>
          <w:szCs w:val="20"/>
        </w:rPr>
      </w:pPr>
      <w:r w:rsidRPr="004834C4">
        <w:rPr>
          <w:rFonts w:ascii="Times New Roman" w:hAnsi="Times New Roman" w:cs="Times New Roman"/>
          <w:sz w:val="20"/>
          <w:szCs w:val="20"/>
        </w:rPr>
        <w:t>Rane, N., Choudhary, S. and Rane, J., 2023. Education 4.0 and 5.0: Integrating artificial intelligence (AI) for personalized and adaptive learning: Nov.</w:t>
      </w:r>
    </w:p>
    <w:p w14:paraId="6F2A2FEA" w14:textId="77777777" w:rsidR="00B40BEC" w:rsidRPr="009A5138" w:rsidRDefault="00B40BEC" w:rsidP="009A5138">
      <w:pPr>
        <w:pStyle w:val="ListParagraph"/>
        <w:numPr>
          <w:ilvl w:val="0"/>
          <w:numId w:val="26"/>
        </w:numPr>
        <w:spacing w:after="0" w:line="240" w:lineRule="auto"/>
        <w:rPr>
          <w:rFonts w:ascii="Times New Roman" w:hAnsi="Times New Roman" w:cs="Times New Roman"/>
          <w:sz w:val="20"/>
          <w:szCs w:val="20"/>
        </w:rPr>
      </w:pPr>
      <w:r w:rsidRPr="009A5138">
        <w:rPr>
          <w:rFonts w:ascii="Times New Roman" w:hAnsi="Times New Roman" w:cs="Times New Roman"/>
          <w:sz w:val="20"/>
          <w:szCs w:val="20"/>
        </w:rPr>
        <w:t>Ren, Y. and Li, G.-P. (2022). An Interactive and Adaptive Learning Cyber Physical Human System for Manufacturing With a Case Study in Worker Machine Interactions. 18(10), pp.6723–6732. doi:https://doi.org/10.1109/tii.2022.3150795.</w:t>
      </w:r>
    </w:p>
    <w:p w14:paraId="407D172C" w14:textId="77777777" w:rsidR="00B40BEC" w:rsidRDefault="00B40BEC" w:rsidP="009A5138">
      <w:pPr>
        <w:pStyle w:val="EndNoteBibliography"/>
        <w:numPr>
          <w:ilvl w:val="0"/>
          <w:numId w:val="26"/>
        </w:numPr>
        <w:spacing w:after="0"/>
        <w:rPr>
          <w:rFonts w:ascii="Times New Roman" w:hAnsi="Times New Roman" w:cs="Times New Roman"/>
          <w:sz w:val="20"/>
          <w:szCs w:val="20"/>
        </w:rPr>
      </w:pPr>
      <w:r w:rsidRPr="004834C4">
        <w:rPr>
          <w:rFonts w:ascii="Times New Roman" w:hAnsi="Times New Roman" w:cs="Times New Roman"/>
          <w:sz w:val="20"/>
          <w:szCs w:val="20"/>
        </w:rPr>
        <w:t xml:space="preserve">Ryalat, M., ElMoaqet, H. and AlFaouri, M., 2023. Design of a smart factory based on cyber-physical systems and Internet of Things towards Industry 4.0. </w:t>
      </w:r>
      <w:r w:rsidRPr="004834C4">
        <w:rPr>
          <w:rFonts w:ascii="Times New Roman" w:hAnsi="Times New Roman" w:cs="Times New Roman"/>
          <w:i/>
          <w:sz w:val="20"/>
          <w:szCs w:val="20"/>
        </w:rPr>
        <w:t>Applied Sciences</w:t>
      </w:r>
      <w:r w:rsidRPr="004834C4">
        <w:rPr>
          <w:rFonts w:ascii="Times New Roman" w:hAnsi="Times New Roman" w:cs="Times New Roman"/>
          <w:sz w:val="20"/>
          <w:szCs w:val="20"/>
        </w:rPr>
        <w:t>,</w:t>
      </w:r>
      <w:r w:rsidRPr="004834C4">
        <w:rPr>
          <w:rFonts w:ascii="Times New Roman" w:hAnsi="Times New Roman" w:cs="Times New Roman"/>
          <w:i/>
          <w:sz w:val="20"/>
          <w:szCs w:val="20"/>
        </w:rPr>
        <w:t xml:space="preserve"> </w:t>
      </w:r>
      <w:r w:rsidRPr="004834C4">
        <w:rPr>
          <w:rFonts w:ascii="Times New Roman" w:hAnsi="Times New Roman" w:cs="Times New Roman"/>
          <w:sz w:val="20"/>
          <w:szCs w:val="20"/>
        </w:rPr>
        <w:t>13 (4), 2156.</w:t>
      </w:r>
    </w:p>
    <w:p w14:paraId="19EED3DF" w14:textId="77777777" w:rsidR="00B40BEC" w:rsidRPr="009A5138" w:rsidRDefault="00B40BEC" w:rsidP="009A5138">
      <w:pPr>
        <w:pStyle w:val="ListParagraph"/>
        <w:numPr>
          <w:ilvl w:val="0"/>
          <w:numId w:val="26"/>
        </w:numPr>
        <w:spacing w:after="0" w:line="240" w:lineRule="auto"/>
        <w:rPr>
          <w:rFonts w:ascii="Times New Roman" w:hAnsi="Times New Roman" w:cs="Times New Roman"/>
          <w:sz w:val="20"/>
          <w:szCs w:val="20"/>
        </w:rPr>
      </w:pPr>
      <w:r w:rsidRPr="009A5138">
        <w:rPr>
          <w:rFonts w:ascii="Times New Roman" w:hAnsi="Times New Roman" w:cs="Times New Roman"/>
          <w:sz w:val="20"/>
          <w:szCs w:val="20"/>
        </w:rPr>
        <w:t xml:space="preserve">Sadasivan, M., Vasumathi, M. and Jayanthi, M. (2024). Artificial intelligence for smart manufacturing using digital twin technology. In: </w:t>
      </w:r>
      <w:r w:rsidRPr="009A5138">
        <w:rPr>
          <w:rFonts w:ascii="Times New Roman" w:hAnsi="Times New Roman" w:cs="Times New Roman"/>
          <w:i/>
          <w:iCs/>
          <w:sz w:val="20"/>
          <w:szCs w:val="20"/>
        </w:rPr>
        <w:t>Artificial Intelligence based Solutions for Industrial Applications</w:t>
      </w:r>
      <w:r w:rsidRPr="009A5138">
        <w:rPr>
          <w:rFonts w:ascii="Times New Roman" w:hAnsi="Times New Roman" w:cs="Times New Roman"/>
          <w:sz w:val="20"/>
          <w:szCs w:val="20"/>
        </w:rPr>
        <w:t>. CRC Press, pp.176–194.</w:t>
      </w:r>
    </w:p>
    <w:p w14:paraId="7A42C02A" w14:textId="77777777" w:rsidR="00B40BEC" w:rsidRPr="009A5138" w:rsidRDefault="00B40BEC" w:rsidP="009A5138">
      <w:pPr>
        <w:pStyle w:val="ListParagraph"/>
        <w:numPr>
          <w:ilvl w:val="0"/>
          <w:numId w:val="26"/>
        </w:numPr>
        <w:spacing w:after="0" w:line="240" w:lineRule="auto"/>
        <w:rPr>
          <w:rFonts w:ascii="Times New Roman" w:hAnsi="Times New Roman" w:cs="Times New Roman"/>
          <w:sz w:val="20"/>
          <w:szCs w:val="20"/>
        </w:rPr>
      </w:pPr>
      <w:r w:rsidRPr="009A5138">
        <w:rPr>
          <w:rFonts w:ascii="Times New Roman" w:hAnsi="Times New Roman" w:cs="Times New Roman"/>
          <w:sz w:val="20"/>
          <w:szCs w:val="20"/>
        </w:rPr>
        <w:t xml:space="preserve">Sharma, K., Nguyen, A. and Hong, Y. (2024). Self‐regulation and shared regulation in collaborative learning in adaptive digital learning environments: A systematic review of empirical studies. </w:t>
      </w:r>
      <w:r w:rsidRPr="009A5138">
        <w:rPr>
          <w:rFonts w:ascii="Times New Roman" w:hAnsi="Times New Roman" w:cs="Times New Roman"/>
          <w:i/>
          <w:iCs/>
          <w:sz w:val="20"/>
          <w:szCs w:val="20"/>
        </w:rPr>
        <w:t>British journal of educational technology</w:t>
      </w:r>
      <w:r w:rsidRPr="009A5138">
        <w:rPr>
          <w:rFonts w:ascii="Times New Roman" w:hAnsi="Times New Roman" w:cs="Times New Roman"/>
          <w:sz w:val="20"/>
          <w:szCs w:val="20"/>
        </w:rPr>
        <w:t>. doi:https://doi.org/10.1111/bjet.13459.</w:t>
      </w:r>
    </w:p>
    <w:p w14:paraId="6DD30743" w14:textId="77777777" w:rsidR="00B40BEC" w:rsidRPr="009A5138" w:rsidRDefault="00B40BEC" w:rsidP="009A5138">
      <w:pPr>
        <w:pStyle w:val="ListParagraph"/>
        <w:numPr>
          <w:ilvl w:val="0"/>
          <w:numId w:val="26"/>
        </w:numPr>
        <w:spacing w:after="0" w:line="240" w:lineRule="auto"/>
        <w:rPr>
          <w:rFonts w:ascii="Times New Roman" w:hAnsi="Times New Roman" w:cs="Times New Roman"/>
          <w:sz w:val="20"/>
          <w:szCs w:val="20"/>
        </w:rPr>
      </w:pPr>
      <w:r w:rsidRPr="009A5138">
        <w:rPr>
          <w:rFonts w:ascii="Times New Roman" w:hAnsi="Times New Roman" w:cs="Times New Roman"/>
          <w:sz w:val="20"/>
          <w:szCs w:val="20"/>
        </w:rPr>
        <w:t xml:space="preserve">Sharma, M., Paliwal, T. and Baniwal, P. (2024). Challenges in Digital Transformation and Automation for Industry 4.0. In: </w:t>
      </w:r>
      <w:r w:rsidRPr="009A5138">
        <w:rPr>
          <w:rFonts w:ascii="Times New Roman" w:hAnsi="Times New Roman" w:cs="Times New Roman"/>
          <w:i/>
          <w:iCs/>
          <w:sz w:val="20"/>
          <w:szCs w:val="20"/>
        </w:rPr>
        <w:t>AIDriven IoT Systems for Industry 4.0</w:t>
      </w:r>
      <w:r w:rsidRPr="009A5138">
        <w:rPr>
          <w:rFonts w:ascii="Times New Roman" w:hAnsi="Times New Roman" w:cs="Times New Roman"/>
          <w:sz w:val="20"/>
          <w:szCs w:val="20"/>
        </w:rPr>
        <w:t>. CRC Press, pp.143–163.</w:t>
      </w:r>
    </w:p>
    <w:p w14:paraId="53CA86DB" w14:textId="77777777" w:rsidR="00B40BEC" w:rsidRPr="009A5138" w:rsidRDefault="00B40BEC" w:rsidP="009A5138">
      <w:pPr>
        <w:pStyle w:val="ListParagraph"/>
        <w:numPr>
          <w:ilvl w:val="0"/>
          <w:numId w:val="26"/>
        </w:numPr>
        <w:spacing w:after="0" w:line="240" w:lineRule="auto"/>
        <w:rPr>
          <w:rFonts w:ascii="Times New Roman" w:hAnsi="Times New Roman" w:cs="Times New Roman"/>
          <w:sz w:val="20"/>
          <w:szCs w:val="20"/>
        </w:rPr>
      </w:pPr>
      <w:r w:rsidRPr="009A5138">
        <w:rPr>
          <w:rFonts w:ascii="Times New Roman" w:hAnsi="Times New Roman" w:cs="Times New Roman"/>
          <w:sz w:val="20"/>
          <w:szCs w:val="20"/>
        </w:rPr>
        <w:t xml:space="preserve">Sousa, V.F.C., Silva, F.J.G., Fecheira, J.S., Lopes, H.M., Martinho, R.P., Casais, R.B. and Ferreira, L.P. (2020). Cutting Forces Assessment in CNC Machining Processes: A Critical Review. </w:t>
      </w:r>
      <w:r w:rsidRPr="009A5138">
        <w:rPr>
          <w:rFonts w:ascii="Times New Roman" w:hAnsi="Times New Roman" w:cs="Times New Roman"/>
          <w:i/>
          <w:iCs/>
          <w:sz w:val="20"/>
          <w:szCs w:val="20"/>
        </w:rPr>
        <w:t>Sensors</w:t>
      </w:r>
      <w:r w:rsidRPr="009A5138">
        <w:rPr>
          <w:rFonts w:ascii="Times New Roman" w:hAnsi="Times New Roman" w:cs="Times New Roman"/>
          <w:sz w:val="20"/>
          <w:szCs w:val="20"/>
        </w:rPr>
        <w:t>, [online] 20(16), p.4536. doi:https://doi.org/10.3390/s20164536.</w:t>
      </w:r>
    </w:p>
    <w:p w14:paraId="1BA46098" w14:textId="77777777" w:rsidR="00B40BEC" w:rsidRDefault="00B40BEC" w:rsidP="00B40BEC">
      <w:pPr>
        <w:spacing w:after="0" w:line="240" w:lineRule="auto"/>
        <w:ind w:left="720" w:hanging="720"/>
        <w:rPr>
          <w:rFonts w:ascii="Times New Roman" w:hAnsi="Times New Roman" w:cs="Times New Roman"/>
          <w:sz w:val="20"/>
          <w:szCs w:val="20"/>
        </w:rPr>
      </w:pPr>
    </w:p>
    <w:p w14:paraId="0C1A6351" w14:textId="77777777" w:rsidR="00B40BEC" w:rsidRPr="004834C4" w:rsidRDefault="00B40BEC" w:rsidP="00B40BEC">
      <w:pPr>
        <w:spacing w:after="0" w:line="240" w:lineRule="auto"/>
        <w:ind w:left="720" w:hanging="720"/>
        <w:rPr>
          <w:rFonts w:ascii="Times New Roman" w:hAnsi="Times New Roman" w:cs="Times New Roman"/>
          <w:sz w:val="20"/>
          <w:szCs w:val="20"/>
        </w:rPr>
      </w:pPr>
    </w:p>
    <w:p w14:paraId="6B60C176" w14:textId="77777777" w:rsidR="00B40BEC" w:rsidRPr="00EB672D" w:rsidRDefault="00B40BEC" w:rsidP="00B40BEC">
      <w:pPr>
        <w:spacing w:after="0" w:line="240" w:lineRule="auto"/>
        <w:rPr>
          <w:rFonts w:ascii="Times New Roman" w:hAnsi="Times New Roman" w:cs="Times New Roman"/>
          <w:sz w:val="20"/>
          <w:szCs w:val="20"/>
        </w:rPr>
      </w:pPr>
      <w:r w:rsidRPr="004834C4">
        <w:rPr>
          <w:rFonts w:ascii="Times New Roman" w:hAnsi="Times New Roman" w:cs="Times New Roman"/>
          <w:sz w:val="20"/>
          <w:szCs w:val="20"/>
        </w:rPr>
        <w:fldChar w:fldCharType="end"/>
      </w:r>
    </w:p>
    <w:p w14:paraId="79EABE0E" w14:textId="77777777" w:rsidR="00B40BEC" w:rsidRDefault="00B40BEC" w:rsidP="00B40BEC">
      <w:pPr>
        <w:spacing w:after="0" w:line="240" w:lineRule="auto"/>
        <w:ind w:left="720" w:hanging="720"/>
        <w:rPr>
          <w:rFonts w:ascii="Times New Roman" w:hAnsi="Times New Roman" w:cs="Times New Roman"/>
          <w:sz w:val="20"/>
          <w:szCs w:val="20"/>
        </w:rPr>
      </w:pPr>
    </w:p>
    <w:p w14:paraId="3D8A1865" w14:textId="77777777" w:rsidR="00B40BEC" w:rsidRPr="009A5138" w:rsidRDefault="00B40BEC" w:rsidP="009A5138">
      <w:pPr>
        <w:pStyle w:val="ListParagraph"/>
        <w:numPr>
          <w:ilvl w:val="0"/>
          <w:numId w:val="26"/>
        </w:numPr>
        <w:spacing w:after="0" w:line="240" w:lineRule="auto"/>
        <w:rPr>
          <w:rFonts w:ascii="Times New Roman" w:hAnsi="Times New Roman" w:cs="Times New Roman"/>
          <w:sz w:val="20"/>
          <w:szCs w:val="20"/>
        </w:rPr>
      </w:pPr>
      <w:r w:rsidRPr="009A5138">
        <w:rPr>
          <w:rFonts w:ascii="Times New Roman" w:hAnsi="Times New Roman" w:cs="Times New Roman"/>
          <w:sz w:val="20"/>
          <w:szCs w:val="20"/>
        </w:rPr>
        <w:t>Swarup, R. R., 2024. Designing Education 4.0: Harnessing the power of Design Thinking. Development, 6 (7), 8.</w:t>
      </w:r>
    </w:p>
    <w:p w14:paraId="75D6B786" w14:textId="77777777" w:rsidR="00B40BEC" w:rsidRPr="009A5138" w:rsidRDefault="00B40BEC" w:rsidP="009A5138">
      <w:pPr>
        <w:pStyle w:val="ListParagraph"/>
        <w:numPr>
          <w:ilvl w:val="0"/>
          <w:numId w:val="26"/>
        </w:numPr>
        <w:spacing w:after="0" w:line="240" w:lineRule="auto"/>
        <w:rPr>
          <w:rFonts w:ascii="Times New Roman" w:hAnsi="Times New Roman" w:cs="Times New Roman"/>
          <w:sz w:val="20"/>
          <w:szCs w:val="20"/>
        </w:rPr>
      </w:pPr>
      <w:r w:rsidRPr="009A5138">
        <w:rPr>
          <w:rFonts w:ascii="Times New Roman" w:hAnsi="Times New Roman" w:cs="Times New Roman"/>
          <w:sz w:val="20"/>
          <w:szCs w:val="20"/>
        </w:rPr>
        <w:t xml:space="preserve">T. Archana and R. Kingsly Stephen (2024). The Future of Artificial Intelligence in Manufacturing Industries. Advances in logistics, operations, and management science book series, pp.98–117. </w:t>
      </w:r>
      <w:proofErr w:type="spellStart"/>
      <w:proofErr w:type="gramStart"/>
      <w:r w:rsidRPr="009A5138">
        <w:rPr>
          <w:rFonts w:ascii="Times New Roman" w:hAnsi="Times New Roman" w:cs="Times New Roman"/>
          <w:sz w:val="20"/>
          <w:szCs w:val="20"/>
        </w:rPr>
        <w:t>doi:https</w:t>
      </w:r>
      <w:proofErr w:type="spellEnd"/>
      <w:r w:rsidRPr="009A5138">
        <w:rPr>
          <w:rFonts w:ascii="Times New Roman" w:hAnsi="Times New Roman" w:cs="Times New Roman"/>
          <w:sz w:val="20"/>
          <w:szCs w:val="20"/>
        </w:rPr>
        <w:t>://doi.org/10.4018/979-8-3693-4276-3.ch004</w:t>
      </w:r>
      <w:proofErr w:type="gramEnd"/>
    </w:p>
    <w:p w14:paraId="494B91E8" w14:textId="77777777" w:rsidR="00B40BEC" w:rsidRPr="009A5138" w:rsidRDefault="00B40BEC" w:rsidP="009A5138">
      <w:pPr>
        <w:pStyle w:val="ListParagraph"/>
        <w:numPr>
          <w:ilvl w:val="0"/>
          <w:numId w:val="26"/>
        </w:numPr>
        <w:spacing w:after="0" w:line="240" w:lineRule="auto"/>
        <w:rPr>
          <w:rFonts w:ascii="Times New Roman" w:hAnsi="Times New Roman" w:cs="Times New Roman"/>
          <w:sz w:val="20"/>
          <w:szCs w:val="20"/>
        </w:rPr>
      </w:pPr>
      <w:r w:rsidRPr="009A5138">
        <w:rPr>
          <w:rFonts w:ascii="Times New Roman" w:hAnsi="Times New Roman" w:cs="Times New Roman"/>
          <w:sz w:val="20"/>
          <w:szCs w:val="20"/>
        </w:rPr>
        <w:t xml:space="preserve">Taylor, A. (2025a). </w:t>
      </w:r>
      <w:r w:rsidRPr="009A5138">
        <w:rPr>
          <w:rFonts w:ascii="Times New Roman" w:hAnsi="Times New Roman" w:cs="Times New Roman"/>
          <w:i/>
          <w:iCs/>
          <w:sz w:val="20"/>
          <w:szCs w:val="20"/>
        </w:rPr>
        <w:t>How Johnson &amp; Johnson and Pfizer Use AI to Enhance Pharmaceutical Production Efficiency</w:t>
      </w:r>
      <w:r w:rsidRPr="009A5138">
        <w:rPr>
          <w:rFonts w:ascii="Times New Roman" w:hAnsi="Times New Roman" w:cs="Times New Roman"/>
          <w:sz w:val="20"/>
          <w:szCs w:val="20"/>
        </w:rPr>
        <w:t>. [online] Cleverence.com. Available at: https://www.cleverence.com/articles/business-blogs/how-johnson-and-johnson-and-pfizer-use-ai-to-enhance-pharmaceutical-production-efficiency/ [Accessed 15 Mar. 2025].</w:t>
      </w:r>
    </w:p>
    <w:p w14:paraId="73293F6E" w14:textId="77777777" w:rsidR="00B40BEC" w:rsidRPr="009A5138" w:rsidRDefault="00B40BEC" w:rsidP="009A5138">
      <w:pPr>
        <w:pStyle w:val="ListParagraph"/>
        <w:numPr>
          <w:ilvl w:val="0"/>
          <w:numId w:val="26"/>
        </w:numPr>
        <w:spacing w:after="0" w:line="240" w:lineRule="auto"/>
        <w:rPr>
          <w:rFonts w:ascii="Times New Roman" w:hAnsi="Times New Roman" w:cs="Times New Roman"/>
          <w:sz w:val="20"/>
          <w:szCs w:val="20"/>
        </w:rPr>
      </w:pPr>
      <w:r w:rsidRPr="009A5138">
        <w:rPr>
          <w:rFonts w:ascii="Times New Roman" w:hAnsi="Times New Roman" w:cs="Times New Roman"/>
          <w:sz w:val="20"/>
          <w:szCs w:val="20"/>
        </w:rPr>
        <w:lastRenderedPageBreak/>
        <w:t xml:space="preserve">Taylor, A. (2025b). </w:t>
      </w:r>
      <w:r w:rsidRPr="009A5138">
        <w:rPr>
          <w:rFonts w:ascii="Times New Roman" w:hAnsi="Times New Roman" w:cs="Times New Roman"/>
          <w:i/>
          <w:iCs/>
          <w:sz w:val="20"/>
          <w:szCs w:val="20"/>
        </w:rPr>
        <w:t>How Samsung and Intel Optimize Semiconductor Production with Smart Automation</w:t>
      </w:r>
      <w:r w:rsidRPr="009A5138">
        <w:rPr>
          <w:rFonts w:ascii="Times New Roman" w:hAnsi="Times New Roman" w:cs="Times New Roman"/>
          <w:sz w:val="20"/>
          <w:szCs w:val="20"/>
        </w:rPr>
        <w:t>. [online] Cleverence.com. Available at: https://www.cleverence.com/articles/business-blogs/how-samsung-and-intel-optimize-semiconductor-production-with-smart-automation/ [Accessed 11 Mar. 2025].</w:t>
      </w:r>
    </w:p>
    <w:p w14:paraId="10734A1D" w14:textId="77777777" w:rsidR="00B40BEC" w:rsidRPr="009A5138" w:rsidRDefault="00B40BEC" w:rsidP="009A5138">
      <w:pPr>
        <w:pStyle w:val="ListParagraph"/>
        <w:numPr>
          <w:ilvl w:val="0"/>
          <w:numId w:val="26"/>
        </w:numPr>
        <w:spacing w:after="0" w:line="240" w:lineRule="auto"/>
        <w:rPr>
          <w:rFonts w:ascii="Times New Roman" w:hAnsi="Times New Roman" w:cs="Times New Roman"/>
          <w:sz w:val="20"/>
          <w:szCs w:val="20"/>
        </w:rPr>
      </w:pPr>
      <w:r w:rsidRPr="009A5138">
        <w:rPr>
          <w:rFonts w:ascii="Times New Roman" w:hAnsi="Times New Roman" w:cs="Times New Roman"/>
          <w:sz w:val="20"/>
          <w:szCs w:val="20"/>
        </w:rPr>
        <w:t xml:space="preserve">Team </w:t>
      </w:r>
      <w:proofErr w:type="spellStart"/>
      <w:r w:rsidRPr="009A5138">
        <w:rPr>
          <w:rFonts w:ascii="Times New Roman" w:hAnsi="Times New Roman" w:cs="Times New Roman"/>
          <w:sz w:val="20"/>
          <w:szCs w:val="20"/>
        </w:rPr>
        <w:t>DigitalDefynd</w:t>
      </w:r>
      <w:proofErr w:type="spellEnd"/>
      <w:r w:rsidRPr="009A5138">
        <w:rPr>
          <w:rFonts w:ascii="Times New Roman" w:hAnsi="Times New Roman" w:cs="Times New Roman"/>
          <w:sz w:val="20"/>
          <w:szCs w:val="20"/>
        </w:rPr>
        <w:t xml:space="preserve"> (2024a). </w:t>
      </w:r>
      <w:r w:rsidRPr="009A5138">
        <w:rPr>
          <w:rFonts w:ascii="Times New Roman" w:hAnsi="Times New Roman" w:cs="Times New Roman"/>
          <w:i/>
          <w:iCs/>
          <w:sz w:val="20"/>
          <w:szCs w:val="20"/>
        </w:rPr>
        <w:t>5 ways BMW is using AI [Case Study] [2024]</w:t>
      </w:r>
      <w:r w:rsidRPr="009A5138">
        <w:rPr>
          <w:rFonts w:ascii="Times New Roman" w:hAnsi="Times New Roman" w:cs="Times New Roman"/>
          <w:sz w:val="20"/>
          <w:szCs w:val="20"/>
        </w:rPr>
        <w:t xml:space="preserve">. [online] </w:t>
      </w:r>
      <w:proofErr w:type="spellStart"/>
      <w:r w:rsidRPr="009A5138">
        <w:rPr>
          <w:rFonts w:ascii="Times New Roman" w:hAnsi="Times New Roman" w:cs="Times New Roman"/>
          <w:sz w:val="20"/>
          <w:szCs w:val="20"/>
        </w:rPr>
        <w:t>DigitalDefynd</w:t>
      </w:r>
      <w:proofErr w:type="spellEnd"/>
      <w:r w:rsidRPr="009A5138">
        <w:rPr>
          <w:rFonts w:ascii="Times New Roman" w:hAnsi="Times New Roman" w:cs="Times New Roman"/>
          <w:sz w:val="20"/>
          <w:szCs w:val="20"/>
        </w:rPr>
        <w:t>. Available at: https://digitaldefynd.com/IQ/bmw-using-ai-case-study/.</w:t>
      </w:r>
    </w:p>
    <w:p w14:paraId="31EEE46C" w14:textId="77777777" w:rsidR="00B40BEC" w:rsidRPr="009A5138" w:rsidRDefault="00B40BEC" w:rsidP="009A5138">
      <w:pPr>
        <w:pStyle w:val="ListParagraph"/>
        <w:numPr>
          <w:ilvl w:val="0"/>
          <w:numId w:val="26"/>
        </w:numPr>
        <w:spacing w:after="0" w:line="240" w:lineRule="auto"/>
        <w:rPr>
          <w:rFonts w:ascii="Times New Roman" w:hAnsi="Times New Roman" w:cs="Times New Roman"/>
          <w:sz w:val="20"/>
          <w:szCs w:val="20"/>
        </w:rPr>
      </w:pPr>
      <w:r w:rsidRPr="009A5138">
        <w:rPr>
          <w:rFonts w:ascii="Times New Roman" w:hAnsi="Times New Roman" w:cs="Times New Roman"/>
          <w:sz w:val="20"/>
          <w:szCs w:val="20"/>
        </w:rPr>
        <w:t xml:space="preserve">Team </w:t>
      </w:r>
      <w:proofErr w:type="spellStart"/>
      <w:r w:rsidRPr="009A5138">
        <w:rPr>
          <w:rFonts w:ascii="Times New Roman" w:hAnsi="Times New Roman" w:cs="Times New Roman"/>
          <w:sz w:val="20"/>
          <w:szCs w:val="20"/>
        </w:rPr>
        <w:t>DigitalDefynd</w:t>
      </w:r>
      <w:proofErr w:type="spellEnd"/>
      <w:r w:rsidRPr="009A5138">
        <w:rPr>
          <w:rFonts w:ascii="Times New Roman" w:hAnsi="Times New Roman" w:cs="Times New Roman"/>
          <w:sz w:val="20"/>
          <w:szCs w:val="20"/>
        </w:rPr>
        <w:t xml:space="preserve"> (2024b). </w:t>
      </w:r>
      <w:r w:rsidRPr="009A5138">
        <w:rPr>
          <w:rFonts w:ascii="Times New Roman" w:hAnsi="Times New Roman" w:cs="Times New Roman"/>
          <w:i/>
          <w:iCs/>
          <w:sz w:val="20"/>
          <w:szCs w:val="20"/>
        </w:rPr>
        <w:t>5 ways Toyota is using AI [Case Study] [2024]</w:t>
      </w:r>
      <w:r w:rsidRPr="009A5138">
        <w:rPr>
          <w:rFonts w:ascii="Times New Roman" w:hAnsi="Times New Roman" w:cs="Times New Roman"/>
          <w:sz w:val="20"/>
          <w:szCs w:val="20"/>
        </w:rPr>
        <w:t xml:space="preserve">. [online] </w:t>
      </w:r>
      <w:proofErr w:type="spellStart"/>
      <w:r w:rsidRPr="009A5138">
        <w:rPr>
          <w:rFonts w:ascii="Times New Roman" w:hAnsi="Times New Roman" w:cs="Times New Roman"/>
          <w:sz w:val="20"/>
          <w:szCs w:val="20"/>
        </w:rPr>
        <w:t>DigitalDefynd</w:t>
      </w:r>
      <w:proofErr w:type="spellEnd"/>
      <w:r w:rsidRPr="009A5138">
        <w:rPr>
          <w:rFonts w:ascii="Times New Roman" w:hAnsi="Times New Roman" w:cs="Times New Roman"/>
          <w:sz w:val="20"/>
          <w:szCs w:val="20"/>
        </w:rPr>
        <w:t>. Available at: https://digitaldefynd.com/IQ/toyota-using-ai-case-study/.</w:t>
      </w:r>
    </w:p>
    <w:p w14:paraId="34BDCB51" w14:textId="77777777" w:rsidR="00B40BEC" w:rsidRPr="009A5138" w:rsidRDefault="00B40BEC" w:rsidP="009A5138">
      <w:pPr>
        <w:pStyle w:val="ListParagraph"/>
        <w:numPr>
          <w:ilvl w:val="0"/>
          <w:numId w:val="26"/>
        </w:numPr>
        <w:spacing w:after="0" w:line="240" w:lineRule="auto"/>
        <w:rPr>
          <w:rFonts w:ascii="Times New Roman" w:hAnsi="Times New Roman" w:cs="Times New Roman"/>
          <w:sz w:val="20"/>
          <w:szCs w:val="20"/>
        </w:rPr>
      </w:pPr>
      <w:r w:rsidRPr="009A5138">
        <w:rPr>
          <w:rFonts w:ascii="Times New Roman" w:hAnsi="Times New Roman" w:cs="Times New Roman"/>
          <w:sz w:val="20"/>
          <w:szCs w:val="20"/>
        </w:rPr>
        <w:t xml:space="preserve">Toyota (2023). </w:t>
      </w:r>
      <w:r w:rsidRPr="009A5138">
        <w:rPr>
          <w:rFonts w:ascii="Times New Roman" w:hAnsi="Times New Roman" w:cs="Times New Roman"/>
          <w:i/>
          <w:iCs/>
          <w:sz w:val="20"/>
          <w:szCs w:val="20"/>
        </w:rPr>
        <w:t>Toyota and Generative AI: It’s Here, and This is How We’re Using It</w:t>
      </w:r>
      <w:r w:rsidRPr="009A5138">
        <w:rPr>
          <w:rFonts w:ascii="Times New Roman" w:hAnsi="Times New Roman" w:cs="Times New Roman"/>
          <w:sz w:val="20"/>
          <w:szCs w:val="20"/>
        </w:rPr>
        <w:t>. [online] Toyota USA Newsroom. Available at: https://pressroom.toyota.com/toyota-and-generative-ai-its-here-and-this-is-how-were-using-it/.</w:t>
      </w:r>
    </w:p>
    <w:p w14:paraId="702DB239" w14:textId="77777777" w:rsidR="00B40BEC" w:rsidRPr="009A5138" w:rsidRDefault="00B40BEC" w:rsidP="009A5138">
      <w:pPr>
        <w:pStyle w:val="ListParagraph"/>
        <w:numPr>
          <w:ilvl w:val="0"/>
          <w:numId w:val="26"/>
        </w:numPr>
        <w:spacing w:after="0" w:line="240" w:lineRule="auto"/>
        <w:rPr>
          <w:rFonts w:ascii="Times New Roman" w:hAnsi="Times New Roman" w:cs="Times New Roman"/>
          <w:sz w:val="20"/>
          <w:szCs w:val="20"/>
        </w:rPr>
      </w:pPr>
      <w:proofErr w:type="spellStart"/>
      <w:r w:rsidRPr="009A5138">
        <w:rPr>
          <w:rFonts w:ascii="Times New Roman" w:hAnsi="Times New Roman" w:cs="Times New Roman"/>
          <w:sz w:val="20"/>
          <w:szCs w:val="20"/>
        </w:rPr>
        <w:t>Tsaramirsis</w:t>
      </w:r>
      <w:proofErr w:type="spellEnd"/>
      <w:r w:rsidRPr="009A5138">
        <w:rPr>
          <w:rFonts w:ascii="Times New Roman" w:hAnsi="Times New Roman" w:cs="Times New Roman"/>
          <w:sz w:val="20"/>
          <w:szCs w:val="20"/>
        </w:rPr>
        <w:t xml:space="preserve">, G., </w:t>
      </w:r>
      <w:proofErr w:type="spellStart"/>
      <w:r w:rsidRPr="009A5138">
        <w:rPr>
          <w:rFonts w:ascii="Times New Roman" w:hAnsi="Times New Roman" w:cs="Times New Roman"/>
          <w:sz w:val="20"/>
          <w:szCs w:val="20"/>
        </w:rPr>
        <w:t>Kantaros</w:t>
      </w:r>
      <w:proofErr w:type="spellEnd"/>
      <w:r w:rsidRPr="009A5138">
        <w:rPr>
          <w:rFonts w:ascii="Times New Roman" w:hAnsi="Times New Roman" w:cs="Times New Roman"/>
          <w:sz w:val="20"/>
          <w:szCs w:val="20"/>
        </w:rPr>
        <w:t xml:space="preserve">, A., Al-Darraji, I., </w:t>
      </w:r>
      <w:proofErr w:type="spellStart"/>
      <w:r w:rsidRPr="009A5138">
        <w:rPr>
          <w:rFonts w:ascii="Times New Roman" w:hAnsi="Times New Roman" w:cs="Times New Roman"/>
          <w:sz w:val="20"/>
          <w:szCs w:val="20"/>
        </w:rPr>
        <w:t>Piromalis</w:t>
      </w:r>
      <w:proofErr w:type="spellEnd"/>
      <w:r w:rsidRPr="009A5138">
        <w:rPr>
          <w:rFonts w:ascii="Times New Roman" w:hAnsi="Times New Roman" w:cs="Times New Roman"/>
          <w:sz w:val="20"/>
          <w:szCs w:val="20"/>
        </w:rPr>
        <w:t xml:space="preserve">, D., Apostolopoulos, C., </w:t>
      </w:r>
      <w:proofErr w:type="spellStart"/>
      <w:r w:rsidRPr="009A5138">
        <w:rPr>
          <w:rFonts w:ascii="Times New Roman" w:hAnsi="Times New Roman" w:cs="Times New Roman"/>
          <w:sz w:val="20"/>
          <w:szCs w:val="20"/>
        </w:rPr>
        <w:t>Pavlopoulou</w:t>
      </w:r>
      <w:proofErr w:type="spellEnd"/>
      <w:r w:rsidRPr="009A5138">
        <w:rPr>
          <w:rFonts w:ascii="Times New Roman" w:hAnsi="Times New Roman" w:cs="Times New Roman"/>
          <w:sz w:val="20"/>
          <w:szCs w:val="20"/>
        </w:rPr>
        <w:t xml:space="preserve">, A., </w:t>
      </w:r>
      <w:proofErr w:type="spellStart"/>
      <w:r w:rsidRPr="009A5138">
        <w:rPr>
          <w:rFonts w:ascii="Times New Roman" w:hAnsi="Times New Roman" w:cs="Times New Roman"/>
          <w:sz w:val="20"/>
          <w:szCs w:val="20"/>
        </w:rPr>
        <w:t>Alrammal</w:t>
      </w:r>
      <w:proofErr w:type="spellEnd"/>
      <w:r w:rsidRPr="009A5138">
        <w:rPr>
          <w:rFonts w:ascii="Times New Roman" w:hAnsi="Times New Roman" w:cs="Times New Roman"/>
          <w:sz w:val="20"/>
          <w:szCs w:val="20"/>
        </w:rPr>
        <w:t xml:space="preserve">, M., Ismail, Z., Buhari, S.M., </w:t>
      </w:r>
      <w:proofErr w:type="spellStart"/>
      <w:r w:rsidRPr="009A5138">
        <w:rPr>
          <w:rFonts w:ascii="Times New Roman" w:hAnsi="Times New Roman" w:cs="Times New Roman"/>
          <w:sz w:val="20"/>
          <w:szCs w:val="20"/>
        </w:rPr>
        <w:t>Stojmenovic</w:t>
      </w:r>
      <w:proofErr w:type="spellEnd"/>
      <w:r w:rsidRPr="009A5138">
        <w:rPr>
          <w:rFonts w:ascii="Times New Roman" w:hAnsi="Times New Roman" w:cs="Times New Roman"/>
          <w:sz w:val="20"/>
          <w:szCs w:val="20"/>
        </w:rPr>
        <w:t xml:space="preserve">, M., Tamimi, H., Randhawa, P., Patel, A. and Khan, F.Q. (2022). A Modern Approach towards an Industry 4.0 Model: From Driving Technologies to Management. </w:t>
      </w:r>
      <w:r w:rsidRPr="009A5138">
        <w:rPr>
          <w:rFonts w:ascii="Times New Roman" w:hAnsi="Times New Roman" w:cs="Times New Roman"/>
          <w:i/>
          <w:iCs/>
          <w:sz w:val="20"/>
          <w:szCs w:val="20"/>
        </w:rPr>
        <w:t>Journal of Sensors</w:t>
      </w:r>
      <w:r w:rsidRPr="009A5138">
        <w:rPr>
          <w:rFonts w:ascii="Times New Roman" w:hAnsi="Times New Roman" w:cs="Times New Roman"/>
          <w:sz w:val="20"/>
          <w:szCs w:val="20"/>
        </w:rPr>
        <w:t xml:space="preserve">, 2022, pp.1–18. </w:t>
      </w:r>
      <w:proofErr w:type="spellStart"/>
      <w:proofErr w:type="gramStart"/>
      <w:r w:rsidRPr="009A5138">
        <w:rPr>
          <w:rFonts w:ascii="Times New Roman" w:hAnsi="Times New Roman" w:cs="Times New Roman"/>
          <w:sz w:val="20"/>
          <w:szCs w:val="20"/>
        </w:rPr>
        <w:t>doi:https</w:t>
      </w:r>
      <w:proofErr w:type="spellEnd"/>
      <w:r w:rsidRPr="009A5138">
        <w:rPr>
          <w:rFonts w:ascii="Times New Roman" w:hAnsi="Times New Roman" w:cs="Times New Roman"/>
          <w:sz w:val="20"/>
          <w:szCs w:val="20"/>
        </w:rPr>
        <w:t>://doi.org/10.1155/2022/5023011</w:t>
      </w:r>
      <w:proofErr w:type="gramEnd"/>
      <w:r w:rsidRPr="009A5138">
        <w:rPr>
          <w:rFonts w:ascii="Times New Roman" w:hAnsi="Times New Roman" w:cs="Times New Roman"/>
          <w:sz w:val="20"/>
          <w:szCs w:val="20"/>
        </w:rPr>
        <w:t>.</w:t>
      </w:r>
    </w:p>
    <w:p w14:paraId="241B1FB5" w14:textId="77777777" w:rsidR="00B40BEC" w:rsidRPr="009A5138" w:rsidRDefault="00B40BEC" w:rsidP="009A5138">
      <w:pPr>
        <w:pStyle w:val="ListParagraph"/>
        <w:numPr>
          <w:ilvl w:val="0"/>
          <w:numId w:val="26"/>
        </w:numPr>
        <w:spacing w:after="0" w:line="240" w:lineRule="auto"/>
        <w:rPr>
          <w:rFonts w:ascii="Times New Roman" w:hAnsi="Times New Roman" w:cs="Times New Roman"/>
          <w:sz w:val="20"/>
          <w:szCs w:val="20"/>
        </w:rPr>
      </w:pPr>
      <w:proofErr w:type="spellStart"/>
      <w:r w:rsidRPr="009A5138">
        <w:rPr>
          <w:rFonts w:ascii="Times New Roman" w:hAnsi="Times New Roman" w:cs="Times New Roman"/>
          <w:sz w:val="20"/>
          <w:szCs w:val="20"/>
        </w:rPr>
        <w:t>Viterouli</w:t>
      </w:r>
      <w:proofErr w:type="spellEnd"/>
      <w:r w:rsidRPr="009A5138">
        <w:rPr>
          <w:rFonts w:ascii="Times New Roman" w:hAnsi="Times New Roman" w:cs="Times New Roman"/>
          <w:sz w:val="20"/>
          <w:szCs w:val="20"/>
        </w:rPr>
        <w:t xml:space="preserve">, M., Dimitrios Belias, Athanasios </w:t>
      </w:r>
      <w:proofErr w:type="spellStart"/>
      <w:r w:rsidRPr="009A5138">
        <w:rPr>
          <w:rFonts w:ascii="Times New Roman" w:hAnsi="Times New Roman" w:cs="Times New Roman"/>
          <w:sz w:val="20"/>
          <w:szCs w:val="20"/>
        </w:rPr>
        <w:t>Koustelios</w:t>
      </w:r>
      <w:proofErr w:type="spellEnd"/>
      <w:r w:rsidRPr="009A5138">
        <w:rPr>
          <w:rFonts w:ascii="Times New Roman" w:hAnsi="Times New Roman" w:cs="Times New Roman"/>
          <w:sz w:val="20"/>
          <w:szCs w:val="20"/>
        </w:rPr>
        <w:t xml:space="preserve">, Nikolaos </w:t>
      </w:r>
      <w:proofErr w:type="spellStart"/>
      <w:r w:rsidRPr="009A5138">
        <w:rPr>
          <w:rFonts w:ascii="Times New Roman" w:hAnsi="Times New Roman" w:cs="Times New Roman"/>
          <w:sz w:val="20"/>
          <w:szCs w:val="20"/>
        </w:rPr>
        <w:t>Tsigilis</w:t>
      </w:r>
      <w:proofErr w:type="spellEnd"/>
      <w:r w:rsidRPr="009A5138">
        <w:rPr>
          <w:rFonts w:ascii="Times New Roman" w:hAnsi="Times New Roman" w:cs="Times New Roman"/>
          <w:sz w:val="20"/>
          <w:szCs w:val="20"/>
        </w:rPr>
        <w:t xml:space="preserve"> and Christos Papademetriou (2024). Time for Change. </w:t>
      </w:r>
      <w:r w:rsidRPr="009A5138">
        <w:rPr>
          <w:rFonts w:ascii="Times New Roman" w:hAnsi="Times New Roman" w:cs="Times New Roman"/>
          <w:i/>
          <w:iCs/>
          <w:sz w:val="20"/>
          <w:szCs w:val="20"/>
        </w:rPr>
        <w:t>Advances in human resources management and organizational development book series</w:t>
      </w:r>
      <w:r w:rsidRPr="009A5138">
        <w:rPr>
          <w:rFonts w:ascii="Times New Roman" w:hAnsi="Times New Roman" w:cs="Times New Roman"/>
          <w:sz w:val="20"/>
          <w:szCs w:val="20"/>
        </w:rPr>
        <w:t xml:space="preserve">, pp.267–307. </w:t>
      </w:r>
      <w:proofErr w:type="spellStart"/>
      <w:proofErr w:type="gramStart"/>
      <w:r w:rsidRPr="009A5138">
        <w:rPr>
          <w:rFonts w:ascii="Times New Roman" w:hAnsi="Times New Roman" w:cs="Times New Roman"/>
          <w:sz w:val="20"/>
          <w:szCs w:val="20"/>
        </w:rPr>
        <w:t>doi:https</w:t>
      </w:r>
      <w:proofErr w:type="spellEnd"/>
      <w:r w:rsidRPr="009A5138">
        <w:rPr>
          <w:rFonts w:ascii="Times New Roman" w:hAnsi="Times New Roman" w:cs="Times New Roman"/>
          <w:sz w:val="20"/>
          <w:szCs w:val="20"/>
        </w:rPr>
        <w:t>://doi.org/10.4018/979-8-3693-3466-9.ch014</w:t>
      </w:r>
      <w:proofErr w:type="gramEnd"/>
      <w:r w:rsidRPr="009A5138">
        <w:rPr>
          <w:rFonts w:ascii="Times New Roman" w:hAnsi="Times New Roman" w:cs="Times New Roman"/>
          <w:sz w:val="20"/>
          <w:szCs w:val="20"/>
        </w:rPr>
        <w:t>.</w:t>
      </w:r>
    </w:p>
    <w:p w14:paraId="3F9C24EA" w14:textId="77777777" w:rsidR="00B40BEC" w:rsidRPr="009A5138" w:rsidRDefault="00B40BEC" w:rsidP="009A5138">
      <w:pPr>
        <w:pStyle w:val="ListParagraph"/>
        <w:numPr>
          <w:ilvl w:val="0"/>
          <w:numId w:val="26"/>
        </w:numPr>
        <w:spacing w:after="0" w:line="240" w:lineRule="auto"/>
        <w:rPr>
          <w:rFonts w:ascii="Times New Roman" w:hAnsi="Times New Roman" w:cs="Times New Roman"/>
          <w:sz w:val="20"/>
          <w:szCs w:val="20"/>
        </w:rPr>
      </w:pPr>
      <w:r w:rsidRPr="009A5138">
        <w:rPr>
          <w:rFonts w:ascii="Times New Roman" w:hAnsi="Times New Roman" w:cs="Times New Roman"/>
          <w:sz w:val="20"/>
          <w:szCs w:val="20"/>
        </w:rPr>
        <w:t xml:space="preserve">Wang, B., Zheng, P., Yin, Y., Shih, A. and Wang, L. (2022). Toward human-centric smart manufacturing: A human-cyber-physical systems (HCPS) perspective. </w:t>
      </w:r>
      <w:r w:rsidRPr="009A5138">
        <w:rPr>
          <w:rFonts w:ascii="Times New Roman" w:hAnsi="Times New Roman" w:cs="Times New Roman"/>
          <w:i/>
          <w:iCs/>
          <w:sz w:val="20"/>
          <w:szCs w:val="20"/>
        </w:rPr>
        <w:t>Journal of Manufacturing Systems</w:t>
      </w:r>
      <w:r w:rsidRPr="009A5138">
        <w:rPr>
          <w:rFonts w:ascii="Times New Roman" w:hAnsi="Times New Roman" w:cs="Times New Roman"/>
          <w:sz w:val="20"/>
          <w:szCs w:val="20"/>
        </w:rPr>
        <w:t xml:space="preserve">, 63, pp.471–490. </w:t>
      </w:r>
      <w:proofErr w:type="spellStart"/>
      <w:proofErr w:type="gramStart"/>
      <w:r w:rsidRPr="009A5138">
        <w:rPr>
          <w:rFonts w:ascii="Times New Roman" w:hAnsi="Times New Roman" w:cs="Times New Roman"/>
          <w:sz w:val="20"/>
          <w:szCs w:val="20"/>
        </w:rPr>
        <w:t>doi:https</w:t>
      </w:r>
      <w:proofErr w:type="spellEnd"/>
      <w:r w:rsidRPr="009A5138">
        <w:rPr>
          <w:rFonts w:ascii="Times New Roman" w:hAnsi="Times New Roman" w:cs="Times New Roman"/>
          <w:sz w:val="20"/>
          <w:szCs w:val="20"/>
        </w:rPr>
        <w:t>://doi.org/10.1016/j.jmsy.2022.05.005</w:t>
      </w:r>
      <w:proofErr w:type="gramEnd"/>
      <w:r w:rsidRPr="009A5138">
        <w:rPr>
          <w:rFonts w:ascii="Times New Roman" w:hAnsi="Times New Roman" w:cs="Times New Roman"/>
          <w:sz w:val="20"/>
          <w:szCs w:val="20"/>
        </w:rPr>
        <w:t>.</w:t>
      </w:r>
    </w:p>
    <w:p w14:paraId="64410DC1" w14:textId="77777777" w:rsidR="00B40BEC" w:rsidRPr="009A5138" w:rsidRDefault="00B40BEC" w:rsidP="009A5138">
      <w:pPr>
        <w:pStyle w:val="ListParagraph"/>
        <w:numPr>
          <w:ilvl w:val="0"/>
          <w:numId w:val="26"/>
        </w:numPr>
        <w:spacing w:after="0" w:line="240" w:lineRule="auto"/>
        <w:rPr>
          <w:rFonts w:ascii="Times New Roman" w:hAnsi="Times New Roman" w:cs="Times New Roman"/>
          <w:sz w:val="20"/>
          <w:szCs w:val="20"/>
        </w:rPr>
      </w:pPr>
      <w:r w:rsidRPr="009A5138">
        <w:rPr>
          <w:rFonts w:ascii="Times New Roman" w:hAnsi="Times New Roman" w:cs="Times New Roman"/>
          <w:sz w:val="20"/>
          <w:szCs w:val="20"/>
        </w:rPr>
        <w:t xml:space="preserve">Xu, J., Sun, Q., Han, Q.-L. and Tang, Y. (2025). When Embodied AI Meets Industry 5.0: Human-Centered Smart Manufacturing. </w:t>
      </w:r>
      <w:r w:rsidRPr="009A5138">
        <w:rPr>
          <w:rFonts w:ascii="Times New Roman" w:hAnsi="Times New Roman" w:cs="Times New Roman"/>
          <w:i/>
          <w:iCs/>
          <w:sz w:val="20"/>
          <w:szCs w:val="20"/>
        </w:rPr>
        <w:t xml:space="preserve">IEEE/CAA Journal of </w:t>
      </w:r>
      <w:proofErr w:type="spellStart"/>
      <w:r w:rsidRPr="009A5138">
        <w:rPr>
          <w:rFonts w:ascii="Times New Roman" w:hAnsi="Times New Roman" w:cs="Times New Roman"/>
          <w:i/>
          <w:iCs/>
          <w:sz w:val="20"/>
          <w:szCs w:val="20"/>
        </w:rPr>
        <w:t>Automatica</w:t>
      </w:r>
      <w:proofErr w:type="spellEnd"/>
      <w:r w:rsidRPr="009A5138">
        <w:rPr>
          <w:rFonts w:ascii="Times New Roman" w:hAnsi="Times New Roman" w:cs="Times New Roman"/>
          <w:i/>
          <w:iCs/>
          <w:sz w:val="20"/>
          <w:szCs w:val="20"/>
        </w:rPr>
        <w:t xml:space="preserve"> Sinica</w:t>
      </w:r>
      <w:r w:rsidRPr="009A5138">
        <w:rPr>
          <w:rFonts w:ascii="Times New Roman" w:hAnsi="Times New Roman" w:cs="Times New Roman"/>
          <w:sz w:val="20"/>
          <w:szCs w:val="20"/>
        </w:rPr>
        <w:t xml:space="preserve">, 12(3), pp.485–501. </w:t>
      </w:r>
      <w:proofErr w:type="spellStart"/>
      <w:proofErr w:type="gramStart"/>
      <w:r w:rsidRPr="009A5138">
        <w:rPr>
          <w:rFonts w:ascii="Times New Roman" w:hAnsi="Times New Roman" w:cs="Times New Roman"/>
          <w:sz w:val="20"/>
          <w:szCs w:val="20"/>
        </w:rPr>
        <w:t>doi:https</w:t>
      </w:r>
      <w:proofErr w:type="spellEnd"/>
      <w:r w:rsidRPr="009A5138">
        <w:rPr>
          <w:rFonts w:ascii="Times New Roman" w:hAnsi="Times New Roman" w:cs="Times New Roman"/>
          <w:sz w:val="20"/>
          <w:szCs w:val="20"/>
        </w:rPr>
        <w:t>://doi.org/10.1109/jas.2025.125327</w:t>
      </w:r>
      <w:proofErr w:type="gramEnd"/>
      <w:r w:rsidRPr="009A5138">
        <w:rPr>
          <w:rFonts w:ascii="Times New Roman" w:hAnsi="Times New Roman" w:cs="Times New Roman"/>
          <w:sz w:val="20"/>
          <w:szCs w:val="20"/>
        </w:rPr>
        <w:t>.</w:t>
      </w:r>
    </w:p>
    <w:p w14:paraId="2EB9A2C5" w14:textId="77777777" w:rsidR="00B40BEC" w:rsidRPr="009A5138" w:rsidRDefault="00B40BEC" w:rsidP="009A5138">
      <w:pPr>
        <w:pStyle w:val="ListParagraph"/>
        <w:numPr>
          <w:ilvl w:val="0"/>
          <w:numId w:val="26"/>
        </w:numPr>
        <w:spacing w:after="0" w:line="240" w:lineRule="auto"/>
        <w:rPr>
          <w:rFonts w:ascii="Times New Roman" w:hAnsi="Times New Roman" w:cs="Times New Roman"/>
          <w:sz w:val="20"/>
          <w:szCs w:val="20"/>
        </w:rPr>
      </w:pPr>
      <w:proofErr w:type="spellStart"/>
      <w:r w:rsidRPr="009A5138">
        <w:rPr>
          <w:rFonts w:ascii="Times New Roman" w:hAnsi="Times New Roman" w:cs="Times New Roman"/>
          <w:sz w:val="20"/>
          <w:szCs w:val="20"/>
        </w:rPr>
        <w:t>Yambal</w:t>
      </w:r>
      <w:proofErr w:type="spellEnd"/>
      <w:r w:rsidRPr="009A5138">
        <w:rPr>
          <w:rFonts w:ascii="Times New Roman" w:hAnsi="Times New Roman" w:cs="Times New Roman"/>
          <w:sz w:val="20"/>
          <w:szCs w:val="20"/>
        </w:rPr>
        <w:t xml:space="preserve">, S. and </w:t>
      </w:r>
      <w:proofErr w:type="spellStart"/>
      <w:r w:rsidRPr="009A5138">
        <w:rPr>
          <w:rFonts w:ascii="Times New Roman" w:hAnsi="Times New Roman" w:cs="Times New Roman"/>
          <w:sz w:val="20"/>
          <w:szCs w:val="20"/>
        </w:rPr>
        <w:t>Waykar</w:t>
      </w:r>
      <w:proofErr w:type="spellEnd"/>
      <w:r w:rsidRPr="009A5138">
        <w:rPr>
          <w:rFonts w:ascii="Times New Roman" w:hAnsi="Times New Roman" w:cs="Times New Roman"/>
          <w:sz w:val="20"/>
          <w:szCs w:val="20"/>
        </w:rPr>
        <w:t xml:space="preserve">, Y.A. (2025). Future of Education Using Adaptive AI, Intelligent Systems, and Ethical Challenges. </w:t>
      </w:r>
      <w:r w:rsidRPr="009A5138">
        <w:rPr>
          <w:rFonts w:ascii="Times New Roman" w:hAnsi="Times New Roman" w:cs="Times New Roman"/>
          <w:i/>
          <w:iCs/>
          <w:sz w:val="20"/>
          <w:szCs w:val="20"/>
        </w:rPr>
        <w:t>Advances in Educational Technologies and Instructional Design</w:t>
      </w:r>
      <w:r w:rsidRPr="009A5138">
        <w:rPr>
          <w:rFonts w:ascii="Times New Roman" w:hAnsi="Times New Roman" w:cs="Times New Roman"/>
          <w:sz w:val="20"/>
          <w:szCs w:val="20"/>
        </w:rPr>
        <w:t xml:space="preserve">, [online] pp.171–202. </w:t>
      </w:r>
      <w:proofErr w:type="spellStart"/>
      <w:proofErr w:type="gramStart"/>
      <w:r w:rsidRPr="009A5138">
        <w:rPr>
          <w:rFonts w:ascii="Times New Roman" w:hAnsi="Times New Roman" w:cs="Times New Roman"/>
          <w:sz w:val="20"/>
          <w:szCs w:val="20"/>
        </w:rPr>
        <w:t>doi:https</w:t>
      </w:r>
      <w:proofErr w:type="spellEnd"/>
      <w:r w:rsidRPr="009A5138">
        <w:rPr>
          <w:rFonts w:ascii="Times New Roman" w:hAnsi="Times New Roman" w:cs="Times New Roman"/>
          <w:sz w:val="20"/>
          <w:szCs w:val="20"/>
        </w:rPr>
        <w:t>://doi.org/10.4018/979-8-3693-6527-4.ch006</w:t>
      </w:r>
      <w:proofErr w:type="gramEnd"/>
      <w:r w:rsidRPr="009A5138">
        <w:rPr>
          <w:rFonts w:ascii="Times New Roman" w:hAnsi="Times New Roman" w:cs="Times New Roman"/>
          <w:sz w:val="20"/>
          <w:szCs w:val="20"/>
        </w:rPr>
        <w:t>.</w:t>
      </w:r>
    </w:p>
    <w:p w14:paraId="22A62A7F" w14:textId="77777777" w:rsidR="00B40BEC" w:rsidRPr="009A5138" w:rsidRDefault="00B40BEC" w:rsidP="009A5138">
      <w:pPr>
        <w:pStyle w:val="ListParagraph"/>
        <w:numPr>
          <w:ilvl w:val="0"/>
          <w:numId w:val="26"/>
        </w:numPr>
        <w:spacing w:after="0" w:line="240" w:lineRule="auto"/>
        <w:rPr>
          <w:rFonts w:ascii="Times New Roman" w:hAnsi="Times New Roman" w:cs="Times New Roman"/>
          <w:sz w:val="20"/>
          <w:szCs w:val="20"/>
        </w:rPr>
      </w:pPr>
      <w:r w:rsidRPr="009A5138">
        <w:rPr>
          <w:rFonts w:ascii="Times New Roman" w:hAnsi="Times New Roman" w:cs="Times New Roman"/>
          <w:sz w:val="20"/>
          <w:szCs w:val="20"/>
        </w:rPr>
        <w:t xml:space="preserve">Yang, Y. and Liu, Y. (2024). Adaptive Optimization Control Strategy for Intelligent Manufacturing Systems Based on Deep Reinforcement Learning. pp.305–309. </w:t>
      </w:r>
      <w:proofErr w:type="spellStart"/>
      <w:proofErr w:type="gramStart"/>
      <w:r w:rsidRPr="009A5138">
        <w:rPr>
          <w:rFonts w:ascii="Times New Roman" w:hAnsi="Times New Roman" w:cs="Times New Roman"/>
          <w:sz w:val="20"/>
          <w:szCs w:val="20"/>
        </w:rPr>
        <w:t>doi:https</w:t>
      </w:r>
      <w:proofErr w:type="spellEnd"/>
      <w:r w:rsidRPr="009A5138">
        <w:rPr>
          <w:rFonts w:ascii="Times New Roman" w:hAnsi="Times New Roman" w:cs="Times New Roman"/>
          <w:sz w:val="20"/>
          <w:szCs w:val="20"/>
        </w:rPr>
        <w:t>://doi.org/10.1109/iist62526.2024.00044</w:t>
      </w:r>
      <w:proofErr w:type="gramEnd"/>
      <w:r w:rsidRPr="009A5138">
        <w:rPr>
          <w:rFonts w:ascii="Times New Roman" w:hAnsi="Times New Roman" w:cs="Times New Roman"/>
          <w:sz w:val="20"/>
          <w:szCs w:val="20"/>
        </w:rPr>
        <w:t>.</w:t>
      </w:r>
    </w:p>
    <w:p w14:paraId="5BB91630" w14:textId="77777777" w:rsidR="00B40BEC" w:rsidRPr="009A5138" w:rsidRDefault="00B40BEC" w:rsidP="009A5138">
      <w:pPr>
        <w:pStyle w:val="ListParagraph"/>
        <w:numPr>
          <w:ilvl w:val="0"/>
          <w:numId w:val="26"/>
        </w:numPr>
        <w:spacing w:after="0" w:line="240" w:lineRule="auto"/>
        <w:rPr>
          <w:rFonts w:ascii="Times New Roman" w:hAnsi="Times New Roman" w:cs="Times New Roman"/>
          <w:sz w:val="20"/>
          <w:szCs w:val="20"/>
        </w:rPr>
      </w:pPr>
      <w:r w:rsidRPr="009A5138">
        <w:rPr>
          <w:rFonts w:ascii="Times New Roman" w:hAnsi="Times New Roman" w:cs="Times New Roman"/>
          <w:sz w:val="20"/>
          <w:szCs w:val="20"/>
        </w:rPr>
        <w:t xml:space="preserve">Yoo, S., Reza, S., Hamid </w:t>
      </w:r>
      <w:proofErr w:type="spellStart"/>
      <w:r w:rsidRPr="009A5138">
        <w:rPr>
          <w:rFonts w:ascii="Times New Roman" w:hAnsi="Times New Roman" w:cs="Times New Roman"/>
          <w:sz w:val="20"/>
          <w:szCs w:val="20"/>
        </w:rPr>
        <w:t>Tarashiyoun</w:t>
      </w:r>
      <w:proofErr w:type="spellEnd"/>
      <w:r w:rsidRPr="009A5138">
        <w:rPr>
          <w:rFonts w:ascii="Times New Roman" w:hAnsi="Times New Roman" w:cs="Times New Roman"/>
          <w:sz w:val="20"/>
          <w:szCs w:val="20"/>
        </w:rPr>
        <w:t xml:space="preserve">, Akhil </w:t>
      </w:r>
      <w:proofErr w:type="spellStart"/>
      <w:r w:rsidRPr="009A5138">
        <w:rPr>
          <w:rFonts w:ascii="Times New Roman" w:hAnsi="Times New Roman" w:cs="Times New Roman"/>
          <w:sz w:val="20"/>
          <w:szCs w:val="20"/>
        </w:rPr>
        <w:t>Ajikumar</w:t>
      </w:r>
      <w:proofErr w:type="spellEnd"/>
      <w:r w:rsidRPr="009A5138">
        <w:rPr>
          <w:rFonts w:ascii="Times New Roman" w:hAnsi="Times New Roman" w:cs="Times New Roman"/>
          <w:sz w:val="20"/>
          <w:szCs w:val="20"/>
        </w:rPr>
        <w:t xml:space="preserve"> and Moghaddam, M. (2024). AI-Integrated AR as an Intelligent Companion for Industrial Workers: A Systematic Review. </w:t>
      </w:r>
      <w:r w:rsidRPr="009A5138">
        <w:rPr>
          <w:rFonts w:ascii="Times New Roman" w:hAnsi="Times New Roman" w:cs="Times New Roman"/>
          <w:i/>
          <w:iCs/>
          <w:sz w:val="20"/>
          <w:szCs w:val="20"/>
        </w:rPr>
        <w:t>IEEE Access</w:t>
      </w:r>
      <w:r w:rsidRPr="009A5138">
        <w:rPr>
          <w:rFonts w:ascii="Times New Roman" w:hAnsi="Times New Roman" w:cs="Times New Roman"/>
          <w:sz w:val="20"/>
          <w:szCs w:val="20"/>
        </w:rPr>
        <w:t xml:space="preserve">, pp.1–1. </w:t>
      </w:r>
      <w:proofErr w:type="spellStart"/>
      <w:proofErr w:type="gramStart"/>
      <w:r w:rsidRPr="009A5138">
        <w:rPr>
          <w:rFonts w:ascii="Times New Roman" w:hAnsi="Times New Roman" w:cs="Times New Roman"/>
          <w:sz w:val="20"/>
          <w:szCs w:val="20"/>
        </w:rPr>
        <w:t>doi:https</w:t>
      </w:r>
      <w:proofErr w:type="spellEnd"/>
      <w:r w:rsidRPr="009A5138">
        <w:rPr>
          <w:rFonts w:ascii="Times New Roman" w:hAnsi="Times New Roman" w:cs="Times New Roman"/>
          <w:sz w:val="20"/>
          <w:szCs w:val="20"/>
        </w:rPr>
        <w:t>://doi.org/10.1109/access.2024.3516536</w:t>
      </w:r>
      <w:proofErr w:type="gramEnd"/>
      <w:r w:rsidRPr="009A5138">
        <w:rPr>
          <w:rFonts w:ascii="Times New Roman" w:hAnsi="Times New Roman" w:cs="Times New Roman"/>
          <w:sz w:val="20"/>
          <w:szCs w:val="20"/>
        </w:rPr>
        <w:t>.</w:t>
      </w:r>
    </w:p>
    <w:p w14:paraId="66951749" w14:textId="77777777" w:rsidR="00B40BEC" w:rsidRPr="009A5138" w:rsidRDefault="00B40BEC" w:rsidP="009A5138">
      <w:pPr>
        <w:pStyle w:val="ListParagraph"/>
        <w:numPr>
          <w:ilvl w:val="0"/>
          <w:numId w:val="26"/>
        </w:numPr>
        <w:spacing w:after="0" w:line="240" w:lineRule="auto"/>
        <w:rPr>
          <w:rFonts w:ascii="Times New Roman" w:hAnsi="Times New Roman" w:cs="Times New Roman"/>
          <w:sz w:val="20"/>
          <w:szCs w:val="20"/>
        </w:rPr>
      </w:pPr>
      <w:r w:rsidRPr="009A5138">
        <w:rPr>
          <w:rFonts w:ascii="Times New Roman" w:hAnsi="Times New Roman" w:cs="Times New Roman"/>
          <w:sz w:val="20"/>
          <w:szCs w:val="20"/>
        </w:rPr>
        <w:t xml:space="preserve">Zaytsev, A. (2023). </w:t>
      </w:r>
      <w:r w:rsidRPr="009A5138">
        <w:rPr>
          <w:rFonts w:ascii="Times New Roman" w:hAnsi="Times New Roman" w:cs="Times New Roman"/>
          <w:i/>
          <w:iCs/>
          <w:sz w:val="20"/>
          <w:szCs w:val="20"/>
        </w:rPr>
        <w:t>Case Study: How AI is Transforming Procter &amp; Gamble’s Global Operations</w:t>
      </w:r>
      <w:r w:rsidRPr="009A5138">
        <w:rPr>
          <w:rFonts w:ascii="Times New Roman" w:hAnsi="Times New Roman" w:cs="Times New Roman"/>
          <w:sz w:val="20"/>
          <w:szCs w:val="20"/>
        </w:rPr>
        <w:t>. [online] AIX | AI Expert Network. Available at: https://aiexpert.network/case-study-how-ai-is-transforming-procter-gambles-global-operations/.</w:t>
      </w:r>
    </w:p>
    <w:p w14:paraId="00AB4249" w14:textId="77777777" w:rsidR="00B40BEC" w:rsidRPr="004834C4" w:rsidRDefault="00B40BEC" w:rsidP="00B40BEC">
      <w:pPr>
        <w:spacing w:after="0" w:line="240" w:lineRule="auto"/>
        <w:ind w:left="720" w:hanging="720"/>
        <w:rPr>
          <w:rFonts w:ascii="Times New Roman" w:hAnsi="Times New Roman" w:cs="Times New Roman"/>
          <w:sz w:val="20"/>
          <w:szCs w:val="20"/>
        </w:rPr>
      </w:pPr>
    </w:p>
    <w:p w14:paraId="7875325B" w14:textId="62D8897D" w:rsidR="00D144FB" w:rsidRPr="000106C8" w:rsidRDefault="00D144FB" w:rsidP="000106C8">
      <w:pPr>
        <w:spacing w:line="240" w:lineRule="auto"/>
        <w:jc w:val="both"/>
        <w:rPr>
          <w:rFonts w:ascii="Times New Roman" w:hAnsi="Times New Roman" w:cs="Times New Roman"/>
          <w:sz w:val="20"/>
          <w:szCs w:val="20"/>
        </w:rPr>
      </w:pPr>
    </w:p>
    <w:sectPr w:rsidR="00D144FB" w:rsidRPr="000106C8" w:rsidSect="00C60F8D">
      <w:headerReference w:type="even" r:id="rId14"/>
      <w:headerReference w:type="default" r:id="rId15"/>
      <w:footerReference w:type="even" r:id="rId16"/>
      <w:footerReference w:type="default" r:id="rId17"/>
      <w:headerReference w:type="first" r:id="rId18"/>
      <w:footerReference w:type="first" r:id="rId19"/>
      <w:pgSz w:w="11907" w:h="16839"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06B253" w14:textId="77777777" w:rsidR="002A2743" w:rsidRDefault="002A2743" w:rsidP="00926187">
      <w:pPr>
        <w:spacing w:after="0" w:line="240" w:lineRule="auto"/>
      </w:pPr>
      <w:r>
        <w:separator/>
      </w:r>
    </w:p>
  </w:endnote>
  <w:endnote w:type="continuationSeparator" w:id="0">
    <w:p w14:paraId="7F15B4C9" w14:textId="77777777" w:rsidR="002A2743" w:rsidRDefault="002A2743" w:rsidP="009261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2ABFA3" w14:textId="77777777" w:rsidR="00926187" w:rsidRDefault="0092618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AB58C8" w14:textId="77777777" w:rsidR="00926187" w:rsidRDefault="0092618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C75DAB" w14:textId="77777777" w:rsidR="00926187" w:rsidRDefault="0092618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3CB234" w14:textId="77777777" w:rsidR="002A2743" w:rsidRDefault="002A2743" w:rsidP="00926187">
      <w:pPr>
        <w:spacing w:after="0" w:line="240" w:lineRule="auto"/>
      </w:pPr>
      <w:r>
        <w:separator/>
      </w:r>
    </w:p>
  </w:footnote>
  <w:footnote w:type="continuationSeparator" w:id="0">
    <w:p w14:paraId="415A0A5F" w14:textId="77777777" w:rsidR="002A2743" w:rsidRDefault="002A2743" w:rsidP="0092618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C62687" w14:textId="5B20D97D" w:rsidR="00926187" w:rsidRDefault="00926187">
    <w:pPr>
      <w:pStyle w:val="Header"/>
    </w:pPr>
    <w:r>
      <w:rPr>
        <w:noProof/>
      </w:rPr>
      <w:pict w14:anchorId="05925DB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5769907" o:spid="_x0000_s1026"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7404CD" w14:textId="1EE71BBC" w:rsidR="00926187" w:rsidRDefault="00926187">
    <w:pPr>
      <w:pStyle w:val="Header"/>
    </w:pPr>
    <w:r>
      <w:rPr>
        <w:noProof/>
      </w:rPr>
      <w:pict w14:anchorId="26A83AD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5769908" o:spid="_x0000_s1027"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FA5B04" w14:textId="7C7403A6" w:rsidR="00926187" w:rsidRDefault="00926187">
    <w:pPr>
      <w:pStyle w:val="Header"/>
    </w:pPr>
    <w:r>
      <w:rPr>
        <w:noProof/>
      </w:rPr>
      <w:pict w14:anchorId="50AC48D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5769906" o:spid="_x0000_s1025"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4B4FA8"/>
    <w:multiLevelType w:val="hybridMultilevel"/>
    <w:tmpl w:val="6F6CDD76"/>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 w15:restartNumberingAfterBreak="0">
    <w:nsid w:val="12A755D7"/>
    <w:multiLevelType w:val="multilevel"/>
    <w:tmpl w:val="C7E896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8A066E9"/>
    <w:multiLevelType w:val="hybridMultilevel"/>
    <w:tmpl w:val="6F6CDD7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1C27411A"/>
    <w:multiLevelType w:val="multilevel"/>
    <w:tmpl w:val="7AA8F9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0B6185B"/>
    <w:multiLevelType w:val="multilevel"/>
    <w:tmpl w:val="329858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B6C0177"/>
    <w:multiLevelType w:val="hybridMultilevel"/>
    <w:tmpl w:val="E8104A3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 w15:restartNumberingAfterBreak="0">
    <w:nsid w:val="348F110C"/>
    <w:multiLevelType w:val="hybridMultilevel"/>
    <w:tmpl w:val="6B400C5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 w15:restartNumberingAfterBreak="0">
    <w:nsid w:val="3BC41734"/>
    <w:multiLevelType w:val="hybridMultilevel"/>
    <w:tmpl w:val="9768F34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8" w15:restartNumberingAfterBreak="0">
    <w:nsid w:val="3C14066F"/>
    <w:multiLevelType w:val="hybridMultilevel"/>
    <w:tmpl w:val="6F6CDD7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3C4D14CC"/>
    <w:multiLevelType w:val="hybridMultilevel"/>
    <w:tmpl w:val="27347A7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0" w15:restartNumberingAfterBreak="0">
    <w:nsid w:val="3D7908C1"/>
    <w:multiLevelType w:val="hybridMultilevel"/>
    <w:tmpl w:val="E568514A"/>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1" w15:restartNumberingAfterBreak="0">
    <w:nsid w:val="442213B0"/>
    <w:multiLevelType w:val="multilevel"/>
    <w:tmpl w:val="D682B9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5325753"/>
    <w:multiLevelType w:val="multilevel"/>
    <w:tmpl w:val="90DE10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4B6E0F7A"/>
    <w:multiLevelType w:val="hybridMultilevel"/>
    <w:tmpl w:val="1A26AD50"/>
    <w:lvl w:ilvl="0" w:tplc="06DC8A2C">
      <w:start w:val="1"/>
      <w:numFmt w:val="decimal"/>
      <w:lvlText w:val="%1."/>
      <w:lvlJc w:val="left"/>
      <w:pPr>
        <w:ind w:left="720" w:hanging="360"/>
      </w:pPr>
      <w:rPr>
        <w:rFonts w:eastAsia="Times New Roman" w:hint="default"/>
        <w:b/>
        <w:sz w:val="32"/>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4" w15:restartNumberingAfterBreak="0">
    <w:nsid w:val="4BD851A8"/>
    <w:multiLevelType w:val="hybridMultilevel"/>
    <w:tmpl w:val="DA6C220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5" w15:restartNumberingAfterBreak="0">
    <w:nsid w:val="50BF073B"/>
    <w:multiLevelType w:val="multilevel"/>
    <w:tmpl w:val="1BA03F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2002180"/>
    <w:multiLevelType w:val="hybridMultilevel"/>
    <w:tmpl w:val="A6DCBF9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7" w15:restartNumberingAfterBreak="0">
    <w:nsid w:val="55891F6E"/>
    <w:multiLevelType w:val="hybridMultilevel"/>
    <w:tmpl w:val="E492760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8" w15:restartNumberingAfterBreak="0">
    <w:nsid w:val="5D6D5A31"/>
    <w:multiLevelType w:val="hybridMultilevel"/>
    <w:tmpl w:val="90C0B89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9" w15:restartNumberingAfterBreak="0">
    <w:nsid w:val="66BD3BCB"/>
    <w:multiLevelType w:val="hybridMultilevel"/>
    <w:tmpl w:val="1A208CE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0" w15:restartNumberingAfterBreak="0">
    <w:nsid w:val="6F265F04"/>
    <w:multiLevelType w:val="multilevel"/>
    <w:tmpl w:val="E5B28C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2562B22"/>
    <w:multiLevelType w:val="hybridMultilevel"/>
    <w:tmpl w:val="00D08EF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2" w15:restartNumberingAfterBreak="0">
    <w:nsid w:val="76573882"/>
    <w:multiLevelType w:val="hybridMultilevel"/>
    <w:tmpl w:val="6F6CDD7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7A1B3077"/>
    <w:multiLevelType w:val="hybridMultilevel"/>
    <w:tmpl w:val="07628B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DF625C3"/>
    <w:multiLevelType w:val="hybridMultilevel"/>
    <w:tmpl w:val="D590966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5" w15:restartNumberingAfterBreak="0">
    <w:nsid w:val="7FD31C7E"/>
    <w:multiLevelType w:val="multilevel"/>
    <w:tmpl w:val="A2EA5D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39704883">
    <w:abstractNumId w:val="20"/>
  </w:num>
  <w:num w:numId="2" w16cid:durableId="1783575072">
    <w:abstractNumId w:val="3"/>
  </w:num>
  <w:num w:numId="3" w16cid:durableId="46146476">
    <w:abstractNumId w:val="25"/>
  </w:num>
  <w:num w:numId="4" w16cid:durableId="2105369949">
    <w:abstractNumId w:val="11"/>
  </w:num>
  <w:num w:numId="5" w16cid:durableId="48775219">
    <w:abstractNumId w:val="15"/>
  </w:num>
  <w:num w:numId="6" w16cid:durableId="2121874846">
    <w:abstractNumId w:val="4"/>
  </w:num>
  <w:num w:numId="7" w16cid:durableId="1497722525">
    <w:abstractNumId w:val="12"/>
  </w:num>
  <w:num w:numId="8" w16cid:durableId="1943411154">
    <w:abstractNumId w:val="1"/>
  </w:num>
  <w:num w:numId="9" w16cid:durableId="1555116142">
    <w:abstractNumId w:val="18"/>
  </w:num>
  <w:num w:numId="10" w16cid:durableId="1240167614">
    <w:abstractNumId w:val="21"/>
  </w:num>
  <w:num w:numId="11" w16cid:durableId="1824615638">
    <w:abstractNumId w:val="17"/>
  </w:num>
  <w:num w:numId="12" w16cid:durableId="1456169382">
    <w:abstractNumId w:val="9"/>
  </w:num>
  <w:num w:numId="13" w16cid:durableId="35471455">
    <w:abstractNumId w:val="16"/>
  </w:num>
  <w:num w:numId="14" w16cid:durableId="1717117851">
    <w:abstractNumId w:val="24"/>
  </w:num>
  <w:num w:numId="15" w16cid:durableId="614991404">
    <w:abstractNumId w:val="19"/>
  </w:num>
  <w:num w:numId="16" w16cid:durableId="88426664">
    <w:abstractNumId w:val="10"/>
  </w:num>
  <w:num w:numId="17" w16cid:durableId="65343105">
    <w:abstractNumId w:val="7"/>
  </w:num>
  <w:num w:numId="18" w16cid:durableId="592593302">
    <w:abstractNumId w:val="5"/>
  </w:num>
  <w:num w:numId="19" w16cid:durableId="1205871633">
    <w:abstractNumId w:val="0"/>
  </w:num>
  <w:num w:numId="20" w16cid:durableId="1563440488">
    <w:abstractNumId w:val="22"/>
  </w:num>
  <w:num w:numId="21" w16cid:durableId="1625429435">
    <w:abstractNumId w:val="8"/>
  </w:num>
  <w:num w:numId="22" w16cid:durableId="870536811">
    <w:abstractNumId w:val="2"/>
  </w:num>
  <w:num w:numId="23" w16cid:durableId="617487726">
    <w:abstractNumId w:val="14"/>
  </w:num>
  <w:num w:numId="24" w16cid:durableId="1811289984">
    <w:abstractNumId w:val="6"/>
  </w:num>
  <w:num w:numId="25" w16cid:durableId="1510873232">
    <w:abstractNumId w:val="13"/>
  </w:num>
  <w:num w:numId="26" w16cid:durableId="1665012045">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efaultTabStop w:val="720"/>
  <w:drawingGridHorizontalSpacing w:val="110"/>
  <w:displayHorizontalDrawingGridEvery w:val="2"/>
  <w:displayVertic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Harvard_BourneU_&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er95902d62zza5ep5fyprtz5zpepe5990f29&quot;&gt;Improving Manufacturing Processes Through Adaptive Learning&lt;record-ids&gt;&lt;item&gt;1&lt;/item&gt;&lt;item&gt;2&lt;/item&gt;&lt;item&gt;3&lt;/item&gt;&lt;item&gt;4&lt;/item&gt;&lt;item&gt;5&lt;/item&gt;&lt;item&gt;6&lt;/item&gt;&lt;item&gt;7&lt;/item&gt;&lt;item&gt;8&lt;/item&gt;&lt;item&gt;9&lt;/item&gt;&lt;item&gt;10&lt;/item&gt;&lt;item&gt;12&lt;/item&gt;&lt;item&gt;13&lt;/item&gt;&lt;item&gt;14&lt;/item&gt;&lt;item&gt;15&lt;/item&gt;&lt;item&gt;16&lt;/item&gt;&lt;item&gt;17&lt;/item&gt;&lt;item&gt;18&lt;/item&gt;&lt;item&gt;19&lt;/item&gt;&lt;item&gt;20&lt;/item&gt;&lt;item&gt;21&lt;/item&gt;&lt;item&gt;22&lt;/item&gt;&lt;item&gt;23&lt;/item&gt;&lt;item&gt;24&lt;/item&gt;&lt;item&gt;25&lt;/item&gt;&lt;/record-ids&gt;&lt;/item&gt;&lt;/Libraries&gt;"/>
  </w:docVars>
  <w:rsids>
    <w:rsidRoot w:val="00684413"/>
    <w:rsid w:val="00010182"/>
    <w:rsid w:val="00010476"/>
    <w:rsid w:val="000106C8"/>
    <w:rsid w:val="00021E81"/>
    <w:rsid w:val="0006123F"/>
    <w:rsid w:val="00062A37"/>
    <w:rsid w:val="000768E7"/>
    <w:rsid w:val="00081D2A"/>
    <w:rsid w:val="00090B2E"/>
    <w:rsid w:val="000A2B56"/>
    <w:rsid w:val="000B6218"/>
    <w:rsid w:val="00130E3A"/>
    <w:rsid w:val="00133B70"/>
    <w:rsid w:val="0016455C"/>
    <w:rsid w:val="001741E9"/>
    <w:rsid w:val="00194AAC"/>
    <w:rsid w:val="001A727A"/>
    <w:rsid w:val="001C149B"/>
    <w:rsid w:val="001C218F"/>
    <w:rsid w:val="001D25E2"/>
    <w:rsid w:val="001D4753"/>
    <w:rsid w:val="001E06B2"/>
    <w:rsid w:val="001F2489"/>
    <w:rsid w:val="001F33AC"/>
    <w:rsid w:val="00207095"/>
    <w:rsid w:val="00215162"/>
    <w:rsid w:val="00216B34"/>
    <w:rsid w:val="002375A0"/>
    <w:rsid w:val="002626B8"/>
    <w:rsid w:val="002A2743"/>
    <w:rsid w:val="002A3CC1"/>
    <w:rsid w:val="002F4903"/>
    <w:rsid w:val="00321545"/>
    <w:rsid w:val="00325533"/>
    <w:rsid w:val="00357639"/>
    <w:rsid w:val="003672C8"/>
    <w:rsid w:val="00391044"/>
    <w:rsid w:val="003A3253"/>
    <w:rsid w:val="003B06FC"/>
    <w:rsid w:val="003B60B2"/>
    <w:rsid w:val="003E049D"/>
    <w:rsid w:val="003F224F"/>
    <w:rsid w:val="00416A37"/>
    <w:rsid w:val="0045042F"/>
    <w:rsid w:val="00485066"/>
    <w:rsid w:val="00490B5F"/>
    <w:rsid w:val="004D6072"/>
    <w:rsid w:val="0051012A"/>
    <w:rsid w:val="005352FB"/>
    <w:rsid w:val="0058714D"/>
    <w:rsid w:val="005B65D2"/>
    <w:rsid w:val="005C1B99"/>
    <w:rsid w:val="005D4A08"/>
    <w:rsid w:val="005E147F"/>
    <w:rsid w:val="005E25E6"/>
    <w:rsid w:val="005E38A9"/>
    <w:rsid w:val="005E78B4"/>
    <w:rsid w:val="005F04C3"/>
    <w:rsid w:val="00607A60"/>
    <w:rsid w:val="006346B9"/>
    <w:rsid w:val="00636749"/>
    <w:rsid w:val="00645C30"/>
    <w:rsid w:val="00646952"/>
    <w:rsid w:val="006610E0"/>
    <w:rsid w:val="00684413"/>
    <w:rsid w:val="00697E0C"/>
    <w:rsid w:val="006B0F92"/>
    <w:rsid w:val="006C013D"/>
    <w:rsid w:val="006D096C"/>
    <w:rsid w:val="006F2E84"/>
    <w:rsid w:val="00701C6E"/>
    <w:rsid w:val="007217C7"/>
    <w:rsid w:val="007323BD"/>
    <w:rsid w:val="007346DD"/>
    <w:rsid w:val="00734FE6"/>
    <w:rsid w:val="00740768"/>
    <w:rsid w:val="007625FB"/>
    <w:rsid w:val="00793CE2"/>
    <w:rsid w:val="007C1E76"/>
    <w:rsid w:val="007D1ADA"/>
    <w:rsid w:val="007F6469"/>
    <w:rsid w:val="008355C1"/>
    <w:rsid w:val="008723B1"/>
    <w:rsid w:val="00882ABE"/>
    <w:rsid w:val="008C05D8"/>
    <w:rsid w:val="00907FD9"/>
    <w:rsid w:val="00914D67"/>
    <w:rsid w:val="009203B7"/>
    <w:rsid w:val="00926187"/>
    <w:rsid w:val="009440E5"/>
    <w:rsid w:val="00963F9E"/>
    <w:rsid w:val="00967A7B"/>
    <w:rsid w:val="00970BDA"/>
    <w:rsid w:val="0097617E"/>
    <w:rsid w:val="00983367"/>
    <w:rsid w:val="009A2B58"/>
    <w:rsid w:val="009A5138"/>
    <w:rsid w:val="009B5318"/>
    <w:rsid w:val="009C4001"/>
    <w:rsid w:val="009D4542"/>
    <w:rsid w:val="00A0624A"/>
    <w:rsid w:val="00A200B9"/>
    <w:rsid w:val="00A228F4"/>
    <w:rsid w:val="00A22F8F"/>
    <w:rsid w:val="00A45AE6"/>
    <w:rsid w:val="00A63E0F"/>
    <w:rsid w:val="00A82846"/>
    <w:rsid w:val="00AC2BBA"/>
    <w:rsid w:val="00B02EE2"/>
    <w:rsid w:val="00B06CD5"/>
    <w:rsid w:val="00B116B3"/>
    <w:rsid w:val="00B316A7"/>
    <w:rsid w:val="00B407B0"/>
    <w:rsid w:val="00B40BEC"/>
    <w:rsid w:val="00B45531"/>
    <w:rsid w:val="00B46A9B"/>
    <w:rsid w:val="00B70CC9"/>
    <w:rsid w:val="00BA0E74"/>
    <w:rsid w:val="00BE08EF"/>
    <w:rsid w:val="00C015CF"/>
    <w:rsid w:val="00C2095C"/>
    <w:rsid w:val="00C25F87"/>
    <w:rsid w:val="00C30D07"/>
    <w:rsid w:val="00C43ECE"/>
    <w:rsid w:val="00C479ED"/>
    <w:rsid w:val="00C53C23"/>
    <w:rsid w:val="00C60F8D"/>
    <w:rsid w:val="00C657B6"/>
    <w:rsid w:val="00C72429"/>
    <w:rsid w:val="00C833DA"/>
    <w:rsid w:val="00CB06D3"/>
    <w:rsid w:val="00CB6AE9"/>
    <w:rsid w:val="00CE0355"/>
    <w:rsid w:val="00CE5769"/>
    <w:rsid w:val="00CE5A52"/>
    <w:rsid w:val="00D037A6"/>
    <w:rsid w:val="00D144FB"/>
    <w:rsid w:val="00D34738"/>
    <w:rsid w:val="00D51479"/>
    <w:rsid w:val="00D5255D"/>
    <w:rsid w:val="00D867B7"/>
    <w:rsid w:val="00DA3353"/>
    <w:rsid w:val="00DA3D03"/>
    <w:rsid w:val="00DC4BA3"/>
    <w:rsid w:val="00DE442A"/>
    <w:rsid w:val="00DE4CB3"/>
    <w:rsid w:val="00DF01FA"/>
    <w:rsid w:val="00DF2F65"/>
    <w:rsid w:val="00E13E56"/>
    <w:rsid w:val="00E40404"/>
    <w:rsid w:val="00E7011A"/>
    <w:rsid w:val="00E84517"/>
    <w:rsid w:val="00E8617B"/>
    <w:rsid w:val="00E92B41"/>
    <w:rsid w:val="00EA4D37"/>
    <w:rsid w:val="00EA75FD"/>
    <w:rsid w:val="00EB6F9D"/>
    <w:rsid w:val="00EC16CC"/>
    <w:rsid w:val="00ED1AAA"/>
    <w:rsid w:val="00EE08D9"/>
    <w:rsid w:val="00F20116"/>
    <w:rsid w:val="00F21BC7"/>
    <w:rsid w:val="00F24C95"/>
    <w:rsid w:val="00F31DB5"/>
    <w:rsid w:val="00F5569F"/>
    <w:rsid w:val="00F628AE"/>
    <w:rsid w:val="00FA191C"/>
    <w:rsid w:val="00FB2370"/>
    <w:rsid w:val="00FE2D9C"/>
    <w:rsid w:val="00FF13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5769F45"/>
  <w15:chartTrackingRefBased/>
  <w15:docId w15:val="{F1336039-C444-496D-A8EA-6AB40B9522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106C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B116B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link w:val="Heading3Char"/>
    <w:uiPriority w:val="9"/>
    <w:qFormat/>
    <w:rsid w:val="00684413"/>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D144FB"/>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684413"/>
    <w:rPr>
      <w:rFonts w:ascii="Times New Roman" w:eastAsia="Times New Roman" w:hAnsi="Times New Roman" w:cs="Times New Roman"/>
      <w:b/>
      <w:bCs/>
      <w:sz w:val="27"/>
      <w:szCs w:val="27"/>
    </w:rPr>
  </w:style>
  <w:style w:type="paragraph" w:styleId="NormalWeb">
    <w:name w:val="Normal (Web)"/>
    <w:basedOn w:val="Normal"/>
    <w:uiPriority w:val="99"/>
    <w:semiHidden/>
    <w:unhideWhenUsed/>
    <w:rsid w:val="00684413"/>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684413"/>
    <w:rPr>
      <w:b/>
      <w:bCs/>
    </w:rPr>
  </w:style>
  <w:style w:type="character" w:customStyle="1" w:styleId="Heading4Char">
    <w:name w:val="Heading 4 Char"/>
    <w:basedOn w:val="DefaultParagraphFont"/>
    <w:link w:val="Heading4"/>
    <w:uiPriority w:val="9"/>
    <w:semiHidden/>
    <w:rsid w:val="00D144FB"/>
    <w:rPr>
      <w:rFonts w:asciiTheme="majorHAnsi" w:eastAsiaTheme="majorEastAsia" w:hAnsiTheme="majorHAnsi" w:cstheme="majorBidi"/>
      <w:i/>
      <w:iCs/>
      <w:color w:val="2E74B5" w:themeColor="accent1" w:themeShade="BF"/>
      <w:lang w:val="en-GB"/>
    </w:rPr>
  </w:style>
  <w:style w:type="paragraph" w:customStyle="1" w:styleId="EndNoteBibliographyTitle">
    <w:name w:val="EndNote Bibliography Title"/>
    <w:basedOn w:val="Normal"/>
    <w:link w:val="EndNoteBibliographyTitleChar"/>
    <w:rsid w:val="00963F9E"/>
    <w:pPr>
      <w:spacing w:after="0"/>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963F9E"/>
    <w:rPr>
      <w:rFonts w:ascii="Calibri" w:hAnsi="Calibri" w:cs="Calibri"/>
      <w:noProof/>
    </w:rPr>
  </w:style>
  <w:style w:type="paragraph" w:customStyle="1" w:styleId="EndNoteBibliography">
    <w:name w:val="EndNote Bibliography"/>
    <w:basedOn w:val="Normal"/>
    <w:link w:val="EndNoteBibliographyChar"/>
    <w:rsid w:val="00963F9E"/>
    <w:pPr>
      <w:spacing w:line="240" w:lineRule="auto"/>
    </w:pPr>
    <w:rPr>
      <w:rFonts w:ascii="Calibri" w:hAnsi="Calibri" w:cs="Calibri"/>
      <w:noProof/>
    </w:rPr>
  </w:style>
  <w:style w:type="character" w:customStyle="1" w:styleId="EndNoteBibliographyChar">
    <w:name w:val="EndNote Bibliography Char"/>
    <w:basedOn w:val="DefaultParagraphFont"/>
    <w:link w:val="EndNoteBibliography"/>
    <w:rsid w:val="00963F9E"/>
    <w:rPr>
      <w:rFonts w:ascii="Calibri" w:hAnsi="Calibri" w:cs="Calibri"/>
      <w:noProof/>
    </w:rPr>
  </w:style>
  <w:style w:type="paragraph" w:styleId="ListParagraph">
    <w:name w:val="List Paragraph"/>
    <w:basedOn w:val="Normal"/>
    <w:uiPriority w:val="34"/>
    <w:qFormat/>
    <w:rsid w:val="00B45531"/>
    <w:pPr>
      <w:ind w:left="720"/>
      <w:contextualSpacing/>
    </w:pPr>
  </w:style>
  <w:style w:type="character" w:customStyle="1" w:styleId="Heading1Char">
    <w:name w:val="Heading 1 Char"/>
    <w:basedOn w:val="DefaultParagraphFont"/>
    <w:link w:val="Heading1"/>
    <w:uiPriority w:val="9"/>
    <w:rsid w:val="000106C8"/>
    <w:rPr>
      <w:rFonts w:asciiTheme="majorHAnsi" w:eastAsiaTheme="majorEastAsia" w:hAnsiTheme="majorHAnsi" w:cstheme="majorBidi"/>
      <w:color w:val="2E74B5" w:themeColor="accent1" w:themeShade="BF"/>
      <w:sz w:val="32"/>
      <w:szCs w:val="32"/>
      <w:lang w:val="en-GB"/>
    </w:rPr>
  </w:style>
  <w:style w:type="character" w:styleId="CommentReference">
    <w:name w:val="annotation reference"/>
    <w:basedOn w:val="DefaultParagraphFont"/>
    <w:uiPriority w:val="99"/>
    <w:semiHidden/>
    <w:unhideWhenUsed/>
    <w:rsid w:val="003E049D"/>
    <w:rPr>
      <w:sz w:val="16"/>
      <w:szCs w:val="16"/>
    </w:rPr>
  </w:style>
  <w:style w:type="paragraph" w:styleId="CommentText">
    <w:name w:val="annotation text"/>
    <w:basedOn w:val="Normal"/>
    <w:link w:val="CommentTextChar"/>
    <w:uiPriority w:val="99"/>
    <w:unhideWhenUsed/>
    <w:rsid w:val="003E049D"/>
    <w:pPr>
      <w:spacing w:line="240" w:lineRule="auto"/>
    </w:pPr>
    <w:rPr>
      <w:sz w:val="20"/>
      <w:szCs w:val="20"/>
    </w:rPr>
  </w:style>
  <w:style w:type="character" w:customStyle="1" w:styleId="CommentTextChar">
    <w:name w:val="Comment Text Char"/>
    <w:basedOn w:val="DefaultParagraphFont"/>
    <w:link w:val="CommentText"/>
    <w:uiPriority w:val="99"/>
    <w:rsid w:val="003E049D"/>
    <w:rPr>
      <w:sz w:val="20"/>
      <w:szCs w:val="20"/>
      <w:lang w:val="en-GB"/>
    </w:rPr>
  </w:style>
  <w:style w:type="paragraph" w:styleId="CommentSubject">
    <w:name w:val="annotation subject"/>
    <w:basedOn w:val="CommentText"/>
    <w:next w:val="CommentText"/>
    <w:link w:val="CommentSubjectChar"/>
    <w:uiPriority w:val="99"/>
    <w:semiHidden/>
    <w:unhideWhenUsed/>
    <w:rsid w:val="003E049D"/>
    <w:rPr>
      <w:b/>
      <w:bCs/>
    </w:rPr>
  </w:style>
  <w:style w:type="character" w:customStyle="1" w:styleId="CommentSubjectChar">
    <w:name w:val="Comment Subject Char"/>
    <w:basedOn w:val="CommentTextChar"/>
    <w:link w:val="CommentSubject"/>
    <w:uiPriority w:val="99"/>
    <w:semiHidden/>
    <w:rsid w:val="003E049D"/>
    <w:rPr>
      <w:b/>
      <w:bCs/>
      <w:sz w:val="20"/>
      <w:szCs w:val="20"/>
      <w:lang w:val="en-GB"/>
    </w:rPr>
  </w:style>
  <w:style w:type="paragraph" w:styleId="BalloonText">
    <w:name w:val="Balloon Text"/>
    <w:basedOn w:val="Normal"/>
    <w:link w:val="BalloonTextChar"/>
    <w:uiPriority w:val="99"/>
    <w:semiHidden/>
    <w:unhideWhenUsed/>
    <w:rsid w:val="005352F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352FB"/>
    <w:rPr>
      <w:rFonts w:ascii="Segoe UI" w:hAnsi="Segoe UI" w:cs="Segoe UI"/>
      <w:sz w:val="18"/>
      <w:szCs w:val="18"/>
    </w:rPr>
  </w:style>
  <w:style w:type="character" w:styleId="Hyperlink">
    <w:name w:val="Hyperlink"/>
    <w:basedOn w:val="DefaultParagraphFont"/>
    <w:uiPriority w:val="99"/>
    <w:unhideWhenUsed/>
    <w:rsid w:val="00740768"/>
    <w:rPr>
      <w:color w:val="0563C1" w:themeColor="hyperlink"/>
      <w:u w:val="single"/>
    </w:rPr>
  </w:style>
  <w:style w:type="table" w:styleId="TableGrid">
    <w:name w:val="Table Grid"/>
    <w:basedOn w:val="TableNormal"/>
    <w:uiPriority w:val="39"/>
    <w:rsid w:val="008355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B116B3"/>
    <w:rPr>
      <w:rFonts w:asciiTheme="majorHAnsi" w:eastAsiaTheme="majorEastAsia" w:hAnsiTheme="majorHAnsi" w:cstheme="majorBidi"/>
      <w:color w:val="2E74B5" w:themeColor="accent1" w:themeShade="BF"/>
      <w:sz w:val="26"/>
      <w:szCs w:val="26"/>
    </w:rPr>
  </w:style>
  <w:style w:type="character" w:styleId="UnresolvedMention">
    <w:name w:val="Unresolved Mention"/>
    <w:basedOn w:val="DefaultParagraphFont"/>
    <w:uiPriority w:val="99"/>
    <w:semiHidden/>
    <w:unhideWhenUsed/>
    <w:rsid w:val="00FB2370"/>
    <w:rPr>
      <w:color w:val="605E5C"/>
      <w:shd w:val="clear" w:color="auto" w:fill="E1DFDD"/>
    </w:rPr>
  </w:style>
  <w:style w:type="paragraph" w:styleId="Header">
    <w:name w:val="header"/>
    <w:basedOn w:val="Normal"/>
    <w:link w:val="HeaderChar"/>
    <w:uiPriority w:val="99"/>
    <w:unhideWhenUsed/>
    <w:rsid w:val="00926187"/>
    <w:pPr>
      <w:tabs>
        <w:tab w:val="center" w:pos="4680"/>
        <w:tab w:val="right" w:pos="9360"/>
      </w:tabs>
      <w:spacing w:after="0" w:line="240" w:lineRule="auto"/>
    </w:pPr>
  </w:style>
  <w:style w:type="character" w:customStyle="1" w:styleId="HeaderChar">
    <w:name w:val="Header Char"/>
    <w:basedOn w:val="DefaultParagraphFont"/>
    <w:link w:val="Header"/>
    <w:uiPriority w:val="99"/>
    <w:rsid w:val="00926187"/>
  </w:style>
  <w:style w:type="paragraph" w:styleId="Footer">
    <w:name w:val="footer"/>
    <w:basedOn w:val="Normal"/>
    <w:link w:val="FooterChar"/>
    <w:uiPriority w:val="99"/>
    <w:unhideWhenUsed/>
    <w:rsid w:val="00926187"/>
    <w:pPr>
      <w:tabs>
        <w:tab w:val="center" w:pos="4680"/>
        <w:tab w:val="right" w:pos="9360"/>
      </w:tabs>
      <w:spacing w:after="0" w:line="240" w:lineRule="auto"/>
    </w:pPr>
  </w:style>
  <w:style w:type="character" w:customStyle="1" w:styleId="FooterChar">
    <w:name w:val="Footer Char"/>
    <w:basedOn w:val="DefaultParagraphFont"/>
    <w:link w:val="Footer"/>
    <w:uiPriority w:val="99"/>
    <w:rsid w:val="0092618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104985">
      <w:bodyDiv w:val="1"/>
      <w:marLeft w:val="0"/>
      <w:marRight w:val="0"/>
      <w:marTop w:val="0"/>
      <w:marBottom w:val="0"/>
      <w:divBdr>
        <w:top w:val="none" w:sz="0" w:space="0" w:color="auto"/>
        <w:left w:val="none" w:sz="0" w:space="0" w:color="auto"/>
        <w:bottom w:val="none" w:sz="0" w:space="0" w:color="auto"/>
        <w:right w:val="none" w:sz="0" w:space="0" w:color="auto"/>
      </w:divBdr>
    </w:div>
    <w:div w:id="29766674">
      <w:bodyDiv w:val="1"/>
      <w:marLeft w:val="0"/>
      <w:marRight w:val="0"/>
      <w:marTop w:val="0"/>
      <w:marBottom w:val="0"/>
      <w:divBdr>
        <w:top w:val="none" w:sz="0" w:space="0" w:color="auto"/>
        <w:left w:val="none" w:sz="0" w:space="0" w:color="auto"/>
        <w:bottom w:val="none" w:sz="0" w:space="0" w:color="auto"/>
        <w:right w:val="none" w:sz="0" w:space="0" w:color="auto"/>
      </w:divBdr>
    </w:div>
    <w:div w:id="122426079">
      <w:bodyDiv w:val="1"/>
      <w:marLeft w:val="0"/>
      <w:marRight w:val="0"/>
      <w:marTop w:val="0"/>
      <w:marBottom w:val="0"/>
      <w:divBdr>
        <w:top w:val="none" w:sz="0" w:space="0" w:color="auto"/>
        <w:left w:val="none" w:sz="0" w:space="0" w:color="auto"/>
        <w:bottom w:val="none" w:sz="0" w:space="0" w:color="auto"/>
        <w:right w:val="none" w:sz="0" w:space="0" w:color="auto"/>
      </w:divBdr>
    </w:div>
    <w:div w:id="235172509">
      <w:bodyDiv w:val="1"/>
      <w:marLeft w:val="0"/>
      <w:marRight w:val="0"/>
      <w:marTop w:val="0"/>
      <w:marBottom w:val="0"/>
      <w:divBdr>
        <w:top w:val="none" w:sz="0" w:space="0" w:color="auto"/>
        <w:left w:val="none" w:sz="0" w:space="0" w:color="auto"/>
        <w:bottom w:val="none" w:sz="0" w:space="0" w:color="auto"/>
        <w:right w:val="none" w:sz="0" w:space="0" w:color="auto"/>
      </w:divBdr>
    </w:div>
    <w:div w:id="329142522">
      <w:bodyDiv w:val="1"/>
      <w:marLeft w:val="0"/>
      <w:marRight w:val="0"/>
      <w:marTop w:val="0"/>
      <w:marBottom w:val="0"/>
      <w:divBdr>
        <w:top w:val="none" w:sz="0" w:space="0" w:color="auto"/>
        <w:left w:val="none" w:sz="0" w:space="0" w:color="auto"/>
        <w:bottom w:val="none" w:sz="0" w:space="0" w:color="auto"/>
        <w:right w:val="none" w:sz="0" w:space="0" w:color="auto"/>
      </w:divBdr>
    </w:div>
    <w:div w:id="368845545">
      <w:bodyDiv w:val="1"/>
      <w:marLeft w:val="0"/>
      <w:marRight w:val="0"/>
      <w:marTop w:val="0"/>
      <w:marBottom w:val="0"/>
      <w:divBdr>
        <w:top w:val="none" w:sz="0" w:space="0" w:color="auto"/>
        <w:left w:val="none" w:sz="0" w:space="0" w:color="auto"/>
        <w:bottom w:val="none" w:sz="0" w:space="0" w:color="auto"/>
        <w:right w:val="none" w:sz="0" w:space="0" w:color="auto"/>
      </w:divBdr>
    </w:div>
    <w:div w:id="393159949">
      <w:bodyDiv w:val="1"/>
      <w:marLeft w:val="0"/>
      <w:marRight w:val="0"/>
      <w:marTop w:val="0"/>
      <w:marBottom w:val="0"/>
      <w:divBdr>
        <w:top w:val="none" w:sz="0" w:space="0" w:color="auto"/>
        <w:left w:val="none" w:sz="0" w:space="0" w:color="auto"/>
        <w:bottom w:val="none" w:sz="0" w:space="0" w:color="auto"/>
        <w:right w:val="none" w:sz="0" w:space="0" w:color="auto"/>
      </w:divBdr>
    </w:div>
    <w:div w:id="622731514">
      <w:bodyDiv w:val="1"/>
      <w:marLeft w:val="0"/>
      <w:marRight w:val="0"/>
      <w:marTop w:val="0"/>
      <w:marBottom w:val="0"/>
      <w:divBdr>
        <w:top w:val="none" w:sz="0" w:space="0" w:color="auto"/>
        <w:left w:val="none" w:sz="0" w:space="0" w:color="auto"/>
        <w:bottom w:val="none" w:sz="0" w:space="0" w:color="auto"/>
        <w:right w:val="none" w:sz="0" w:space="0" w:color="auto"/>
      </w:divBdr>
    </w:div>
    <w:div w:id="715812133">
      <w:bodyDiv w:val="1"/>
      <w:marLeft w:val="0"/>
      <w:marRight w:val="0"/>
      <w:marTop w:val="0"/>
      <w:marBottom w:val="0"/>
      <w:divBdr>
        <w:top w:val="none" w:sz="0" w:space="0" w:color="auto"/>
        <w:left w:val="none" w:sz="0" w:space="0" w:color="auto"/>
        <w:bottom w:val="none" w:sz="0" w:space="0" w:color="auto"/>
        <w:right w:val="none" w:sz="0" w:space="0" w:color="auto"/>
      </w:divBdr>
    </w:div>
    <w:div w:id="761488881">
      <w:bodyDiv w:val="1"/>
      <w:marLeft w:val="0"/>
      <w:marRight w:val="0"/>
      <w:marTop w:val="0"/>
      <w:marBottom w:val="0"/>
      <w:divBdr>
        <w:top w:val="none" w:sz="0" w:space="0" w:color="auto"/>
        <w:left w:val="none" w:sz="0" w:space="0" w:color="auto"/>
        <w:bottom w:val="none" w:sz="0" w:space="0" w:color="auto"/>
        <w:right w:val="none" w:sz="0" w:space="0" w:color="auto"/>
      </w:divBdr>
    </w:div>
    <w:div w:id="1043335018">
      <w:bodyDiv w:val="1"/>
      <w:marLeft w:val="0"/>
      <w:marRight w:val="0"/>
      <w:marTop w:val="0"/>
      <w:marBottom w:val="0"/>
      <w:divBdr>
        <w:top w:val="none" w:sz="0" w:space="0" w:color="auto"/>
        <w:left w:val="none" w:sz="0" w:space="0" w:color="auto"/>
        <w:bottom w:val="none" w:sz="0" w:space="0" w:color="auto"/>
        <w:right w:val="none" w:sz="0" w:space="0" w:color="auto"/>
      </w:divBdr>
    </w:div>
    <w:div w:id="1065647246">
      <w:bodyDiv w:val="1"/>
      <w:marLeft w:val="0"/>
      <w:marRight w:val="0"/>
      <w:marTop w:val="0"/>
      <w:marBottom w:val="0"/>
      <w:divBdr>
        <w:top w:val="none" w:sz="0" w:space="0" w:color="auto"/>
        <w:left w:val="none" w:sz="0" w:space="0" w:color="auto"/>
        <w:bottom w:val="none" w:sz="0" w:space="0" w:color="auto"/>
        <w:right w:val="none" w:sz="0" w:space="0" w:color="auto"/>
      </w:divBdr>
    </w:div>
    <w:div w:id="1108233403">
      <w:bodyDiv w:val="1"/>
      <w:marLeft w:val="0"/>
      <w:marRight w:val="0"/>
      <w:marTop w:val="0"/>
      <w:marBottom w:val="0"/>
      <w:divBdr>
        <w:top w:val="none" w:sz="0" w:space="0" w:color="auto"/>
        <w:left w:val="none" w:sz="0" w:space="0" w:color="auto"/>
        <w:bottom w:val="none" w:sz="0" w:space="0" w:color="auto"/>
        <w:right w:val="none" w:sz="0" w:space="0" w:color="auto"/>
      </w:divBdr>
    </w:div>
    <w:div w:id="1230656472">
      <w:bodyDiv w:val="1"/>
      <w:marLeft w:val="0"/>
      <w:marRight w:val="0"/>
      <w:marTop w:val="0"/>
      <w:marBottom w:val="0"/>
      <w:divBdr>
        <w:top w:val="none" w:sz="0" w:space="0" w:color="auto"/>
        <w:left w:val="none" w:sz="0" w:space="0" w:color="auto"/>
        <w:bottom w:val="none" w:sz="0" w:space="0" w:color="auto"/>
        <w:right w:val="none" w:sz="0" w:space="0" w:color="auto"/>
      </w:divBdr>
    </w:div>
    <w:div w:id="1242442936">
      <w:bodyDiv w:val="1"/>
      <w:marLeft w:val="0"/>
      <w:marRight w:val="0"/>
      <w:marTop w:val="0"/>
      <w:marBottom w:val="0"/>
      <w:divBdr>
        <w:top w:val="none" w:sz="0" w:space="0" w:color="auto"/>
        <w:left w:val="none" w:sz="0" w:space="0" w:color="auto"/>
        <w:bottom w:val="none" w:sz="0" w:space="0" w:color="auto"/>
        <w:right w:val="none" w:sz="0" w:space="0" w:color="auto"/>
      </w:divBdr>
    </w:div>
    <w:div w:id="1271742761">
      <w:bodyDiv w:val="1"/>
      <w:marLeft w:val="0"/>
      <w:marRight w:val="0"/>
      <w:marTop w:val="0"/>
      <w:marBottom w:val="0"/>
      <w:divBdr>
        <w:top w:val="none" w:sz="0" w:space="0" w:color="auto"/>
        <w:left w:val="none" w:sz="0" w:space="0" w:color="auto"/>
        <w:bottom w:val="none" w:sz="0" w:space="0" w:color="auto"/>
        <w:right w:val="none" w:sz="0" w:space="0" w:color="auto"/>
      </w:divBdr>
    </w:div>
    <w:div w:id="1299143258">
      <w:bodyDiv w:val="1"/>
      <w:marLeft w:val="0"/>
      <w:marRight w:val="0"/>
      <w:marTop w:val="0"/>
      <w:marBottom w:val="0"/>
      <w:divBdr>
        <w:top w:val="none" w:sz="0" w:space="0" w:color="auto"/>
        <w:left w:val="none" w:sz="0" w:space="0" w:color="auto"/>
        <w:bottom w:val="none" w:sz="0" w:space="0" w:color="auto"/>
        <w:right w:val="none" w:sz="0" w:space="0" w:color="auto"/>
      </w:divBdr>
    </w:div>
    <w:div w:id="1368487226">
      <w:bodyDiv w:val="1"/>
      <w:marLeft w:val="0"/>
      <w:marRight w:val="0"/>
      <w:marTop w:val="0"/>
      <w:marBottom w:val="0"/>
      <w:divBdr>
        <w:top w:val="none" w:sz="0" w:space="0" w:color="auto"/>
        <w:left w:val="none" w:sz="0" w:space="0" w:color="auto"/>
        <w:bottom w:val="none" w:sz="0" w:space="0" w:color="auto"/>
        <w:right w:val="none" w:sz="0" w:space="0" w:color="auto"/>
      </w:divBdr>
    </w:div>
    <w:div w:id="1387947921">
      <w:bodyDiv w:val="1"/>
      <w:marLeft w:val="0"/>
      <w:marRight w:val="0"/>
      <w:marTop w:val="0"/>
      <w:marBottom w:val="0"/>
      <w:divBdr>
        <w:top w:val="none" w:sz="0" w:space="0" w:color="auto"/>
        <w:left w:val="none" w:sz="0" w:space="0" w:color="auto"/>
        <w:bottom w:val="none" w:sz="0" w:space="0" w:color="auto"/>
        <w:right w:val="none" w:sz="0" w:space="0" w:color="auto"/>
      </w:divBdr>
    </w:div>
    <w:div w:id="1550416552">
      <w:bodyDiv w:val="1"/>
      <w:marLeft w:val="0"/>
      <w:marRight w:val="0"/>
      <w:marTop w:val="0"/>
      <w:marBottom w:val="0"/>
      <w:divBdr>
        <w:top w:val="none" w:sz="0" w:space="0" w:color="auto"/>
        <w:left w:val="none" w:sz="0" w:space="0" w:color="auto"/>
        <w:bottom w:val="none" w:sz="0" w:space="0" w:color="auto"/>
        <w:right w:val="none" w:sz="0" w:space="0" w:color="auto"/>
      </w:divBdr>
    </w:div>
    <w:div w:id="1575317568">
      <w:bodyDiv w:val="1"/>
      <w:marLeft w:val="0"/>
      <w:marRight w:val="0"/>
      <w:marTop w:val="0"/>
      <w:marBottom w:val="0"/>
      <w:divBdr>
        <w:top w:val="none" w:sz="0" w:space="0" w:color="auto"/>
        <w:left w:val="none" w:sz="0" w:space="0" w:color="auto"/>
        <w:bottom w:val="none" w:sz="0" w:space="0" w:color="auto"/>
        <w:right w:val="none" w:sz="0" w:space="0" w:color="auto"/>
      </w:divBdr>
    </w:div>
    <w:div w:id="1581477099">
      <w:bodyDiv w:val="1"/>
      <w:marLeft w:val="0"/>
      <w:marRight w:val="0"/>
      <w:marTop w:val="0"/>
      <w:marBottom w:val="0"/>
      <w:divBdr>
        <w:top w:val="none" w:sz="0" w:space="0" w:color="auto"/>
        <w:left w:val="none" w:sz="0" w:space="0" w:color="auto"/>
        <w:bottom w:val="none" w:sz="0" w:space="0" w:color="auto"/>
        <w:right w:val="none" w:sz="0" w:space="0" w:color="auto"/>
      </w:divBdr>
    </w:div>
    <w:div w:id="1702583227">
      <w:bodyDiv w:val="1"/>
      <w:marLeft w:val="0"/>
      <w:marRight w:val="0"/>
      <w:marTop w:val="0"/>
      <w:marBottom w:val="0"/>
      <w:divBdr>
        <w:top w:val="none" w:sz="0" w:space="0" w:color="auto"/>
        <w:left w:val="none" w:sz="0" w:space="0" w:color="auto"/>
        <w:bottom w:val="none" w:sz="0" w:space="0" w:color="auto"/>
        <w:right w:val="none" w:sz="0" w:space="0" w:color="auto"/>
      </w:divBdr>
    </w:div>
    <w:div w:id="1762481803">
      <w:bodyDiv w:val="1"/>
      <w:marLeft w:val="0"/>
      <w:marRight w:val="0"/>
      <w:marTop w:val="0"/>
      <w:marBottom w:val="0"/>
      <w:divBdr>
        <w:top w:val="none" w:sz="0" w:space="0" w:color="auto"/>
        <w:left w:val="none" w:sz="0" w:space="0" w:color="auto"/>
        <w:bottom w:val="none" w:sz="0" w:space="0" w:color="auto"/>
        <w:right w:val="none" w:sz="0" w:space="0" w:color="auto"/>
      </w:divBdr>
    </w:div>
    <w:div w:id="1951812687">
      <w:bodyDiv w:val="1"/>
      <w:marLeft w:val="0"/>
      <w:marRight w:val="0"/>
      <w:marTop w:val="0"/>
      <w:marBottom w:val="0"/>
      <w:divBdr>
        <w:top w:val="none" w:sz="0" w:space="0" w:color="auto"/>
        <w:left w:val="none" w:sz="0" w:space="0" w:color="auto"/>
        <w:bottom w:val="none" w:sz="0" w:space="0" w:color="auto"/>
        <w:right w:val="none" w:sz="0" w:space="0" w:color="auto"/>
      </w:divBdr>
    </w:div>
    <w:div w:id="1982539182">
      <w:bodyDiv w:val="1"/>
      <w:marLeft w:val="0"/>
      <w:marRight w:val="0"/>
      <w:marTop w:val="0"/>
      <w:marBottom w:val="0"/>
      <w:divBdr>
        <w:top w:val="none" w:sz="0" w:space="0" w:color="auto"/>
        <w:left w:val="none" w:sz="0" w:space="0" w:color="auto"/>
        <w:bottom w:val="none" w:sz="0" w:space="0" w:color="auto"/>
        <w:right w:val="none" w:sz="0" w:space="0" w:color="auto"/>
      </w:divBdr>
    </w:div>
    <w:div w:id="2056345876">
      <w:bodyDiv w:val="1"/>
      <w:marLeft w:val="0"/>
      <w:marRight w:val="0"/>
      <w:marTop w:val="0"/>
      <w:marBottom w:val="0"/>
      <w:divBdr>
        <w:top w:val="none" w:sz="0" w:space="0" w:color="auto"/>
        <w:left w:val="none" w:sz="0" w:space="0" w:color="auto"/>
        <w:bottom w:val="none" w:sz="0" w:space="0" w:color="auto"/>
        <w:right w:val="none" w:sz="0" w:space="0" w:color="auto"/>
      </w:divBdr>
    </w:div>
    <w:div w:id="21229191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ptc.com/en/case-studies/magna-supercharges-quality-and-training-with-ar" TargetMode="External"/><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yperlink" Target="https://www.edstellar.com/blog/what-is-adaptive-learning"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ceur-ws.org/Vol-3698/paper7.pdf" TargetMode="External"/><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4.png"/><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19</Pages>
  <Words>13593</Words>
  <Characters>77486</Characters>
  <Application>Microsoft Office Word</Application>
  <DocSecurity>0</DocSecurity>
  <Lines>645</Lines>
  <Paragraphs>181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90898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NEWEDGE</dc:creator>
  <cp:keywords/>
  <dc:description/>
  <cp:lastModifiedBy>Editor-22</cp:lastModifiedBy>
  <cp:revision>82</cp:revision>
  <dcterms:created xsi:type="dcterms:W3CDTF">2025-03-19T21:03:00Z</dcterms:created>
  <dcterms:modified xsi:type="dcterms:W3CDTF">2025-03-21T08:13:00Z</dcterms:modified>
</cp:coreProperties>
</file>