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AD202" w14:textId="72DB5D06" w:rsidR="00F223D5" w:rsidRDefault="00F223D5" w:rsidP="00522F44">
      <w:pPr>
        <w:jc w:val="center"/>
        <w:rPr>
          <w:rFonts w:ascii="Lucida Sans Unicode" w:hAnsi="Lucida Sans Unicode" w:cs="Lucida Sans Unicode"/>
          <w:b/>
          <w:bCs/>
          <w:sz w:val="21"/>
          <w:szCs w:val="21"/>
          <w:lang w:val="en-US"/>
        </w:rPr>
      </w:pPr>
      <w:bookmarkStart w:id="0" w:name="OLE_LINK11"/>
      <w:bookmarkStart w:id="1" w:name="OLE_LINK12"/>
      <w:r w:rsidRPr="003965DD">
        <w:rPr>
          <w:rFonts w:ascii="Lucida Sans Unicode" w:hAnsi="Lucida Sans Unicode" w:cs="Lucida Sans Unicode"/>
          <w:b/>
          <w:bCs/>
          <w:sz w:val="21"/>
          <w:szCs w:val="21"/>
          <w:lang w:val="en-US"/>
        </w:rPr>
        <w:t>Case report</w:t>
      </w:r>
    </w:p>
    <w:p w14:paraId="792D0566" w14:textId="77777777" w:rsidR="00F223D5" w:rsidRDefault="00F223D5" w:rsidP="00522F44">
      <w:pPr>
        <w:jc w:val="center"/>
        <w:rPr>
          <w:rFonts w:ascii="Lucida Sans Unicode" w:hAnsi="Lucida Sans Unicode" w:cs="Lucida Sans Unicode"/>
          <w:b/>
          <w:bCs/>
          <w:sz w:val="21"/>
          <w:szCs w:val="21"/>
          <w:lang w:val="en-US"/>
        </w:rPr>
      </w:pPr>
    </w:p>
    <w:p w14:paraId="3E05B805" w14:textId="2F876B52" w:rsidR="00171A53" w:rsidRDefault="00171A53" w:rsidP="00522F44">
      <w:pPr>
        <w:jc w:val="center"/>
        <w:rPr>
          <w:rFonts w:ascii="Lucida Sans Unicode" w:hAnsi="Lucida Sans Unicode" w:cs="Lucida Sans Unicode"/>
          <w:b/>
          <w:bCs/>
          <w:sz w:val="21"/>
          <w:szCs w:val="21"/>
          <w:lang w:val="en-US"/>
        </w:rPr>
      </w:pPr>
      <w:r w:rsidRPr="00171A53">
        <w:rPr>
          <w:rFonts w:ascii="Lucida Sans Unicode" w:hAnsi="Lucida Sans Unicode" w:cs="Lucida Sans Unicode"/>
          <w:b/>
          <w:bCs/>
          <w:sz w:val="21"/>
          <w:szCs w:val="21"/>
          <w:lang w:val="en-US"/>
        </w:rPr>
        <w:t>BEYOND THE KIDNEYS: CARDIAC INVOLVEMENT IN ANCA VASCULITIS</w:t>
      </w:r>
    </w:p>
    <w:p w14:paraId="6BD5CF17" w14:textId="77777777" w:rsidR="00611296" w:rsidRDefault="00611296" w:rsidP="00522F44">
      <w:pPr>
        <w:jc w:val="center"/>
        <w:rPr>
          <w:rFonts w:ascii="Lucida Sans Unicode" w:hAnsi="Lucida Sans Unicode" w:cs="Lucida Sans Unicode"/>
          <w:b/>
          <w:bCs/>
          <w:sz w:val="21"/>
          <w:szCs w:val="21"/>
          <w:lang w:val="en-US"/>
        </w:rPr>
      </w:pPr>
    </w:p>
    <w:p w14:paraId="52EE3B75" w14:textId="77777777" w:rsidR="00522F44" w:rsidRPr="00D844F2" w:rsidRDefault="00522F44" w:rsidP="00522F44">
      <w:pPr>
        <w:jc w:val="center"/>
        <w:rPr>
          <w:rFonts w:ascii="Lucida Sans Unicode" w:hAnsi="Lucida Sans Unicode" w:cs="Lucida Sans Unicode"/>
          <w:sz w:val="18"/>
          <w:szCs w:val="18"/>
          <w:lang w:val="en-US"/>
        </w:rPr>
      </w:pPr>
    </w:p>
    <w:p w14:paraId="7A90170B" w14:textId="77777777" w:rsidR="00522F44" w:rsidRPr="00552955" w:rsidRDefault="00522F44" w:rsidP="00522F44">
      <w:pPr>
        <w:jc w:val="both"/>
        <w:rPr>
          <w:lang w:val="en-US"/>
        </w:rPr>
      </w:pPr>
    </w:p>
    <w:tbl>
      <w:tblPr>
        <w:tblStyle w:val="GridTable6Colorful-Accent3"/>
        <w:tblpPr w:leftFromText="141" w:rightFromText="141" w:vertAnchor="text" w:horzAnchor="margin" w:tblpY="2"/>
        <w:tblW w:w="0" w:type="auto"/>
        <w:tblLook w:val="04A0" w:firstRow="1" w:lastRow="0" w:firstColumn="1" w:lastColumn="0" w:noHBand="0" w:noVBand="1"/>
      </w:tblPr>
      <w:tblGrid>
        <w:gridCol w:w="9062"/>
      </w:tblGrid>
      <w:tr w:rsidR="00522F44" w:rsidRPr="00475DA6" w14:paraId="5567999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4D10014" w14:textId="77777777" w:rsidR="00522F44" w:rsidRPr="00316A66" w:rsidRDefault="00522F44">
            <w:pPr>
              <w:rPr>
                <w:rFonts w:ascii="Lucida Sans Unicode" w:hAnsi="Lucida Sans Unicode" w:cs="Lucida Sans Unicode"/>
                <w:color w:val="000000" w:themeColor="text1"/>
                <w:sz w:val="21"/>
                <w:szCs w:val="21"/>
              </w:rPr>
            </w:pPr>
            <w:r w:rsidRPr="00316A66">
              <w:rPr>
                <w:rFonts w:ascii="Lucida Sans Unicode" w:hAnsi="Lucida Sans Unicode" w:cs="Lucida Sans Unicode"/>
                <w:b w:val="0"/>
                <w:bCs w:val="0"/>
                <w:color w:val="000000" w:themeColor="text1"/>
                <w:sz w:val="21"/>
                <w:szCs w:val="21"/>
              </w:rPr>
              <w:t>ABSTRACT :</w:t>
            </w:r>
          </w:p>
          <w:p w14:paraId="60FCB523" w14:textId="77777777" w:rsidR="00522F44" w:rsidRPr="0022384D" w:rsidRDefault="00522F44">
            <w:pPr>
              <w:rPr>
                <w:rFonts w:ascii="Lucida Sans Unicode" w:hAnsi="Lucida Sans Unicode" w:cs="Lucida Sans Unicode"/>
                <w:b w:val="0"/>
                <w:bCs w:val="0"/>
                <w:color w:val="C00000"/>
                <w:sz w:val="21"/>
                <w:szCs w:val="21"/>
              </w:rPr>
            </w:pPr>
          </w:p>
          <w:p w14:paraId="59BDF08E" w14:textId="71D041E0" w:rsidR="00522F44" w:rsidRPr="00DA07B7" w:rsidRDefault="00475DA6" w:rsidP="00DA07B7">
            <w:pPr>
              <w:spacing w:line="276" w:lineRule="auto"/>
              <w:rPr>
                <w:rFonts w:ascii="Lucida Sans Unicode" w:hAnsi="Lucida Sans Unicode" w:cs="Lucida Sans Unicode"/>
                <w:b w:val="0"/>
                <w:bCs w:val="0"/>
                <w:color w:val="000000" w:themeColor="text1"/>
                <w:sz w:val="18"/>
                <w:szCs w:val="18"/>
                <w:lang w:val="en-US"/>
              </w:rPr>
            </w:pPr>
            <w:r w:rsidRPr="00DA07B7">
              <w:rPr>
                <w:rFonts w:ascii="Lucida Sans Unicode" w:hAnsi="Lucida Sans Unicode" w:cs="Lucida Sans Unicode"/>
                <w:color w:val="000000" w:themeColor="text1"/>
                <w:sz w:val="18"/>
                <w:szCs w:val="18"/>
                <w:u w:val="single"/>
                <w:lang w:val="en-US"/>
              </w:rPr>
              <w:t>Introduction:</w:t>
            </w:r>
            <w:r w:rsidR="00522F44" w:rsidRPr="00DA07B7">
              <w:rPr>
                <w:rFonts w:ascii="Lucida Sans Unicode" w:hAnsi="Lucida Sans Unicode" w:cs="Lucida Sans Unicode"/>
                <w:b w:val="0"/>
                <w:bCs w:val="0"/>
                <w:color w:val="000000" w:themeColor="text1"/>
                <w:sz w:val="16"/>
                <w:szCs w:val="16"/>
                <w:lang w:val="en-US"/>
              </w:rPr>
              <w:t xml:space="preserve"> </w:t>
            </w:r>
            <w:r w:rsidR="00522F44" w:rsidRPr="00DA07B7">
              <w:rPr>
                <w:rFonts w:ascii="Lucida Sans Unicode" w:hAnsi="Lucida Sans Unicode" w:cs="Lucida Sans Unicode"/>
                <w:sz w:val="18"/>
                <w:szCs w:val="18"/>
                <w:lang w:val="en-US"/>
              </w:rPr>
              <w:t xml:space="preserve"> </w:t>
            </w:r>
            <w:r w:rsidR="00DA07B7" w:rsidRPr="00DA07B7">
              <w:rPr>
                <w:lang w:val="en-US"/>
              </w:rPr>
              <w:t xml:space="preserve"> </w:t>
            </w:r>
            <w:r w:rsidR="00DA07B7" w:rsidRPr="00DA07B7">
              <w:rPr>
                <w:rFonts w:ascii="Lucida Sans Unicode" w:hAnsi="Lucida Sans Unicode" w:cs="Lucida Sans Unicode"/>
                <w:b w:val="0"/>
                <w:bCs w:val="0"/>
                <w:color w:val="000000" w:themeColor="text1"/>
                <w:sz w:val="18"/>
                <w:szCs w:val="18"/>
                <w:lang w:val="en-US"/>
              </w:rPr>
              <w:t>ANCA-associated vasculitis (AAV) is an autoimmune disease primarily affecting the kidneys and lungs; however, cardiac involvement, though rare, can present a significant diagnostic challenge. This complication is often underestimated and may manifest as myocarditis or heart failure, necessitating a thorough cardiological assessment. Diagnosis relies on echocardiography and advanced imaging techniques, while therapeutic management involves a combination of corticosteroids and immunosuppressants. This case report highlights the importance of rigorous cardiac monitoring in this systemic disease.</w:t>
            </w:r>
          </w:p>
          <w:p w14:paraId="3C069388" w14:textId="2041B1E9" w:rsidR="00DA07B7" w:rsidRPr="00DA07B7" w:rsidRDefault="00DA07B7" w:rsidP="00DA07B7">
            <w:pPr>
              <w:pStyle w:val="NormalWeb"/>
              <w:spacing w:before="0" w:beforeAutospacing="0" w:after="0" w:afterAutospacing="0"/>
              <w:rPr>
                <w:rFonts w:ascii="Lucida Sans Unicode" w:eastAsiaTheme="minorHAnsi" w:hAnsi="Lucida Sans Unicode" w:cs="Lucida Sans Unicode"/>
                <w:color w:val="000000" w:themeColor="text1"/>
                <w:sz w:val="18"/>
                <w:szCs w:val="18"/>
                <w:lang w:val="en-US" w:eastAsia="en-US"/>
              </w:rPr>
            </w:pPr>
            <w:r w:rsidRPr="00DA07B7">
              <w:rPr>
                <w:rFonts w:ascii="Lucida Sans Unicode" w:eastAsiaTheme="minorHAnsi" w:hAnsi="Lucida Sans Unicode" w:cs="Lucida Sans Unicode"/>
                <w:color w:val="000000" w:themeColor="text1"/>
                <w:sz w:val="18"/>
                <w:szCs w:val="18"/>
                <w:u w:val="single"/>
                <w:lang w:val="en-US" w:eastAsia="en-US"/>
              </w:rPr>
              <w:t xml:space="preserve">Case </w:t>
            </w:r>
            <w:proofErr w:type="gramStart"/>
            <w:r w:rsidR="00475DA6" w:rsidRPr="00DA07B7">
              <w:rPr>
                <w:rFonts w:ascii="Lucida Sans Unicode" w:eastAsiaTheme="minorHAnsi" w:hAnsi="Lucida Sans Unicode" w:cs="Lucida Sans Unicode"/>
                <w:color w:val="000000" w:themeColor="text1"/>
                <w:sz w:val="18"/>
                <w:szCs w:val="18"/>
                <w:u w:val="single"/>
                <w:lang w:val="en-US" w:eastAsia="en-US"/>
              </w:rPr>
              <w:t>report</w:t>
            </w:r>
            <w:r w:rsidR="00522F44" w:rsidRPr="00DA07B7">
              <w:rPr>
                <w:rFonts w:ascii="Lucida Sans Unicode" w:hAnsi="Lucida Sans Unicode" w:cs="Lucida Sans Unicode"/>
                <w:color w:val="000000" w:themeColor="text1"/>
                <w:sz w:val="18"/>
                <w:szCs w:val="18"/>
                <w:lang w:val="en-US"/>
              </w:rPr>
              <w:t xml:space="preserve"> </w:t>
            </w:r>
            <w:r>
              <w:rPr>
                <w:color w:val="000000" w:themeColor="text1"/>
                <w:sz w:val="18"/>
                <w:szCs w:val="18"/>
                <w:lang w:val="en-US"/>
              </w:rPr>
              <w:t>:</w:t>
            </w:r>
            <w:proofErr w:type="gramEnd"/>
            <w:r w:rsidR="00522F44" w:rsidRPr="00DA07B7">
              <w:rPr>
                <w:rFonts w:cstheme="minorHAnsi"/>
                <w:color w:val="000000"/>
                <w:sz w:val="20"/>
                <w:szCs w:val="20"/>
                <w:lang w:val="en-US"/>
              </w:rPr>
              <w:t xml:space="preserve"> </w:t>
            </w:r>
            <w:r w:rsidRPr="00DA07B7">
              <w:rPr>
                <w:lang w:val="en-US"/>
              </w:rPr>
              <w:t xml:space="preserve"> </w:t>
            </w:r>
            <w:r w:rsidRPr="00475DA6">
              <w:rPr>
                <w:rFonts w:ascii="Lucida Sans Unicode" w:eastAsiaTheme="minorHAnsi" w:hAnsi="Lucida Sans Unicode" w:cs="Lucida Sans Unicode"/>
                <w:b w:val="0"/>
                <w:bCs w:val="0"/>
                <w:color w:val="000000" w:themeColor="text1"/>
                <w:sz w:val="18"/>
                <w:szCs w:val="18"/>
                <w:lang w:val="en-US" w:eastAsia="en-US"/>
              </w:rPr>
              <w:t>We report the case of a 40-year-old patient with seronegative ANCA-associated vasculitis complicated by severe renal insufficiency, previously treated with corticosteroids and immunosuppressants. The patient presented with worsening chronic dyspnea, episodes of hemoptysis, and a deterioration of general health status.</w:t>
            </w:r>
          </w:p>
          <w:p w14:paraId="63568B51" w14:textId="77777777" w:rsidR="00DA07B7" w:rsidRPr="00DA07B7" w:rsidRDefault="00DA07B7" w:rsidP="00DA07B7">
            <w:pPr>
              <w:pStyle w:val="NormalWeb"/>
              <w:spacing w:before="0" w:beforeAutospacing="0" w:after="0" w:afterAutospacing="0"/>
              <w:rPr>
                <w:rFonts w:ascii="Lucida Sans Unicode" w:eastAsiaTheme="minorHAnsi" w:hAnsi="Lucida Sans Unicode" w:cs="Lucida Sans Unicode"/>
                <w:b w:val="0"/>
                <w:bCs w:val="0"/>
                <w:color w:val="000000" w:themeColor="text1"/>
                <w:sz w:val="18"/>
                <w:szCs w:val="18"/>
                <w:lang w:val="en-US" w:eastAsia="en-US"/>
              </w:rPr>
            </w:pPr>
            <w:r w:rsidRPr="00DA07B7">
              <w:rPr>
                <w:rFonts w:ascii="Lucida Sans Unicode" w:eastAsiaTheme="minorHAnsi" w:hAnsi="Lucida Sans Unicode" w:cs="Lucida Sans Unicode"/>
                <w:b w:val="0"/>
                <w:bCs w:val="0"/>
                <w:color w:val="000000" w:themeColor="text1"/>
                <w:sz w:val="18"/>
                <w:szCs w:val="18"/>
                <w:lang w:val="en-US" w:eastAsia="en-US"/>
              </w:rPr>
              <w:t>Investigations revealed severe anemia, acute renal failure, and signs of alveolar hemorrhage on thoracic imaging. Cardiac assessment demonstrated a dilated hypokinetic cardiomyopathy with severe left ventricular dysfunction (LVEF of 36%), without evidence of right heart failure.</w:t>
            </w:r>
          </w:p>
          <w:p w14:paraId="5F53C395" w14:textId="07E5346C" w:rsidR="00C32289" w:rsidRPr="00DA07B7" w:rsidRDefault="00DA07B7" w:rsidP="00DA07B7">
            <w:pPr>
              <w:pStyle w:val="NormalWeb"/>
              <w:spacing w:before="0" w:beforeAutospacing="0" w:after="0" w:afterAutospacing="0"/>
              <w:rPr>
                <w:rFonts w:ascii="Lucida Sans Unicode" w:eastAsiaTheme="minorHAnsi" w:hAnsi="Lucida Sans Unicode" w:cs="Lucida Sans Unicode"/>
                <w:b w:val="0"/>
                <w:bCs w:val="0"/>
                <w:color w:val="000000" w:themeColor="text1"/>
                <w:sz w:val="18"/>
                <w:szCs w:val="18"/>
                <w:lang w:val="en-US" w:eastAsia="en-US"/>
              </w:rPr>
            </w:pPr>
            <w:r w:rsidRPr="00DA07B7">
              <w:rPr>
                <w:rFonts w:ascii="Lucida Sans Unicode" w:eastAsiaTheme="minorHAnsi" w:hAnsi="Lucida Sans Unicode" w:cs="Lucida Sans Unicode"/>
                <w:b w:val="0"/>
                <w:bCs w:val="0"/>
                <w:color w:val="000000" w:themeColor="text1"/>
                <w:sz w:val="18"/>
                <w:szCs w:val="18"/>
                <w:lang w:val="en-US" w:eastAsia="en-US"/>
              </w:rPr>
              <w:t>The patient was managed with emergency hemodialysis, blood transfusion, corticosteroid therapy, and methotrexate, in addition to heart failure treatment with beta-blockers and angiotensin-converting enzyme inhibitors (ACEIs). A significant improvement in cardiac function was observed at the three-month follow-up, with an LVEF of 45-50%.</w:t>
            </w:r>
          </w:p>
          <w:p w14:paraId="4AE52FCD" w14:textId="204512D9" w:rsidR="00522F44" w:rsidRPr="004F1D86" w:rsidRDefault="00522F44" w:rsidP="00DA07B7">
            <w:pPr>
              <w:spacing w:line="276" w:lineRule="auto"/>
              <w:rPr>
                <w:rFonts w:ascii="Lucida Sans Unicode" w:hAnsi="Lucida Sans Unicode" w:cs="Lucida Sans Unicode"/>
                <w:b w:val="0"/>
                <w:bCs w:val="0"/>
                <w:sz w:val="18"/>
                <w:szCs w:val="18"/>
                <w:lang w:val="en-US"/>
              </w:rPr>
            </w:pPr>
            <w:r w:rsidRPr="004F1D86">
              <w:rPr>
                <w:rFonts w:ascii="Lucida Sans Unicode" w:hAnsi="Lucida Sans Unicode" w:cs="Lucida Sans Unicode"/>
                <w:color w:val="000000" w:themeColor="text1"/>
                <w:sz w:val="18"/>
                <w:szCs w:val="18"/>
                <w:u w:val="single"/>
                <w:lang w:val="en-US"/>
              </w:rPr>
              <w:t xml:space="preserve">Discussion </w:t>
            </w:r>
            <w:r w:rsidR="00DA07B7">
              <w:rPr>
                <w:rFonts w:ascii="Lucida Sans Unicode" w:hAnsi="Lucida Sans Unicode" w:cs="Lucida Sans Unicode"/>
                <w:color w:val="000000" w:themeColor="text1"/>
                <w:sz w:val="18"/>
                <w:szCs w:val="18"/>
                <w:u w:val="single"/>
                <w:lang w:val="en-US"/>
              </w:rPr>
              <w:t>and</w:t>
            </w:r>
            <w:r w:rsidRPr="004F1D86">
              <w:rPr>
                <w:rFonts w:ascii="Lucida Sans Unicode" w:hAnsi="Lucida Sans Unicode" w:cs="Lucida Sans Unicode"/>
                <w:color w:val="000000" w:themeColor="text1"/>
                <w:sz w:val="18"/>
                <w:szCs w:val="18"/>
                <w:u w:val="single"/>
                <w:lang w:val="en-US"/>
              </w:rPr>
              <w:t xml:space="preserve"> </w:t>
            </w:r>
            <w:r w:rsidR="00A22548" w:rsidRPr="004F1D86">
              <w:rPr>
                <w:rFonts w:ascii="Lucida Sans Unicode" w:hAnsi="Lucida Sans Unicode" w:cs="Lucida Sans Unicode"/>
                <w:color w:val="000000" w:themeColor="text1"/>
                <w:sz w:val="18"/>
                <w:szCs w:val="18"/>
                <w:u w:val="single"/>
                <w:lang w:val="en-US"/>
              </w:rPr>
              <w:t>Conclusion:</w:t>
            </w:r>
            <w:r w:rsidRPr="004F1D86">
              <w:rPr>
                <w:rFonts w:ascii="Lucida Sans Unicode" w:hAnsi="Lucida Sans Unicode" w:cs="Lucida Sans Unicode"/>
                <w:b w:val="0"/>
                <w:bCs w:val="0"/>
                <w:color w:val="000000" w:themeColor="text1"/>
                <w:sz w:val="18"/>
                <w:szCs w:val="18"/>
                <w:lang w:val="en-US"/>
              </w:rPr>
              <w:t xml:space="preserve"> </w:t>
            </w:r>
            <w:r w:rsidRPr="004F1D86">
              <w:rPr>
                <w:sz w:val="28"/>
                <w:szCs w:val="28"/>
                <w:lang w:val="en-US"/>
              </w:rPr>
              <w:t xml:space="preserve"> </w:t>
            </w:r>
            <w:r w:rsidR="00DA07B7" w:rsidRPr="00DA07B7">
              <w:rPr>
                <w:lang w:val="en-US"/>
              </w:rPr>
              <w:t xml:space="preserve"> </w:t>
            </w:r>
            <w:r w:rsidR="00DA07B7" w:rsidRPr="00DA07B7">
              <w:rPr>
                <w:rFonts w:ascii="Lucida Sans Unicode" w:hAnsi="Lucida Sans Unicode" w:cs="Lucida Sans Unicode"/>
                <w:b w:val="0"/>
                <w:bCs w:val="0"/>
                <w:color w:val="000000" w:themeColor="text1"/>
                <w:sz w:val="18"/>
                <w:szCs w:val="18"/>
                <w:lang w:val="en-US"/>
              </w:rPr>
              <w:t>Cardiac involvement in ANCA-associated vasculitis is a rare but serious complication that requires early detection and a multidisciplinary approach. This case emphasizes the importance of systematic cardiac monitoring to improve patient prognosis. Echocardiographic evaluation and treatment with corticosteroids and immunosuppressants resulted in significant clinical improvement, highlighting the need for an appropriate diagnostic and therapeutic strategy.</w:t>
            </w:r>
          </w:p>
        </w:tc>
      </w:tr>
    </w:tbl>
    <w:p w14:paraId="027D53EA" w14:textId="77777777" w:rsidR="00522F44" w:rsidRPr="004F1D86" w:rsidRDefault="00522F44" w:rsidP="00522F44">
      <w:pPr>
        <w:jc w:val="both"/>
        <w:rPr>
          <w:rFonts w:ascii="Lucida Sans Unicode" w:hAnsi="Lucida Sans Unicode" w:cs="Lucida Sans Unicode"/>
          <w:b/>
          <w:bCs/>
          <w:color w:val="C00000"/>
          <w:sz w:val="18"/>
          <w:szCs w:val="18"/>
          <w:u w:val="single"/>
          <w:lang w:val="en-US"/>
        </w:rPr>
      </w:pPr>
    </w:p>
    <w:p w14:paraId="1D08E1BF" w14:textId="77777777" w:rsidR="00522F44" w:rsidRPr="004F1D86" w:rsidRDefault="00522F44" w:rsidP="00522F44">
      <w:pPr>
        <w:jc w:val="both"/>
        <w:rPr>
          <w:rFonts w:ascii="Lucida Sans Unicode" w:hAnsi="Lucida Sans Unicode" w:cs="Lucida Sans Unicode"/>
          <w:b/>
          <w:bCs/>
          <w:color w:val="C00000"/>
          <w:sz w:val="18"/>
          <w:szCs w:val="18"/>
          <w:u w:val="single"/>
          <w:lang w:val="en-US"/>
        </w:rPr>
      </w:pPr>
    </w:p>
    <w:p w14:paraId="20080764" w14:textId="77777777" w:rsidR="00DF403D" w:rsidRDefault="00DF403D" w:rsidP="00522F44">
      <w:pPr>
        <w:jc w:val="both"/>
        <w:rPr>
          <w:rFonts w:ascii="Lucida Sans Unicode" w:hAnsi="Lucida Sans Unicode" w:cs="Lucida Sans Unicode"/>
          <w:b/>
          <w:bCs/>
          <w:color w:val="C00000"/>
          <w:sz w:val="18"/>
          <w:szCs w:val="18"/>
          <w:u w:val="single"/>
        </w:rPr>
      </w:pPr>
    </w:p>
    <w:p w14:paraId="08EB18EB" w14:textId="77777777" w:rsidR="00DF403D" w:rsidRPr="00DF403D" w:rsidRDefault="00DF403D" w:rsidP="00DF403D">
      <w:pPr>
        <w:jc w:val="both"/>
        <w:rPr>
          <w:rFonts w:ascii="Lucida Sans Unicode" w:hAnsi="Lucida Sans Unicode" w:cs="Lucida Sans Unicode"/>
          <w:b/>
          <w:bCs/>
          <w:color w:val="000000" w:themeColor="text1"/>
          <w:sz w:val="18"/>
          <w:szCs w:val="18"/>
          <w:u w:val="single"/>
          <w:lang w:val="en-US"/>
        </w:rPr>
      </w:pPr>
      <w:r w:rsidRPr="00DF403D">
        <w:rPr>
          <w:rFonts w:ascii="Lucida Sans Unicode" w:hAnsi="Lucida Sans Unicode" w:cs="Lucida Sans Unicode"/>
          <w:b/>
          <w:bCs/>
          <w:color w:val="000000" w:themeColor="text1"/>
          <w:sz w:val="18"/>
          <w:szCs w:val="18"/>
          <w:u w:val="single"/>
          <w:lang w:val="en-US"/>
        </w:rPr>
        <w:t>Key words: Heart failure, Echocardiography, Autoimmune disease, Dilated cardiomyopathy, Corticosteroid therapy.</w:t>
      </w:r>
    </w:p>
    <w:p w14:paraId="5D423BC8" w14:textId="77777777" w:rsidR="00DF403D" w:rsidRDefault="00DF403D" w:rsidP="00522F44">
      <w:pPr>
        <w:jc w:val="both"/>
        <w:rPr>
          <w:rFonts w:ascii="Lucida Sans Unicode" w:hAnsi="Lucida Sans Unicode" w:cs="Lucida Sans Unicode"/>
          <w:b/>
          <w:bCs/>
          <w:color w:val="C00000"/>
          <w:sz w:val="18"/>
          <w:szCs w:val="18"/>
          <w:u w:val="single"/>
        </w:rPr>
      </w:pPr>
    </w:p>
    <w:p w14:paraId="7ABF5BE8" w14:textId="77777777" w:rsidR="00DF403D" w:rsidRDefault="00DF403D" w:rsidP="00522F44">
      <w:pPr>
        <w:jc w:val="both"/>
        <w:rPr>
          <w:rFonts w:ascii="Lucida Sans Unicode" w:hAnsi="Lucida Sans Unicode" w:cs="Lucida Sans Unicode"/>
          <w:b/>
          <w:bCs/>
          <w:color w:val="C00000"/>
          <w:sz w:val="18"/>
          <w:szCs w:val="18"/>
          <w:u w:val="single"/>
        </w:rPr>
      </w:pPr>
    </w:p>
    <w:p w14:paraId="1BF3E555" w14:textId="77777777" w:rsidR="00DF403D" w:rsidRDefault="00DF403D" w:rsidP="00522F44">
      <w:pPr>
        <w:jc w:val="both"/>
        <w:rPr>
          <w:rFonts w:ascii="Lucida Sans Unicode" w:hAnsi="Lucida Sans Unicode" w:cs="Lucida Sans Unicode"/>
          <w:b/>
          <w:bCs/>
          <w:color w:val="C00000"/>
          <w:sz w:val="18"/>
          <w:szCs w:val="18"/>
          <w:u w:val="single"/>
        </w:rPr>
      </w:pPr>
    </w:p>
    <w:p w14:paraId="09A08C63" w14:textId="77777777" w:rsidR="00522F44" w:rsidRPr="005977C9" w:rsidRDefault="00522F44" w:rsidP="00522F44">
      <w:pPr>
        <w:jc w:val="both"/>
        <w:rPr>
          <w:rFonts w:ascii="Lucida Sans Unicode" w:hAnsi="Lucida Sans Unicode" w:cs="Lucida Sans Unicode"/>
          <w:b/>
          <w:bCs/>
          <w:color w:val="C00000"/>
          <w:sz w:val="18"/>
          <w:szCs w:val="18"/>
          <w:u w:val="single"/>
        </w:rPr>
        <w:sectPr w:rsidR="00522F44" w:rsidRPr="005977C9" w:rsidSect="00522F44">
          <w:headerReference w:type="even" r:id="rId7"/>
          <w:headerReference w:type="default" r:id="rId8"/>
          <w:footerReference w:type="even" r:id="rId9"/>
          <w:footerReference w:type="default" r:id="rId10"/>
          <w:headerReference w:type="first" r:id="rId11"/>
          <w:footerReference w:type="first" r:id="rId12"/>
          <w:type w:val="continuous"/>
          <w:pgSz w:w="11906" w:h="16838"/>
          <w:pgMar w:top="1417" w:right="1417" w:bottom="1417" w:left="1417" w:header="708" w:footer="708" w:gutter="0"/>
          <w:cols w:space="708"/>
          <w:docGrid w:linePitch="360"/>
        </w:sectPr>
      </w:pPr>
    </w:p>
    <w:p w14:paraId="6F36661D" w14:textId="064B02BE" w:rsidR="00522F44" w:rsidRPr="00316A66" w:rsidRDefault="00522F44" w:rsidP="00522F44">
      <w:pPr>
        <w:jc w:val="both"/>
        <w:rPr>
          <w:rFonts w:ascii="Lucida Sans Unicode" w:hAnsi="Lucida Sans Unicode" w:cs="Lucida Sans Unicode"/>
          <w:b/>
          <w:bCs/>
          <w:color w:val="000000" w:themeColor="text1"/>
          <w:sz w:val="18"/>
          <w:szCs w:val="18"/>
          <w:u w:val="single"/>
          <w:lang w:val="en-US"/>
        </w:rPr>
      </w:pPr>
      <w:r w:rsidRPr="00316A66">
        <w:rPr>
          <w:rFonts w:ascii="Lucida Sans Unicode" w:hAnsi="Lucida Sans Unicode" w:cs="Lucida Sans Unicode"/>
          <w:b/>
          <w:bCs/>
          <w:color w:val="000000" w:themeColor="text1"/>
          <w:sz w:val="18"/>
          <w:szCs w:val="18"/>
          <w:u w:val="single"/>
          <w:lang w:val="en-US"/>
        </w:rPr>
        <w:t>INTRODUCTION:</w:t>
      </w:r>
    </w:p>
    <w:p w14:paraId="5AFCBC8E" w14:textId="1FC652A7" w:rsidR="00C32289" w:rsidRPr="00221A5D" w:rsidRDefault="00C32289" w:rsidP="0022384D">
      <w:pPr>
        <w:rPr>
          <w:rFonts w:ascii="Lucida Sans Unicode" w:hAnsi="Lucida Sans Unicode" w:cs="Lucida Sans Unicode"/>
          <w:color w:val="000000" w:themeColor="text1"/>
          <w:sz w:val="18"/>
          <w:szCs w:val="18"/>
        </w:rPr>
      </w:pPr>
    </w:p>
    <w:p w14:paraId="5214235E" w14:textId="79007735" w:rsidR="00DA07B7" w:rsidRPr="009F716C" w:rsidRDefault="00DA07B7" w:rsidP="00DA07B7">
      <w:pPr>
        <w:pStyle w:val="NormalWeb"/>
        <w:ind w:firstLine="708"/>
        <w:rPr>
          <w:rFonts w:ascii="Lucida Sans Unicode" w:eastAsiaTheme="minorHAnsi" w:hAnsi="Lucida Sans Unicode" w:cs="Lucida Sans Unicode"/>
          <w:color w:val="000000" w:themeColor="text1"/>
          <w:sz w:val="18"/>
          <w:szCs w:val="18"/>
          <w:lang w:val="en-US" w:eastAsia="en-US"/>
        </w:rPr>
      </w:pPr>
      <w:r w:rsidRPr="009F716C">
        <w:rPr>
          <w:rFonts w:ascii="Lucida Sans Unicode" w:eastAsiaTheme="minorHAnsi" w:hAnsi="Lucida Sans Unicode" w:cs="Lucida Sans Unicode"/>
          <w:color w:val="000000" w:themeColor="text1"/>
          <w:sz w:val="18"/>
          <w:szCs w:val="18"/>
          <w:lang w:val="en-US" w:eastAsia="en-US"/>
        </w:rPr>
        <w:t xml:space="preserve">ANCA-associated vasculitis (AAV) is a heterogeneous group of autoimmune diseases characterized by inflammation of small blood vessels, primarily affecting the kidneys and lungs. However, cardiac involvement in AAV remains a rare and often underdiagnosed manifestation. </w:t>
      </w:r>
      <w:r w:rsidRPr="006261CD">
        <w:rPr>
          <w:rFonts w:ascii="Lucida Sans Unicode" w:eastAsiaTheme="minorHAnsi" w:hAnsi="Lucida Sans Unicode" w:cs="Lucida Sans Unicode"/>
          <w:color w:val="000000" w:themeColor="text1"/>
          <w:sz w:val="18"/>
          <w:szCs w:val="18"/>
          <w:lang w:val="en-US" w:eastAsia="en-US"/>
        </w:rPr>
        <w:t xml:space="preserve">This cardiac complication can present in various forms, ranging from myocarditis to heart failure, and poses a significant diagnostic challenge due to its nonspecific clinical </w:t>
      </w:r>
      <w:proofErr w:type="spellStart"/>
      <w:proofErr w:type="gramStart"/>
      <w:r w:rsidRPr="006261CD">
        <w:rPr>
          <w:rFonts w:ascii="Lucida Sans Unicode" w:eastAsiaTheme="minorHAnsi" w:hAnsi="Lucida Sans Unicode" w:cs="Lucida Sans Unicode"/>
          <w:color w:val="000000" w:themeColor="text1"/>
          <w:sz w:val="18"/>
          <w:szCs w:val="18"/>
          <w:lang w:val="en-US" w:eastAsia="en-US"/>
        </w:rPr>
        <w:t>presentation.Early</w:t>
      </w:r>
      <w:proofErr w:type="spellEnd"/>
      <w:proofErr w:type="gramEnd"/>
      <w:r w:rsidRPr="006261CD">
        <w:rPr>
          <w:rFonts w:ascii="Lucida Sans Unicode" w:eastAsiaTheme="minorHAnsi" w:hAnsi="Lucida Sans Unicode" w:cs="Lucida Sans Unicode"/>
          <w:color w:val="000000" w:themeColor="text1"/>
          <w:sz w:val="18"/>
          <w:szCs w:val="18"/>
          <w:lang w:val="en-US" w:eastAsia="en-US"/>
        </w:rPr>
        <w:t xml:space="preserve"> diagnosis of cardiac </w:t>
      </w:r>
      <w:r w:rsidRPr="006261CD">
        <w:rPr>
          <w:rFonts w:ascii="Lucida Sans Unicode" w:eastAsiaTheme="minorHAnsi" w:hAnsi="Lucida Sans Unicode" w:cs="Lucida Sans Unicode"/>
          <w:color w:val="000000" w:themeColor="text1"/>
          <w:sz w:val="18"/>
          <w:szCs w:val="18"/>
          <w:lang w:val="en-US" w:eastAsia="en-US"/>
        </w:rPr>
        <w:lastRenderedPageBreak/>
        <w:t xml:space="preserve">involvement is crucial to improving prognosis and optimizing therapeutic management. </w:t>
      </w:r>
      <w:r w:rsidRPr="009F716C">
        <w:rPr>
          <w:rFonts w:ascii="Lucida Sans Unicode" w:eastAsiaTheme="minorHAnsi" w:hAnsi="Lucida Sans Unicode" w:cs="Lucida Sans Unicode"/>
          <w:color w:val="000000" w:themeColor="text1"/>
          <w:sz w:val="18"/>
          <w:szCs w:val="18"/>
          <w:lang w:val="en-US" w:eastAsia="en-US"/>
        </w:rPr>
        <w:t>Echocardiography, combined with biological markers and advanced imaging techniques such as cardiac MRI, plays a pivotal role in assessing myocardial function. The management of cardiac involvement primarily relies on the combination of corticosteroids and immunosuppressants, requiring close collaboration between cardiology and nephrology specialists.</w:t>
      </w:r>
    </w:p>
    <w:p w14:paraId="699DAC4E" w14:textId="77777777" w:rsidR="00DA07B7" w:rsidRPr="009F716C" w:rsidRDefault="00DA07B7" w:rsidP="00DA07B7">
      <w:pPr>
        <w:pStyle w:val="NormalWeb"/>
        <w:ind w:firstLine="708"/>
        <w:rPr>
          <w:rFonts w:ascii="Lucida Sans Unicode" w:eastAsiaTheme="minorHAnsi" w:hAnsi="Lucida Sans Unicode" w:cs="Lucida Sans Unicode"/>
          <w:color w:val="000000" w:themeColor="text1"/>
          <w:sz w:val="18"/>
          <w:szCs w:val="18"/>
          <w:lang w:val="en-US" w:eastAsia="en-US"/>
        </w:rPr>
      </w:pPr>
      <w:r w:rsidRPr="009F716C">
        <w:rPr>
          <w:rFonts w:ascii="Lucida Sans Unicode" w:eastAsiaTheme="minorHAnsi" w:hAnsi="Lucida Sans Unicode" w:cs="Lucida Sans Unicode"/>
          <w:color w:val="000000" w:themeColor="text1"/>
          <w:sz w:val="18"/>
          <w:szCs w:val="18"/>
          <w:lang w:val="en-US" w:eastAsia="en-US"/>
        </w:rPr>
        <w:t>Herein, we report the case of a patient with ANCA-associated vasculitis in whom cardiac involvement was incidentally discovered in the context of chronic renal insufficiency, highlighting the importance of comprehensive cardiac evaluation in this systemic disease.</w:t>
      </w:r>
    </w:p>
    <w:p w14:paraId="4F8079BE" w14:textId="77777777" w:rsidR="00221A5D" w:rsidRPr="009F716C" w:rsidRDefault="00221A5D" w:rsidP="00DA07B7">
      <w:pPr>
        <w:ind w:left="-567"/>
        <w:rPr>
          <w:rFonts w:ascii="Lucida Sans Unicode" w:hAnsi="Lucida Sans Unicode" w:cs="Lucida Sans Unicode"/>
          <w:color w:val="000000" w:themeColor="text1"/>
          <w:sz w:val="18"/>
          <w:szCs w:val="18"/>
          <w:lang w:val="en-US"/>
        </w:rPr>
      </w:pPr>
    </w:p>
    <w:p w14:paraId="2CDA7E36" w14:textId="77777777" w:rsidR="00C32289" w:rsidRPr="00DA07B7" w:rsidRDefault="00C32289" w:rsidP="00C32289">
      <w:pPr>
        <w:ind w:firstLine="708"/>
        <w:rPr>
          <w:rFonts w:eastAsia="Times New Roman" w:cstheme="minorHAnsi"/>
          <w:color w:val="000000"/>
          <w:sz w:val="20"/>
          <w:szCs w:val="20"/>
          <w:lang w:val="en-US" w:eastAsia="fr-FR"/>
        </w:rPr>
      </w:pPr>
    </w:p>
    <w:p w14:paraId="77E984FA" w14:textId="18089E2D" w:rsidR="00522F44" w:rsidRPr="00316A66" w:rsidRDefault="0022384D" w:rsidP="008C0AFF">
      <w:pPr>
        <w:jc w:val="both"/>
        <w:rPr>
          <w:rFonts w:ascii="Lucida Sans Unicode" w:hAnsi="Lucida Sans Unicode" w:cs="Lucida Sans Unicode"/>
          <w:b/>
          <w:bCs/>
          <w:color w:val="000000" w:themeColor="text1"/>
          <w:sz w:val="18"/>
          <w:szCs w:val="18"/>
          <w:u w:val="single"/>
          <w:lang w:val="en-US"/>
        </w:rPr>
      </w:pPr>
      <w:r w:rsidRPr="00316A66">
        <w:rPr>
          <w:rFonts w:ascii="Lucida Sans Unicode" w:hAnsi="Lucida Sans Unicode" w:cs="Lucida Sans Unicode"/>
          <w:b/>
          <w:bCs/>
          <w:color w:val="000000" w:themeColor="text1"/>
          <w:sz w:val="18"/>
          <w:szCs w:val="18"/>
          <w:u w:val="single"/>
          <w:lang w:val="en-US"/>
        </w:rPr>
        <w:t xml:space="preserve">CASE </w:t>
      </w:r>
      <w:proofErr w:type="gramStart"/>
      <w:r w:rsidRPr="00316A66">
        <w:rPr>
          <w:rFonts w:ascii="Lucida Sans Unicode" w:hAnsi="Lucida Sans Unicode" w:cs="Lucida Sans Unicode"/>
          <w:b/>
          <w:bCs/>
          <w:color w:val="000000" w:themeColor="text1"/>
          <w:sz w:val="18"/>
          <w:szCs w:val="18"/>
          <w:u w:val="single"/>
          <w:lang w:val="en-US"/>
        </w:rPr>
        <w:t>REPORT :</w:t>
      </w:r>
      <w:proofErr w:type="gramEnd"/>
    </w:p>
    <w:p w14:paraId="360750AB" w14:textId="77777777" w:rsidR="000B40EA" w:rsidRPr="009F716C" w:rsidRDefault="000B40EA" w:rsidP="00E56CDF">
      <w:pPr>
        <w:rPr>
          <w:rFonts w:ascii="Lucida Sans Unicode" w:hAnsi="Lucida Sans Unicode" w:cs="Lucida Sans Unicode"/>
          <w:color w:val="000000" w:themeColor="text1"/>
          <w:sz w:val="18"/>
          <w:szCs w:val="18"/>
          <w:lang w:val="en-US"/>
        </w:rPr>
      </w:pPr>
    </w:p>
    <w:p w14:paraId="0D4CBFB1" w14:textId="77777777" w:rsidR="006261CD" w:rsidRPr="006261CD" w:rsidRDefault="006261CD" w:rsidP="006261CD">
      <w:pPr>
        <w:pStyle w:val="NormalWeb"/>
        <w:ind w:firstLine="708"/>
        <w:rPr>
          <w:rFonts w:ascii="Lucida Sans Unicode" w:eastAsiaTheme="minorHAnsi" w:hAnsi="Lucida Sans Unicode" w:cs="Lucida Sans Unicode"/>
          <w:color w:val="000000" w:themeColor="text1"/>
          <w:sz w:val="18"/>
          <w:szCs w:val="18"/>
          <w:lang w:val="en-US" w:eastAsia="en-US"/>
        </w:rPr>
      </w:pPr>
      <w:r w:rsidRPr="009F716C">
        <w:rPr>
          <w:rFonts w:ascii="Lucida Sans Unicode" w:eastAsiaTheme="minorHAnsi" w:hAnsi="Lucida Sans Unicode" w:cs="Lucida Sans Unicode"/>
          <w:color w:val="000000" w:themeColor="text1"/>
          <w:sz w:val="18"/>
          <w:szCs w:val="18"/>
          <w:lang w:val="en-US" w:eastAsia="en-US"/>
        </w:rPr>
        <w:t xml:space="preserve">We report the case of a 40-year-old patient with a cardiovascular risk factor of hypertension diagnosed five years ago, treated with losartan 50 mg/day. </w:t>
      </w:r>
      <w:r w:rsidRPr="006261CD">
        <w:rPr>
          <w:rFonts w:ascii="Lucida Sans Unicode" w:eastAsiaTheme="minorHAnsi" w:hAnsi="Lucida Sans Unicode" w:cs="Lucida Sans Unicode"/>
          <w:color w:val="000000" w:themeColor="text1"/>
          <w:sz w:val="18"/>
          <w:szCs w:val="18"/>
          <w:lang w:val="en-US" w:eastAsia="en-US"/>
        </w:rPr>
        <w:t>The patient had no known history of diabetes (HbA1c: 4.5%) and reported exposure to passive smokin</w:t>
      </w:r>
      <w:bookmarkStart w:id="2" w:name="_GoBack"/>
      <w:bookmarkEnd w:id="2"/>
      <w:r w:rsidRPr="006261CD">
        <w:rPr>
          <w:rFonts w:ascii="Lucida Sans Unicode" w:eastAsiaTheme="minorHAnsi" w:hAnsi="Lucida Sans Unicode" w:cs="Lucida Sans Unicode"/>
          <w:color w:val="000000" w:themeColor="text1"/>
          <w:sz w:val="18"/>
          <w:szCs w:val="18"/>
          <w:lang w:val="en-US" w:eastAsia="en-US"/>
        </w:rPr>
        <w:t xml:space="preserve">g. He had been followed since 2018 for severe renal insufficiency secondary to </w:t>
      </w:r>
      <w:proofErr w:type="spellStart"/>
      <w:r w:rsidRPr="006261CD">
        <w:rPr>
          <w:rFonts w:ascii="Lucida Sans Unicode" w:eastAsiaTheme="minorHAnsi" w:hAnsi="Lucida Sans Unicode" w:cs="Lucida Sans Unicode"/>
          <w:color w:val="000000" w:themeColor="text1"/>
          <w:sz w:val="18"/>
          <w:szCs w:val="18"/>
          <w:lang w:val="en-US" w:eastAsia="en-US"/>
        </w:rPr>
        <w:t>extracapillary</w:t>
      </w:r>
      <w:proofErr w:type="spellEnd"/>
      <w:r w:rsidRPr="006261CD">
        <w:rPr>
          <w:rFonts w:ascii="Lucida Sans Unicode" w:eastAsiaTheme="minorHAnsi" w:hAnsi="Lucida Sans Unicode" w:cs="Lucida Sans Unicode"/>
          <w:color w:val="000000" w:themeColor="text1"/>
          <w:sz w:val="18"/>
          <w:szCs w:val="18"/>
          <w:lang w:val="en-US" w:eastAsia="en-US"/>
        </w:rPr>
        <w:t xml:space="preserve"> glomerulonephritis with seronegative ANCA-associated vasculitis. The initial management included four boluses of Solumedrol and six boluses of </w:t>
      </w:r>
      <w:proofErr w:type="spellStart"/>
      <w:r w:rsidRPr="006261CD">
        <w:rPr>
          <w:rFonts w:ascii="Lucida Sans Unicode" w:eastAsiaTheme="minorHAnsi" w:hAnsi="Lucida Sans Unicode" w:cs="Lucida Sans Unicode"/>
          <w:color w:val="000000" w:themeColor="text1"/>
          <w:sz w:val="18"/>
          <w:szCs w:val="18"/>
          <w:lang w:val="en-US" w:eastAsia="en-US"/>
        </w:rPr>
        <w:t>Endoxan</w:t>
      </w:r>
      <w:proofErr w:type="spellEnd"/>
      <w:r w:rsidRPr="006261CD">
        <w:rPr>
          <w:rFonts w:ascii="Lucida Sans Unicode" w:eastAsiaTheme="minorHAnsi" w:hAnsi="Lucida Sans Unicode" w:cs="Lucida Sans Unicode"/>
          <w:color w:val="000000" w:themeColor="text1"/>
          <w:sz w:val="18"/>
          <w:szCs w:val="18"/>
          <w:lang w:val="en-US" w:eastAsia="en-US"/>
        </w:rPr>
        <w:t>, resulting in a marked improvement in renal function (creatinine: 167 → 19 µmol/L), allowing discharge under prednisone 60 mg/day, furosemide 40 mg/day, and losartan 50 mg/day. The patient was subsequently lost to follow-up. A family history revealed an uncle with end-stage renal disease of undocumented etiology.</w:t>
      </w:r>
    </w:p>
    <w:p w14:paraId="5462AD8F" w14:textId="77777777" w:rsidR="006261CD" w:rsidRPr="006261CD" w:rsidRDefault="006261CD" w:rsidP="006261CD">
      <w:pPr>
        <w:pStyle w:val="NormalWeb"/>
        <w:ind w:firstLine="708"/>
        <w:rPr>
          <w:rFonts w:ascii="Lucida Sans Unicode" w:eastAsiaTheme="minorHAnsi" w:hAnsi="Lucida Sans Unicode" w:cs="Lucida Sans Unicode"/>
          <w:color w:val="000000" w:themeColor="text1"/>
          <w:sz w:val="18"/>
          <w:szCs w:val="18"/>
          <w:lang w:val="en-US" w:eastAsia="en-US"/>
        </w:rPr>
      </w:pPr>
      <w:r w:rsidRPr="006261CD">
        <w:rPr>
          <w:rFonts w:ascii="Lucida Sans Unicode" w:eastAsiaTheme="minorHAnsi" w:hAnsi="Lucida Sans Unicode" w:cs="Lucida Sans Unicode"/>
          <w:color w:val="000000" w:themeColor="text1"/>
          <w:sz w:val="18"/>
          <w:szCs w:val="18"/>
          <w:lang w:val="en-US" w:eastAsia="en-US"/>
        </w:rPr>
        <w:t>The patient presented with New York Heart Association (NYHA) class III dyspnea evolving over 20 days in a context of chronic dyspnea, associated with three episodes of moderate hemoptysis, along with a background of general health deterioration.</w:t>
      </w:r>
    </w:p>
    <w:p w14:paraId="68A932FE" w14:textId="77777777" w:rsidR="006261CD" w:rsidRPr="006261CD" w:rsidRDefault="006261CD" w:rsidP="006261CD">
      <w:pPr>
        <w:pStyle w:val="NormalWeb"/>
        <w:ind w:firstLine="708"/>
        <w:rPr>
          <w:rFonts w:ascii="Lucida Sans Unicode" w:eastAsiaTheme="minorHAnsi" w:hAnsi="Lucida Sans Unicode" w:cs="Lucida Sans Unicode"/>
          <w:color w:val="000000" w:themeColor="text1"/>
          <w:sz w:val="18"/>
          <w:szCs w:val="18"/>
          <w:lang w:val="en-US" w:eastAsia="en-US"/>
        </w:rPr>
      </w:pPr>
      <w:r w:rsidRPr="006261CD">
        <w:rPr>
          <w:rFonts w:ascii="Lucida Sans Unicode" w:eastAsiaTheme="minorHAnsi" w:hAnsi="Lucida Sans Unicode" w:cs="Lucida Sans Unicode"/>
          <w:color w:val="000000" w:themeColor="text1"/>
          <w:sz w:val="18"/>
          <w:szCs w:val="18"/>
          <w:lang w:val="en-US" w:eastAsia="en-US"/>
        </w:rPr>
        <w:t xml:space="preserve">Clinical examination revealed a hemodynamically and respiratory stable patient with pale conjunctiva. The vital signs at admission were: blood pressure 130/74 mmHg, heart rate 112 bpm, respiratory rate 28 breaths/min, and oxygen saturation of 92% on ambient air. Pulmonary examination revealed asymmetrical </w:t>
      </w:r>
      <w:proofErr w:type="spellStart"/>
      <w:r w:rsidRPr="006261CD">
        <w:rPr>
          <w:rFonts w:ascii="Lucida Sans Unicode" w:eastAsiaTheme="minorHAnsi" w:hAnsi="Lucida Sans Unicode" w:cs="Lucida Sans Unicode"/>
          <w:color w:val="000000" w:themeColor="text1"/>
          <w:sz w:val="18"/>
          <w:szCs w:val="18"/>
          <w:lang w:val="en-US" w:eastAsia="en-US"/>
        </w:rPr>
        <w:t>basithoracic</w:t>
      </w:r>
      <w:proofErr w:type="spellEnd"/>
      <w:r w:rsidRPr="006261CD">
        <w:rPr>
          <w:rFonts w:ascii="Lucida Sans Unicode" w:eastAsiaTheme="minorHAnsi" w:hAnsi="Lucida Sans Unicode" w:cs="Lucida Sans Unicode"/>
          <w:color w:val="000000" w:themeColor="text1"/>
          <w:sz w:val="18"/>
          <w:szCs w:val="18"/>
          <w:lang w:val="en-US" w:eastAsia="en-US"/>
        </w:rPr>
        <w:t xml:space="preserve"> crackles.</w:t>
      </w:r>
    </w:p>
    <w:p w14:paraId="3E1637A1" w14:textId="77777777" w:rsidR="006261CD" w:rsidRPr="006261CD" w:rsidRDefault="006261CD" w:rsidP="006261CD">
      <w:pPr>
        <w:pStyle w:val="NormalWeb"/>
        <w:rPr>
          <w:lang w:val="en-US"/>
        </w:rPr>
      </w:pPr>
      <w:r w:rsidRPr="006261CD">
        <w:rPr>
          <w:rFonts w:ascii="Lucida Sans Unicode" w:eastAsiaTheme="minorHAnsi" w:hAnsi="Lucida Sans Unicode" w:cs="Lucida Sans Unicode"/>
          <w:color w:val="000000" w:themeColor="text1"/>
          <w:sz w:val="18"/>
          <w:szCs w:val="18"/>
          <w:lang w:val="en-US" w:eastAsia="en-US"/>
        </w:rPr>
        <w:t>An emergency chest X-ray showed a poorly defined opacity of fluid density, bilaterally distributed, with a few diffuse micronodular opacities. Cardiomegaly was also observed, with a cardiothoracic index of 0.67 (Figure 1).</w:t>
      </w:r>
    </w:p>
    <w:p w14:paraId="486BAEB4" w14:textId="77777777" w:rsidR="00C32289" w:rsidRPr="006261CD" w:rsidRDefault="00C32289" w:rsidP="00522F44">
      <w:pPr>
        <w:jc w:val="both"/>
        <w:rPr>
          <w:rFonts w:ascii="Lucida Sans Unicode" w:hAnsi="Lucida Sans Unicode" w:cs="Lucida Sans Unicode"/>
          <w:b/>
          <w:bCs/>
          <w:color w:val="C00000"/>
          <w:sz w:val="18"/>
          <w:szCs w:val="18"/>
          <w:u w:val="single"/>
          <w:lang w:val="en-US"/>
        </w:rPr>
      </w:pPr>
    </w:p>
    <w:p w14:paraId="385C6916" w14:textId="3AE76FEB" w:rsidR="0022384D" w:rsidRPr="0022384D" w:rsidRDefault="00957546" w:rsidP="005740A4">
      <w:pPr>
        <w:ind w:left="360"/>
        <w:jc w:val="center"/>
        <w:rPr>
          <w:rFonts w:ascii="Lucida Sans Unicode" w:hAnsi="Lucida Sans Unicode" w:cs="Lucida Sans Unicode"/>
          <w:color w:val="000000" w:themeColor="text1"/>
          <w:sz w:val="18"/>
          <w:szCs w:val="18"/>
          <w:lang w:val="fr-FR"/>
        </w:rPr>
      </w:pPr>
      <w:r>
        <w:rPr>
          <w:noProof/>
          <w14:ligatures w14:val="standardContextual"/>
        </w:rPr>
        <w:lastRenderedPageBreak/>
        <w:drawing>
          <wp:inline distT="0" distB="0" distL="0" distR="0" wp14:anchorId="5BBD566C" wp14:editId="09A95517">
            <wp:extent cx="2905125" cy="4152900"/>
            <wp:effectExtent l="0" t="0" r="9525" b="0"/>
            <wp:docPr id="141602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21307" name=""/>
                    <pic:cNvPicPr/>
                  </pic:nvPicPr>
                  <pic:blipFill>
                    <a:blip r:embed="rId13"/>
                    <a:stretch>
                      <a:fillRect/>
                    </a:stretch>
                  </pic:blipFill>
                  <pic:spPr>
                    <a:xfrm>
                      <a:off x="0" y="0"/>
                      <a:ext cx="2905125" cy="4152900"/>
                    </a:xfrm>
                    <a:prstGeom prst="rect">
                      <a:avLst/>
                    </a:prstGeom>
                  </pic:spPr>
                </pic:pic>
              </a:graphicData>
            </a:graphic>
          </wp:inline>
        </w:drawing>
      </w:r>
    </w:p>
    <w:p w14:paraId="7B5EF90F" w14:textId="77777777" w:rsidR="00957546" w:rsidRDefault="00957546" w:rsidP="00E56CDF">
      <w:pPr>
        <w:ind w:left="360" w:firstLine="348"/>
        <w:jc w:val="both"/>
        <w:rPr>
          <w:rFonts w:ascii="Lucida Sans Unicode" w:hAnsi="Lucida Sans Unicode" w:cs="Lucida Sans Unicode"/>
          <w:b/>
          <w:bCs/>
          <w:color w:val="000000" w:themeColor="text1"/>
          <w:sz w:val="15"/>
          <w:szCs w:val="15"/>
          <w:u w:val="single"/>
          <w:lang w:val="en-US"/>
        </w:rPr>
      </w:pPr>
    </w:p>
    <w:p w14:paraId="2DA1B458" w14:textId="1A7E53BB" w:rsidR="00E56CDF" w:rsidRPr="006261CD" w:rsidRDefault="006261CD" w:rsidP="00E56CDF">
      <w:pPr>
        <w:ind w:left="360" w:firstLine="348"/>
        <w:jc w:val="both"/>
        <w:rPr>
          <w:rFonts w:ascii="Lucida Sans Unicode" w:hAnsi="Lucida Sans Unicode" w:cs="Lucida Sans Unicode"/>
          <w:color w:val="000000" w:themeColor="text1"/>
          <w:sz w:val="18"/>
          <w:szCs w:val="18"/>
          <w:lang w:val="en-US"/>
        </w:rPr>
      </w:pPr>
      <w:r w:rsidRPr="006261CD">
        <w:rPr>
          <w:rFonts w:ascii="Lucida Sans Unicode" w:hAnsi="Lucida Sans Unicode" w:cs="Lucida Sans Unicode"/>
          <w:b/>
          <w:bCs/>
          <w:color w:val="000000" w:themeColor="text1"/>
          <w:sz w:val="15"/>
          <w:szCs w:val="15"/>
          <w:u w:val="single"/>
          <w:lang w:val="en-US"/>
        </w:rPr>
        <w:t>Figure 1: Chest X-ray showing alveolo-interstitial involvement associated with cardiomegaly.</w:t>
      </w:r>
    </w:p>
    <w:p w14:paraId="45D4277B" w14:textId="77777777" w:rsidR="006261CD" w:rsidRPr="006261CD" w:rsidRDefault="006261CD" w:rsidP="006261CD">
      <w:pPr>
        <w:pStyle w:val="NormalWeb"/>
        <w:ind w:firstLine="360"/>
        <w:rPr>
          <w:rFonts w:ascii="Lucida Sans Unicode" w:eastAsiaTheme="minorHAnsi" w:hAnsi="Lucida Sans Unicode" w:cs="Lucida Sans Unicode"/>
          <w:color w:val="000000" w:themeColor="text1"/>
          <w:sz w:val="18"/>
          <w:szCs w:val="18"/>
          <w:lang w:val="en-US" w:eastAsia="en-US"/>
        </w:rPr>
      </w:pPr>
      <w:r w:rsidRPr="006261CD">
        <w:rPr>
          <w:rFonts w:ascii="Lucida Sans Unicode" w:eastAsiaTheme="minorHAnsi" w:hAnsi="Lucida Sans Unicode" w:cs="Lucida Sans Unicode"/>
          <w:color w:val="000000" w:themeColor="text1"/>
          <w:sz w:val="18"/>
          <w:szCs w:val="18"/>
          <w:lang w:val="en-US" w:eastAsia="en-US"/>
        </w:rPr>
        <w:t xml:space="preserve">The biological workup revealed severe anemia with a hemoglobin level of 5 g/dL, uremia of 3.8 mmol/L, and serum creatinine of 69 µmol/L, corresponding to an estimated glomerular filtration rate of 9 mL/min. Metabolic acidosis was identified, with bicarbonate reserves at 12 mmol/L, along with hyperkalemia at 5.8 mmol/L. Given this </w:t>
      </w:r>
      <w:proofErr w:type="spellStart"/>
      <w:r w:rsidRPr="006261CD">
        <w:rPr>
          <w:rFonts w:ascii="Lucida Sans Unicode" w:eastAsiaTheme="minorHAnsi" w:hAnsi="Lucida Sans Unicode" w:cs="Lucida Sans Unicode"/>
          <w:color w:val="000000" w:themeColor="text1"/>
          <w:sz w:val="18"/>
          <w:szCs w:val="18"/>
          <w:lang w:val="en-US" w:eastAsia="en-US"/>
        </w:rPr>
        <w:t>clinico</w:t>
      </w:r>
      <w:proofErr w:type="spellEnd"/>
      <w:r w:rsidRPr="006261CD">
        <w:rPr>
          <w:rFonts w:ascii="Lucida Sans Unicode" w:eastAsiaTheme="minorHAnsi" w:hAnsi="Lucida Sans Unicode" w:cs="Lucida Sans Unicode"/>
          <w:color w:val="000000" w:themeColor="text1"/>
          <w:sz w:val="18"/>
          <w:szCs w:val="18"/>
          <w:lang w:val="en-US" w:eastAsia="en-US"/>
        </w:rPr>
        <w:t>-biological picture, emergency management was initiated, consisting of a hemodialysis session combined with a blood transfusion. Troponin levels were slightly elevated with a decreasing trend, suggesting no ongoing ischemic event.</w:t>
      </w:r>
    </w:p>
    <w:p w14:paraId="76FB6DAD" w14:textId="77777777" w:rsidR="006261CD" w:rsidRPr="006261CD" w:rsidRDefault="006261CD" w:rsidP="006261CD">
      <w:pPr>
        <w:pStyle w:val="NormalWeb"/>
        <w:ind w:firstLine="360"/>
        <w:rPr>
          <w:rFonts w:ascii="Lucida Sans Unicode" w:eastAsiaTheme="minorHAnsi" w:hAnsi="Lucida Sans Unicode" w:cs="Lucida Sans Unicode"/>
          <w:color w:val="000000" w:themeColor="text1"/>
          <w:sz w:val="18"/>
          <w:szCs w:val="18"/>
          <w:lang w:val="en-US" w:eastAsia="en-US"/>
        </w:rPr>
      </w:pPr>
      <w:r w:rsidRPr="006261CD">
        <w:rPr>
          <w:rFonts w:ascii="Lucida Sans Unicode" w:eastAsiaTheme="minorHAnsi" w:hAnsi="Lucida Sans Unicode" w:cs="Lucida Sans Unicode"/>
          <w:color w:val="000000" w:themeColor="text1"/>
          <w:sz w:val="18"/>
          <w:szCs w:val="18"/>
          <w:lang w:val="en-US" w:eastAsia="en-US"/>
        </w:rPr>
        <w:t>After the patient's stabilization, a follow-up chest CT scan was performed, revealing ground-glass opacities and diffuse bilateral nodular consolidations, predominantly in the central perihilar regions, with subpleural sparing. These findings were associated with thickening of both septal and non-septal lines, suggestive of alveolar hemorrhage. In addition, the scan revealed cardiomegaly predominantly affecting the left heart chambers, as well as a small bilateral pleural effusion, consistent with the diagnosis of alveolar hemorrhage (Figure 2).</w:t>
      </w:r>
    </w:p>
    <w:p w14:paraId="26AB7771" w14:textId="77777777" w:rsidR="006261CD" w:rsidRPr="006261CD" w:rsidRDefault="006261CD" w:rsidP="006261CD">
      <w:pPr>
        <w:pStyle w:val="NormalWeb"/>
        <w:ind w:firstLine="360"/>
        <w:rPr>
          <w:rFonts w:ascii="Lucida Sans Unicode" w:eastAsiaTheme="minorHAnsi" w:hAnsi="Lucida Sans Unicode" w:cs="Lucida Sans Unicode"/>
          <w:color w:val="000000" w:themeColor="text1"/>
          <w:sz w:val="18"/>
          <w:szCs w:val="18"/>
          <w:lang w:val="en-US" w:eastAsia="en-US"/>
        </w:rPr>
      </w:pPr>
      <w:r w:rsidRPr="006261CD">
        <w:rPr>
          <w:rFonts w:ascii="Lucida Sans Unicode" w:eastAsiaTheme="minorHAnsi" w:hAnsi="Lucida Sans Unicode" w:cs="Lucida Sans Unicode"/>
          <w:color w:val="000000" w:themeColor="text1"/>
          <w:sz w:val="18"/>
          <w:szCs w:val="18"/>
          <w:lang w:val="en-US" w:eastAsia="en-US"/>
        </w:rPr>
        <w:t>The patient underwent bronchoalveolar lavage, followed by the initiation of corticosteroid therapy.</w:t>
      </w:r>
    </w:p>
    <w:p w14:paraId="13F71046" w14:textId="48FD8BFE" w:rsidR="0022384D" w:rsidRDefault="00957546" w:rsidP="005740A4">
      <w:pPr>
        <w:ind w:left="360"/>
        <w:jc w:val="center"/>
        <w:rPr>
          <w:rFonts w:ascii="Lucida Sans Unicode" w:hAnsi="Lucida Sans Unicode" w:cs="Lucida Sans Unicode"/>
          <w:color w:val="000000" w:themeColor="text1"/>
          <w:sz w:val="18"/>
          <w:szCs w:val="18"/>
          <w:lang w:val="fr-FR"/>
        </w:rPr>
      </w:pPr>
      <w:r>
        <w:rPr>
          <w:noProof/>
          <w14:ligatures w14:val="standardContextual"/>
        </w:rPr>
        <w:lastRenderedPageBreak/>
        <w:drawing>
          <wp:inline distT="0" distB="0" distL="0" distR="0" wp14:anchorId="41F061D8" wp14:editId="3DE67BC1">
            <wp:extent cx="5457825" cy="4114800"/>
            <wp:effectExtent l="0" t="0" r="9525" b="0"/>
            <wp:docPr id="104814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45793" name=""/>
                    <pic:cNvPicPr/>
                  </pic:nvPicPr>
                  <pic:blipFill>
                    <a:blip r:embed="rId14"/>
                    <a:stretch>
                      <a:fillRect/>
                    </a:stretch>
                  </pic:blipFill>
                  <pic:spPr>
                    <a:xfrm>
                      <a:off x="0" y="0"/>
                      <a:ext cx="5457825" cy="4114800"/>
                    </a:xfrm>
                    <a:prstGeom prst="rect">
                      <a:avLst/>
                    </a:prstGeom>
                  </pic:spPr>
                </pic:pic>
              </a:graphicData>
            </a:graphic>
          </wp:inline>
        </w:drawing>
      </w:r>
    </w:p>
    <w:p w14:paraId="70A73FB3" w14:textId="77777777" w:rsidR="00957546" w:rsidRDefault="00957546" w:rsidP="006261CD">
      <w:pPr>
        <w:ind w:left="360"/>
        <w:jc w:val="center"/>
        <w:rPr>
          <w:rFonts w:ascii="Lucida Sans Unicode" w:hAnsi="Lucida Sans Unicode" w:cs="Lucida Sans Unicode"/>
          <w:b/>
          <w:bCs/>
          <w:color w:val="000000" w:themeColor="text1"/>
          <w:sz w:val="13"/>
          <w:szCs w:val="13"/>
          <w:u w:val="single"/>
          <w:lang w:val="en-US"/>
        </w:rPr>
      </w:pPr>
    </w:p>
    <w:p w14:paraId="000CABFA" w14:textId="5C9F91BF" w:rsidR="0022384D" w:rsidRPr="006261CD" w:rsidRDefault="006261CD" w:rsidP="006261CD">
      <w:pPr>
        <w:ind w:left="360"/>
        <w:jc w:val="center"/>
        <w:rPr>
          <w:rFonts w:ascii="Lucida Sans Unicode" w:hAnsi="Lucida Sans Unicode" w:cs="Lucida Sans Unicode"/>
          <w:b/>
          <w:bCs/>
          <w:color w:val="000000" w:themeColor="text1"/>
          <w:sz w:val="13"/>
          <w:szCs w:val="13"/>
          <w:u w:val="single"/>
          <w:lang w:val="en-US"/>
        </w:rPr>
      </w:pPr>
      <w:r w:rsidRPr="006261CD">
        <w:rPr>
          <w:rFonts w:ascii="Lucida Sans Unicode" w:hAnsi="Lucida Sans Unicode" w:cs="Lucida Sans Unicode"/>
          <w:b/>
          <w:bCs/>
          <w:color w:val="000000" w:themeColor="text1"/>
          <w:sz w:val="13"/>
          <w:szCs w:val="13"/>
          <w:u w:val="single"/>
          <w:lang w:val="en-US"/>
        </w:rPr>
        <w:t>Figure 2: CT scan image showing bilateral and diffuse ground-glass opacities and nodular consolidations in both lung fields with a central perihilar distribution and subpleural sparing. These findings are associated with thickening of some septal and non-septal lines, suggestive of alveolar hemorrhage.</w:t>
      </w:r>
    </w:p>
    <w:p w14:paraId="62A240AC" w14:textId="77777777" w:rsidR="006261CD" w:rsidRPr="006261CD" w:rsidRDefault="006261CD" w:rsidP="0022384D">
      <w:pPr>
        <w:ind w:left="360"/>
        <w:jc w:val="both"/>
        <w:rPr>
          <w:rFonts w:ascii="Lucida Sans Unicode" w:hAnsi="Lucida Sans Unicode" w:cs="Lucida Sans Unicode"/>
          <w:color w:val="000000" w:themeColor="text1"/>
          <w:sz w:val="18"/>
          <w:szCs w:val="18"/>
          <w:lang w:val="en-US"/>
        </w:rPr>
      </w:pPr>
    </w:p>
    <w:p w14:paraId="78B5AB1B" w14:textId="567B4E92" w:rsidR="00E56CDF" w:rsidRPr="006261CD" w:rsidRDefault="006261CD" w:rsidP="002F2646">
      <w:pPr>
        <w:ind w:left="360" w:firstLine="348"/>
        <w:jc w:val="both"/>
        <w:rPr>
          <w:rFonts w:ascii="Lucida Sans Unicode" w:hAnsi="Lucida Sans Unicode" w:cs="Lucida Sans Unicode"/>
          <w:color w:val="000000" w:themeColor="text1"/>
          <w:sz w:val="18"/>
          <w:szCs w:val="18"/>
          <w:lang w:val="en-US"/>
        </w:rPr>
      </w:pPr>
      <w:r w:rsidRPr="006261CD">
        <w:rPr>
          <w:rFonts w:ascii="Lucida Sans Unicode" w:hAnsi="Lucida Sans Unicode" w:cs="Lucida Sans Unicode"/>
          <w:color w:val="000000" w:themeColor="text1"/>
          <w:sz w:val="18"/>
          <w:szCs w:val="18"/>
          <w:lang w:val="en-US"/>
        </w:rPr>
        <w:t>Cardiovascular assessment revealed a normal clinical examination, with no signs of right or left heart failure. The electrocardiogram (ECG) showed sinus tachycardia, a normal atrial tracing, and left ventricular hypertrophy (LVH) as indicated by a Sokolow index of 38 mm. Additionally, negative T waves were observed in the high lateral leads.</w:t>
      </w:r>
    </w:p>
    <w:p w14:paraId="42101F6A" w14:textId="77777777" w:rsidR="006261CD" w:rsidRPr="006261CD" w:rsidRDefault="006261CD" w:rsidP="002F2646">
      <w:pPr>
        <w:ind w:left="360" w:firstLine="348"/>
        <w:jc w:val="both"/>
        <w:rPr>
          <w:rFonts w:ascii="Lucida Sans Unicode" w:hAnsi="Lucida Sans Unicode" w:cs="Lucida Sans Unicode"/>
          <w:color w:val="000000" w:themeColor="text1"/>
          <w:sz w:val="18"/>
          <w:szCs w:val="18"/>
          <w:lang w:val="en-US"/>
        </w:rPr>
      </w:pPr>
    </w:p>
    <w:p w14:paraId="425F7946" w14:textId="05B254FB" w:rsidR="005740A4" w:rsidRDefault="00957546" w:rsidP="002F2646">
      <w:pPr>
        <w:ind w:left="360"/>
        <w:jc w:val="center"/>
        <w:rPr>
          <w:rFonts w:ascii="Lucida Sans Unicode" w:hAnsi="Lucida Sans Unicode" w:cs="Lucida Sans Unicode"/>
          <w:color w:val="000000" w:themeColor="text1"/>
          <w:sz w:val="18"/>
          <w:szCs w:val="18"/>
        </w:rPr>
      </w:pPr>
      <w:r>
        <w:rPr>
          <w:noProof/>
          <w14:ligatures w14:val="standardContextual"/>
        </w:rPr>
        <w:drawing>
          <wp:inline distT="0" distB="0" distL="0" distR="0" wp14:anchorId="2572D2DD" wp14:editId="6670AB7E">
            <wp:extent cx="5760720" cy="2154555"/>
            <wp:effectExtent l="0" t="0" r="0" b="0"/>
            <wp:docPr id="49083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30625" name=""/>
                    <pic:cNvPicPr/>
                  </pic:nvPicPr>
                  <pic:blipFill>
                    <a:blip r:embed="rId15"/>
                    <a:stretch>
                      <a:fillRect/>
                    </a:stretch>
                  </pic:blipFill>
                  <pic:spPr>
                    <a:xfrm>
                      <a:off x="0" y="0"/>
                      <a:ext cx="5760720" cy="2154555"/>
                    </a:xfrm>
                    <a:prstGeom prst="rect">
                      <a:avLst/>
                    </a:prstGeom>
                  </pic:spPr>
                </pic:pic>
              </a:graphicData>
            </a:graphic>
          </wp:inline>
        </w:drawing>
      </w:r>
    </w:p>
    <w:p w14:paraId="25E16F2D" w14:textId="77777777" w:rsidR="00957546" w:rsidRDefault="00957546" w:rsidP="006261CD">
      <w:pPr>
        <w:jc w:val="center"/>
        <w:rPr>
          <w:rFonts w:ascii="Lucida Sans Unicode" w:hAnsi="Lucida Sans Unicode" w:cs="Lucida Sans Unicode"/>
          <w:b/>
          <w:bCs/>
          <w:color w:val="000000" w:themeColor="text1"/>
          <w:sz w:val="13"/>
          <w:szCs w:val="13"/>
          <w:u w:val="single"/>
          <w:lang w:val="en-US"/>
        </w:rPr>
      </w:pPr>
    </w:p>
    <w:p w14:paraId="00CB1392" w14:textId="00B47461" w:rsidR="00E56CDF" w:rsidRDefault="006261CD" w:rsidP="006261CD">
      <w:pPr>
        <w:jc w:val="center"/>
        <w:rPr>
          <w:rFonts w:ascii="Lucida Sans Unicode" w:hAnsi="Lucida Sans Unicode" w:cs="Lucida Sans Unicode"/>
          <w:b/>
          <w:bCs/>
          <w:color w:val="000000" w:themeColor="text1"/>
          <w:sz w:val="13"/>
          <w:szCs w:val="13"/>
          <w:u w:val="single"/>
          <w:lang w:val="en-US"/>
        </w:rPr>
      </w:pPr>
      <w:r w:rsidRPr="006261CD">
        <w:rPr>
          <w:rFonts w:ascii="Lucida Sans Unicode" w:hAnsi="Lucida Sans Unicode" w:cs="Lucida Sans Unicode"/>
          <w:b/>
          <w:bCs/>
          <w:color w:val="000000" w:themeColor="text1"/>
          <w:sz w:val="13"/>
          <w:szCs w:val="13"/>
          <w:u w:val="single"/>
          <w:lang w:val="en-US"/>
        </w:rPr>
        <w:t>Figure 3: Electrocardiogram showing sinus tachycardia, a normal atrial tracing, left ventricular hypertrophy (LVH), and negative T waves in the high lateral leads.</w:t>
      </w:r>
    </w:p>
    <w:p w14:paraId="2C354D08" w14:textId="77777777" w:rsidR="006261CD" w:rsidRPr="006261CD" w:rsidRDefault="006261CD" w:rsidP="002F2646">
      <w:pPr>
        <w:jc w:val="both"/>
        <w:rPr>
          <w:rFonts w:ascii="Lucida Sans Unicode" w:hAnsi="Lucida Sans Unicode" w:cs="Lucida Sans Unicode"/>
          <w:color w:val="000000" w:themeColor="text1"/>
          <w:sz w:val="18"/>
          <w:szCs w:val="18"/>
          <w:lang w:val="en-US"/>
        </w:rPr>
      </w:pPr>
    </w:p>
    <w:p w14:paraId="667D6CD6" w14:textId="77777777" w:rsidR="00475DA6" w:rsidRPr="00475DA6" w:rsidRDefault="00475DA6" w:rsidP="00475DA6">
      <w:pPr>
        <w:rPr>
          <w:rFonts w:ascii="Lucida Sans Unicode" w:hAnsi="Lucida Sans Unicode" w:cs="Lucida Sans Unicode"/>
          <w:color w:val="000000" w:themeColor="text1"/>
          <w:sz w:val="18"/>
          <w:szCs w:val="18"/>
          <w:lang w:val="en-US"/>
        </w:rPr>
      </w:pPr>
      <w:r w:rsidRPr="00475DA6">
        <w:rPr>
          <w:rFonts w:ascii="Lucida Sans Unicode" w:hAnsi="Lucida Sans Unicode" w:cs="Lucida Sans Unicode"/>
          <w:color w:val="000000" w:themeColor="text1"/>
          <w:sz w:val="18"/>
          <w:szCs w:val="18"/>
          <w:lang w:val="en-US"/>
        </w:rPr>
        <w:t xml:space="preserve">Transthoracic echocardiography revealed a globally hypokinetic dilated cardiomyopathy with severe left ventricular dysfunction, as indicated by a left ventricular ejection fraction (LVEF) of 36%, with a global </w:t>
      </w:r>
      <w:r w:rsidRPr="00475DA6">
        <w:rPr>
          <w:rFonts w:ascii="Lucida Sans Unicode" w:hAnsi="Lucida Sans Unicode" w:cs="Lucida Sans Unicode"/>
          <w:color w:val="000000" w:themeColor="text1"/>
          <w:sz w:val="18"/>
          <w:szCs w:val="18"/>
          <w:lang w:val="en-US"/>
        </w:rPr>
        <w:lastRenderedPageBreak/>
        <w:t>longitudinal strain altered to -12.4</w:t>
      </w:r>
      <w:proofErr w:type="gramStart"/>
      <w:r w:rsidRPr="00475DA6">
        <w:rPr>
          <w:rFonts w:ascii="Lucida Sans Unicode" w:hAnsi="Lucida Sans Unicode" w:cs="Lucida Sans Unicode"/>
          <w:color w:val="000000" w:themeColor="text1"/>
          <w:sz w:val="18"/>
          <w:szCs w:val="18"/>
          <w:lang w:val="en-US"/>
        </w:rPr>
        <w:t>% .</w:t>
      </w:r>
      <w:proofErr w:type="gramEnd"/>
      <w:r w:rsidRPr="00475DA6">
        <w:rPr>
          <w:rFonts w:ascii="Lucida Sans Unicode" w:hAnsi="Lucida Sans Unicode" w:cs="Lucida Sans Unicode"/>
          <w:color w:val="000000" w:themeColor="text1"/>
          <w:sz w:val="18"/>
          <w:szCs w:val="18"/>
          <w:lang w:val="en-US"/>
        </w:rPr>
        <w:t xml:space="preserve"> Moderate mitral regurgitation was also observed. The right ventricle showed preserved size and systolic function, with no evidence of pulmonary hypertension. No pericardial effusion was detected (figure 4).</w:t>
      </w:r>
    </w:p>
    <w:p w14:paraId="74C541F4" w14:textId="77777777" w:rsidR="00475DA6" w:rsidRPr="00475DA6" w:rsidRDefault="00475DA6" w:rsidP="00475DA6">
      <w:pPr>
        <w:rPr>
          <w:rFonts w:ascii="Lucida Sans Unicode" w:hAnsi="Lucida Sans Unicode" w:cs="Lucida Sans Unicode"/>
          <w:color w:val="000000" w:themeColor="text1"/>
          <w:sz w:val="18"/>
          <w:szCs w:val="18"/>
          <w:lang w:val="en-US"/>
        </w:rPr>
      </w:pPr>
    </w:p>
    <w:p w14:paraId="4E802347" w14:textId="77777777" w:rsidR="00475DA6" w:rsidRPr="00475DA6" w:rsidRDefault="00475DA6" w:rsidP="00475DA6">
      <w:pPr>
        <w:rPr>
          <w:rFonts w:ascii="Lucida Sans Unicode" w:hAnsi="Lucida Sans Unicode" w:cs="Lucida Sans Unicode"/>
          <w:color w:val="000000" w:themeColor="text1"/>
          <w:sz w:val="18"/>
          <w:szCs w:val="18"/>
          <w:lang w:val="en-US"/>
        </w:rPr>
      </w:pPr>
    </w:p>
    <w:p w14:paraId="303F0D44" w14:textId="5F6CF053" w:rsidR="005740A4" w:rsidRDefault="0052750F" w:rsidP="00475DA6">
      <w:pPr>
        <w:jc w:val="both"/>
        <w:rPr>
          <w:noProof/>
          <w:lang w:val="en-US"/>
          <w14:ligatures w14:val="standardContextual"/>
        </w:rPr>
      </w:pPr>
      <w:r w:rsidRPr="009F716C">
        <w:rPr>
          <w:noProof/>
          <w:lang w:val="en-US"/>
          <w14:ligatures w14:val="standardContextual"/>
        </w:rPr>
        <w:t xml:space="preserve"> </w:t>
      </w:r>
    </w:p>
    <w:p w14:paraId="09D50504" w14:textId="05F4CF83" w:rsidR="00475DA6" w:rsidRDefault="00CF6C3E" w:rsidP="00475DA6">
      <w:pPr>
        <w:jc w:val="center"/>
        <w:rPr>
          <w:noProof/>
          <w:lang w:val="en-US"/>
          <w14:ligatures w14:val="standardContextual"/>
        </w:rPr>
      </w:pPr>
      <w:r w:rsidRPr="00CF6C3E">
        <w:rPr>
          <w:noProof/>
          <w14:ligatures w14:val="standardContextual"/>
        </w:rPr>
        <w:t xml:space="preserve"> </w:t>
      </w:r>
      <w:r w:rsidR="00957546">
        <w:rPr>
          <w:noProof/>
          <w14:ligatures w14:val="standardContextual"/>
        </w:rPr>
        <w:drawing>
          <wp:inline distT="0" distB="0" distL="0" distR="0" wp14:anchorId="1BC9782F" wp14:editId="7A4BCF19">
            <wp:extent cx="5760720" cy="3315970"/>
            <wp:effectExtent l="0" t="0" r="0" b="0"/>
            <wp:docPr id="115143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36309" name=""/>
                    <pic:cNvPicPr/>
                  </pic:nvPicPr>
                  <pic:blipFill>
                    <a:blip r:embed="rId16"/>
                    <a:stretch>
                      <a:fillRect/>
                    </a:stretch>
                  </pic:blipFill>
                  <pic:spPr>
                    <a:xfrm>
                      <a:off x="0" y="0"/>
                      <a:ext cx="5760720" cy="3315970"/>
                    </a:xfrm>
                    <a:prstGeom prst="rect">
                      <a:avLst/>
                    </a:prstGeom>
                  </pic:spPr>
                </pic:pic>
              </a:graphicData>
            </a:graphic>
          </wp:inline>
        </w:drawing>
      </w:r>
    </w:p>
    <w:p w14:paraId="204347C7" w14:textId="77777777" w:rsidR="00475DA6" w:rsidRPr="009F716C" w:rsidRDefault="00475DA6" w:rsidP="00475DA6">
      <w:pPr>
        <w:jc w:val="both"/>
        <w:rPr>
          <w:rFonts w:ascii="Lucida Sans Unicode" w:hAnsi="Lucida Sans Unicode" w:cs="Lucida Sans Unicode"/>
          <w:b/>
          <w:bCs/>
          <w:color w:val="C00000"/>
          <w:sz w:val="18"/>
          <w:szCs w:val="18"/>
          <w:u w:val="single"/>
          <w:lang w:val="en-US"/>
        </w:rPr>
      </w:pPr>
    </w:p>
    <w:p w14:paraId="05508445" w14:textId="5D03B7FF" w:rsidR="00C559E0" w:rsidRDefault="006261CD" w:rsidP="006261CD">
      <w:pPr>
        <w:jc w:val="center"/>
        <w:rPr>
          <w:rFonts w:ascii="Lucida Sans Unicode" w:hAnsi="Lucida Sans Unicode" w:cs="Lucida Sans Unicode"/>
          <w:b/>
          <w:bCs/>
          <w:color w:val="C00000"/>
          <w:sz w:val="18"/>
          <w:szCs w:val="18"/>
          <w:u w:val="single"/>
          <w:lang w:val="en-US"/>
        </w:rPr>
      </w:pPr>
      <w:r w:rsidRPr="006261CD">
        <w:rPr>
          <w:rFonts w:ascii="Lucida Sans Unicode" w:hAnsi="Lucida Sans Unicode" w:cs="Lucida Sans Unicode"/>
          <w:b/>
          <w:bCs/>
          <w:color w:val="000000" w:themeColor="text1"/>
          <w:sz w:val="13"/>
          <w:szCs w:val="13"/>
          <w:u w:val="single"/>
          <w:lang w:val="en-US"/>
        </w:rPr>
        <w:t xml:space="preserve">Figure </w:t>
      </w:r>
      <w:r>
        <w:rPr>
          <w:rFonts w:ascii="Lucida Sans Unicode" w:hAnsi="Lucida Sans Unicode" w:cs="Lucida Sans Unicode"/>
          <w:b/>
          <w:bCs/>
          <w:color w:val="000000" w:themeColor="text1"/>
          <w:sz w:val="13"/>
          <w:szCs w:val="13"/>
          <w:u w:val="single"/>
          <w:lang w:val="en-US"/>
        </w:rPr>
        <w:t>4</w:t>
      </w:r>
      <w:r w:rsidRPr="006261CD">
        <w:rPr>
          <w:rFonts w:ascii="Lucida Sans Unicode" w:hAnsi="Lucida Sans Unicode" w:cs="Lucida Sans Unicode"/>
          <w:b/>
          <w:bCs/>
          <w:color w:val="000000" w:themeColor="text1"/>
          <w:sz w:val="13"/>
          <w:szCs w:val="13"/>
          <w:u w:val="single"/>
          <w:lang w:val="en-US"/>
        </w:rPr>
        <w:t xml:space="preserve">: </w:t>
      </w:r>
      <w:r w:rsidR="00475DA6" w:rsidRPr="00475DA6">
        <w:rPr>
          <w:rFonts w:ascii="Lucida Sans Unicode" w:hAnsi="Lucida Sans Unicode" w:cs="Lucida Sans Unicode"/>
          <w:b/>
          <w:bCs/>
          <w:color w:val="000000" w:themeColor="text1"/>
          <w:sz w:val="13"/>
          <w:szCs w:val="13"/>
          <w:u w:val="single"/>
          <w:lang w:val="en-US"/>
        </w:rPr>
        <w:t>4-cave echocardiographic image revealing hypokinetic heart disease with 36% impaired systolic function and -12.4% impaired global longitudinal strain, associated with moderate mitral regurgitation.</w:t>
      </w:r>
    </w:p>
    <w:p w14:paraId="6B374AF0" w14:textId="77777777" w:rsidR="006261CD" w:rsidRDefault="006261CD" w:rsidP="006261CD">
      <w:pPr>
        <w:ind w:firstLine="708"/>
        <w:rPr>
          <w:rFonts w:ascii="Lucida Sans Unicode" w:hAnsi="Lucida Sans Unicode" w:cs="Lucida Sans Unicode"/>
          <w:color w:val="000000" w:themeColor="text1"/>
          <w:sz w:val="18"/>
          <w:szCs w:val="18"/>
          <w:lang w:val="en-US"/>
        </w:rPr>
      </w:pPr>
    </w:p>
    <w:p w14:paraId="192FA06B" w14:textId="5545A0D1" w:rsidR="006261CD" w:rsidRPr="006261CD" w:rsidRDefault="006261CD" w:rsidP="006261CD">
      <w:pPr>
        <w:ind w:firstLine="708"/>
        <w:rPr>
          <w:rFonts w:ascii="Lucida Sans Unicode" w:hAnsi="Lucida Sans Unicode" w:cs="Lucida Sans Unicode"/>
          <w:color w:val="000000" w:themeColor="text1"/>
          <w:sz w:val="18"/>
          <w:szCs w:val="18"/>
          <w:lang w:val="en-US"/>
        </w:rPr>
      </w:pPr>
      <w:r w:rsidRPr="006261CD">
        <w:rPr>
          <w:rFonts w:ascii="Lucida Sans Unicode" w:hAnsi="Lucida Sans Unicode" w:cs="Lucida Sans Unicode"/>
          <w:color w:val="000000" w:themeColor="text1"/>
          <w:sz w:val="18"/>
          <w:szCs w:val="18"/>
          <w:lang w:val="en-US"/>
        </w:rPr>
        <w:t>From a therapeutic standpoint, and in response to this clinical presentation, heart failure treatment with beta-blockers and angiotensin-converting enzyme inhibitors (ACEIs) was initiated in collaboration with the nephrology team. Additionally, the patient received bolus corticosteroid therapy combined with methotrexate.</w:t>
      </w:r>
    </w:p>
    <w:p w14:paraId="5329D5AD" w14:textId="77777777" w:rsidR="006261CD" w:rsidRPr="006261CD" w:rsidRDefault="006261CD" w:rsidP="006261CD">
      <w:pPr>
        <w:rPr>
          <w:rFonts w:ascii="Lucida Sans Unicode" w:hAnsi="Lucida Sans Unicode" w:cs="Lucida Sans Unicode"/>
          <w:color w:val="000000" w:themeColor="text1"/>
          <w:sz w:val="18"/>
          <w:szCs w:val="18"/>
          <w:lang w:val="en-US"/>
        </w:rPr>
      </w:pPr>
    </w:p>
    <w:p w14:paraId="2C8D9636" w14:textId="47775CE9" w:rsidR="00CF6C3E" w:rsidRDefault="00CF6C3E" w:rsidP="00E11810">
      <w:pPr>
        <w:ind w:firstLine="708"/>
        <w:rPr>
          <w:rFonts w:ascii="Lucida Sans Unicode" w:hAnsi="Lucida Sans Unicode" w:cs="Lucida Sans Unicode"/>
          <w:color w:val="000000" w:themeColor="text1"/>
          <w:sz w:val="18"/>
          <w:szCs w:val="18"/>
          <w:lang w:val="en-US"/>
        </w:rPr>
      </w:pPr>
      <w:r w:rsidRPr="00CF6C3E">
        <w:rPr>
          <w:rFonts w:ascii="Lucida Sans Unicode" w:hAnsi="Lucida Sans Unicode" w:cs="Lucida Sans Unicode"/>
          <w:color w:val="000000" w:themeColor="text1"/>
          <w:sz w:val="18"/>
          <w:szCs w:val="18"/>
          <w:lang w:val="en-US"/>
        </w:rPr>
        <w:t>Echocardiographic evaluation at six months showed an improvement in left ventricular ejection fraction (LVEF), reaching 52%, with a slight improvement in overall longitudinal strain to -14.1% (Figure5).</w:t>
      </w:r>
    </w:p>
    <w:p w14:paraId="5EEA33C1" w14:textId="5E3E463D" w:rsidR="006261CD" w:rsidRPr="006261CD" w:rsidRDefault="00957546" w:rsidP="009B1723">
      <w:pPr>
        <w:ind w:firstLine="708"/>
        <w:jc w:val="center"/>
        <w:rPr>
          <w:rFonts w:ascii="Lucida Sans Unicode" w:hAnsi="Lucida Sans Unicode" w:cs="Lucida Sans Unicode"/>
          <w:color w:val="000000" w:themeColor="text1"/>
          <w:sz w:val="18"/>
          <w:szCs w:val="18"/>
          <w:lang w:val="en-US"/>
        </w:rPr>
      </w:pPr>
      <w:r>
        <w:rPr>
          <w:noProof/>
          <w14:ligatures w14:val="standardContextual"/>
        </w:rPr>
        <w:drawing>
          <wp:inline distT="0" distB="0" distL="0" distR="0" wp14:anchorId="16198B79" wp14:editId="759CC7BF">
            <wp:extent cx="5760720" cy="1911985"/>
            <wp:effectExtent l="0" t="0" r="0" b="0"/>
            <wp:docPr id="155542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23156" name=""/>
                    <pic:cNvPicPr/>
                  </pic:nvPicPr>
                  <pic:blipFill>
                    <a:blip r:embed="rId17"/>
                    <a:stretch>
                      <a:fillRect/>
                    </a:stretch>
                  </pic:blipFill>
                  <pic:spPr>
                    <a:xfrm>
                      <a:off x="0" y="0"/>
                      <a:ext cx="5760720" cy="1911985"/>
                    </a:xfrm>
                    <a:prstGeom prst="rect">
                      <a:avLst/>
                    </a:prstGeom>
                  </pic:spPr>
                </pic:pic>
              </a:graphicData>
            </a:graphic>
          </wp:inline>
        </w:drawing>
      </w:r>
      <w:r w:rsidR="006E2250" w:rsidRPr="00CF6C3E">
        <w:rPr>
          <w:noProof/>
          <w:lang w:val="en-US"/>
          <w14:ligatures w14:val="standardContextual"/>
        </w:rPr>
        <w:t xml:space="preserve"> </w:t>
      </w:r>
    </w:p>
    <w:p w14:paraId="5A80D09C" w14:textId="77777777" w:rsidR="00957546" w:rsidRDefault="00957546" w:rsidP="006261CD">
      <w:pPr>
        <w:jc w:val="center"/>
        <w:rPr>
          <w:rFonts w:ascii="Lucida Sans Unicode" w:hAnsi="Lucida Sans Unicode" w:cs="Lucida Sans Unicode"/>
          <w:b/>
          <w:bCs/>
          <w:color w:val="000000" w:themeColor="text1"/>
          <w:sz w:val="13"/>
          <w:szCs w:val="13"/>
          <w:u w:val="single"/>
          <w:lang w:val="en-US"/>
        </w:rPr>
      </w:pPr>
    </w:p>
    <w:p w14:paraId="03D7062A" w14:textId="4954EFD0" w:rsidR="006261CD" w:rsidRPr="009B1723" w:rsidRDefault="00CF6C3E" w:rsidP="006261CD">
      <w:pPr>
        <w:jc w:val="center"/>
        <w:rPr>
          <w:rFonts w:ascii="Lucida Sans Unicode" w:hAnsi="Lucida Sans Unicode" w:cs="Lucida Sans Unicode"/>
          <w:b/>
          <w:bCs/>
          <w:color w:val="C00000"/>
          <w:sz w:val="18"/>
          <w:szCs w:val="18"/>
          <w:u w:val="single"/>
          <w:lang w:val="en-US"/>
        </w:rPr>
      </w:pPr>
      <w:r w:rsidRPr="006261CD">
        <w:rPr>
          <w:rFonts w:ascii="Lucida Sans Unicode" w:hAnsi="Lucida Sans Unicode" w:cs="Lucida Sans Unicode"/>
          <w:b/>
          <w:bCs/>
          <w:color w:val="000000" w:themeColor="text1"/>
          <w:sz w:val="13"/>
          <w:szCs w:val="13"/>
          <w:u w:val="single"/>
          <w:lang w:val="en-US"/>
        </w:rPr>
        <w:t xml:space="preserve">Figure </w:t>
      </w:r>
      <w:r>
        <w:rPr>
          <w:rFonts w:ascii="Lucida Sans Unicode" w:hAnsi="Lucida Sans Unicode" w:cs="Lucida Sans Unicode"/>
          <w:b/>
          <w:bCs/>
          <w:color w:val="000000" w:themeColor="text1"/>
          <w:sz w:val="13"/>
          <w:szCs w:val="13"/>
          <w:u w:val="single"/>
          <w:lang w:val="en-US"/>
        </w:rPr>
        <w:t>5</w:t>
      </w:r>
      <w:r w:rsidRPr="006261CD">
        <w:rPr>
          <w:rFonts w:ascii="Lucida Sans Unicode" w:hAnsi="Lucida Sans Unicode" w:cs="Lucida Sans Unicode"/>
          <w:b/>
          <w:bCs/>
          <w:color w:val="000000" w:themeColor="text1"/>
          <w:sz w:val="13"/>
          <w:szCs w:val="13"/>
          <w:u w:val="single"/>
          <w:lang w:val="en-US"/>
        </w:rPr>
        <w:t>:</w:t>
      </w:r>
      <w:r w:rsidR="00E11810" w:rsidRPr="00E11810">
        <w:rPr>
          <w:lang w:val="en-US"/>
        </w:rPr>
        <w:t xml:space="preserve"> </w:t>
      </w:r>
      <w:r w:rsidR="00E11810" w:rsidRPr="00E11810">
        <w:rPr>
          <w:rFonts w:ascii="Lucida Sans Unicode" w:hAnsi="Lucida Sans Unicode" w:cs="Lucida Sans Unicode"/>
          <w:b/>
          <w:bCs/>
          <w:color w:val="000000" w:themeColor="text1"/>
          <w:sz w:val="13"/>
          <w:szCs w:val="13"/>
          <w:u w:val="single"/>
          <w:lang w:val="en-US"/>
        </w:rPr>
        <w:t>Control echocardiographic image taken at 6 months showing an improvement in LVEF to 52%</w:t>
      </w:r>
      <w:r w:rsidR="00E11810">
        <w:rPr>
          <w:rFonts w:ascii="Lucida Sans Unicode" w:hAnsi="Lucida Sans Unicode" w:cs="Lucida Sans Unicode"/>
          <w:b/>
          <w:bCs/>
          <w:color w:val="000000" w:themeColor="text1"/>
          <w:sz w:val="13"/>
          <w:szCs w:val="13"/>
          <w:u w:val="single"/>
          <w:lang w:val="en-US"/>
        </w:rPr>
        <w:t>.</w:t>
      </w:r>
    </w:p>
    <w:p w14:paraId="4DF72F4B" w14:textId="77777777" w:rsidR="006261CD" w:rsidRPr="009B1723" w:rsidRDefault="006261CD" w:rsidP="006261CD">
      <w:pPr>
        <w:ind w:firstLine="708"/>
        <w:jc w:val="both"/>
        <w:rPr>
          <w:rFonts w:ascii="Lucida Sans Unicode" w:hAnsi="Lucida Sans Unicode" w:cs="Lucida Sans Unicode"/>
          <w:b/>
          <w:bCs/>
          <w:color w:val="C00000"/>
          <w:sz w:val="18"/>
          <w:szCs w:val="18"/>
          <w:u w:val="single"/>
          <w:lang w:val="en-US"/>
        </w:rPr>
      </w:pPr>
    </w:p>
    <w:p w14:paraId="1B627AFE" w14:textId="11305EAA" w:rsidR="00522F44" w:rsidRPr="00316A66" w:rsidRDefault="00522F44" w:rsidP="00522F44">
      <w:pPr>
        <w:jc w:val="both"/>
        <w:rPr>
          <w:rFonts w:ascii="Lucida Sans Unicode" w:hAnsi="Lucida Sans Unicode" w:cs="Lucida Sans Unicode"/>
          <w:b/>
          <w:bCs/>
          <w:color w:val="000000" w:themeColor="text1"/>
          <w:sz w:val="18"/>
          <w:szCs w:val="18"/>
          <w:u w:val="single"/>
          <w:lang w:val="en-US"/>
        </w:rPr>
      </w:pPr>
      <w:r w:rsidRPr="00316A66">
        <w:rPr>
          <w:rFonts w:ascii="Lucida Sans Unicode" w:hAnsi="Lucida Sans Unicode" w:cs="Lucida Sans Unicode"/>
          <w:b/>
          <w:bCs/>
          <w:color w:val="000000" w:themeColor="text1"/>
          <w:sz w:val="18"/>
          <w:szCs w:val="18"/>
          <w:u w:val="single"/>
          <w:lang w:val="en-US"/>
        </w:rPr>
        <w:t>DISCUSSION:</w:t>
      </w:r>
    </w:p>
    <w:p w14:paraId="742EF0E9" w14:textId="77777777" w:rsidR="00210C70" w:rsidRPr="009B1723" w:rsidRDefault="00210C70" w:rsidP="00761A3F">
      <w:pPr>
        <w:ind w:firstLine="708"/>
        <w:jc w:val="both"/>
        <w:rPr>
          <w:rFonts w:eastAsia="Times New Roman" w:cstheme="minorHAnsi"/>
          <w:color w:val="000000"/>
          <w:sz w:val="20"/>
          <w:szCs w:val="20"/>
          <w:lang w:val="en-US" w:eastAsia="fr-FR"/>
        </w:rPr>
      </w:pPr>
    </w:p>
    <w:p w14:paraId="22908DA8" w14:textId="7998C991" w:rsidR="00CF3670" w:rsidRPr="00CF3670" w:rsidRDefault="00CF3670" w:rsidP="00CF3670">
      <w:pPr>
        <w:pStyle w:val="NormalWeb"/>
        <w:ind w:firstLine="708"/>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Antineutrophil cytoplasmic antibody (ANCA)-associated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are necrotizing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that primarily affect small-caliber vessels. They include granulomatosis with polyangiitis, microscopic polyangiitis, and eosinophilic granulomatosis with polyangiitis. The diagnosis of these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is based on a combination of criteria, including clinical presentation, detection of ANCA targeting proteinase 3 or myeloperoxidase, and, whenever possible, histological confirmation of vasculitis (1)</w:t>
      </w:r>
      <w:r>
        <w:rPr>
          <w:rFonts w:ascii="Lucida Sans Unicode" w:eastAsiaTheme="minorHAnsi" w:hAnsi="Lucida Sans Unicode" w:cs="Lucida Sans Unicode"/>
          <w:color w:val="000000" w:themeColor="text1"/>
          <w:sz w:val="18"/>
          <w:szCs w:val="18"/>
          <w:lang w:val="en-US" w:eastAsia="en-US"/>
        </w:rPr>
        <w:t>.</w:t>
      </w:r>
    </w:p>
    <w:p w14:paraId="00787C25" w14:textId="048F80B9" w:rsidR="00CF3670" w:rsidRPr="00CF3670" w:rsidRDefault="00CF3670" w:rsidP="00CF3670">
      <w:pPr>
        <w:pStyle w:val="NormalWeb"/>
        <w:spacing w:before="0" w:beforeAutospacing="0" w:after="0" w:afterAutospacing="0"/>
        <w:ind w:firstLine="708"/>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Cardiac involvement in ANCA-associated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represents one of the most severe manifestations, significantly impacting the prognosis of these diseases (2,3). In our case, microscopic polyangiitis (MPA) is the most frequent etiology. It is a necrotizing vasculitis with minimal or no immune deposits, primarily affecting small vessels (capillaries, venules, arterioles) but also capable of involving small- and medium-sized arteries. Typical manifestations include necrotizing glomerulonephritis, which is common, as well as pulmonary </w:t>
      </w:r>
      <w:proofErr w:type="spellStart"/>
      <w:r w:rsidRPr="00CF3670">
        <w:rPr>
          <w:rFonts w:ascii="Lucida Sans Unicode" w:eastAsiaTheme="minorHAnsi" w:hAnsi="Lucida Sans Unicode" w:cs="Lucida Sans Unicode"/>
          <w:color w:val="000000" w:themeColor="text1"/>
          <w:sz w:val="18"/>
          <w:szCs w:val="18"/>
          <w:lang w:val="en-US" w:eastAsia="en-US"/>
        </w:rPr>
        <w:t>capillaritis</w:t>
      </w:r>
      <w:proofErr w:type="spellEnd"/>
      <w:r w:rsidRPr="00CF3670">
        <w:rPr>
          <w:rFonts w:ascii="Lucida Sans Unicode" w:eastAsiaTheme="minorHAnsi" w:hAnsi="Lucida Sans Unicode" w:cs="Lucida Sans Unicode"/>
          <w:color w:val="000000" w:themeColor="text1"/>
          <w:sz w:val="18"/>
          <w:szCs w:val="18"/>
          <w:lang w:val="en-US" w:eastAsia="en-US"/>
        </w:rPr>
        <w:t>, frequently observed in affected patients.</w:t>
      </w:r>
    </w:p>
    <w:p w14:paraId="293F4EBD" w14:textId="77777777" w:rsidR="00CF3670" w:rsidRPr="00CF3670" w:rsidRDefault="00CF3670" w:rsidP="00CF3670">
      <w:pPr>
        <w:pStyle w:val="NormalWeb"/>
        <w:shd w:val="clear" w:color="auto" w:fill="FFFFFF"/>
        <w:ind w:firstLine="708"/>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Histologically, glomerular lesions predominate in microscopic polyangiitis (MPA), characterized by necrosis of the glomerular tuft, which may be partial or total, affecting a variable number of glomeruli. These lesions are often associated with secondary epithelial proliferation, sometimes predominant, as well as glomerular fibrosis or sclerotic hyalinosis. Necrotizing vasculitis lesions are primarily localized in small-caliber arterioles, particularly in the distal portions of interlobular arteries and glomerular afferent arterioles. Venular and capillary involvement is also observed, reflecting the widespread nature of the vasculitis.</w:t>
      </w:r>
    </w:p>
    <w:p w14:paraId="7CBC8472" w14:textId="77777777" w:rsidR="00CF3670" w:rsidRPr="00CF3670" w:rsidRDefault="00CF3670" w:rsidP="00CF3670">
      <w:pPr>
        <w:pStyle w:val="NormalWeb"/>
        <w:shd w:val="clear" w:color="auto" w:fill="FFFFFF"/>
        <w:rPr>
          <w:rFonts w:ascii="Lucida Sans Unicode" w:eastAsiaTheme="minorHAnsi" w:hAnsi="Lucida Sans Unicode" w:cs="Lucida Sans Unicode"/>
          <w:color w:val="000000" w:themeColor="text1"/>
          <w:sz w:val="18"/>
          <w:szCs w:val="18"/>
          <w:lang w:val="en-US" w:eastAsia="en-US"/>
        </w:rPr>
      </w:pPr>
    </w:p>
    <w:p w14:paraId="23B8BD1E" w14:textId="6732024F" w:rsidR="00F6154D" w:rsidRPr="00CF3670" w:rsidRDefault="00CF3670" w:rsidP="00CF3670">
      <w:pPr>
        <w:pStyle w:val="NormalWeb"/>
        <w:shd w:val="clear" w:color="auto" w:fill="FFFFFF"/>
        <w:spacing w:before="0" w:beforeAutospacing="0" w:after="0" w:afterAutospacing="0"/>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Clinically, MPA primarily manifests with glomerular, pulmonary, muscular, cutaneous, and cardiac involvement, with the latter being particularly concerning due to its severity (3,4,5).</w:t>
      </w:r>
    </w:p>
    <w:p w14:paraId="447B2D4F" w14:textId="77777777" w:rsidR="00CF3670" w:rsidRPr="00CF3670" w:rsidRDefault="00CF3670" w:rsidP="00CF3670">
      <w:pPr>
        <w:pStyle w:val="NormalWeb"/>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Cardiac involvement in ANCA-associated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can manifest in various forms:</w:t>
      </w:r>
    </w:p>
    <w:p w14:paraId="44861467" w14:textId="77777777" w:rsidR="00CF3670" w:rsidRPr="00CF3670" w:rsidRDefault="00CF3670" w:rsidP="00CF3670">
      <w:pPr>
        <w:pStyle w:val="NormalWeb"/>
        <w:numPr>
          <w:ilvl w:val="0"/>
          <w:numId w:val="7"/>
        </w:numPr>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t>Heart Failure:</w:t>
      </w:r>
      <w:r w:rsidRPr="00CF3670">
        <w:rPr>
          <w:rFonts w:ascii="Lucida Sans Unicode" w:eastAsiaTheme="minorHAnsi" w:hAnsi="Lucida Sans Unicode" w:cs="Lucida Sans Unicode"/>
          <w:color w:val="000000" w:themeColor="text1"/>
          <w:sz w:val="18"/>
          <w:szCs w:val="18"/>
          <w:lang w:val="en-US" w:eastAsia="en-US"/>
        </w:rPr>
        <w:t xml:space="preserve"> Often severe, it can be an early or initial presentation of the disease. The underlying mechanisms include coronary artery vasculitis, extravascular granulomas, and eosinophilic interstitial infiltrates. Epicardial and myocardial granulomas may also be present, while endomyocardial fibrosis is rare (6), typically reported in </w:t>
      </w:r>
      <w:proofErr w:type="spellStart"/>
      <w:r w:rsidRPr="00CF3670">
        <w:rPr>
          <w:rFonts w:ascii="Lucida Sans Unicode" w:eastAsiaTheme="minorHAnsi" w:hAnsi="Lucida Sans Unicode" w:cs="Lucida Sans Unicode"/>
          <w:color w:val="000000" w:themeColor="text1"/>
          <w:sz w:val="18"/>
          <w:szCs w:val="18"/>
          <w:lang w:val="en-US" w:eastAsia="en-US"/>
        </w:rPr>
        <w:t>hypereosinophilic</w:t>
      </w:r>
      <w:proofErr w:type="spellEnd"/>
      <w:r w:rsidRPr="00CF3670">
        <w:rPr>
          <w:rFonts w:ascii="Lucida Sans Unicode" w:eastAsiaTheme="minorHAnsi" w:hAnsi="Lucida Sans Unicode" w:cs="Lucida Sans Unicode"/>
          <w:color w:val="000000" w:themeColor="text1"/>
          <w:sz w:val="18"/>
          <w:szCs w:val="18"/>
          <w:lang w:val="en-US" w:eastAsia="en-US"/>
        </w:rPr>
        <w:t xml:space="preserve"> syndrome and, less frequently, in Churg-Strauss syndrome, despite high eosinophil counts. Heart failure is primarily caused by myocardial ischemia due to small vessel vasculitis (arterioles, capillaries, and venules) (7). It may also result from severe or malignant hypertension of renal origin, typically affecting the left ventricle but sometimes presenting as global heart failure.</w:t>
      </w:r>
    </w:p>
    <w:p w14:paraId="66C9920D" w14:textId="77777777" w:rsidR="00CF3670" w:rsidRPr="00CF3670" w:rsidRDefault="00CF3670" w:rsidP="00CF3670">
      <w:pPr>
        <w:pStyle w:val="NormalWeb"/>
        <w:numPr>
          <w:ilvl w:val="0"/>
          <w:numId w:val="7"/>
        </w:numPr>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t>Coronary Involvement:</w:t>
      </w:r>
      <w:r w:rsidRPr="00CF3670">
        <w:rPr>
          <w:rFonts w:ascii="Lucida Sans Unicode" w:eastAsiaTheme="minorHAnsi" w:hAnsi="Lucida Sans Unicode" w:cs="Lucida Sans Unicode"/>
          <w:color w:val="000000" w:themeColor="text1"/>
          <w:sz w:val="18"/>
          <w:szCs w:val="18"/>
          <w:lang w:val="en-US" w:eastAsia="en-US"/>
        </w:rPr>
        <w:t xml:space="preserve"> Although all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can theoretically affect coronary arteries, such involvement remains rare and poorly documented. Coronary imaging often reveals alternating stenoses and dilatations, either localized or diffuse. In patients with angina, coronary angiography is essential, though it may underestimate distal coronary involvement. The evolution of angiographic lesions remains unclear but appears similar to that seen in </w:t>
      </w:r>
      <w:proofErr w:type="gramStart"/>
      <w:r w:rsidRPr="00CF3670">
        <w:rPr>
          <w:rFonts w:ascii="Lucida Sans Unicode" w:eastAsiaTheme="minorHAnsi" w:hAnsi="Lucida Sans Unicode" w:cs="Lucida Sans Unicode"/>
          <w:color w:val="000000" w:themeColor="text1"/>
          <w:sz w:val="18"/>
          <w:szCs w:val="18"/>
          <w:lang w:val="en-US" w:eastAsia="en-US"/>
        </w:rPr>
        <w:t>other</w:t>
      </w:r>
      <w:proofErr w:type="gramEnd"/>
      <w:r w:rsidRPr="00CF3670">
        <w:rPr>
          <w:rFonts w:ascii="Lucida Sans Unicode" w:eastAsiaTheme="minorHAnsi" w:hAnsi="Lucida Sans Unicode" w:cs="Lucida Sans Unicode"/>
          <w:color w:val="000000" w:themeColor="text1"/>
          <w:sz w:val="18"/>
          <w:szCs w:val="18"/>
          <w:lang w:val="en-US" w:eastAsia="en-US"/>
        </w:rPr>
        <w:t xml:space="preserve"> medium-sized vessel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Rarely, coronary vasculitis may present as sudden cardiac death, likely due to arrhythmia (8,9), or as hemopericardium secondary to coronary aneurysm rupture (10).</w:t>
      </w:r>
    </w:p>
    <w:p w14:paraId="5DF4E65F" w14:textId="77777777" w:rsidR="00CF3670" w:rsidRPr="00CF3670" w:rsidRDefault="00CF3670" w:rsidP="00CF3670">
      <w:pPr>
        <w:pStyle w:val="NormalWeb"/>
        <w:numPr>
          <w:ilvl w:val="0"/>
          <w:numId w:val="7"/>
        </w:numPr>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lastRenderedPageBreak/>
        <w:t>Pericarditis:</w:t>
      </w:r>
      <w:r w:rsidRPr="00CF3670">
        <w:rPr>
          <w:rFonts w:ascii="Lucida Sans Unicode" w:eastAsiaTheme="minorHAnsi" w:hAnsi="Lucida Sans Unicode" w:cs="Lucida Sans Unicode"/>
          <w:color w:val="000000" w:themeColor="text1"/>
          <w:sz w:val="18"/>
          <w:szCs w:val="18"/>
          <w:lang w:val="en-US" w:eastAsia="en-US"/>
        </w:rPr>
        <w:t xml:space="preserve"> Pericardial effusion is commonly observed in heart failure patients but lacks specific characteristics. In rare cases, rapidly progressive pericarditis can lead to cardiac tamponade, requiring drainage and simultaneous biopsy to confirm </w:t>
      </w:r>
      <w:proofErr w:type="spellStart"/>
      <w:r w:rsidRPr="00CF3670">
        <w:rPr>
          <w:rFonts w:ascii="Lucida Sans Unicode" w:eastAsiaTheme="minorHAnsi" w:hAnsi="Lucida Sans Unicode" w:cs="Lucida Sans Unicode"/>
          <w:color w:val="000000" w:themeColor="text1"/>
          <w:sz w:val="18"/>
          <w:szCs w:val="18"/>
          <w:lang w:val="en-US" w:eastAsia="en-US"/>
        </w:rPr>
        <w:t>vasculitic</w:t>
      </w:r>
      <w:proofErr w:type="spellEnd"/>
      <w:r w:rsidRPr="00CF3670">
        <w:rPr>
          <w:rFonts w:ascii="Lucida Sans Unicode" w:eastAsiaTheme="minorHAnsi" w:hAnsi="Lucida Sans Unicode" w:cs="Lucida Sans Unicode"/>
          <w:color w:val="000000" w:themeColor="text1"/>
          <w:sz w:val="18"/>
          <w:szCs w:val="18"/>
          <w:lang w:val="en-US" w:eastAsia="en-US"/>
        </w:rPr>
        <w:t xml:space="preserve"> involvement.</w:t>
      </w:r>
    </w:p>
    <w:p w14:paraId="1736A8B3" w14:textId="77777777" w:rsidR="00CF3670" w:rsidRPr="00CF3670" w:rsidRDefault="00CF3670" w:rsidP="00CF3670">
      <w:pPr>
        <w:pStyle w:val="NormalWeb"/>
        <w:numPr>
          <w:ilvl w:val="0"/>
          <w:numId w:val="7"/>
        </w:numPr>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t>Pulmonary Arterial Hypertension (PAH):</w:t>
      </w:r>
      <w:r w:rsidRPr="00CF3670">
        <w:rPr>
          <w:rFonts w:ascii="Lucida Sans Unicode" w:eastAsiaTheme="minorHAnsi" w:hAnsi="Lucida Sans Unicode" w:cs="Lucida Sans Unicode"/>
          <w:color w:val="000000" w:themeColor="text1"/>
          <w:sz w:val="18"/>
          <w:szCs w:val="18"/>
          <w:lang w:val="en-US" w:eastAsia="en-US"/>
        </w:rPr>
        <w:t xml:space="preserve"> This complication is infrequently reported in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particularly in polyarteritis nodosa (PAN) (11) and granulomatosis with polyangiitis.</w:t>
      </w:r>
    </w:p>
    <w:p w14:paraId="1AA75669" w14:textId="53B93DAC" w:rsidR="00CF3670" w:rsidRPr="00CF3670" w:rsidRDefault="00CF3670" w:rsidP="00CF3670">
      <w:pPr>
        <w:pStyle w:val="NormalWeb"/>
        <w:numPr>
          <w:ilvl w:val="0"/>
          <w:numId w:val="7"/>
        </w:numPr>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t>Endocardial Involvement:</w:t>
      </w:r>
      <w:r w:rsidRPr="00CF3670">
        <w:rPr>
          <w:rFonts w:ascii="Lucida Sans Unicode" w:eastAsiaTheme="minorHAnsi" w:hAnsi="Lucida Sans Unicode" w:cs="Lucida Sans Unicode"/>
          <w:color w:val="000000" w:themeColor="text1"/>
          <w:sz w:val="18"/>
          <w:szCs w:val="18"/>
          <w:lang w:val="en-US" w:eastAsia="en-US"/>
        </w:rPr>
        <w:t xml:space="preserve"> Endocarditis is generally absent in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and its presence should prompt consideration of alternative diagnoses, such as infectious or marantic endocarditis. However, rare cases of valvular involvement, particularly affecting the tricuspid valve, have been documented (12).</w:t>
      </w:r>
    </w:p>
    <w:p w14:paraId="786F7B04" w14:textId="77777777" w:rsidR="00CF3670" w:rsidRPr="00CF3670" w:rsidRDefault="00CF3670" w:rsidP="00CF3670">
      <w:pPr>
        <w:pStyle w:val="NormalWeb"/>
        <w:ind w:firstLine="360"/>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The treatment of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is guided by the specific type of vasculitis, clinical manifestations, and the extent of organ involvement.</w:t>
      </w:r>
    </w:p>
    <w:p w14:paraId="67CF3971" w14:textId="72AE9C3E" w:rsidR="00CF3670" w:rsidRPr="00CF3670" w:rsidRDefault="00CF3670" w:rsidP="00CF3670">
      <w:pPr>
        <w:pStyle w:val="NormalWeb"/>
        <w:ind w:firstLine="708"/>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Symptomatic management of heart failure in vasculitis follows the same principles as in heart failure with reduced ejection fraction (</w:t>
      </w:r>
      <w:proofErr w:type="spellStart"/>
      <w:r w:rsidRPr="00CF3670">
        <w:rPr>
          <w:rFonts w:ascii="Lucida Sans Unicode" w:eastAsiaTheme="minorHAnsi" w:hAnsi="Lucida Sans Unicode" w:cs="Lucida Sans Unicode"/>
          <w:color w:val="000000" w:themeColor="text1"/>
          <w:sz w:val="18"/>
          <w:szCs w:val="18"/>
          <w:lang w:val="en-US" w:eastAsia="en-US"/>
        </w:rPr>
        <w:t>HFrEF</w:t>
      </w:r>
      <w:proofErr w:type="spellEnd"/>
      <w:r w:rsidRPr="00CF3670">
        <w:rPr>
          <w:rFonts w:ascii="Lucida Sans Unicode" w:eastAsiaTheme="minorHAnsi" w:hAnsi="Lucida Sans Unicode" w:cs="Lucida Sans Unicode"/>
          <w:color w:val="000000" w:themeColor="text1"/>
          <w:sz w:val="18"/>
          <w:szCs w:val="18"/>
          <w:lang w:val="en-US" w:eastAsia="en-US"/>
        </w:rPr>
        <w:t>). Renin-angiotensin system inhibitors (ACE inhibitors, ARBs) and beta-blockers are recommended to reduce mortality and hospitalizations, with close monitoring in patients with renal impairment. Mineralocorticoid receptor antagonists and SGLT-2 inhibitors complement the therapeutic approach, provided renal function is preserved. Diuretics are indicated for fluid overload, while the hydralazine-isosorbide dinitrate combination serves as an alternative in patients intolerant to ACE inhibitors. Rigorous monitoring is essential to prevent hyperkalemia, hypotension, and bradycardia, particularly in advanced nephropathy</w:t>
      </w:r>
      <w:r>
        <w:rPr>
          <w:rFonts w:ascii="Lucida Sans Unicode" w:eastAsiaTheme="minorHAnsi" w:hAnsi="Lucida Sans Unicode" w:cs="Lucida Sans Unicode"/>
          <w:color w:val="000000" w:themeColor="text1"/>
          <w:sz w:val="18"/>
          <w:szCs w:val="18"/>
          <w:lang w:val="en-US" w:eastAsia="en-US"/>
        </w:rPr>
        <w:t xml:space="preserve"> (13).</w:t>
      </w:r>
    </w:p>
    <w:p w14:paraId="13DBA0F6" w14:textId="77777777" w:rsidR="00CF3670" w:rsidRDefault="00CF3670" w:rsidP="00CF3670">
      <w:pPr>
        <w:pStyle w:val="NormalWeb"/>
        <w:ind w:firstLine="708"/>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The etiological treatment of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primarily relies on corticosteroids and, in selected cases, immunosuppressive agents such as cyclophosphamide.</w:t>
      </w:r>
    </w:p>
    <w:p w14:paraId="4A23C8F8" w14:textId="716D9B84" w:rsidR="00CF3670" w:rsidRPr="00CF3670" w:rsidRDefault="00A059DC" w:rsidP="00CF3670">
      <w:pPr>
        <w:pStyle w:val="NormalWeb"/>
        <w:ind w:firstLine="708"/>
        <w:rPr>
          <w:rFonts w:ascii="Lucida Sans Unicode" w:eastAsiaTheme="minorHAnsi" w:hAnsi="Lucida Sans Unicode" w:cs="Lucida Sans Unicode"/>
          <w:color w:val="000000" w:themeColor="text1"/>
          <w:sz w:val="18"/>
          <w:szCs w:val="18"/>
          <w:lang w:val="en-US" w:eastAsia="en-US"/>
        </w:rPr>
      </w:pPr>
      <w:r>
        <w:rPr>
          <w:rFonts w:ascii="Lucida Sans Unicode" w:eastAsiaTheme="minorHAnsi" w:hAnsi="Lucida Sans Unicode" w:cs="Lucida Sans Unicode"/>
          <w:color w:val="000000" w:themeColor="text1"/>
          <w:sz w:val="18"/>
          <w:szCs w:val="18"/>
          <w:lang w:val="en-US" w:eastAsia="en-US"/>
        </w:rPr>
        <w:t>Table 1-</w:t>
      </w:r>
      <w:r w:rsidR="00A91BDE" w:rsidRPr="00A91BDE">
        <w:t xml:space="preserve"> </w:t>
      </w:r>
      <w:r w:rsidR="00A91BDE" w:rsidRPr="00A91BDE">
        <w:rPr>
          <w:rFonts w:ascii="Lucida Sans Unicode" w:eastAsiaTheme="minorHAnsi" w:hAnsi="Lucida Sans Unicode" w:cs="Lucida Sans Unicode"/>
          <w:color w:val="000000" w:themeColor="text1"/>
          <w:sz w:val="18"/>
          <w:szCs w:val="18"/>
          <w:lang w:val="en-US" w:eastAsia="en-US"/>
        </w:rPr>
        <w:t xml:space="preserve">etiological treatment of </w:t>
      </w:r>
      <w:proofErr w:type="spellStart"/>
      <w:r w:rsidR="00A91BDE" w:rsidRPr="00A91BDE">
        <w:rPr>
          <w:rFonts w:ascii="Lucida Sans Unicode" w:eastAsiaTheme="minorHAnsi" w:hAnsi="Lucida Sans Unicode" w:cs="Lucida Sans Unicode"/>
          <w:color w:val="000000" w:themeColor="text1"/>
          <w:sz w:val="18"/>
          <w:szCs w:val="18"/>
          <w:lang w:val="en-US" w:eastAsia="en-US"/>
        </w:rPr>
        <w:t>vasculitides</w:t>
      </w:r>
      <w:proofErr w:type="spellEnd"/>
    </w:p>
    <w:tbl>
      <w:tblPr>
        <w:tblStyle w:val="TableGridLight"/>
        <w:tblW w:w="0" w:type="auto"/>
        <w:tblLook w:val="04A0" w:firstRow="1" w:lastRow="0" w:firstColumn="1" w:lastColumn="0" w:noHBand="0" w:noVBand="1"/>
      </w:tblPr>
      <w:tblGrid>
        <w:gridCol w:w="1877"/>
        <w:gridCol w:w="7185"/>
      </w:tblGrid>
      <w:tr w:rsidR="00E104F6" w:rsidRPr="00475DA6" w14:paraId="211DF28C" w14:textId="77777777" w:rsidTr="00E104F6">
        <w:tc>
          <w:tcPr>
            <w:tcW w:w="1555" w:type="dxa"/>
          </w:tcPr>
          <w:p w14:paraId="52AAE247" w14:textId="1F8F89B2" w:rsidR="00E104F6" w:rsidRPr="00CF3670" w:rsidRDefault="00CF3670" w:rsidP="00E104F6">
            <w:pPr>
              <w:textAlignment w:val="baseline"/>
              <w:rPr>
                <w:rFonts w:ascii="Lucida Sans Unicode" w:hAnsi="Lucida Sans Unicode" w:cs="Lucida Sans Unicode"/>
                <w:b/>
                <w:bCs/>
                <w:color w:val="000000" w:themeColor="text1"/>
                <w:sz w:val="18"/>
                <w:szCs w:val="18"/>
                <w:lang w:val="en-US"/>
              </w:rPr>
            </w:pPr>
            <w:r w:rsidRPr="00CF3670">
              <w:rPr>
                <w:rFonts w:ascii="Lucida Sans Unicode" w:hAnsi="Lucida Sans Unicode" w:cs="Lucida Sans Unicode"/>
                <w:b/>
                <w:bCs/>
                <w:color w:val="000000" w:themeColor="text1"/>
                <w:sz w:val="18"/>
                <w:szCs w:val="18"/>
                <w:lang w:val="en-US"/>
              </w:rPr>
              <w:t>Corticosteroids</w:t>
            </w:r>
          </w:p>
        </w:tc>
        <w:tc>
          <w:tcPr>
            <w:tcW w:w="7507" w:type="dxa"/>
          </w:tcPr>
          <w:p w14:paraId="00B7AABE" w14:textId="1E2FA741" w:rsidR="00E104F6" w:rsidRPr="00CF3670" w:rsidRDefault="00CF3670" w:rsidP="00E104F6">
            <w:pPr>
              <w:textAlignment w:val="baseline"/>
              <w:rPr>
                <w:rFonts w:ascii="Lucida Sans Unicode" w:hAnsi="Lucida Sans Unicode" w:cs="Lucida Sans Unicode"/>
                <w:color w:val="000000" w:themeColor="text1"/>
                <w:sz w:val="18"/>
                <w:szCs w:val="18"/>
                <w:lang w:val="en-US"/>
              </w:rPr>
            </w:pPr>
            <w:r w:rsidRPr="00CF3670">
              <w:rPr>
                <w:rFonts w:ascii="Lucida Sans Unicode" w:hAnsi="Lucida Sans Unicode" w:cs="Lucida Sans Unicode"/>
                <w:color w:val="000000" w:themeColor="text1"/>
                <w:sz w:val="18"/>
                <w:szCs w:val="18"/>
                <w:lang w:val="en-US"/>
              </w:rPr>
              <w:t>The initial treatment consists of a dose of 1 mg/kg/day, sometimes preceded by methylprednisolone boluses (15 mg/kg/day). After 3 to 4 weeks, the dosage is gradually tapered to the minimum effective dose, with a potential discontinuation between 12 and 18 months (3).</w:t>
            </w:r>
          </w:p>
        </w:tc>
      </w:tr>
      <w:tr w:rsidR="00E104F6" w:rsidRPr="00475DA6" w14:paraId="25690B33" w14:textId="77777777" w:rsidTr="00E104F6">
        <w:tc>
          <w:tcPr>
            <w:tcW w:w="1555" w:type="dxa"/>
          </w:tcPr>
          <w:p w14:paraId="14EEAF31" w14:textId="7E373E53" w:rsidR="00E104F6" w:rsidRPr="00CF3670" w:rsidRDefault="00E104F6" w:rsidP="00E104F6">
            <w:pPr>
              <w:textAlignment w:val="baseline"/>
              <w:rPr>
                <w:rFonts w:ascii="Lucida Sans Unicode" w:hAnsi="Lucida Sans Unicode" w:cs="Lucida Sans Unicode"/>
                <w:b/>
                <w:bCs/>
                <w:color w:val="000000" w:themeColor="text1"/>
                <w:sz w:val="18"/>
                <w:szCs w:val="18"/>
                <w:lang w:val="en-US"/>
              </w:rPr>
            </w:pPr>
            <w:r w:rsidRPr="00CF3670">
              <w:rPr>
                <w:rFonts w:ascii="Lucida Sans Unicode" w:hAnsi="Lucida Sans Unicode" w:cs="Lucida Sans Unicode"/>
                <w:b/>
                <w:bCs/>
                <w:color w:val="000000" w:themeColor="text1"/>
                <w:sz w:val="18"/>
                <w:szCs w:val="18"/>
                <w:lang w:val="en-US"/>
              </w:rPr>
              <w:t>Cyclophosphamide</w:t>
            </w:r>
          </w:p>
        </w:tc>
        <w:tc>
          <w:tcPr>
            <w:tcW w:w="7507" w:type="dxa"/>
          </w:tcPr>
          <w:p w14:paraId="23C3B0F9" w14:textId="338A6C5C" w:rsidR="00E104F6" w:rsidRPr="00CF3670" w:rsidRDefault="00CF3670" w:rsidP="00E104F6">
            <w:pPr>
              <w:textAlignment w:val="baseline"/>
              <w:rPr>
                <w:rFonts w:ascii="Lucida Sans Unicode" w:hAnsi="Lucida Sans Unicode" w:cs="Lucida Sans Unicode"/>
                <w:color w:val="000000" w:themeColor="text1"/>
                <w:sz w:val="18"/>
                <w:szCs w:val="18"/>
                <w:lang w:val="en-US"/>
              </w:rPr>
            </w:pPr>
            <w:r w:rsidRPr="00CF3670">
              <w:rPr>
                <w:rFonts w:ascii="Lucida Sans Unicode" w:hAnsi="Lucida Sans Unicode" w:cs="Lucida Sans Unicode"/>
                <w:color w:val="000000" w:themeColor="text1"/>
                <w:sz w:val="18"/>
                <w:szCs w:val="18"/>
                <w:lang w:val="en-US"/>
              </w:rPr>
              <w:t>Its use is determined by the Five Factor Score (FFS), which is indicated for FFS ≥ 1 to assess disease severity based on criteria such as proteinuria, creatinine levels, cardiac involvement, and severe gastrointestinal or central nervous system manifestations. Intravenous administration is preferred due to its faster onset of action and lower toxicity, with a treatment duration of 4 to 6 months. This is followed by maintenance therapy with methotrexate or azathioprine, recommended for 12 to 18 months (1</w:t>
            </w:r>
            <w:r>
              <w:rPr>
                <w:rFonts w:ascii="Lucida Sans Unicode" w:hAnsi="Lucida Sans Unicode" w:cs="Lucida Sans Unicode"/>
                <w:color w:val="000000" w:themeColor="text1"/>
                <w:sz w:val="18"/>
                <w:szCs w:val="18"/>
                <w:lang w:val="en-US"/>
              </w:rPr>
              <w:t>4</w:t>
            </w:r>
            <w:r w:rsidRPr="00CF3670">
              <w:rPr>
                <w:rFonts w:ascii="Lucida Sans Unicode" w:hAnsi="Lucida Sans Unicode" w:cs="Lucida Sans Unicode"/>
                <w:color w:val="000000" w:themeColor="text1"/>
                <w:sz w:val="18"/>
                <w:szCs w:val="18"/>
                <w:lang w:val="en-US"/>
              </w:rPr>
              <w:t>,1</w:t>
            </w:r>
            <w:r>
              <w:rPr>
                <w:rFonts w:ascii="Lucida Sans Unicode" w:hAnsi="Lucida Sans Unicode" w:cs="Lucida Sans Unicode"/>
                <w:color w:val="000000" w:themeColor="text1"/>
                <w:sz w:val="18"/>
                <w:szCs w:val="18"/>
                <w:lang w:val="en-US"/>
              </w:rPr>
              <w:t>5</w:t>
            </w:r>
            <w:r w:rsidRPr="00CF3670">
              <w:rPr>
                <w:rFonts w:ascii="Lucida Sans Unicode" w:hAnsi="Lucida Sans Unicode" w:cs="Lucida Sans Unicode"/>
                <w:color w:val="000000" w:themeColor="text1"/>
                <w:sz w:val="18"/>
                <w:szCs w:val="18"/>
                <w:lang w:val="en-US"/>
              </w:rPr>
              <w:t>).</w:t>
            </w:r>
          </w:p>
        </w:tc>
      </w:tr>
      <w:tr w:rsidR="00E104F6" w:rsidRPr="00475DA6" w14:paraId="11D8FE45" w14:textId="77777777" w:rsidTr="00E104F6">
        <w:tc>
          <w:tcPr>
            <w:tcW w:w="1555" w:type="dxa"/>
          </w:tcPr>
          <w:p w14:paraId="237746CE" w14:textId="77777777" w:rsidR="00CF3670" w:rsidRPr="00CF3670" w:rsidRDefault="00CF3670" w:rsidP="00CF3670">
            <w:pPr>
              <w:pStyle w:val="Heading3"/>
              <w:rPr>
                <w:rFonts w:ascii="Lucida Sans Unicode" w:eastAsiaTheme="minorHAnsi" w:hAnsi="Lucida Sans Unicode" w:cs="Lucida Sans Unicode"/>
                <w:b/>
                <w:bCs/>
                <w:color w:val="000000" w:themeColor="text1"/>
                <w:sz w:val="18"/>
                <w:szCs w:val="18"/>
                <w:lang w:val="en-US"/>
              </w:rPr>
            </w:pPr>
            <w:r w:rsidRPr="00CF3670">
              <w:rPr>
                <w:rFonts w:ascii="Lucida Sans Unicode" w:eastAsiaTheme="minorHAnsi" w:hAnsi="Lucida Sans Unicode" w:cs="Lucida Sans Unicode"/>
                <w:b/>
                <w:bCs/>
                <w:color w:val="000000" w:themeColor="text1"/>
                <w:sz w:val="18"/>
                <w:szCs w:val="18"/>
                <w:lang w:val="en-US"/>
              </w:rPr>
              <w:t>Intravenous Immunoglobulins (IVIG)</w:t>
            </w:r>
          </w:p>
          <w:p w14:paraId="49DF7157" w14:textId="144E85FF" w:rsidR="00E104F6" w:rsidRPr="00CF3670" w:rsidRDefault="00E104F6" w:rsidP="00E104F6">
            <w:pPr>
              <w:textAlignment w:val="baseline"/>
              <w:rPr>
                <w:rFonts w:ascii="Lucida Sans Unicode" w:hAnsi="Lucida Sans Unicode" w:cs="Lucida Sans Unicode"/>
                <w:b/>
                <w:bCs/>
                <w:color w:val="000000" w:themeColor="text1"/>
                <w:sz w:val="18"/>
                <w:szCs w:val="18"/>
                <w:lang w:val="en-US"/>
              </w:rPr>
            </w:pPr>
          </w:p>
        </w:tc>
        <w:tc>
          <w:tcPr>
            <w:tcW w:w="7507" w:type="dxa"/>
          </w:tcPr>
          <w:p w14:paraId="1C0BF594" w14:textId="114366F9" w:rsidR="00E104F6" w:rsidRPr="00CF3670" w:rsidRDefault="00CF3670" w:rsidP="00E104F6">
            <w:pPr>
              <w:textAlignment w:val="baseline"/>
              <w:rPr>
                <w:rFonts w:ascii="Lucida Sans Unicode" w:hAnsi="Lucida Sans Unicode" w:cs="Lucida Sans Unicode"/>
                <w:color w:val="000000" w:themeColor="text1"/>
                <w:sz w:val="18"/>
                <w:szCs w:val="18"/>
                <w:lang w:val="en-US"/>
              </w:rPr>
            </w:pPr>
            <w:r w:rsidRPr="00CF3670">
              <w:rPr>
                <w:rFonts w:ascii="Lucida Sans Unicode" w:hAnsi="Lucida Sans Unicode" w:cs="Lucida Sans Unicode"/>
                <w:color w:val="000000" w:themeColor="text1"/>
                <w:sz w:val="18"/>
                <w:szCs w:val="18"/>
                <w:lang w:val="en-US"/>
              </w:rPr>
              <w:t>Used in certain severe forms, particularly Wegener's granulomatosis and microscopic polyangiitis, they exhibit good tolerance and are based on their demonstrated efficacy in Kawasaki disease (1</w:t>
            </w:r>
            <w:r>
              <w:rPr>
                <w:rFonts w:ascii="Lucida Sans Unicode" w:hAnsi="Lucida Sans Unicode" w:cs="Lucida Sans Unicode"/>
                <w:color w:val="000000" w:themeColor="text1"/>
                <w:sz w:val="18"/>
                <w:szCs w:val="18"/>
                <w:lang w:val="en-US"/>
              </w:rPr>
              <w:t>6</w:t>
            </w:r>
            <w:r w:rsidRPr="00CF3670">
              <w:rPr>
                <w:rFonts w:ascii="Lucida Sans Unicode" w:hAnsi="Lucida Sans Unicode" w:cs="Lucida Sans Unicode"/>
                <w:color w:val="000000" w:themeColor="text1"/>
                <w:sz w:val="18"/>
                <w:szCs w:val="18"/>
                <w:lang w:val="en-US"/>
              </w:rPr>
              <w:t>,1</w:t>
            </w:r>
            <w:r>
              <w:rPr>
                <w:rFonts w:ascii="Lucida Sans Unicode" w:hAnsi="Lucida Sans Unicode" w:cs="Lucida Sans Unicode"/>
                <w:color w:val="000000" w:themeColor="text1"/>
                <w:sz w:val="18"/>
                <w:szCs w:val="18"/>
                <w:lang w:val="en-US"/>
              </w:rPr>
              <w:t>7</w:t>
            </w:r>
            <w:r w:rsidRPr="00CF3670">
              <w:rPr>
                <w:rFonts w:ascii="Lucida Sans Unicode" w:hAnsi="Lucida Sans Unicode" w:cs="Lucida Sans Unicode"/>
                <w:color w:val="000000" w:themeColor="text1"/>
                <w:sz w:val="18"/>
                <w:szCs w:val="18"/>
                <w:lang w:val="en-US"/>
              </w:rPr>
              <w:t>).</w:t>
            </w:r>
          </w:p>
        </w:tc>
      </w:tr>
    </w:tbl>
    <w:p w14:paraId="3C55EBA5" w14:textId="77777777" w:rsidR="00E104F6" w:rsidRPr="00CF3670" w:rsidRDefault="00E104F6" w:rsidP="00E104F6">
      <w:pPr>
        <w:shd w:val="clear" w:color="auto" w:fill="FFFFFF"/>
        <w:ind w:firstLine="708"/>
        <w:textAlignment w:val="baseline"/>
        <w:rPr>
          <w:rFonts w:ascii="Lucida Sans Unicode" w:hAnsi="Lucida Sans Unicode" w:cs="Lucida Sans Unicode"/>
          <w:color w:val="000000" w:themeColor="text1"/>
          <w:sz w:val="18"/>
          <w:szCs w:val="18"/>
          <w:lang w:val="en-US"/>
        </w:rPr>
      </w:pPr>
    </w:p>
    <w:p w14:paraId="713FD607" w14:textId="5296B48A" w:rsidR="00CF3670" w:rsidRPr="00CF3670" w:rsidRDefault="00CF3670" w:rsidP="00CF3670">
      <w:pPr>
        <w:pStyle w:val="NormalWeb"/>
        <w:ind w:firstLine="708"/>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The therapeutic strategy aims to control inflammation, prevent complications, and improve the prognosis of severe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Cardiac involvement requires an intensive treatment approach combining corticosteroids and immunosuppressants, as this strategy significantly enhances patient survival (1</w:t>
      </w:r>
      <w:r>
        <w:rPr>
          <w:rFonts w:ascii="Lucida Sans Unicode" w:eastAsiaTheme="minorHAnsi" w:hAnsi="Lucida Sans Unicode" w:cs="Lucida Sans Unicode"/>
          <w:color w:val="000000" w:themeColor="text1"/>
          <w:sz w:val="18"/>
          <w:szCs w:val="18"/>
          <w:lang w:val="en-US" w:eastAsia="en-US"/>
        </w:rPr>
        <w:t>8</w:t>
      </w:r>
      <w:r w:rsidRPr="00CF3670">
        <w:rPr>
          <w:rFonts w:ascii="Lucida Sans Unicode" w:eastAsiaTheme="minorHAnsi" w:hAnsi="Lucida Sans Unicode" w:cs="Lucida Sans Unicode"/>
          <w:color w:val="000000" w:themeColor="text1"/>
          <w:sz w:val="18"/>
          <w:szCs w:val="18"/>
          <w:lang w:val="en-US" w:eastAsia="en-US"/>
        </w:rPr>
        <w:t>).</w:t>
      </w:r>
    </w:p>
    <w:p w14:paraId="3902B3E5" w14:textId="58A7155C" w:rsidR="00CF3670" w:rsidRPr="00CF3670" w:rsidRDefault="00CF3670" w:rsidP="00CF3670">
      <w:pPr>
        <w:pStyle w:val="NormalWeb"/>
        <w:ind w:firstLine="708"/>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lastRenderedPageBreak/>
        <w:t xml:space="preserve">The prognosis of systemic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depends on the extent of visceral involvement, with cardiac manifestations being a major determinant of poor outcomes. The introduction of corticosteroids and immunosuppressive therapy, particularly cyclophosphamide, has significantly improved survival rates. The combination of corticosteroids and immunosuppressants has increased the 5-year survival rate from 82% in the 1970s to over 90% today (1</w:t>
      </w:r>
      <w:r>
        <w:rPr>
          <w:rFonts w:ascii="Lucida Sans Unicode" w:eastAsiaTheme="minorHAnsi" w:hAnsi="Lucida Sans Unicode" w:cs="Lucida Sans Unicode"/>
          <w:color w:val="000000" w:themeColor="text1"/>
          <w:sz w:val="18"/>
          <w:szCs w:val="18"/>
          <w:lang w:val="en-US" w:eastAsia="en-US"/>
        </w:rPr>
        <w:t>9</w:t>
      </w:r>
      <w:r w:rsidRPr="00CF3670">
        <w:rPr>
          <w:rFonts w:ascii="Lucida Sans Unicode" w:eastAsiaTheme="minorHAnsi" w:hAnsi="Lucida Sans Unicode" w:cs="Lucida Sans Unicode"/>
          <w:color w:val="000000" w:themeColor="text1"/>
          <w:sz w:val="18"/>
          <w:szCs w:val="18"/>
          <w:lang w:val="en-US" w:eastAsia="en-US"/>
        </w:rPr>
        <w:t>).</w:t>
      </w:r>
    </w:p>
    <w:p w14:paraId="37BC1A81" w14:textId="77777777" w:rsidR="00CF3670" w:rsidRPr="00CF3670" w:rsidRDefault="00CF3670" w:rsidP="00CF3670">
      <w:pPr>
        <w:pStyle w:val="NormalWeb"/>
        <w:ind w:firstLine="708"/>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Mortality is primarily associated with uncontrolled acute heart failure, arrhythmic events, or refractory heart failure unresponsive to standard therapies, including vasodilators, cardiotonic agents, and diuretics.</w:t>
      </w:r>
    </w:p>
    <w:p w14:paraId="319A0ED4" w14:textId="77777777" w:rsidR="008C0AFF" w:rsidRPr="00CF3670" w:rsidRDefault="008C0AFF" w:rsidP="00210C70">
      <w:pPr>
        <w:pStyle w:val="HTMLPreformatted"/>
        <w:spacing w:line="276" w:lineRule="auto"/>
        <w:jc w:val="both"/>
        <w:rPr>
          <w:rFonts w:ascii="Lucida Sans Unicode" w:hAnsi="Lucida Sans Unicode" w:cs="Lucida Sans Unicode"/>
          <w:b/>
          <w:bCs/>
          <w:color w:val="C00000"/>
          <w:sz w:val="18"/>
          <w:szCs w:val="18"/>
          <w:u w:val="single"/>
          <w:lang w:val="en-US"/>
        </w:rPr>
      </w:pPr>
    </w:p>
    <w:p w14:paraId="7E37AB43" w14:textId="06B4EEF8" w:rsidR="008C0AFF" w:rsidRPr="00316A66" w:rsidRDefault="008C0AFF" w:rsidP="00210C70">
      <w:pPr>
        <w:jc w:val="both"/>
        <w:rPr>
          <w:rFonts w:ascii="Lucida Sans Unicode" w:hAnsi="Lucida Sans Unicode" w:cs="Lucida Sans Unicode"/>
          <w:b/>
          <w:bCs/>
          <w:color w:val="000000" w:themeColor="text1"/>
          <w:sz w:val="18"/>
          <w:szCs w:val="18"/>
          <w:u w:val="single"/>
          <w:lang w:val="en-US"/>
        </w:rPr>
      </w:pPr>
      <w:r w:rsidRPr="00316A66">
        <w:rPr>
          <w:rFonts w:ascii="Lucida Sans Unicode" w:hAnsi="Lucida Sans Unicode" w:cs="Lucida Sans Unicode"/>
          <w:b/>
          <w:bCs/>
          <w:color w:val="000000" w:themeColor="text1"/>
          <w:sz w:val="18"/>
          <w:szCs w:val="18"/>
          <w:u w:val="single"/>
          <w:lang w:val="en-US"/>
        </w:rPr>
        <w:t>CONCLUSION:</w:t>
      </w:r>
    </w:p>
    <w:p w14:paraId="434E67A5" w14:textId="77777777" w:rsidR="008C0AFF" w:rsidRPr="009B1723" w:rsidRDefault="008C0AFF" w:rsidP="00210C70">
      <w:pPr>
        <w:jc w:val="both"/>
        <w:rPr>
          <w:rFonts w:ascii="Lucida Sans Unicode" w:hAnsi="Lucida Sans Unicode" w:cs="Lucida Sans Unicode"/>
          <w:b/>
          <w:bCs/>
          <w:color w:val="C00000"/>
          <w:sz w:val="18"/>
          <w:szCs w:val="18"/>
          <w:u w:val="single"/>
          <w:lang w:val="en-US"/>
        </w:rPr>
      </w:pPr>
    </w:p>
    <w:p w14:paraId="38B217C9" w14:textId="77777777" w:rsidR="00E104F6" w:rsidRPr="009B1723" w:rsidRDefault="00E104F6" w:rsidP="00210C70">
      <w:pPr>
        <w:jc w:val="both"/>
        <w:rPr>
          <w:rFonts w:ascii="Lucida Sans Unicode" w:hAnsi="Lucida Sans Unicode" w:cs="Lucida Sans Unicode"/>
          <w:b/>
          <w:bCs/>
          <w:color w:val="C00000"/>
          <w:sz w:val="18"/>
          <w:szCs w:val="18"/>
          <w:u w:val="single"/>
          <w:lang w:val="en-US"/>
        </w:rPr>
        <w:sectPr w:rsidR="00E104F6" w:rsidRPr="009B1723" w:rsidSect="008C0AFF">
          <w:type w:val="continuous"/>
          <w:pgSz w:w="11906" w:h="16838"/>
          <w:pgMar w:top="1417" w:right="1417" w:bottom="1417" w:left="1417" w:header="708" w:footer="708" w:gutter="0"/>
          <w:cols w:space="708"/>
          <w:docGrid w:linePitch="360"/>
        </w:sectPr>
      </w:pPr>
    </w:p>
    <w:p w14:paraId="20EFE439" w14:textId="77777777" w:rsidR="009F716C" w:rsidRPr="009F716C" w:rsidRDefault="009F716C" w:rsidP="00210C70">
      <w:pPr>
        <w:pStyle w:val="NormalWeb"/>
        <w:spacing w:before="0" w:beforeAutospacing="0" w:after="0" w:afterAutospacing="0"/>
        <w:ind w:firstLine="708"/>
        <w:rPr>
          <w:rFonts w:ascii="Lucida Sans Unicode" w:eastAsiaTheme="minorHAnsi" w:hAnsi="Lucida Sans Unicode" w:cs="Lucida Sans Unicode"/>
          <w:color w:val="000000" w:themeColor="text1"/>
          <w:sz w:val="18"/>
          <w:szCs w:val="18"/>
          <w:lang w:val="en-US" w:eastAsia="en-US"/>
        </w:rPr>
      </w:pPr>
      <w:r w:rsidRPr="009F716C">
        <w:rPr>
          <w:rFonts w:ascii="Lucida Sans Unicode" w:eastAsiaTheme="minorHAnsi" w:hAnsi="Lucida Sans Unicode" w:cs="Lucida Sans Unicode"/>
          <w:color w:val="000000" w:themeColor="text1"/>
          <w:sz w:val="18"/>
          <w:szCs w:val="18"/>
          <w:lang w:val="en-US" w:eastAsia="en-US"/>
        </w:rPr>
        <w:t>Cardiac involvement in ANCA-associated vasculitis is a rare but potentially severe complication, requiring early recognition and multidisciplinary management. This case report highlights the importance of rigorous cardiological monitoring in patients with vasculitis, particularly in the presence of symptoms suggestive of heart failure.</w:t>
      </w:r>
    </w:p>
    <w:p w14:paraId="2E132092" w14:textId="77777777" w:rsidR="009F716C" w:rsidRPr="009F716C" w:rsidRDefault="009F716C" w:rsidP="009F716C">
      <w:pPr>
        <w:pStyle w:val="NormalWeb"/>
        <w:ind w:firstLine="708"/>
        <w:rPr>
          <w:rFonts w:ascii="Lucida Sans Unicode" w:eastAsiaTheme="minorHAnsi" w:hAnsi="Lucida Sans Unicode" w:cs="Lucida Sans Unicode"/>
          <w:color w:val="000000" w:themeColor="text1"/>
          <w:sz w:val="18"/>
          <w:szCs w:val="18"/>
          <w:lang w:val="en-US" w:eastAsia="en-US"/>
        </w:rPr>
      </w:pPr>
      <w:r w:rsidRPr="009F716C">
        <w:rPr>
          <w:rFonts w:ascii="Lucida Sans Unicode" w:eastAsiaTheme="minorHAnsi" w:hAnsi="Lucida Sans Unicode" w:cs="Lucida Sans Unicode"/>
          <w:color w:val="000000" w:themeColor="text1"/>
          <w:sz w:val="18"/>
          <w:szCs w:val="18"/>
          <w:lang w:val="en-US" w:eastAsia="en-US"/>
        </w:rPr>
        <w:t>The integration of systematic echocardiographic evaluation, in addition to conventional diagnostic tools, can help improve the prognosis of these patients by enabling early and tailored management. Finally, the favorable response to treatment with corticosteroids and immunosuppressive agents underscores the importance of a targeted and personalized therapeutic approach.</w:t>
      </w:r>
    </w:p>
    <w:p w14:paraId="5FB2EE6D" w14:textId="09BE80A9" w:rsidR="008C0AFF" w:rsidRPr="00316A66" w:rsidRDefault="00A25A64" w:rsidP="008C0AFF">
      <w:pPr>
        <w:jc w:val="both"/>
        <w:rPr>
          <w:rFonts w:ascii="Lucida Sans Unicode" w:hAnsi="Lucida Sans Unicode" w:cs="Lucida Sans Unicode"/>
          <w:b/>
          <w:bCs/>
          <w:color w:val="000000" w:themeColor="text1"/>
          <w:sz w:val="18"/>
          <w:szCs w:val="18"/>
          <w:u w:val="single"/>
        </w:rPr>
      </w:pPr>
      <w:r w:rsidRPr="00316A66">
        <w:rPr>
          <w:rFonts w:ascii="Lucida Sans Unicode" w:hAnsi="Lucida Sans Unicode" w:cs="Lucida Sans Unicode"/>
          <w:b/>
          <w:bCs/>
          <w:color w:val="000000" w:themeColor="text1"/>
          <w:sz w:val="18"/>
          <w:szCs w:val="18"/>
          <w:u w:val="single"/>
        </w:rPr>
        <w:t>REFERENCES</w:t>
      </w:r>
    </w:p>
    <w:p w14:paraId="6E71AD4D" w14:textId="77777777" w:rsidR="008C0AFF" w:rsidRPr="00466646" w:rsidRDefault="008C0AFF" w:rsidP="008C0AFF">
      <w:pPr>
        <w:jc w:val="both"/>
        <w:rPr>
          <w:rFonts w:ascii="Lucida Sans Unicode" w:hAnsi="Lucida Sans Unicode" w:cs="Lucida Sans Unicode"/>
          <w:i/>
          <w:iCs/>
          <w:color w:val="000000" w:themeColor="text1"/>
          <w:sz w:val="16"/>
          <w:szCs w:val="16"/>
        </w:rPr>
      </w:pPr>
    </w:p>
    <w:p w14:paraId="7C23E2C4"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 Terrier, B. (2019), </w:t>
      </w:r>
      <w:proofErr w:type="spellStart"/>
      <w:r w:rsidRPr="001E7088">
        <w:rPr>
          <w:rFonts w:ascii="Lucida Sans Unicode" w:hAnsi="Lucida Sans Unicode" w:cs="Lucida Sans Unicode"/>
          <w:b/>
          <w:bCs/>
          <w:color w:val="000000" w:themeColor="text1"/>
          <w:sz w:val="13"/>
          <w:szCs w:val="13"/>
        </w:rPr>
        <w:t>Treatment</w:t>
      </w:r>
      <w:proofErr w:type="spellEnd"/>
      <w:r w:rsidRPr="001E7088">
        <w:rPr>
          <w:rFonts w:ascii="Lucida Sans Unicode" w:hAnsi="Lucida Sans Unicode" w:cs="Lucida Sans Unicode"/>
          <w:b/>
          <w:bCs/>
          <w:color w:val="000000" w:themeColor="text1"/>
          <w:sz w:val="13"/>
          <w:szCs w:val="13"/>
        </w:rPr>
        <w:t xml:space="preserve"> of ANCA </w:t>
      </w:r>
      <w:proofErr w:type="spellStart"/>
      <w:proofErr w:type="gram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w:t>
      </w:r>
      <w:proofErr w:type="gram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certainties</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controversies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Nephrology</w:t>
      </w:r>
      <w:proofErr w:type="spellEnd"/>
      <w:r w:rsidRPr="001E7088">
        <w:rPr>
          <w:rFonts w:ascii="Lucida Sans Unicode" w:hAnsi="Lucida Sans Unicode" w:cs="Lucida Sans Unicode"/>
          <w:b/>
          <w:bCs/>
          <w:color w:val="000000" w:themeColor="text1"/>
          <w:sz w:val="13"/>
          <w:szCs w:val="13"/>
        </w:rPr>
        <w:t xml:space="preserve"> &amp; </w:t>
      </w:r>
      <w:proofErr w:type="spellStart"/>
      <w:r w:rsidRPr="001E7088">
        <w:rPr>
          <w:rFonts w:ascii="Lucida Sans Unicode" w:hAnsi="Lucida Sans Unicode" w:cs="Lucida Sans Unicode"/>
          <w:b/>
          <w:bCs/>
          <w:color w:val="000000" w:themeColor="text1"/>
          <w:sz w:val="13"/>
          <w:szCs w:val="13"/>
        </w:rPr>
        <w:t>Therapeutics</w:t>
      </w:r>
      <w:proofErr w:type="spellEnd"/>
      <w:r w:rsidRPr="001E7088">
        <w:rPr>
          <w:rFonts w:ascii="Lucida Sans Unicode" w:hAnsi="Lucida Sans Unicode" w:cs="Lucida Sans Unicode"/>
          <w:b/>
          <w:bCs/>
          <w:color w:val="000000" w:themeColor="text1"/>
          <w:sz w:val="13"/>
          <w:szCs w:val="13"/>
        </w:rPr>
        <w:t xml:space="preserve">, 15, </w:t>
      </w:r>
      <w:proofErr w:type="gramStart"/>
      <w:r w:rsidRPr="001E7088">
        <w:rPr>
          <w:rFonts w:ascii="Lucida Sans Unicode" w:hAnsi="Lucida Sans Unicode" w:cs="Lucida Sans Unicode"/>
          <w:b/>
          <w:bCs/>
          <w:color w:val="000000" w:themeColor="text1"/>
          <w:sz w:val="13"/>
          <w:szCs w:val="13"/>
        </w:rPr>
        <w:t>S7-12.doi:</w:t>
      </w:r>
      <w:proofErr w:type="gramEnd"/>
      <w:r w:rsidRPr="001E7088">
        <w:rPr>
          <w:rFonts w:ascii="Lucida Sans Unicode" w:hAnsi="Lucida Sans Unicode" w:cs="Lucida Sans Unicode"/>
          <w:b/>
          <w:bCs/>
          <w:color w:val="000000" w:themeColor="text1"/>
          <w:sz w:val="13"/>
          <w:szCs w:val="13"/>
        </w:rPr>
        <w:t xml:space="preserve"> 10.1016/].nephro.2019.1</w:t>
      </w:r>
    </w:p>
    <w:p w14:paraId="07BF8180"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(2) </w:t>
      </w:r>
      <w:proofErr w:type="spellStart"/>
      <w:r w:rsidRPr="001E7088">
        <w:rPr>
          <w:rFonts w:ascii="Lucida Sans Unicode" w:hAnsi="Lucida Sans Unicode" w:cs="Lucida Sans Unicode"/>
          <w:b/>
          <w:bCs/>
          <w:color w:val="000000" w:themeColor="text1"/>
          <w:sz w:val="13"/>
          <w:szCs w:val="13"/>
        </w:rPr>
        <w:t>Fekih</w:t>
      </w:r>
      <w:proofErr w:type="spellEnd"/>
      <w:r w:rsidRPr="001E7088">
        <w:rPr>
          <w:rFonts w:ascii="Lucida Sans Unicode" w:hAnsi="Lucida Sans Unicode" w:cs="Lucida Sans Unicode"/>
          <w:b/>
          <w:bCs/>
          <w:color w:val="000000" w:themeColor="text1"/>
          <w:sz w:val="13"/>
          <w:szCs w:val="13"/>
        </w:rPr>
        <w:t xml:space="preserve">, A., Mami, </w:t>
      </w:r>
      <w:proofErr w:type="spellStart"/>
      <w:r w:rsidRPr="001E7088">
        <w:rPr>
          <w:rFonts w:ascii="Lucida Sans Unicode" w:hAnsi="Lucida Sans Unicode" w:cs="Lucida Sans Unicode"/>
          <w:b/>
          <w:bCs/>
          <w:color w:val="000000" w:themeColor="text1"/>
          <w:sz w:val="13"/>
          <w:szCs w:val="13"/>
        </w:rPr>
        <w:t>Jebali</w:t>
      </w:r>
      <w:proofErr w:type="spellEnd"/>
      <w:r w:rsidRPr="001E7088">
        <w:rPr>
          <w:rFonts w:ascii="Lucida Sans Unicode" w:hAnsi="Lucida Sans Unicode" w:cs="Lucida Sans Unicode"/>
          <w:b/>
          <w:bCs/>
          <w:color w:val="000000" w:themeColor="text1"/>
          <w:sz w:val="13"/>
          <w:szCs w:val="13"/>
        </w:rPr>
        <w:t xml:space="preserve">, H., </w:t>
      </w:r>
      <w:proofErr w:type="spellStart"/>
      <w:r w:rsidRPr="001E7088">
        <w:rPr>
          <w:rFonts w:ascii="Lucida Sans Unicode" w:hAnsi="Lucida Sans Unicode" w:cs="Lucida Sans Unicode"/>
          <w:b/>
          <w:bCs/>
          <w:color w:val="000000" w:themeColor="text1"/>
          <w:sz w:val="13"/>
          <w:szCs w:val="13"/>
        </w:rPr>
        <w:t>Hiba</w:t>
      </w:r>
      <w:proofErr w:type="spellEnd"/>
      <w:r w:rsidRPr="001E7088">
        <w:rPr>
          <w:rFonts w:ascii="Lucida Sans Unicode" w:hAnsi="Lucida Sans Unicode" w:cs="Lucida Sans Unicode"/>
          <w:b/>
          <w:bCs/>
          <w:color w:val="000000" w:themeColor="text1"/>
          <w:sz w:val="13"/>
          <w:szCs w:val="13"/>
        </w:rPr>
        <w:t xml:space="preserve">, G., Fathi, B. H., Lamia, R., Karim, Z. (2021). </w:t>
      </w:r>
      <w:proofErr w:type="spellStart"/>
      <w:r w:rsidRPr="001E7088">
        <w:rPr>
          <w:rFonts w:ascii="Lucida Sans Unicode" w:hAnsi="Lucida Sans Unicode" w:cs="Lucida Sans Unicode"/>
          <w:b/>
          <w:bCs/>
          <w:color w:val="000000" w:themeColor="text1"/>
          <w:sz w:val="13"/>
          <w:szCs w:val="13"/>
        </w:rPr>
        <w:t>Cardiac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involvement</w:t>
      </w:r>
      <w:proofErr w:type="spellEnd"/>
      <w:r w:rsidRPr="001E7088">
        <w:rPr>
          <w:rFonts w:ascii="Lucida Sans Unicode" w:hAnsi="Lucida Sans Unicode" w:cs="Lucida Sans Unicode"/>
          <w:b/>
          <w:bCs/>
          <w:color w:val="000000" w:themeColor="text1"/>
          <w:sz w:val="13"/>
          <w:szCs w:val="13"/>
        </w:rPr>
        <w:t xml:space="preserve"> in ANCA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Nephrology</w:t>
      </w:r>
      <w:proofErr w:type="spellEnd"/>
      <w:r w:rsidRPr="001E7088">
        <w:rPr>
          <w:rFonts w:ascii="Lucida Sans Unicode" w:hAnsi="Lucida Sans Unicode" w:cs="Lucida Sans Unicode"/>
          <w:b/>
          <w:bCs/>
          <w:color w:val="000000" w:themeColor="text1"/>
          <w:sz w:val="13"/>
          <w:szCs w:val="13"/>
        </w:rPr>
        <w:t xml:space="preserve"> &amp; </w:t>
      </w:r>
      <w:proofErr w:type="spellStart"/>
      <w:r w:rsidRPr="001E7088">
        <w:rPr>
          <w:rFonts w:ascii="Lucida Sans Unicode" w:hAnsi="Lucida Sans Unicode" w:cs="Lucida Sans Unicode"/>
          <w:b/>
          <w:bCs/>
          <w:color w:val="000000" w:themeColor="text1"/>
          <w:sz w:val="13"/>
          <w:szCs w:val="13"/>
        </w:rPr>
        <w:t>Therapeutics</w:t>
      </w:r>
      <w:proofErr w:type="spellEnd"/>
      <w:r w:rsidRPr="001E7088">
        <w:rPr>
          <w:rFonts w:ascii="Lucida Sans Unicode" w:hAnsi="Lucida Sans Unicode" w:cs="Lucida Sans Unicode"/>
          <w:b/>
          <w:bCs/>
          <w:color w:val="000000" w:themeColor="text1"/>
          <w:sz w:val="13"/>
          <w:szCs w:val="13"/>
        </w:rPr>
        <w:t xml:space="preserve">, 17(5), 347-348, </w:t>
      </w:r>
      <w:proofErr w:type="gramStart"/>
      <w:r w:rsidRPr="001E7088">
        <w:rPr>
          <w:rFonts w:ascii="Lucida Sans Unicode" w:hAnsi="Lucida Sans Unicode" w:cs="Lucida Sans Unicode"/>
          <w:b/>
          <w:bCs/>
          <w:color w:val="000000" w:themeColor="text1"/>
          <w:sz w:val="13"/>
          <w:szCs w:val="13"/>
        </w:rPr>
        <w:t>doi:10.1016/j.nephro</w:t>
      </w:r>
      <w:proofErr w:type="gramEnd"/>
      <w:r w:rsidRPr="001E7088">
        <w:rPr>
          <w:rFonts w:ascii="Lucida Sans Unicode" w:hAnsi="Lucida Sans Unicode" w:cs="Lucida Sans Unicode"/>
          <w:b/>
          <w:bCs/>
          <w:color w:val="000000" w:themeColor="text1"/>
          <w:sz w:val="13"/>
          <w:szCs w:val="13"/>
        </w:rPr>
        <w:t>.2021.07.254</w:t>
      </w:r>
    </w:p>
    <w:p w14:paraId="58D7CE8F"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(3) L. GUILLEVIN, </w:t>
      </w:r>
      <w:proofErr w:type="spellStart"/>
      <w:r w:rsidRPr="001E7088">
        <w:rPr>
          <w:rFonts w:ascii="Lucida Sans Unicode" w:hAnsi="Lucida Sans Unicode" w:cs="Lucida Sans Unicode"/>
          <w:b/>
          <w:bCs/>
          <w:color w:val="000000" w:themeColor="text1"/>
          <w:sz w:val="13"/>
          <w:szCs w:val="13"/>
        </w:rPr>
        <w:t>Cardiac</w:t>
      </w:r>
      <w:proofErr w:type="spellEnd"/>
      <w:r w:rsidRPr="001E7088">
        <w:rPr>
          <w:rFonts w:ascii="Lucida Sans Unicode" w:hAnsi="Lucida Sans Unicode" w:cs="Lucida Sans Unicode"/>
          <w:b/>
          <w:bCs/>
          <w:color w:val="000000" w:themeColor="text1"/>
          <w:sz w:val="13"/>
          <w:szCs w:val="13"/>
        </w:rPr>
        <w:t xml:space="preserve"> manifestations of </w:t>
      </w:r>
      <w:proofErr w:type="spellStart"/>
      <w:r w:rsidRPr="001E7088">
        <w:rPr>
          <w:rFonts w:ascii="Lucida Sans Unicode" w:hAnsi="Lucida Sans Unicode" w:cs="Lucida Sans Unicode"/>
          <w:b/>
          <w:bCs/>
          <w:color w:val="000000" w:themeColor="text1"/>
          <w:sz w:val="13"/>
          <w:szCs w:val="13"/>
        </w:rPr>
        <w:t>necrotizing</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Internal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Medicine</w:t>
      </w:r>
      <w:proofErr w:type="spellEnd"/>
      <w:r w:rsidRPr="001E7088">
        <w:rPr>
          <w:rFonts w:ascii="Lucida Sans Unicode" w:hAnsi="Lucida Sans Unicode" w:cs="Lucida Sans Unicode"/>
          <w:b/>
          <w:bCs/>
          <w:color w:val="000000" w:themeColor="text1"/>
          <w:sz w:val="13"/>
          <w:szCs w:val="13"/>
        </w:rPr>
        <w:t xml:space="preserve">, reality in </w:t>
      </w:r>
      <w:proofErr w:type="spellStart"/>
      <w:r w:rsidRPr="001E7088">
        <w:rPr>
          <w:rFonts w:ascii="Lucida Sans Unicode" w:hAnsi="Lucida Sans Unicode" w:cs="Lucida Sans Unicode"/>
          <w:b/>
          <w:bCs/>
          <w:color w:val="000000" w:themeColor="text1"/>
          <w:sz w:val="13"/>
          <w:szCs w:val="13"/>
        </w:rPr>
        <w:t>cardiology</w:t>
      </w:r>
      <w:proofErr w:type="spellEnd"/>
      <w:r w:rsidRPr="001E7088">
        <w:rPr>
          <w:rFonts w:ascii="Lucida Sans Unicode" w:hAnsi="Lucida Sans Unicode" w:cs="Lucida Sans Unicode"/>
          <w:b/>
          <w:bCs/>
          <w:color w:val="000000" w:themeColor="text1"/>
          <w:sz w:val="13"/>
          <w:szCs w:val="13"/>
        </w:rPr>
        <w:t>, 2010</w:t>
      </w:r>
    </w:p>
    <w:p w14:paraId="6A1C3397"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(4) GROSS WL. </w:t>
      </w:r>
      <w:proofErr w:type="spellStart"/>
      <w:r w:rsidRPr="001E7088">
        <w:rPr>
          <w:rFonts w:ascii="Lucida Sans Unicode" w:hAnsi="Lucida Sans Unicode" w:cs="Lucida Sans Unicode"/>
          <w:b/>
          <w:bCs/>
          <w:color w:val="000000" w:themeColor="text1"/>
          <w:sz w:val="13"/>
          <w:szCs w:val="13"/>
        </w:rPr>
        <w:t>Systemic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necrotizing</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Baillieres</w:t>
      </w:r>
      <w:proofErr w:type="spellEnd"/>
      <w:r w:rsidRPr="001E7088">
        <w:rPr>
          <w:rFonts w:ascii="Lucida Sans Unicode" w:hAnsi="Lucida Sans Unicode" w:cs="Lucida Sans Unicode"/>
          <w:b/>
          <w:bCs/>
          <w:color w:val="000000" w:themeColor="text1"/>
          <w:sz w:val="13"/>
          <w:szCs w:val="13"/>
        </w:rPr>
        <w:t xml:space="preserve"> Clin </w:t>
      </w:r>
      <w:proofErr w:type="spellStart"/>
      <w:r w:rsidRPr="001E7088">
        <w:rPr>
          <w:rFonts w:ascii="Lucida Sans Unicode" w:hAnsi="Lucida Sans Unicode" w:cs="Lucida Sans Unicode"/>
          <w:b/>
          <w:bCs/>
          <w:color w:val="000000" w:themeColor="text1"/>
          <w:sz w:val="13"/>
          <w:szCs w:val="13"/>
        </w:rPr>
        <w:t>Rheum</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atol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1997;</w:t>
      </w:r>
      <w:proofErr w:type="gramEnd"/>
      <w:r w:rsidRPr="001E7088">
        <w:rPr>
          <w:rFonts w:ascii="Lucida Sans Unicode" w:hAnsi="Lucida Sans Unicode" w:cs="Lucida Sans Unicode"/>
          <w:b/>
          <w:bCs/>
          <w:color w:val="000000" w:themeColor="text1"/>
          <w:sz w:val="13"/>
          <w:szCs w:val="13"/>
        </w:rPr>
        <w:t xml:space="preserve"> 11: 259-84.</w:t>
      </w:r>
    </w:p>
    <w:p w14:paraId="56F41A6B"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(5) SABLE-FOURTASSOU R, COHEN P, MAHR A et al. </w:t>
      </w:r>
      <w:proofErr w:type="spellStart"/>
      <w:r w:rsidRPr="001E7088">
        <w:rPr>
          <w:rFonts w:ascii="Lucida Sans Unicode" w:hAnsi="Lucida Sans Unicode" w:cs="Lucida Sans Unicode"/>
          <w:b/>
          <w:bCs/>
          <w:color w:val="000000" w:themeColor="text1"/>
          <w:sz w:val="13"/>
          <w:szCs w:val="13"/>
        </w:rPr>
        <w:t>Antineutrophil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cytoplasmic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antibodies</w:t>
      </w:r>
      <w:proofErr w:type="spellEnd"/>
      <w:r w:rsidRPr="001E7088">
        <w:rPr>
          <w:rFonts w:ascii="Lucida Sans Unicode" w:hAnsi="Lucida Sans Unicode" w:cs="Lucida Sans Unicode"/>
          <w:b/>
          <w:bCs/>
          <w:color w:val="000000" w:themeColor="text1"/>
          <w:sz w:val="13"/>
          <w:szCs w:val="13"/>
        </w:rPr>
        <w:t xml:space="preserve"> and the </w:t>
      </w:r>
      <w:proofErr w:type="spellStart"/>
      <w:r w:rsidRPr="001E7088">
        <w:rPr>
          <w:rFonts w:ascii="Lucida Sans Unicode" w:hAnsi="Lucida Sans Unicode" w:cs="Lucida Sans Unicode"/>
          <w:b/>
          <w:bCs/>
          <w:color w:val="000000" w:themeColor="text1"/>
          <w:sz w:val="13"/>
          <w:szCs w:val="13"/>
        </w:rPr>
        <w:t>Churg</w:t>
      </w:r>
      <w:proofErr w:type="spellEnd"/>
      <w:r w:rsidRPr="001E7088">
        <w:rPr>
          <w:rFonts w:ascii="Lucida Sans Unicode" w:hAnsi="Lucida Sans Unicode" w:cs="Lucida Sans Unicode"/>
          <w:b/>
          <w:bCs/>
          <w:color w:val="000000" w:themeColor="text1"/>
          <w:sz w:val="13"/>
          <w:szCs w:val="13"/>
        </w:rPr>
        <w:t xml:space="preserve">-Strauss syndrome. A </w:t>
      </w:r>
      <w:proofErr w:type="spellStart"/>
      <w:r w:rsidRPr="001E7088">
        <w:rPr>
          <w:rFonts w:ascii="Lucida Sans Unicode" w:hAnsi="Lucida Sans Unicode" w:cs="Lucida Sans Unicode"/>
          <w:b/>
          <w:bCs/>
          <w:color w:val="000000" w:themeColor="text1"/>
          <w:sz w:val="13"/>
          <w:szCs w:val="13"/>
        </w:rPr>
        <w:t>nn</w:t>
      </w:r>
      <w:proofErr w:type="spellEnd"/>
      <w:r w:rsidRPr="001E7088">
        <w:rPr>
          <w:rFonts w:ascii="Lucida Sans Unicode" w:hAnsi="Lucida Sans Unicode" w:cs="Lucida Sans Unicode"/>
          <w:b/>
          <w:bCs/>
          <w:color w:val="000000" w:themeColor="text1"/>
          <w:sz w:val="13"/>
          <w:szCs w:val="13"/>
        </w:rPr>
        <w:t xml:space="preserve"> Inter Med, </w:t>
      </w:r>
      <w:proofErr w:type="gramStart"/>
      <w:r w:rsidRPr="001E7088">
        <w:rPr>
          <w:rFonts w:ascii="Lucida Sans Unicode" w:hAnsi="Lucida Sans Unicode" w:cs="Lucida Sans Unicode"/>
          <w:b/>
          <w:bCs/>
          <w:color w:val="000000" w:themeColor="text1"/>
          <w:sz w:val="13"/>
          <w:szCs w:val="13"/>
        </w:rPr>
        <w:t>2005;</w:t>
      </w:r>
      <w:proofErr w:type="gramEnd"/>
      <w:r w:rsidRPr="001E7088">
        <w:rPr>
          <w:rFonts w:ascii="Lucida Sans Unicode" w:hAnsi="Lucida Sans Unicode" w:cs="Lucida Sans Unicode"/>
          <w:b/>
          <w:bCs/>
          <w:color w:val="000000" w:themeColor="text1"/>
          <w:sz w:val="13"/>
          <w:szCs w:val="13"/>
        </w:rPr>
        <w:t xml:space="preserve"> 143: 632-8.</w:t>
      </w:r>
    </w:p>
    <w:p w14:paraId="6DA670A8"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(6) CHURG J, STRAUSS L. </w:t>
      </w:r>
      <w:proofErr w:type="spellStart"/>
      <w:r w:rsidRPr="001E7088">
        <w:rPr>
          <w:rFonts w:ascii="Lucida Sans Unicode" w:hAnsi="Lucida Sans Unicode" w:cs="Lucida Sans Unicode"/>
          <w:b/>
          <w:bCs/>
          <w:color w:val="000000" w:themeColor="text1"/>
          <w:sz w:val="13"/>
          <w:szCs w:val="13"/>
        </w:rPr>
        <w:t>Allergic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granulomatosis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allergic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angiitis</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periarteritis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A m J </w:t>
      </w:r>
      <w:proofErr w:type="spellStart"/>
      <w:r w:rsidRPr="001E7088">
        <w:rPr>
          <w:rFonts w:ascii="Lucida Sans Unicode" w:hAnsi="Lucida Sans Unicode" w:cs="Lucida Sans Unicode"/>
          <w:b/>
          <w:bCs/>
          <w:color w:val="000000" w:themeColor="text1"/>
          <w:sz w:val="13"/>
          <w:szCs w:val="13"/>
        </w:rPr>
        <w:t>Pathol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1951;</w:t>
      </w:r>
      <w:proofErr w:type="gramEnd"/>
      <w:r w:rsidRPr="001E7088">
        <w:rPr>
          <w:rFonts w:ascii="Lucida Sans Unicode" w:hAnsi="Lucida Sans Unicode" w:cs="Lucida Sans Unicode"/>
          <w:b/>
          <w:bCs/>
          <w:color w:val="000000" w:themeColor="text1"/>
          <w:sz w:val="13"/>
          <w:szCs w:val="13"/>
        </w:rPr>
        <w:t xml:space="preserve"> 27: 277-94.</w:t>
      </w:r>
    </w:p>
    <w:p w14:paraId="253CCB8D"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(7) BLETRY O, GODEAU P, CHARPENTIER G et al. </w:t>
      </w:r>
      <w:proofErr w:type="spellStart"/>
      <w:r w:rsidRPr="001E7088">
        <w:rPr>
          <w:rFonts w:ascii="Lucida Sans Unicode" w:hAnsi="Lucida Sans Unicode" w:cs="Lucida Sans Unicode"/>
          <w:b/>
          <w:bCs/>
          <w:color w:val="000000" w:themeColor="text1"/>
          <w:sz w:val="13"/>
          <w:szCs w:val="13"/>
        </w:rPr>
        <w:t>Cardiac</w:t>
      </w:r>
      <w:proofErr w:type="spellEnd"/>
      <w:r w:rsidRPr="001E7088">
        <w:rPr>
          <w:rFonts w:ascii="Lucida Sans Unicode" w:hAnsi="Lucida Sans Unicode" w:cs="Lucida Sans Unicode"/>
          <w:b/>
          <w:bCs/>
          <w:color w:val="000000" w:themeColor="text1"/>
          <w:sz w:val="13"/>
          <w:szCs w:val="13"/>
        </w:rPr>
        <w:t xml:space="preserve"> manifestations of </w:t>
      </w:r>
      <w:proofErr w:type="spellStart"/>
      <w:r w:rsidRPr="001E7088">
        <w:rPr>
          <w:rFonts w:ascii="Lucida Sans Unicode" w:hAnsi="Lucida Sans Unicode" w:cs="Lucida Sans Unicode"/>
          <w:b/>
          <w:bCs/>
          <w:color w:val="000000" w:themeColor="text1"/>
          <w:sz w:val="13"/>
          <w:szCs w:val="13"/>
        </w:rPr>
        <w:t>periarteritis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Frequency of </w:t>
      </w:r>
      <w:proofErr w:type="spellStart"/>
      <w:r w:rsidRPr="001E7088">
        <w:rPr>
          <w:rFonts w:ascii="Lucida Sans Unicode" w:hAnsi="Lucida Sans Unicode" w:cs="Lucida Sans Unicode"/>
          <w:b/>
          <w:bCs/>
          <w:color w:val="000000" w:themeColor="text1"/>
          <w:sz w:val="13"/>
          <w:szCs w:val="13"/>
        </w:rPr>
        <w:t>nonhypertensive</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cardiomyopathy</w:t>
      </w:r>
      <w:proofErr w:type="spellEnd"/>
      <w:r w:rsidRPr="001E7088">
        <w:rPr>
          <w:rFonts w:ascii="Lucida Sans Unicode" w:hAnsi="Lucida Sans Unicode" w:cs="Lucida Sans Unicode"/>
          <w:b/>
          <w:bCs/>
          <w:color w:val="000000" w:themeColor="text1"/>
          <w:sz w:val="13"/>
          <w:szCs w:val="13"/>
        </w:rPr>
        <w:t xml:space="preserve">. Archives of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and Vessel </w:t>
      </w:r>
      <w:proofErr w:type="spellStart"/>
      <w:r w:rsidRPr="001E7088">
        <w:rPr>
          <w:rFonts w:ascii="Lucida Sans Unicode" w:hAnsi="Lucida Sans Unicode" w:cs="Lucida Sans Unicode"/>
          <w:b/>
          <w:bCs/>
          <w:color w:val="000000" w:themeColor="text1"/>
          <w:sz w:val="13"/>
          <w:szCs w:val="13"/>
        </w:rPr>
        <w:t>Diseases</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1980;</w:t>
      </w:r>
      <w:proofErr w:type="gramEnd"/>
      <w:r w:rsidRPr="001E7088">
        <w:rPr>
          <w:rFonts w:ascii="Lucida Sans Unicode" w:hAnsi="Lucida Sans Unicode" w:cs="Lucida Sans Unicode"/>
          <w:b/>
          <w:bCs/>
          <w:color w:val="000000" w:themeColor="text1"/>
          <w:sz w:val="13"/>
          <w:szCs w:val="13"/>
        </w:rPr>
        <w:t xml:space="preserve"> 73:1027-35.</w:t>
      </w:r>
    </w:p>
    <w:p w14:paraId="2859B711"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w:t>
      </w:r>
      <w:proofErr w:type="gramStart"/>
      <w:r w:rsidRPr="001E7088">
        <w:rPr>
          <w:rFonts w:ascii="Lucida Sans Unicode" w:hAnsi="Lucida Sans Unicode" w:cs="Lucida Sans Unicode"/>
          <w:b/>
          <w:bCs/>
          <w:color w:val="000000" w:themeColor="text1"/>
          <w:sz w:val="13"/>
          <w:szCs w:val="13"/>
        </w:rPr>
        <w:t>8)TANG</w:t>
      </w:r>
      <w:proofErr w:type="gramEnd"/>
      <w:r w:rsidRPr="001E7088">
        <w:rPr>
          <w:rFonts w:ascii="Lucida Sans Unicode" w:hAnsi="Lucida Sans Unicode" w:cs="Lucida Sans Unicode"/>
          <w:b/>
          <w:bCs/>
          <w:color w:val="000000" w:themeColor="text1"/>
          <w:sz w:val="13"/>
          <w:szCs w:val="13"/>
        </w:rPr>
        <w:t xml:space="preserve"> P, SEGAL A.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of </w:t>
      </w:r>
      <w:proofErr w:type="spellStart"/>
      <w:r w:rsidRPr="001E7088">
        <w:rPr>
          <w:rFonts w:ascii="Lucida Sans Unicode" w:hAnsi="Lucida Sans Unicode" w:cs="Lucida Sans Unicode"/>
          <w:b/>
          <w:bCs/>
          <w:color w:val="000000" w:themeColor="text1"/>
          <w:sz w:val="13"/>
          <w:szCs w:val="13"/>
        </w:rPr>
        <w:t>infancy</w:t>
      </w:r>
      <w:proofErr w:type="spellEnd"/>
      <w:r w:rsidRPr="001E7088">
        <w:rPr>
          <w:rFonts w:ascii="Lucida Sans Unicode" w:hAnsi="Lucida Sans Unicode" w:cs="Lucida Sans Unicode"/>
          <w:b/>
          <w:bCs/>
          <w:color w:val="000000" w:themeColor="text1"/>
          <w:sz w:val="13"/>
          <w:szCs w:val="13"/>
        </w:rPr>
        <w:t xml:space="preserve">. JA MA, </w:t>
      </w:r>
      <w:proofErr w:type="gramStart"/>
      <w:r w:rsidRPr="001E7088">
        <w:rPr>
          <w:rFonts w:ascii="Lucida Sans Unicode" w:hAnsi="Lucida Sans Unicode" w:cs="Lucida Sans Unicode"/>
          <w:b/>
          <w:bCs/>
          <w:color w:val="000000" w:themeColor="text1"/>
          <w:sz w:val="13"/>
          <w:szCs w:val="13"/>
        </w:rPr>
        <w:t>1971;</w:t>
      </w:r>
      <w:proofErr w:type="gramEnd"/>
      <w:r w:rsidRPr="001E7088">
        <w:rPr>
          <w:rFonts w:ascii="Lucida Sans Unicode" w:hAnsi="Lucida Sans Unicode" w:cs="Lucida Sans Unicode"/>
          <w:b/>
          <w:bCs/>
          <w:color w:val="000000" w:themeColor="text1"/>
          <w:sz w:val="13"/>
          <w:szCs w:val="13"/>
        </w:rPr>
        <w:t xml:space="preserve"> 217:1666.</w:t>
      </w:r>
    </w:p>
    <w:p w14:paraId="14D0CEA9"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 (9) AHRONHEIM J. </w:t>
      </w:r>
      <w:proofErr w:type="spellStart"/>
      <w:r w:rsidRPr="001E7088">
        <w:rPr>
          <w:rFonts w:ascii="Lucida Sans Unicode" w:hAnsi="Lucida Sans Unicode" w:cs="Lucida Sans Unicode"/>
          <w:b/>
          <w:bCs/>
          <w:color w:val="000000" w:themeColor="text1"/>
          <w:sz w:val="13"/>
          <w:szCs w:val="13"/>
        </w:rPr>
        <w:t>Isolated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coronary</w:t>
      </w:r>
      <w:proofErr w:type="spellEnd"/>
      <w:r w:rsidRPr="001E7088">
        <w:rPr>
          <w:rFonts w:ascii="Lucida Sans Unicode" w:hAnsi="Lucida Sans Unicode" w:cs="Lucida Sans Unicode"/>
          <w:b/>
          <w:bCs/>
          <w:color w:val="000000" w:themeColor="text1"/>
          <w:sz w:val="13"/>
          <w:szCs w:val="13"/>
        </w:rPr>
        <w:t xml:space="preserve"> </w:t>
      </w:r>
      <w:proofErr w:type="spellStart"/>
      <w:proofErr w:type="gramStart"/>
      <w:r w:rsidRPr="001E7088">
        <w:rPr>
          <w:rFonts w:ascii="Lucida Sans Unicode" w:hAnsi="Lucida Sans Unicode" w:cs="Lucida Sans Unicode"/>
          <w:b/>
          <w:bCs/>
          <w:color w:val="000000" w:themeColor="text1"/>
          <w:sz w:val="13"/>
          <w:szCs w:val="13"/>
        </w:rPr>
        <w:t>periarteritis</w:t>
      </w:r>
      <w:proofErr w:type="spellEnd"/>
      <w:r w:rsidRPr="001E7088">
        <w:rPr>
          <w:rFonts w:ascii="Lucida Sans Unicode" w:hAnsi="Lucida Sans Unicode" w:cs="Lucida Sans Unicode"/>
          <w:b/>
          <w:bCs/>
          <w:color w:val="000000" w:themeColor="text1"/>
          <w:sz w:val="13"/>
          <w:szCs w:val="13"/>
        </w:rPr>
        <w:t>:</w:t>
      </w:r>
      <w:proofErr w:type="gramEnd"/>
      <w:r w:rsidRPr="001E7088">
        <w:rPr>
          <w:rFonts w:ascii="Lucida Sans Unicode" w:hAnsi="Lucida Sans Unicode" w:cs="Lucida Sans Unicode"/>
          <w:b/>
          <w:bCs/>
          <w:color w:val="000000" w:themeColor="text1"/>
          <w:sz w:val="13"/>
          <w:szCs w:val="13"/>
        </w:rPr>
        <w:t xml:space="preserve"> report of a case of </w:t>
      </w:r>
      <w:proofErr w:type="spellStart"/>
      <w:r w:rsidRPr="001E7088">
        <w:rPr>
          <w:rFonts w:ascii="Lucida Sans Unicode" w:hAnsi="Lucida Sans Unicode" w:cs="Lucida Sans Unicode"/>
          <w:b/>
          <w:bCs/>
          <w:color w:val="000000" w:themeColor="text1"/>
          <w:sz w:val="13"/>
          <w:szCs w:val="13"/>
        </w:rPr>
        <w:t>unexpected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death</w:t>
      </w:r>
      <w:proofErr w:type="spellEnd"/>
      <w:r w:rsidRPr="001E7088">
        <w:rPr>
          <w:rFonts w:ascii="Lucida Sans Unicode" w:hAnsi="Lucida Sans Unicode" w:cs="Lucida Sans Unicode"/>
          <w:b/>
          <w:bCs/>
          <w:color w:val="000000" w:themeColor="text1"/>
          <w:sz w:val="13"/>
          <w:szCs w:val="13"/>
        </w:rPr>
        <w:t xml:space="preserve"> in a </w:t>
      </w:r>
      <w:proofErr w:type="spellStart"/>
      <w:r w:rsidRPr="001E7088">
        <w:rPr>
          <w:rFonts w:ascii="Lucida Sans Unicode" w:hAnsi="Lucida Sans Unicode" w:cs="Lucida Sans Unicode"/>
          <w:b/>
          <w:bCs/>
          <w:color w:val="000000" w:themeColor="text1"/>
          <w:sz w:val="13"/>
          <w:szCs w:val="13"/>
        </w:rPr>
        <w:t>young</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pregnant</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woman</w:t>
      </w:r>
      <w:proofErr w:type="spellEnd"/>
      <w:r w:rsidRPr="001E7088">
        <w:rPr>
          <w:rFonts w:ascii="Lucida Sans Unicode" w:hAnsi="Lucida Sans Unicode" w:cs="Lucida Sans Unicode"/>
          <w:b/>
          <w:bCs/>
          <w:color w:val="000000" w:themeColor="text1"/>
          <w:sz w:val="13"/>
          <w:szCs w:val="13"/>
        </w:rPr>
        <w:t xml:space="preserve">. A m J </w:t>
      </w:r>
      <w:proofErr w:type="spellStart"/>
      <w:r w:rsidRPr="001E7088">
        <w:rPr>
          <w:rFonts w:ascii="Lucida Sans Unicode" w:hAnsi="Lucida Sans Unicode" w:cs="Lucida Sans Unicode"/>
          <w:b/>
          <w:bCs/>
          <w:color w:val="000000" w:themeColor="text1"/>
          <w:sz w:val="13"/>
          <w:szCs w:val="13"/>
        </w:rPr>
        <w:t>Cardiol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1977;</w:t>
      </w:r>
      <w:proofErr w:type="gramEnd"/>
      <w:r w:rsidRPr="001E7088">
        <w:rPr>
          <w:rFonts w:ascii="Lucida Sans Unicode" w:hAnsi="Lucida Sans Unicode" w:cs="Lucida Sans Unicode"/>
          <w:b/>
          <w:bCs/>
          <w:color w:val="000000" w:themeColor="text1"/>
          <w:sz w:val="13"/>
          <w:szCs w:val="13"/>
        </w:rPr>
        <w:t xml:space="preserve"> 40:287-90.</w:t>
      </w:r>
    </w:p>
    <w:p w14:paraId="2994E7D0"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(10) HOLT S, JACKSON P. Ru p tu </w:t>
      </w:r>
      <w:proofErr w:type="spellStart"/>
      <w:r w:rsidRPr="001E7088">
        <w:rPr>
          <w:rFonts w:ascii="Lucida Sans Unicode" w:hAnsi="Lucida Sans Unicode" w:cs="Lucida Sans Unicode"/>
          <w:b/>
          <w:bCs/>
          <w:color w:val="000000" w:themeColor="text1"/>
          <w:sz w:val="13"/>
          <w:szCs w:val="13"/>
        </w:rPr>
        <w:t>red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coronary</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aneurysm</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valvulitis</w:t>
      </w:r>
      <w:proofErr w:type="spellEnd"/>
      <w:r w:rsidRPr="001E7088">
        <w:rPr>
          <w:rFonts w:ascii="Lucida Sans Unicode" w:hAnsi="Lucida Sans Unicode" w:cs="Lucida Sans Unicode"/>
          <w:b/>
          <w:bCs/>
          <w:color w:val="000000" w:themeColor="text1"/>
          <w:sz w:val="13"/>
          <w:szCs w:val="13"/>
        </w:rPr>
        <w:t xml:space="preserve"> in an infant </w:t>
      </w:r>
      <w:proofErr w:type="spellStart"/>
      <w:r w:rsidRPr="001E7088">
        <w:rPr>
          <w:rFonts w:ascii="Lucida Sans Unicode" w:hAnsi="Lucida Sans Unicode" w:cs="Lucida Sans Unicode"/>
          <w:b/>
          <w:bCs/>
          <w:color w:val="000000" w:themeColor="text1"/>
          <w:sz w:val="13"/>
          <w:szCs w:val="13"/>
        </w:rPr>
        <w:t>with</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J </w:t>
      </w:r>
      <w:proofErr w:type="spellStart"/>
      <w:r w:rsidRPr="001E7088">
        <w:rPr>
          <w:rFonts w:ascii="Lucida Sans Unicode" w:hAnsi="Lucida Sans Unicode" w:cs="Lucida Sans Unicode"/>
          <w:b/>
          <w:bCs/>
          <w:color w:val="000000" w:themeColor="text1"/>
          <w:sz w:val="13"/>
          <w:szCs w:val="13"/>
        </w:rPr>
        <w:t>Pathol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1975;</w:t>
      </w:r>
      <w:proofErr w:type="gramEnd"/>
      <w:r w:rsidRPr="001E7088">
        <w:rPr>
          <w:rFonts w:ascii="Lucida Sans Unicode" w:hAnsi="Lucida Sans Unicode" w:cs="Lucida Sans Unicode"/>
          <w:b/>
          <w:bCs/>
          <w:color w:val="000000" w:themeColor="text1"/>
          <w:sz w:val="13"/>
          <w:szCs w:val="13"/>
        </w:rPr>
        <w:t xml:space="preserve"> 117:83-7.</w:t>
      </w:r>
    </w:p>
    <w:p w14:paraId="508DD5CD"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(11) ROSE G, SPENCER H.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Q J Med, </w:t>
      </w:r>
      <w:proofErr w:type="gramStart"/>
      <w:r w:rsidRPr="001E7088">
        <w:rPr>
          <w:rFonts w:ascii="Lucida Sans Unicode" w:hAnsi="Lucida Sans Unicode" w:cs="Lucida Sans Unicode"/>
          <w:b/>
          <w:bCs/>
          <w:color w:val="000000" w:themeColor="text1"/>
          <w:sz w:val="13"/>
          <w:szCs w:val="13"/>
        </w:rPr>
        <w:t>1957;</w:t>
      </w:r>
      <w:proofErr w:type="gramEnd"/>
      <w:r w:rsidRPr="001E7088">
        <w:rPr>
          <w:rFonts w:ascii="Lucida Sans Unicode" w:hAnsi="Lucida Sans Unicode" w:cs="Lucida Sans Unicode"/>
          <w:b/>
          <w:bCs/>
          <w:color w:val="000000" w:themeColor="text1"/>
          <w:sz w:val="13"/>
          <w:szCs w:val="13"/>
        </w:rPr>
        <w:t xml:space="preserve"> 26:43-81.</w:t>
      </w:r>
    </w:p>
    <w:p w14:paraId="6C4FFF00"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(12) PAGNOUX C, GUILLEVIN I. The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in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The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in </w:t>
      </w:r>
      <w:proofErr w:type="spellStart"/>
      <w:r w:rsidRPr="001E7088">
        <w:rPr>
          <w:rFonts w:ascii="Lucida Sans Unicode" w:hAnsi="Lucida Sans Unicode" w:cs="Lucida Sans Unicode"/>
          <w:b/>
          <w:bCs/>
          <w:color w:val="000000" w:themeColor="text1"/>
          <w:sz w:val="13"/>
          <w:szCs w:val="13"/>
        </w:rPr>
        <w:t>Autoimmune</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diseases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Asherson</w:t>
      </w:r>
      <w:proofErr w:type="spellEnd"/>
      <w:r w:rsidRPr="001E7088">
        <w:rPr>
          <w:rFonts w:ascii="Lucida Sans Unicode" w:hAnsi="Lucida Sans Unicode" w:cs="Lucida Sans Unicode"/>
          <w:b/>
          <w:bCs/>
          <w:color w:val="000000" w:themeColor="text1"/>
          <w:sz w:val="13"/>
          <w:szCs w:val="13"/>
        </w:rPr>
        <w:t xml:space="preserve"> and Doria A, </w:t>
      </w:r>
      <w:proofErr w:type="spellStart"/>
      <w:r w:rsidRPr="001E7088">
        <w:rPr>
          <w:rFonts w:ascii="Lucida Sans Unicode" w:hAnsi="Lucida Sans Unicode" w:cs="Lucida Sans Unicode"/>
          <w:b/>
          <w:bCs/>
          <w:color w:val="000000" w:themeColor="text1"/>
          <w:sz w:val="13"/>
          <w:szCs w:val="13"/>
        </w:rPr>
        <w:t>ed</w:t>
      </w:r>
      <w:proofErr w:type="spellEnd"/>
      <w:r w:rsidRPr="001E7088">
        <w:rPr>
          <w:rFonts w:ascii="Lucida Sans Unicode" w:hAnsi="Lucida Sans Unicode" w:cs="Lucida Sans Unicode"/>
          <w:b/>
          <w:bCs/>
          <w:color w:val="000000" w:themeColor="text1"/>
          <w:sz w:val="13"/>
          <w:szCs w:val="13"/>
        </w:rPr>
        <w:t>. 2004.</w:t>
      </w:r>
    </w:p>
    <w:p w14:paraId="53F6818F"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(13) 2023 </w:t>
      </w:r>
      <w:proofErr w:type="spellStart"/>
      <w:r w:rsidRPr="001E7088">
        <w:rPr>
          <w:rFonts w:ascii="Lucida Sans Unicode" w:hAnsi="Lucida Sans Unicode" w:cs="Lucida Sans Unicode"/>
          <w:b/>
          <w:bCs/>
          <w:color w:val="000000" w:themeColor="text1"/>
          <w:sz w:val="13"/>
          <w:szCs w:val="13"/>
        </w:rPr>
        <w:t>Focused</w:t>
      </w:r>
      <w:proofErr w:type="spellEnd"/>
      <w:r w:rsidRPr="001E7088">
        <w:rPr>
          <w:rFonts w:ascii="Lucida Sans Unicode" w:hAnsi="Lucida Sans Unicode" w:cs="Lucida Sans Unicode"/>
          <w:b/>
          <w:bCs/>
          <w:color w:val="000000" w:themeColor="text1"/>
          <w:sz w:val="13"/>
          <w:szCs w:val="13"/>
        </w:rPr>
        <w:t xml:space="preserve"> Update of the 2021 ESC Guidelines for the </w:t>
      </w:r>
      <w:proofErr w:type="spellStart"/>
      <w:r w:rsidRPr="001E7088">
        <w:rPr>
          <w:rFonts w:ascii="Lucida Sans Unicode" w:hAnsi="Lucida Sans Unicode" w:cs="Lucida Sans Unicode"/>
          <w:b/>
          <w:bCs/>
          <w:color w:val="000000" w:themeColor="text1"/>
          <w:sz w:val="13"/>
          <w:szCs w:val="13"/>
        </w:rPr>
        <w:t>diagnosis</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treatment</w:t>
      </w:r>
      <w:proofErr w:type="spellEnd"/>
      <w:r w:rsidRPr="001E7088">
        <w:rPr>
          <w:rFonts w:ascii="Lucida Sans Unicode" w:hAnsi="Lucida Sans Unicode" w:cs="Lucida Sans Unicode"/>
          <w:b/>
          <w:bCs/>
          <w:color w:val="000000" w:themeColor="text1"/>
          <w:sz w:val="13"/>
          <w:szCs w:val="13"/>
        </w:rPr>
        <w:t xml:space="preserve"> of acute and </w:t>
      </w:r>
      <w:proofErr w:type="spellStart"/>
      <w:r w:rsidRPr="001E7088">
        <w:rPr>
          <w:rFonts w:ascii="Lucida Sans Unicode" w:hAnsi="Lucida Sans Unicode" w:cs="Lucida Sans Unicode"/>
          <w:b/>
          <w:bCs/>
          <w:color w:val="000000" w:themeColor="text1"/>
          <w:sz w:val="13"/>
          <w:szCs w:val="13"/>
        </w:rPr>
        <w:t>chronic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failure</w:t>
      </w:r>
      <w:proofErr w:type="spellEnd"/>
      <w:r w:rsidRPr="001E7088">
        <w:rPr>
          <w:rFonts w:ascii="Lucida Sans Unicode" w:hAnsi="Lucida Sans Unicode" w:cs="Lucida Sans Unicode"/>
          <w:b/>
          <w:bCs/>
          <w:color w:val="000000" w:themeColor="text1"/>
          <w:sz w:val="13"/>
          <w:szCs w:val="13"/>
        </w:rPr>
        <w:t xml:space="preserve">, ESC </w:t>
      </w:r>
      <w:proofErr w:type="spellStart"/>
      <w:r w:rsidRPr="001E7088">
        <w:rPr>
          <w:rFonts w:ascii="Lucida Sans Unicode" w:hAnsi="Lucida Sans Unicode" w:cs="Lucida Sans Unicode"/>
          <w:b/>
          <w:bCs/>
          <w:color w:val="000000" w:themeColor="text1"/>
          <w:sz w:val="13"/>
          <w:szCs w:val="13"/>
        </w:rPr>
        <w:t>Clinical</w:t>
      </w:r>
      <w:proofErr w:type="spellEnd"/>
      <w:r w:rsidRPr="001E7088">
        <w:rPr>
          <w:rFonts w:ascii="Lucida Sans Unicode" w:hAnsi="Lucida Sans Unicode" w:cs="Lucida Sans Unicode"/>
          <w:b/>
          <w:bCs/>
          <w:color w:val="000000" w:themeColor="text1"/>
          <w:sz w:val="13"/>
          <w:szCs w:val="13"/>
        </w:rPr>
        <w:t xml:space="preserve"> Practice Guidelines.</w:t>
      </w:r>
    </w:p>
    <w:p w14:paraId="32D52DC8"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(14) JAYNE D, RASMUSSEN N, ANDRASSY K et al. A </w:t>
      </w:r>
      <w:proofErr w:type="spellStart"/>
      <w:r w:rsidRPr="001E7088">
        <w:rPr>
          <w:rFonts w:ascii="Lucida Sans Unicode" w:hAnsi="Lucida Sans Unicode" w:cs="Lucida Sans Unicode"/>
          <w:b/>
          <w:bCs/>
          <w:color w:val="000000" w:themeColor="text1"/>
          <w:sz w:val="13"/>
          <w:szCs w:val="13"/>
        </w:rPr>
        <w:t>randomized</w:t>
      </w:r>
      <w:proofErr w:type="spellEnd"/>
      <w:r w:rsidRPr="001E7088">
        <w:rPr>
          <w:rFonts w:ascii="Lucida Sans Unicode" w:hAnsi="Lucida Sans Unicode" w:cs="Lucida Sans Unicode"/>
          <w:b/>
          <w:bCs/>
          <w:color w:val="000000" w:themeColor="text1"/>
          <w:sz w:val="13"/>
          <w:szCs w:val="13"/>
        </w:rPr>
        <w:t xml:space="preserve"> trial of maintenance </w:t>
      </w:r>
      <w:proofErr w:type="spellStart"/>
      <w:r w:rsidRPr="001E7088">
        <w:rPr>
          <w:rFonts w:ascii="Lucida Sans Unicode" w:hAnsi="Lucida Sans Unicode" w:cs="Lucida Sans Unicode"/>
          <w:b/>
          <w:bCs/>
          <w:color w:val="000000" w:themeColor="text1"/>
          <w:sz w:val="13"/>
          <w:szCs w:val="13"/>
        </w:rPr>
        <w:t>therapy</w:t>
      </w:r>
      <w:proofErr w:type="spellEnd"/>
      <w:r w:rsidRPr="001E7088">
        <w:rPr>
          <w:rFonts w:ascii="Lucida Sans Unicode" w:hAnsi="Lucida Sans Unicode" w:cs="Lucida Sans Unicode"/>
          <w:b/>
          <w:bCs/>
          <w:color w:val="000000" w:themeColor="text1"/>
          <w:sz w:val="13"/>
          <w:szCs w:val="13"/>
        </w:rPr>
        <w:t xml:space="preserve"> for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associated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with</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antineutrophil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cytoplasmic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autoantibodies</w:t>
      </w:r>
      <w:proofErr w:type="spellEnd"/>
      <w:r w:rsidRPr="001E7088">
        <w:rPr>
          <w:rFonts w:ascii="Lucida Sans Unicode" w:hAnsi="Lucida Sans Unicode" w:cs="Lucida Sans Unicode"/>
          <w:b/>
          <w:bCs/>
          <w:color w:val="000000" w:themeColor="text1"/>
          <w:sz w:val="13"/>
          <w:szCs w:val="13"/>
        </w:rPr>
        <w:t xml:space="preserve">. N </w:t>
      </w:r>
      <w:proofErr w:type="spellStart"/>
      <w:r w:rsidRPr="001E7088">
        <w:rPr>
          <w:rFonts w:ascii="Lucida Sans Unicode" w:hAnsi="Lucida Sans Unicode" w:cs="Lucida Sans Unicode"/>
          <w:b/>
          <w:bCs/>
          <w:color w:val="000000" w:themeColor="text1"/>
          <w:sz w:val="13"/>
          <w:szCs w:val="13"/>
        </w:rPr>
        <w:t>Engl</w:t>
      </w:r>
      <w:proofErr w:type="spellEnd"/>
      <w:r w:rsidRPr="001E7088">
        <w:rPr>
          <w:rFonts w:ascii="Lucida Sans Unicode" w:hAnsi="Lucida Sans Unicode" w:cs="Lucida Sans Unicode"/>
          <w:b/>
          <w:bCs/>
          <w:color w:val="000000" w:themeColor="text1"/>
          <w:sz w:val="13"/>
          <w:szCs w:val="13"/>
        </w:rPr>
        <w:t xml:space="preserve"> J Med, </w:t>
      </w:r>
      <w:proofErr w:type="gramStart"/>
      <w:r w:rsidRPr="001E7088">
        <w:rPr>
          <w:rFonts w:ascii="Lucida Sans Unicode" w:hAnsi="Lucida Sans Unicode" w:cs="Lucida Sans Unicode"/>
          <w:b/>
          <w:bCs/>
          <w:color w:val="000000" w:themeColor="text1"/>
          <w:sz w:val="13"/>
          <w:szCs w:val="13"/>
        </w:rPr>
        <w:t>2003;</w:t>
      </w:r>
      <w:proofErr w:type="gramEnd"/>
      <w:r w:rsidRPr="001E7088">
        <w:rPr>
          <w:rFonts w:ascii="Lucida Sans Unicode" w:hAnsi="Lucida Sans Unicode" w:cs="Lucida Sans Unicode"/>
          <w:b/>
          <w:bCs/>
          <w:color w:val="000000" w:themeColor="text1"/>
          <w:sz w:val="13"/>
          <w:szCs w:val="13"/>
        </w:rPr>
        <w:t xml:space="preserve"> 349:36-44. 40.</w:t>
      </w:r>
    </w:p>
    <w:p w14:paraId="374A1B89"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(15) PAGNOUX C, MAHR A, HAMIDOU MA et al. Azathioprine or </w:t>
      </w:r>
      <w:proofErr w:type="spellStart"/>
      <w:r w:rsidRPr="001E7088">
        <w:rPr>
          <w:rFonts w:ascii="Lucida Sans Unicode" w:hAnsi="Lucida Sans Unicode" w:cs="Lucida Sans Unicode"/>
          <w:b/>
          <w:bCs/>
          <w:color w:val="000000" w:themeColor="text1"/>
          <w:sz w:val="13"/>
          <w:szCs w:val="13"/>
        </w:rPr>
        <w:t>methotrexate</w:t>
      </w:r>
      <w:proofErr w:type="spellEnd"/>
      <w:r w:rsidRPr="001E7088">
        <w:rPr>
          <w:rFonts w:ascii="Lucida Sans Unicode" w:hAnsi="Lucida Sans Unicode" w:cs="Lucida Sans Unicode"/>
          <w:b/>
          <w:bCs/>
          <w:color w:val="000000" w:themeColor="text1"/>
          <w:sz w:val="13"/>
          <w:szCs w:val="13"/>
        </w:rPr>
        <w:t xml:space="preserve"> maintenance for ANCA-</w:t>
      </w:r>
      <w:proofErr w:type="spellStart"/>
      <w:r w:rsidRPr="001E7088">
        <w:rPr>
          <w:rFonts w:ascii="Lucida Sans Unicode" w:hAnsi="Lucida Sans Unicode" w:cs="Lucida Sans Unicode"/>
          <w:b/>
          <w:bCs/>
          <w:color w:val="000000" w:themeColor="text1"/>
          <w:sz w:val="13"/>
          <w:szCs w:val="13"/>
        </w:rPr>
        <w:t>associated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N </w:t>
      </w:r>
      <w:proofErr w:type="spellStart"/>
      <w:r w:rsidRPr="001E7088">
        <w:rPr>
          <w:rFonts w:ascii="Lucida Sans Unicode" w:hAnsi="Lucida Sans Unicode" w:cs="Lucida Sans Unicode"/>
          <w:b/>
          <w:bCs/>
          <w:color w:val="000000" w:themeColor="text1"/>
          <w:sz w:val="13"/>
          <w:szCs w:val="13"/>
        </w:rPr>
        <w:t>Engl</w:t>
      </w:r>
      <w:proofErr w:type="spellEnd"/>
      <w:r w:rsidRPr="001E7088">
        <w:rPr>
          <w:rFonts w:ascii="Lucida Sans Unicode" w:hAnsi="Lucida Sans Unicode" w:cs="Lucida Sans Unicode"/>
          <w:b/>
          <w:bCs/>
          <w:color w:val="000000" w:themeColor="text1"/>
          <w:sz w:val="13"/>
          <w:szCs w:val="13"/>
        </w:rPr>
        <w:t xml:space="preserve"> J Med, </w:t>
      </w:r>
      <w:proofErr w:type="gramStart"/>
      <w:r w:rsidRPr="001E7088">
        <w:rPr>
          <w:rFonts w:ascii="Lucida Sans Unicode" w:hAnsi="Lucida Sans Unicode" w:cs="Lucida Sans Unicode"/>
          <w:b/>
          <w:bCs/>
          <w:color w:val="000000" w:themeColor="text1"/>
          <w:sz w:val="13"/>
          <w:szCs w:val="13"/>
        </w:rPr>
        <w:t>2008;</w:t>
      </w:r>
      <w:proofErr w:type="gramEnd"/>
      <w:r w:rsidRPr="001E7088">
        <w:rPr>
          <w:rFonts w:ascii="Lucida Sans Unicode" w:hAnsi="Lucida Sans Unicode" w:cs="Lucida Sans Unicode"/>
          <w:b/>
          <w:bCs/>
          <w:color w:val="000000" w:themeColor="text1"/>
          <w:sz w:val="13"/>
          <w:szCs w:val="13"/>
        </w:rPr>
        <w:t xml:space="preserve"> 359:2790-803.</w:t>
      </w:r>
    </w:p>
    <w:p w14:paraId="310F345B"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(16) JAYNE D, GASKIN G, RASMUSSEN N et al. </w:t>
      </w:r>
      <w:proofErr w:type="spellStart"/>
      <w:r w:rsidRPr="001E7088">
        <w:rPr>
          <w:rFonts w:ascii="Lucida Sans Unicode" w:hAnsi="Lucida Sans Unicode" w:cs="Lucida Sans Unicode"/>
          <w:b/>
          <w:bCs/>
          <w:color w:val="000000" w:themeColor="text1"/>
          <w:sz w:val="13"/>
          <w:szCs w:val="13"/>
        </w:rPr>
        <w:t>Randomized</w:t>
      </w:r>
      <w:proofErr w:type="spellEnd"/>
      <w:r w:rsidRPr="001E7088">
        <w:rPr>
          <w:rFonts w:ascii="Lucida Sans Unicode" w:hAnsi="Lucida Sans Unicode" w:cs="Lucida Sans Unicode"/>
          <w:b/>
          <w:bCs/>
          <w:color w:val="000000" w:themeColor="text1"/>
          <w:sz w:val="13"/>
          <w:szCs w:val="13"/>
        </w:rPr>
        <w:t xml:space="preserve"> trial of plasma exchange versus </w:t>
      </w:r>
      <w:proofErr w:type="spellStart"/>
      <w:r w:rsidRPr="001E7088">
        <w:rPr>
          <w:rFonts w:ascii="Lucida Sans Unicode" w:hAnsi="Lucida Sans Unicode" w:cs="Lucida Sans Unicode"/>
          <w:b/>
          <w:bCs/>
          <w:color w:val="000000" w:themeColor="text1"/>
          <w:sz w:val="13"/>
          <w:szCs w:val="13"/>
        </w:rPr>
        <w:t>methyl</w:t>
      </w:r>
      <w:proofErr w:type="spellEnd"/>
      <w:r w:rsidRPr="001E7088">
        <w:rPr>
          <w:rFonts w:ascii="Lucida Sans Unicode" w:hAnsi="Lucida Sans Unicode" w:cs="Lucida Sans Unicode"/>
          <w:b/>
          <w:bCs/>
          <w:color w:val="000000" w:themeColor="text1"/>
          <w:sz w:val="13"/>
          <w:szCs w:val="13"/>
        </w:rPr>
        <w:t xml:space="preserve"> prednisolone for </w:t>
      </w:r>
      <w:proofErr w:type="spellStart"/>
      <w:r w:rsidRPr="001E7088">
        <w:rPr>
          <w:rFonts w:ascii="Lucida Sans Unicode" w:hAnsi="Lucida Sans Unicode" w:cs="Lucida Sans Unicode"/>
          <w:b/>
          <w:bCs/>
          <w:color w:val="000000" w:themeColor="text1"/>
          <w:sz w:val="13"/>
          <w:szCs w:val="13"/>
        </w:rPr>
        <w:t>severe</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renal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J A m Soc </w:t>
      </w:r>
      <w:proofErr w:type="spellStart"/>
      <w:r w:rsidRPr="001E7088">
        <w:rPr>
          <w:rFonts w:ascii="Lucida Sans Unicode" w:hAnsi="Lucida Sans Unicode" w:cs="Lucida Sans Unicode"/>
          <w:b/>
          <w:bCs/>
          <w:color w:val="000000" w:themeColor="text1"/>
          <w:sz w:val="13"/>
          <w:szCs w:val="13"/>
        </w:rPr>
        <w:t>Nephrol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2007;</w:t>
      </w:r>
      <w:proofErr w:type="gramEnd"/>
      <w:r w:rsidRPr="001E7088">
        <w:rPr>
          <w:rFonts w:ascii="Lucida Sans Unicode" w:hAnsi="Lucida Sans Unicode" w:cs="Lucida Sans Unicode"/>
          <w:b/>
          <w:bCs/>
          <w:color w:val="000000" w:themeColor="text1"/>
          <w:sz w:val="13"/>
          <w:szCs w:val="13"/>
        </w:rPr>
        <w:t xml:space="preserve"> 18:2</w:t>
      </w:r>
    </w:p>
    <w:p w14:paraId="2F585BE1"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(17)180-8. 42. MARTINEZ V, COHEN P, PAGNOUX C et al. </w:t>
      </w:r>
      <w:proofErr w:type="spellStart"/>
      <w:r w:rsidRPr="001E7088">
        <w:rPr>
          <w:rFonts w:ascii="Lucida Sans Unicode" w:hAnsi="Lucida Sans Unicode" w:cs="Lucida Sans Unicode"/>
          <w:b/>
          <w:bCs/>
          <w:color w:val="000000" w:themeColor="text1"/>
          <w:sz w:val="13"/>
          <w:szCs w:val="13"/>
        </w:rPr>
        <w:t>Intravenous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immunoglobulins</w:t>
      </w:r>
      <w:proofErr w:type="spellEnd"/>
      <w:r w:rsidRPr="001E7088">
        <w:rPr>
          <w:rFonts w:ascii="Lucida Sans Unicode" w:hAnsi="Lucida Sans Unicode" w:cs="Lucida Sans Unicode"/>
          <w:b/>
          <w:bCs/>
          <w:color w:val="000000" w:themeColor="text1"/>
          <w:sz w:val="13"/>
          <w:szCs w:val="13"/>
        </w:rPr>
        <w:t xml:space="preserve"> for relapses of </w:t>
      </w:r>
      <w:proofErr w:type="spellStart"/>
      <w:r w:rsidRPr="001E7088">
        <w:rPr>
          <w:rFonts w:ascii="Lucida Sans Unicode" w:hAnsi="Lucida Sans Unicode" w:cs="Lucida Sans Unicode"/>
          <w:b/>
          <w:bCs/>
          <w:color w:val="000000" w:themeColor="text1"/>
          <w:sz w:val="13"/>
          <w:szCs w:val="13"/>
        </w:rPr>
        <w:t>systemic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associated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with</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antineutrophil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cytoplasmic</w:t>
      </w:r>
      <w:proofErr w:type="spellEnd"/>
      <w:r w:rsidRPr="001E7088">
        <w:rPr>
          <w:rFonts w:ascii="Lucida Sans Unicode" w:hAnsi="Lucida Sans Unicode" w:cs="Lucida Sans Unicode"/>
          <w:b/>
          <w:bCs/>
          <w:color w:val="000000" w:themeColor="text1"/>
          <w:sz w:val="13"/>
          <w:szCs w:val="13"/>
        </w:rPr>
        <w:t xml:space="preserve"> </w:t>
      </w:r>
      <w:proofErr w:type="spellStart"/>
      <w:proofErr w:type="gramStart"/>
      <w:r w:rsidRPr="001E7088">
        <w:rPr>
          <w:rFonts w:ascii="Lucida Sans Unicode" w:hAnsi="Lucida Sans Unicode" w:cs="Lucida Sans Unicode"/>
          <w:b/>
          <w:bCs/>
          <w:color w:val="000000" w:themeColor="text1"/>
          <w:sz w:val="13"/>
          <w:szCs w:val="13"/>
        </w:rPr>
        <w:t>autoantibodies</w:t>
      </w:r>
      <w:proofErr w:type="spellEnd"/>
      <w:r w:rsidRPr="001E7088">
        <w:rPr>
          <w:rFonts w:ascii="Lucida Sans Unicode" w:hAnsi="Lucida Sans Unicode" w:cs="Lucida Sans Unicode"/>
          <w:b/>
          <w:bCs/>
          <w:color w:val="000000" w:themeColor="text1"/>
          <w:sz w:val="13"/>
          <w:szCs w:val="13"/>
        </w:rPr>
        <w:t>:</w:t>
      </w:r>
      <w:proofErr w:type="gram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results</w:t>
      </w:r>
      <w:proofErr w:type="spellEnd"/>
      <w:r w:rsidRPr="001E7088">
        <w:rPr>
          <w:rFonts w:ascii="Lucida Sans Unicode" w:hAnsi="Lucida Sans Unicode" w:cs="Lucida Sans Unicode"/>
          <w:b/>
          <w:bCs/>
          <w:color w:val="000000" w:themeColor="text1"/>
          <w:sz w:val="13"/>
          <w:szCs w:val="13"/>
        </w:rPr>
        <w:t xml:space="preserve"> of a </w:t>
      </w:r>
      <w:proofErr w:type="spellStart"/>
      <w:r w:rsidRPr="001E7088">
        <w:rPr>
          <w:rFonts w:ascii="Lucida Sans Unicode" w:hAnsi="Lucida Sans Unicode" w:cs="Lucida Sans Unicode"/>
          <w:b/>
          <w:bCs/>
          <w:color w:val="000000" w:themeColor="text1"/>
          <w:sz w:val="13"/>
          <w:szCs w:val="13"/>
        </w:rPr>
        <w:t>multicenter</w:t>
      </w:r>
      <w:proofErr w:type="spellEnd"/>
      <w:r w:rsidRPr="001E7088">
        <w:rPr>
          <w:rFonts w:ascii="Lucida Sans Unicode" w:hAnsi="Lucida Sans Unicode" w:cs="Lucida Sans Unicode"/>
          <w:b/>
          <w:bCs/>
          <w:color w:val="000000" w:themeColor="text1"/>
          <w:sz w:val="13"/>
          <w:szCs w:val="13"/>
        </w:rPr>
        <w:t xml:space="preserve">, prospective, open-label </w:t>
      </w:r>
      <w:proofErr w:type="spellStart"/>
      <w:r w:rsidRPr="001E7088">
        <w:rPr>
          <w:rFonts w:ascii="Lucida Sans Unicode" w:hAnsi="Lucida Sans Unicode" w:cs="Lucida Sans Unicode"/>
          <w:b/>
          <w:bCs/>
          <w:color w:val="000000" w:themeColor="text1"/>
          <w:sz w:val="13"/>
          <w:szCs w:val="13"/>
        </w:rPr>
        <w:t>study</w:t>
      </w:r>
      <w:proofErr w:type="spellEnd"/>
      <w:r w:rsidRPr="001E7088">
        <w:rPr>
          <w:rFonts w:ascii="Lucida Sans Unicode" w:hAnsi="Lucida Sans Unicode" w:cs="Lucida Sans Unicode"/>
          <w:b/>
          <w:bCs/>
          <w:color w:val="000000" w:themeColor="text1"/>
          <w:sz w:val="13"/>
          <w:szCs w:val="13"/>
        </w:rPr>
        <w:t xml:space="preserve"> of </w:t>
      </w:r>
      <w:proofErr w:type="spellStart"/>
      <w:r w:rsidRPr="001E7088">
        <w:rPr>
          <w:rFonts w:ascii="Lucida Sans Unicode" w:hAnsi="Lucida Sans Unicode" w:cs="Lucida Sans Unicode"/>
          <w:b/>
          <w:bCs/>
          <w:color w:val="000000" w:themeColor="text1"/>
          <w:sz w:val="13"/>
          <w:szCs w:val="13"/>
        </w:rPr>
        <w:t>twenty-two</w:t>
      </w:r>
      <w:proofErr w:type="spellEnd"/>
      <w:r w:rsidRPr="001E7088">
        <w:rPr>
          <w:rFonts w:ascii="Lucida Sans Unicode" w:hAnsi="Lucida Sans Unicode" w:cs="Lucida Sans Unicode"/>
          <w:b/>
          <w:bCs/>
          <w:color w:val="000000" w:themeColor="text1"/>
          <w:sz w:val="13"/>
          <w:szCs w:val="13"/>
        </w:rPr>
        <w:t xml:space="preserve"> patients. A </w:t>
      </w:r>
      <w:proofErr w:type="spellStart"/>
      <w:r w:rsidRPr="001E7088">
        <w:rPr>
          <w:rFonts w:ascii="Lucida Sans Unicode" w:hAnsi="Lucida Sans Unicode" w:cs="Lucida Sans Unicode"/>
          <w:b/>
          <w:bCs/>
          <w:color w:val="000000" w:themeColor="text1"/>
          <w:sz w:val="13"/>
          <w:szCs w:val="13"/>
        </w:rPr>
        <w:t>rthritis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Rheum</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2008;</w:t>
      </w:r>
      <w:proofErr w:type="gramEnd"/>
      <w:r w:rsidRPr="001E7088">
        <w:rPr>
          <w:rFonts w:ascii="Lucida Sans Unicode" w:hAnsi="Lucida Sans Unicode" w:cs="Lucida Sans Unicode"/>
          <w:b/>
          <w:bCs/>
          <w:color w:val="000000" w:themeColor="text1"/>
          <w:sz w:val="13"/>
          <w:szCs w:val="13"/>
        </w:rPr>
        <w:t xml:space="preserve"> 58:308-17</w:t>
      </w:r>
    </w:p>
    <w:p w14:paraId="6BC991E4" w14:textId="77777777" w:rsidR="001E7088" w:rsidRPr="001E7088" w:rsidRDefault="001E7088" w:rsidP="001E7088">
      <w:pPr>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(18) LEIB ES, RESTIVO C, PAULUS HE. Immunosuppressive and </w:t>
      </w:r>
      <w:proofErr w:type="spellStart"/>
      <w:r w:rsidRPr="001E7088">
        <w:rPr>
          <w:rFonts w:ascii="Lucida Sans Unicode" w:hAnsi="Lucida Sans Unicode" w:cs="Lucida Sans Unicode"/>
          <w:b/>
          <w:bCs/>
          <w:color w:val="000000" w:themeColor="text1"/>
          <w:sz w:val="13"/>
          <w:szCs w:val="13"/>
        </w:rPr>
        <w:t>corticosteroid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therapy</w:t>
      </w:r>
      <w:proofErr w:type="spellEnd"/>
      <w:r w:rsidRPr="001E7088">
        <w:rPr>
          <w:rFonts w:ascii="Lucida Sans Unicode" w:hAnsi="Lucida Sans Unicode" w:cs="Lucida Sans Unicode"/>
          <w:b/>
          <w:bCs/>
          <w:color w:val="000000" w:themeColor="text1"/>
          <w:sz w:val="13"/>
          <w:szCs w:val="13"/>
        </w:rPr>
        <w:t xml:space="preserve"> of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A m J Med, </w:t>
      </w:r>
      <w:proofErr w:type="gramStart"/>
      <w:r w:rsidRPr="001E7088">
        <w:rPr>
          <w:rFonts w:ascii="Lucida Sans Unicode" w:hAnsi="Lucida Sans Unicode" w:cs="Lucida Sans Unicode"/>
          <w:b/>
          <w:bCs/>
          <w:color w:val="000000" w:themeColor="text1"/>
          <w:sz w:val="13"/>
          <w:szCs w:val="13"/>
        </w:rPr>
        <w:t>1979;</w:t>
      </w:r>
      <w:proofErr w:type="gramEnd"/>
      <w:r w:rsidRPr="001E7088">
        <w:rPr>
          <w:rFonts w:ascii="Lucida Sans Unicode" w:hAnsi="Lucida Sans Unicode" w:cs="Lucida Sans Unicode"/>
          <w:b/>
          <w:bCs/>
          <w:color w:val="000000" w:themeColor="text1"/>
          <w:sz w:val="13"/>
          <w:szCs w:val="13"/>
        </w:rPr>
        <w:t xml:space="preserve"> 67:941-7.</w:t>
      </w:r>
    </w:p>
    <w:p w14:paraId="7E5DC886" w14:textId="2EEEB8C9" w:rsidR="00D174C1" w:rsidRPr="00CF3670" w:rsidRDefault="001E7088" w:rsidP="001E7088">
      <w:pPr>
        <w:rPr>
          <w:rFonts w:ascii="Lucida Sans Unicode" w:hAnsi="Lucida Sans Unicode" w:cs="Lucida Sans Unicode"/>
          <w:color w:val="000000" w:themeColor="text1"/>
          <w:sz w:val="18"/>
          <w:szCs w:val="18"/>
          <w:lang w:val="en-US"/>
        </w:rPr>
      </w:pPr>
      <w:r w:rsidRPr="001E7088">
        <w:rPr>
          <w:rFonts w:ascii="Lucida Sans Unicode" w:hAnsi="Lucida Sans Unicode" w:cs="Lucida Sans Unicode"/>
          <w:b/>
          <w:bCs/>
          <w:color w:val="000000" w:themeColor="text1"/>
          <w:sz w:val="13"/>
          <w:szCs w:val="13"/>
        </w:rPr>
        <w:t>(19) GAYRAUD M, GUILLEVIN L, LE TOUMELIN P et al. Long-</w:t>
      </w:r>
      <w:proofErr w:type="spellStart"/>
      <w:r w:rsidRPr="001E7088">
        <w:rPr>
          <w:rFonts w:ascii="Lucida Sans Unicode" w:hAnsi="Lucida Sans Unicode" w:cs="Lucida Sans Unicode"/>
          <w:b/>
          <w:bCs/>
          <w:color w:val="000000" w:themeColor="text1"/>
          <w:sz w:val="13"/>
          <w:szCs w:val="13"/>
        </w:rPr>
        <w:t>term</w:t>
      </w:r>
      <w:proofErr w:type="spellEnd"/>
      <w:r w:rsidRPr="001E7088">
        <w:rPr>
          <w:rFonts w:ascii="Lucida Sans Unicode" w:hAnsi="Lucida Sans Unicode" w:cs="Lucida Sans Unicode"/>
          <w:b/>
          <w:bCs/>
          <w:color w:val="000000" w:themeColor="text1"/>
          <w:sz w:val="13"/>
          <w:szCs w:val="13"/>
        </w:rPr>
        <w:t xml:space="preserve"> follow-up of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microscopic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polyangiitis</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Churg</w:t>
      </w:r>
      <w:proofErr w:type="spellEnd"/>
      <w:r w:rsidRPr="001E7088">
        <w:rPr>
          <w:rFonts w:ascii="Lucida Sans Unicode" w:hAnsi="Lucida Sans Unicode" w:cs="Lucida Sans Unicode"/>
          <w:b/>
          <w:bCs/>
          <w:color w:val="000000" w:themeColor="text1"/>
          <w:sz w:val="13"/>
          <w:szCs w:val="13"/>
        </w:rPr>
        <w:t xml:space="preserve">-Strauss </w:t>
      </w:r>
      <w:proofErr w:type="gramStart"/>
      <w:r w:rsidRPr="001E7088">
        <w:rPr>
          <w:rFonts w:ascii="Lucida Sans Unicode" w:hAnsi="Lucida Sans Unicode" w:cs="Lucida Sans Unicode"/>
          <w:b/>
          <w:bCs/>
          <w:color w:val="000000" w:themeColor="text1"/>
          <w:sz w:val="13"/>
          <w:szCs w:val="13"/>
        </w:rPr>
        <w:t>syndrome:</w:t>
      </w:r>
      <w:proofErr w:type="gram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analysis</w:t>
      </w:r>
      <w:proofErr w:type="spellEnd"/>
      <w:r w:rsidRPr="001E7088">
        <w:rPr>
          <w:rFonts w:ascii="Lucida Sans Unicode" w:hAnsi="Lucida Sans Unicode" w:cs="Lucida Sans Unicode"/>
          <w:b/>
          <w:bCs/>
          <w:color w:val="000000" w:themeColor="text1"/>
          <w:sz w:val="13"/>
          <w:szCs w:val="13"/>
        </w:rPr>
        <w:t xml:space="preserve"> of four prospective trials </w:t>
      </w:r>
      <w:proofErr w:type="spellStart"/>
      <w:r w:rsidRPr="001E7088">
        <w:rPr>
          <w:rFonts w:ascii="Lucida Sans Unicode" w:hAnsi="Lucida Sans Unicode" w:cs="Lucida Sans Unicode"/>
          <w:b/>
          <w:bCs/>
          <w:color w:val="000000" w:themeColor="text1"/>
          <w:sz w:val="13"/>
          <w:szCs w:val="13"/>
        </w:rPr>
        <w:t>including</w:t>
      </w:r>
      <w:proofErr w:type="spellEnd"/>
      <w:r w:rsidRPr="001E7088">
        <w:rPr>
          <w:rFonts w:ascii="Lucida Sans Unicode" w:hAnsi="Lucida Sans Unicode" w:cs="Lucida Sans Unicode"/>
          <w:b/>
          <w:bCs/>
          <w:color w:val="000000" w:themeColor="text1"/>
          <w:sz w:val="13"/>
          <w:szCs w:val="13"/>
        </w:rPr>
        <w:t xml:space="preserve"> 278 patients.</w:t>
      </w:r>
    </w:p>
    <w:p w14:paraId="2EA1E9D6" w14:textId="6DB13761" w:rsidR="00522F44" w:rsidRPr="00CF3670" w:rsidRDefault="00522F44" w:rsidP="00CF36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Sans Unicode" w:hAnsi="Lucida Sans Unicode" w:cs="Lucida Sans Unicode"/>
          <w:color w:val="000000" w:themeColor="text1"/>
          <w:sz w:val="18"/>
          <w:szCs w:val="18"/>
          <w:lang w:val="en-US"/>
        </w:rPr>
      </w:pPr>
      <w:r w:rsidRPr="00CF3670">
        <w:rPr>
          <w:rFonts w:ascii="Lucida Sans Unicode" w:hAnsi="Lucida Sans Unicode" w:cs="Lucida Sans Unicode"/>
          <w:color w:val="000000" w:themeColor="text1"/>
          <w:sz w:val="18"/>
          <w:szCs w:val="18"/>
          <w:lang w:val="en-US"/>
        </w:rPr>
        <w:br w:type="page"/>
      </w:r>
      <w:bookmarkEnd w:id="0"/>
      <w:bookmarkEnd w:id="1"/>
    </w:p>
    <w:p w14:paraId="1F8497F2" w14:textId="77777777" w:rsidR="00522F44" w:rsidRPr="006B77D2" w:rsidRDefault="00522F44" w:rsidP="00522F44">
      <w:pPr>
        <w:jc w:val="both"/>
        <w:rPr>
          <w:rFonts w:eastAsia="Times New Roman" w:cstheme="minorHAnsi"/>
          <w:i/>
          <w:iCs/>
          <w:color w:val="000000" w:themeColor="text1"/>
          <w:sz w:val="18"/>
          <w:szCs w:val="18"/>
          <w:lang w:val="en-US" w:eastAsia="fr-FR"/>
        </w:rPr>
      </w:pPr>
    </w:p>
    <w:p w14:paraId="44369D7F" w14:textId="77777777" w:rsidR="00DA07B7" w:rsidRPr="006B77D2" w:rsidRDefault="00DA07B7" w:rsidP="00DA07B7">
      <w:pPr>
        <w:ind w:firstLine="360"/>
        <w:jc w:val="both"/>
        <w:rPr>
          <w:rFonts w:ascii="Lucida Sans Unicode" w:hAnsi="Lucida Sans Unicode" w:cs="Lucida Sans Unicode"/>
          <w:color w:val="000000" w:themeColor="text1"/>
          <w:sz w:val="18"/>
          <w:szCs w:val="18"/>
          <w:lang w:val="en-US"/>
        </w:rPr>
      </w:pPr>
    </w:p>
    <w:p w14:paraId="2640F1EE" w14:textId="77777777" w:rsidR="00DA07B7" w:rsidRPr="006B77D2" w:rsidRDefault="00DA07B7" w:rsidP="00DA07B7">
      <w:pPr>
        <w:ind w:left="-426" w:firstLine="348"/>
        <w:jc w:val="both"/>
        <w:rPr>
          <w:rFonts w:ascii="Lucida Sans Unicode" w:hAnsi="Lucida Sans Unicode" w:cs="Lucida Sans Unicode"/>
          <w:color w:val="000000" w:themeColor="text1"/>
          <w:sz w:val="18"/>
          <w:szCs w:val="18"/>
          <w:lang w:val="en-US"/>
        </w:rPr>
      </w:pPr>
    </w:p>
    <w:p w14:paraId="2264E9D9" w14:textId="77777777" w:rsidR="009C1A26" w:rsidRPr="006B77D2" w:rsidRDefault="009C1A26" w:rsidP="00522F44">
      <w:pPr>
        <w:rPr>
          <w:lang w:val="en-US"/>
        </w:rPr>
      </w:pPr>
    </w:p>
    <w:sectPr w:rsidR="009C1A26" w:rsidRPr="006B77D2" w:rsidSect="00522F4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E9730" w14:textId="77777777" w:rsidR="001604E9" w:rsidRDefault="001604E9" w:rsidP="006A2315">
      <w:r>
        <w:separator/>
      </w:r>
    </w:p>
  </w:endnote>
  <w:endnote w:type="continuationSeparator" w:id="0">
    <w:p w14:paraId="3AE69DD9" w14:textId="77777777" w:rsidR="001604E9" w:rsidRDefault="001604E9" w:rsidP="006A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F03F4" w14:textId="77777777" w:rsidR="006A2315" w:rsidRDefault="006A2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9DD1" w14:textId="77777777" w:rsidR="006A2315" w:rsidRDefault="006A23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C8ADE" w14:textId="77777777" w:rsidR="006A2315" w:rsidRDefault="006A2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F0FF3" w14:textId="77777777" w:rsidR="001604E9" w:rsidRDefault="001604E9" w:rsidP="006A2315">
      <w:r>
        <w:separator/>
      </w:r>
    </w:p>
  </w:footnote>
  <w:footnote w:type="continuationSeparator" w:id="0">
    <w:p w14:paraId="70B50DC8" w14:textId="77777777" w:rsidR="001604E9" w:rsidRDefault="001604E9" w:rsidP="006A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F31B" w14:textId="1A15A541" w:rsidR="006A2315" w:rsidRDefault="006A2315">
    <w:pPr>
      <w:pStyle w:val="Header"/>
    </w:pPr>
    <w:r>
      <w:rPr>
        <w:noProof/>
      </w:rPr>
      <w:pict w14:anchorId="6C1FC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98844"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BAC1D" w14:textId="77A4A9AE" w:rsidR="006A2315" w:rsidRDefault="006A2315">
    <w:pPr>
      <w:pStyle w:val="Header"/>
    </w:pPr>
    <w:r>
      <w:rPr>
        <w:noProof/>
      </w:rPr>
      <w:pict w14:anchorId="4CF1E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98845"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94F1C" w14:textId="435E81B5" w:rsidR="006A2315" w:rsidRDefault="006A2315">
    <w:pPr>
      <w:pStyle w:val="Header"/>
    </w:pPr>
    <w:r>
      <w:rPr>
        <w:noProof/>
      </w:rPr>
      <w:pict w14:anchorId="6F239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98843"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6619"/>
    <w:multiLevelType w:val="multilevel"/>
    <w:tmpl w:val="562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73C7E"/>
    <w:multiLevelType w:val="hybridMultilevel"/>
    <w:tmpl w:val="F51017DE"/>
    <w:lvl w:ilvl="0" w:tplc="007276B6">
      <w:start w:val="1"/>
      <w:numFmt w:val="decimal"/>
      <w:lvlText w:val="(%1)"/>
      <w:lvlJc w:val="left"/>
      <w:pPr>
        <w:tabs>
          <w:tab w:val="num" w:pos="720"/>
        </w:tabs>
        <w:ind w:left="720" w:hanging="360"/>
      </w:pPr>
    </w:lvl>
    <w:lvl w:ilvl="1" w:tplc="99A28792" w:tentative="1">
      <w:start w:val="1"/>
      <w:numFmt w:val="decimal"/>
      <w:lvlText w:val="(%2)"/>
      <w:lvlJc w:val="left"/>
      <w:pPr>
        <w:tabs>
          <w:tab w:val="num" w:pos="1440"/>
        </w:tabs>
        <w:ind w:left="1440" w:hanging="360"/>
      </w:pPr>
    </w:lvl>
    <w:lvl w:ilvl="2" w:tplc="51A474CC" w:tentative="1">
      <w:start w:val="1"/>
      <w:numFmt w:val="decimal"/>
      <w:lvlText w:val="(%3)"/>
      <w:lvlJc w:val="left"/>
      <w:pPr>
        <w:tabs>
          <w:tab w:val="num" w:pos="2160"/>
        </w:tabs>
        <w:ind w:left="2160" w:hanging="360"/>
      </w:pPr>
    </w:lvl>
    <w:lvl w:ilvl="3" w:tplc="58AE73DE" w:tentative="1">
      <w:start w:val="1"/>
      <w:numFmt w:val="decimal"/>
      <w:lvlText w:val="(%4)"/>
      <w:lvlJc w:val="left"/>
      <w:pPr>
        <w:tabs>
          <w:tab w:val="num" w:pos="2880"/>
        </w:tabs>
        <w:ind w:left="2880" w:hanging="360"/>
      </w:pPr>
    </w:lvl>
    <w:lvl w:ilvl="4" w:tplc="7BCA7876" w:tentative="1">
      <w:start w:val="1"/>
      <w:numFmt w:val="decimal"/>
      <w:lvlText w:val="(%5)"/>
      <w:lvlJc w:val="left"/>
      <w:pPr>
        <w:tabs>
          <w:tab w:val="num" w:pos="3600"/>
        </w:tabs>
        <w:ind w:left="3600" w:hanging="360"/>
      </w:pPr>
    </w:lvl>
    <w:lvl w:ilvl="5" w:tplc="D8364DF6" w:tentative="1">
      <w:start w:val="1"/>
      <w:numFmt w:val="decimal"/>
      <w:lvlText w:val="(%6)"/>
      <w:lvlJc w:val="left"/>
      <w:pPr>
        <w:tabs>
          <w:tab w:val="num" w:pos="4320"/>
        </w:tabs>
        <w:ind w:left="4320" w:hanging="360"/>
      </w:pPr>
    </w:lvl>
    <w:lvl w:ilvl="6" w:tplc="64965AC4" w:tentative="1">
      <w:start w:val="1"/>
      <w:numFmt w:val="decimal"/>
      <w:lvlText w:val="(%7)"/>
      <w:lvlJc w:val="left"/>
      <w:pPr>
        <w:tabs>
          <w:tab w:val="num" w:pos="5040"/>
        </w:tabs>
        <w:ind w:left="5040" w:hanging="360"/>
      </w:pPr>
    </w:lvl>
    <w:lvl w:ilvl="7" w:tplc="67C44F44" w:tentative="1">
      <w:start w:val="1"/>
      <w:numFmt w:val="decimal"/>
      <w:lvlText w:val="(%8)"/>
      <w:lvlJc w:val="left"/>
      <w:pPr>
        <w:tabs>
          <w:tab w:val="num" w:pos="5760"/>
        </w:tabs>
        <w:ind w:left="5760" w:hanging="360"/>
      </w:pPr>
    </w:lvl>
    <w:lvl w:ilvl="8" w:tplc="32D0DB7C" w:tentative="1">
      <w:start w:val="1"/>
      <w:numFmt w:val="decimal"/>
      <w:lvlText w:val="(%9)"/>
      <w:lvlJc w:val="left"/>
      <w:pPr>
        <w:tabs>
          <w:tab w:val="num" w:pos="6480"/>
        </w:tabs>
        <w:ind w:left="6480" w:hanging="360"/>
      </w:pPr>
    </w:lvl>
  </w:abstractNum>
  <w:abstractNum w:abstractNumId="2" w15:restartNumberingAfterBreak="0">
    <w:nsid w:val="3C525676"/>
    <w:multiLevelType w:val="hybridMultilevel"/>
    <w:tmpl w:val="459CD534"/>
    <w:lvl w:ilvl="0" w:tplc="D076E55A">
      <w:start w:val="1"/>
      <w:numFmt w:val="bullet"/>
      <w:lvlText w:val="•"/>
      <w:lvlJc w:val="left"/>
      <w:pPr>
        <w:tabs>
          <w:tab w:val="num" w:pos="720"/>
        </w:tabs>
        <w:ind w:left="720" w:hanging="360"/>
      </w:pPr>
      <w:rPr>
        <w:rFonts w:ascii="Arial" w:hAnsi="Arial" w:hint="default"/>
      </w:rPr>
    </w:lvl>
    <w:lvl w:ilvl="1" w:tplc="3AF088EE" w:tentative="1">
      <w:start w:val="1"/>
      <w:numFmt w:val="bullet"/>
      <w:lvlText w:val="•"/>
      <w:lvlJc w:val="left"/>
      <w:pPr>
        <w:tabs>
          <w:tab w:val="num" w:pos="1440"/>
        </w:tabs>
        <w:ind w:left="1440" w:hanging="360"/>
      </w:pPr>
      <w:rPr>
        <w:rFonts w:ascii="Arial" w:hAnsi="Arial" w:hint="default"/>
      </w:rPr>
    </w:lvl>
    <w:lvl w:ilvl="2" w:tplc="75049422" w:tentative="1">
      <w:start w:val="1"/>
      <w:numFmt w:val="bullet"/>
      <w:lvlText w:val="•"/>
      <w:lvlJc w:val="left"/>
      <w:pPr>
        <w:tabs>
          <w:tab w:val="num" w:pos="2160"/>
        </w:tabs>
        <w:ind w:left="2160" w:hanging="360"/>
      </w:pPr>
      <w:rPr>
        <w:rFonts w:ascii="Arial" w:hAnsi="Arial" w:hint="default"/>
      </w:rPr>
    </w:lvl>
    <w:lvl w:ilvl="3" w:tplc="7682C90E" w:tentative="1">
      <w:start w:val="1"/>
      <w:numFmt w:val="bullet"/>
      <w:lvlText w:val="•"/>
      <w:lvlJc w:val="left"/>
      <w:pPr>
        <w:tabs>
          <w:tab w:val="num" w:pos="2880"/>
        </w:tabs>
        <w:ind w:left="2880" w:hanging="360"/>
      </w:pPr>
      <w:rPr>
        <w:rFonts w:ascii="Arial" w:hAnsi="Arial" w:hint="default"/>
      </w:rPr>
    </w:lvl>
    <w:lvl w:ilvl="4" w:tplc="BD12D4B0" w:tentative="1">
      <w:start w:val="1"/>
      <w:numFmt w:val="bullet"/>
      <w:lvlText w:val="•"/>
      <w:lvlJc w:val="left"/>
      <w:pPr>
        <w:tabs>
          <w:tab w:val="num" w:pos="3600"/>
        </w:tabs>
        <w:ind w:left="3600" w:hanging="360"/>
      </w:pPr>
      <w:rPr>
        <w:rFonts w:ascii="Arial" w:hAnsi="Arial" w:hint="default"/>
      </w:rPr>
    </w:lvl>
    <w:lvl w:ilvl="5" w:tplc="F9585F90" w:tentative="1">
      <w:start w:val="1"/>
      <w:numFmt w:val="bullet"/>
      <w:lvlText w:val="•"/>
      <w:lvlJc w:val="left"/>
      <w:pPr>
        <w:tabs>
          <w:tab w:val="num" w:pos="4320"/>
        </w:tabs>
        <w:ind w:left="4320" w:hanging="360"/>
      </w:pPr>
      <w:rPr>
        <w:rFonts w:ascii="Arial" w:hAnsi="Arial" w:hint="default"/>
      </w:rPr>
    </w:lvl>
    <w:lvl w:ilvl="6" w:tplc="7AB6164C" w:tentative="1">
      <w:start w:val="1"/>
      <w:numFmt w:val="bullet"/>
      <w:lvlText w:val="•"/>
      <w:lvlJc w:val="left"/>
      <w:pPr>
        <w:tabs>
          <w:tab w:val="num" w:pos="5040"/>
        </w:tabs>
        <w:ind w:left="5040" w:hanging="360"/>
      </w:pPr>
      <w:rPr>
        <w:rFonts w:ascii="Arial" w:hAnsi="Arial" w:hint="default"/>
      </w:rPr>
    </w:lvl>
    <w:lvl w:ilvl="7" w:tplc="CB26F74A" w:tentative="1">
      <w:start w:val="1"/>
      <w:numFmt w:val="bullet"/>
      <w:lvlText w:val="•"/>
      <w:lvlJc w:val="left"/>
      <w:pPr>
        <w:tabs>
          <w:tab w:val="num" w:pos="5760"/>
        </w:tabs>
        <w:ind w:left="5760" w:hanging="360"/>
      </w:pPr>
      <w:rPr>
        <w:rFonts w:ascii="Arial" w:hAnsi="Arial" w:hint="default"/>
      </w:rPr>
    </w:lvl>
    <w:lvl w:ilvl="8" w:tplc="82D4A5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F7C471A"/>
    <w:multiLevelType w:val="hybridMultilevel"/>
    <w:tmpl w:val="F9827A68"/>
    <w:lvl w:ilvl="0" w:tplc="6480DE02">
      <w:start w:val="1"/>
      <w:numFmt w:val="bullet"/>
      <w:lvlText w:val="•"/>
      <w:lvlJc w:val="left"/>
      <w:pPr>
        <w:tabs>
          <w:tab w:val="num" w:pos="720"/>
        </w:tabs>
        <w:ind w:left="720" w:hanging="360"/>
      </w:pPr>
      <w:rPr>
        <w:rFonts w:ascii="Arial" w:hAnsi="Arial" w:hint="default"/>
      </w:rPr>
    </w:lvl>
    <w:lvl w:ilvl="1" w:tplc="88B28580" w:tentative="1">
      <w:start w:val="1"/>
      <w:numFmt w:val="bullet"/>
      <w:lvlText w:val="•"/>
      <w:lvlJc w:val="left"/>
      <w:pPr>
        <w:tabs>
          <w:tab w:val="num" w:pos="1440"/>
        </w:tabs>
        <w:ind w:left="1440" w:hanging="360"/>
      </w:pPr>
      <w:rPr>
        <w:rFonts w:ascii="Arial" w:hAnsi="Arial" w:hint="default"/>
      </w:rPr>
    </w:lvl>
    <w:lvl w:ilvl="2" w:tplc="0A3E567C" w:tentative="1">
      <w:start w:val="1"/>
      <w:numFmt w:val="bullet"/>
      <w:lvlText w:val="•"/>
      <w:lvlJc w:val="left"/>
      <w:pPr>
        <w:tabs>
          <w:tab w:val="num" w:pos="2160"/>
        </w:tabs>
        <w:ind w:left="2160" w:hanging="360"/>
      </w:pPr>
      <w:rPr>
        <w:rFonts w:ascii="Arial" w:hAnsi="Arial" w:hint="default"/>
      </w:rPr>
    </w:lvl>
    <w:lvl w:ilvl="3" w:tplc="3A16E8DC" w:tentative="1">
      <w:start w:val="1"/>
      <w:numFmt w:val="bullet"/>
      <w:lvlText w:val="•"/>
      <w:lvlJc w:val="left"/>
      <w:pPr>
        <w:tabs>
          <w:tab w:val="num" w:pos="2880"/>
        </w:tabs>
        <w:ind w:left="2880" w:hanging="360"/>
      </w:pPr>
      <w:rPr>
        <w:rFonts w:ascii="Arial" w:hAnsi="Arial" w:hint="default"/>
      </w:rPr>
    </w:lvl>
    <w:lvl w:ilvl="4" w:tplc="E4F8AC78" w:tentative="1">
      <w:start w:val="1"/>
      <w:numFmt w:val="bullet"/>
      <w:lvlText w:val="•"/>
      <w:lvlJc w:val="left"/>
      <w:pPr>
        <w:tabs>
          <w:tab w:val="num" w:pos="3600"/>
        </w:tabs>
        <w:ind w:left="3600" w:hanging="360"/>
      </w:pPr>
      <w:rPr>
        <w:rFonts w:ascii="Arial" w:hAnsi="Arial" w:hint="default"/>
      </w:rPr>
    </w:lvl>
    <w:lvl w:ilvl="5" w:tplc="07AA45B4" w:tentative="1">
      <w:start w:val="1"/>
      <w:numFmt w:val="bullet"/>
      <w:lvlText w:val="•"/>
      <w:lvlJc w:val="left"/>
      <w:pPr>
        <w:tabs>
          <w:tab w:val="num" w:pos="4320"/>
        </w:tabs>
        <w:ind w:left="4320" w:hanging="360"/>
      </w:pPr>
      <w:rPr>
        <w:rFonts w:ascii="Arial" w:hAnsi="Arial" w:hint="default"/>
      </w:rPr>
    </w:lvl>
    <w:lvl w:ilvl="6" w:tplc="6B344736" w:tentative="1">
      <w:start w:val="1"/>
      <w:numFmt w:val="bullet"/>
      <w:lvlText w:val="•"/>
      <w:lvlJc w:val="left"/>
      <w:pPr>
        <w:tabs>
          <w:tab w:val="num" w:pos="5040"/>
        </w:tabs>
        <w:ind w:left="5040" w:hanging="360"/>
      </w:pPr>
      <w:rPr>
        <w:rFonts w:ascii="Arial" w:hAnsi="Arial" w:hint="default"/>
      </w:rPr>
    </w:lvl>
    <w:lvl w:ilvl="7" w:tplc="5422FCBA" w:tentative="1">
      <w:start w:val="1"/>
      <w:numFmt w:val="bullet"/>
      <w:lvlText w:val="•"/>
      <w:lvlJc w:val="left"/>
      <w:pPr>
        <w:tabs>
          <w:tab w:val="num" w:pos="5760"/>
        </w:tabs>
        <w:ind w:left="5760" w:hanging="360"/>
      </w:pPr>
      <w:rPr>
        <w:rFonts w:ascii="Arial" w:hAnsi="Arial" w:hint="default"/>
      </w:rPr>
    </w:lvl>
    <w:lvl w:ilvl="8" w:tplc="256E2F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9D25336"/>
    <w:multiLevelType w:val="multilevel"/>
    <w:tmpl w:val="0B0C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714EDD"/>
    <w:multiLevelType w:val="hybridMultilevel"/>
    <w:tmpl w:val="82BCD9AE"/>
    <w:lvl w:ilvl="0" w:tplc="9FAAEF30">
      <w:start w:val="1"/>
      <w:numFmt w:val="bullet"/>
      <w:lvlText w:val="-"/>
      <w:lvlJc w:val="left"/>
      <w:pPr>
        <w:tabs>
          <w:tab w:val="num" w:pos="720"/>
        </w:tabs>
        <w:ind w:left="720" w:hanging="360"/>
      </w:pPr>
      <w:rPr>
        <w:rFonts w:ascii="Times New Roman" w:hAnsi="Times New Roman" w:hint="default"/>
      </w:rPr>
    </w:lvl>
    <w:lvl w:ilvl="1" w:tplc="9B56C414" w:tentative="1">
      <w:start w:val="1"/>
      <w:numFmt w:val="bullet"/>
      <w:lvlText w:val="-"/>
      <w:lvlJc w:val="left"/>
      <w:pPr>
        <w:tabs>
          <w:tab w:val="num" w:pos="1440"/>
        </w:tabs>
        <w:ind w:left="1440" w:hanging="360"/>
      </w:pPr>
      <w:rPr>
        <w:rFonts w:ascii="Times New Roman" w:hAnsi="Times New Roman" w:hint="default"/>
      </w:rPr>
    </w:lvl>
    <w:lvl w:ilvl="2" w:tplc="D054DBEE" w:tentative="1">
      <w:start w:val="1"/>
      <w:numFmt w:val="bullet"/>
      <w:lvlText w:val="-"/>
      <w:lvlJc w:val="left"/>
      <w:pPr>
        <w:tabs>
          <w:tab w:val="num" w:pos="2160"/>
        </w:tabs>
        <w:ind w:left="2160" w:hanging="360"/>
      </w:pPr>
      <w:rPr>
        <w:rFonts w:ascii="Times New Roman" w:hAnsi="Times New Roman" w:hint="default"/>
      </w:rPr>
    </w:lvl>
    <w:lvl w:ilvl="3" w:tplc="E138A31C" w:tentative="1">
      <w:start w:val="1"/>
      <w:numFmt w:val="bullet"/>
      <w:lvlText w:val="-"/>
      <w:lvlJc w:val="left"/>
      <w:pPr>
        <w:tabs>
          <w:tab w:val="num" w:pos="2880"/>
        </w:tabs>
        <w:ind w:left="2880" w:hanging="360"/>
      </w:pPr>
      <w:rPr>
        <w:rFonts w:ascii="Times New Roman" w:hAnsi="Times New Roman" w:hint="default"/>
      </w:rPr>
    </w:lvl>
    <w:lvl w:ilvl="4" w:tplc="12CC655E" w:tentative="1">
      <w:start w:val="1"/>
      <w:numFmt w:val="bullet"/>
      <w:lvlText w:val="-"/>
      <w:lvlJc w:val="left"/>
      <w:pPr>
        <w:tabs>
          <w:tab w:val="num" w:pos="3600"/>
        </w:tabs>
        <w:ind w:left="3600" w:hanging="360"/>
      </w:pPr>
      <w:rPr>
        <w:rFonts w:ascii="Times New Roman" w:hAnsi="Times New Roman" w:hint="default"/>
      </w:rPr>
    </w:lvl>
    <w:lvl w:ilvl="5" w:tplc="4176AD26" w:tentative="1">
      <w:start w:val="1"/>
      <w:numFmt w:val="bullet"/>
      <w:lvlText w:val="-"/>
      <w:lvlJc w:val="left"/>
      <w:pPr>
        <w:tabs>
          <w:tab w:val="num" w:pos="4320"/>
        </w:tabs>
        <w:ind w:left="4320" w:hanging="360"/>
      </w:pPr>
      <w:rPr>
        <w:rFonts w:ascii="Times New Roman" w:hAnsi="Times New Roman" w:hint="default"/>
      </w:rPr>
    </w:lvl>
    <w:lvl w:ilvl="6" w:tplc="F8A0A114" w:tentative="1">
      <w:start w:val="1"/>
      <w:numFmt w:val="bullet"/>
      <w:lvlText w:val="-"/>
      <w:lvlJc w:val="left"/>
      <w:pPr>
        <w:tabs>
          <w:tab w:val="num" w:pos="5040"/>
        </w:tabs>
        <w:ind w:left="5040" w:hanging="360"/>
      </w:pPr>
      <w:rPr>
        <w:rFonts w:ascii="Times New Roman" w:hAnsi="Times New Roman" w:hint="default"/>
      </w:rPr>
    </w:lvl>
    <w:lvl w:ilvl="7" w:tplc="174892B8" w:tentative="1">
      <w:start w:val="1"/>
      <w:numFmt w:val="bullet"/>
      <w:lvlText w:val="-"/>
      <w:lvlJc w:val="left"/>
      <w:pPr>
        <w:tabs>
          <w:tab w:val="num" w:pos="5760"/>
        </w:tabs>
        <w:ind w:left="5760" w:hanging="360"/>
      </w:pPr>
      <w:rPr>
        <w:rFonts w:ascii="Times New Roman" w:hAnsi="Times New Roman" w:hint="default"/>
      </w:rPr>
    </w:lvl>
    <w:lvl w:ilvl="8" w:tplc="1A92D89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D4A5920"/>
    <w:multiLevelType w:val="hybridMultilevel"/>
    <w:tmpl w:val="B37E8D40"/>
    <w:lvl w:ilvl="0" w:tplc="3998D6A0">
      <w:start w:val="1"/>
      <w:numFmt w:val="bullet"/>
      <w:lvlText w:val="•"/>
      <w:lvlJc w:val="left"/>
      <w:pPr>
        <w:tabs>
          <w:tab w:val="num" w:pos="720"/>
        </w:tabs>
        <w:ind w:left="720" w:hanging="360"/>
      </w:pPr>
      <w:rPr>
        <w:rFonts w:ascii="Arial" w:hAnsi="Arial" w:hint="default"/>
      </w:rPr>
    </w:lvl>
    <w:lvl w:ilvl="1" w:tplc="3A6483A8" w:tentative="1">
      <w:start w:val="1"/>
      <w:numFmt w:val="bullet"/>
      <w:lvlText w:val="•"/>
      <w:lvlJc w:val="left"/>
      <w:pPr>
        <w:tabs>
          <w:tab w:val="num" w:pos="1440"/>
        </w:tabs>
        <w:ind w:left="1440" w:hanging="360"/>
      </w:pPr>
      <w:rPr>
        <w:rFonts w:ascii="Arial" w:hAnsi="Arial" w:hint="default"/>
      </w:rPr>
    </w:lvl>
    <w:lvl w:ilvl="2" w:tplc="5724992C" w:tentative="1">
      <w:start w:val="1"/>
      <w:numFmt w:val="bullet"/>
      <w:lvlText w:val="•"/>
      <w:lvlJc w:val="left"/>
      <w:pPr>
        <w:tabs>
          <w:tab w:val="num" w:pos="2160"/>
        </w:tabs>
        <w:ind w:left="2160" w:hanging="360"/>
      </w:pPr>
      <w:rPr>
        <w:rFonts w:ascii="Arial" w:hAnsi="Arial" w:hint="default"/>
      </w:rPr>
    </w:lvl>
    <w:lvl w:ilvl="3" w:tplc="C5CA70A8" w:tentative="1">
      <w:start w:val="1"/>
      <w:numFmt w:val="bullet"/>
      <w:lvlText w:val="•"/>
      <w:lvlJc w:val="left"/>
      <w:pPr>
        <w:tabs>
          <w:tab w:val="num" w:pos="2880"/>
        </w:tabs>
        <w:ind w:left="2880" w:hanging="360"/>
      </w:pPr>
      <w:rPr>
        <w:rFonts w:ascii="Arial" w:hAnsi="Arial" w:hint="default"/>
      </w:rPr>
    </w:lvl>
    <w:lvl w:ilvl="4" w:tplc="4D68DEF6" w:tentative="1">
      <w:start w:val="1"/>
      <w:numFmt w:val="bullet"/>
      <w:lvlText w:val="•"/>
      <w:lvlJc w:val="left"/>
      <w:pPr>
        <w:tabs>
          <w:tab w:val="num" w:pos="3600"/>
        </w:tabs>
        <w:ind w:left="3600" w:hanging="360"/>
      </w:pPr>
      <w:rPr>
        <w:rFonts w:ascii="Arial" w:hAnsi="Arial" w:hint="default"/>
      </w:rPr>
    </w:lvl>
    <w:lvl w:ilvl="5" w:tplc="15B06A20" w:tentative="1">
      <w:start w:val="1"/>
      <w:numFmt w:val="bullet"/>
      <w:lvlText w:val="•"/>
      <w:lvlJc w:val="left"/>
      <w:pPr>
        <w:tabs>
          <w:tab w:val="num" w:pos="4320"/>
        </w:tabs>
        <w:ind w:left="4320" w:hanging="360"/>
      </w:pPr>
      <w:rPr>
        <w:rFonts w:ascii="Arial" w:hAnsi="Arial" w:hint="default"/>
      </w:rPr>
    </w:lvl>
    <w:lvl w:ilvl="6" w:tplc="CBD40392" w:tentative="1">
      <w:start w:val="1"/>
      <w:numFmt w:val="bullet"/>
      <w:lvlText w:val="•"/>
      <w:lvlJc w:val="left"/>
      <w:pPr>
        <w:tabs>
          <w:tab w:val="num" w:pos="5040"/>
        </w:tabs>
        <w:ind w:left="5040" w:hanging="360"/>
      </w:pPr>
      <w:rPr>
        <w:rFonts w:ascii="Arial" w:hAnsi="Arial" w:hint="default"/>
      </w:rPr>
    </w:lvl>
    <w:lvl w:ilvl="7" w:tplc="5E10F9AA" w:tentative="1">
      <w:start w:val="1"/>
      <w:numFmt w:val="bullet"/>
      <w:lvlText w:val="•"/>
      <w:lvlJc w:val="left"/>
      <w:pPr>
        <w:tabs>
          <w:tab w:val="num" w:pos="5760"/>
        </w:tabs>
        <w:ind w:left="5760" w:hanging="360"/>
      </w:pPr>
      <w:rPr>
        <w:rFonts w:ascii="Arial" w:hAnsi="Arial" w:hint="default"/>
      </w:rPr>
    </w:lvl>
    <w:lvl w:ilvl="8" w:tplc="A974381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3"/>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F44"/>
    <w:rsid w:val="000B40EA"/>
    <w:rsid w:val="001604E9"/>
    <w:rsid w:val="00171A53"/>
    <w:rsid w:val="001E7088"/>
    <w:rsid w:val="001F1FC5"/>
    <w:rsid w:val="00210C70"/>
    <w:rsid w:val="00221A5D"/>
    <w:rsid w:val="0022384D"/>
    <w:rsid w:val="00237F7D"/>
    <w:rsid w:val="002A2092"/>
    <w:rsid w:val="002D57AE"/>
    <w:rsid w:val="002F2646"/>
    <w:rsid w:val="00316A66"/>
    <w:rsid w:val="00375584"/>
    <w:rsid w:val="003965DD"/>
    <w:rsid w:val="003E0798"/>
    <w:rsid w:val="004467E2"/>
    <w:rsid w:val="00470A1A"/>
    <w:rsid w:val="00475DA6"/>
    <w:rsid w:val="00481761"/>
    <w:rsid w:val="00522F44"/>
    <w:rsid w:val="0052750F"/>
    <w:rsid w:val="0054068C"/>
    <w:rsid w:val="005740A4"/>
    <w:rsid w:val="00603F15"/>
    <w:rsid w:val="00611296"/>
    <w:rsid w:val="006261CD"/>
    <w:rsid w:val="006A2315"/>
    <w:rsid w:val="006B77D2"/>
    <w:rsid w:val="006E2250"/>
    <w:rsid w:val="007410A7"/>
    <w:rsid w:val="00761A3F"/>
    <w:rsid w:val="00762ED0"/>
    <w:rsid w:val="007C03E1"/>
    <w:rsid w:val="00816222"/>
    <w:rsid w:val="008665E3"/>
    <w:rsid w:val="008802E7"/>
    <w:rsid w:val="008C0AFF"/>
    <w:rsid w:val="00957546"/>
    <w:rsid w:val="0097343D"/>
    <w:rsid w:val="009A1E57"/>
    <w:rsid w:val="009B1723"/>
    <w:rsid w:val="009B205D"/>
    <w:rsid w:val="009C1A26"/>
    <w:rsid w:val="009F716C"/>
    <w:rsid w:val="00A00E6C"/>
    <w:rsid w:val="00A059DC"/>
    <w:rsid w:val="00A22548"/>
    <w:rsid w:val="00A25A64"/>
    <w:rsid w:val="00A91BDE"/>
    <w:rsid w:val="00B44B75"/>
    <w:rsid w:val="00B62928"/>
    <w:rsid w:val="00B92B6C"/>
    <w:rsid w:val="00C32289"/>
    <w:rsid w:val="00C559E0"/>
    <w:rsid w:val="00C70E1B"/>
    <w:rsid w:val="00CB2672"/>
    <w:rsid w:val="00CF3670"/>
    <w:rsid w:val="00CF6C3E"/>
    <w:rsid w:val="00D01D15"/>
    <w:rsid w:val="00D174C1"/>
    <w:rsid w:val="00DA07B7"/>
    <w:rsid w:val="00DF403D"/>
    <w:rsid w:val="00E104F6"/>
    <w:rsid w:val="00E11810"/>
    <w:rsid w:val="00E56CDF"/>
    <w:rsid w:val="00E94869"/>
    <w:rsid w:val="00EF6A82"/>
    <w:rsid w:val="00F223D5"/>
    <w:rsid w:val="00F6154D"/>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2AF69A"/>
  <w15:docId w15:val="{8D981117-00AF-6947-9B4C-6FD65180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F7D"/>
    <w:rPr>
      <w:kern w:val="0"/>
      <w14:ligatures w14:val="none"/>
    </w:rPr>
  </w:style>
  <w:style w:type="paragraph" w:styleId="Heading1">
    <w:name w:val="heading 1"/>
    <w:basedOn w:val="Normal"/>
    <w:next w:val="Normal"/>
    <w:link w:val="Heading1Char"/>
    <w:uiPriority w:val="9"/>
    <w:qFormat/>
    <w:rsid w:val="00522F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2F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2F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2F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2F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2F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2F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2F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2F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F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2F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2F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2F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2F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2F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F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F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F44"/>
    <w:rPr>
      <w:rFonts w:eastAsiaTheme="majorEastAsia" w:cstheme="majorBidi"/>
      <w:color w:val="272727" w:themeColor="text1" w:themeTint="D8"/>
    </w:rPr>
  </w:style>
  <w:style w:type="paragraph" w:styleId="Title">
    <w:name w:val="Title"/>
    <w:basedOn w:val="Normal"/>
    <w:next w:val="Normal"/>
    <w:link w:val="TitleChar"/>
    <w:uiPriority w:val="10"/>
    <w:qFormat/>
    <w:rsid w:val="00522F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F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F4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F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F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22F44"/>
    <w:rPr>
      <w:i/>
      <w:iCs/>
      <w:color w:val="404040" w:themeColor="text1" w:themeTint="BF"/>
    </w:rPr>
  </w:style>
  <w:style w:type="paragraph" w:styleId="ListParagraph">
    <w:name w:val="List Paragraph"/>
    <w:basedOn w:val="Normal"/>
    <w:uiPriority w:val="34"/>
    <w:qFormat/>
    <w:rsid w:val="00522F44"/>
    <w:pPr>
      <w:ind w:left="720"/>
      <w:contextualSpacing/>
    </w:pPr>
  </w:style>
  <w:style w:type="character" w:styleId="IntenseEmphasis">
    <w:name w:val="Intense Emphasis"/>
    <w:basedOn w:val="DefaultParagraphFont"/>
    <w:uiPriority w:val="21"/>
    <w:qFormat/>
    <w:rsid w:val="00522F44"/>
    <w:rPr>
      <w:i/>
      <w:iCs/>
      <w:color w:val="0F4761" w:themeColor="accent1" w:themeShade="BF"/>
    </w:rPr>
  </w:style>
  <w:style w:type="paragraph" w:styleId="IntenseQuote">
    <w:name w:val="Intense Quote"/>
    <w:basedOn w:val="Normal"/>
    <w:next w:val="Normal"/>
    <w:link w:val="IntenseQuoteChar"/>
    <w:uiPriority w:val="30"/>
    <w:qFormat/>
    <w:rsid w:val="00522F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2F44"/>
    <w:rPr>
      <w:i/>
      <w:iCs/>
      <w:color w:val="0F4761" w:themeColor="accent1" w:themeShade="BF"/>
    </w:rPr>
  </w:style>
  <w:style w:type="character" w:styleId="IntenseReference">
    <w:name w:val="Intense Reference"/>
    <w:basedOn w:val="DefaultParagraphFont"/>
    <w:uiPriority w:val="32"/>
    <w:qFormat/>
    <w:rsid w:val="00522F44"/>
    <w:rPr>
      <w:b/>
      <w:bCs/>
      <w:smallCaps/>
      <w:color w:val="0F4761" w:themeColor="accent1" w:themeShade="BF"/>
      <w:spacing w:val="5"/>
    </w:rPr>
  </w:style>
  <w:style w:type="table" w:styleId="GridTable6Colorful-Accent3">
    <w:name w:val="Grid Table 6 Colorful Accent 3"/>
    <w:basedOn w:val="TableNormal"/>
    <w:uiPriority w:val="51"/>
    <w:rsid w:val="00522F44"/>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HTMLPreformatted">
    <w:name w:val="HTML Preformatted"/>
    <w:basedOn w:val="Normal"/>
    <w:link w:val="HTMLPreformattedChar"/>
    <w:uiPriority w:val="99"/>
    <w:unhideWhenUsed/>
    <w:rsid w:val="0052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522F44"/>
    <w:rPr>
      <w:rFonts w:ascii="Courier New" w:eastAsia="Times New Roman" w:hAnsi="Courier New" w:cs="Courier New"/>
      <w:kern w:val="0"/>
      <w:sz w:val="20"/>
      <w:szCs w:val="20"/>
      <w:lang w:eastAsia="fr-FR"/>
      <w14:ligatures w14:val="none"/>
    </w:rPr>
  </w:style>
  <w:style w:type="character" w:styleId="Hyperlink">
    <w:name w:val="Hyperlink"/>
    <w:basedOn w:val="DefaultParagraphFont"/>
    <w:uiPriority w:val="99"/>
    <w:unhideWhenUsed/>
    <w:rsid w:val="00522F44"/>
    <w:rPr>
      <w:color w:val="467886" w:themeColor="hyperlink"/>
      <w:u w:val="single"/>
    </w:rPr>
  </w:style>
  <w:style w:type="paragraph" w:styleId="NormalWeb">
    <w:name w:val="Normal (Web)"/>
    <w:basedOn w:val="Normal"/>
    <w:uiPriority w:val="99"/>
    <w:unhideWhenUsed/>
    <w:rsid w:val="00221A5D"/>
    <w:pPr>
      <w:spacing w:before="100" w:beforeAutospacing="1" w:after="100" w:afterAutospacing="1"/>
    </w:pPr>
    <w:rPr>
      <w:rFonts w:ascii="Times New Roman" w:eastAsia="Times New Roman" w:hAnsi="Times New Roman" w:cs="Times New Roman"/>
      <w:lang w:eastAsia="fr-FR"/>
    </w:rPr>
  </w:style>
  <w:style w:type="character" w:styleId="Strong">
    <w:name w:val="Strong"/>
    <w:basedOn w:val="DefaultParagraphFont"/>
    <w:uiPriority w:val="22"/>
    <w:qFormat/>
    <w:rsid w:val="009F716C"/>
    <w:rPr>
      <w:b/>
      <w:bCs/>
    </w:rPr>
  </w:style>
  <w:style w:type="character" w:customStyle="1" w:styleId="anchor-text">
    <w:name w:val="anchor-text"/>
    <w:basedOn w:val="DefaultParagraphFont"/>
    <w:rsid w:val="00761A3F"/>
  </w:style>
  <w:style w:type="character" w:styleId="Emphasis">
    <w:name w:val="Emphasis"/>
    <w:basedOn w:val="DefaultParagraphFont"/>
    <w:uiPriority w:val="20"/>
    <w:qFormat/>
    <w:rsid w:val="00B44B75"/>
    <w:rPr>
      <w:i/>
      <w:iCs/>
    </w:rPr>
  </w:style>
  <w:style w:type="table" w:styleId="TableGrid">
    <w:name w:val="Table Grid"/>
    <w:basedOn w:val="TableNormal"/>
    <w:uiPriority w:val="39"/>
    <w:rsid w:val="00E10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104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6A2315"/>
    <w:pPr>
      <w:tabs>
        <w:tab w:val="center" w:pos="4680"/>
        <w:tab w:val="right" w:pos="9360"/>
      </w:tabs>
    </w:pPr>
  </w:style>
  <w:style w:type="character" w:customStyle="1" w:styleId="HeaderChar">
    <w:name w:val="Header Char"/>
    <w:basedOn w:val="DefaultParagraphFont"/>
    <w:link w:val="Header"/>
    <w:uiPriority w:val="99"/>
    <w:rsid w:val="006A2315"/>
    <w:rPr>
      <w:kern w:val="0"/>
      <w14:ligatures w14:val="none"/>
    </w:rPr>
  </w:style>
  <w:style w:type="paragraph" w:styleId="Footer">
    <w:name w:val="footer"/>
    <w:basedOn w:val="Normal"/>
    <w:link w:val="FooterChar"/>
    <w:uiPriority w:val="99"/>
    <w:unhideWhenUsed/>
    <w:rsid w:val="006A2315"/>
    <w:pPr>
      <w:tabs>
        <w:tab w:val="center" w:pos="4680"/>
        <w:tab w:val="right" w:pos="9360"/>
      </w:tabs>
    </w:pPr>
  </w:style>
  <w:style w:type="character" w:customStyle="1" w:styleId="FooterChar">
    <w:name w:val="Footer Char"/>
    <w:basedOn w:val="DefaultParagraphFont"/>
    <w:link w:val="Footer"/>
    <w:uiPriority w:val="99"/>
    <w:rsid w:val="006A2315"/>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3157">
      <w:bodyDiv w:val="1"/>
      <w:marLeft w:val="0"/>
      <w:marRight w:val="0"/>
      <w:marTop w:val="0"/>
      <w:marBottom w:val="0"/>
      <w:divBdr>
        <w:top w:val="none" w:sz="0" w:space="0" w:color="auto"/>
        <w:left w:val="none" w:sz="0" w:space="0" w:color="auto"/>
        <w:bottom w:val="none" w:sz="0" w:space="0" w:color="auto"/>
        <w:right w:val="none" w:sz="0" w:space="0" w:color="auto"/>
      </w:divBdr>
    </w:div>
    <w:div w:id="40054898">
      <w:bodyDiv w:val="1"/>
      <w:marLeft w:val="0"/>
      <w:marRight w:val="0"/>
      <w:marTop w:val="0"/>
      <w:marBottom w:val="0"/>
      <w:divBdr>
        <w:top w:val="none" w:sz="0" w:space="0" w:color="auto"/>
        <w:left w:val="none" w:sz="0" w:space="0" w:color="auto"/>
        <w:bottom w:val="none" w:sz="0" w:space="0" w:color="auto"/>
        <w:right w:val="none" w:sz="0" w:space="0" w:color="auto"/>
      </w:divBdr>
      <w:divsChild>
        <w:div w:id="2106148842">
          <w:marLeft w:val="0"/>
          <w:marRight w:val="0"/>
          <w:marTop w:val="0"/>
          <w:marBottom w:val="0"/>
          <w:divBdr>
            <w:top w:val="none" w:sz="0" w:space="0" w:color="auto"/>
            <w:left w:val="none" w:sz="0" w:space="0" w:color="auto"/>
            <w:bottom w:val="none" w:sz="0" w:space="0" w:color="auto"/>
            <w:right w:val="none" w:sz="0" w:space="0" w:color="auto"/>
          </w:divBdr>
          <w:divsChild>
            <w:div w:id="1301036173">
              <w:marLeft w:val="0"/>
              <w:marRight w:val="0"/>
              <w:marTop w:val="0"/>
              <w:marBottom w:val="0"/>
              <w:divBdr>
                <w:top w:val="none" w:sz="0" w:space="0" w:color="auto"/>
                <w:left w:val="none" w:sz="0" w:space="0" w:color="auto"/>
                <w:bottom w:val="none" w:sz="0" w:space="0" w:color="auto"/>
                <w:right w:val="none" w:sz="0" w:space="0" w:color="auto"/>
              </w:divBdr>
              <w:divsChild>
                <w:div w:id="1693412969">
                  <w:marLeft w:val="0"/>
                  <w:marRight w:val="0"/>
                  <w:marTop w:val="0"/>
                  <w:marBottom w:val="0"/>
                  <w:divBdr>
                    <w:top w:val="none" w:sz="0" w:space="0" w:color="auto"/>
                    <w:left w:val="none" w:sz="0" w:space="0" w:color="auto"/>
                    <w:bottom w:val="none" w:sz="0" w:space="0" w:color="auto"/>
                    <w:right w:val="none" w:sz="0" w:space="0" w:color="auto"/>
                  </w:divBdr>
                  <w:divsChild>
                    <w:div w:id="156187131">
                      <w:marLeft w:val="0"/>
                      <w:marRight w:val="0"/>
                      <w:marTop w:val="0"/>
                      <w:marBottom w:val="0"/>
                      <w:divBdr>
                        <w:top w:val="none" w:sz="0" w:space="0" w:color="auto"/>
                        <w:left w:val="none" w:sz="0" w:space="0" w:color="auto"/>
                        <w:bottom w:val="none" w:sz="0" w:space="0" w:color="auto"/>
                        <w:right w:val="none" w:sz="0" w:space="0" w:color="auto"/>
                      </w:divBdr>
                      <w:divsChild>
                        <w:div w:id="2012832572">
                          <w:marLeft w:val="0"/>
                          <w:marRight w:val="0"/>
                          <w:marTop w:val="0"/>
                          <w:marBottom w:val="0"/>
                          <w:divBdr>
                            <w:top w:val="none" w:sz="0" w:space="0" w:color="auto"/>
                            <w:left w:val="none" w:sz="0" w:space="0" w:color="auto"/>
                            <w:bottom w:val="none" w:sz="0" w:space="0" w:color="auto"/>
                            <w:right w:val="none" w:sz="0" w:space="0" w:color="auto"/>
                          </w:divBdr>
                          <w:divsChild>
                            <w:div w:id="21060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1713">
      <w:bodyDiv w:val="1"/>
      <w:marLeft w:val="0"/>
      <w:marRight w:val="0"/>
      <w:marTop w:val="0"/>
      <w:marBottom w:val="0"/>
      <w:divBdr>
        <w:top w:val="none" w:sz="0" w:space="0" w:color="auto"/>
        <w:left w:val="none" w:sz="0" w:space="0" w:color="auto"/>
        <w:bottom w:val="none" w:sz="0" w:space="0" w:color="auto"/>
        <w:right w:val="none" w:sz="0" w:space="0" w:color="auto"/>
      </w:divBdr>
    </w:div>
    <w:div w:id="48580478">
      <w:bodyDiv w:val="1"/>
      <w:marLeft w:val="0"/>
      <w:marRight w:val="0"/>
      <w:marTop w:val="0"/>
      <w:marBottom w:val="0"/>
      <w:divBdr>
        <w:top w:val="none" w:sz="0" w:space="0" w:color="auto"/>
        <w:left w:val="none" w:sz="0" w:space="0" w:color="auto"/>
        <w:bottom w:val="none" w:sz="0" w:space="0" w:color="auto"/>
        <w:right w:val="none" w:sz="0" w:space="0" w:color="auto"/>
      </w:divBdr>
    </w:div>
    <w:div w:id="167714839">
      <w:bodyDiv w:val="1"/>
      <w:marLeft w:val="0"/>
      <w:marRight w:val="0"/>
      <w:marTop w:val="0"/>
      <w:marBottom w:val="0"/>
      <w:divBdr>
        <w:top w:val="none" w:sz="0" w:space="0" w:color="auto"/>
        <w:left w:val="none" w:sz="0" w:space="0" w:color="auto"/>
        <w:bottom w:val="none" w:sz="0" w:space="0" w:color="auto"/>
        <w:right w:val="none" w:sz="0" w:space="0" w:color="auto"/>
      </w:divBdr>
    </w:div>
    <w:div w:id="185218586">
      <w:bodyDiv w:val="1"/>
      <w:marLeft w:val="0"/>
      <w:marRight w:val="0"/>
      <w:marTop w:val="0"/>
      <w:marBottom w:val="0"/>
      <w:divBdr>
        <w:top w:val="none" w:sz="0" w:space="0" w:color="auto"/>
        <w:left w:val="none" w:sz="0" w:space="0" w:color="auto"/>
        <w:bottom w:val="none" w:sz="0" w:space="0" w:color="auto"/>
        <w:right w:val="none" w:sz="0" w:space="0" w:color="auto"/>
      </w:divBdr>
      <w:divsChild>
        <w:div w:id="1813643327">
          <w:marLeft w:val="0"/>
          <w:marRight w:val="0"/>
          <w:marTop w:val="0"/>
          <w:marBottom w:val="0"/>
          <w:divBdr>
            <w:top w:val="none" w:sz="0" w:space="0" w:color="auto"/>
            <w:left w:val="none" w:sz="0" w:space="0" w:color="auto"/>
            <w:bottom w:val="none" w:sz="0" w:space="0" w:color="auto"/>
            <w:right w:val="none" w:sz="0" w:space="0" w:color="auto"/>
          </w:divBdr>
          <w:divsChild>
            <w:div w:id="935094015">
              <w:marLeft w:val="0"/>
              <w:marRight w:val="0"/>
              <w:marTop w:val="0"/>
              <w:marBottom w:val="0"/>
              <w:divBdr>
                <w:top w:val="none" w:sz="0" w:space="0" w:color="auto"/>
                <w:left w:val="none" w:sz="0" w:space="0" w:color="auto"/>
                <w:bottom w:val="none" w:sz="0" w:space="0" w:color="auto"/>
                <w:right w:val="none" w:sz="0" w:space="0" w:color="auto"/>
              </w:divBdr>
              <w:divsChild>
                <w:div w:id="1513059955">
                  <w:marLeft w:val="0"/>
                  <w:marRight w:val="0"/>
                  <w:marTop w:val="0"/>
                  <w:marBottom w:val="0"/>
                  <w:divBdr>
                    <w:top w:val="none" w:sz="0" w:space="0" w:color="auto"/>
                    <w:left w:val="none" w:sz="0" w:space="0" w:color="auto"/>
                    <w:bottom w:val="none" w:sz="0" w:space="0" w:color="auto"/>
                    <w:right w:val="none" w:sz="0" w:space="0" w:color="auto"/>
                  </w:divBdr>
                  <w:divsChild>
                    <w:div w:id="338430155">
                      <w:marLeft w:val="0"/>
                      <w:marRight w:val="0"/>
                      <w:marTop w:val="0"/>
                      <w:marBottom w:val="0"/>
                      <w:divBdr>
                        <w:top w:val="none" w:sz="0" w:space="0" w:color="auto"/>
                        <w:left w:val="none" w:sz="0" w:space="0" w:color="auto"/>
                        <w:bottom w:val="none" w:sz="0" w:space="0" w:color="auto"/>
                        <w:right w:val="none" w:sz="0" w:space="0" w:color="auto"/>
                      </w:divBdr>
                      <w:divsChild>
                        <w:div w:id="618337866">
                          <w:marLeft w:val="0"/>
                          <w:marRight w:val="0"/>
                          <w:marTop w:val="0"/>
                          <w:marBottom w:val="0"/>
                          <w:divBdr>
                            <w:top w:val="none" w:sz="0" w:space="0" w:color="auto"/>
                            <w:left w:val="none" w:sz="0" w:space="0" w:color="auto"/>
                            <w:bottom w:val="none" w:sz="0" w:space="0" w:color="auto"/>
                            <w:right w:val="none" w:sz="0" w:space="0" w:color="auto"/>
                          </w:divBdr>
                          <w:divsChild>
                            <w:div w:id="19592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429316">
      <w:bodyDiv w:val="1"/>
      <w:marLeft w:val="0"/>
      <w:marRight w:val="0"/>
      <w:marTop w:val="0"/>
      <w:marBottom w:val="0"/>
      <w:divBdr>
        <w:top w:val="none" w:sz="0" w:space="0" w:color="auto"/>
        <w:left w:val="none" w:sz="0" w:space="0" w:color="auto"/>
        <w:bottom w:val="none" w:sz="0" w:space="0" w:color="auto"/>
        <w:right w:val="none" w:sz="0" w:space="0" w:color="auto"/>
      </w:divBdr>
    </w:div>
    <w:div w:id="267003514">
      <w:bodyDiv w:val="1"/>
      <w:marLeft w:val="0"/>
      <w:marRight w:val="0"/>
      <w:marTop w:val="0"/>
      <w:marBottom w:val="0"/>
      <w:divBdr>
        <w:top w:val="none" w:sz="0" w:space="0" w:color="auto"/>
        <w:left w:val="none" w:sz="0" w:space="0" w:color="auto"/>
        <w:bottom w:val="none" w:sz="0" w:space="0" w:color="auto"/>
        <w:right w:val="none" w:sz="0" w:space="0" w:color="auto"/>
      </w:divBdr>
    </w:div>
    <w:div w:id="273025946">
      <w:bodyDiv w:val="1"/>
      <w:marLeft w:val="0"/>
      <w:marRight w:val="0"/>
      <w:marTop w:val="0"/>
      <w:marBottom w:val="0"/>
      <w:divBdr>
        <w:top w:val="none" w:sz="0" w:space="0" w:color="auto"/>
        <w:left w:val="none" w:sz="0" w:space="0" w:color="auto"/>
        <w:bottom w:val="none" w:sz="0" w:space="0" w:color="auto"/>
        <w:right w:val="none" w:sz="0" w:space="0" w:color="auto"/>
      </w:divBdr>
      <w:divsChild>
        <w:div w:id="270205629">
          <w:marLeft w:val="547"/>
          <w:marRight w:val="0"/>
          <w:marTop w:val="0"/>
          <w:marBottom w:val="0"/>
          <w:divBdr>
            <w:top w:val="none" w:sz="0" w:space="0" w:color="auto"/>
            <w:left w:val="none" w:sz="0" w:space="0" w:color="auto"/>
            <w:bottom w:val="none" w:sz="0" w:space="0" w:color="auto"/>
            <w:right w:val="none" w:sz="0" w:space="0" w:color="auto"/>
          </w:divBdr>
        </w:div>
        <w:div w:id="313024010">
          <w:marLeft w:val="547"/>
          <w:marRight w:val="0"/>
          <w:marTop w:val="0"/>
          <w:marBottom w:val="0"/>
          <w:divBdr>
            <w:top w:val="none" w:sz="0" w:space="0" w:color="auto"/>
            <w:left w:val="none" w:sz="0" w:space="0" w:color="auto"/>
            <w:bottom w:val="none" w:sz="0" w:space="0" w:color="auto"/>
            <w:right w:val="none" w:sz="0" w:space="0" w:color="auto"/>
          </w:divBdr>
        </w:div>
        <w:div w:id="588778206">
          <w:marLeft w:val="547"/>
          <w:marRight w:val="0"/>
          <w:marTop w:val="0"/>
          <w:marBottom w:val="0"/>
          <w:divBdr>
            <w:top w:val="none" w:sz="0" w:space="0" w:color="auto"/>
            <w:left w:val="none" w:sz="0" w:space="0" w:color="auto"/>
            <w:bottom w:val="none" w:sz="0" w:space="0" w:color="auto"/>
            <w:right w:val="none" w:sz="0" w:space="0" w:color="auto"/>
          </w:divBdr>
        </w:div>
        <w:div w:id="875241590">
          <w:marLeft w:val="547"/>
          <w:marRight w:val="0"/>
          <w:marTop w:val="0"/>
          <w:marBottom w:val="0"/>
          <w:divBdr>
            <w:top w:val="none" w:sz="0" w:space="0" w:color="auto"/>
            <w:left w:val="none" w:sz="0" w:space="0" w:color="auto"/>
            <w:bottom w:val="none" w:sz="0" w:space="0" w:color="auto"/>
            <w:right w:val="none" w:sz="0" w:space="0" w:color="auto"/>
          </w:divBdr>
        </w:div>
        <w:div w:id="1561474021">
          <w:marLeft w:val="547"/>
          <w:marRight w:val="0"/>
          <w:marTop w:val="0"/>
          <w:marBottom w:val="0"/>
          <w:divBdr>
            <w:top w:val="none" w:sz="0" w:space="0" w:color="auto"/>
            <w:left w:val="none" w:sz="0" w:space="0" w:color="auto"/>
            <w:bottom w:val="none" w:sz="0" w:space="0" w:color="auto"/>
            <w:right w:val="none" w:sz="0" w:space="0" w:color="auto"/>
          </w:divBdr>
        </w:div>
        <w:div w:id="2095082462">
          <w:marLeft w:val="547"/>
          <w:marRight w:val="0"/>
          <w:marTop w:val="0"/>
          <w:marBottom w:val="0"/>
          <w:divBdr>
            <w:top w:val="none" w:sz="0" w:space="0" w:color="auto"/>
            <w:left w:val="none" w:sz="0" w:space="0" w:color="auto"/>
            <w:bottom w:val="none" w:sz="0" w:space="0" w:color="auto"/>
            <w:right w:val="none" w:sz="0" w:space="0" w:color="auto"/>
          </w:divBdr>
        </w:div>
      </w:divsChild>
    </w:div>
    <w:div w:id="276765524">
      <w:bodyDiv w:val="1"/>
      <w:marLeft w:val="0"/>
      <w:marRight w:val="0"/>
      <w:marTop w:val="0"/>
      <w:marBottom w:val="0"/>
      <w:divBdr>
        <w:top w:val="none" w:sz="0" w:space="0" w:color="auto"/>
        <w:left w:val="none" w:sz="0" w:space="0" w:color="auto"/>
        <w:bottom w:val="none" w:sz="0" w:space="0" w:color="auto"/>
        <w:right w:val="none" w:sz="0" w:space="0" w:color="auto"/>
      </w:divBdr>
    </w:div>
    <w:div w:id="328678369">
      <w:bodyDiv w:val="1"/>
      <w:marLeft w:val="0"/>
      <w:marRight w:val="0"/>
      <w:marTop w:val="0"/>
      <w:marBottom w:val="0"/>
      <w:divBdr>
        <w:top w:val="none" w:sz="0" w:space="0" w:color="auto"/>
        <w:left w:val="none" w:sz="0" w:space="0" w:color="auto"/>
        <w:bottom w:val="none" w:sz="0" w:space="0" w:color="auto"/>
        <w:right w:val="none" w:sz="0" w:space="0" w:color="auto"/>
      </w:divBdr>
    </w:div>
    <w:div w:id="468135736">
      <w:bodyDiv w:val="1"/>
      <w:marLeft w:val="0"/>
      <w:marRight w:val="0"/>
      <w:marTop w:val="0"/>
      <w:marBottom w:val="0"/>
      <w:divBdr>
        <w:top w:val="none" w:sz="0" w:space="0" w:color="auto"/>
        <w:left w:val="none" w:sz="0" w:space="0" w:color="auto"/>
        <w:bottom w:val="none" w:sz="0" w:space="0" w:color="auto"/>
        <w:right w:val="none" w:sz="0" w:space="0" w:color="auto"/>
      </w:divBdr>
    </w:div>
    <w:div w:id="484276479">
      <w:bodyDiv w:val="1"/>
      <w:marLeft w:val="0"/>
      <w:marRight w:val="0"/>
      <w:marTop w:val="0"/>
      <w:marBottom w:val="0"/>
      <w:divBdr>
        <w:top w:val="none" w:sz="0" w:space="0" w:color="auto"/>
        <w:left w:val="none" w:sz="0" w:space="0" w:color="auto"/>
        <w:bottom w:val="none" w:sz="0" w:space="0" w:color="auto"/>
        <w:right w:val="none" w:sz="0" w:space="0" w:color="auto"/>
      </w:divBdr>
      <w:divsChild>
        <w:div w:id="190143192">
          <w:marLeft w:val="446"/>
          <w:marRight w:val="0"/>
          <w:marTop w:val="200"/>
          <w:marBottom w:val="0"/>
          <w:divBdr>
            <w:top w:val="none" w:sz="0" w:space="0" w:color="auto"/>
            <w:left w:val="none" w:sz="0" w:space="0" w:color="auto"/>
            <w:bottom w:val="none" w:sz="0" w:space="0" w:color="auto"/>
            <w:right w:val="none" w:sz="0" w:space="0" w:color="auto"/>
          </w:divBdr>
        </w:div>
        <w:div w:id="862547730">
          <w:marLeft w:val="446"/>
          <w:marRight w:val="0"/>
          <w:marTop w:val="200"/>
          <w:marBottom w:val="0"/>
          <w:divBdr>
            <w:top w:val="none" w:sz="0" w:space="0" w:color="auto"/>
            <w:left w:val="none" w:sz="0" w:space="0" w:color="auto"/>
            <w:bottom w:val="none" w:sz="0" w:space="0" w:color="auto"/>
            <w:right w:val="none" w:sz="0" w:space="0" w:color="auto"/>
          </w:divBdr>
        </w:div>
        <w:div w:id="987250452">
          <w:marLeft w:val="446"/>
          <w:marRight w:val="0"/>
          <w:marTop w:val="200"/>
          <w:marBottom w:val="0"/>
          <w:divBdr>
            <w:top w:val="none" w:sz="0" w:space="0" w:color="auto"/>
            <w:left w:val="none" w:sz="0" w:space="0" w:color="auto"/>
            <w:bottom w:val="none" w:sz="0" w:space="0" w:color="auto"/>
            <w:right w:val="none" w:sz="0" w:space="0" w:color="auto"/>
          </w:divBdr>
        </w:div>
        <w:div w:id="1619145819">
          <w:marLeft w:val="446"/>
          <w:marRight w:val="0"/>
          <w:marTop w:val="200"/>
          <w:marBottom w:val="0"/>
          <w:divBdr>
            <w:top w:val="none" w:sz="0" w:space="0" w:color="auto"/>
            <w:left w:val="none" w:sz="0" w:space="0" w:color="auto"/>
            <w:bottom w:val="none" w:sz="0" w:space="0" w:color="auto"/>
            <w:right w:val="none" w:sz="0" w:space="0" w:color="auto"/>
          </w:divBdr>
        </w:div>
        <w:div w:id="1671173069">
          <w:marLeft w:val="446"/>
          <w:marRight w:val="0"/>
          <w:marTop w:val="200"/>
          <w:marBottom w:val="0"/>
          <w:divBdr>
            <w:top w:val="none" w:sz="0" w:space="0" w:color="auto"/>
            <w:left w:val="none" w:sz="0" w:space="0" w:color="auto"/>
            <w:bottom w:val="none" w:sz="0" w:space="0" w:color="auto"/>
            <w:right w:val="none" w:sz="0" w:space="0" w:color="auto"/>
          </w:divBdr>
        </w:div>
      </w:divsChild>
    </w:div>
    <w:div w:id="504706050">
      <w:bodyDiv w:val="1"/>
      <w:marLeft w:val="0"/>
      <w:marRight w:val="0"/>
      <w:marTop w:val="0"/>
      <w:marBottom w:val="0"/>
      <w:divBdr>
        <w:top w:val="none" w:sz="0" w:space="0" w:color="auto"/>
        <w:left w:val="none" w:sz="0" w:space="0" w:color="auto"/>
        <w:bottom w:val="none" w:sz="0" w:space="0" w:color="auto"/>
        <w:right w:val="none" w:sz="0" w:space="0" w:color="auto"/>
      </w:divBdr>
    </w:div>
    <w:div w:id="595137104">
      <w:bodyDiv w:val="1"/>
      <w:marLeft w:val="0"/>
      <w:marRight w:val="0"/>
      <w:marTop w:val="0"/>
      <w:marBottom w:val="0"/>
      <w:divBdr>
        <w:top w:val="none" w:sz="0" w:space="0" w:color="auto"/>
        <w:left w:val="none" w:sz="0" w:space="0" w:color="auto"/>
        <w:bottom w:val="none" w:sz="0" w:space="0" w:color="auto"/>
        <w:right w:val="none" w:sz="0" w:space="0" w:color="auto"/>
      </w:divBdr>
      <w:divsChild>
        <w:div w:id="443311121">
          <w:marLeft w:val="446"/>
          <w:marRight w:val="0"/>
          <w:marTop w:val="200"/>
          <w:marBottom w:val="0"/>
          <w:divBdr>
            <w:top w:val="none" w:sz="0" w:space="0" w:color="auto"/>
            <w:left w:val="none" w:sz="0" w:space="0" w:color="auto"/>
            <w:bottom w:val="none" w:sz="0" w:space="0" w:color="auto"/>
            <w:right w:val="none" w:sz="0" w:space="0" w:color="auto"/>
          </w:divBdr>
        </w:div>
        <w:div w:id="898786192">
          <w:marLeft w:val="446"/>
          <w:marRight w:val="0"/>
          <w:marTop w:val="200"/>
          <w:marBottom w:val="0"/>
          <w:divBdr>
            <w:top w:val="none" w:sz="0" w:space="0" w:color="auto"/>
            <w:left w:val="none" w:sz="0" w:space="0" w:color="auto"/>
            <w:bottom w:val="none" w:sz="0" w:space="0" w:color="auto"/>
            <w:right w:val="none" w:sz="0" w:space="0" w:color="auto"/>
          </w:divBdr>
        </w:div>
      </w:divsChild>
    </w:div>
    <w:div w:id="632444408">
      <w:bodyDiv w:val="1"/>
      <w:marLeft w:val="0"/>
      <w:marRight w:val="0"/>
      <w:marTop w:val="0"/>
      <w:marBottom w:val="0"/>
      <w:divBdr>
        <w:top w:val="none" w:sz="0" w:space="0" w:color="auto"/>
        <w:left w:val="none" w:sz="0" w:space="0" w:color="auto"/>
        <w:bottom w:val="none" w:sz="0" w:space="0" w:color="auto"/>
        <w:right w:val="none" w:sz="0" w:space="0" w:color="auto"/>
      </w:divBdr>
    </w:div>
    <w:div w:id="663170146">
      <w:bodyDiv w:val="1"/>
      <w:marLeft w:val="0"/>
      <w:marRight w:val="0"/>
      <w:marTop w:val="0"/>
      <w:marBottom w:val="0"/>
      <w:divBdr>
        <w:top w:val="none" w:sz="0" w:space="0" w:color="auto"/>
        <w:left w:val="none" w:sz="0" w:space="0" w:color="auto"/>
        <w:bottom w:val="none" w:sz="0" w:space="0" w:color="auto"/>
        <w:right w:val="none" w:sz="0" w:space="0" w:color="auto"/>
      </w:divBdr>
    </w:div>
    <w:div w:id="678510941">
      <w:bodyDiv w:val="1"/>
      <w:marLeft w:val="0"/>
      <w:marRight w:val="0"/>
      <w:marTop w:val="0"/>
      <w:marBottom w:val="0"/>
      <w:divBdr>
        <w:top w:val="none" w:sz="0" w:space="0" w:color="auto"/>
        <w:left w:val="none" w:sz="0" w:space="0" w:color="auto"/>
        <w:bottom w:val="none" w:sz="0" w:space="0" w:color="auto"/>
        <w:right w:val="none" w:sz="0" w:space="0" w:color="auto"/>
      </w:divBdr>
    </w:div>
    <w:div w:id="902838033">
      <w:bodyDiv w:val="1"/>
      <w:marLeft w:val="0"/>
      <w:marRight w:val="0"/>
      <w:marTop w:val="0"/>
      <w:marBottom w:val="0"/>
      <w:divBdr>
        <w:top w:val="none" w:sz="0" w:space="0" w:color="auto"/>
        <w:left w:val="none" w:sz="0" w:space="0" w:color="auto"/>
        <w:bottom w:val="none" w:sz="0" w:space="0" w:color="auto"/>
        <w:right w:val="none" w:sz="0" w:space="0" w:color="auto"/>
      </w:divBdr>
    </w:div>
    <w:div w:id="913272447">
      <w:bodyDiv w:val="1"/>
      <w:marLeft w:val="0"/>
      <w:marRight w:val="0"/>
      <w:marTop w:val="0"/>
      <w:marBottom w:val="0"/>
      <w:divBdr>
        <w:top w:val="none" w:sz="0" w:space="0" w:color="auto"/>
        <w:left w:val="none" w:sz="0" w:space="0" w:color="auto"/>
        <w:bottom w:val="none" w:sz="0" w:space="0" w:color="auto"/>
        <w:right w:val="none" w:sz="0" w:space="0" w:color="auto"/>
      </w:divBdr>
    </w:div>
    <w:div w:id="931744829">
      <w:bodyDiv w:val="1"/>
      <w:marLeft w:val="0"/>
      <w:marRight w:val="0"/>
      <w:marTop w:val="0"/>
      <w:marBottom w:val="0"/>
      <w:divBdr>
        <w:top w:val="none" w:sz="0" w:space="0" w:color="auto"/>
        <w:left w:val="none" w:sz="0" w:space="0" w:color="auto"/>
        <w:bottom w:val="none" w:sz="0" w:space="0" w:color="auto"/>
        <w:right w:val="none" w:sz="0" w:space="0" w:color="auto"/>
      </w:divBdr>
    </w:div>
    <w:div w:id="934938827">
      <w:bodyDiv w:val="1"/>
      <w:marLeft w:val="0"/>
      <w:marRight w:val="0"/>
      <w:marTop w:val="0"/>
      <w:marBottom w:val="0"/>
      <w:divBdr>
        <w:top w:val="none" w:sz="0" w:space="0" w:color="auto"/>
        <w:left w:val="none" w:sz="0" w:space="0" w:color="auto"/>
        <w:bottom w:val="none" w:sz="0" w:space="0" w:color="auto"/>
        <w:right w:val="none" w:sz="0" w:space="0" w:color="auto"/>
      </w:divBdr>
    </w:div>
    <w:div w:id="1066536275">
      <w:bodyDiv w:val="1"/>
      <w:marLeft w:val="0"/>
      <w:marRight w:val="0"/>
      <w:marTop w:val="0"/>
      <w:marBottom w:val="0"/>
      <w:divBdr>
        <w:top w:val="none" w:sz="0" w:space="0" w:color="auto"/>
        <w:left w:val="none" w:sz="0" w:space="0" w:color="auto"/>
        <w:bottom w:val="none" w:sz="0" w:space="0" w:color="auto"/>
        <w:right w:val="none" w:sz="0" w:space="0" w:color="auto"/>
      </w:divBdr>
    </w:div>
    <w:div w:id="1093815582">
      <w:bodyDiv w:val="1"/>
      <w:marLeft w:val="0"/>
      <w:marRight w:val="0"/>
      <w:marTop w:val="0"/>
      <w:marBottom w:val="0"/>
      <w:divBdr>
        <w:top w:val="none" w:sz="0" w:space="0" w:color="auto"/>
        <w:left w:val="none" w:sz="0" w:space="0" w:color="auto"/>
        <w:bottom w:val="none" w:sz="0" w:space="0" w:color="auto"/>
        <w:right w:val="none" w:sz="0" w:space="0" w:color="auto"/>
      </w:divBdr>
    </w:div>
    <w:div w:id="1138913249">
      <w:bodyDiv w:val="1"/>
      <w:marLeft w:val="0"/>
      <w:marRight w:val="0"/>
      <w:marTop w:val="0"/>
      <w:marBottom w:val="0"/>
      <w:divBdr>
        <w:top w:val="none" w:sz="0" w:space="0" w:color="auto"/>
        <w:left w:val="none" w:sz="0" w:space="0" w:color="auto"/>
        <w:bottom w:val="none" w:sz="0" w:space="0" w:color="auto"/>
        <w:right w:val="none" w:sz="0" w:space="0" w:color="auto"/>
      </w:divBdr>
    </w:div>
    <w:div w:id="1190293211">
      <w:bodyDiv w:val="1"/>
      <w:marLeft w:val="0"/>
      <w:marRight w:val="0"/>
      <w:marTop w:val="0"/>
      <w:marBottom w:val="0"/>
      <w:divBdr>
        <w:top w:val="none" w:sz="0" w:space="0" w:color="auto"/>
        <w:left w:val="none" w:sz="0" w:space="0" w:color="auto"/>
        <w:bottom w:val="none" w:sz="0" w:space="0" w:color="auto"/>
        <w:right w:val="none" w:sz="0" w:space="0" w:color="auto"/>
      </w:divBdr>
      <w:divsChild>
        <w:div w:id="1472016943">
          <w:marLeft w:val="0"/>
          <w:marRight w:val="0"/>
          <w:marTop w:val="0"/>
          <w:marBottom w:val="0"/>
          <w:divBdr>
            <w:top w:val="none" w:sz="0" w:space="0" w:color="auto"/>
            <w:left w:val="none" w:sz="0" w:space="0" w:color="auto"/>
            <w:bottom w:val="none" w:sz="0" w:space="0" w:color="auto"/>
            <w:right w:val="none" w:sz="0" w:space="0" w:color="auto"/>
          </w:divBdr>
          <w:divsChild>
            <w:div w:id="659961435">
              <w:marLeft w:val="0"/>
              <w:marRight w:val="0"/>
              <w:marTop w:val="0"/>
              <w:marBottom w:val="0"/>
              <w:divBdr>
                <w:top w:val="none" w:sz="0" w:space="0" w:color="auto"/>
                <w:left w:val="none" w:sz="0" w:space="0" w:color="auto"/>
                <w:bottom w:val="none" w:sz="0" w:space="0" w:color="auto"/>
                <w:right w:val="none" w:sz="0" w:space="0" w:color="auto"/>
              </w:divBdr>
              <w:divsChild>
                <w:div w:id="923760472">
                  <w:marLeft w:val="0"/>
                  <w:marRight w:val="0"/>
                  <w:marTop w:val="0"/>
                  <w:marBottom w:val="0"/>
                  <w:divBdr>
                    <w:top w:val="none" w:sz="0" w:space="0" w:color="auto"/>
                    <w:left w:val="none" w:sz="0" w:space="0" w:color="auto"/>
                    <w:bottom w:val="none" w:sz="0" w:space="0" w:color="auto"/>
                    <w:right w:val="none" w:sz="0" w:space="0" w:color="auto"/>
                  </w:divBdr>
                  <w:divsChild>
                    <w:div w:id="507408657">
                      <w:marLeft w:val="0"/>
                      <w:marRight w:val="0"/>
                      <w:marTop w:val="0"/>
                      <w:marBottom w:val="0"/>
                      <w:divBdr>
                        <w:top w:val="none" w:sz="0" w:space="0" w:color="auto"/>
                        <w:left w:val="none" w:sz="0" w:space="0" w:color="auto"/>
                        <w:bottom w:val="none" w:sz="0" w:space="0" w:color="auto"/>
                        <w:right w:val="none" w:sz="0" w:space="0" w:color="auto"/>
                      </w:divBdr>
                      <w:divsChild>
                        <w:div w:id="468283464">
                          <w:marLeft w:val="0"/>
                          <w:marRight w:val="0"/>
                          <w:marTop w:val="0"/>
                          <w:marBottom w:val="0"/>
                          <w:divBdr>
                            <w:top w:val="none" w:sz="0" w:space="0" w:color="auto"/>
                            <w:left w:val="none" w:sz="0" w:space="0" w:color="auto"/>
                            <w:bottom w:val="none" w:sz="0" w:space="0" w:color="auto"/>
                            <w:right w:val="none" w:sz="0" w:space="0" w:color="auto"/>
                          </w:divBdr>
                          <w:divsChild>
                            <w:div w:id="9717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52961">
      <w:bodyDiv w:val="1"/>
      <w:marLeft w:val="0"/>
      <w:marRight w:val="0"/>
      <w:marTop w:val="0"/>
      <w:marBottom w:val="0"/>
      <w:divBdr>
        <w:top w:val="none" w:sz="0" w:space="0" w:color="auto"/>
        <w:left w:val="none" w:sz="0" w:space="0" w:color="auto"/>
        <w:bottom w:val="none" w:sz="0" w:space="0" w:color="auto"/>
        <w:right w:val="none" w:sz="0" w:space="0" w:color="auto"/>
      </w:divBdr>
    </w:div>
    <w:div w:id="1254701187">
      <w:bodyDiv w:val="1"/>
      <w:marLeft w:val="0"/>
      <w:marRight w:val="0"/>
      <w:marTop w:val="0"/>
      <w:marBottom w:val="0"/>
      <w:divBdr>
        <w:top w:val="none" w:sz="0" w:space="0" w:color="auto"/>
        <w:left w:val="none" w:sz="0" w:space="0" w:color="auto"/>
        <w:bottom w:val="none" w:sz="0" w:space="0" w:color="auto"/>
        <w:right w:val="none" w:sz="0" w:space="0" w:color="auto"/>
      </w:divBdr>
    </w:div>
    <w:div w:id="1310281863">
      <w:bodyDiv w:val="1"/>
      <w:marLeft w:val="0"/>
      <w:marRight w:val="0"/>
      <w:marTop w:val="0"/>
      <w:marBottom w:val="0"/>
      <w:divBdr>
        <w:top w:val="none" w:sz="0" w:space="0" w:color="auto"/>
        <w:left w:val="none" w:sz="0" w:space="0" w:color="auto"/>
        <w:bottom w:val="none" w:sz="0" w:space="0" w:color="auto"/>
        <w:right w:val="none" w:sz="0" w:space="0" w:color="auto"/>
      </w:divBdr>
    </w:div>
    <w:div w:id="1318605842">
      <w:bodyDiv w:val="1"/>
      <w:marLeft w:val="0"/>
      <w:marRight w:val="0"/>
      <w:marTop w:val="0"/>
      <w:marBottom w:val="0"/>
      <w:divBdr>
        <w:top w:val="none" w:sz="0" w:space="0" w:color="auto"/>
        <w:left w:val="none" w:sz="0" w:space="0" w:color="auto"/>
        <w:bottom w:val="none" w:sz="0" w:space="0" w:color="auto"/>
        <w:right w:val="none" w:sz="0" w:space="0" w:color="auto"/>
      </w:divBdr>
    </w:div>
    <w:div w:id="1347515625">
      <w:bodyDiv w:val="1"/>
      <w:marLeft w:val="0"/>
      <w:marRight w:val="0"/>
      <w:marTop w:val="0"/>
      <w:marBottom w:val="0"/>
      <w:divBdr>
        <w:top w:val="none" w:sz="0" w:space="0" w:color="auto"/>
        <w:left w:val="none" w:sz="0" w:space="0" w:color="auto"/>
        <w:bottom w:val="none" w:sz="0" w:space="0" w:color="auto"/>
        <w:right w:val="none" w:sz="0" w:space="0" w:color="auto"/>
      </w:divBdr>
    </w:div>
    <w:div w:id="1357317521">
      <w:bodyDiv w:val="1"/>
      <w:marLeft w:val="0"/>
      <w:marRight w:val="0"/>
      <w:marTop w:val="0"/>
      <w:marBottom w:val="0"/>
      <w:divBdr>
        <w:top w:val="none" w:sz="0" w:space="0" w:color="auto"/>
        <w:left w:val="none" w:sz="0" w:space="0" w:color="auto"/>
        <w:bottom w:val="none" w:sz="0" w:space="0" w:color="auto"/>
        <w:right w:val="none" w:sz="0" w:space="0" w:color="auto"/>
      </w:divBdr>
    </w:div>
    <w:div w:id="1398285299">
      <w:bodyDiv w:val="1"/>
      <w:marLeft w:val="0"/>
      <w:marRight w:val="0"/>
      <w:marTop w:val="0"/>
      <w:marBottom w:val="0"/>
      <w:divBdr>
        <w:top w:val="none" w:sz="0" w:space="0" w:color="auto"/>
        <w:left w:val="none" w:sz="0" w:space="0" w:color="auto"/>
        <w:bottom w:val="none" w:sz="0" w:space="0" w:color="auto"/>
        <w:right w:val="none" w:sz="0" w:space="0" w:color="auto"/>
      </w:divBdr>
      <w:divsChild>
        <w:div w:id="827599797">
          <w:marLeft w:val="0"/>
          <w:marRight w:val="0"/>
          <w:marTop w:val="0"/>
          <w:marBottom w:val="0"/>
          <w:divBdr>
            <w:top w:val="none" w:sz="0" w:space="0" w:color="auto"/>
            <w:left w:val="none" w:sz="0" w:space="0" w:color="auto"/>
            <w:bottom w:val="none" w:sz="0" w:space="0" w:color="auto"/>
            <w:right w:val="none" w:sz="0" w:space="0" w:color="auto"/>
          </w:divBdr>
          <w:divsChild>
            <w:div w:id="1229071951">
              <w:marLeft w:val="0"/>
              <w:marRight w:val="0"/>
              <w:marTop w:val="0"/>
              <w:marBottom w:val="0"/>
              <w:divBdr>
                <w:top w:val="none" w:sz="0" w:space="0" w:color="auto"/>
                <w:left w:val="none" w:sz="0" w:space="0" w:color="auto"/>
                <w:bottom w:val="none" w:sz="0" w:space="0" w:color="auto"/>
                <w:right w:val="none" w:sz="0" w:space="0" w:color="auto"/>
              </w:divBdr>
              <w:divsChild>
                <w:div w:id="1319110258">
                  <w:marLeft w:val="0"/>
                  <w:marRight w:val="0"/>
                  <w:marTop w:val="0"/>
                  <w:marBottom w:val="0"/>
                  <w:divBdr>
                    <w:top w:val="none" w:sz="0" w:space="0" w:color="auto"/>
                    <w:left w:val="none" w:sz="0" w:space="0" w:color="auto"/>
                    <w:bottom w:val="none" w:sz="0" w:space="0" w:color="auto"/>
                    <w:right w:val="none" w:sz="0" w:space="0" w:color="auto"/>
                  </w:divBdr>
                  <w:divsChild>
                    <w:div w:id="458493488">
                      <w:marLeft w:val="0"/>
                      <w:marRight w:val="0"/>
                      <w:marTop w:val="0"/>
                      <w:marBottom w:val="0"/>
                      <w:divBdr>
                        <w:top w:val="none" w:sz="0" w:space="0" w:color="auto"/>
                        <w:left w:val="none" w:sz="0" w:space="0" w:color="auto"/>
                        <w:bottom w:val="none" w:sz="0" w:space="0" w:color="auto"/>
                        <w:right w:val="none" w:sz="0" w:space="0" w:color="auto"/>
                      </w:divBdr>
                      <w:divsChild>
                        <w:div w:id="476607623">
                          <w:marLeft w:val="0"/>
                          <w:marRight w:val="0"/>
                          <w:marTop w:val="0"/>
                          <w:marBottom w:val="0"/>
                          <w:divBdr>
                            <w:top w:val="none" w:sz="0" w:space="0" w:color="auto"/>
                            <w:left w:val="none" w:sz="0" w:space="0" w:color="auto"/>
                            <w:bottom w:val="none" w:sz="0" w:space="0" w:color="auto"/>
                            <w:right w:val="none" w:sz="0" w:space="0" w:color="auto"/>
                          </w:divBdr>
                          <w:divsChild>
                            <w:div w:id="20534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033032">
      <w:bodyDiv w:val="1"/>
      <w:marLeft w:val="0"/>
      <w:marRight w:val="0"/>
      <w:marTop w:val="0"/>
      <w:marBottom w:val="0"/>
      <w:divBdr>
        <w:top w:val="none" w:sz="0" w:space="0" w:color="auto"/>
        <w:left w:val="none" w:sz="0" w:space="0" w:color="auto"/>
        <w:bottom w:val="none" w:sz="0" w:space="0" w:color="auto"/>
        <w:right w:val="none" w:sz="0" w:space="0" w:color="auto"/>
      </w:divBdr>
    </w:div>
    <w:div w:id="1505782357">
      <w:bodyDiv w:val="1"/>
      <w:marLeft w:val="0"/>
      <w:marRight w:val="0"/>
      <w:marTop w:val="0"/>
      <w:marBottom w:val="0"/>
      <w:divBdr>
        <w:top w:val="none" w:sz="0" w:space="0" w:color="auto"/>
        <w:left w:val="none" w:sz="0" w:space="0" w:color="auto"/>
        <w:bottom w:val="none" w:sz="0" w:space="0" w:color="auto"/>
        <w:right w:val="none" w:sz="0" w:space="0" w:color="auto"/>
      </w:divBdr>
      <w:divsChild>
        <w:div w:id="195238988">
          <w:marLeft w:val="360"/>
          <w:marRight w:val="0"/>
          <w:marTop w:val="200"/>
          <w:marBottom w:val="0"/>
          <w:divBdr>
            <w:top w:val="none" w:sz="0" w:space="0" w:color="auto"/>
            <w:left w:val="none" w:sz="0" w:space="0" w:color="auto"/>
            <w:bottom w:val="none" w:sz="0" w:space="0" w:color="auto"/>
            <w:right w:val="none" w:sz="0" w:space="0" w:color="auto"/>
          </w:divBdr>
        </w:div>
        <w:div w:id="1015157223">
          <w:marLeft w:val="360"/>
          <w:marRight w:val="0"/>
          <w:marTop w:val="200"/>
          <w:marBottom w:val="0"/>
          <w:divBdr>
            <w:top w:val="none" w:sz="0" w:space="0" w:color="auto"/>
            <w:left w:val="none" w:sz="0" w:space="0" w:color="auto"/>
            <w:bottom w:val="none" w:sz="0" w:space="0" w:color="auto"/>
            <w:right w:val="none" w:sz="0" w:space="0" w:color="auto"/>
          </w:divBdr>
        </w:div>
        <w:div w:id="1019085397">
          <w:marLeft w:val="360"/>
          <w:marRight w:val="0"/>
          <w:marTop w:val="200"/>
          <w:marBottom w:val="0"/>
          <w:divBdr>
            <w:top w:val="none" w:sz="0" w:space="0" w:color="auto"/>
            <w:left w:val="none" w:sz="0" w:space="0" w:color="auto"/>
            <w:bottom w:val="none" w:sz="0" w:space="0" w:color="auto"/>
            <w:right w:val="none" w:sz="0" w:space="0" w:color="auto"/>
          </w:divBdr>
        </w:div>
        <w:div w:id="1719477517">
          <w:marLeft w:val="360"/>
          <w:marRight w:val="0"/>
          <w:marTop w:val="200"/>
          <w:marBottom w:val="0"/>
          <w:divBdr>
            <w:top w:val="none" w:sz="0" w:space="0" w:color="auto"/>
            <w:left w:val="none" w:sz="0" w:space="0" w:color="auto"/>
            <w:bottom w:val="none" w:sz="0" w:space="0" w:color="auto"/>
            <w:right w:val="none" w:sz="0" w:space="0" w:color="auto"/>
          </w:divBdr>
        </w:div>
        <w:div w:id="1991909377">
          <w:marLeft w:val="360"/>
          <w:marRight w:val="0"/>
          <w:marTop w:val="200"/>
          <w:marBottom w:val="0"/>
          <w:divBdr>
            <w:top w:val="none" w:sz="0" w:space="0" w:color="auto"/>
            <w:left w:val="none" w:sz="0" w:space="0" w:color="auto"/>
            <w:bottom w:val="none" w:sz="0" w:space="0" w:color="auto"/>
            <w:right w:val="none" w:sz="0" w:space="0" w:color="auto"/>
          </w:divBdr>
        </w:div>
      </w:divsChild>
    </w:div>
    <w:div w:id="1571035614">
      <w:bodyDiv w:val="1"/>
      <w:marLeft w:val="0"/>
      <w:marRight w:val="0"/>
      <w:marTop w:val="0"/>
      <w:marBottom w:val="0"/>
      <w:divBdr>
        <w:top w:val="none" w:sz="0" w:space="0" w:color="auto"/>
        <w:left w:val="none" w:sz="0" w:space="0" w:color="auto"/>
        <w:bottom w:val="none" w:sz="0" w:space="0" w:color="auto"/>
        <w:right w:val="none" w:sz="0" w:space="0" w:color="auto"/>
      </w:divBdr>
    </w:div>
    <w:div w:id="1670451072">
      <w:bodyDiv w:val="1"/>
      <w:marLeft w:val="0"/>
      <w:marRight w:val="0"/>
      <w:marTop w:val="0"/>
      <w:marBottom w:val="0"/>
      <w:divBdr>
        <w:top w:val="none" w:sz="0" w:space="0" w:color="auto"/>
        <w:left w:val="none" w:sz="0" w:space="0" w:color="auto"/>
        <w:bottom w:val="none" w:sz="0" w:space="0" w:color="auto"/>
        <w:right w:val="none" w:sz="0" w:space="0" w:color="auto"/>
      </w:divBdr>
    </w:div>
    <w:div w:id="1670479745">
      <w:bodyDiv w:val="1"/>
      <w:marLeft w:val="0"/>
      <w:marRight w:val="0"/>
      <w:marTop w:val="0"/>
      <w:marBottom w:val="0"/>
      <w:divBdr>
        <w:top w:val="none" w:sz="0" w:space="0" w:color="auto"/>
        <w:left w:val="none" w:sz="0" w:space="0" w:color="auto"/>
        <w:bottom w:val="none" w:sz="0" w:space="0" w:color="auto"/>
        <w:right w:val="none" w:sz="0" w:space="0" w:color="auto"/>
      </w:divBdr>
    </w:div>
    <w:div w:id="1682511243">
      <w:bodyDiv w:val="1"/>
      <w:marLeft w:val="0"/>
      <w:marRight w:val="0"/>
      <w:marTop w:val="0"/>
      <w:marBottom w:val="0"/>
      <w:divBdr>
        <w:top w:val="none" w:sz="0" w:space="0" w:color="auto"/>
        <w:left w:val="none" w:sz="0" w:space="0" w:color="auto"/>
        <w:bottom w:val="none" w:sz="0" w:space="0" w:color="auto"/>
        <w:right w:val="none" w:sz="0" w:space="0" w:color="auto"/>
      </w:divBdr>
    </w:div>
    <w:div w:id="1726180496">
      <w:bodyDiv w:val="1"/>
      <w:marLeft w:val="0"/>
      <w:marRight w:val="0"/>
      <w:marTop w:val="0"/>
      <w:marBottom w:val="0"/>
      <w:divBdr>
        <w:top w:val="none" w:sz="0" w:space="0" w:color="auto"/>
        <w:left w:val="none" w:sz="0" w:space="0" w:color="auto"/>
        <w:bottom w:val="none" w:sz="0" w:space="0" w:color="auto"/>
        <w:right w:val="none" w:sz="0" w:space="0" w:color="auto"/>
      </w:divBdr>
    </w:div>
    <w:div w:id="1750689946">
      <w:bodyDiv w:val="1"/>
      <w:marLeft w:val="0"/>
      <w:marRight w:val="0"/>
      <w:marTop w:val="0"/>
      <w:marBottom w:val="0"/>
      <w:divBdr>
        <w:top w:val="none" w:sz="0" w:space="0" w:color="auto"/>
        <w:left w:val="none" w:sz="0" w:space="0" w:color="auto"/>
        <w:bottom w:val="none" w:sz="0" w:space="0" w:color="auto"/>
        <w:right w:val="none" w:sz="0" w:space="0" w:color="auto"/>
      </w:divBdr>
    </w:div>
    <w:div w:id="1777289999">
      <w:bodyDiv w:val="1"/>
      <w:marLeft w:val="0"/>
      <w:marRight w:val="0"/>
      <w:marTop w:val="0"/>
      <w:marBottom w:val="0"/>
      <w:divBdr>
        <w:top w:val="none" w:sz="0" w:space="0" w:color="auto"/>
        <w:left w:val="none" w:sz="0" w:space="0" w:color="auto"/>
        <w:bottom w:val="none" w:sz="0" w:space="0" w:color="auto"/>
        <w:right w:val="none" w:sz="0" w:space="0" w:color="auto"/>
      </w:divBdr>
      <w:divsChild>
        <w:div w:id="1989699561">
          <w:marLeft w:val="0"/>
          <w:marRight w:val="0"/>
          <w:marTop w:val="0"/>
          <w:marBottom w:val="0"/>
          <w:divBdr>
            <w:top w:val="none" w:sz="0" w:space="0" w:color="auto"/>
            <w:left w:val="none" w:sz="0" w:space="0" w:color="auto"/>
            <w:bottom w:val="none" w:sz="0" w:space="0" w:color="auto"/>
            <w:right w:val="none" w:sz="0" w:space="0" w:color="auto"/>
          </w:divBdr>
          <w:divsChild>
            <w:div w:id="1766999875">
              <w:marLeft w:val="0"/>
              <w:marRight w:val="0"/>
              <w:marTop w:val="0"/>
              <w:marBottom w:val="0"/>
              <w:divBdr>
                <w:top w:val="none" w:sz="0" w:space="0" w:color="auto"/>
                <w:left w:val="none" w:sz="0" w:space="0" w:color="auto"/>
                <w:bottom w:val="none" w:sz="0" w:space="0" w:color="auto"/>
                <w:right w:val="none" w:sz="0" w:space="0" w:color="auto"/>
              </w:divBdr>
              <w:divsChild>
                <w:div w:id="1395733854">
                  <w:marLeft w:val="0"/>
                  <w:marRight w:val="0"/>
                  <w:marTop w:val="0"/>
                  <w:marBottom w:val="0"/>
                  <w:divBdr>
                    <w:top w:val="none" w:sz="0" w:space="0" w:color="auto"/>
                    <w:left w:val="none" w:sz="0" w:space="0" w:color="auto"/>
                    <w:bottom w:val="none" w:sz="0" w:space="0" w:color="auto"/>
                    <w:right w:val="none" w:sz="0" w:space="0" w:color="auto"/>
                  </w:divBdr>
                  <w:divsChild>
                    <w:div w:id="1394693672">
                      <w:marLeft w:val="0"/>
                      <w:marRight w:val="0"/>
                      <w:marTop w:val="0"/>
                      <w:marBottom w:val="0"/>
                      <w:divBdr>
                        <w:top w:val="none" w:sz="0" w:space="0" w:color="auto"/>
                        <w:left w:val="none" w:sz="0" w:space="0" w:color="auto"/>
                        <w:bottom w:val="none" w:sz="0" w:space="0" w:color="auto"/>
                        <w:right w:val="none" w:sz="0" w:space="0" w:color="auto"/>
                      </w:divBdr>
                      <w:divsChild>
                        <w:div w:id="892236163">
                          <w:marLeft w:val="0"/>
                          <w:marRight w:val="0"/>
                          <w:marTop w:val="0"/>
                          <w:marBottom w:val="0"/>
                          <w:divBdr>
                            <w:top w:val="none" w:sz="0" w:space="0" w:color="auto"/>
                            <w:left w:val="none" w:sz="0" w:space="0" w:color="auto"/>
                            <w:bottom w:val="none" w:sz="0" w:space="0" w:color="auto"/>
                            <w:right w:val="none" w:sz="0" w:space="0" w:color="auto"/>
                          </w:divBdr>
                          <w:divsChild>
                            <w:div w:id="19021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198544">
      <w:bodyDiv w:val="1"/>
      <w:marLeft w:val="0"/>
      <w:marRight w:val="0"/>
      <w:marTop w:val="0"/>
      <w:marBottom w:val="0"/>
      <w:divBdr>
        <w:top w:val="none" w:sz="0" w:space="0" w:color="auto"/>
        <w:left w:val="none" w:sz="0" w:space="0" w:color="auto"/>
        <w:bottom w:val="none" w:sz="0" w:space="0" w:color="auto"/>
        <w:right w:val="none" w:sz="0" w:space="0" w:color="auto"/>
      </w:divBdr>
    </w:div>
    <w:div w:id="1855996464">
      <w:bodyDiv w:val="1"/>
      <w:marLeft w:val="0"/>
      <w:marRight w:val="0"/>
      <w:marTop w:val="0"/>
      <w:marBottom w:val="0"/>
      <w:divBdr>
        <w:top w:val="none" w:sz="0" w:space="0" w:color="auto"/>
        <w:left w:val="none" w:sz="0" w:space="0" w:color="auto"/>
        <w:bottom w:val="none" w:sz="0" w:space="0" w:color="auto"/>
        <w:right w:val="none" w:sz="0" w:space="0" w:color="auto"/>
      </w:divBdr>
    </w:div>
    <w:div w:id="1866746240">
      <w:bodyDiv w:val="1"/>
      <w:marLeft w:val="0"/>
      <w:marRight w:val="0"/>
      <w:marTop w:val="0"/>
      <w:marBottom w:val="0"/>
      <w:divBdr>
        <w:top w:val="none" w:sz="0" w:space="0" w:color="auto"/>
        <w:left w:val="none" w:sz="0" w:space="0" w:color="auto"/>
        <w:bottom w:val="none" w:sz="0" w:space="0" w:color="auto"/>
        <w:right w:val="none" w:sz="0" w:space="0" w:color="auto"/>
      </w:divBdr>
    </w:div>
    <w:div w:id="1917781077">
      <w:bodyDiv w:val="1"/>
      <w:marLeft w:val="0"/>
      <w:marRight w:val="0"/>
      <w:marTop w:val="0"/>
      <w:marBottom w:val="0"/>
      <w:divBdr>
        <w:top w:val="none" w:sz="0" w:space="0" w:color="auto"/>
        <w:left w:val="none" w:sz="0" w:space="0" w:color="auto"/>
        <w:bottom w:val="none" w:sz="0" w:space="0" w:color="auto"/>
        <w:right w:val="none" w:sz="0" w:space="0" w:color="auto"/>
      </w:divBdr>
    </w:div>
    <w:div w:id="1967849512">
      <w:bodyDiv w:val="1"/>
      <w:marLeft w:val="0"/>
      <w:marRight w:val="0"/>
      <w:marTop w:val="0"/>
      <w:marBottom w:val="0"/>
      <w:divBdr>
        <w:top w:val="none" w:sz="0" w:space="0" w:color="auto"/>
        <w:left w:val="none" w:sz="0" w:space="0" w:color="auto"/>
        <w:bottom w:val="none" w:sz="0" w:space="0" w:color="auto"/>
        <w:right w:val="none" w:sz="0" w:space="0" w:color="auto"/>
      </w:divBdr>
    </w:div>
    <w:div w:id="2096783475">
      <w:bodyDiv w:val="1"/>
      <w:marLeft w:val="0"/>
      <w:marRight w:val="0"/>
      <w:marTop w:val="0"/>
      <w:marBottom w:val="0"/>
      <w:divBdr>
        <w:top w:val="none" w:sz="0" w:space="0" w:color="auto"/>
        <w:left w:val="none" w:sz="0" w:space="0" w:color="auto"/>
        <w:bottom w:val="none" w:sz="0" w:space="0" w:color="auto"/>
        <w:right w:val="none" w:sz="0" w:space="0" w:color="auto"/>
      </w:divBdr>
    </w:div>
    <w:div w:id="2125733272">
      <w:bodyDiv w:val="1"/>
      <w:marLeft w:val="0"/>
      <w:marRight w:val="0"/>
      <w:marTop w:val="0"/>
      <w:marBottom w:val="0"/>
      <w:divBdr>
        <w:top w:val="none" w:sz="0" w:space="0" w:color="auto"/>
        <w:left w:val="none" w:sz="0" w:space="0" w:color="auto"/>
        <w:bottom w:val="none" w:sz="0" w:space="0" w:color="auto"/>
        <w:right w:val="none" w:sz="0" w:space="0" w:color="auto"/>
      </w:divBdr>
      <w:divsChild>
        <w:div w:id="728848233">
          <w:marLeft w:val="446"/>
          <w:marRight w:val="0"/>
          <w:marTop w:val="200"/>
          <w:marBottom w:val="0"/>
          <w:divBdr>
            <w:top w:val="none" w:sz="0" w:space="0" w:color="auto"/>
            <w:left w:val="none" w:sz="0" w:space="0" w:color="auto"/>
            <w:bottom w:val="none" w:sz="0" w:space="0" w:color="auto"/>
            <w:right w:val="none" w:sz="0" w:space="0" w:color="auto"/>
          </w:divBdr>
        </w:div>
        <w:div w:id="1485314701">
          <w:marLeft w:val="44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9</Pages>
  <Words>2907</Words>
  <Characters>16576</Characters>
  <Application>Microsoft Office Word</Application>
  <DocSecurity>0</DocSecurity>
  <Lines>138</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 bouktib</dc:creator>
  <cp:keywords/>
  <dc:description/>
  <cp:lastModifiedBy>SDI 1084</cp:lastModifiedBy>
  <cp:revision>30</cp:revision>
  <dcterms:created xsi:type="dcterms:W3CDTF">2025-01-15T21:54:00Z</dcterms:created>
  <dcterms:modified xsi:type="dcterms:W3CDTF">2025-01-29T13:32:00Z</dcterms:modified>
</cp:coreProperties>
</file>