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37FD42" w14:textId="77777777" w:rsidR="00FD1FFE" w:rsidRPr="00FD1FFE" w:rsidRDefault="00FD1FFE" w:rsidP="00FD1FFE">
      <w:pPr>
        <w:spacing w:after="0" w:line="360" w:lineRule="auto"/>
        <w:jc w:val="right"/>
        <w:rPr>
          <w:rFonts w:ascii="Arial" w:hAnsi="Arial" w:cs="Arial"/>
          <w:b/>
          <w:bCs/>
          <w:i/>
          <w:iCs/>
          <w:sz w:val="24"/>
          <w:szCs w:val="24"/>
          <w:u w:val="single"/>
          <w:lang w:val="en-US"/>
        </w:rPr>
      </w:pPr>
      <w:r w:rsidRPr="00FD1FFE">
        <w:rPr>
          <w:rFonts w:ascii="Arial" w:hAnsi="Arial" w:cs="Arial"/>
          <w:b/>
          <w:bCs/>
          <w:i/>
          <w:iCs/>
          <w:sz w:val="24"/>
          <w:szCs w:val="24"/>
          <w:u w:val="single"/>
          <w:lang w:val="en-US"/>
        </w:rPr>
        <w:t>Original Research Article</w:t>
      </w:r>
    </w:p>
    <w:p w14:paraId="22B3FCF9" w14:textId="77777777" w:rsidR="00E013B4" w:rsidRPr="00105933" w:rsidRDefault="00E013B4" w:rsidP="00BB54DB">
      <w:pPr>
        <w:spacing w:after="0" w:line="360" w:lineRule="auto"/>
        <w:jc w:val="right"/>
        <w:rPr>
          <w:rFonts w:ascii="Arial" w:hAnsi="Arial" w:cs="Arial"/>
          <w:b/>
          <w:sz w:val="24"/>
          <w:szCs w:val="24"/>
        </w:rPr>
      </w:pPr>
      <w:r w:rsidRPr="00105933">
        <w:rPr>
          <w:rFonts w:ascii="Arial" w:hAnsi="Arial" w:cs="Arial"/>
          <w:b/>
          <w:sz w:val="24"/>
          <w:szCs w:val="24"/>
        </w:rPr>
        <w:t>CHARACTERIZATION AND OPTIMIZATION OF GARLIC-INCORPORATED PASTA: PHYSICOCHEMICAL</w:t>
      </w:r>
      <w:r w:rsidR="00DA6B2A">
        <w:rPr>
          <w:rFonts w:ascii="Arial" w:hAnsi="Arial" w:cs="Arial"/>
          <w:b/>
          <w:sz w:val="24"/>
          <w:szCs w:val="24"/>
        </w:rPr>
        <w:t>,</w:t>
      </w:r>
      <w:r w:rsidRPr="00105933">
        <w:rPr>
          <w:rFonts w:ascii="Arial" w:hAnsi="Arial" w:cs="Arial"/>
          <w:b/>
          <w:sz w:val="24"/>
          <w:szCs w:val="24"/>
        </w:rPr>
        <w:t xml:space="preserve"> FUNCTIONAL AND TEXTURAL PROPERTIES</w:t>
      </w:r>
    </w:p>
    <w:p w14:paraId="6DFCA8CE" w14:textId="77777777" w:rsidR="00E013B4" w:rsidRPr="000D294C" w:rsidRDefault="00E013B4" w:rsidP="00BB54DB">
      <w:pPr>
        <w:spacing w:after="0" w:line="360" w:lineRule="auto"/>
        <w:jc w:val="right"/>
        <w:rPr>
          <w:rFonts w:ascii="Arial" w:hAnsi="Arial" w:cs="Arial"/>
          <w:b/>
          <w:sz w:val="20"/>
          <w:szCs w:val="20"/>
        </w:rPr>
      </w:pPr>
    </w:p>
    <w:p w14:paraId="5BF31C1B" w14:textId="77777777" w:rsidR="00E013B4" w:rsidRPr="000D294C" w:rsidRDefault="00E013B4" w:rsidP="00BB54DB">
      <w:pPr>
        <w:spacing w:after="0" w:line="360" w:lineRule="auto"/>
        <w:rPr>
          <w:rFonts w:ascii="Arial" w:hAnsi="Arial" w:cs="Arial"/>
          <w:sz w:val="20"/>
          <w:szCs w:val="20"/>
        </w:rPr>
      </w:pPr>
    </w:p>
    <w:p w14:paraId="188A1E9D" w14:textId="77777777" w:rsidR="00E013B4" w:rsidRPr="000D294C" w:rsidRDefault="00E013B4" w:rsidP="00BB54DB">
      <w:pPr>
        <w:spacing w:after="0" w:line="360" w:lineRule="auto"/>
        <w:jc w:val="center"/>
        <w:rPr>
          <w:rFonts w:ascii="Arial" w:eastAsia="Times New Roman" w:hAnsi="Arial" w:cs="Arial"/>
          <w:b/>
          <w:bCs/>
          <w:color w:val="1C1D1E"/>
          <w:kern w:val="36"/>
          <w:sz w:val="20"/>
          <w:szCs w:val="20"/>
        </w:rPr>
      </w:pPr>
    </w:p>
    <w:p w14:paraId="05C5289B" w14:textId="77777777" w:rsidR="00E013B4" w:rsidRPr="00105933" w:rsidRDefault="00105933" w:rsidP="00BB54DB">
      <w:pPr>
        <w:spacing w:after="0" w:line="360" w:lineRule="auto"/>
        <w:rPr>
          <w:rFonts w:ascii="Arial" w:eastAsia="Times New Roman" w:hAnsi="Arial" w:cs="Arial"/>
          <w:b/>
          <w:bCs/>
          <w:color w:val="1C1D1E"/>
          <w:kern w:val="36"/>
        </w:rPr>
      </w:pPr>
      <w:r w:rsidRPr="00105933">
        <w:rPr>
          <w:rFonts w:ascii="Arial" w:eastAsia="Times New Roman" w:hAnsi="Arial" w:cs="Arial"/>
          <w:b/>
          <w:bCs/>
          <w:color w:val="1C1D1E"/>
          <w:kern w:val="36"/>
        </w:rPr>
        <w:t>ABSTRACT</w:t>
      </w:r>
    </w:p>
    <w:p w14:paraId="77B3854B" w14:textId="77777777" w:rsidR="00E013B4" w:rsidRPr="000D294C" w:rsidRDefault="00E013B4" w:rsidP="00BB54DB">
      <w:pPr>
        <w:autoSpaceDE w:val="0"/>
        <w:autoSpaceDN w:val="0"/>
        <w:adjustRightInd w:val="0"/>
        <w:spacing w:after="0" w:line="360" w:lineRule="auto"/>
        <w:jc w:val="both"/>
        <w:rPr>
          <w:rFonts w:ascii="Arial" w:hAnsi="Arial" w:cs="Arial"/>
          <w:color w:val="000000"/>
          <w:sz w:val="20"/>
          <w:szCs w:val="20"/>
          <w:shd w:val="clear" w:color="auto" w:fill="FFFFFF"/>
        </w:rPr>
      </w:pPr>
      <w:r w:rsidRPr="000D294C">
        <w:rPr>
          <w:rFonts w:ascii="Arial" w:eastAsia="Times New Roman" w:hAnsi="Arial" w:cs="Arial"/>
          <w:bCs/>
          <w:color w:val="1C1D1E"/>
          <w:kern w:val="36"/>
          <w:sz w:val="20"/>
          <w:szCs w:val="20"/>
        </w:rPr>
        <w:t xml:space="preserve">The present study aimed to develop the dried garlic incorporated pasta with variations in garlic forms (grit and powder), garlic quantity (0.0-2.0%), and drying temperature of prepared pasta (50-80ºC). Nutritional composition, allicin content, antioxidant activity, cooking quality (optimum cooking time, gruel loss, water absorption capacity, swelling index), </w:t>
      </w:r>
      <w:r w:rsidR="00910F9C" w:rsidRPr="000D294C">
        <w:rPr>
          <w:rFonts w:ascii="Arial" w:eastAsia="Times New Roman" w:hAnsi="Arial" w:cs="Arial"/>
          <w:bCs/>
          <w:color w:val="1C1D1E"/>
          <w:kern w:val="36"/>
          <w:sz w:val="20"/>
          <w:szCs w:val="20"/>
        </w:rPr>
        <w:t xml:space="preserve">and </w:t>
      </w:r>
      <w:r w:rsidRPr="000D294C">
        <w:rPr>
          <w:rFonts w:ascii="Arial" w:eastAsia="Times New Roman" w:hAnsi="Arial" w:cs="Arial"/>
          <w:bCs/>
          <w:color w:val="1C1D1E"/>
          <w:kern w:val="36"/>
          <w:sz w:val="20"/>
          <w:szCs w:val="20"/>
        </w:rPr>
        <w:t>uncooked and cooked textural properties were measured for the prepared pasta. A three-way ANOVA test was performed for the measured parameters at the significant levels of 1%, 5%, and 10%. The allicin content found an insignificant difference when adding the same quantity of garlic forms (powder or grit). It decreased insignificantly</w:t>
      </w:r>
      <w:r w:rsidRPr="000D294C">
        <w:rPr>
          <w:rFonts w:ascii="Arial" w:hAnsi="Arial" w:cs="Arial"/>
          <w:sz w:val="20"/>
          <w:szCs w:val="20"/>
        </w:rPr>
        <w:t xml:space="preserve"> at lower drying temperatures (50 and 60°C) and losses higher at 70ºC (17.58-20.02%) and 80°C (30.62-31.40%).</w:t>
      </w:r>
      <w:r w:rsidRPr="000D294C">
        <w:rPr>
          <w:rFonts w:ascii="Arial" w:eastAsia="Times New Roman" w:hAnsi="Arial" w:cs="Arial"/>
          <w:bCs/>
          <w:color w:val="1C1D1E"/>
          <w:kern w:val="36"/>
          <w:sz w:val="20"/>
          <w:szCs w:val="20"/>
        </w:rPr>
        <w:t xml:space="preserve"> The antioxidant activity </w:t>
      </w:r>
      <w:r w:rsidRPr="000D294C">
        <w:rPr>
          <w:rFonts w:ascii="Arial" w:eastAsia="Times New Roman" w:hAnsi="Arial" w:cs="Arial"/>
          <w:sz w:val="20"/>
          <w:szCs w:val="20"/>
        </w:rPr>
        <w:t>decreased by 16.32% and 34.86% at 70 and 80°C drying temperatures, respectively, but negligible difference was observed at lower temperatures (50 and 60ºC) at the same condition.</w:t>
      </w:r>
      <w:r w:rsidRPr="000D294C">
        <w:rPr>
          <w:rFonts w:ascii="Arial" w:hAnsi="Arial" w:cs="Arial"/>
          <w:color w:val="000000"/>
          <w:sz w:val="20"/>
          <w:szCs w:val="20"/>
          <w:shd w:val="clear" w:color="auto" w:fill="FFFFFF"/>
        </w:rPr>
        <w:t xml:space="preserve"> </w:t>
      </w:r>
      <w:r w:rsidRPr="000D294C">
        <w:rPr>
          <w:rFonts w:ascii="Arial" w:eastAsia="Times New Roman" w:hAnsi="Arial" w:cs="Arial"/>
          <w:sz w:val="20"/>
          <w:szCs w:val="20"/>
        </w:rPr>
        <w:t xml:space="preserve">The optimum cooking time of pasta samples was increased with an increase in the drying temperature (50°C to 80°C) and quantity of dried garlic (0.5% to 2.0%) but decreased with garlic grits instead of garlic powder compared to control pasta. The firmness of cooked pasta was found to be higher at 60°C then dried at 50, 70, and 80°C. </w:t>
      </w:r>
      <w:r w:rsidRPr="000D294C">
        <w:rPr>
          <w:rFonts w:ascii="Arial" w:hAnsi="Arial" w:cs="Arial"/>
          <w:color w:val="000000"/>
          <w:sz w:val="20"/>
          <w:szCs w:val="20"/>
          <w:shd w:val="clear" w:color="auto" w:fill="FFFFFF"/>
        </w:rPr>
        <w:t xml:space="preserve">The gruel loss was found to be maximum at 50ºC drying temperature of prepared pasta. Based on the measured parameters, the best garlic-incorporated pasta was found to be 1.5% garlic powder incorporated and dried at 60°C. </w:t>
      </w:r>
    </w:p>
    <w:p w14:paraId="3D0D76EC" w14:textId="77777777" w:rsidR="00E013B4" w:rsidRPr="000D294C" w:rsidRDefault="00E013B4" w:rsidP="00BB54DB">
      <w:pPr>
        <w:autoSpaceDE w:val="0"/>
        <w:autoSpaceDN w:val="0"/>
        <w:adjustRightInd w:val="0"/>
        <w:spacing w:after="0" w:line="360" w:lineRule="auto"/>
        <w:ind w:firstLine="720"/>
        <w:jc w:val="both"/>
        <w:rPr>
          <w:rFonts w:ascii="Arial" w:hAnsi="Arial" w:cs="Arial"/>
          <w:color w:val="000000"/>
          <w:sz w:val="20"/>
          <w:szCs w:val="20"/>
          <w:shd w:val="clear" w:color="auto" w:fill="FFFFFF"/>
        </w:rPr>
      </w:pPr>
    </w:p>
    <w:p w14:paraId="48980C22" w14:textId="77777777" w:rsidR="00E013B4" w:rsidRPr="00105933" w:rsidRDefault="00E013B4" w:rsidP="00BB54DB">
      <w:pPr>
        <w:autoSpaceDE w:val="0"/>
        <w:autoSpaceDN w:val="0"/>
        <w:adjustRightInd w:val="0"/>
        <w:spacing w:after="0" w:line="360" w:lineRule="auto"/>
        <w:jc w:val="both"/>
        <w:rPr>
          <w:rFonts w:ascii="Arial" w:eastAsia="Times New Roman" w:hAnsi="Arial" w:cs="Arial"/>
          <w:b/>
          <w:i/>
          <w:sz w:val="20"/>
          <w:szCs w:val="20"/>
        </w:rPr>
      </w:pPr>
      <w:r w:rsidRPr="00105933">
        <w:rPr>
          <w:rFonts w:ascii="Arial" w:hAnsi="Arial" w:cs="Arial"/>
          <w:b/>
          <w:i/>
          <w:color w:val="000000"/>
          <w:sz w:val="20"/>
          <w:szCs w:val="20"/>
          <w:shd w:val="clear" w:color="auto" w:fill="FFFFFF"/>
        </w:rPr>
        <w:t xml:space="preserve">Keywords:  </w:t>
      </w:r>
      <w:r w:rsidRPr="00357A5C">
        <w:rPr>
          <w:rFonts w:ascii="Arial" w:hAnsi="Arial" w:cs="Arial"/>
          <w:i/>
          <w:color w:val="000000"/>
          <w:sz w:val="20"/>
          <w:szCs w:val="20"/>
          <w:shd w:val="clear" w:color="auto" w:fill="FFFFFF"/>
        </w:rPr>
        <w:t>Pasta</w:t>
      </w:r>
      <w:r w:rsidR="00105933" w:rsidRPr="00357A5C">
        <w:rPr>
          <w:rFonts w:ascii="Arial" w:hAnsi="Arial" w:cs="Arial"/>
          <w:i/>
          <w:color w:val="000000"/>
          <w:sz w:val="20"/>
          <w:szCs w:val="20"/>
          <w:shd w:val="clear" w:color="auto" w:fill="FFFFFF"/>
        </w:rPr>
        <w:t>,</w:t>
      </w:r>
      <w:r w:rsidRPr="00357A5C">
        <w:rPr>
          <w:rFonts w:ascii="Arial" w:hAnsi="Arial" w:cs="Arial"/>
          <w:i/>
          <w:color w:val="000000"/>
          <w:sz w:val="20"/>
          <w:szCs w:val="20"/>
          <w:shd w:val="clear" w:color="auto" w:fill="FFFFFF"/>
        </w:rPr>
        <w:t xml:space="preserve"> Garlic</w:t>
      </w:r>
      <w:r w:rsidR="00105933" w:rsidRPr="00357A5C">
        <w:rPr>
          <w:rFonts w:ascii="Arial" w:hAnsi="Arial" w:cs="Arial"/>
          <w:i/>
          <w:color w:val="000000"/>
          <w:sz w:val="20"/>
          <w:szCs w:val="20"/>
          <w:shd w:val="clear" w:color="auto" w:fill="FFFFFF"/>
        </w:rPr>
        <w:t>,</w:t>
      </w:r>
      <w:r w:rsidRPr="00357A5C">
        <w:rPr>
          <w:rFonts w:ascii="Arial" w:hAnsi="Arial" w:cs="Arial"/>
          <w:i/>
          <w:color w:val="000000"/>
          <w:sz w:val="20"/>
          <w:szCs w:val="20"/>
          <w:shd w:val="clear" w:color="auto" w:fill="FFFFFF"/>
        </w:rPr>
        <w:t xml:space="preserve"> Allicin</w:t>
      </w:r>
      <w:r w:rsidR="00105933" w:rsidRPr="00357A5C">
        <w:rPr>
          <w:rFonts w:ascii="Arial" w:hAnsi="Arial" w:cs="Arial"/>
          <w:i/>
          <w:color w:val="000000"/>
          <w:sz w:val="20"/>
          <w:szCs w:val="20"/>
          <w:shd w:val="clear" w:color="auto" w:fill="FFFFFF"/>
        </w:rPr>
        <w:t>,</w:t>
      </w:r>
      <w:r w:rsidRPr="00357A5C">
        <w:rPr>
          <w:rFonts w:ascii="Arial" w:hAnsi="Arial" w:cs="Arial"/>
          <w:i/>
          <w:color w:val="000000"/>
          <w:sz w:val="20"/>
          <w:szCs w:val="20"/>
          <w:shd w:val="clear" w:color="auto" w:fill="FFFFFF"/>
        </w:rPr>
        <w:t xml:space="preserve"> Antioxidant activity</w:t>
      </w:r>
      <w:r w:rsidR="00105933" w:rsidRPr="00357A5C">
        <w:rPr>
          <w:rFonts w:ascii="Arial" w:hAnsi="Arial" w:cs="Arial"/>
          <w:i/>
          <w:color w:val="000000"/>
          <w:sz w:val="20"/>
          <w:szCs w:val="20"/>
          <w:shd w:val="clear" w:color="auto" w:fill="FFFFFF"/>
        </w:rPr>
        <w:t>, Drying,</w:t>
      </w:r>
      <w:r w:rsidRPr="00357A5C">
        <w:rPr>
          <w:rFonts w:ascii="Arial" w:hAnsi="Arial" w:cs="Arial"/>
          <w:i/>
          <w:color w:val="000000"/>
          <w:sz w:val="20"/>
          <w:szCs w:val="20"/>
          <w:shd w:val="clear" w:color="auto" w:fill="FFFFFF"/>
        </w:rPr>
        <w:t xml:space="preserve"> </w:t>
      </w:r>
      <w:r w:rsidR="00357A5C" w:rsidRPr="00357A5C">
        <w:rPr>
          <w:rFonts w:ascii="Arial" w:hAnsi="Arial" w:cs="Arial"/>
          <w:i/>
          <w:sz w:val="20"/>
          <w:szCs w:val="20"/>
        </w:rPr>
        <w:t>Functional,</w:t>
      </w:r>
      <w:r w:rsidR="00357A5C" w:rsidRPr="00357A5C">
        <w:rPr>
          <w:rFonts w:ascii="Arial" w:hAnsi="Arial" w:cs="Arial"/>
          <w:i/>
          <w:color w:val="000000"/>
          <w:sz w:val="20"/>
          <w:szCs w:val="20"/>
          <w:shd w:val="clear" w:color="auto" w:fill="FFFFFF"/>
        </w:rPr>
        <w:t xml:space="preserve"> </w:t>
      </w:r>
      <w:r w:rsidRPr="00357A5C">
        <w:rPr>
          <w:rFonts w:ascii="Arial" w:hAnsi="Arial" w:cs="Arial"/>
          <w:i/>
          <w:color w:val="000000"/>
          <w:sz w:val="20"/>
          <w:szCs w:val="20"/>
          <w:shd w:val="clear" w:color="auto" w:fill="FFFFFF"/>
        </w:rPr>
        <w:t>3-Way ANOVA</w:t>
      </w:r>
    </w:p>
    <w:p w14:paraId="0C164A5F" w14:textId="77777777" w:rsidR="00E013B4" w:rsidRDefault="00E013B4" w:rsidP="00BB54DB">
      <w:pPr>
        <w:spacing w:before="480" w:after="0" w:line="360" w:lineRule="auto"/>
        <w:rPr>
          <w:rFonts w:ascii="Arial" w:hAnsi="Arial" w:cs="Arial"/>
          <w:b/>
          <w:sz w:val="20"/>
          <w:szCs w:val="20"/>
        </w:rPr>
      </w:pPr>
    </w:p>
    <w:p w14:paraId="1C94F3E3" w14:textId="77777777" w:rsidR="00105933" w:rsidRDefault="00105933" w:rsidP="00BB54DB">
      <w:pPr>
        <w:spacing w:before="480" w:after="0" w:line="360" w:lineRule="auto"/>
        <w:rPr>
          <w:rFonts w:ascii="Arial" w:hAnsi="Arial" w:cs="Arial"/>
          <w:b/>
          <w:sz w:val="20"/>
          <w:szCs w:val="20"/>
        </w:rPr>
      </w:pPr>
    </w:p>
    <w:p w14:paraId="195D0024" w14:textId="77777777" w:rsidR="00235DB7" w:rsidRPr="00105933" w:rsidRDefault="00320A9E" w:rsidP="00BB54DB">
      <w:pPr>
        <w:spacing w:before="480" w:after="0" w:line="360" w:lineRule="auto"/>
        <w:rPr>
          <w:rFonts w:ascii="Arial" w:hAnsi="Arial" w:cs="Arial"/>
          <w:b/>
        </w:rPr>
      </w:pPr>
      <w:r w:rsidRPr="00105933">
        <w:rPr>
          <w:rFonts w:ascii="Arial" w:hAnsi="Arial" w:cs="Arial"/>
          <w:b/>
        </w:rPr>
        <w:t xml:space="preserve">1. INTRODUCTION </w:t>
      </w:r>
    </w:p>
    <w:p w14:paraId="1FDB3328" w14:textId="77777777" w:rsidR="003311EA" w:rsidRPr="000D294C" w:rsidRDefault="001F7AD6" w:rsidP="00BB54DB">
      <w:pPr>
        <w:pStyle w:val="NoSpacing"/>
        <w:spacing w:line="360" w:lineRule="auto"/>
        <w:ind w:firstLine="720"/>
        <w:jc w:val="both"/>
        <w:rPr>
          <w:rFonts w:ascii="Arial" w:hAnsi="Arial" w:cs="Arial"/>
          <w:sz w:val="20"/>
          <w:szCs w:val="20"/>
        </w:rPr>
      </w:pPr>
      <w:r w:rsidRPr="000D294C">
        <w:rPr>
          <w:rFonts w:ascii="Arial" w:hAnsi="Arial" w:cs="Arial"/>
          <w:sz w:val="20"/>
          <w:szCs w:val="20"/>
        </w:rPr>
        <w:t>Globally, cereal-based foods are extensively consumed since they contribute</w:t>
      </w:r>
      <w:r w:rsidR="00DC07F0" w:rsidRPr="000D294C">
        <w:rPr>
          <w:rFonts w:ascii="Arial" w:hAnsi="Arial" w:cs="Arial"/>
          <w:sz w:val="20"/>
          <w:szCs w:val="20"/>
        </w:rPr>
        <w:t xml:space="preserve"> </w:t>
      </w:r>
      <w:r w:rsidR="008E361F" w:rsidRPr="000D294C">
        <w:rPr>
          <w:rFonts w:ascii="Arial" w:hAnsi="Arial" w:cs="Arial"/>
          <w:sz w:val="20"/>
          <w:szCs w:val="20"/>
        </w:rPr>
        <w:t>significantly to</w:t>
      </w:r>
      <w:r w:rsidR="00DE6F50" w:rsidRPr="000D294C">
        <w:rPr>
          <w:rFonts w:ascii="Arial" w:hAnsi="Arial" w:cs="Arial"/>
          <w:sz w:val="20"/>
          <w:szCs w:val="20"/>
        </w:rPr>
        <w:t xml:space="preserve"> most cultural activities and provide high amounts</w:t>
      </w:r>
      <w:r w:rsidR="00260A37" w:rsidRPr="000D294C">
        <w:rPr>
          <w:rFonts w:ascii="Arial" w:hAnsi="Arial" w:cs="Arial"/>
          <w:sz w:val="20"/>
          <w:szCs w:val="20"/>
        </w:rPr>
        <w:t xml:space="preserve"> of </w:t>
      </w:r>
      <w:r w:rsidRPr="000D294C">
        <w:rPr>
          <w:rFonts w:ascii="Arial" w:hAnsi="Arial" w:cs="Arial"/>
          <w:sz w:val="20"/>
          <w:szCs w:val="20"/>
        </w:rPr>
        <w:t>carbohydrates</w:t>
      </w:r>
      <w:r w:rsidR="00DC07F0" w:rsidRPr="000D294C">
        <w:rPr>
          <w:rFonts w:ascii="Arial" w:hAnsi="Arial" w:cs="Arial"/>
          <w:sz w:val="20"/>
          <w:szCs w:val="20"/>
        </w:rPr>
        <w:t xml:space="preserve"> </w:t>
      </w:r>
      <w:r w:rsidR="00E06A8F" w:rsidRPr="000D294C">
        <w:rPr>
          <w:rFonts w:ascii="Arial" w:hAnsi="Arial" w:cs="Arial"/>
          <w:sz w:val="20"/>
          <w:szCs w:val="20"/>
        </w:rPr>
        <w:fldChar w:fldCharType="begin" w:fldLock="1"/>
      </w:r>
      <w:r w:rsidR="003804F0" w:rsidRPr="000D294C">
        <w:rPr>
          <w:rFonts w:ascii="Arial" w:hAnsi="Arial" w:cs="Arial"/>
          <w:sz w:val="20"/>
          <w:szCs w:val="20"/>
        </w:rPr>
        <w:instrText>ADDIN CSL_CITATION {"citationItems":[{"id":"ITEM-1","itemData":{"DOI":"10.1016/j.jcs.2007.06.004","ISSN":"07335210","author":[{"dropping-particle":"","family":"Topping","given":"David","non-dropping-particle":"","parse-names":false,"suffix":""}],"container-title":"Journal of Cereal Science","id":"ITEM-1","issue":"3","issued":{"date-parts":[["2007","11"]]},"page":"220-229","title":"Cereal complex carbohydrates and their contribution to human health","type":"article-journal","volume":"46"},"uris":["http://www.mendeley.com/documents/?uuid=9f7eeb85-3933-45b5-a8aa-16aba5fee285"]}],"mendeley":{"formattedCitation":"(Topping, 2007)","plainTextFormattedCitation":"(Topping, 2007)","previouslyFormattedCitation":"(Topping, 2007)"},"properties":{"noteIndex":0},"schema":"https://github.com/citation-style-language/schema/raw/master/csl-citation.json"}</w:instrText>
      </w:r>
      <w:r w:rsidR="00E06A8F" w:rsidRPr="000D294C">
        <w:rPr>
          <w:rFonts w:ascii="Arial" w:hAnsi="Arial" w:cs="Arial"/>
          <w:sz w:val="20"/>
          <w:szCs w:val="20"/>
        </w:rPr>
        <w:fldChar w:fldCharType="separate"/>
      </w:r>
      <w:r w:rsidR="008B295D" w:rsidRPr="000D294C">
        <w:rPr>
          <w:rFonts w:ascii="Arial" w:hAnsi="Arial" w:cs="Arial"/>
          <w:noProof/>
          <w:sz w:val="20"/>
          <w:szCs w:val="20"/>
        </w:rPr>
        <w:t>(Topping, 2007)</w:t>
      </w:r>
      <w:r w:rsidR="00E06A8F" w:rsidRPr="000D294C">
        <w:rPr>
          <w:rFonts w:ascii="Arial" w:hAnsi="Arial" w:cs="Arial"/>
          <w:sz w:val="20"/>
          <w:szCs w:val="20"/>
        </w:rPr>
        <w:fldChar w:fldCharType="end"/>
      </w:r>
      <w:r w:rsidR="00260A37" w:rsidRPr="000D294C">
        <w:rPr>
          <w:rFonts w:ascii="Arial" w:hAnsi="Arial" w:cs="Arial"/>
          <w:sz w:val="20"/>
          <w:szCs w:val="20"/>
        </w:rPr>
        <w:t>.</w:t>
      </w:r>
      <w:r w:rsidR="00DC07F0" w:rsidRPr="000D294C">
        <w:rPr>
          <w:rFonts w:ascii="Arial" w:hAnsi="Arial" w:cs="Arial"/>
          <w:sz w:val="20"/>
          <w:szCs w:val="20"/>
        </w:rPr>
        <w:t xml:space="preserve"> </w:t>
      </w:r>
      <w:r w:rsidR="0027614D" w:rsidRPr="000D294C">
        <w:rPr>
          <w:rFonts w:ascii="Arial" w:hAnsi="Arial" w:cs="Arial"/>
          <w:sz w:val="20"/>
          <w:szCs w:val="20"/>
        </w:rPr>
        <w:t>Pasta is</w:t>
      </w:r>
      <w:r w:rsidR="00FA4572" w:rsidRPr="000D294C">
        <w:rPr>
          <w:rFonts w:ascii="Arial" w:hAnsi="Arial" w:cs="Arial"/>
          <w:sz w:val="20"/>
          <w:szCs w:val="20"/>
        </w:rPr>
        <w:t xml:space="preserve"> one of the </w:t>
      </w:r>
      <w:r w:rsidR="0008219F" w:rsidRPr="000D294C">
        <w:rPr>
          <w:rFonts w:ascii="Arial" w:hAnsi="Arial" w:cs="Arial"/>
          <w:sz w:val="20"/>
          <w:szCs w:val="20"/>
        </w:rPr>
        <w:t xml:space="preserve">most </w:t>
      </w:r>
      <w:r w:rsidR="00FA4572" w:rsidRPr="000D294C">
        <w:rPr>
          <w:rFonts w:ascii="Arial" w:hAnsi="Arial" w:cs="Arial"/>
          <w:sz w:val="20"/>
          <w:szCs w:val="20"/>
        </w:rPr>
        <w:t>highly demand</w:t>
      </w:r>
      <w:r w:rsidR="0008219F" w:rsidRPr="000D294C">
        <w:rPr>
          <w:rFonts w:ascii="Arial" w:hAnsi="Arial" w:cs="Arial"/>
          <w:sz w:val="20"/>
          <w:szCs w:val="20"/>
        </w:rPr>
        <w:t>able</w:t>
      </w:r>
      <w:r w:rsidR="00FA4572" w:rsidRPr="000D294C">
        <w:rPr>
          <w:rFonts w:ascii="Arial" w:hAnsi="Arial" w:cs="Arial"/>
          <w:sz w:val="20"/>
          <w:szCs w:val="20"/>
        </w:rPr>
        <w:t xml:space="preserve"> food</w:t>
      </w:r>
      <w:r w:rsidR="0008219F" w:rsidRPr="000D294C">
        <w:rPr>
          <w:rFonts w:ascii="Arial" w:hAnsi="Arial" w:cs="Arial"/>
          <w:sz w:val="20"/>
          <w:szCs w:val="20"/>
        </w:rPr>
        <w:t>s</w:t>
      </w:r>
      <w:r w:rsidR="006F504A" w:rsidRPr="000D294C">
        <w:rPr>
          <w:rFonts w:ascii="Arial" w:hAnsi="Arial" w:cs="Arial"/>
          <w:sz w:val="20"/>
          <w:szCs w:val="20"/>
        </w:rPr>
        <w:t>,</w:t>
      </w:r>
      <w:r w:rsidR="00DC07F0" w:rsidRPr="000D294C">
        <w:rPr>
          <w:rFonts w:ascii="Arial" w:hAnsi="Arial" w:cs="Arial"/>
          <w:sz w:val="20"/>
          <w:szCs w:val="20"/>
        </w:rPr>
        <w:t xml:space="preserve"> </w:t>
      </w:r>
      <w:r w:rsidR="0027614D" w:rsidRPr="000D294C">
        <w:rPr>
          <w:rFonts w:ascii="Arial" w:hAnsi="Arial" w:cs="Arial"/>
          <w:sz w:val="20"/>
          <w:szCs w:val="20"/>
        </w:rPr>
        <w:t xml:space="preserve">mainly made from </w:t>
      </w:r>
      <w:r w:rsidR="00C81C1D" w:rsidRPr="000D294C">
        <w:rPr>
          <w:rFonts w:ascii="Arial" w:hAnsi="Arial" w:cs="Arial"/>
          <w:sz w:val="20"/>
          <w:szCs w:val="20"/>
        </w:rPr>
        <w:t>durum wheat semolina</w:t>
      </w:r>
      <w:r w:rsidR="0027614D" w:rsidRPr="000D294C">
        <w:rPr>
          <w:rFonts w:ascii="Arial" w:hAnsi="Arial" w:cs="Arial"/>
          <w:sz w:val="20"/>
          <w:szCs w:val="20"/>
        </w:rPr>
        <w:t xml:space="preserve"> and water</w:t>
      </w:r>
      <w:r w:rsidR="006F504A" w:rsidRPr="000D294C">
        <w:rPr>
          <w:rFonts w:ascii="Arial" w:hAnsi="Arial" w:cs="Arial"/>
          <w:sz w:val="20"/>
          <w:szCs w:val="20"/>
        </w:rPr>
        <w:t>,</w:t>
      </w:r>
      <w:r w:rsidR="00DC07F0" w:rsidRPr="000D294C">
        <w:rPr>
          <w:rFonts w:ascii="Arial" w:hAnsi="Arial" w:cs="Arial"/>
          <w:sz w:val="20"/>
          <w:szCs w:val="20"/>
        </w:rPr>
        <w:t xml:space="preserve"> </w:t>
      </w:r>
      <w:r w:rsidR="00FA4572" w:rsidRPr="000D294C">
        <w:rPr>
          <w:rFonts w:ascii="Arial" w:hAnsi="Arial" w:cs="Arial"/>
          <w:sz w:val="20"/>
          <w:szCs w:val="20"/>
        </w:rPr>
        <w:t>prepared by several</w:t>
      </w:r>
      <w:r w:rsidR="0027614D" w:rsidRPr="000D294C">
        <w:rPr>
          <w:rFonts w:ascii="Arial" w:hAnsi="Arial" w:cs="Arial"/>
          <w:sz w:val="20"/>
          <w:szCs w:val="20"/>
        </w:rPr>
        <w:t xml:space="preserve"> unit operations. It</w:t>
      </w:r>
      <w:r w:rsidR="0092022F" w:rsidRPr="000D294C">
        <w:rPr>
          <w:rFonts w:ascii="Arial" w:hAnsi="Arial" w:cs="Arial"/>
          <w:sz w:val="20"/>
          <w:szCs w:val="20"/>
        </w:rPr>
        <w:t xml:space="preserve"> is </w:t>
      </w:r>
      <w:r w:rsidR="00FA4572" w:rsidRPr="000D294C">
        <w:rPr>
          <w:rFonts w:ascii="Arial" w:hAnsi="Arial" w:cs="Arial"/>
          <w:sz w:val="20"/>
          <w:szCs w:val="20"/>
        </w:rPr>
        <w:t xml:space="preserve">mainly in focus due to </w:t>
      </w:r>
      <w:r w:rsidR="00352372" w:rsidRPr="000D294C">
        <w:rPr>
          <w:rFonts w:ascii="Arial" w:hAnsi="Arial" w:cs="Arial"/>
          <w:sz w:val="20"/>
          <w:szCs w:val="20"/>
        </w:rPr>
        <w:t>its</w:t>
      </w:r>
      <w:r w:rsidR="004814C7" w:rsidRPr="000D294C">
        <w:rPr>
          <w:rFonts w:ascii="Arial" w:hAnsi="Arial" w:cs="Arial"/>
          <w:sz w:val="20"/>
          <w:szCs w:val="20"/>
        </w:rPr>
        <w:t xml:space="preserve"> flexibility and affordability</w:t>
      </w:r>
      <w:r w:rsidR="00FA4572" w:rsidRPr="000D294C">
        <w:rPr>
          <w:rFonts w:ascii="Arial" w:hAnsi="Arial" w:cs="Arial"/>
          <w:sz w:val="20"/>
          <w:szCs w:val="20"/>
        </w:rPr>
        <w:t xml:space="preserve"> among instant food products</w:t>
      </w:r>
      <w:r w:rsidR="004814C7" w:rsidRPr="000D294C">
        <w:rPr>
          <w:rFonts w:ascii="Arial" w:hAnsi="Arial" w:cs="Arial"/>
          <w:sz w:val="20"/>
          <w:szCs w:val="20"/>
        </w:rPr>
        <w:t>.</w:t>
      </w:r>
      <w:r w:rsidR="00DC07F0" w:rsidRPr="000D294C">
        <w:rPr>
          <w:rFonts w:ascii="Arial" w:hAnsi="Arial" w:cs="Arial"/>
          <w:sz w:val="20"/>
          <w:szCs w:val="20"/>
        </w:rPr>
        <w:t xml:space="preserve"> </w:t>
      </w:r>
      <w:r w:rsidR="003F3C95" w:rsidRPr="000D294C">
        <w:rPr>
          <w:rFonts w:ascii="Arial" w:hAnsi="Arial" w:cs="Arial"/>
          <w:sz w:val="20"/>
          <w:szCs w:val="20"/>
        </w:rPr>
        <w:t xml:space="preserve">Semolina </w:t>
      </w:r>
      <w:r w:rsidR="006E3571" w:rsidRPr="000D294C">
        <w:rPr>
          <w:rFonts w:ascii="Arial" w:hAnsi="Arial" w:cs="Arial"/>
          <w:sz w:val="20"/>
          <w:szCs w:val="20"/>
        </w:rPr>
        <w:t xml:space="preserve">is </w:t>
      </w:r>
      <w:r w:rsidR="00D95D42" w:rsidRPr="000D294C">
        <w:rPr>
          <w:rFonts w:ascii="Arial" w:hAnsi="Arial" w:cs="Arial"/>
          <w:sz w:val="20"/>
          <w:szCs w:val="20"/>
        </w:rPr>
        <w:t xml:space="preserve">the </w:t>
      </w:r>
      <w:r w:rsidR="006E3571" w:rsidRPr="000D294C">
        <w:rPr>
          <w:rFonts w:ascii="Arial" w:hAnsi="Arial" w:cs="Arial"/>
          <w:sz w:val="20"/>
          <w:szCs w:val="20"/>
        </w:rPr>
        <w:t>rich</w:t>
      </w:r>
      <w:r w:rsidR="00D95D42" w:rsidRPr="000D294C">
        <w:rPr>
          <w:rFonts w:ascii="Arial" w:hAnsi="Arial" w:cs="Arial"/>
          <w:sz w:val="20"/>
          <w:szCs w:val="20"/>
        </w:rPr>
        <w:t>est</w:t>
      </w:r>
      <w:r w:rsidR="006E3571" w:rsidRPr="000D294C">
        <w:rPr>
          <w:rFonts w:ascii="Arial" w:hAnsi="Arial" w:cs="Arial"/>
          <w:sz w:val="20"/>
          <w:szCs w:val="20"/>
        </w:rPr>
        <w:t xml:space="preserve"> source of</w:t>
      </w:r>
      <w:r w:rsidR="003F3C95" w:rsidRPr="000D294C">
        <w:rPr>
          <w:rFonts w:ascii="Arial" w:hAnsi="Arial" w:cs="Arial"/>
          <w:sz w:val="20"/>
          <w:szCs w:val="20"/>
        </w:rPr>
        <w:t xml:space="preserve"> carbohydrates, </w:t>
      </w:r>
      <w:r w:rsidR="003F3C95" w:rsidRPr="000D294C">
        <w:rPr>
          <w:rFonts w:ascii="Arial" w:hAnsi="Arial" w:cs="Arial"/>
          <w:sz w:val="20"/>
          <w:szCs w:val="20"/>
        </w:rPr>
        <w:lastRenderedPageBreak/>
        <w:t xml:space="preserve">but </w:t>
      </w:r>
      <w:r w:rsidR="00D95D42" w:rsidRPr="000D294C">
        <w:rPr>
          <w:rFonts w:ascii="Arial" w:hAnsi="Arial" w:cs="Arial"/>
          <w:sz w:val="20"/>
          <w:szCs w:val="20"/>
        </w:rPr>
        <w:t>it lacks</w:t>
      </w:r>
      <w:r w:rsidR="007F747A" w:rsidRPr="000D294C">
        <w:rPr>
          <w:rFonts w:ascii="Arial" w:hAnsi="Arial" w:cs="Arial"/>
          <w:sz w:val="20"/>
          <w:szCs w:val="20"/>
        </w:rPr>
        <w:t xml:space="preserve"> </w:t>
      </w:r>
      <w:r w:rsidR="006F24DD">
        <w:rPr>
          <w:rFonts w:ascii="Arial" w:hAnsi="Arial" w:cs="Arial"/>
          <w:sz w:val="20"/>
          <w:szCs w:val="20"/>
        </w:rPr>
        <w:t>phytochemicals</w:t>
      </w:r>
      <w:r w:rsidR="00D95D42" w:rsidRPr="000D294C">
        <w:rPr>
          <w:rFonts w:ascii="Arial" w:hAnsi="Arial" w:cs="Arial"/>
          <w:sz w:val="20"/>
          <w:szCs w:val="20"/>
        </w:rPr>
        <w:t>,</w:t>
      </w:r>
      <w:r w:rsidR="006E3571" w:rsidRPr="000D294C">
        <w:rPr>
          <w:rFonts w:ascii="Arial" w:hAnsi="Arial" w:cs="Arial"/>
          <w:sz w:val="20"/>
          <w:szCs w:val="20"/>
        </w:rPr>
        <w:t xml:space="preserve"> particular</w:t>
      </w:r>
      <w:r w:rsidR="00D95D42" w:rsidRPr="000D294C">
        <w:rPr>
          <w:rFonts w:ascii="Arial" w:hAnsi="Arial" w:cs="Arial"/>
          <w:sz w:val="20"/>
          <w:szCs w:val="20"/>
        </w:rPr>
        <w:t>l</w:t>
      </w:r>
      <w:r w:rsidR="006E3571" w:rsidRPr="000D294C">
        <w:rPr>
          <w:rFonts w:ascii="Arial" w:hAnsi="Arial" w:cs="Arial"/>
          <w:sz w:val="20"/>
          <w:szCs w:val="20"/>
        </w:rPr>
        <w:t>y phenol</w:t>
      </w:r>
      <w:r w:rsidR="0027614D" w:rsidRPr="000D294C">
        <w:rPr>
          <w:rFonts w:ascii="Arial" w:hAnsi="Arial" w:cs="Arial"/>
          <w:sz w:val="20"/>
          <w:szCs w:val="20"/>
        </w:rPr>
        <w:t>ic</w:t>
      </w:r>
      <w:r w:rsidR="006E3571" w:rsidRPr="000D294C">
        <w:rPr>
          <w:rFonts w:ascii="Arial" w:hAnsi="Arial" w:cs="Arial"/>
          <w:sz w:val="20"/>
          <w:szCs w:val="20"/>
        </w:rPr>
        <w:t>s, flavonoids and organosulf</w:t>
      </w:r>
      <w:r w:rsidR="00D95D42" w:rsidRPr="000D294C">
        <w:rPr>
          <w:rFonts w:ascii="Arial" w:hAnsi="Arial" w:cs="Arial"/>
          <w:sz w:val="20"/>
          <w:szCs w:val="20"/>
        </w:rPr>
        <w:t>u</w:t>
      </w:r>
      <w:r w:rsidR="006E3571" w:rsidRPr="000D294C">
        <w:rPr>
          <w:rFonts w:ascii="Arial" w:hAnsi="Arial" w:cs="Arial"/>
          <w:sz w:val="20"/>
          <w:szCs w:val="20"/>
        </w:rPr>
        <w:t>r compounds.</w:t>
      </w:r>
      <w:r w:rsidR="00DC07F0" w:rsidRPr="000D294C">
        <w:rPr>
          <w:rFonts w:ascii="Arial" w:hAnsi="Arial" w:cs="Arial"/>
          <w:sz w:val="20"/>
          <w:szCs w:val="20"/>
        </w:rPr>
        <w:t xml:space="preserve"> </w:t>
      </w:r>
      <w:r w:rsidR="006E3571" w:rsidRPr="000D294C">
        <w:rPr>
          <w:rFonts w:ascii="Arial" w:hAnsi="Arial" w:cs="Arial"/>
          <w:sz w:val="20"/>
          <w:szCs w:val="20"/>
        </w:rPr>
        <w:t>Nowadays</w:t>
      </w:r>
      <w:r w:rsidR="00D95D42" w:rsidRPr="000D294C">
        <w:rPr>
          <w:rFonts w:ascii="Arial" w:hAnsi="Arial" w:cs="Arial"/>
          <w:sz w:val="20"/>
          <w:szCs w:val="20"/>
        </w:rPr>
        <w:t>,</w:t>
      </w:r>
      <w:r w:rsidR="006E3571" w:rsidRPr="000D294C">
        <w:rPr>
          <w:rFonts w:ascii="Arial" w:hAnsi="Arial" w:cs="Arial"/>
          <w:sz w:val="20"/>
          <w:szCs w:val="20"/>
        </w:rPr>
        <w:t xml:space="preserve"> people are diverting towards functional </w:t>
      </w:r>
      <w:r w:rsidR="00FA4572" w:rsidRPr="000D294C">
        <w:rPr>
          <w:rFonts w:ascii="Arial" w:hAnsi="Arial" w:cs="Arial"/>
          <w:sz w:val="20"/>
          <w:szCs w:val="20"/>
        </w:rPr>
        <w:t xml:space="preserve">instant </w:t>
      </w:r>
      <w:r w:rsidR="006E3571" w:rsidRPr="000D294C">
        <w:rPr>
          <w:rFonts w:ascii="Arial" w:hAnsi="Arial" w:cs="Arial"/>
          <w:sz w:val="20"/>
          <w:szCs w:val="20"/>
        </w:rPr>
        <w:t>foods</w:t>
      </w:r>
      <w:r w:rsidR="00DC07F0" w:rsidRPr="000D294C">
        <w:rPr>
          <w:rFonts w:ascii="Arial" w:hAnsi="Arial" w:cs="Arial"/>
          <w:sz w:val="20"/>
          <w:szCs w:val="20"/>
        </w:rPr>
        <w:t xml:space="preserve"> </w:t>
      </w:r>
      <w:r w:rsidR="00A633F8" w:rsidRPr="000D294C">
        <w:rPr>
          <w:rFonts w:ascii="Arial" w:hAnsi="Arial" w:cs="Arial"/>
          <w:sz w:val="20"/>
          <w:szCs w:val="20"/>
        </w:rPr>
        <w:t xml:space="preserve">prepared from </w:t>
      </w:r>
      <w:r w:rsidR="00914862" w:rsidRPr="000D294C">
        <w:rPr>
          <w:rFonts w:ascii="Arial" w:hAnsi="Arial" w:cs="Arial"/>
          <w:sz w:val="20"/>
          <w:szCs w:val="20"/>
        </w:rPr>
        <w:t>natural sources</w:t>
      </w:r>
      <w:r w:rsidR="00DC07F0" w:rsidRPr="000D294C">
        <w:rPr>
          <w:rFonts w:ascii="Arial" w:hAnsi="Arial" w:cs="Arial"/>
          <w:sz w:val="20"/>
          <w:szCs w:val="20"/>
        </w:rPr>
        <w:t xml:space="preserve"> </w:t>
      </w:r>
      <w:r w:rsidR="006F504A" w:rsidRPr="000D294C">
        <w:rPr>
          <w:rFonts w:ascii="Arial" w:hAnsi="Arial" w:cs="Arial"/>
          <w:sz w:val="20"/>
          <w:szCs w:val="20"/>
        </w:rPr>
        <w:t>with</w:t>
      </w:r>
      <w:r w:rsidR="0027614D" w:rsidRPr="000D294C">
        <w:rPr>
          <w:rFonts w:ascii="Arial" w:hAnsi="Arial" w:cs="Arial"/>
          <w:sz w:val="20"/>
          <w:szCs w:val="20"/>
        </w:rPr>
        <w:t xml:space="preserve"> high</w:t>
      </w:r>
      <w:r w:rsidR="00A64CF1" w:rsidRPr="000D294C">
        <w:rPr>
          <w:rFonts w:ascii="Arial" w:hAnsi="Arial" w:cs="Arial"/>
          <w:sz w:val="20"/>
          <w:szCs w:val="20"/>
        </w:rPr>
        <w:t xml:space="preserve"> nutriti</w:t>
      </w:r>
      <w:r w:rsidR="00352372" w:rsidRPr="000D294C">
        <w:rPr>
          <w:rFonts w:ascii="Arial" w:hAnsi="Arial" w:cs="Arial"/>
          <w:sz w:val="20"/>
          <w:szCs w:val="20"/>
        </w:rPr>
        <w:t>onal</w:t>
      </w:r>
      <w:r w:rsidR="00DC07F0" w:rsidRPr="000D294C">
        <w:rPr>
          <w:rFonts w:ascii="Arial" w:hAnsi="Arial" w:cs="Arial"/>
          <w:sz w:val="20"/>
          <w:szCs w:val="20"/>
        </w:rPr>
        <w:t xml:space="preserve"> </w:t>
      </w:r>
      <w:r w:rsidR="00A633F8" w:rsidRPr="000D294C">
        <w:rPr>
          <w:rFonts w:ascii="Arial" w:hAnsi="Arial" w:cs="Arial"/>
          <w:sz w:val="20"/>
          <w:szCs w:val="20"/>
        </w:rPr>
        <w:t>value</w:t>
      </w:r>
      <w:r w:rsidR="00A64CF1" w:rsidRPr="000D294C">
        <w:rPr>
          <w:rFonts w:ascii="Arial" w:hAnsi="Arial" w:cs="Arial"/>
          <w:sz w:val="20"/>
          <w:szCs w:val="20"/>
        </w:rPr>
        <w:t xml:space="preserve">. </w:t>
      </w:r>
      <w:r w:rsidR="0027614D" w:rsidRPr="000D294C">
        <w:rPr>
          <w:rFonts w:ascii="Arial" w:hAnsi="Arial" w:cs="Arial"/>
          <w:sz w:val="20"/>
          <w:szCs w:val="20"/>
        </w:rPr>
        <w:t>Functional foods prepared by f</w:t>
      </w:r>
      <w:r w:rsidR="005A3E3D" w:rsidRPr="000D294C">
        <w:rPr>
          <w:rFonts w:ascii="Arial" w:hAnsi="Arial" w:cs="Arial"/>
          <w:sz w:val="20"/>
          <w:szCs w:val="20"/>
        </w:rPr>
        <w:t>ortification with natural sources</w:t>
      </w:r>
      <w:r w:rsidR="00FA4572" w:rsidRPr="000D294C">
        <w:rPr>
          <w:rFonts w:ascii="Arial" w:hAnsi="Arial" w:cs="Arial"/>
          <w:sz w:val="20"/>
          <w:szCs w:val="20"/>
        </w:rPr>
        <w:t xml:space="preserve"> such as garlic, onion, carrot</w:t>
      </w:r>
      <w:r w:rsidR="00631FF2" w:rsidRPr="000D294C">
        <w:rPr>
          <w:rFonts w:ascii="Arial" w:hAnsi="Arial" w:cs="Arial"/>
          <w:sz w:val="20"/>
          <w:szCs w:val="20"/>
        </w:rPr>
        <w:t>, and green vegetables</w:t>
      </w:r>
      <w:r w:rsidR="00DC07F0" w:rsidRPr="000D294C">
        <w:rPr>
          <w:rFonts w:ascii="Arial" w:hAnsi="Arial" w:cs="Arial"/>
          <w:sz w:val="20"/>
          <w:szCs w:val="20"/>
        </w:rPr>
        <w:t xml:space="preserve"> </w:t>
      </w:r>
      <w:r w:rsidR="00631FF2" w:rsidRPr="000D294C">
        <w:rPr>
          <w:rFonts w:ascii="Arial" w:hAnsi="Arial" w:cs="Arial"/>
          <w:sz w:val="20"/>
          <w:szCs w:val="20"/>
        </w:rPr>
        <w:t>are a novel approach to prepar</w:t>
      </w:r>
      <w:r w:rsidR="006F504A" w:rsidRPr="000D294C">
        <w:rPr>
          <w:rFonts w:ascii="Arial" w:hAnsi="Arial" w:cs="Arial"/>
          <w:sz w:val="20"/>
          <w:szCs w:val="20"/>
        </w:rPr>
        <w:t>ing</w:t>
      </w:r>
      <w:r w:rsidR="00DC07F0" w:rsidRPr="000D294C">
        <w:rPr>
          <w:rFonts w:ascii="Arial" w:hAnsi="Arial" w:cs="Arial"/>
          <w:sz w:val="20"/>
          <w:szCs w:val="20"/>
        </w:rPr>
        <w:t xml:space="preserve"> </w:t>
      </w:r>
      <w:r w:rsidR="005A3E3D" w:rsidRPr="000D294C">
        <w:rPr>
          <w:rFonts w:ascii="Arial" w:hAnsi="Arial" w:cs="Arial"/>
          <w:sz w:val="20"/>
          <w:szCs w:val="20"/>
        </w:rPr>
        <w:t xml:space="preserve">pasta </w:t>
      </w:r>
      <w:r w:rsidR="00631FF2" w:rsidRPr="000D294C">
        <w:rPr>
          <w:rFonts w:ascii="Arial" w:hAnsi="Arial" w:cs="Arial"/>
          <w:sz w:val="20"/>
          <w:szCs w:val="20"/>
        </w:rPr>
        <w:t>with a</w:t>
      </w:r>
      <w:r w:rsidR="005A3E3D" w:rsidRPr="000D294C">
        <w:rPr>
          <w:rFonts w:ascii="Arial" w:hAnsi="Arial" w:cs="Arial"/>
          <w:sz w:val="20"/>
          <w:szCs w:val="20"/>
        </w:rPr>
        <w:t xml:space="preserve"> vehicle </w:t>
      </w:r>
      <w:r w:rsidR="00631FF2" w:rsidRPr="000D294C">
        <w:rPr>
          <w:rFonts w:ascii="Arial" w:hAnsi="Arial" w:cs="Arial"/>
          <w:sz w:val="20"/>
          <w:szCs w:val="20"/>
        </w:rPr>
        <w:t>to deliver</w:t>
      </w:r>
      <w:r w:rsidR="005A3E3D" w:rsidRPr="000D294C">
        <w:rPr>
          <w:rFonts w:ascii="Arial" w:hAnsi="Arial" w:cs="Arial"/>
          <w:sz w:val="20"/>
          <w:szCs w:val="20"/>
        </w:rPr>
        <w:t xml:space="preserve"> phytochemical</w:t>
      </w:r>
      <w:r w:rsidR="00631FF2" w:rsidRPr="000D294C">
        <w:rPr>
          <w:rFonts w:ascii="Arial" w:hAnsi="Arial" w:cs="Arial"/>
          <w:sz w:val="20"/>
          <w:szCs w:val="20"/>
        </w:rPr>
        <w:t>s</w:t>
      </w:r>
      <w:r w:rsidR="005A3E3D" w:rsidRPr="000D294C">
        <w:rPr>
          <w:rFonts w:ascii="Arial" w:hAnsi="Arial" w:cs="Arial"/>
          <w:sz w:val="20"/>
          <w:szCs w:val="20"/>
        </w:rPr>
        <w:t xml:space="preserve">. </w:t>
      </w:r>
    </w:p>
    <w:p w14:paraId="37464359" w14:textId="77777777" w:rsidR="007F128E" w:rsidRDefault="00631FF2" w:rsidP="00BB54DB">
      <w:pPr>
        <w:pStyle w:val="NoSpacing"/>
        <w:spacing w:line="360" w:lineRule="auto"/>
        <w:ind w:firstLine="720"/>
        <w:jc w:val="both"/>
        <w:rPr>
          <w:rFonts w:ascii="Arial" w:hAnsi="Arial" w:cs="Arial"/>
          <w:color w:val="211D1E"/>
          <w:sz w:val="20"/>
          <w:szCs w:val="20"/>
        </w:rPr>
      </w:pPr>
      <w:r w:rsidRPr="000D294C">
        <w:rPr>
          <w:rFonts w:ascii="Arial" w:hAnsi="Arial" w:cs="Arial"/>
          <w:sz w:val="20"/>
          <w:szCs w:val="20"/>
        </w:rPr>
        <w:t xml:space="preserve">Considering </w:t>
      </w:r>
      <w:r w:rsidR="006F504A" w:rsidRPr="000D294C">
        <w:rPr>
          <w:rFonts w:ascii="Arial" w:hAnsi="Arial" w:cs="Arial"/>
          <w:sz w:val="20"/>
          <w:szCs w:val="20"/>
        </w:rPr>
        <w:t>garlic's natural and wealthiest bioactive profile</w:t>
      </w:r>
      <w:r w:rsidRPr="000D294C">
        <w:rPr>
          <w:rFonts w:ascii="Arial" w:hAnsi="Arial" w:cs="Arial"/>
          <w:sz w:val="20"/>
          <w:szCs w:val="20"/>
        </w:rPr>
        <w:t>, it is unique among all other food products.</w:t>
      </w:r>
      <w:r w:rsidR="008E361F" w:rsidRPr="000D294C">
        <w:rPr>
          <w:rFonts w:ascii="Arial" w:hAnsi="Arial" w:cs="Arial"/>
          <w:sz w:val="20"/>
          <w:szCs w:val="20"/>
        </w:rPr>
        <w:t xml:space="preserve"> It is mainly attributed </w:t>
      </w:r>
      <w:r w:rsidR="006F504A" w:rsidRPr="000D294C">
        <w:rPr>
          <w:rFonts w:ascii="Arial" w:hAnsi="Arial" w:cs="Arial"/>
          <w:sz w:val="20"/>
          <w:szCs w:val="20"/>
        </w:rPr>
        <w:t>to</w:t>
      </w:r>
      <w:r w:rsidR="008E361F" w:rsidRPr="000D294C">
        <w:rPr>
          <w:rFonts w:ascii="Arial" w:hAnsi="Arial" w:cs="Arial"/>
          <w:sz w:val="20"/>
          <w:szCs w:val="20"/>
        </w:rPr>
        <w:t xml:space="preserve"> the three phytochemicals groups: </w:t>
      </w:r>
      <w:proofErr w:type="spellStart"/>
      <w:r w:rsidR="008E361F" w:rsidRPr="000D294C">
        <w:rPr>
          <w:rFonts w:ascii="Arial" w:hAnsi="Arial" w:cs="Arial"/>
          <w:sz w:val="20"/>
          <w:szCs w:val="20"/>
        </w:rPr>
        <w:t>fructans</w:t>
      </w:r>
      <w:proofErr w:type="spellEnd"/>
      <w:r w:rsidR="008E361F" w:rsidRPr="000D294C">
        <w:rPr>
          <w:rFonts w:ascii="Arial" w:hAnsi="Arial" w:cs="Arial"/>
          <w:sz w:val="20"/>
          <w:szCs w:val="20"/>
        </w:rPr>
        <w:t xml:space="preserve">, phenolics, and organosulfur compounds </w:t>
      </w:r>
      <w:r w:rsidR="00E06A8F" w:rsidRPr="000D294C">
        <w:rPr>
          <w:rFonts w:ascii="Arial" w:hAnsi="Arial" w:cs="Arial"/>
          <w:sz w:val="20"/>
          <w:szCs w:val="20"/>
        </w:rPr>
        <w:fldChar w:fldCharType="begin" w:fldLock="1"/>
      </w:r>
      <w:r w:rsidR="00CF2559" w:rsidRPr="000D294C">
        <w:rPr>
          <w:rFonts w:ascii="Arial" w:hAnsi="Arial" w:cs="Arial"/>
          <w:sz w:val="20"/>
          <w:szCs w:val="20"/>
        </w:rPr>
        <w:instrText>ADDIN CSL_CITATION {"citationItems":[{"id":"ITEM-1","itemData":{"DOI":"10.3390/foods8070246","ISSN":"2304-8158","abstract":"Garlic (Allium sativum L.) is a widely consumed spice in the world. Garlic contains diverse bioactive compounds, such as allicin, alliin, diallyl sulfide, diallyl disulfide, diallyl trisulfide, ajoene, and S-allyl-cysteine. Substantial studies have shown that garlic and its bioactive constituents exhibit antioxidant, anti-inflammatory, antibacterial, antifungal, immunomodulatory, cardiovascular protective, anticancer, hepatoprotective, digestive system protective, anti-diabetic, anti-obesity, neuroprotective, and renal protective properties. In this review, the main bioactive compounds and important biological functions of garlic are summarized, highlighting and discussing the relevant mechanisms of actions. Overall, garlic is an excellent natural source of bioactive sulfur-containing compounds and has promising applications in the development of functional foods or nutraceuticals for the prevention and management of certain diseases.","author":[{"dropping-particle":"","family":"Shang","given":"Ao","non-dropping-particle":"","parse-names":false,"suffix":""},{"dropping-particle":"","family":"Cao","given":"Shi-Yu","non-dropping-particle":"","parse-names":false,"suffix":""},{"dropping-particle":"","family":"Xu","given":"Xiao-Yu","non-dropping-particle":"","parse-names":false,"suffix":""},{"dropping-particle":"","family":"Gan","given":"Ren-You","non-dropping-particle":"","parse-names":false,"suffix":""},{"dropping-particle":"","family":"Tang","given":"Guo-Yi","non-dropping-particle":"","parse-names":false,"suffix":""},{"dropping-particle":"","family":"Corke","given":"Harold","non-dropping-particle":"","parse-names":false,"suffix":""},{"dropping-particle":"","family":"Mavumengwana","given":"Vuyo","non-dropping-particle":"","parse-names":false,"suffix":""},{"dropping-particle":"","family":"Li","given":"Hua-Bin","non-dropping-particle":"","parse-names":false,"suffix":""}],"container-title":"Foods","id":"ITEM-1","issue":"7","issued":{"date-parts":[["2019","7","5"]]},"page":"246","title":"Bioactive Compounds and Biological Functions of Garlic (Allium sativum L.)","type":"article-journal","volume":"8"},"uris":["http://www.mendeley.com/documents/?uuid=5dcdd4de-b61d-4a32-8f6a-d42e54fa10c1"]}],"mendeley":{"formattedCitation":"(Shang et al., 2019)","plainTextFormattedCitation":"(Shang et al., 2019)","previouslyFormattedCitation":"(Shang et al., 2019)"},"properties":{"noteIndex":0},"schema":"https://github.com/citation-style-language/schema/raw/master/csl-citation.json"}</w:instrText>
      </w:r>
      <w:r w:rsidR="00E06A8F" w:rsidRPr="000D294C">
        <w:rPr>
          <w:rFonts w:ascii="Arial" w:hAnsi="Arial" w:cs="Arial"/>
          <w:sz w:val="20"/>
          <w:szCs w:val="20"/>
        </w:rPr>
        <w:fldChar w:fldCharType="separate"/>
      </w:r>
      <w:r w:rsidR="008E361F" w:rsidRPr="000D294C">
        <w:rPr>
          <w:rFonts w:ascii="Arial" w:hAnsi="Arial" w:cs="Arial"/>
          <w:noProof/>
          <w:sz w:val="20"/>
          <w:szCs w:val="20"/>
        </w:rPr>
        <w:t xml:space="preserve">(Shang </w:t>
      </w:r>
      <w:r w:rsidR="008E361F" w:rsidRPr="000D294C">
        <w:rPr>
          <w:rFonts w:ascii="Arial" w:hAnsi="Arial" w:cs="Arial"/>
          <w:i/>
          <w:noProof/>
          <w:sz w:val="20"/>
          <w:szCs w:val="20"/>
        </w:rPr>
        <w:t>et al</w:t>
      </w:r>
      <w:r w:rsidR="008E361F" w:rsidRPr="000D294C">
        <w:rPr>
          <w:rFonts w:ascii="Arial" w:hAnsi="Arial" w:cs="Arial"/>
          <w:noProof/>
          <w:sz w:val="20"/>
          <w:szCs w:val="20"/>
        </w:rPr>
        <w:t>., 2019)</w:t>
      </w:r>
      <w:r w:rsidR="00E06A8F" w:rsidRPr="000D294C">
        <w:rPr>
          <w:rFonts w:ascii="Arial" w:hAnsi="Arial" w:cs="Arial"/>
          <w:sz w:val="20"/>
          <w:szCs w:val="20"/>
        </w:rPr>
        <w:fldChar w:fldCharType="end"/>
      </w:r>
      <w:r w:rsidR="008E361F" w:rsidRPr="000D294C">
        <w:rPr>
          <w:rFonts w:ascii="Arial" w:hAnsi="Arial" w:cs="Arial"/>
          <w:sz w:val="20"/>
          <w:szCs w:val="20"/>
        </w:rPr>
        <w:t xml:space="preserve">. Garlic </w:t>
      </w:r>
      <w:r w:rsidR="001B5D19" w:rsidRPr="000D294C">
        <w:rPr>
          <w:rFonts w:ascii="Arial" w:hAnsi="Arial" w:cs="Arial"/>
          <w:sz w:val="20"/>
          <w:szCs w:val="20"/>
        </w:rPr>
        <w:t xml:space="preserve">is </w:t>
      </w:r>
      <w:r w:rsidR="000C76D0" w:rsidRPr="000D294C">
        <w:rPr>
          <w:rFonts w:ascii="Arial" w:hAnsi="Arial" w:cs="Arial"/>
          <w:sz w:val="20"/>
          <w:szCs w:val="20"/>
        </w:rPr>
        <w:t>cultivated worldwide</w:t>
      </w:r>
      <w:r w:rsidR="00644EBF" w:rsidRPr="000D294C">
        <w:rPr>
          <w:rFonts w:ascii="Arial" w:hAnsi="Arial" w:cs="Arial"/>
          <w:sz w:val="20"/>
          <w:szCs w:val="20"/>
        </w:rPr>
        <w:t xml:space="preserve"> in temperate climates</w:t>
      </w:r>
      <w:r w:rsidR="000C76D0" w:rsidRPr="000D294C">
        <w:rPr>
          <w:rFonts w:ascii="Arial" w:hAnsi="Arial" w:cs="Arial"/>
          <w:sz w:val="20"/>
          <w:szCs w:val="20"/>
        </w:rPr>
        <w:t>.</w:t>
      </w:r>
      <w:r w:rsidR="00644EBF" w:rsidRPr="000D294C">
        <w:rPr>
          <w:rFonts w:ascii="Arial" w:hAnsi="Arial" w:cs="Arial"/>
          <w:sz w:val="20"/>
          <w:szCs w:val="20"/>
        </w:rPr>
        <w:t xml:space="preserve"> T</w:t>
      </w:r>
      <w:r w:rsidR="00352372" w:rsidRPr="000D294C">
        <w:rPr>
          <w:rFonts w:ascii="Arial" w:hAnsi="Arial" w:cs="Arial"/>
          <w:sz w:val="20"/>
          <w:szCs w:val="20"/>
        </w:rPr>
        <w:t>he t</w:t>
      </w:r>
      <w:r w:rsidR="00644EBF" w:rsidRPr="000D294C">
        <w:rPr>
          <w:rFonts w:ascii="Arial" w:hAnsi="Arial" w:cs="Arial"/>
          <w:sz w:val="20"/>
          <w:szCs w:val="20"/>
        </w:rPr>
        <w:t xml:space="preserve">otal annual </w:t>
      </w:r>
      <w:r w:rsidR="00352372" w:rsidRPr="000D294C">
        <w:rPr>
          <w:rFonts w:ascii="Arial" w:hAnsi="Arial" w:cs="Arial"/>
          <w:sz w:val="20"/>
          <w:szCs w:val="20"/>
        </w:rPr>
        <w:t>garlic production</w:t>
      </w:r>
      <w:r w:rsidR="00DC07F0" w:rsidRPr="000D294C">
        <w:rPr>
          <w:rFonts w:ascii="Arial" w:hAnsi="Arial" w:cs="Arial"/>
          <w:sz w:val="20"/>
          <w:szCs w:val="20"/>
        </w:rPr>
        <w:t xml:space="preserve"> </w:t>
      </w:r>
      <w:r w:rsidR="00104F5E" w:rsidRPr="000D294C">
        <w:rPr>
          <w:rFonts w:ascii="Arial" w:hAnsi="Arial" w:cs="Arial"/>
          <w:sz w:val="20"/>
          <w:szCs w:val="20"/>
        </w:rPr>
        <w:t xml:space="preserve">was </w:t>
      </w:r>
      <w:r w:rsidR="00644EBF" w:rsidRPr="000D294C">
        <w:rPr>
          <w:rFonts w:ascii="Arial" w:hAnsi="Arial" w:cs="Arial"/>
          <w:sz w:val="20"/>
          <w:szCs w:val="20"/>
        </w:rPr>
        <w:t xml:space="preserve">28 million tons in </w:t>
      </w:r>
      <w:r w:rsidR="00352372" w:rsidRPr="000D294C">
        <w:rPr>
          <w:rFonts w:ascii="Arial" w:hAnsi="Arial" w:cs="Arial"/>
          <w:sz w:val="20"/>
          <w:szCs w:val="20"/>
        </w:rPr>
        <w:t>an</w:t>
      </w:r>
      <w:r w:rsidR="00644EBF" w:rsidRPr="000D294C">
        <w:rPr>
          <w:rFonts w:ascii="Arial" w:hAnsi="Arial" w:cs="Arial"/>
          <w:sz w:val="20"/>
          <w:szCs w:val="20"/>
        </w:rPr>
        <w:t xml:space="preserve"> area of 1.6 million hectares</w:t>
      </w:r>
      <w:r w:rsidR="009F774B">
        <w:rPr>
          <w:rFonts w:ascii="Arial" w:hAnsi="Arial" w:cs="Arial"/>
          <w:sz w:val="20"/>
          <w:szCs w:val="20"/>
        </w:rPr>
        <w:t xml:space="preserve"> </w:t>
      </w:r>
      <w:r w:rsidR="009F774B">
        <w:rPr>
          <w:rFonts w:ascii="Arial" w:hAnsi="Arial" w:cs="Arial"/>
          <w:sz w:val="20"/>
          <w:szCs w:val="20"/>
        </w:rPr>
        <w:fldChar w:fldCharType="begin" w:fldLock="1"/>
      </w:r>
      <w:r w:rsidR="009F774B">
        <w:rPr>
          <w:rFonts w:ascii="Arial" w:hAnsi="Arial" w:cs="Arial"/>
          <w:sz w:val="20"/>
          <w:szCs w:val="20"/>
        </w:rPr>
        <w:instrText>ADDIN CSL_CITATION {"citationItems":[{"id":"ITEM-1","itemData":{"author":[{"dropping-particle":"","family":"FAOSTAT","given":"","non-dropping-particle":"","parse-names":false,"suffix":""}],"container-title":"http://fao.org/faostat/, accessed on 31 January 2023.","id":"ITEM-1","issued":{"date-parts":[["2023"]]},"title":"World Food and Agriculture – Statistical Yearbook 2023: FAO, Rome.","type":"article-journal"},"uris":["http://www.mendeley.com/documents/?uuid=12717bd8-04e4-47d6-a550-ca617b16bcdf"]}],"mendeley":{"formattedCitation":"(FAOSTAT, 2023)","plainTextFormattedCitation":"(FAOSTAT, 2023)","previouslyFormattedCitation":"(FAOSTAT, 2023)"},"properties":{"noteIndex":0},"schema":"https://github.com/citation-style-language/schema/raw/master/csl-citation.json"}</w:instrText>
      </w:r>
      <w:r w:rsidR="009F774B">
        <w:rPr>
          <w:rFonts w:ascii="Arial" w:hAnsi="Arial" w:cs="Arial"/>
          <w:sz w:val="20"/>
          <w:szCs w:val="20"/>
        </w:rPr>
        <w:fldChar w:fldCharType="separate"/>
      </w:r>
      <w:r w:rsidR="009F774B" w:rsidRPr="009F774B">
        <w:rPr>
          <w:rFonts w:ascii="Arial" w:hAnsi="Arial" w:cs="Arial"/>
          <w:noProof/>
          <w:sz w:val="20"/>
          <w:szCs w:val="20"/>
        </w:rPr>
        <w:t>(FAOSTAT, 2023)</w:t>
      </w:r>
      <w:r w:rsidR="009F774B">
        <w:rPr>
          <w:rFonts w:ascii="Arial" w:hAnsi="Arial" w:cs="Arial"/>
          <w:sz w:val="20"/>
          <w:szCs w:val="20"/>
        </w:rPr>
        <w:fldChar w:fldCharType="end"/>
      </w:r>
      <w:r w:rsidR="00AD4145" w:rsidRPr="000D294C">
        <w:rPr>
          <w:rFonts w:ascii="Arial" w:hAnsi="Arial" w:cs="Arial"/>
          <w:color w:val="000000"/>
          <w:sz w:val="20"/>
          <w:szCs w:val="20"/>
        </w:rPr>
        <w:t>.</w:t>
      </w:r>
      <w:r w:rsidR="00104F5E" w:rsidRPr="000D294C">
        <w:rPr>
          <w:rFonts w:ascii="Arial" w:hAnsi="Arial" w:cs="Arial"/>
          <w:color w:val="000000"/>
          <w:sz w:val="20"/>
          <w:szCs w:val="20"/>
        </w:rPr>
        <w:t xml:space="preserve"> India and China are the major pr</w:t>
      </w:r>
      <w:r w:rsidR="00352372" w:rsidRPr="000D294C">
        <w:rPr>
          <w:rFonts w:ascii="Arial" w:hAnsi="Arial" w:cs="Arial"/>
          <w:color w:val="000000"/>
          <w:sz w:val="20"/>
          <w:szCs w:val="20"/>
        </w:rPr>
        <w:t>oducing countries that account for approximately</w:t>
      </w:r>
      <w:r w:rsidR="00104F5E" w:rsidRPr="000D294C">
        <w:rPr>
          <w:rFonts w:ascii="Arial" w:hAnsi="Arial" w:cs="Arial"/>
          <w:color w:val="000000"/>
          <w:sz w:val="20"/>
          <w:szCs w:val="20"/>
        </w:rPr>
        <w:t xml:space="preserve"> 80% of world production.</w:t>
      </w:r>
      <w:r w:rsidR="00DC07F0" w:rsidRPr="000D294C">
        <w:rPr>
          <w:rFonts w:ascii="Arial" w:hAnsi="Arial" w:cs="Arial"/>
          <w:color w:val="000000"/>
          <w:sz w:val="20"/>
          <w:szCs w:val="20"/>
        </w:rPr>
        <w:t xml:space="preserve"> </w:t>
      </w:r>
      <w:r w:rsidR="004E7994" w:rsidRPr="000D294C">
        <w:rPr>
          <w:rFonts w:ascii="Arial" w:hAnsi="Arial" w:cs="Arial"/>
          <w:sz w:val="20"/>
          <w:szCs w:val="20"/>
        </w:rPr>
        <w:t>It</w:t>
      </w:r>
      <w:r w:rsidR="00A8027E" w:rsidRPr="000D294C">
        <w:rPr>
          <w:rFonts w:ascii="Arial" w:hAnsi="Arial" w:cs="Arial"/>
          <w:sz w:val="20"/>
          <w:szCs w:val="20"/>
        </w:rPr>
        <w:t xml:space="preserve"> is one of the </w:t>
      </w:r>
      <w:r w:rsidR="00C81C1D" w:rsidRPr="000D294C">
        <w:rPr>
          <w:rFonts w:ascii="Arial" w:hAnsi="Arial" w:cs="Arial"/>
          <w:sz w:val="20"/>
          <w:szCs w:val="20"/>
        </w:rPr>
        <w:t xml:space="preserve">most </w:t>
      </w:r>
      <w:r w:rsidR="00C12E3B" w:rsidRPr="000D294C">
        <w:rPr>
          <w:rFonts w:ascii="Arial" w:hAnsi="Arial" w:cs="Arial"/>
          <w:sz w:val="20"/>
          <w:szCs w:val="20"/>
        </w:rPr>
        <w:t>important</w:t>
      </w:r>
      <w:r w:rsidR="00A8027E" w:rsidRPr="000D294C">
        <w:rPr>
          <w:rFonts w:ascii="Arial" w:hAnsi="Arial" w:cs="Arial"/>
          <w:sz w:val="20"/>
          <w:szCs w:val="20"/>
        </w:rPr>
        <w:t xml:space="preserve"> sources of volatile and non-volatile compounds. Volatile </w:t>
      </w:r>
      <w:r w:rsidR="00C12E3B" w:rsidRPr="000D294C">
        <w:rPr>
          <w:rFonts w:ascii="Arial" w:hAnsi="Arial" w:cs="Arial"/>
          <w:sz w:val="20"/>
          <w:szCs w:val="20"/>
        </w:rPr>
        <w:t>compounds</w:t>
      </w:r>
      <w:r w:rsidR="00DC07F0" w:rsidRPr="000D294C">
        <w:rPr>
          <w:rFonts w:ascii="Arial" w:hAnsi="Arial" w:cs="Arial"/>
          <w:sz w:val="20"/>
          <w:szCs w:val="20"/>
        </w:rPr>
        <w:t xml:space="preserve"> </w:t>
      </w:r>
      <w:r w:rsidR="00C12E3B" w:rsidRPr="000D294C">
        <w:rPr>
          <w:rFonts w:ascii="Arial" w:hAnsi="Arial" w:cs="Arial"/>
          <w:sz w:val="20"/>
          <w:szCs w:val="20"/>
        </w:rPr>
        <w:t>impart flavour</w:t>
      </w:r>
      <w:r w:rsidR="00A8027E" w:rsidRPr="000D294C">
        <w:rPr>
          <w:rFonts w:ascii="Arial" w:hAnsi="Arial" w:cs="Arial"/>
          <w:sz w:val="20"/>
          <w:szCs w:val="20"/>
        </w:rPr>
        <w:t xml:space="preserve">, whereas non-volatile </w:t>
      </w:r>
      <w:r w:rsidR="00C12E3B" w:rsidRPr="000D294C">
        <w:rPr>
          <w:rFonts w:ascii="Arial" w:hAnsi="Arial" w:cs="Arial"/>
          <w:sz w:val="20"/>
          <w:szCs w:val="20"/>
        </w:rPr>
        <w:t>compounds</w:t>
      </w:r>
      <w:r w:rsidR="00352372" w:rsidRPr="000D294C">
        <w:rPr>
          <w:rFonts w:ascii="Arial" w:hAnsi="Arial" w:cs="Arial"/>
          <w:sz w:val="20"/>
          <w:szCs w:val="20"/>
        </w:rPr>
        <w:t>,</w:t>
      </w:r>
      <w:r w:rsidR="00DC07F0" w:rsidRPr="000D294C">
        <w:rPr>
          <w:rFonts w:ascii="Arial" w:hAnsi="Arial" w:cs="Arial"/>
          <w:sz w:val="20"/>
          <w:szCs w:val="20"/>
        </w:rPr>
        <w:t xml:space="preserve"> </w:t>
      </w:r>
      <w:r w:rsidR="00C12E3B" w:rsidRPr="000D294C">
        <w:rPr>
          <w:rFonts w:ascii="Arial" w:hAnsi="Arial" w:cs="Arial"/>
          <w:sz w:val="20"/>
          <w:szCs w:val="20"/>
        </w:rPr>
        <w:t xml:space="preserve">namely </w:t>
      </w:r>
      <w:r w:rsidR="00A8027E" w:rsidRPr="000D294C">
        <w:rPr>
          <w:rFonts w:ascii="Arial" w:hAnsi="Arial" w:cs="Arial"/>
          <w:sz w:val="20"/>
          <w:szCs w:val="20"/>
        </w:rPr>
        <w:t>proteins, minerals, and phytochemicals</w:t>
      </w:r>
      <w:r w:rsidR="00352372" w:rsidRPr="000D294C">
        <w:rPr>
          <w:rFonts w:ascii="Arial" w:hAnsi="Arial" w:cs="Arial"/>
          <w:sz w:val="20"/>
          <w:szCs w:val="20"/>
        </w:rPr>
        <w:t>,</w:t>
      </w:r>
      <w:r w:rsidR="00A8027E" w:rsidRPr="000D294C">
        <w:rPr>
          <w:rFonts w:ascii="Arial" w:hAnsi="Arial" w:cs="Arial"/>
          <w:sz w:val="20"/>
          <w:szCs w:val="20"/>
        </w:rPr>
        <w:t xml:space="preserve"> are well known for their therapeutic properties</w:t>
      </w:r>
      <w:r w:rsidR="00DC07F0" w:rsidRPr="000D294C">
        <w:rPr>
          <w:rFonts w:ascii="Arial" w:hAnsi="Arial" w:cs="Arial"/>
          <w:sz w:val="20"/>
          <w:szCs w:val="20"/>
        </w:rPr>
        <w:t xml:space="preserve"> </w:t>
      </w:r>
      <w:r w:rsidR="00E06A8F" w:rsidRPr="000D294C">
        <w:rPr>
          <w:rFonts w:ascii="Arial" w:hAnsi="Arial" w:cs="Arial"/>
          <w:sz w:val="20"/>
          <w:szCs w:val="20"/>
        </w:rPr>
        <w:fldChar w:fldCharType="begin" w:fldLock="1"/>
      </w:r>
      <w:r w:rsidR="009F774B">
        <w:rPr>
          <w:rFonts w:ascii="Arial" w:hAnsi="Arial" w:cs="Arial"/>
          <w:sz w:val="20"/>
          <w:szCs w:val="20"/>
        </w:rPr>
        <w:instrText>ADDIN CSL_CITATION {"citationItems":[{"id":"ITEM-1","itemData":{"DOI":"10.2478/v10032-009-0017-8","ISSN":"1231-0948","abstract":"The studies were carried out in 2002-2005 on evaluation of covers application (a perforated film with 100 holes·m -2 and polypropylene non-woven) as well as the influence of different plant density (250, 125, 83 and 63 plants·m -2 ) on the yield and chemical composition of winter garlic cv. Arkus for bunch-harvest.","author":[{"dropping-particle":"","family":"Rekowska","given":"Ewa","non-dropping-particle":"","parse-names":false,"suffix":""},{"dropping-particle":"","family":"Skupień","given":"Katarzyna","non-dropping-particle":"","parse-names":false,"suffix":""}],"container-title":"Journal of Fruit and Ornamental Plant Research","id":"ITEM-1","issue":"1","issued":{"date-parts":[["2009","1","1"]]},"page":"173-182","publisher":"De Gruyter Open Sp. z oo","title":"The Influence of Selected Agronomic Practices on the Yield and Chemical Composition of Winter Garlic","type":"article-journal","volume":"70"},"uris":["http://www.mendeley.com/documents/?uuid=f5ccbbd3-a7cc-404f-86c8-cdbef6ab465d"]}],"mendeley":{"formattedCitation":"(Rekowska &amp; Skupień, 2009)","manualFormatting":"(Rekowska and Skupień, 2009)","plainTextFormattedCitation":"(Rekowska &amp; Skupień, 2009)","previouslyFormattedCitation":"(Rekowska &amp; Skupień, 2009)"},"properties":{"noteIndex":0},"schema":"https://github.com/citation-style-language/schema/raw/master/csl-citation.json"}</w:instrText>
      </w:r>
      <w:r w:rsidR="00E06A8F" w:rsidRPr="000D294C">
        <w:rPr>
          <w:rFonts w:ascii="Arial" w:hAnsi="Arial" w:cs="Arial"/>
          <w:sz w:val="20"/>
          <w:szCs w:val="20"/>
        </w:rPr>
        <w:fldChar w:fldCharType="separate"/>
      </w:r>
      <w:r w:rsidR="008151CA" w:rsidRPr="000D294C">
        <w:rPr>
          <w:rFonts w:ascii="Arial" w:hAnsi="Arial" w:cs="Arial"/>
          <w:noProof/>
          <w:sz w:val="20"/>
          <w:szCs w:val="20"/>
        </w:rPr>
        <w:t>(</w:t>
      </w:r>
      <w:r w:rsidR="00C4524C" w:rsidRPr="000D294C">
        <w:rPr>
          <w:rFonts w:ascii="Arial" w:hAnsi="Arial" w:cs="Arial"/>
          <w:noProof/>
          <w:sz w:val="20"/>
          <w:szCs w:val="20"/>
        </w:rPr>
        <w:t>Rekowska and</w:t>
      </w:r>
      <w:r w:rsidR="008151CA" w:rsidRPr="000D294C">
        <w:rPr>
          <w:rFonts w:ascii="Arial" w:hAnsi="Arial" w:cs="Arial"/>
          <w:noProof/>
          <w:sz w:val="20"/>
          <w:szCs w:val="20"/>
        </w:rPr>
        <w:t xml:space="preserve"> Skupień, 2009)</w:t>
      </w:r>
      <w:r w:rsidR="00E06A8F" w:rsidRPr="000D294C">
        <w:rPr>
          <w:rFonts w:ascii="Arial" w:hAnsi="Arial" w:cs="Arial"/>
          <w:sz w:val="20"/>
          <w:szCs w:val="20"/>
        </w:rPr>
        <w:fldChar w:fldCharType="end"/>
      </w:r>
      <w:r w:rsidR="00A8027E" w:rsidRPr="000D294C">
        <w:rPr>
          <w:rFonts w:ascii="Arial" w:hAnsi="Arial" w:cs="Arial"/>
          <w:sz w:val="20"/>
          <w:szCs w:val="20"/>
        </w:rPr>
        <w:t xml:space="preserve">. </w:t>
      </w:r>
      <w:r w:rsidR="00F62A1A" w:rsidRPr="000D294C">
        <w:rPr>
          <w:rFonts w:ascii="Arial" w:hAnsi="Arial" w:cs="Arial"/>
          <w:color w:val="000000"/>
          <w:sz w:val="20"/>
          <w:szCs w:val="20"/>
        </w:rPr>
        <w:t>Garlic</w:t>
      </w:r>
      <w:r w:rsidR="007F747A" w:rsidRPr="000D294C">
        <w:rPr>
          <w:rFonts w:ascii="Arial" w:hAnsi="Arial" w:cs="Arial"/>
          <w:color w:val="000000"/>
          <w:sz w:val="20"/>
          <w:szCs w:val="20"/>
        </w:rPr>
        <w:t xml:space="preserve"> </w:t>
      </w:r>
      <w:r w:rsidR="006F504A" w:rsidRPr="000D294C">
        <w:rPr>
          <w:rFonts w:ascii="Arial" w:hAnsi="Arial" w:cs="Arial"/>
          <w:color w:val="000000"/>
          <w:sz w:val="20"/>
          <w:szCs w:val="20"/>
        </w:rPr>
        <w:t>is</w:t>
      </w:r>
      <w:r w:rsidR="001926C6" w:rsidRPr="000D294C">
        <w:rPr>
          <w:rFonts w:ascii="Arial" w:hAnsi="Arial" w:cs="Arial"/>
          <w:color w:val="000000"/>
          <w:sz w:val="20"/>
          <w:szCs w:val="20"/>
        </w:rPr>
        <w:t xml:space="preserve"> the richest source of </w:t>
      </w:r>
      <w:r w:rsidR="00D22B26" w:rsidRPr="000D294C">
        <w:rPr>
          <w:rFonts w:ascii="Arial" w:hAnsi="Arial" w:cs="Arial"/>
          <w:sz w:val="20"/>
          <w:szCs w:val="20"/>
        </w:rPr>
        <w:t>organosulfur</w:t>
      </w:r>
      <w:r w:rsidR="001926C6" w:rsidRPr="000D294C">
        <w:rPr>
          <w:rFonts w:ascii="Arial" w:hAnsi="Arial" w:cs="Arial"/>
          <w:sz w:val="20"/>
          <w:szCs w:val="20"/>
        </w:rPr>
        <w:t xml:space="preserve"> compounds</w:t>
      </w:r>
      <w:r w:rsidR="00DC07F0" w:rsidRPr="000D294C">
        <w:rPr>
          <w:rFonts w:ascii="Arial" w:hAnsi="Arial" w:cs="Arial"/>
          <w:sz w:val="20"/>
          <w:szCs w:val="20"/>
        </w:rPr>
        <w:t xml:space="preserve"> </w:t>
      </w:r>
      <w:r w:rsidR="00E06A8F" w:rsidRPr="000D294C">
        <w:rPr>
          <w:rFonts w:ascii="Arial" w:hAnsi="Arial" w:cs="Arial"/>
          <w:sz w:val="20"/>
          <w:szCs w:val="20"/>
        </w:rPr>
        <w:fldChar w:fldCharType="begin" w:fldLock="1"/>
      </w:r>
      <w:r w:rsidR="003804F0" w:rsidRPr="000D294C">
        <w:rPr>
          <w:rFonts w:ascii="Arial" w:hAnsi="Arial" w:cs="Arial"/>
          <w:sz w:val="20"/>
          <w:szCs w:val="20"/>
        </w:rPr>
        <w:instrText>ADDIN CSL_CITATION {"citationItems":[{"id":"ITEM-1","itemData":{"author":[{"dropping-particle":"","family":"Prati","given":"Patricia","non-dropping-particle":"","parse-names":false,"suffix":""},{"dropping-particle":"","family":"Henrique","given":"Celina Maria","non-dropping-particle":"","parse-names":false,"suffix":""},{"dropping-particle":"De","family":"Souza","given":"Aparecida Sônia","non-dropping-particle":"","parse-names":false,"suffix":""},{"dropping-particle":"Da","family":"Silva","given":"Vera Sônia Nunes","non-dropping-particle":"","parse-names":false,"suffix":""},{"dropping-particle":"","family":"Pacheco","given":"Maria Teresa Bertoldo","non-dropping-particle":"","parse-names":false,"suffix":""}],"container-title":"Food Science and Technology","id":"ITEM-1","issue":"3","issued":{"date-parts":[["2014"]]},"page":"623-628","title":"Evaluation of allicin stability in processed garlic of different cultivars","type":"article-journal","volume":"34"},"uris":["http://www.mendeley.com/documents/?uuid=446d8484-1006-497e-a11e-a9ed7b6971db"]}],"mendeley":{"formattedCitation":"(Prati et al., 2014)","plainTextFormattedCitation":"(Prati et al., 2014)","previouslyFormattedCitation":"(Prati et al., 2014)"},"properties":{"noteIndex":0},"schema":"https://github.com/citation-style-language/schema/raw/master/csl-citation.json"}</w:instrText>
      </w:r>
      <w:r w:rsidR="00E06A8F" w:rsidRPr="000D294C">
        <w:rPr>
          <w:rFonts w:ascii="Arial" w:hAnsi="Arial" w:cs="Arial"/>
          <w:sz w:val="20"/>
          <w:szCs w:val="20"/>
        </w:rPr>
        <w:fldChar w:fldCharType="separate"/>
      </w:r>
      <w:r w:rsidR="003804F0" w:rsidRPr="000D294C">
        <w:rPr>
          <w:rFonts w:ascii="Arial" w:hAnsi="Arial" w:cs="Arial"/>
          <w:noProof/>
          <w:sz w:val="20"/>
          <w:szCs w:val="20"/>
        </w:rPr>
        <w:t xml:space="preserve">(Prati </w:t>
      </w:r>
      <w:r w:rsidR="003804F0" w:rsidRPr="000D294C">
        <w:rPr>
          <w:rFonts w:ascii="Arial" w:hAnsi="Arial" w:cs="Arial"/>
          <w:i/>
          <w:noProof/>
          <w:sz w:val="20"/>
          <w:szCs w:val="20"/>
        </w:rPr>
        <w:t>et al</w:t>
      </w:r>
      <w:r w:rsidR="003804F0" w:rsidRPr="000D294C">
        <w:rPr>
          <w:rFonts w:ascii="Arial" w:hAnsi="Arial" w:cs="Arial"/>
          <w:noProof/>
          <w:sz w:val="20"/>
          <w:szCs w:val="20"/>
        </w:rPr>
        <w:t>., 2014)</w:t>
      </w:r>
      <w:r w:rsidR="00E06A8F" w:rsidRPr="000D294C">
        <w:rPr>
          <w:rFonts w:ascii="Arial" w:hAnsi="Arial" w:cs="Arial"/>
          <w:sz w:val="20"/>
          <w:szCs w:val="20"/>
        </w:rPr>
        <w:fldChar w:fldCharType="end"/>
      </w:r>
      <w:r w:rsidR="00DC07F0" w:rsidRPr="000D294C">
        <w:rPr>
          <w:rFonts w:ascii="Arial" w:hAnsi="Arial" w:cs="Arial"/>
          <w:sz w:val="20"/>
          <w:szCs w:val="20"/>
        </w:rPr>
        <w:t xml:space="preserve"> </w:t>
      </w:r>
      <w:r w:rsidR="001926C6" w:rsidRPr="000D294C">
        <w:rPr>
          <w:rFonts w:ascii="Arial" w:hAnsi="Arial" w:cs="Arial"/>
          <w:sz w:val="20"/>
          <w:szCs w:val="20"/>
        </w:rPr>
        <w:t>and</w:t>
      </w:r>
      <w:r w:rsidR="00DC07F0" w:rsidRPr="000D294C">
        <w:rPr>
          <w:rFonts w:ascii="Arial" w:hAnsi="Arial" w:cs="Arial"/>
          <w:sz w:val="20"/>
          <w:szCs w:val="20"/>
        </w:rPr>
        <w:t xml:space="preserve"> </w:t>
      </w:r>
      <w:r w:rsidR="006F504A" w:rsidRPr="000D294C">
        <w:rPr>
          <w:rFonts w:ascii="Arial" w:hAnsi="Arial" w:cs="Arial"/>
          <w:sz w:val="20"/>
          <w:szCs w:val="20"/>
        </w:rPr>
        <w:t xml:space="preserve">the </w:t>
      </w:r>
      <w:r w:rsidRPr="000D294C">
        <w:rPr>
          <w:rFonts w:ascii="Arial" w:hAnsi="Arial" w:cs="Arial"/>
          <w:sz w:val="20"/>
          <w:szCs w:val="20"/>
        </w:rPr>
        <w:t xml:space="preserve">third major </w:t>
      </w:r>
      <w:r w:rsidR="001926C6" w:rsidRPr="000D294C">
        <w:rPr>
          <w:rFonts w:ascii="Arial" w:hAnsi="Arial" w:cs="Arial"/>
          <w:sz w:val="20"/>
          <w:szCs w:val="20"/>
        </w:rPr>
        <w:t xml:space="preserve">phenolic </w:t>
      </w:r>
      <w:r w:rsidRPr="000D294C">
        <w:rPr>
          <w:rFonts w:ascii="Arial" w:hAnsi="Arial" w:cs="Arial"/>
          <w:sz w:val="20"/>
          <w:szCs w:val="20"/>
        </w:rPr>
        <w:t>compound</w:t>
      </w:r>
      <w:r w:rsidR="00DC07F0" w:rsidRPr="000D294C">
        <w:rPr>
          <w:rFonts w:ascii="Arial" w:hAnsi="Arial" w:cs="Arial"/>
          <w:sz w:val="20"/>
          <w:szCs w:val="20"/>
        </w:rPr>
        <w:t xml:space="preserve"> </w:t>
      </w:r>
      <w:r w:rsidR="00E06A8F" w:rsidRPr="000D294C">
        <w:rPr>
          <w:rFonts w:ascii="Arial" w:hAnsi="Arial" w:cs="Arial"/>
          <w:sz w:val="20"/>
          <w:szCs w:val="20"/>
        </w:rPr>
        <w:fldChar w:fldCharType="begin" w:fldLock="1"/>
      </w:r>
      <w:r w:rsidR="00694EAA" w:rsidRPr="000D294C">
        <w:rPr>
          <w:rFonts w:ascii="Arial" w:hAnsi="Arial" w:cs="Arial"/>
          <w:sz w:val="20"/>
          <w:szCs w:val="20"/>
        </w:rPr>
        <w:instrText>ADDIN CSL_CITATION {"citationItems":[{"id":"ITEM-1","itemData":{"DOI":"10.1021/jf980295o","ISSN":"0021-8561","author":[{"dropping-particle":"","family":"Vinson","given":"Joe A","non-dropping-particle":"","parse-names":false,"suffix":""},{"dropping-particle":"","family":"Hao","given":"Yong","non-dropping-particle":"","parse-names":false,"suffix":""},{"dropping-particle":"","family":"Su","given":"Xuehui","non-dropping-particle":"","parse-names":false,"suffix":""},{"dropping-particle":"","family":"Zubik","given":"Ligia","non-dropping-particle":"","parse-names":false,"suffix":""}],"container-title":"Journal of Agricultural and Food Chemistry","id":"ITEM-1","issue":"9","issued":{"date-parts":[["1998","9","1"]]},"page":"3630-3634","publisher":"ACS Publications","title":"Phenol Antioxidant Quantity and Quality in Foods: Vegetables","type":"article-journal","volume":"46"},"uris":["http://www.mendeley.com/documents/?uuid=15d58275-80d9-4dc3-a8c4-6fd8cea656d2"]}],"mendeley":{"formattedCitation":"(Vinson et al., 1998)","plainTextFormattedCitation":"(Vinson et al., 1998)","previouslyFormattedCitation":"(Vinson et al., 1998)"},"properties":{"noteIndex":0},"schema":"https://github.com/citation-style-language/schema/raw/master/csl-citation.json"}</w:instrText>
      </w:r>
      <w:r w:rsidR="00E06A8F" w:rsidRPr="000D294C">
        <w:rPr>
          <w:rFonts w:ascii="Arial" w:hAnsi="Arial" w:cs="Arial"/>
          <w:sz w:val="20"/>
          <w:szCs w:val="20"/>
        </w:rPr>
        <w:fldChar w:fldCharType="separate"/>
      </w:r>
      <w:r w:rsidR="003804F0" w:rsidRPr="000D294C">
        <w:rPr>
          <w:rFonts w:ascii="Arial" w:hAnsi="Arial" w:cs="Arial"/>
          <w:noProof/>
          <w:sz w:val="20"/>
          <w:szCs w:val="20"/>
        </w:rPr>
        <w:t xml:space="preserve">(Vinson </w:t>
      </w:r>
      <w:r w:rsidR="003804F0" w:rsidRPr="000D294C">
        <w:rPr>
          <w:rFonts w:ascii="Arial" w:hAnsi="Arial" w:cs="Arial"/>
          <w:i/>
          <w:noProof/>
          <w:sz w:val="20"/>
          <w:szCs w:val="20"/>
        </w:rPr>
        <w:t>et al</w:t>
      </w:r>
      <w:r w:rsidR="003804F0" w:rsidRPr="000D294C">
        <w:rPr>
          <w:rFonts w:ascii="Arial" w:hAnsi="Arial" w:cs="Arial"/>
          <w:noProof/>
          <w:sz w:val="20"/>
          <w:szCs w:val="20"/>
        </w:rPr>
        <w:t>., 1998)</w:t>
      </w:r>
      <w:r w:rsidR="00E06A8F" w:rsidRPr="000D294C">
        <w:rPr>
          <w:rFonts w:ascii="Arial" w:hAnsi="Arial" w:cs="Arial"/>
          <w:sz w:val="20"/>
          <w:szCs w:val="20"/>
        </w:rPr>
        <w:fldChar w:fldCharType="end"/>
      </w:r>
      <w:r w:rsidR="006F504A" w:rsidRPr="000D294C">
        <w:rPr>
          <w:rFonts w:ascii="Arial" w:hAnsi="Arial" w:cs="Arial"/>
          <w:sz w:val="20"/>
          <w:szCs w:val="20"/>
        </w:rPr>
        <w:t xml:space="preserve"> among vegetables. </w:t>
      </w:r>
      <w:r w:rsidR="00C1247D" w:rsidRPr="000D294C">
        <w:rPr>
          <w:rFonts w:ascii="Arial" w:hAnsi="Arial" w:cs="Arial"/>
          <w:sz w:val="20"/>
          <w:szCs w:val="20"/>
        </w:rPr>
        <w:t xml:space="preserve">Various researchers </w:t>
      </w:r>
      <w:r w:rsidR="00D0475F" w:rsidRPr="000D294C">
        <w:rPr>
          <w:rFonts w:ascii="Arial" w:hAnsi="Arial" w:cs="Arial"/>
          <w:sz w:val="20"/>
          <w:szCs w:val="20"/>
        </w:rPr>
        <w:t>mentioned</w:t>
      </w:r>
      <w:r w:rsidR="00D36CBF" w:rsidRPr="000D294C">
        <w:rPr>
          <w:rFonts w:ascii="Arial" w:hAnsi="Arial" w:cs="Arial"/>
          <w:sz w:val="20"/>
          <w:szCs w:val="20"/>
        </w:rPr>
        <w:t xml:space="preserve"> that garlic</w:t>
      </w:r>
      <w:r w:rsidR="00DC07F0" w:rsidRPr="000D294C">
        <w:rPr>
          <w:rFonts w:ascii="Arial" w:hAnsi="Arial" w:cs="Arial"/>
          <w:sz w:val="20"/>
          <w:szCs w:val="20"/>
        </w:rPr>
        <w:t xml:space="preserve"> </w:t>
      </w:r>
      <w:r w:rsidR="007D2DE3" w:rsidRPr="000D294C">
        <w:rPr>
          <w:rFonts w:ascii="Arial" w:hAnsi="Arial" w:cs="Arial"/>
          <w:sz w:val="20"/>
          <w:szCs w:val="20"/>
        </w:rPr>
        <w:t>has defensive</w:t>
      </w:r>
      <w:r w:rsidR="00DC07F0" w:rsidRPr="000D294C">
        <w:rPr>
          <w:rFonts w:ascii="Arial" w:hAnsi="Arial" w:cs="Arial"/>
          <w:sz w:val="20"/>
          <w:szCs w:val="20"/>
        </w:rPr>
        <w:t xml:space="preserve"> </w:t>
      </w:r>
      <w:r w:rsidR="007D2DE3" w:rsidRPr="000D294C">
        <w:rPr>
          <w:rFonts w:ascii="Arial" w:hAnsi="Arial" w:cs="Arial"/>
          <w:sz w:val="20"/>
          <w:szCs w:val="20"/>
        </w:rPr>
        <w:t>properties</w:t>
      </w:r>
      <w:r w:rsidR="00D22B26" w:rsidRPr="000D294C">
        <w:rPr>
          <w:rFonts w:ascii="Arial" w:hAnsi="Arial" w:cs="Arial"/>
          <w:sz w:val="20"/>
          <w:szCs w:val="20"/>
        </w:rPr>
        <w:t xml:space="preserve"> against </w:t>
      </w:r>
      <w:r w:rsidR="00537520" w:rsidRPr="000D294C">
        <w:rPr>
          <w:rFonts w:ascii="Arial" w:hAnsi="Arial" w:cs="Arial"/>
          <w:sz w:val="20"/>
          <w:szCs w:val="20"/>
        </w:rPr>
        <w:t xml:space="preserve">various </w:t>
      </w:r>
      <w:r w:rsidR="00C81C1D" w:rsidRPr="000D294C">
        <w:rPr>
          <w:rFonts w:ascii="Arial" w:hAnsi="Arial" w:cs="Arial"/>
          <w:sz w:val="20"/>
          <w:szCs w:val="20"/>
        </w:rPr>
        <w:t>ailments</w:t>
      </w:r>
      <w:r w:rsidR="00352372" w:rsidRPr="000D294C">
        <w:rPr>
          <w:rFonts w:ascii="Arial" w:hAnsi="Arial" w:cs="Arial"/>
          <w:sz w:val="20"/>
          <w:szCs w:val="20"/>
        </w:rPr>
        <w:t>,</w:t>
      </w:r>
      <w:r w:rsidR="00DC07F0" w:rsidRPr="000D294C">
        <w:rPr>
          <w:rFonts w:ascii="Arial" w:hAnsi="Arial" w:cs="Arial"/>
          <w:sz w:val="20"/>
          <w:szCs w:val="20"/>
        </w:rPr>
        <w:t xml:space="preserve"> </w:t>
      </w:r>
      <w:r w:rsidR="00B45688" w:rsidRPr="000D294C">
        <w:rPr>
          <w:rFonts w:ascii="Arial" w:hAnsi="Arial" w:cs="Arial"/>
          <w:sz w:val="20"/>
          <w:szCs w:val="20"/>
        </w:rPr>
        <w:t xml:space="preserve">namely </w:t>
      </w:r>
      <w:r w:rsidR="009254B1" w:rsidRPr="000D294C">
        <w:rPr>
          <w:rFonts w:ascii="Arial" w:hAnsi="Arial" w:cs="Arial"/>
          <w:sz w:val="20"/>
          <w:szCs w:val="20"/>
        </w:rPr>
        <w:t xml:space="preserve">cardiovascular, diabetic, cancer, </w:t>
      </w:r>
      <w:r w:rsidR="0054036A" w:rsidRPr="000D294C">
        <w:rPr>
          <w:rFonts w:ascii="Arial" w:hAnsi="Arial" w:cs="Arial"/>
          <w:sz w:val="20"/>
          <w:szCs w:val="20"/>
        </w:rPr>
        <w:t>atherosclerosis, hypoglycaemic, microbial</w:t>
      </w:r>
      <w:r w:rsidR="006E01A6" w:rsidRPr="000D294C">
        <w:rPr>
          <w:rFonts w:ascii="Arial" w:hAnsi="Arial" w:cs="Arial"/>
          <w:sz w:val="20"/>
          <w:szCs w:val="20"/>
        </w:rPr>
        <w:t xml:space="preserve"> activity</w:t>
      </w:r>
      <w:r w:rsidR="0054036A" w:rsidRPr="000D294C">
        <w:rPr>
          <w:rFonts w:ascii="Arial" w:hAnsi="Arial" w:cs="Arial"/>
          <w:sz w:val="20"/>
          <w:szCs w:val="20"/>
        </w:rPr>
        <w:t>, antidote</w:t>
      </w:r>
      <w:r w:rsidR="006E01A6" w:rsidRPr="000D294C">
        <w:rPr>
          <w:rFonts w:ascii="Arial" w:hAnsi="Arial" w:cs="Arial"/>
          <w:sz w:val="20"/>
          <w:szCs w:val="20"/>
        </w:rPr>
        <w:t>,</w:t>
      </w:r>
      <w:r w:rsidR="00DC07F0" w:rsidRPr="000D294C">
        <w:rPr>
          <w:rFonts w:ascii="Arial" w:hAnsi="Arial" w:cs="Arial"/>
          <w:sz w:val="20"/>
          <w:szCs w:val="20"/>
        </w:rPr>
        <w:t xml:space="preserve"> </w:t>
      </w:r>
      <w:r w:rsidR="006E01A6" w:rsidRPr="000D294C">
        <w:rPr>
          <w:rFonts w:ascii="Arial" w:hAnsi="Arial" w:cs="Arial"/>
          <w:sz w:val="20"/>
          <w:szCs w:val="20"/>
        </w:rPr>
        <w:t xml:space="preserve">hepatoprotective, </w:t>
      </w:r>
      <w:r w:rsidR="006E01A6" w:rsidRPr="000D294C">
        <w:rPr>
          <w:rFonts w:ascii="Arial" w:hAnsi="Arial" w:cs="Arial"/>
          <w:color w:val="211D1E"/>
          <w:sz w:val="20"/>
          <w:szCs w:val="20"/>
        </w:rPr>
        <w:t>and platelet aggregatory activity</w:t>
      </w:r>
      <w:r w:rsidR="00C74540">
        <w:rPr>
          <w:rFonts w:ascii="Arial" w:hAnsi="Arial" w:cs="Arial"/>
          <w:color w:val="211D1E"/>
          <w:sz w:val="20"/>
          <w:szCs w:val="20"/>
        </w:rPr>
        <w:t xml:space="preserve"> </w:t>
      </w:r>
      <w:r w:rsidR="00C74540">
        <w:rPr>
          <w:rFonts w:ascii="Arial" w:hAnsi="Arial" w:cs="Arial"/>
          <w:color w:val="211D1E"/>
          <w:sz w:val="20"/>
          <w:szCs w:val="20"/>
        </w:rPr>
        <w:fldChar w:fldCharType="begin" w:fldLock="1"/>
      </w:r>
      <w:r w:rsidR="00C74540">
        <w:rPr>
          <w:rFonts w:ascii="Arial" w:hAnsi="Arial" w:cs="Arial"/>
          <w:color w:val="211D1E"/>
          <w:sz w:val="20"/>
          <w:szCs w:val="20"/>
        </w:rPr>
        <w:instrText>ADDIN CSL_CITATION {"citationItems":[{"id":"ITEM-1","itemData":{"DOI":"10.3390/nu12030872","ISSN":"2072-6643","abstract":"Medicinal plants have been used from ancient times for human healthcare as in the form of traditional medicines, spices, and other food components. Garlic (Allium sativum L.) is an aromatic herbaceous plant that is consumed worldwide as food and traditional remedy for various diseases. It has been reported to possess several biological properties including anticarcinogenic, antioxidant, antidiabetic, renoprotective, anti-atherosclerotic, antibacterial, antifungal, and antihypertensive activities in traditional medicines. A. sativum is rich in several sulfur-containing phytoconstituents such as alliin, allicin, ajoenes, vinyldithiins, and flavonoids such as quercetin. Extracts and isolated compounds of A. sativum have been evaluated for various biological activities including antibacterial, antiviral, antifungal, antiprotozoal, antioxidant, anti-inflammatory, and anticancer activities among others. This review examines the phytochemical composition, pharmacokinetics, and pharmacological activities of A. sativum extracts as well as its main active constituent, allicin.","author":[{"dropping-particle":"","family":"El-Saber Batiha","given":"Gaber","non-dropping-particle":"","parse-names":false,"suffix":""},{"dropping-particle":"","family":"Magdy Beshbishy","given":"Amany","non-dropping-particle":"","parse-names":false,"suffix":""},{"dropping-particle":"","family":"G. Wasef","given":"Lamiaa","non-dropping-particle":"","parse-names":false,"suffix":""},{"dropping-particle":"","family":"Elewa","given":"Yaser H. A.","non-dropping-particle":"","parse-names":false,"suffix":""},{"dropping-particle":"","family":"A. Al-Sagan","given":"Ahmed","non-dropping-particle":"","parse-names":false,"suffix":""},{"dropping-particle":"","family":"Abd El-Hack","given":"Mohamed E.","non-dropping-particle":"","parse-names":false,"suffix":""},{"dropping-particle":"","family":"Taha","given":"Ayman E.","non-dropping-particle":"","parse-names":false,"suffix":""},{"dropping-particle":"","family":"M. Abd-Elhakim","given":"Yasmina","non-dropping-particle":"","parse-names":false,"suffix":""},{"dropping-particle":"","family":"Prasad Devkota","given":"Hari","non-dropping-particle":"","parse-names":false,"suffix":""}],"container-title":"Nutrients","id":"ITEM-1","issue":"3","issued":{"date-parts":[["2020","3","24"]]},"page":"872","title":"Chemical constituents and pharmacological activities of garlic (Allium sativum L.): A review","type":"article-journal","volume":"12"},"uris":["http://www.mendeley.com/documents/?uuid=9064500f-9ea2-45be-8517-c7f16f95ebcb"]},{"id":"ITEM-2","itemData":{"DOI":"10.1186/1476-511X-9-119","ISSN":"1476-511X","author":[{"dropping-particle":"","family":"Sobenin","given":"Igor A","non-dropping-particle":"","parse-names":false,"suffix":""},{"dropping-particle":"V","family":"Pryanishnikov","given":"Valentin","non-dropping-particle":"","parse-names":false,"suffix":""},{"dropping-particle":"","family":"Kunnova","given":"Lyudmila M","non-dropping-particle":"","parse-names":false,"suffix":""},{"dropping-particle":"","family":"Rabinovich","given":"Yevgeny A","non-dropping-particle":"","parse-names":false,"suffix":""},{"dropping-particle":"","family":"Martirosyan","given":"Danik M","non-dropping-particle":"","parse-names":false,"suffix":""},{"dropping-particle":"","family":"Orekhov","given":"Alexander N","non-dropping-particle":"","parse-names":false,"suffix":""}],"container-title":"Lipids in Health and Disease","id":"ITEM-2","issue":"1","issued":{"date-parts":[["2010"]]},"page":"119","title":"The effects of time-released garlic powder tablets on multifunctional cardiovascular risk in patients with coronary artery disease","type":"article-journal","volume":"9"},"uris":["http://www.mendeley.com/documents/?uuid=9072eae5-894a-43dd-b345-79cf6c125bca"]}],"mendeley":{"formattedCitation":"(El-Saber Batiha et al., 2020; Sobenin et al., 2010)","plainTextFormattedCitation":"(El-Saber Batiha et al., 2020; Sobenin et al., 2010)","previouslyFormattedCitation":"(El-Saber Batiha et al., 2020; Sobenin et al., 2010)"},"properties":{"noteIndex":0},"schema":"https://github.com/citation-style-language/schema/raw/master/csl-citation.json"}</w:instrText>
      </w:r>
      <w:r w:rsidR="00C74540">
        <w:rPr>
          <w:rFonts w:ascii="Arial" w:hAnsi="Arial" w:cs="Arial"/>
          <w:color w:val="211D1E"/>
          <w:sz w:val="20"/>
          <w:szCs w:val="20"/>
        </w:rPr>
        <w:fldChar w:fldCharType="separate"/>
      </w:r>
      <w:r w:rsidR="00C74540" w:rsidRPr="00C74540">
        <w:rPr>
          <w:rFonts w:ascii="Arial" w:hAnsi="Arial" w:cs="Arial"/>
          <w:noProof/>
          <w:color w:val="211D1E"/>
          <w:sz w:val="20"/>
          <w:szCs w:val="20"/>
        </w:rPr>
        <w:t>(El-Saber Batiha et al., 2020; Sobenin et al., 2010)</w:t>
      </w:r>
      <w:r w:rsidR="00C74540">
        <w:rPr>
          <w:rFonts w:ascii="Arial" w:hAnsi="Arial" w:cs="Arial"/>
          <w:color w:val="211D1E"/>
          <w:sz w:val="20"/>
          <w:szCs w:val="20"/>
        </w:rPr>
        <w:fldChar w:fldCharType="end"/>
      </w:r>
      <w:r w:rsidR="007F128E">
        <w:rPr>
          <w:rFonts w:ascii="Arial" w:hAnsi="Arial" w:cs="Arial"/>
          <w:color w:val="211D1E"/>
          <w:sz w:val="20"/>
          <w:szCs w:val="20"/>
        </w:rPr>
        <w:t>.</w:t>
      </w:r>
    </w:p>
    <w:p w14:paraId="1D92818E" w14:textId="77777777" w:rsidR="00644EBF" w:rsidRDefault="007D5780" w:rsidP="00BB54DB">
      <w:pPr>
        <w:pStyle w:val="NoSpacing"/>
        <w:spacing w:line="360" w:lineRule="auto"/>
        <w:ind w:firstLine="720"/>
        <w:jc w:val="both"/>
        <w:rPr>
          <w:rFonts w:ascii="Arial" w:hAnsi="Arial" w:cs="Arial"/>
          <w:color w:val="211D1E"/>
          <w:sz w:val="20"/>
          <w:szCs w:val="20"/>
        </w:rPr>
      </w:pPr>
      <w:r w:rsidRPr="000D294C">
        <w:rPr>
          <w:rFonts w:ascii="Arial" w:hAnsi="Arial" w:cs="Arial"/>
          <w:color w:val="211D1E"/>
          <w:sz w:val="20"/>
          <w:szCs w:val="20"/>
        </w:rPr>
        <w:t xml:space="preserve">Garlic </w:t>
      </w:r>
      <w:r w:rsidR="00E11D16" w:rsidRPr="000D294C">
        <w:rPr>
          <w:rFonts w:ascii="Arial" w:hAnsi="Arial" w:cs="Arial"/>
          <w:color w:val="211D1E"/>
          <w:sz w:val="20"/>
          <w:szCs w:val="20"/>
        </w:rPr>
        <w:t xml:space="preserve">can be </w:t>
      </w:r>
      <w:r w:rsidR="00FD6521" w:rsidRPr="000D294C">
        <w:rPr>
          <w:rFonts w:ascii="Arial" w:hAnsi="Arial" w:cs="Arial"/>
          <w:color w:val="211D1E"/>
          <w:sz w:val="20"/>
          <w:szCs w:val="20"/>
        </w:rPr>
        <w:t>used</w:t>
      </w:r>
      <w:r w:rsidR="00DC07F0" w:rsidRPr="000D294C">
        <w:rPr>
          <w:rFonts w:ascii="Arial" w:hAnsi="Arial" w:cs="Arial"/>
          <w:color w:val="211D1E"/>
          <w:sz w:val="20"/>
          <w:szCs w:val="20"/>
        </w:rPr>
        <w:t xml:space="preserve"> </w:t>
      </w:r>
      <w:r w:rsidR="00FD6521" w:rsidRPr="000D294C">
        <w:rPr>
          <w:rFonts w:ascii="Arial" w:hAnsi="Arial" w:cs="Arial"/>
          <w:color w:val="211D1E"/>
          <w:sz w:val="20"/>
          <w:szCs w:val="20"/>
        </w:rPr>
        <w:t>in different</w:t>
      </w:r>
      <w:r w:rsidR="00DC07F0" w:rsidRPr="000D294C">
        <w:rPr>
          <w:rFonts w:ascii="Arial" w:hAnsi="Arial" w:cs="Arial"/>
          <w:color w:val="211D1E"/>
          <w:sz w:val="20"/>
          <w:szCs w:val="20"/>
        </w:rPr>
        <w:t xml:space="preserve"> </w:t>
      </w:r>
      <w:r w:rsidR="00F80C27" w:rsidRPr="000D294C">
        <w:rPr>
          <w:rFonts w:ascii="Arial" w:hAnsi="Arial" w:cs="Arial"/>
          <w:color w:val="211D1E"/>
          <w:sz w:val="20"/>
          <w:szCs w:val="20"/>
        </w:rPr>
        <w:t>forms</w:t>
      </w:r>
      <w:r w:rsidR="000E12B7" w:rsidRPr="000D294C">
        <w:rPr>
          <w:rFonts w:ascii="Arial" w:hAnsi="Arial" w:cs="Arial"/>
          <w:color w:val="211D1E"/>
          <w:sz w:val="20"/>
          <w:szCs w:val="20"/>
        </w:rPr>
        <w:t>,</w:t>
      </w:r>
      <w:r w:rsidR="00DC07F0" w:rsidRPr="000D294C">
        <w:rPr>
          <w:rFonts w:ascii="Arial" w:hAnsi="Arial" w:cs="Arial"/>
          <w:color w:val="211D1E"/>
          <w:sz w:val="20"/>
          <w:szCs w:val="20"/>
        </w:rPr>
        <w:t xml:space="preserve"> </w:t>
      </w:r>
      <w:r w:rsidR="000E12B7" w:rsidRPr="000D294C">
        <w:rPr>
          <w:rFonts w:ascii="Arial" w:hAnsi="Arial" w:cs="Arial"/>
          <w:color w:val="211D1E"/>
          <w:sz w:val="20"/>
          <w:szCs w:val="20"/>
        </w:rPr>
        <w:t>including</w:t>
      </w:r>
      <w:r w:rsidR="00DC07F0" w:rsidRPr="000D294C">
        <w:rPr>
          <w:rFonts w:ascii="Arial" w:hAnsi="Arial" w:cs="Arial"/>
          <w:color w:val="211D1E"/>
          <w:sz w:val="20"/>
          <w:szCs w:val="20"/>
        </w:rPr>
        <w:t xml:space="preserve"> </w:t>
      </w:r>
      <w:r w:rsidR="00E11D16" w:rsidRPr="000D294C">
        <w:rPr>
          <w:rFonts w:ascii="Arial" w:hAnsi="Arial" w:cs="Arial"/>
          <w:color w:val="211D1E"/>
          <w:sz w:val="20"/>
          <w:szCs w:val="20"/>
        </w:rPr>
        <w:t xml:space="preserve">paste, </w:t>
      </w:r>
      <w:r w:rsidR="00F80C27" w:rsidRPr="000D294C">
        <w:rPr>
          <w:rFonts w:ascii="Arial" w:hAnsi="Arial" w:cs="Arial"/>
          <w:color w:val="211D1E"/>
          <w:sz w:val="20"/>
          <w:szCs w:val="20"/>
        </w:rPr>
        <w:t>essential oil, aged garlic extract, black garlic, pickle, flakes, and powder</w:t>
      </w:r>
      <w:r w:rsidR="007F128E">
        <w:rPr>
          <w:rFonts w:ascii="Arial" w:hAnsi="Arial" w:cs="Arial"/>
          <w:color w:val="211D1E"/>
          <w:sz w:val="20"/>
          <w:szCs w:val="20"/>
        </w:rPr>
        <w:t xml:space="preserve"> </w:t>
      </w:r>
      <w:r w:rsidR="007F128E">
        <w:rPr>
          <w:rFonts w:ascii="Arial" w:hAnsi="Arial" w:cs="Arial"/>
          <w:color w:val="211D1E"/>
          <w:sz w:val="20"/>
          <w:szCs w:val="20"/>
        </w:rPr>
        <w:fldChar w:fldCharType="begin" w:fldLock="1"/>
      </w:r>
      <w:r w:rsidR="007F128E">
        <w:rPr>
          <w:rFonts w:ascii="Arial" w:hAnsi="Arial" w:cs="Arial"/>
          <w:color w:val="211D1E"/>
          <w:sz w:val="20"/>
          <w:szCs w:val="20"/>
        </w:rPr>
        <w:instrText>ADDIN CSL_CITATION {"citationItems":[{"id":"ITEM-1","itemData":{"author":[{"dropping-particle":"","family":"Prakash","given":"Prem","non-dropping-particle":"","parse-names":false,"suffix":""},{"dropping-particle":"","family":"Prasad","given":"Kamlesh","non-dropping-particle":"","parse-names":false,"suffix":""}],"container-title":"International Food Research Journal","id":"ITEM-1","issue":"6","issued":{"date-parts":[["2023"]]},"page":"1540-1552","title":"Quality assessment of promising garlic (Allium sativum L.) cultivars based on principal component analysis","type":"article-journal","volume":"30"},"uris":["http://www.mendeley.com/documents/?uuid=2dda1b90-b496-47fb-b514-3d00618da778"]}],"mendeley":{"formattedCitation":"(Prakash &amp; Prasad, 2023b)","plainTextFormattedCitation":"(Prakash &amp; Prasad, 2023b)","previouslyFormattedCitation":"(Prakash &amp; Prasad, 2023b)"},"properties":{"noteIndex":0},"schema":"https://github.com/citation-style-language/schema/raw/master/csl-citation.json"}</w:instrText>
      </w:r>
      <w:r w:rsidR="007F128E">
        <w:rPr>
          <w:rFonts w:ascii="Arial" w:hAnsi="Arial" w:cs="Arial"/>
          <w:color w:val="211D1E"/>
          <w:sz w:val="20"/>
          <w:szCs w:val="20"/>
        </w:rPr>
        <w:fldChar w:fldCharType="separate"/>
      </w:r>
      <w:r w:rsidR="007F128E" w:rsidRPr="007F128E">
        <w:rPr>
          <w:rFonts w:ascii="Arial" w:hAnsi="Arial" w:cs="Arial"/>
          <w:noProof/>
          <w:color w:val="211D1E"/>
          <w:sz w:val="20"/>
          <w:szCs w:val="20"/>
        </w:rPr>
        <w:t>(Prakash &amp; Prasad, 2023b)</w:t>
      </w:r>
      <w:r w:rsidR="007F128E">
        <w:rPr>
          <w:rFonts w:ascii="Arial" w:hAnsi="Arial" w:cs="Arial"/>
          <w:color w:val="211D1E"/>
          <w:sz w:val="20"/>
          <w:szCs w:val="20"/>
        </w:rPr>
        <w:fldChar w:fldCharType="end"/>
      </w:r>
      <w:r w:rsidR="00F80C27" w:rsidRPr="000D294C">
        <w:rPr>
          <w:rFonts w:ascii="Arial" w:hAnsi="Arial" w:cs="Arial"/>
          <w:color w:val="211D1E"/>
          <w:sz w:val="20"/>
          <w:szCs w:val="20"/>
        </w:rPr>
        <w:t xml:space="preserve">. Among these forms of garlic, dried garlic powder occupies a </w:t>
      </w:r>
      <w:r w:rsidR="000E12B7" w:rsidRPr="000D294C">
        <w:rPr>
          <w:rFonts w:ascii="Arial" w:hAnsi="Arial" w:cs="Arial"/>
          <w:color w:val="211D1E"/>
          <w:sz w:val="20"/>
          <w:szCs w:val="20"/>
        </w:rPr>
        <w:t>unique</w:t>
      </w:r>
      <w:r w:rsidR="00F80C27" w:rsidRPr="000D294C">
        <w:rPr>
          <w:rFonts w:ascii="Arial" w:hAnsi="Arial" w:cs="Arial"/>
          <w:color w:val="211D1E"/>
          <w:sz w:val="20"/>
          <w:szCs w:val="20"/>
        </w:rPr>
        <w:t xml:space="preserve"> position</w:t>
      </w:r>
      <w:r w:rsidR="00FD6521" w:rsidRPr="000D294C">
        <w:rPr>
          <w:rFonts w:ascii="Arial" w:hAnsi="Arial" w:cs="Arial"/>
          <w:color w:val="211D1E"/>
          <w:sz w:val="20"/>
          <w:szCs w:val="20"/>
        </w:rPr>
        <w:t>. The</w:t>
      </w:r>
      <w:r w:rsidR="006F504A" w:rsidRPr="000D294C">
        <w:rPr>
          <w:rFonts w:ascii="Arial" w:hAnsi="Arial" w:cs="Arial"/>
          <w:color w:val="211D1E"/>
          <w:sz w:val="20"/>
          <w:szCs w:val="20"/>
        </w:rPr>
        <w:t xml:space="preserve"> main</w:t>
      </w:r>
      <w:r w:rsidR="00FD6521" w:rsidRPr="000D294C">
        <w:rPr>
          <w:rFonts w:ascii="Arial" w:hAnsi="Arial" w:cs="Arial"/>
          <w:color w:val="211D1E"/>
          <w:sz w:val="20"/>
          <w:szCs w:val="20"/>
        </w:rPr>
        <w:t xml:space="preserve"> reason</w:t>
      </w:r>
      <w:r w:rsidR="007F747A" w:rsidRPr="000D294C">
        <w:rPr>
          <w:rFonts w:ascii="Arial" w:hAnsi="Arial" w:cs="Arial"/>
          <w:color w:val="211D1E"/>
          <w:sz w:val="20"/>
          <w:szCs w:val="20"/>
        </w:rPr>
        <w:t xml:space="preserve">s are </w:t>
      </w:r>
      <w:r w:rsidR="00FD6521" w:rsidRPr="000D294C">
        <w:rPr>
          <w:rFonts w:ascii="Arial" w:hAnsi="Arial" w:cs="Arial"/>
          <w:color w:val="211D1E"/>
          <w:sz w:val="20"/>
          <w:szCs w:val="20"/>
        </w:rPr>
        <w:t>its</w:t>
      </w:r>
      <w:r w:rsidR="00F80C27" w:rsidRPr="000D294C">
        <w:rPr>
          <w:rFonts w:ascii="Arial" w:hAnsi="Arial" w:cs="Arial"/>
          <w:color w:val="211D1E"/>
          <w:sz w:val="20"/>
          <w:szCs w:val="20"/>
        </w:rPr>
        <w:t xml:space="preserve"> eas</w:t>
      </w:r>
      <w:r w:rsidR="000E12B7" w:rsidRPr="000D294C">
        <w:rPr>
          <w:rFonts w:ascii="Arial" w:hAnsi="Arial" w:cs="Arial"/>
          <w:color w:val="211D1E"/>
          <w:sz w:val="20"/>
          <w:szCs w:val="20"/>
        </w:rPr>
        <w:t>e</w:t>
      </w:r>
      <w:r w:rsidR="00F80C27" w:rsidRPr="000D294C">
        <w:rPr>
          <w:rFonts w:ascii="Arial" w:hAnsi="Arial" w:cs="Arial"/>
          <w:color w:val="211D1E"/>
          <w:sz w:val="20"/>
          <w:szCs w:val="20"/>
        </w:rPr>
        <w:t xml:space="preserve"> of storage,</w:t>
      </w:r>
      <w:r w:rsidR="00295309" w:rsidRPr="000D294C">
        <w:rPr>
          <w:rFonts w:ascii="Arial" w:hAnsi="Arial" w:cs="Arial"/>
          <w:color w:val="211D1E"/>
          <w:sz w:val="20"/>
          <w:szCs w:val="20"/>
        </w:rPr>
        <w:t xml:space="preserve"> dec</w:t>
      </w:r>
      <w:r w:rsidR="000E12B7" w:rsidRPr="000D294C">
        <w:rPr>
          <w:rFonts w:ascii="Arial" w:hAnsi="Arial" w:cs="Arial"/>
          <w:color w:val="211D1E"/>
          <w:sz w:val="20"/>
          <w:szCs w:val="20"/>
        </w:rPr>
        <w:t>r</w:t>
      </w:r>
      <w:r w:rsidR="00295309" w:rsidRPr="000D294C">
        <w:rPr>
          <w:rFonts w:ascii="Arial" w:hAnsi="Arial" w:cs="Arial"/>
          <w:color w:val="211D1E"/>
          <w:sz w:val="20"/>
          <w:szCs w:val="20"/>
        </w:rPr>
        <w:t xml:space="preserve">easing </w:t>
      </w:r>
      <w:r w:rsidR="00F80C27" w:rsidRPr="000D294C">
        <w:rPr>
          <w:rFonts w:ascii="Arial" w:hAnsi="Arial" w:cs="Arial"/>
          <w:color w:val="211D1E"/>
          <w:sz w:val="20"/>
          <w:szCs w:val="20"/>
        </w:rPr>
        <w:t>transpor</w:t>
      </w:r>
      <w:r w:rsidR="000E12B7" w:rsidRPr="000D294C">
        <w:rPr>
          <w:rFonts w:ascii="Arial" w:hAnsi="Arial" w:cs="Arial"/>
          <w:color w:val="211D1E"/>
          <w:sz w:val="20"/>
          <w:szCs w:val="20"/>
        </w:rPr>
        <w:t>t</w:t>
      </w:r>
      <w:r w:rsidR="00F80C27" w:rsidRPr="000D294C">
        <w:rPr>
          <w:rFonts w:ascii="Arial" w:hAnsi="Arial" w:cs="Arial"/>
          <w:color w:val="211D1E"/>
          <w:sz w:val="20"/>
          <w:szCs w:val="20"/>
        </w:rPr>
        <w:t xml:space="preserve">ation </w:t>
      </w:r>
      <w:r w:rsidR="00B64047" w:rsidRPr="000D294C">
        <w:rPr>
          <w:rFonts w:ascii="Arial" w:hAnsi="Arial" w:cs="Arial"/>
          <w:color w:val="211D1E"/>
          <w:sz w:val="20"/>
          <w:szCs w:val="20"/>
        </w:rPr>
        <w:t>cost, exten</w:t>
      </w:r>
      <w:r w:rsidR="000E12B7" w:rsidRPr="000D294C">
        <w:rPr>
          <w:rFonts w:ascii="Arial" w:hAnsi="Arial" w:cs="Arial"/>
          <w:color w:val="211D1E"/>
          <w:sz w:val="20"/>
          <w:szCs w:val="20"/>
        </w:rPr>
        <w:t>de</w:t>
      </w:r>
      <w:r w:rsidR="00B64047" w:rsidRPr="000D294C">
        <w:rPr>
          <w:rFonts w:ascii="Arial" w:hAnsi="Arial" w:cs="Arial"/>
          <w:color w:val="211D1E"/>
          <w:sz w:val="20"/>
          <w:szCs w:val="20"/>
        </w:rPr>
        <w:t>d shelf life</w:t>
      </w:r>
      <w:r w:rsidR="000E12B7" w:rsidRPr="000D294C">
        <w:rPr>
          <w:rFonts w:ascii="Arial" w:hAnsi="Arial" w:cs="Arial"/>
          <w:color w:val="211D1E"/>
          <w:sz w:val="20"/>
          <w:szCs w:val="20"/>
        </w:rPr>
        <w:t>,</w:t>
      </w:r>
      <w:r w:rsidR="00B64047" w:rsidRPr="000D294C">
        <w:rPr>
          <w:rFonts w:ascii="Arial" w:hAnsi="Arial" w:cs="Arial"/>
          <w:color w:val="211D1E"/>
          <w:sz w:val="20"/>
          <w:szCs w:val="20"/>
        </w:rPr>
        <w:t xml:space="preserve"> and</w:t>
      </w:r>
      <w:r w:rsidR="000E12B7" w:rsidRPr="000D294C">
        <w:rPr>
          <w:rFonts w:ascii="Arial" w:hAnsi="Arial" w:cs="Arial"/>
          <w:color w:val="211D1E"/>
          <w:sz w:val="20"/>
          <w:szCs w:val="20"/>
        </w:rPr>
        <w:t>,</w:t>
      </w:r>
      <w:r w:rsidR="00DC07F0" w:rsidRPr="000D294C">
        <w:rPr>
          <w:rFonts w:ascii="Arial" w:hAnsi="Arial" w:cs="Arial"/>
          <w:color w:val="211D1E"/>
          <w:sz w:val="20"/>
          <w:szCs w:val="20"/>
        </w:rPr>
        <w:t xml:space="preserve"> </w:t>
      </w:r>
      <w:r w:rsidR="00295309" w:rsidRPr="000D294C">
        <w:rPr>
          <w:rFonts w:ascii="Arial" w:hAnsi="Arial" w:cs="Arial"/>
          <w:color w:val="211D1E"/>
          <w:sz w:val="20"/>
          <w:szCs w:val="20"/>
        </w:rPr>
        <w:t xml:space="preserve">most </w:t>
      </w:r>
      <w:r w:rsidR="000E12B7" w:rsidRPr="000D294C">
        <w:rPr>
          <w:rFonts w:ascii="Arial" w:hAnsi="Arial" w:cs="Arial"/>
          <w:color w:val="211D1E"/>
          <w:sz w:val="20"/>
          <w:szCs w:val="20"/>
        </w:rPr>
        <w:t>notably,</w:t>
      </w:r>
      <w:r w:rsidR="00DC07F0" w:rsidRPr="000D294C">
        <w:rPr>
          <w:rFonts w:ascii="Arial" w:hAnsi="Arial" w:cs="Arial"/>
          <w:color w:val="211D1E"/>
          <w:sz w:val="20"/>
          <w:szCs w:val="20"/>
        </w:rPr>
        <w:t xml:space="preserve"> </w:t>
      </w:r>
      <w:r w:rsidR="00B64047" w:rsidRPr="000D294C">
        <w:rPr>
          <w:rFonts w:ascii="Arial" w:hAnsi="Arial" w:cs="Arial"/>
          <w:color w:val="211D1E"/>
          <w:sz w:val="20"/>
          <w:szCs w:val="20"/>
        </w:rPr>
        <w:t>versatile application in foods and pharmaceutical industries as a functional ingredi</w:t>
      </w:r>
      <w:r w:rsidR="000E12B7" w:rsidRPr="000D294C">
        <w:rPr>
          <w:rFonts w:ascii="Arial" w:hAnsi="Arial" w:cs="Arial"/>
          <w:color w:val="211D1E"/>
          <w:sz w:val="20"/>
          <w:szCs w:val="20"/>
        </w:rPr>
        <w:t>e</w:t>
      </w:r>
      <w:r w:rsidR="00B64047" w:rsidRPr="000D294C">
        <w:rPr>
          <w:rFonts w:ascii="Arial" w:hAnsi="Arial" w:cs="Arial"/>
          <w:color w:val="211D1E"/>
          <w:sz w:val="20"/>
          <w:szCs w:val="20"/>
        </w:rPr>
        <w:t>nt</w:t>
      </w:r>
      <w:r w:rsidR="00295309" w:rsidRPr="000D294C">
        <w:rPr>
          <w:rFonts w:ascii="Arial" w:hAnsi="Arial" w:cs="Arial"/>
          <w:color w:val="211D1E"/>
          <w:sz w:val="20"/>
          <w:szCs w:val="20"/>
        </w:rPr>
        <w:t xml:space="preserve"> for easy amalgamation behaviour</w:t>
      </w:r>
      <w:r w:rsidR="00DC07F0" w:rsidRPr="000D294C">
        <w:rPr>
          <w:rFonts w:ascii="Arial" w:hAnsi="Arial" w:cs="Arial"/>
          <w:color w:val="211D1E"/>
          <w:sz w:val="20"/>
          <w:szCs w:val="20"/>
        </w:rPr>
        <w:t xml:space="preserve"> </w:t>
      </w:r>
      <w:r w:rsidR="00E06A8F" w:rsidRPr="000D294C">
        <w:rPr>
          <w:rFonts w:ascii="Arial" w:hAnsi="Arial" w:cs="Arial"/>
          <w:color w:val="211D1E"/>
          <w:sz w:val="20"/>
          <w:szCs w:val="20"/>
        </w:rPr>
        <w:fldChar w:fldCharType="begin" w:fldLock="1"/>
      </w:r>
      <w:r w:rsidR="009F774B">
        <w:rPr>
          <w:rFonts w:ascii="Arial" w:hAnsi="Arial" w:cs="Arial"/>
          <w:color w:val="211D1E"/>
          <w:sz w:val="20"/>
          <w:szCs w:val="20"/>
        </w:rPr>
        <w:instrText>ADDIN CSL_CITATION {"citationItems":[{"id":"ITEM-1","itemData":{"DOI":"10.1007/s00231-013-1286-9","ISSN":"0947-7411","author":[{"dropping-particle":"","family":"Demiray","given":"Engin","non-dropping-particle":"","parse-names":false,"suffix":""},{"dropping-particle":"","family":"Tulek","given":"Yahya","non-dropping-particle":"","parse-names":false,"suffix":""}],"container-title":"Heat and Mass Transfer","id":"ITEM-1","issue":"6","issued":{"date-parts":[["2014","6","7"]]},"page":"779-786","title":"Drying characteristics of garlic (Allium sativum L) slices in a convective hot air dryer","type":"article-journal","volume":"50"},"uris":["http://www.mendeley.com/documents/?uuid=aa5abfc5-f076-436b-8ba2-43efca1a226e"]}],"mendeley":{"formattedCitation":"(Demiray &amp; Tulek, 2014)","manualFormatting":"(Demiray and Tulek, 2014)","plainTextFormattedCitation":"(Demiray &amp; Tulek, 2014)","previouslyFormattedCitation":"(Demiray &amp; Tulek, 2014)"},"properties":{"noteIndex":0},"schema":"https://github.com/citation-style-language/schema/raw/master/csl-citation.json"}</w:instrText>
      </w:r>
      <w:r w:rsidR="00E06A8F" w:rsidRPr="000D294C">
        <w:rPr>
          <w:rFonts w:ascii="Arial" w:hAnsi="Arial" w:cs="Arial"/>
          <w:color w:val="211D1E"/>
          <w:sz w:val="20"/>
          <w:szCs w:val="20"/>
        </w:rPr>
        <w:fldChar w:fldCharType="separate"/>
      </w:r>
      <w:r w:rsidR="00994833" w:rsidRPr="000D294C">
        <w:rPr>
          <w:rFonts w:ascii="Arial" w:hAnsi="Arial" w:cs="Arial"/>
          <w:noProof/>
          <w:color w:val="211D1E"/>
          <w:sz w:val="20"/>
          <w:szCs w:val="20"/>
        </w:rPr>
        <w:t>(</w:t>
      </w:r>
      <w:r w:rsidR="00C4524C" w:rsidRPr="000D294C">
        <w:rPr>
          <w:rFonts w:ascii="Arial" w:hAnsi="Arial" w:cs="Arial"/>
          <w:noProof/>
          <w:color w:val="211D1E"/>
          <w:sz w:val="20"/>
          <w:szCs w:val="20"/>
        </w:rPr>
        <w:t>Demiray and</w:t>
      </w:r>
      <w:r w:rsidR="00994833" w:rsidRPr="000D294C">
        <w:rPr>
          <w:rFonts w:ascii="Arial" w:hAnsi="Arial" w:cs="Arial"/>
          <w:noProof/>
          <w:color w:val="211D1E"/>
          <w:sz w:val="20"/>
          <w:szCs w:val="20"/>
        </w:rPr>
        <w:t xml:space="preserve"> Tulek, 2014)</w:t>
      </w:r>
      <w:r w:rsidR="00E06A8F" w:rsidRPr="000D294C">
        <w:rPr>
          <w:rFonts w:ascii="Arial" w:hAnsi="Arial" w:cs="Arial"/>
          <w:color w:val="211D1E"/>
          <w:sz w:val="20"/>
          <w:szCs w:val="20"/>
        </w:rPr>
        <w:fldChar w:fldCharType="end"/>
      </w:r>
      <w:r w:rsidR="00B64047" w:rsidRPr="000D294C">
        <w:rPr>
          <w:rFonts w:ascii="Arial" w:hAnsi="Arial" w:cs="Arial"/>
          <w:color w:val="211D1E"/>
          <w:sz w:val="20"/>
          <w:szCs w:val="20"/>
        </w:rPr>
        <w:t>.</w:t>
      </w:r>
      <w:r w:rsidR="00DC07F0" w:rsidRPr="000D294C">
        <w:rPr>
          <w:rFonts w:ascii="Arial" w:hAnsi="Arial" w:cs="Arial"/>
          <w:color w:val="211D1E"/>
          <w:sz w:val="20"/>
          <w:szCs w:val="20"/>
        </w:rPr>
        <w:t xml:space="preserve"> </w:t>
      </w:r>
      <w:r w:rsidR="00FD6521" w:rsidRPr="000D294C">
        <w:rPr>
          <w:rFonts w:ascii="Arial" w:hAnsi="Arial" w:cs="Arial"/>
          <w:color w:val="211D1E"/>
          <w:sz w:val="20"/>
          <w:szCs w:val="20"/>
        </w:rPr>
        <w:t>R</w:t>
      </w:r>
      <w:r w:rsidR="000E12B7" w:rsidRPr="000D294C">
        <w:rPr>
          <w:rFonts w:ascii="Arial" w:hAnsi="Arial" w:cs="Arial"/>
          <w:color w:val="211D1E"/>
          <w:sz w:val="20"/>
          <w:szCs w:val="20"/>
        </w:rPr>
        <w:t xml:space="preserve">esearchers </w:t>
      </w:r>
      <w:r w:rsidR="00FD6521" w:rsidRPr="000D294C">
        <w:rPr>
          <w:rFonts w:ascii="Arial" w:hAnsi="Arial" w:cs="Arial"/>
          <w:color w:val="211D1E"/>
          <w:sz w:val="20"/>
          <w:szCs w:val="20"/>
        </w:rPr>
        <w:t xml:space="preserve">have </w:t>
      </w:r>
      <w:r w:rsidR="000E12B7" w:rsidRPr="000D294C">
        <w:rPr>
          <w:rFonts w:ascii="Arial" w:hAnsi="Arial" w:cs="Arial"/>
          <w:color w:val="211D1E"/>
          <w:sz w:val="20"/>
          <w:szCs w:val="20"/>
        </w:rPr>
        <w:t>attempted</w:t>
      </w:r>
      <w:r w:rsidR="00DC07F0" w:rsidRPr="000D294C">
        <w:rPr>
          <w:rFonts w:ascii="Arial" w:hAnsi="Arial" w:cs="Arial"/>
          <w:color w:val="211D1E"/>
          <w:sz w:val="20"/>
          <w:szCs w:val="20"/>
        </w:rPr>
        <w:t xml:space="preserve"> </w:t>
      </w:r>
      <w:r w:rsidR="00EB51E6" w:rsidRPr="000D294C">
        <w:rPr>
          <w:rFonts w:ascii="Arial" w:hAnsi="Arial" w:cs="Arial"/>
          <w:color w:val="211D1E"/>
          <w:sz w:val="20"/>
          <w:szCs w:val="20"/>
        </w:rPr>
        <w:t>to develop processed products</w:t>
      </w:r>
      <w:r w:rsidR="000E12B7" w:rsidRPr="000D294C">
        <w:rPr>
          <w:rFonts w:ascii="Arial" w:hAnsi="Arial" w:cs="Arial"/>
          <w:color w:val="211D1E"/>
          <w:sz w:val="20"/>
          <w:szCs w:val="20"/>
        </w:rPr>
        <w:t>,</w:t>
      </w:r>
      <w:r w:rsidR="00DC07F0" w:rsidRPr="000D294C">
        <w:rPr>
          <w:rFonts w:ascii="Arial" w:hAnsi="Arial" w:cs="Arial"/>
          <w:color w:val="211D1E"/>
          <w:sz w:val="20"/>
          <w:szCs w:val="20"/>
        </w:rPr>
        <w:t xml:space="preserve"> </w:t>
      </w:r>
      <w:r w:rsidR="00DB7A42" w:rsidRPr="000D294C">
        <w:rPr>
          <w:rFonts w:ascii="Arial" w:hAnsi="Arial" w:cs="Arial"/>
          <w:color w:val="211D1E"/>
          <w:sz w:val="20"/>
          <w:szCs w:val="20"/>
        </w:rPr>
        <w:t>viz.</w:t>
      </w:r>
      <w:r w:rsidR="006B039A" w:rsidRPr="000D294C">
        <w:rPr>
          <w:rFonts w:ascii="Arial" w:hAnsi="Arial" w:cs="Arial"/>
          <w:color w:val="211D1E"/>
          <w:sz w:val="20"/>
          <w:szCs w:val="20"/>
        </w:rPr>
        <w:t xml:space="preserve"> white </w:t>
      </w:r>
      <w:r w:rsidR="00863C4A" w:rsidRPr="000D294C">
        <w:rPr>
          <w:rFonts w:ascii="Arial" w:hAnsi="Arial" w:cs="Arial"/>
          <w:color w:val="211D1E"/>
          <w:sz w:val="20"/>
          <w:szCs w:val="20"/>
        </w:rPr>
        <w:t>pan bread</w:t>
      </w:r>
      <w:r w:rsidR="00DC07F0" w:rsidRPr="000D294C">
        <w:rPr>
          <w:rFonts w:ascii="Arial" w:hAnsi="Arial" w:cs="Arial"/>
          <w:color w:val="211D1E"/>
          <w:sz w:val="20"/>
          <w:szCs w:val="20"/>
        </w:rPr>
        <w:t xml:space="preserve"> </w:t>
      </w:r>
      <w:r w:rsidR="00E06A8F" w:rsidRPr="000D294C">
        <w:rPr>
          <w:rFonts w:ascii="Arial" w:hAnsi="Arial" w:cs="Arial"/>
          <w:color w:val="211D1E"/>
          <w:sz w:val="20"/>
          <w:szCs w:val="20"/>
        </w:rPr>
        <w:fldChar w:fldCharType="begin" w:fldLock="1"/>
      </w:r>
      <w:r w:rsidR="009F774B">
        <w:rPr>
          <w:rFonts w:ascii="Arial" w:hAnsi="Arial" w:cs="Arial"/>
          <w:color w:val="211D1E"/>
          <w:sz w:val="20"/>
          <w:szCs w:val="20"/>
        </w:rPr>
        <w:instrText>ADDIN CSL_CITATION {"citationItems":[{"id":"ITEM-1","itemData":{"author":[{"dropping-particle":"","family":"Hong","given":"Soon-Young","non-dropping-particle":"","parse-names":false,"suffix":""},{"dropping-particle":"","family":"Shin","given":"Gil-Man","non-dropping-particle":"","parse-names":false,"suffix":""}],"container-title":"The Korean Journal of Food And Nutrition","id":"ITEM-1","issue":"4","issued":{"date-parts":[["2008"]]},"page":"485-491","title":"Quality Characteristics of White Pan Bread with Garlic Powder","type":"article-journal","volume":"21"},"uris":["http://www.mendeley.com/documents/?uuid=cd88e1a7-b48e-4949-9138-736e879cbe33"]}],"mendeley":{"formattedCitation":"(Hong &amp; Shin, 2008)","manualFormatting":"(Hong and Shin, 2008)","plainTextFormattedCitation":"(Hong &amp; Shin, 2008)","previouslyFormattedCitation":"(Hong &amp; Shin, 2008)"},"properties":{"noteIndex":0},"schema":"https://github.com/citation-style-language/schema/raw/master/csl-citation.json"}</w:instrText>
      </w:r>
      <w:r w:rsidR="00E06A8F" w:rsidRPr="000D294C">
        <w:rPr>
          <w:rFonts w:ascii="Arial" w:hAnsi="Arial" w:cs="Arial"/>
          <w:color w:val="211D1E"/>
          <w:sz w:val="20"/>
          <w:szCs w:val="20"/>
        </w:rPr>
        <w:fldChar w:fldCharType="separate"/>
      </w:r>
      <w:r w:rsidR="00C4524C" w:rsidRPr="000D294C">
        <w:rPr>
          <w:rFonts w:ascii="Arial" w:hAnsi="Arial" w:cs="Arial"/>
          <w:noProof/>
          <w:color w:val="211D1E"/>
          <w:sz w:val="20"/>
          <w:szCs w:val="20"/>
        </w:rPr>
        <w:t>(Hong and</w:t>
      </w:r>
      <w:r w:rsidR="000E12B7" w:rsidRPr="000D294C">
        <w:rPr>
          <w:rFonts w:ascii="Arial" w:hAnsi="Arial" w:cs="Arial"/>
          <w:noProof/>
          <w:color w:val="211D1E"/>
          <w:sz w:val="20"/>
          <w:szCs w:val="20"/>
        </w:rPr>
        <w:t xml:space="preserve"> Shin, 2008)</w:t>
      </w:r>
      <w:r w:rsidR="00E06A8F" w:rsidRPr="000D294C">
        <w:rPr>
          <w:rFonts w:ascii="Arial" w:hAnsi="Arial" w:cs="Arial"/>
          <w:color w:val="211D1E"/>
          <w:sz w:val="20"/>
          <w:szCs w:val="20"/>
        </w:rPr>
        <w:fldChar w:fldCharType="end"/>
      </w:r>
      <w:r w:rsidR="000E12B7" w:rsidRPr="000D294C">
        <w:rPr>
          <w:rFonts w:ascii="Arial" w:hAnsi="Arial" w:cs="Arial"/>
          <w:color w:val="211D1E"/>
          <w:sz w:val="20"/>
          <w:szCs w:val="20"/>
        </w:rPr>
        <w:t xml:space="preserve"> and sponge cake </w:t>
      </w:r>
      <w:r w:rsidR="00E06A8F" w:rsidRPr="000D294C">
        <w:rPr>
          <w:rFonts w:ascii="Arial" w:hAnsi="Arial" w:cs="Arial"/>
          <w:color w:val="211D1E"/>
          <w:sz w:val="20"/>
          <w:szCs w:val="20"/>
        </w:rPr>
        <w:fldChar w:fldCharType="begin" w:fldLock="1"/>
      </w:r>
      <w:r w:rsidR="008E361F" w:rsidRPr="000D294C">
        <w:rPr>
          <w:rFonts w:ascii="Arial" w:hAnsi="Arial" w:cs="Arial"/>
          <w:color w:val="211D1E"/>
          <w:sz w:val="20"/>
          <w:szCs w:val="20"/>
        </w:rPr>
        <w:instrText>ADDIN CSL_CITATION {"citationItems":[{"id":"ITEM-1","itemData":{"DOI":"10.3746/jkfn.2009.38.9.1222","ISSN":"1226-3311","author":[{"dropping-particle":"","family":"Lee","given":"Jeong-Sug","non-dropping-particle":"","parse-names":false,"suffix":""},{"dropping-particle":"","family":"Seong","given":"Yu-Bin","non-dropping-particle":"","parse-names":false,"suffix":""},{"dropping-particle":"","family":"Jeong","given":"Bo-Young","non-dropping-particle":"","parse-names":false,"suffix":""},{"dropping-particle":"","family":"Yoon","given":"Seong-Jun","non-dropping-particle":"","parse-names":false,"suffix":""},{"dropping-particle":"","family":"Lee","given":"In-Sook","non-dropping-particle":"","parse-names":false,"suffix":""},{"dropping-particle":"","family":"Jeong","given":"Yoon-Hwa","non-dropping-particle":"","parse-names":false,"suffix":""}],"container-title":"Journal of the Korean Society of Food Science and Nutrition","id":"ITEM-1","issue":"9","issued":{"date-parts":[["2009","9","30"]]},"page":"1222-1228","title":"Quality Characteristics of Sponge Cake with Black Garlic Powder Added","type":"article-journal","volume":"38"},"uris":["http://www.mendeley.com/documents/?uuid=38bc670c-cbd1-4f40-b8b7-c2d981179f13"]},{"id":"ITEM-2","itemData":{"author":[{"dropping-particle":"","family":"Shin","given":"Jung-Hye","non-dropping-particle":"","parse-names":false,"suffix":""},{"dropping-particle":"","family":"Choi","given":"Duch-Joo","non-dropping-particle":"","parse-names":false,"suffix":""},{"dropping-particle":"","family":"Kwen","given":"O-Chen","non-dropping-particle":"","parse-names":false,"suffix":""}],"container-title":"Korean Journal of Food and Cookery Science","id":"ITEM-2","issue":"5","issued":{"date-parts":[["2007"]]},"page":"696-702","title":"The Quality Characteristics of Sponge Cake with Added Steamed Garlic Powder","type":"article-journal","volume":"23"},"uris":["http://www.mendeley.com/documents/?uuid=e19d14ef-c731-4082-a07b-e463b3cd7820"]}],"mendeley":{"formattedCitation":"(Lee et al., 2009; Shin et al., 2007)","plainTextFormattedCitation":"(Lee et al., 2009; Shin et al., 2007)","previouslyFormattedCitation":"(Lee et al., 2009; Shin et al., 2007)"},"properties":{"noteIndex":0},"schema":"https://github.com/citation-style-language/schema/raw/master/csl-citation.json"}</w:instrText>
      </w:r>
      <w:r w:rsidR="00E06A8F" w:rsidRPr="000D294C">
        <w:rPr>
          <w:rFonts w:ascii="Arial" w:hAnsi="Arial" w:cs="Arial"/>
          <w:color w:val="211D1E"/>
          <w:sz w:val="20"/>
          <w:szCs w:val="20"/>
        </w:rPr>
        <w:fldChar w:fldCharType="separate"/>
      </w:r>
      <w:r w:rsidR="000E12B7" w:rsidRPr="000D294C">
        <w:rPr>
          <w:rFonts w:ascii="Arial" w:hAnsi="Arial" w:cs="Arial"/>
          <w:noProof/>
          <w:color w:val="211D1E"/>
          <w:sz w:val="20"/>
          <w:szCs w:val="20"/>
        </w:rPr>
        <w:t xml:space="preserve">(Lee </w:t>
      </w:r>
      <w:r w:rsidR="000E12B7" w:rsidRPr="000D294C">
        <w:rPr>
          <w:rFonts w:ascii="Arial" w:hAnsi="Arial" w:cs="Arial"/>
          <w:i/>
          <w:noProof/>
          <w:color w:val="211D1E"/>
          <w:sz w:val="20"/>
          <w:szCs w:val="20"/>
        </w:rPr>
        <w:t>et al</w:t>
      </w:r>
      <w:r w:rsidR="000E12B7" w:rsidRPr="000D294C">
        <w:rPr>
          <w:rFonts w:ascii="Arial" w:hAnsi="Arial" w:cs="Arial"/>
          <w:noProof/>
          <w:color w:val="211D1E"/>
          <w:sz w:val="20"/>
          <w:szCs w:val="20"/>
        </w:rPr>
        <w:t xml:space="preserve">., 2009; Shin </w:t>
      </w:r>
      <w:r w:rsidR="000E12B7" w:rsidRPr="000D294C">
        <w:rPr>
          <w:rFonts w:ascii="Arial" w:hAnsi="Arial" w:cs="Arial"/>
          <w:i/>
          <w:noProof/>
          <w:color w:val="211D1E"/>
          <w:sz w:val="20"/>
          <w:szCs w:val="20"/>
        </w:rPr>
        <w:t>et al</w:t>
      </w:r>
      <w:r w:rsidR="000E12B7" w:rsidRPr="000D294C">
        <w:rPr>
          <w:rFonts w:ascii="Arial" w:hAnsi="Arial" w:cs="Arial"/>
          <w:noProof/>
          <w:color w:val="211D1E"/>
          <w:sz w:val="20"/>
          <w:szCs w:val="20"/>
        </w:rPr>
        <w:t>., 2007)</w:t>
      </w:r>
      <w:r w:rsidR="00E06A8F" w:rsidRPr="000D294C">
        <w:rPr>
          <w:rFonts w:ascii="Arial" w:hAnsi="Arial" w:cs="Arial"/>
          <w:color w:val="211D1E"/>
          <w:sz w:val="20"/>
          <w:szCs w:val="20"/>
        </w:rPr>
        <w:fldChar w:fldCharType="end"/>
      </w:r>
      <w:r w:rsidR="000E12B7" w:rsidRPr="000D294C">
        <w:rPr>
          <w:rFonts w:ascii="Arial" w:hAnsi="Arial" w:cs="Arial"/>
          <w:color w:val="211D1E"/>
          <w:sz w:val="20"/>
          <w:szCs w:val="20"/>
        </w:rPr>
        <w:t>, to improve quality attributes using garlic powder</w:t>
      </w:r>
      <w:r w:rsidR="00863C4A" w:rsidRPr="000D294C">
        <w:rPr>
          <w:rFonts w:ascii="Arial" w:hAnsi="Arial" w:cs="Arial"/>
          <w:color w:val="211D1E"/>
          <w:sz w:val="20"/>
          <w:szCs w:val="20"/>
        </w:rPr>
        <w:t>.</w:t>
      </w:r>
      <w:r w:rsidR="000E12B7" w:rsidRPr="000D294C">
        <w:rPr>
          <w:rFonts w:ascii="Arial" w:hAnsi="Arial" w:cs="Arial"/>
          <w:color w:val="211D1E"/>
          <w:sz w:val="20"/>
          <w:szCs w:val="20"/>
        </w:rPr>
        <w:t xml:space="preserve"> Based on the above facts, the main objective of this research work was</w:t>
      </w:r>
      <w:r w:rsidR="00FD6521" w:rsidRPr="000D294C">
        <w:rPr>
          <w:rFonts w:ascii="Arial" w:hAnsi="Arial" w:cs="Arial"/>
          <w:color w:val="211D1E"/>
          <w:sz w:val="20"/>
          <w:szCs w:val="20"/>
        </w:rPr>
        <w:t xml:space="preserve"> to formulate the garlic fortified</w:t>
      </w:r>
      <w:r w:rsidR="000E12B7" w:rsidRPr="000D294C">
        <w:rPr>
          <w:rFonts w:ascii="Arial" w:hAnsi="Arial" w:cs="Arial"/>
          <w:color w:val="211D1E"/>
          <w:sz w:val="20"/>
          <w:szCs w:val="20"/>
        </w:rPr>
        <w:t xml:space="preserve"> pasta </w:t>
      </w:r>
      <w:r w:rsidR="00FD6521" w:rsidRPr="000D294C">
        <w:rPr>
          <w:rFonts w:ascii="Arial" w:hAnsi="Arial" w:cs="Arial"/>
          <w:color w:val="211D1E"/>
          <w:sz w:val="20"/>
          <w:szCs w:val="20"/>
        </w:rPr>
        <w:t>rich in</w:t>
      </w:r>
      <w:r w:rsidR="00346A9C" w:rsidRPr="000D294C">
        <w:rPr>
          <w:rFonts w:ascii="Arial" w:hAnsi="Arial" w:cs="Arial"/>
          <w:color w:val="211D1E"/>
          <w:sz w:val="20"/>
          <w:szCs w:val="20"/>
        </w:rPr>
        <w:t xml:space="preserve"> phytochemicals. </w:t>
      </w:r>
      <w:r w:rsidR="00FD6521" w:rsidRPr="000D294C">
        <w:rPr>
          <w:rFonts w:ascii="Arial" w:hAnsi="Arial" w:cs="Arial"/>
          <w:color w:val="211D1E"/>
          <w:sz w:val="20"/>
          <w:szCs w:val="20"/>
        </w:rPr>
        <w:t xml:space="preserve">The research </w:t>
      </w:r>
      <w:r w:rsidR="00663557" w:rsidRPr="000D294C">
        <w:rPr>
          <w:rFonts w:ascii="Arial" w:hAnsi="Arial" w:cs="Arial"/>
          <w:color w:val="211D1E"/>
          <w:sz w:val="20"/>
          <w:szCs w:val="20"/>
        </w:rPr>
        <w:t xml:space="preserve">objective is </w:t>
      </w:r>
      <w:r w:rsidR="00FD6521" w:rsidRPr="000D294C">
        <w:rPr>
          <w:rFonts w:ascii="Arial" w:hAnsi="Arial" w:cs="Arial"/>
          <w:color w:val="211D1E"/>
          <w:sz w:val="20"/>
          <w:szCs w:val="20"/>
        </w:rPr>
        <w:t xml:space="preserve">also </w:t>
      </w:r>
      <w:r w:rsidR="007F747A" w:rsidRPr="000D294C">
        <w:rPr>
          <w:rFonts w:ascii="Arial" w:hAnsi="Arial" w:cs="Arial"/>
          <w:color w:val="211D1E"/>
          <w:sz w:val="20"/>
          <w:szCs w:val="20"/>
        </w:rPr>
        <w:t>to determine</w:t>
      </w:r>
      <w:r w:rsidR="00FD6521" w:rsidRPr="000D294C">
        <w:rPr>
          <w:rFonts w:ascii="Arial" w:hAnsi="Arial" w:cs="Arial"/>
          <w:color w:val="211D1E"/>
          <w:sz w:val="20"/>
          <w:szCs w:val="20"/>
        </w:rPr>
        <w:t xml:space="preserve"> the effect of </w:t>
      </w:r>
      <w:r w:rsidR="00346A9C" w:rsidRPr="000D294C">
        <w:rPr>
          <w:rFonts w:ascii="Arial" w:hAnsi="Arial" w:cs="Arial"/>
          <w:color w:val="211D1E"/>
          <w:sz w:val="20"/>
          <w:szCs w:val="20"/>
        </w:rPr>
        <w:t>drying at different temperature</w:t>
      </w:r>
      <w:r w:rsidR="00FD6521" w:rsidRPr="000D294C">
        <w:rPr>
          <w:rFonts w:ascii="Arial" w:hAnsi="Arial" w:cs="Arial"/>
          <w:color w:val="211D1E"/>
          <w:sz w:val="20"/>
          <w:szCs w:val="20"/>
        </w:rPr>
        <w:t>s on</w:t>
      </w:r>
      <w:r w:rsidR="00346A9C" w:rsidRPr="000D294C">
        <w:rPr>
          <w:rFonts w:ascii="Arial" w:hAnsi="Arial" w:cs="Arial"/>
          <w:color w:val="211D1E"/>
          <w:sz w:val="20"/>
          <w:szCs w:val="20"/>
        </w:rPr>
        <w:t xml:space="preserve"> </w:t>
      </w:r>
      <w:r w:rsidR="00910F9C">
        <w:rPr>
          <w:rFonts w:ascii="Arial" w:hAnsi="Arial" w:cs="Arial"/>
          <w:color w:val="211D1E"/>
          <w:sz w:val="20"/>
          <w:szCs w:val="20"/>
        </w:rPr>
        <w:t xml:space="preserve">Allicin, </w:t>
      </w:r>
      <w:r w:rsidR="00346A9C" w:rsidRPr="000D294C">
        <w:rPr>
          <w:rFonts w:ascii="Arial" w:hAnsi="Arial" w:cs="Arial"/>
          <w:color w:val="211D1E"/>
          <w:sz w:val="20"/>
          <w:szCs w:val="20"/>
        </w:rPr>
        <w:t xml:space="preserve">phenol, antioxidant, textural and </w:t>
      </w:r>
      <w:r w:rsidR="00910F9C">
        <w:rPr>
          <w:rFonts w:ascii="Arial" w:hAnsi="Arial" w:cs="Arial"/>
          <w:color w:val="211D1E"/>
          <w:sz w:val="20"/>
          <w:szCs w:val="20"/>
        </w:rPr>
        <w:t>cooking</w:t>
      </w:r>
      <w:r w:rsidR="00346A9C" w:rsidRPr="000D294C">
        <w:rPr>
          <w:rFonts w:ascii="Arial" w:hAnsi="Arial" w:cs="Arial"/>
          <w:color w:val="211D1E"/>
          <w:sz w:val="20"/>
          <w:szCs w:val="20"/>
        </w:rPr>
        <w:t xml:space="preserve"> properties </w:t>
      </w:r>
      <w:r w:rsidR="00FD6521" w:rsidRPr="000D294C">
        <w:rPr>
          <w:rFonts w:ascii="Arial" w:hAnsi="Arial" w:cs="Arial"/>
          <w:color w:val="211D1E"/>
          <w:sz w:val="20"/>
          <w:szCs w:val="20"/>
        </w:rPr>
        <w:t>of prepared garlic</w:t>
      </w:r>
      <w:r w:rsidR="007F747A" w:rsidRPr="000D294C">
        <w:rPr>
          <w:rFonts w:ascii="Arial" w:hAnsi="Arial" w:cs="Arial"/>
          <w:color w:val="211D1E"/>
          <w:sz w:val="20"/>
          <w:szCs w:val="20"/>
        </w:rPr>
        <w:t>-</w:t>
      </w:r>
      <w:r w:rsidR="00910F9C">
        <w:rPr>
          <w:rFonts w:ascii="Arial" w:hAnsi="Arial" w:cs="Arial"/>
          <w:color w:val="211D1E"/>
          <w:sz w:val="20"/>
          <w:szCs w:val="20"/>
        </w:rPr>
        <w:t>incorporated</w:t>
      </w:r>
      <w:r w:rsidR="00FD6521" w:rsidRPr="000D294C">
        <w:rPr>
          <w:rFonts w:ascii="Arial" w:hAnsi="Arial" w:cs="Arial"/>
          <w:color w:val="211D1E"/>
          <w:sz w:val="20"/>
          <w:szCs w:val="20"/>
        </w:rPr>
        <w:t xml:space="preserve"> pasta</w:t>
      </w:r>
      <w:r w:rsidR="000E12B7" w:rsidRPr="000D294C">
        <w:rPr>
          <w:rFonts w:ascii="Arial" w:hAnsi="Arial" w:cs="Arial"/>
          <w:color w:val="211D1E"/>
          <w:sz w:val="20"/>
          <w:szCs w:val="20"/>
        </w:rPr>
        <w:t xml:space="preserve">. </w:t>
      </w:r>
      <w:r w:rsidR="00F30156" w:rsidRPr="000D294C">
        <w:rPr>
          <w:rFonts w:ascii="Arial" w:hAnsi="Arial" w:cs="Arial"/>
          <w:color w:val="211D1E"/>
          <w:sz w:val="20"/>
          <w:szCs w:val="20"/>
        </w:rPr>
        <w:t xml:space="preserve">The present research will have the potential to overcome the phytochemical deficiency </w:t>
      </w:r>
      <w:r w:rsidR="007F747A" w:rsidRPr="000D294C">
        <w:rPr>
          <w:rFonts w:ascii="Arial" w:hAnsi="Arial" w:cs="Arial"/>
          <w:color w:val="211D1E"/>
          <w:sz w:val="20"/>
          <w:szCs w:val="20"/>
        </w:rPr>
        <w:t>of</w:t>
      </w:r>
      <w:r w:rsidR="00F30156" w:rsidRPr="000D294C">
        <w:rPr>
          <w:rFonts w:ascii="Arial" w:hAnsi="Arial" w:cs="Arial"/>
          <w:color w:val="211D1E"/>
          <w:sz w:val="20"/>
          <w:szCs w:val="20"/>
        </w:rPr>
        <w:t xml:space="preserve"> pasta consumers.</w:t>
      </w:r>
    </w:p>
    <w:p w14:paraId="1880DE5C" w14:textId="77777777" w:rsidR="00E03FD5" w:rsidRDefault="00E03FD5" w:rsidP="00BB54DB">
      <w:pPr>
        <w:pStyle w:val="NoSpacing"/>
        <w:spacing w:line="360" w:lineRule="auto"/>
        <w:ind w:firstLine="720"/>
        <w:jc w:val="both"/>
        <w:rPr>
          <w:rFonts w:ascii="Arial" w:hAnsi="Arial" w:cs="Arial"/>
          <w:color w:val="211D1E"/>
          <w:sz w:val="20"/>
          <w:szCs w:val="20"/>
        </w:rPr>
      </w:pPr>
    </w:p>
    <w:p w14:paraId="22DF24A0" w14:textId="77777777" w:rsidR="00E03FD5" w:rsidRPr="000D294C" w:rsidRDefault="00E03FD5" w:rsidP="00BB54DB">
      <w:pPr>
        <w:pStyle w:val="NoSpacing"/>
        <w:spacing w:line="360" w:lineRule="auto"/>
        <w:ind w:firstLine="720"/>
        <w:jc w:val="both"/>
        <w:rPr>
          <w:rFonts w:ascii="Arial" w:hAnsi="Arial" w:cs="Arial"/>
          <w:color w:val="211D1E"/>
          <w:sz w:val="20"/>
          <w:szCs w:val="20"/>
        </w:rPr>
      </w:pPr>
    </w:p>
    <w:p w14:paraId="658CC040" w14:textId="77777777" w:rsidR="00DB7C7F" w:rsidRPr="00FC1547" w:rsidRDefault="004B6EB1" w:rsidP="00BB54DB">
      <w:pPr>
        <w:spacing w:before="120" w:after="0" w:line="360" w:lineRule="auto"/>
        <w:rPr>
          <w:rFonts w:ascii="Arial" w:hAnsi="Arial" w:cs="Arial"/>
          <w:b/>
        </w:rPr>
      </w:pPr>
      <w:r w:rsidRPr="00FC1547">
        <w:rPr>
          <w:rFonts w:ascii="Arial" w:hAnsi="Arial" w:cs="Arial"/>
          <w:b/>
        </w:rPr>
        <w:t>2. MATERIALS AND METHODS</w:t>
      </w:r>
    </w:p>
    <w:p w14:paraId="63B844F1" w14:textId="77777777" w:rsidR="004B6EB1" w:rsidRPr="00FC1547" w:rsidRDefault="004B6EB1" w:rsidP="00BB54DB">
      <w:pPr>
        <w:spacing w:before="120" w:after="0" w:line="360" w:lineRule="auto"/>
        <w:rPr>
          <w:rFonts w:ascii="Arial" w:hAnsi="Arial" w:cs="Arial"/>
          <w:b/>
        </w:rPr>
      </w:pPr>
      <w:r w:rsidRPr="00FC1547">
        <w:rPr>
          <w:rFonts w:ascii="Arial" w:hAnsi="Arial" w:cs="Arial"/>
          <w:b/>
        </w:rPr>
        <w:t>2.1</w:t>
      </w:r>
      <w:r w:rsidR="00104F56" w:rsidRPr="00FC1547">
        <w:rPr>
          <w:rFonts w:ascii="Arial" w:hAnsi="Arial" w:cs="Arial"/>
          <w:b/>
        </w:rPr>
        <w:t>.</w:t>
      </w:r>
      <w:r w:rsidRPr="00FC1547">
        <w:rPr>
          <w:rFonts w:ascii="Arial" w:hAnsi="Arial" w:cs="Arial"/>
          <w:b/>
        </w:rPr>
        <w:t xml:space="preserve"> Materials</w:t>
      </w:r>
    </w:p>
    <w:p w14:paraId="2F39CEC2" w14:textId="77777777" w:rsidR="00B27277" w:rsidRPr="000D294C" w:rsidRDefault="00DA47BE" w:rsidP="00BB54DB">
      <w:pPr>
        <w:spacing w:after="0" w:line="360" w:lineRule="auto"/>
        <w:ind w:firstLine="720"/>
        <w:jc w:val="both"/>
        <w:rPr>
          <w:rFonts w:ascii="Arial" w:hAnsi="Arial" w:cs="Arial"/>
          <w:sz w:val="20"/>
          <w:szCs w:val="20"/>
        </w:rPr>
      </w:pPr>
      <w:r w:rsidRPr="000D294C">
        <w:rPr>
          <w:rFonts w:ascii="Arial" w:hAnsi="Arial" w:cs="Arial"/>
          <w:sz w:val="20"/>
          <w:szCs w:val="20"/>
        </w:rPr>
        <w:t>Semol</w:t>
      </w:r>
      <w:r w:rsidR="000133C7" w:rsidRPr="000D294C">
        <w:rPr>
          <w:rFonts w:ascii="Arial" w:hAnsi="Arial" w:cs="Arial"/>
          <w:sz w:val="20"/>
          <w:szCs w:val="20"/>
        </w:rPr>
        <w:t>i</w:t>
      </w:r>
      <w:r w:rsidRPr="000D294C">
        <w:rPr>
          <w:rFonts w:ascii="Arial" w:hAnsi="Arial" w:cs="Arial"/>
          <w:sz w:val="20"/>
          <w:szCs w:val="20"/>
        </w:rPr>
        <w:t>n</w:t>
      </w:r>
      <w:r w:rsidR="000133C7" w:rsidRPr="000D294C">
        <w:rPr>
          <w:rFonts w:ascii="Arial" w:hAnsi="Arial" w:cs="Arial"/>
          <w:sz w:val="20"/>
          <w:szCs w:val="20"/>
        </w:rPr>
        <w:t>a</w:t>
      </w:r>
      <w:r w:rsidR="00DC07F0" w:rsidRPr="000D294C">
        <w:rPr>
          <w:rFonts w:ascii="Arial" w:hAnsi="Arial" w:cs="Arial"/>
          <w:sz w:val="20"/>
          <w:szCs w:val="20"/>
        </w:rPr>
        <w:t xml:space="preserve"> </w:t>
      </w:r>
      <w:r w:rsidR="009D5E0C" w:rsidRPr="000D294C">
        <w:rPr>
          <w:rFonts w:ascii="Arial" w:hAnsi="Arial" w:cs="Arial"/>
          <w:sz w:val="20"/>
          <w:szCs w:val="20"/>
        </w:rPr>
        <w:t xml:space="preserve">was procured from </w:t>
      </w:r>
      <w:r w:rsidR="00E23B6D" w:rsidRPr="000D294C">
        <w:rPr>
          <w:rFonts w:ascii="Arial" w:hAnsi="Arial" w:cs="Arial"/>
          <w:sz w:val="20"/>
          <w:szCs w:val="20"/>
        </w:rPr>
        <w:t xml:space="preserve">a </w:t>
      </w:r>
      <w:r w:rsidR="00CC2098" w:rsidRPr="000D294C">
        <w:rPr>
          <w:rFonts w:ascii="Arial" w:hAnsi="Arial" w:cs="Arial"/>
          <w:sz w:val="20"/>
          <w:szCs w:val="20"/>
        </w:rPr>
        <w:t>shopping</w:t>
      </w:r>
      <w:r w:rsidR="00DC07F0" w:rsidRPr="000D294C">
        <w:rPr>
          <w:rFonts w:ascii="Arial" w:hAnsi="Arial" w:cs="Arial"/>
          <w:sz w:val="20"/>
          <w:szCs w:val="20"/>
        </w:rPr>
        <w:t xml:space="preserve"> </w:t>
      </w:r>
      <w:r w:rsidR="00CC2098" w:rsidRPr="000D294C">
        <w:rPr>
          <w:rFonts w:ascii="Arial" w:hAnsi="Arial" w:cs="Arial"/>
          <w:sz w:val="20"/>
          <w:szCs w:val="20"/>
        </w:rPr>
        <w:t>mart</w:t>
      </w:r>
      <w:r w:rsidR="00DC07F0" w:rsidRPr="000D294C">
        <w:rPr>
          <w:rFonts w:ascii="Arial" w:hAnsi="Arial" w:cs="Arial"/>
          <w:sz w:val="20"/>
          <w:szCs w:val="20"/>
        </w:rPr>
        <w:t xml:space="preserve"> </w:t>
      </w:r>
      <w:r w:rsidR="009F190F" w:rsidRPr="000D294C">
        <w:rPr>
          <w:rFonts w:ascii="Arial" w:hAnsi="Arial" w:cs="Arial"/>
          <w:sz w:val="20"/>
          <w:szCs w:val="20"/>
        </w:rPr>
        <w:t xml:space="preserve">in </w:t>
      </w:r>
      <w:r w:rsidR="003A1A73" w:rsidRPr="000D294C">
        <w:rPr>
          <w:rFonts w:ascii="Arial" w:hAnsi="Arial" w:cs="Arial"/>
          <w:sz w:val="20"/>
          <w:szCs w:val="20"/>
        </w:rPr>
        <w:t xml:space="preserve">Sangrur, Punjab, India. </w:t>
      </w:r>
      <w:r w:rsidR="005F6A6C" w:rsidRPr="000D294C">
        <w:rPr>
          <w:rFonts w:ascii="Arial" w:hAnsi="Arial" w:cs="Arial"/>
          <w:sz w:val="20"/>
          <w:szCs w:val="20"/>
        </w:rPr>
        <w:t>Garlic forms (powder and grit) were</w:t>
      </w:r>
      <w:r w:rsidR="006631A5" w:rsidRPr="000D294C">
        <w:rPr>
          <w:rFonts w:ascii="Arial" w:hAnsi="Arial" w:cs="Arial"/>
          <w:sz w:val="20"/>
          <w:szCs w:val="20"/>
        </w:rPr>
        <w:t xml:space="preserve"> prepare</w:t>
      </w:r>
      <w:r w:rsidR="00DD4C67" w:rsidRPr="000D294C">
        <w:rPr>
          <w:rFonts w:ascii="Arial" w:hAnsi="Arial" w:cs="Arial"/>
          <w:sz w:val="20"/>
          <w:szCs w:val="20"/>
        </w:rPr>
        <w:t>d</w:t>
      </w:r>
      <w:r w:rsidR="00DC07F0" w:rsidRPr="000D294C">
        <w:rPr>
          <w:rFonts w:ascii="Arial" w:hAnsi="Arial" w:cs="Arial"/>
          <w:sz w:val="20"/>
          <w:szCs w:val="20"/>
        </w:rPr>
        <w:t xml:space="preserve"> </w:t>
      </w:r>
      <w:r w:rsidR="003A249D" w:rsidRPr="000D294C">
        <w:rPr>
          <w:rFonts w:ascii="Arial" w:hAnsi="Arial" w:cs="Arial"/>
          <w:sz w:val="20"/>
          <w:szCs w:val="20"/>
        </w:rPr>
        <w:t>from cultivated variet</w:t>
      </w:r>
      <w:r w:rsidR="00B27277" w:rsidRPr="000D294C">
        <w:rPr>
          <w:rFonts w:ascii="Arial" w:hAnsi="Arial" w:cs="Arial"/>
          <w:sz w:val="20"/>
          <w:szCs w:val="20"/>
        </w:rPr>
        <w:t>y</w:t>
      </w:r>
      <w:r w:rsidR="003A249D" w:rsidRPr="000D294C">
        <w:rPr>
          <w:rFonts w:ascii="Arial" w:hAnsi="Arial" w:cs="Arial"/>
          <w:sz w:val="20"/>
          <w:szCs w:val="20"/>
        </w:rPr>
        <w:t xml:space="preserve"> Haryana </w:t>
      </w:r>
      <w:r w:rsidR="00B27277" w:rsidRPr="000D294C">
        <w:rPr>
          <w:rFonts w:ascii="Arial" w:hAnsi="Arial" w:cs="Arial"/>
          <w:sz w:val="20"/>
          <w:szCs w:val="20"/>
        </w:rPr>
        <w:t>garlic</w:t>
      </w:r>
      <w:r w:rsidR="00AC3B35" w:rsidRPr="000D294C">
        <w:rPr>
          <w:rFonts w:ascii="Arial" w:hAnsi="Arial" w:cs="Arial"/>
          <w:sz w:val="20"/>
          <w:szCs w:val="20"/>
        </w:rPr>
        <w:t xml:space="preserve">-17 (HG-17). </w:t>
      </w:r>
      <w:r w:rsidR="00B27277" w:rsidRPr="000D294C">
        <w:rPr>
          <w:rFonts w:ascii="Arial" w:hAnsi="Arial" w:cs="Arial"/>
          <w:sz w:val="20"/>
          <w:szCs w:val="20"/>
        </w:rPr>
        <w:t>All</w:t>
      </w:r>
      <w:r w:rsidR="00DC07F0" w:rsidRPr="000D294C">
        <w:rPr>
          <w:rFonts w:ascii="Arial" w:hAnsi="Arial" w:cs="Arial"/>
          <w:sz w:val="20"/>
          <w:szCs w:val="20"/>
        </w:rPr>
        <w:t xml:space="preserve"> </w:t>
      </w:r>
      <w:r w:rsidR="005F6A6C" w:rsidRPr="000D294C">
        <w:rPr>
          <w:rFonts w:ascii="Arial" w:hAnsi="Arial" w:cs="Arial"/>
          <w:sz w:val="20"/>
          <w:szCs w:val="20"/>
        </w:rPr>
        <w:t xml:space="preserve">the </w:t>
      </w:r>
      <w:r w:rsidR="002A73CE" w:rsidRPr="000D294C">
        <w:rPr>
          <w:rFonts w:ascii="Arial" w:hAnsi="Arial" w:cs="Arial"/>
          <w:sz w:val="20"/>
          <w:szCs w:val="20"/>
        </w:rPr>
        <w:t xml:space="preserve">chemicals used in the current research work </w:t>
      </w:r>
      <w:r w:rsidR="00B27277" w:rsidRPr="000D294C">
        <w:rPr>
          <w:rFonts w:ascii="Arial" w:hAnsi="Arial" w:cs="Arial"/>
          <w:sz w:val="20"/>
          <w:szCs w:val="20"/>
        </w:rPr>
        <w:t>were</w:t>
      </w:r>
      <w:r w:rsidR="002A73CE" w:rsidRPr="000D294C">
        <w:rPr>
          <w:rFonts w:ascii="Arial" w:hAnsi="Arial" w:cs="Arial"/>
          <w:sz w:val="20"/>
          <w:szCs w:val="20"/>
        </w:rPr>
        <w:t xml:space="preserve"> of analytical grade. </w:t>
      </w:r>
      <w:r w:rsidR="00AD0A2C" w:rsidRPr="000D294C">
        <w:rPr>
          <w:rFonts w:ascii="Arial" w:hAnsi="Arial" w:cs="Arial"/>
          <w:sz w:val="20"/>
          <w:szCs w:val="20"/>
        </w:rPr>
        <w:t>(n</w:t>
      </w:r>
      <w:r w:rsidR="002A73CE" w:rsidRPr="000D294C">
        <w:rPr>
          <w:rFonts w:ascii="Arial" w:hAnsi="Arial" w:cs="Arial"/>
          <w:sz w:val="20"/>
          <w:szCs w:val="20"/>
        </w:rPr>
        <w:t>-(2-hydroxyethyl)</w:t>
      </w:r>
      <w:r w:rsidR="00E0019A" w:rsidRPr="000D294C">
        <w:rPr>
          <w:rFonts w:ascii="Arial" w:hAnsi="Arial" w:cs="Arial"/>
          <w:sz w:val="20"/>
          <w:szCs w:val="20"/>
        </w:rPr>
        <w:t xml:space="preserve"> piperazine</w:t>
      </w:r>
      <w:r w:rsidR="002A73CE" w:rsidRPr="000D294C">
        <w:rPr>
          <w:rFonts w:ascii="Arial" w:hAnsi="Arial" w:cs="Arial"/>
          <w:sz w:val="20"/>
          <w:szCs w:val="20"/>
        </w:rPr>
        <w:t>-</w:t>
      </w:r>
      <w:r w:rsidR="00AD0A2C" w:rsidRPr="000D294C">
        <w:rPr>
          <w:rFonts w:ascii="Arial" w:hAnsi="Arial" w:cs="Arial"/>
          <w:sz w:val="20"/>
          <w:szCs w:val="20"/>
        </w:rPr>
        <w:t>n</w:t>
      </w:r>
      <w:r w:rsidR="009F190F" w:rsidRPr="000D294C">
        <w:rPr>
          <w:rFonts w:ascii="Arial" w:hAnsi="Arial" w:cs="Arial"/>
          <w:sz w:val="20"/>
          <w:szCs w:val="20"/>
        </w:rPr>
        <w:t>'</w:t>
      </w:r>
      <w:r w:rsidR="00AD0A2C" w:rsidRPr="000D294C">
        <w:rPr>
          <w:rFonts w:ascii="Arial" w:hAnsi="Arial" w:cs="Arial"/>
          <w:sz w:val="20"/>
          <w:szCs w:val="20"/>
        </w:rPr>
        <w:t>-(2</w:t>
      </w:r>
      <w:r w:rsidR="002A73CE" w:rsidRPr="000D294C">
        <w:rPr>
          <w:rFonts w:ascii="Arial" w:hAnsi="Arial" w:cs="Arial"/>
          <w:sz w:val="20"/>
          <w:szCs w:val="20"/>
        </w:rPr>
        <w:t>-</w:t>
      </w:r>
      <w:r w:rsidR="00E0019A" w:rsidRPr="000D294C">
        <w:rPr>
          <w:rFonts w:ascii="Arial" w:hAnsi="Arial" w:cs="Arial"/>
          <w:sz w:val="20"/>
          <w:szCs w:val="20"/>
        </w:rPr>
        <w:t>ethanesulph</w:t>
      </w:r>
      <w:r w:rsidR="002A73CE" w:rsidRPr="000D294C">
        <w:rPr>
          <w:rFonts w:ascii="Arial" w:hAnsi="Arial" w:cs="Arial"/>
          <w:sz w:val="20"/>
          <w:szCs w:val="20"/>
        </w:rPr>
        <w:t>onic acid</w:t>
      </w:r>
      <w:r w:rsidR="00E0019A" w:rsidRPr="000D294C">
        <w:rPr>
          <w:rFonts w:ascii="Arial" w:hAnsi="Arial" w:cs="Arial"/>
          <w:sz w:val="20"/>
          <w:szCs w:val="20"/>
        </w:rPr>
        <w:t>)</w:t>
      </w:r>
      <w:r w:rsidR="002A73CE" w:rsidRPr="000D294C">
        <w:rPr>
          <w:rFonts w:ascii="Arial" w:hAnsi="Arial" w:cs="Arial"/>
          <w:sz w:val="20"/>
          <w:szCs w:val="20"/>
        </w:rPr>
        <w:t xml:space="preserve"> (HEPS) buffer, 5,5’-dithio-bis-(2-nitrobenzoic acid) </w:t>
      </w:r>
      <w:r w:rsidR="002A73CE" w:rsidRPr="000D294C">
        <w:rPr>
          <w:rFonts w:ascii="Arial" w:hAnsi="Arial" w:cs="Arial"/>
          <w:sz w:val="20"/>
          <w:szCs w:val="20"/>
        </w:rPr>
        <w:lastRenderedPageBreak/>
        <w:t xml:space="preserve">(DTNB), L-cysteine, </w:t>
      </w:r>
      <w:proofErr w:type="spellStart"/>
      <w:r w:rsidR="00AE5AD9" w:rsidRPr="000D294C">
        <w:rPr>
          <w:rFonts w:ascii="Arial" w:hAnsi="Arial" w:cs="Arial"/>
          <w:sz w:val="20"/>
          <w:szCs w:val="20"/>
        </w:rPr>
        <w:t>Folin-</w:t>
      </w:r>
      <w:r w:rsidR="002A73CE" w:rsidRPr="000D294C">
        <w:rPr>
          <w:rFonts w:ascii="Arial" w:hAnsi="Arial" w:cs="Arial"/>
          <w:sz w:val="20"/>
          <w:szCs w:val="20"/>
        </w:rPr>
        <w:t>Ciocalteu</w:t>
      </w:r>
      <w:proofErr w:type="spellEnd"/>
      <w:r w:rsidR="002A73CE" w:rsidRPr="000D294C">
        <w:rPr>
          <w:rFonts w:ascii="Arial" w:hAnsi="Arial" w:cs="Arial"/>
          <w:sz w:val="20"/>
          <w:szCs w:val="20"/>
        </w:rPr>
        <w:t xml:space="preserve"> reagent</w:t>
      </w:r>
      <w:r w:rsidR="00AE5AD9" w:rsidRPr="000D294C">
        <w:rPr>
          <w:rFonts w:ascii="Arial" w:hAnsi="Arial" w:cs="Arial"/>
          <w:sz w:val="20"/>
          <w:szCs w:val="20"/>
        </w:rPr>
        <w:t xml:space="preserve">, 2,2-Diphenyl-1-picrylhydrazyl (DPPH), and sodium nitrite </w:t>
      </w:r>
      <w:r w:rsidR="002A73CE" w:rsidRPr="000D294C">
        <w:rPr>
          <w:rFonts w:ascii="Arial" w:hAnsi="Arial" w:cs="Arial"/>
          <w:sz w:val="20"/>
          <w:szCs w:val="20"/>
        </w:rPr>
        <w:t xml:space="preserve">were purchased from Central Drug House </w:t>
      </w:r>
      <w:proofErr w:type="spellStart"/>
      <w:r w:rsidR="002A73CE" w:rsidRPr="000D294C">
        <w:rPr>
          <w:rFonts w:ascii="Arial" w:hAnsi="Arial" w:cs="Arial"/>
          <w:sz w:val="20"/>
          <w:szCs w:val="20"/>
        </w:rPr>
        <w:t>Pvt.</w:t>
      </w:r>
      <w:proofErr w:type="spellEnd"/>
      <w:r w:rsidR="002A73CE" w:rsidRPr="000D294C">
        <w:rPr>
          <w:rFonts w:ascii="Arial" w:hAnsi="Arial" w:cs="Arial"/>
          <w:sz w:val="20"/>
          <w:szCs w:val="20"/>
        </w:rPr>
        <w:t xml:space="preserve"> Ltd. </w:t>
      </w:r>
      <w:r w:rsidR="005F6A6C" w:rsidRPr="000D294C">
        <w:rPr>
          <w:rFonts w:ascii="Arial" w:hAnsi="Arial" w:cs="Arial"/>
          <w:sz w:val="20"/>
          <w:szCs w:val="20"/>
        </w:rPr>
        <w:t>(</w:t>
      </w:r>
      <w:r w:rsidR="002A73CE" w:rsidRPr="000D294C">
        <w:rPr>
          <w:rFonts w:ascii="Arial" w:hAnsi="Arial" w:cs="Arial"/>
          <w:sz w:val="20"/>
          <w:szCs w:val="20"/>
        </w:rPr>
        <w:t>India</w:t>
      </w:r>
      <w:r w:rsidR="005F6A6C" w:rsidRPr="000D294C">
        <w:rPr>
          <w:rFonts w:ascii="Arial" w:hAnsi="Arial" w:cs="Arial"/>
          <w:sz w:val="20"/>
          <w:szCs w:val="20"/>
        </w:rPr>
        <w:t>)</w:t>
      </w:r>
      <w:r w:rsidR="002A73CE" w:rsidRPr="000D294C">
        <w:rPr>
          <w:rFonts w:ascii="Arial" w:hAnsi="Arial" w:cs="Arial"/>
          <w:sz w:val="20"/>
          <w:szCs w:val="20"/>
        </w:rPr>
        <w:t>.</w:t>
      </w:r>
      <w:r w:rsidR="00DC07F0" w:rsidRPr="000D294C">
        <w:rPr>
          <w:rFonts w:ascii="Arial" w:hAnsi="Arial" w:cs="Arial"/>
          <w:sz w:val="20"/>
          <w:szCs w:val="20"/>
        </w:rPr>
        <w:t xml:space="preserve"> </w:t>
      </w:r>
      <w:r w:rsidR="00E23B6D" w:rsidRPr="000D294C">
        <w:rPr>
          <w:rFonts w:ascii="Arial" w:hAnsi="Arial" w:cs="Arial"/>
          <w:sz w:val="20"/>
          <w:szCs w:val="20"/>
        </w:rPr>
        <w:t xml:space="preserve">Gallic acid and </w:t>
      </w:r>
      <w:r w:rsidR="00B27277" w:rsidRPr="000D294C">
        <w:rPr>
          <w:rFonts w:ascii="Arial" w:hAnsi="Arial" w:cs="Arial"/>
          <w:sz w:val="20"/>
          <w:szCs w:val="20"/>
        </w:rPr>
        <w:t xml:space="preserve">quercetin </w:t>
      </w:r>
      <w:r w:rsidR="00E23B6D" w:rsidRPr="000D294C">
        <w:rPr>
          <w:rFonts w:ascii="Arial" w:hAnsi="Arial" w:cs="Arial"/>
          <w:sz w:val="20"/>
          <w:szCs w:val="20"/>
        </w:rPr>
        <w:t xml:space="preserve">standards </w:t>
      </w:r>
      <w:r w:rsidR="00B27277" w:rsidRPr="000D294C">
        <w:rPr>
          <w:rFonts w:ascii="Arial" w:hAnsi="Arial" w:cs="Arial"/>
          <w:sz w:val="20"/>
          <w:szCs w:val="20"/>
        </w:rPr>
        <w:t>were purch</w:t>
      </w:r>
      <w:r w:rsidR="005F6A6C" w:rsidRPr="000D294C">
        <w:rPr>
          <w:rFonts w:ascii="Arial" w:hAnsi="Arial" w:cs="Arial"/>
          <w:sz w:val="20"/>
          <w:szCs w:val="20"/>
        </w:rPr>
        <w:t xml:space="preserve">ased from </w:t>
      </w:r>
      <w:proofErr w:type="spellStart"/>
      <w:r w:rsidR="005F6A6C" w:rsidRPr="000D294C">
        <w:rPr>
          <w:rFonts w:ascii="Arial" w:hAnsi="Arial" w:cs="Arial"/>
          <w:sz w:val="20"/>
          <w:szCs w:val="20"/>
        </w:rPr>
        <w:t>Loba</w:t>
      </w:r>
      <w:proofErr w:type="spellEnd"/>
      <w:r w:rsidR="005F6A6C" w:rsidRPr="000D294C">
        <w:rPr>
          <w:rFonts w:ascii="Arial" w:hAnsi="Arial" w:cs="Arial"/>
          <w:sz w:val="20"/>
          <w:szCs w:val="20"/>
        </w:rPr>
        <w:t xml:space="preserve"> </w:t>
      </w:r>
      <w:proofErr w:type="spellStart"/>
      <w:r w:rsidR="005F6A6C" w:rsidRPr="000D294C">
        <w:rPr>
          <w:rFonts w:ascii="Arial" w:hAnsi="Arial" w:cs="Arial"/>
          <w:sz w:val="20"/>
          <w:szCs w:val="20"/>
        </w:rPr>
        <w:t>Chemie</w:t>
      </w:r>
      <w:proofErr w:type="spellEnd"/>
      <w:r w:rsidR="00DC07F0" w:rsidRPr="000D294C">
        <w:rPr>
          <w:rFonts w:ascii="Arial" w:hAnsi="Arial" w:cs="Arial"/>
          <w:sz w:val="20"/>
          <w:szCs w:val="20"/>
        </w:rPr>
        <w:t xml:space="preserve"> </w:t>
      </w:r>
      <w:proofErr w:type="spellStart"/>
      <w:r w:rsidR="005F6A6C" w:rsidRPr="000D294C">
        <w:rPr>
          <w:rFonts w:ascii="Arial" w:hAnsi="Arial" w:cs="Arial"/>
          <w:sz w:val="20"/>
          <w:szCs w:val="20"/>
        </w:rPr>
        <w:t>Pvt.</w:t>
      </w:r>
      <w:proofErr w:type="spellEnd"/>
      <w:r w:rsidR="005F6A6C" w:rsidRPr="000D294C">
        <w:rPr>
          <w:rFonts w:ascii="Arial" w:hAnsi="Arial" w:cs="Arial"/>
          <w:sz w:val="20"/>
          <w:szCs w:val="20"/>
        </w:rPr>
        <w:t xml:space="preserve"> Ltd.</w:t>
      </w:r>
      <w:r w:rsidR="00DC07F0" w:rsidRPr="000D294C">
        <w:rPr>
          <w:rFonts w:ascii="Arial" w:hAnsi="Arial" w:cs="Arial"/>
          <w:sz w:val="20"/>
          <w:szCs w:val="20"/>
        </w:rPr>
        <w:t xml:space="preserve"> </w:t>
      </w:r>
      <w:r w:rsidR="005F6A6C" w:rsidRPr="000D294C">
        <w:rPr>
          <w:rFonts w:ascii="Arial" w:hAnsi="Arial" w:cs="Arial"/>
          <w:sz w:val="20"/>
          <w:szCs w:val="20"/>
        </w:rPr>
        <w:t>(</w:t>
      </w:r>
      <w:r w:rsidR="00B27277" w:rsidRPr="000D294C">
        <w:rPr>
          <w:rFonts w:ascii="Arial" w:hAnsi="Arial" w:cs="Arial"/>
          <w:sz w:val="20"/>
          <w:szCs w:val="20"/>
        </w:rPr>
        <w:t>India</w:t>
      </w:r>
      <w:r w:rsidR="005F6A6C" w:rsidRPr="000D294C">
        <w:rPr>
          <w:rFonts w:ascii="Arial" w:hAnsi="Arial" w:cs="Arial"/>
          <w:sz w:val="20"/>
          <w:szCs w:val="20"/>
        </w:rPr>
        <w:t>)</w:t>
      </w:r>
      <w:r w:rsidR="00B27277" w:rsidRPr="000D294C">
        <w:rPr>
          <w:rFonts w:ascii="Arial" w:hAnsi="Arial" w:cs="Arial"/>
          <w:sz w:val="20"/>
          <w:szCs w:val="20"/>
        </w:rPr>
        <w:t>.</w:t>
      </w:r>
    </w:p>
    <w:p w14:paraId="57BDAFF5" w14:textId="77777777" w:rsidR="004B6EB1" w:rsidRPr="00FC1547" w:rsidRDefault="004B6EB1" w:rsidP="00BB54DB">
      <w:pPr>
        <w:spacing w:before="120" w:after="0" w:line="360" w:lineRule="auto"/>
        <w:jc w:val="both"/>
        <w:rPr>
          <w:rFonts w:ascii="Arial" w:hAnsi="Arial" w:cs="Arial"/>
          <w:b/>
        </w:rPr>
      </w:pPr>
      <w:r w:rsidRPr="00FC1547">
        <w:rPr>
          <w:rFonts w:ascii="Arial" w:hAnsi="Arial" w:cs="Arial"/>
          <w:b/>
        </w:rPr>
        <w:t>2.2. Methods</w:t>
      </w:r>
    </w:p>
    <w:p w14:paraId="23142EC9" w14:textId="77777777" w:rsidR="0066642F" w:rsidRPr="00FC1547" w:rsidRDefault="004B6EB1" w:rsidP="00BB54DB">
      <w:pPr>
        <w:spacing w:before="120" w:after="0" w:line="360" w:lineRule="auto"/>
        <w:jc w:val="both"/>
        <w:rPr>
          <w:rFonts w:ascii="Arial" w:hAnsi="Arial" w:cs="Arial"/>
          <w:b/>
        </w:rPr>
      </w:pPr>
      <w:r w:rsidRPr="00FC1547">
        <w:rPr>
          <w:rFonts w:ascii="Arial" w:hAnsi="Arial" w:cs="Arial"/>
          <w:b/>
        </w:rPr>
        <w:t xml:space="preserve">2.2.1 </w:t>
      </w:r>
      <w:r w:rsidR="0066642F" w:rsidRPr="00FC1547">
        <w:rPr>
          <w:rFonts w:ascii="Arial" w:hAnsi="Arial" w:cs="Arial"/>
          <w:b/>
        </w:rPr>
        <w:t>Preparation of pasta</w:t>
      </w:r>
    </w:p>
    <w:p w14:paraId="58539442" w14:textId="77777777" w:rsidR="002C09A8" w:rsidRDefault="003A1A73" w:rsidP="00BB54DB">
      <w:pPr>
        <w:spacing w:after="0" w:line="360" w:lineRule="auto"/>
        <w:ind w:firstLine="720"/>
        <w:jc w:val="both"/>
        <w:rPr>
          <w:rFonts w:ascii="Arial" w:hAnsi="Arial" w:cs="Arial"/>
          <w:sz w:val="20"/>
          <w:szCs w:val="20"/>
        </w:rPr>
      </w:pPr>
      <w:r w:rsidRPr="000D294C">
        <w:rPr>
          <w:rFonts w:ascii="Arial" w:hAnsi="Arial" w:cs="Arial"/>
          <w:sz w:val="20"/>
          <w:szCs w:val="20"/>
        </w:rPr>
        <w:t>The e</w:t>
      </w:r>
      <w:r w:rsidR="007D4A5D" w:rsidRPr="000D294C">
        <w:rPr>
          <w:rFonts w:ascii="Arial" w:hAnsi="Arial" w:cs="Arial"/>
          <w:sz w:val="20"/>
          <w:szCs w:val="20"/>
        </w:rPr>
        <w:t xml:space="preserve">xperimental design of pasta formulations </w:t>
      </w:r>
      <w:r w:rsidRPr="000D294C">
        <w:rPr>
          <w:rFonts w:ascii="Arial" w:hAnsi="Arial" w:cs="Arial"/>
          <w:sz w:val="20"/>
          <w:szCs w:val="20"/>
        </w:rPr>
        <w:t>is</w:t>
      </w:r>
      <w:r w:rsidR="007D4A5D" w:rsidRPr="000D294C">
        <w:rPr>
          <w:rFonts w:ascii="Arial" w:hAnsi="Arial" w:cs="Arial"/>
          <w:sz w:val="20"/>
          <w:szCs w:val="20"/>
        </w:rPr>
        <w:t xml:space="preserve"> represented in Table </w:t>
      </w:r>
      <w:r w:rsidR="00B32F6B" w:rsidRPr="000D294C">
        <w:rPr>
          <w:rFonts w:ascii="Arial" w:hAnsi="Arial" w:cs="Arial"/>
          <w:sz w:val="20"/>
          <w:szCs w:val="20"/>
        </w:rPr>
        <w:t>1</w:t>
      </w:r>
      <w:r w:rsidR="007D4A5D" w:rsidRPr="000D294C">
        <w:rPr>
          <w:rFonts w:ascii="Arial" w:hAnsi="Arial" w:cs="Arial"/>
          <w:sz w:val="20"/>
          <w:szCs w:val="20"/>
        </w:rPr>
        <w:t>.</w:t>
      </w:r>
      <w:r w:rsidR="00DC07F0" w:rsidRPr="000D294C">
        <w:rPr>
          <w:rFonts w:ascii="Arial" w:hAnsi="Arial" w:cs="Arial"/>
          <w:sz w:val="20"/>
          <w:szCs w:val="20"/>
        </w:rPr>
        <w:t xml:space="preserve"> </w:t>
      </w:r>
      <w:r w:rsidR="009D41F8" w:rsidRPr="000D294C">
        <w:rPr>
          <w:rFonts w:ascii="Arial" w:hAnsi="Arial" w:cs="Arial"/>
          <w:sz w:val="20"/>
          <w:szCs w:val="20"/>
        </w:rPr>
        <w:t>F</w:t>
      </w:r>
      <w:r w:rsidR="00437C35" w:rsidRPr="000D294C">
        <w:rPr>
          <w:rFonts w:ascii="Arial" w:hAnsi="Arial" w:cs="Arial"/>
          <w:sz w:val="20"/>
          <w:szCs w:val="20"/>
        </w:rPr>
        <w:t>orty different d</w:t>
      </w:r>
      <w:r w:rsidR="009D41F8" w:rsidRPr="000D294C">
        <w:rPr>
          <w:rFonts w:ascii="Arial" w:hAnsi="Arial" w:cs="Arial"/>
          <w:sz w:val="20"/>
          <w:szCs w:val="20"/>
        </w:rPr>
        <w:t>ried pasta</w:t>
      </w:r>
      <w:r w:rsidR="001D7639">
        <w:rPr>
          <w:rFonts w:ascii="Arial" w:hAnsi="Arial" w:cs="Arial"/>
          <w:sz w:val="20"/>
          <w:szCs w:val="20"/>
        </w:rPr>
        <w:t>s</w:t>
      </w:r>
      <w:r w:rsidR="009D41F8" w:rsidRPr="000D294C">
        <w:rPr>
          <w:rFonts w:ascii="Arial" w:hAnsi="Arial" w:cs="Arial"/>
          <w:sz w:val="20"/>
          <w:szCs w:val="20"/>
        </w:rPr>
        <w:t xml:space="preserve"> were</w:t>
      </w:r>
      <w:r w:rsidR="00437C35" w:rsidRPr="000D294C">
        <w:rPr>
          <w:rFonts w:ascii="Arial" w:hAnsi="Arial" w:cs="Arial"/>
          <w:sz w:val="20"/>
          <w:szCs w:val="20"/>
        </w:rPr>
        <w:t xml:space="preserve"> prepared, consisting of</w:t>
      </w:r>
      <w:r w:rsidR="009D41F8" w:rsidRPr="000D294C">
        <w:rPr>
          <w:rFonts w:ascii="Arial" w:hAnsi="Arial" w:cs="Arial"/>
          <w:sz w:val="20"/>
          <w:szCs w:val="20"/>
        </w:rPr>
        <w:t xml:space="preserve"> three independent variables (Semolina and garlic</w:t>
      </w:r>
      <w:r w:rsidR="00437C35" w:rsidRPr="000D294C">
        <w:rPr>
          <w:rFonts w:ascii="Arial" w:hAnsi="Arial" w:cs="Arial"/>
          <w:sz w:val="20"/>
          <w:szCs w:val="20"/>
        </w:rPr>
        <w:t xml:space="preserve"> ratio, garlic form and dehydration temperature). </w:t>
      </w:r>
      <w:r w:rsidR="00437298" w:rsidRPr="000D294C">
        <w:rPr>
          <w:rFonts w:ascii="Arial" w:hAnsi="Arial" w:cs="Arial"/>
          <w:sz w:val="20"/>
          <w:szCs w:val="20"/>
        </w:rPr>
        <w:t>According</w:t>
      </w:r>
      <w:r w:rsidR="00DC07F0" w:rsidRPr="000D294C">
        <w:rPr>
          <w:rFonts w:ascii="Arial" w:hAnsi="Arial" w:cs="Arial"/>
          <w:sz w:val="20"/>
          <w:szCs w:val="20"/>
        </w:rPr>
        <w:t xml:space="preserve"> </w:t>
      </w:r>
      <w:r w:rsidR="00437298" w:rsidRPr="000D294C">
        <w:rPr>
          <w:rFonts w:ascii="Arial" w:hAnsi="Arial" w:cs="Arial"/>
          <w:sz w:val="20"/>
          <w:szCs w:val="20"/>
        </w:rPr>
        <w:t>to</w:t>
      </w:r>
      <w:r w:rsidR="00DC07F0" w:rsidRPr="000D294C">
        <w:rPr>
          <w:rFonts w:ascii="Arial" w:hAnsi="Arial" w:cs="Arial"/>
          <w:sz w:val="20"/>
          <w:szCs w:val="20"/>
        </w:rPr>
        <w:t xml:space="preserve"> </w:t>
      </w:r>
      <w:r w:rsidR="00437298" w:rsidRPr="000D294C">
        <w:rPr>
          <w:rFonts w:ascii="Arial" w:hAnsi="Arial" w:cs="Arial"/>
          <w:sz w:val="20"/>
          <w:szCs w:val="20"/>
        </w:rPr>
        <w:t xml:space="preserve">the World Health Organization the </w:t>
      </w:r>
      <w:r w:rsidR="009D41F8" w:rsidRPr="000D294C">
        <w:rPr>
          <w:rFonts w:ascii="Arial" w:hAnsi="Arial" w:cs="Arial"/>
          <w:sz w:val="20"/>
          <w:szCs w:val="20"/>
        </w:rPr>
        <w:t xml:space="preserve">quantity of dried garlic was </w:t>
      </w:r>
      <w:r w:rsidR="002C09A8" w:rsidRPr="000D294C">
        <w:rPr>
          <w:rFonts w:ascii="Arial" w:hAnsi="Arial" w:cs="Arial"/>
          <w:sz w:val="20"/>
          <w:szCs w:val="20"/>
        </w:rPr>
        <w:t>used to be</w:t>
      </w:r>
      <w:r w:rsidR="009D41F8" w:rsidRPr="000D294C">
        <w:rPr>
          <w:rFonts w:ascii="Arial" w:hAnsi="Arial" w:cs="Arial"/>
          <w:sz w:val="20"/>
          <w:szCs w:val="20"/>
        </w:rPr>
        <w:t xml:space="preserve"> 0.4 to 1.2 g</w:t>
      </w:r>
      <w:r w:rsidR="00626048" w:rsidRPr="000D294C">
        <w:rPr>
          <w:rFonts w:ascii="Arial" w:hAnsi="Arial" w:cs="Arial"/>
          <w:sz w:val="20"/>
          <w:szCs w:val="20"/>
        </w:rPr>
        <w:t>/day</w:t>
      </w:r>
      <w:r w:rsidR="009F774B">
        <w:rPr>
          <w:rFonts w:ascii="Arial" w:hAnsi="Arial" w:cs="Arial"/>
          <w:sz w:val="20"/>
          <w:szCs w:val="20"/>
        </w:rPr>
        <w:t xml:space="preserve"> </w:t>
      </w:r>
      <w:r w:rsidR="009F774B">
        <w:rPr>
          <w:rFonts w:ascii="Arial" w:hAnsi="Arial" w:cs="Arial"/>
          <w:sz w:val="20"/>
          <w:szCs w:val="20"/>
        </w:rPr>
        <w:fldChar w:fldCharType="begin" w:fldLock="1"/>
      </w:r>
      <w:r w:rsidR="009F774B">
        <w:rPr>
          <w:rFonts w:ascii="Arial" w:hAnsi="Arial" w:cs="Arial"/>
          <w:sz w:val="20"/>
          <w:szCs w:val="20"/>
        </w:rPr>
        <w:instrText>ADDIN CSL_CITATION {"citationItems":[{"id":"ITEM-1","itemData":{"author":[{"dropping-particle":"","family":"Prati","given":"Patricia","non-dropping-particle":"","parse-names":false,"suffix":""},{"dropping-particle":"","family":"Henrique","given":"Celina Maria","non-dropping-particle":"","parse-names":false,"suffix":""},{"dropping-particle":"De","family":"Souza","given":"Aparecida Sônia","non-dropping-particle":"","parse-names":false,"suffix":""},{"dropping-particle":"Da","family":"Silva","given":"Vera Sônia Nunes","non-dropping-particle":"","parse-names":false,"suffix":""},{"dropping-particle":"","family":"Pacheco","given":"Maria Teresa Bertoldo","non-dropping-particle":"","parse-names":false,"suffix":""}],"container-title":"Food Science and Technology","id":"ITEM-1","issue":"3","issued":{"date-parts":[["2014"]]},"page":"623-628","title":"Evaluation of allicin stability in processed garlic of different cultivars","type":"article-journal","volume":"34"},"uris":["http://www.mendeley.com/documents/?uuid=446d8484-1006-497e-a11e-a9ed7b6971db"]}],"mendeley":{"formattedCitation":"(Prati et al., 2014)","plainTextFormattedCitation":"(Prati et al., 2014)","previouslyFormattedCitation":"(Prati et al., 2014)"},"properties":{"noteIndex":0},"schema":"https://github.com/citation-style-language/schema/raw/master/csl-citation.json"}</w:instrText>
      </w:r>
      <w:r w:rsidR="009F774B">
        <w:rPr>
          <w:rFonts w:ascii="Arial" w:hAnsi="Arial" w:cs="Arial"/>
          <w:sz w:val="20"/>
          <w:szCs w:val="20"/>
        </w:rPr>
        <w:fldChar w:fldCharType="separate"/>
      </w:r>
      <w:r w:rsidR="009F774B" w:rsidRPr="009F774B">
        <w:rPr>
          <w:rFonts w:ascii="Arial" w:hAnsi="Arial" w:cs="Arial"/>
          <w:noProof/>
          <w:sz w:val="20"/>
          <w:szCs w:val="20"/>
        </w:rPr>
        <w:t>(Prati et al., 2014)</w:t>
      </w:r>
      <w:r w:rsidR="009F774B">
        <w:rPr>
          <w:rFonts w:ascii="Arial" w:hAnsi="Arial" w:cs="Arial"/>
          <w:sz w:val="20"/>
          <w:szCs w:val="20"/>
        </w:rPr>
        <w:fldChar w:fldCharType="end"/>
      </w:r>
      <w:r w:rsidR="009D41F8" w:rsidRPr="000D294C">
        <w:rPr>
          <w:rFonts w:ascii="Arial" w:hAnsi="Arial" w:cs="Arial"/>
          <w:sz w:val="20"/>
          <w:szCs w:val="20"/>
        </w:rPr>
        <w:t>.</w:t>
      </w:r>
      <w:r w:rsidR="00DC07F0" w:rsidRPr="000D294C">
        <w:rPr>
          <w:rFonts w:ascii="Arial" w:hAnsi="Arial" w:cs="Arial"/>
          <w:sz w:val="20"/>
          <w:szCs w:val="20"/>
        </w:rPr>
        <w:t xml:space="preserve"> </w:t>
      </w:r>
      <w:r w:rsidR="002C09A8" w:rsidRPr="000D294C">
        <w:rPr>
          <w:rFonts w:ascii="Arial" w:hAnsi="Arial" w:cs="Arial"/>
          <w:sz w:val="20"/>
          <w:szCs w:val="20"/>
        </w:rPr>
        <w:t xml:space="preserve">The consumption of garlic per day as a dietary supplement was recommended between 600 to 900 mg by </w:t>
      </w:r>
      <w:r w:rsidRPr="000D294C">
        <w:rPr>
          <w:rFonts w:ascii="Arial" w:hAnsi="Arial" w:cs="Arial"/>
          <w:sz w:val="20"/>
          <w:szCs w:val="20"/>
        </w:rPr>
        <w:t xml:space="preserve">the </w:t>
      </w:r>
      <w:r w:rsidR="002C09A8" w:rsidRPr="000D294C">
        <w:rPr>
          <w:rFonts w:ascii="Arial" w:hAnsi="Arial" w:cs="Arial"/>
          <w:sz w:val="20"/>
          <w:szCs w:val="20"/>
        </w:rPr>
        <w:t>American Dietetic Association</w:t>
      </w:r>
      <w:r w:rsidR="00D02044" w:rsidRPr="000D294C">
        <w:rPr>
          <w:rFonts w:ascii="Arial" w:hAnsi="Arial" w:cs="Arial"/>
          <w:sz w:val="20"/>
          <w:szCs w:val="20"/>
        </w:rPr>
        <w:t>, 2004</w:t>
      </w:r>
      <w:r w:rsidR="009F774B">
        <w:rPr>
          <w:rFonts w:ascii="Arial" w:hAnsi="Arial" w:cs="Arial"/>
          <w:sz w:val="20"/>
          <w:szCs w:val="20"/>
        </w:rPr>
        <w:t xml:space="preserve"> </w:t>
      </w:r>
      <w:r w:rsidR="009F774B">
        <w:rPr>
          <w:rFonts w:ascii="Arial" w:hAnsi="Arial" w:cs="Arial"/>
          <w:sz w:val="20"/>
          <w:szCs w:val="20"/>
        </w:rPr>
        <w:fldChar w:fldCharType="begin" w:fldLock="1"/>
      </w:r>
      <w:r w:rsidR="001D7639">
        <w:rPr>
          <w:rFonts w:ascii="Arial" w:hAnsi="Arial" w:cs="Arial"/>
          <w:sz w:val="20"/>
          <w:szCs w:val="20"/>
        </w:rPr>
        <w:instrText>ADDIN CSL_CITATION {"citationItems":[{"id":"ITEM-1","itemData":{"DOI":"10.1017/S0954422410000338","ISSN":"0954-4224","abstract":"The present article reviews the historical and popular uses of garlic, its antioxidant, haematological, antimicrobial, hepatoprotective and antineoplastic properties and its potential toxicity (from sulfoxide). Garlic has been suggested to affect several cardiovascular risk factors. It has also been shown that garlic and its organic allyl sulfur components are effective inhibitors of the cancer process. Since garlic and its constituents can suppress carcinogen formation, bioactivation and tumour proliferation, it is imperative that biomarkers be established to identify which individuals might benefit most. Garlic powder, aged garlic and garlic oil have demonstrated antiplatelet and anticoagulant effects by interfering with cyclo-oxygenase-mediated thromboxane synthesis. Garlic has also been found to have synergistic effects against Helicobacter pylori with a proton pump inhibitor. The active compound allicin may affect atherosclerosis not only by acting as an antioxidant, but also by other mechanisms, such as lipoprotein modification and inhibition of LDL uptake and degradation by macrophages. Freshly prepared garlic homogenate protects against isoniazid+rifampicin-induced liver injury in experimental animal models. Several mechanisms are likely to account for this protection.","author":[{"dropping-particle":"V.","family":"Rana","given":"S.","non-dropping-particle":"","parse-names":false,"suffix":""},{"dropping-particle":"","family":"Pal","given":"R.","non-dropping-particle":"","parse-names":false,"suffix":""},{"dropping-particle":"","family":"Vaiphei","given":"K.","non-dropping-particle":"","parse-names":false,"suffix":""},{"dropping-particle":"","family":"Sharma","given":"Sanjeev K.","non-dropping-particle":"","parse-names":false,"suffix":""},{"dropping-particle":"","family":"Ola","given":"R. P.","non-dropping-particle":"","parse-names":false,"suffix":""}],"container-title":"Nutrition Research Reviews","id":"ITEM-1","issue":"1","issued":{"date-parts":[["2011","6","13"]]},"page":"60-71","title":"Garlic in health and disease","type":"article-journal","volume":"24"},"uris":["http://www.mendeley.com/documents/?uuid=0944514c-47f1-4139-a99e-f01994837b60"]}],"mendeley":{"formattedCitation":"(Rana et al., 2011)","plainTextFormattedCitation":"(Rana et al., 2011)","previouslyFormattedCitation":"(Rana et al., 2011)"},"properties":{"noteIndex":0},"schema":"https://github.com/citation-style-language/schema/raw/master/csl-citation.json"}</w:instrText>
      </w:r>
      <w:r w:rsidR="009F774B">
        <w:rPr>
          <w:rFonts w:ascii="Arial" w:hAnsi="Arial" w:cs="Arial"/>
          <w:sz w:val="20"/>
          <w:szCs w:val="20"/>
        </w:rPr>
        <w:fldChar w:fldCharType="separate"/>
      </w:r>
      <w:r w:rsidR="009F774B" w:rsidRPr="009F774B">
        <w:rPr>
          <w:rFonts w:ascii="Arial" w:hAnsi="Arial" w:cs="Arial"/>
          <w:noProof/>
          <w:sz w:val="20"/>
          <w:szCs w:val="20"/>
        </w:rPr>
        <w:t>(Rana et al., 2011)</w:t>
      </w:r>
      <w:r w:rsidR="009F774B">
        <w:rPr>
          <w:rFonts w:ascii="Arial" w:hAnsi="Arial" w:cs="Arial"/>
          <w:sz w:val="20"/>
          <w:szCs w:val="20"/>
        </w:rPr>
        <w:fldChar w:fldCharType="end"/>
      </w:r>
      <w:r w:rsidR="002C09A8" w:rsidRPr="000D294C">
        <w:rPr>
          <w:rFonts w:ascii="Arial" w:hAnsi="Arial" w:cs="Arial"/>
          <w:sz w:val="20"/>
          <w:szCs w:val="20"/>
        </w:rPr>
        <w:t>.</w:t>
      </w:r>
      <w:r w:rsidR="00DC07F0" w:rsidRPr="000D294C">
        <w:rPr>
          <w:rFonts w:ascii="Arial" w:hAnsi="Arial" w:cs="Arial"/>
          <w:sz w:val="20"/>
          <w:szCs w:val="20"/>
        </w:rPr>
        <w:t xml:space="preserve"> </w:t>
      </w:r>
      <w:r w:rsidRPr="000D294C">
        <w:rPr>
          <w:rFonts w:ascii="Arial" w:hAnsi="Arial" w:cs="Arial"/>
          <w:sz w:val="20"/>
          <w:szCs w:val="20"/>
        </w:rPr>
        <w:t>Based on</w:t>
      </w:r>
      <w:r w:rsidR="002C09A8" w:rsidRPr="000D294C">
        <w:rPr>
          <w:rFonts w:ascii="Arial" w:hAnsi="Arial" w:cs="Arial"/>
          <w:sz w:val="20"/>
          <w:szCs w:val="20"/>
        </w:rPr>
        <w:t xml:space="preserve"> recommendation</w:t>
      </w:r>
      <w:r w:rsidRPr="000D294C">
        <w:rPr>
          <w:rFonts w:ascii="Arial" w:hAnsi="Arial" w:cs="Arial"/>
          <w:sz w:val="20"/>
          <w:szCs w:val="20"/>
        </w:rPr>
        <w:t>s</w:t>
      </w:r>
      <w:r w:rsidR="002C09A8" w:rsidRPr="000D294C">
        <w:rPr>
          <w:rFonts w:ascii="Arial" w:hAnsi="Arial" w:cs="Arial"/>
          <w:sz w:val="20"/>
          <w:szCs w:val="20"/>
        </w:rPr>
        <w:t xml:space="preserve"> by the various agencies, the garlic forms were </w:t>
      </w:r>
      <w:r w:rsidRPr="000D294C">
        <w:rPr>
          <w:rFonts w:ascii="Arial" w:hAnsi="Arial" w:cs="Arial"/>
          <w:sz w:val="20"/>
          <w:szCs w:val="20"/>
        </w:rPr>
        <w:t>considered between 0.0-</w:t>
      </w:r>
      <w:r w:rsidR="002C09A8" w:rsidRPr="000D294C">
        <w:rPr>
          <w:rFonts w:ascii="Arial" w:hAnsi="Arial" w:cs="Arial"/>
          <w:sz w:val="20"/>
          <w:szCs w:val="20"/>
        </w:rPr>
        <w:t>2.0 g</w:t>
      </w:r>
      <w:r w:rsidR="00626048" w:rsidRPr="000D294C">
        <w:rPr>
          <w:rFonts w:ascii="Arial" w:hAnsi="Arial" w:cs="Arial"/>
          <w:sz w:val="20"/>
          <w:szCs w:val="20"/>
        </w:rPr>
        <w:t xml:space="preserve"> in this research</w:t>
      </w:r>
      <w:r w:rsidR="002C09A8" w:rsidRPr="000D294C">
        <w:rPr>
          <w:rFonts w:ascii="Arial" w:hAnsi="Arial" w:cs="Arial"/>
          <w:sz w:val="20"/>
          <w:szCs w:val="20"/>
        </w:rPr>
        <w:t xml:space="preserve">. </w:t>
      </w:r>
      <w:r w:rsidRPr="000D294C">
        <w:rPr>
          <w:rFonts w:ascii="Arial" w:hAnsi="Arial" w:cs="Arial"/>
          <w:sz w:val="20"/>
          <w:szCs w:val="20"/>
        </w:rPr>
        <w:t>The p</w:t>
      </w:r>
      <w:r w:rsidR="00B64EAB" w:rsidRPr="000D294C">
        <w:rPr>
          <w:rFonts w:ascii="Arial" w:hAnsi="Arial" w:cs="Arial"/>
          <w:sz w:val="20"/>
          <w:szCs w:val="20"/>
        </w:rPr>
        <w:t>asta was prepared with</w:t>
      </w:r>
      <w:r w:rsidR="00DC07F0" w:rsidRPr="000D294C">
        <w:rPr>
          <w:rFonts w:ascii="Arial" w:hAnsi="Arial" w:cs="Arial"/>
          <w:sz w:val="20"/>
          <w:szCs w:val="20"/>
        </w:rPr>
        <w:t xml:space="preserve"> </w:t>
      </w:r>
      <w:r w:rsidR="009F190F" w:rsidRPr="000D294C">
        <w:rPr>
          <w:rFonts w:ascii="Arial" w:hAnsi="Arial" w:cs="Arial"/>
          <w:sz w:val="20"/>
          <w:szCs w:val="20"/>
        </w:rPr>
        <w:t>s</w:t>
      </w:r>
      <w:r w:rsidR="002C09A8" w:rsidRPr="000D294C">
        <w:rPr>
          <w:rFonts w:ascii="Arial" w:hAnsi="Arial" w:cs="Arial"/>
          <w:sz w:val="20"/>
          <w:szCs w:val="20"/>
        </w:rPr>
        <w:t xml:space="preserve">emolina and garlic </w:t>
      </w:r>
      <w:r w:rsidR="00B64EAB" w:rsidRPr="000D294C">
        <w:rPr>
          <w:rFonts w:ascii="Arial" w:hAnsi="Arial" w:cs="Arial"/>
          <w:sz w:val="20"/>
          <w:szCs w:val="20"/>
        </w:rPr>
        <w:t xml:space="preserve">form </w:t>
      </w:r>
      <w:r w:rsidR="002C09A8" w:rsidRPr="000D294C">
        <w:rPr>
          <w:rFonts w:ascii="Arial" w:hAnsi="Arial" w:cs="Arial"/>
          <w:sz w:val="20"/>
          <w:szCs w:val="20"/>
        </w:rPr>
        <w:t xml:space="preserve">(Grit or powder) </w:t>
      </w:r>
      <w:r w:rsidR="00B64EAB" w:rsidRPr="000D294C">
        <w:rPr>
          <w:rFonts w:ascii="Arial" w:hAnsi="Arial" w:cs="Arial"/>
          <w:sz w:val="20"/>
          <w:szCs w:val="20"/>
        </w:rPr>
        <w:t>and</w:t>
      </w:r>
      <w:r w:rsidR="00DC07F0" w:rsidRPr="000D294C">
        <w:rPr>
          <w:rFonts w:ascii="Arial" w:hAnsi="Arial" w:cs="Arial"/>
          <w:sz w:val="20"/>
          <w:szCs w:val="20"/>
        </w:rPr>
        <w:t xml:space="preserve"> </w:t>
      </w:r>
      <w:r w:rsidR="00A47C13" w:rsidRPr="000D294C">
        <w:rPr>
          <w:rFonts w:ascii="Arial" w:hAnsi="Arial" w:cs="Arial"/>
          <w:sz w:val="20"/>
          <w:szCs w:val="20"/>
        </w:rPr>
        <w:t xml:space="preserve">dry </w:t>
      </w:r>
      <w:r w:rsidR="002C09A8" w:rsidRPr="000D294C">
        <w:rPr>
          <w:rFonts w:ascii="Arial" w:hAnsi="Arial" w:cs="Arial"/>
          <w:sz w:val="20"/>
          <w:szCs w:val="20"/>
        </w:rPr>
        <w:t xml:space="preserve">mixed thoroughly in </w:t>
      </w:r>
      <w:r w:rsidRPr="000D294C">
        <w:rPr>
          <w:rFonts w:ascii="Arial" w:hAnsi="Arial" w:cs="Arial"/>
          <w:sz w:val="20"/>
          <w:szCs w:val="20"/>
        </w:rPr>
        <w:t xml:space="preserve">a </w:t>
      </w:r>
      <w:r w:rsidR="002C09A8" w:rsidRPr="000D294C">
        <w:rPr>
          <w:rFonts w:ascii="Arial" w:hAnsi="Arial" w:cs="Arial"/>
          <w:sz w:val="20"/>
          <w:szCs w:val="20"/>
        </w:rPr>
        <w:t>Ho</w:t>
      </w:r>
      <w:r w:rsidR="00C46765" w:rsidRPr="000D294C">
        <w:rPr>
          <w:rFonts w:ascii="Arial" w:hAnsi="Arial" w:cs="Arial"/>
          <w:sz w:val="20"/>
          <w:szCs w:val="20"/>
        </w:rPr>
        <w:t>bart</w:t>
      </w:r>
      <w:r w:rsidR="002C09A8" w:rsidRPr="000D294C">
        <w:rPr>
          <w:rFonts w:ascii="Arial" w:hAnsi="Arial" w:cs="Arial"/>
          <w:sz w:val="20"/>
          <w:szCs w:val="20"/>
        </w:rPr>
        <w:t xml:space="preserve"> mixer</w:t>
      </w:r>
      <w:r w:rsidR="00C46765" w:rsidRPr="000D294C">
        <w:rPr>
          <w:rFonts w:ascii="Arial" w:hAnsi="Arial" w:cs="Arial"/>
          <w:sz w:val="20"/>
          <w:szCs w:val="20"/>
        </w:rPr>
        <w:t xml:space="preserve"> (5KPM50, USA)</w:t>
      </w:r>
      <w:r w:rsidR="009D7D8C" w:rsidRPr="000D294C">
        <w:rPr>
          <w:rFonts w:ascii="Arial" w:hAnsi="Arial" w:cs="Arial"/>
          <w:sz w:val="20"/>
          <w:szCs w:val="20"/>
        </w:rPr>
        <w:t xml:space="preserve"> for 5 min</w:t>
      </w:r>
      <w:r w:rsidR="00C46765" w:rsidRPr="000D294C">
        <w:rPr>
          <w:rFonts w:ascii="Arial" w:hAnsi="Arial" w:cs="Arial"/>
          <w:sz w:val="20"/>
          <w:szCs w:val="20"/>
        </w:rPr>
        <w:t xml:space="preserve"> at low speed</w:t>
      </w:r>
      <w:r w:rsidR="009D7D8C" w:rsidRPr="000D294C">
        <w:rPr>
          <w:rFonts w:ascii="Arial" w:hAnsi="Arial" w:cs="Arial"/>
          <w:sz w:val="20"/>
          <w:szCs w:val="20"/>
        </w:rPr>
        <w:t xml:space="preserve">. </w:t>
      </w:r>
      <w:r w:rsidR="00B0662D" w:rsidRPr="000D294C">
        <w:rPr>
          <w:rFonts w:ascii="Arial" w:hAnsi="Arial" w:cs="Arial"/>
          <w:sz w:val="20"/>
          <w:szCs w:val="20"/>
        </w:rPr>
        <w:t>D</w:t>
      </w:r>
      <w:r w:rsidR="00143774" w:rsidRPr="000D294C">
        <w:rPr>
          <w:rFonts w:ascii="Arial" w:hAnsi="Arial" w:cs="Arial"/>
          <w:sz w:val="20"/>
          <w:szCs w:val="20"/>
        </w:rPr>
        <w:t>istilled</w:t>
      </w:r>
      <w:r w:rsidR="00A47C13" w:rsidRPr="000D294C">
        <w:rPr>
          <w:rFonts w:ascii="Arial" w:hAnsi="Arial" w:cs="Arial"/>
          <w:sz w:val="20"/>
          <w:szCs w:val="20"/>
        </w:rPr>
        <w:t xml:space="preserve"> water</w:t>
      </w:r>
      <w:r w:rsidR="00B0662D" w:rsidRPr="000D294C">
        <w:rPr>
          <w:rFonts w:ascii="Arial" w:hAnsi="Arial" w:cs="Arial"/>
          <w:sz w:val="20"/>
          <w:szCs w:val="20"/>
        </w:rPr>
        <w:t xml:space="preserve"> (17 ml)</w:t>
      </w:r>
      <w:r w:rsidR="00293A83" w:rsidRPr="000D294C">
        <w:rPr>
          <w:rFonts w:ascii="Arial" w:hAnsi="Arial" w:cs="Arial"/>
          <w:sz w:val="20"/>
          <w:szCs w:val="20"/>
        </w:rPr>
        <w:t xml:space="preserve"> was added</w:t>
      </w:r>
      <w:r w:rsidR="00DC07F0" w:rsidRPr="000D294C">
        <w:rPr>
          <w:rFonts w:ascii="Arial" w:hAnsi="Arial" w:cs="Arial"/>
          <w:sz w:val="20"/>
          <w:szCs w:val="20"/>
        </w:rPr>
        <w:t xml:space="preserve"> </w:t>
      </w:r>
      <w:r w:rsidR="00C46765" w:rsidRPr="000D294C">
        <w:rPr>
          <w:rFonts w:ascii="Arial" w:hAnsi="Arial" w:cs="Arial"/>
          <w:sz w:val="20"/>
          <w:szCs w:val="20"/>
        </w:rPr>
        <w:t xml:space="preserve">per 100 g of </w:t>
      </w:r>
      <w:r w:rsidR="009B34F0" w:rsidRPr="000D294C">
        <w:rPr>
          <w:rFonts w:ascii="Arial" w:hAnsi="Arial" w:cs="Arial"/>
          <w:sz w:val="20"/>
          <w:szCs w:val="20"/>
        </w:rPr>
        <w:t>mixed flour</w:t>
      </w:r>
      <w:r w:rsidR="00DC07F0" w:rsidRPr="000D294C">
        <w:rPr>
          <w:rFonts w:ascii="Arial" w:hAnsi="Arial" w:cs="Arial"/>
          <w:sz w:val="20"/>
          <w:szCs w:val="20"/>
        </w:rPr>
        <w:t xml:space="preserve"> </w:t>
      </w:r>
      <w:r w:rsidR="00605C8B" w:rsidRPr="000D294C">
        <w:rPr>
          <w:rFonts w:ascii="Arial" w:hAnsi="Arial" w:cs="Arial"/>
          <w:sz w:val="20"/>
          <w:szCs w:val="20"/>
        </w:rPr>
        <w:t>and then</w:t>
      </w:r>
      <w:r w:rsidRPr="000D294C">
        <w:rPr>
          <w:rFonts w:ascii="Arial" w:hAnsi="Arial" w:cs="Arial"/>
          <w:sz w:val="20"/>
          <w:szCs w:val="20"/>
        </w:rPr>
        <w:t xml:space="preserve"> kneaded until the dough</w:t>
      </w:r>
      <w:r w:rsidR="009F190F" w:rsidRPr="000D294C">
        <w:rPr>
          <w:rFonts w:ascii="Arial" w:hAnsi="Arial" w:cs="Arial"/>
          <w:sz w:val="20"/>
          <w:szCs w:val="20"/>
        </w:rPr>
        <w:t xml:space="preserve"> was consistent</w:t>
      </w:r>
      <w:r w:rsidR="00DC07F0" w:rsidRPr="000D294C">
        <w:rPr>
          <w:rFonts w:ascii="Arial" w:hAnsi="Arial" w:cs="Arial"/>
          <w:sz w:val="20"/>
          <w:szCs w:val="20"/>
        </w:rPr>
        <w:t xml:space="preserve"> </w:t>
      </w:r>
      <w:r w:rsidR="00293A83" w:rsidRPr="000D294C">
        <w:rPr>
          <w:rFonts w:ascii="Arial" w:hAnsi="Arial" w:cs="Arial"/>
          <w:sz w:val="20"/>
          <w:szCs w:val="20"/>
        </w:rPr>
        <w:t>f</w:t>
      </w:r>
      <w:r w:rsidR="00B64EAB" w:rsidRPr="000D294C">
        <w:rPr>
          <w:rFonts w:ascii="Arial" w:hAnsi="Arial" w:cs="Arial"/>
          <w:sz w:val="20"/>
          <w:szCs w:val="20"/>
        </w:rPr>
        <w:t>or</w:t>
      </w:r>
      <w:r w:rsidR="00C46765" w:rsidRPr="000D294C">
        <w:rPr>
          <w:rFonts w:ascii="Arial" w:hAnsi="Arial" w:cs="Arial"/>
          <w:sz w:val="20"/>
          <w:szCs w:val="20"/>
        </w:rPr>
        <w:t xml:space="preserve"> lamination</w:t>
      </w:r>
      <w:r w:rsidR="00293A83" w:rsidRPr="000D294C">
        <w:rPr>
          <w:rFonts w:ascii="Arial" w:hAnsi="Arial" w:cs="Arial"/>
          <w:sz w:val="20"/>
          <w:szCs w:val="20"/>
        </w:rPr>
        <w:t>.</w:t>
      </w:r>
      <w:r w:rsidR="00B64EAB" w:rsidRPr="000D294C">
        <w:rPr>
          <w:rFonts w:ascii="Arial" w:hAnsi="Arial" w:cs="Arial"/>
          <w:sz w:val="20"/>
          <w:szCs w:val="20"/>
        </w:rPr>
        <w:t xml:space="preserve"> The prepared dough was passed through a </w:t>
      </w:r>
      <w:r w:rsidR="00885F3F" w:rsidRPr="000D294C">
        <w:rPr>
          <w:rFonts w:ascii="Arial" w:hAnsi="Arial" w:cs="Arial"/>
          <w:sz w:val="20"/>
          <w:szCs w:val="20"/>
        </w:rPr>
        <w:t>low</w:t>
      </w:r>
      <w:r w:rsidRPr="000D294C">
        <w:rPr>
          <w:rFonts w:ascii="Arial" w:hAnsi="Arial" w:cs="Arial"/>
          <w:sz w:val="20"/>
          <w:szCs w:val="20"/>
        </w:rPr>
        <w:t>-</w:t>
      </w:r>
      <w:r w:rsidR="00885F3F" w:rsidRPr="000D294C">
        <w:rPr>
          <w:rFonts w:ascii="Arial" w:hAnsi="Arial" w:cs="Arial"/>
          <w:sz w:val="20"/>
          <w:szCs w:val="20"/>
        </w:rPr>
        <w:t xml:space="preserve">shear </w:t>
      </w:r>
      <w:r w:rsidR="00B64EAB" w:rsidRPr="000D294C">
        <w:rPr>
          <w:rFonts w:ascii="Arial" w:hAnsi="Arial" w:cs="Arial"/>
          <w:sz w:val="20"/>
          <w:szCs w:val="20"/>
        </w:rPr>
        <w:t xml:space="preserve">single screw extruder (Model: La </w:t>
      </w:r>
      <w:proofErr w:type="spellStart"/>
      <w:r w:rsidR="00B64EAB" w:rsidRPr="000D294C">
        <w:rPr>
          <w:rFonts w:ascii="Arial" w:hAnsi="Arial" w:cs="Arial"/>
          <w:sz w:val="20"/>
          <w:szCs w:val="20"/>
        </w:rPr>
        <w:t>Monferrina</w:t>
      </w:r>
      <w:proofErr w:type="spellEnd"/>
      <w:r w:rsidR="00B64EAB" w:rsidRPr="000D294C">
        <w:rPr>
          <w:rFonts w:ascii="Arial" w:hAnsi="Arial" w:cs="Arial"/>
          <w:sz w:val="20"/>
          <w:szCs w:val="20"/>
        </w:rPr>
        <w:t>, Italy)</w:t>
      </w:r>
      <w:r w:rsidR="00885F3F" w:rsidRPr="000D294C">
        <w:rPr>
          <w:rFonts w:ascii="Arial" w:hAnsi="Arial" w:cs="Arial"/>
          <w:sz w:val="20"/>
          <w:szCs w:val="20"/>
        </w:rPr>
        <w:t xml:space="preserve"> with a ziti-cut tubular shape die</w:t>
      </w:r>
      <w:r w:rsidR="00B64EAB" w:rsidRPr="000D294C">
        <w:rPr>
          <w:rFonts w:ascii="Arial" w:hAnsi="Arial" w:cs="Arial"/>
          <w:sz w:val="20"/>
          <w:szCs w:val="20"/>
        </w:rPr>
        <w:t xml:space="preserve"> having a diameter of 7 mm. The pasta was </w:t>
      </w:r>
      <w:r w:rsidR="00130A2C" w:rsidRPr="000D294C">
        <w:rPr>
          <w:rFonts w:ascii="Arial" w:hAnsi="Arial" w:cs="Arial"/>
          <w:sz w:val="20"/>
          <w:szCs w:val="20"/>
        </w:rPr>
        <w:t>cut into 2.5</w:t>
      </w:r>
      <w:r w:rsidR="00AE190B" w:rsidRPr="000D294C">
        <w:rPr>
          <w:rFonts w:ascii="Arial" w:hAnsi="Arial" w:cs="Arial"/>
          <w:sz w:val="20"/>
          <w:szCs w:val="20"/>
        </w:rPr>
        <w:t xml:space="preserve"> to 2</w:t>
      </w:r>
      <w:r w:rsidR="00B64EAB" w:rsidRPr="000D294C">
        <w:rPr>
          <w:rFonts w:ascii="Arial" w:hAnsi="Arial" w:cs="Arial"/>
          <w:sz w:val="20"/>
          <w:szCs w:val="20"/>
        </w:rPr>
        <w:t>.</w:t>
      </w:r>
      <w:r w:rsidR="00AE190B" w:rsidRPr="000D294C">
        <w:rPr>
          <w:rFonts w:ascii="Arial" w:hAnsi="Arial" w:cs="Arial"/>
          <w:sz w:val="20"/>
          <w:szCs w:val="20"/>
        </w:rPr>
        <w:t>8</w:t>
      </w:r>
      <w:r w:rsidR="00B64EAB" w:rsidRPr="000D294C">
        <w:rPr>
          <w:rFonts w:ascii="Arial" w:hAnsi="Arial" w:cs="Arial"/>
          <w:sz w:val="20"/>
          <w:szCs w:val="20"/>
        </w:rPr>
        <w:t xml:space="preserve"> cm length </w:t>
      </w:r>
      <w:r w:rsidR="00AE190B" w:rsidRPr="000D294C">
        <w:rPr>
          <w:rFonts w:ascii="Arial" w:hAnsi="Arial" w:cs="Arial"/>
          <w:sz w:val="20"/>
          <w:szCs w:val="20"/>
        </w:rPr>
        <w:t xml:space="preserve">with an automatic </w:t>
      </w:r>
      <w:r w:rsidR="00885F3F" w:rsidRPr="000D294C">
        <w:rPr>
          <w:rFonts w:ascii="Arial" w:hAnsi="Arial" w:cs="Arial"/>
          <w:sz w:val="20"/>
          <w:szCs w:val="20"/>
        </w:rPr>
        <w:t xml:space="preserve">knife cutter moving </w:t>
      </w:r>
      <w:r w:rsidR="00AE190B" w:rsidRPr="000D294C">
        <w:rPr>
          <w:rFonts w:ascii="Arial" w:hAnsi="Arial" w:cs="Arial"/>
          <w:sz w:val="20"/>
          <w:szCs w:val="20"/>
        </w:rPr>
        <w:t>over the outer surface</w:t>
      </w:r>
      <w:r w:rsidR="00DC07F0" w:rsidRPr="000D294C">
        <w:rPr>
          <w:rFonts w:ascii="Arial" w:hAnsi="Arial" w:cs="Arial"/>
          <w:sz w:val="20"/>
          <w:szCs w:val="20"/>
        </w:rPr>
        <w:t xml:space="preserve"> </w:t>
      </w:r>
      <w:r w:rsidR="00AE190B" w:rsidRPr="000D294C">
        <w:rPr>
          <w:rFonts w:ascii="Arial" w:hAnsi="Arial" w:cs="Arial"/>
          <w:sz w:val="20"/>
          <w:szCs w:val="20"/>
        </w:rPr>
        <w:t xml:space="preserve">of </w:t>
      </w:r>
      <w:r w:rsidR="00885F3F" w:rsidRPr="000D294C">
        <w:rPr>
          <w:rFonts w:ascii="Arial" w:hAnsi="Arial" w:cs="Arial"/>
          <w:sz w:val="20"/>
          <w:szCs w:val="20"/>
        </w:rPr>
        <w:t xml:space="preserve">the </w:t>
      </w:r>
      <w:r w:rsidR="00AE190B" w:rsidRPr="000D294C">
        <w:rPr>
          <w:rFonts w:ascii="Arial" w:hAnsi="Arial" w:cs="Arial"/>
          <w:sz w:val="20"/>
          <w:szCs w:val="20"/>
        </w:rPr>
        <w:t>die.</w:t>
      </w:r>
      <w:r w:rsidR="00553EAE" w:rsidRPr="000D294C">
        <w:rPr>
          <w:rFonts w:ascii="Arial" w:hAnsi="Arial" w:cs="Arial"/>
          <w:sz w:val="20"/>
          <w:szCs w:val="20"/>
        </w:rPr>
        <w:t xml:space="preserve"> The freshly prepared Ziti-cut tubular pasta moisture content was about 28%. It was dehydrated in a </w:t>
      </w:r>
      <w:r w:rsidR="00F6767F" w:rsidRPr="000D294C">
        <w:rPr>
          <w:rFonts w:ascii="Arial" w:hAnsi="Arial" w:cs="Arial"/>
          <w:sz w:val="20"/>
          <w:szCs w:val="20"/>
        </w:rPr>
        <w:t>static drier</w:t>
      </w:r>
      <w:r w:rsidR="00553EAE" w:rsidRPr="000D294C">
        <w:rPr>
          <w:rFonts w:ascii="Arial" w:hAnsi="Arial" w:cs="Arial"/>
          <w:sz w:val="20"/>
          <w:szCs w:val="20"/>
        </w:rPr>
        <w:t xml:space="preserve"> of </w:t>
      </w:r>
      <w:r w:rsidR="009F190F" w:rsidRPr="000D294C">
        <w:rPr>
          <w:rFonts w:ascii="Arial" w:hAnsi="Arial" w:cs="Arial"/>
          <w:sz w:val="20"/>
          <w:szCs w:val="20"/>
        </w:rPr>
        <w:t>50, 60, 70 and 80°C preset temperatures</w:t>
      </w:r>
      <w:r w:rsidR="00DC07F0" w:rsidRPr="000D294C">
        <w:rPr>
          <w:rFonts w:ascii="Arial" w:hAnsi="Arial" w:cs="Arial"/>
          <w:sz w:val="20"/>
          <w:szCs w:val="20"/>
        </w:rPr>
        <w:t xml:space="preserve"> </w:t>
      </w:r>
      <w:r w:rsidR="002B5095" w:rsidRPr="000D294C">
        <w:rPr>
          <w:rFonts w:ascii="Arial" w:hAnsi="Arial" w:cs="Arial"/>
          <w:sz w:val="20"/>
          <w:szCs w:val="20"/>
        </w:rPr>
        <w:t>up to</w:t>
      </w:r>
      <w:r w:rsidR="00B0662D" w:rsidRPr="000D294C">
        <w:rPr>
          <w:rFonts w:ascii="Arial" w:hAnsi="Arial" w:cs="Arial"/>
          <w:sz w:val="20"/>
          <w:szCs w:val="20"/>
        </w:rPr>
        <w:t xml:space="preserve"> constant weight</w:t>
      </w:r>
      <w:r w:rsidR="008B06F4" w:rsidRPr="000D294C">
        <w:rPr>
          <w:rFonts w:ascii="Arial" w:hAnsi="Arial" w:cs="Arial"/>
          <w:sz w:val="20"/>
          <w:szCs w:val="20"/>
        </w:rPr>
        <w:t xml:space="preserve">. The </w:t>
      </w:r>
      <w:r w:rsidR="00AE1B10" w:rsidRPr="000D294C">
        <w:rPr>
          <w:rFonts w:ascii="Arial" w:hAnsi="Arial" w:cs="Arial"/>
          <w:sz w:val="20"/>
          <w:szCs w:val="20"/>
        </w:rPr>
        <w:t>dried</w:t>
      </w:r>
      <w:r w:rsidR="008B06F4" w:rsidRPr="000D294C">
        <w:rPr>
          <w:rFonts w:ascii="Arial" w:hAnsi="Arial" w:cs="Arial"/>
          <w:sz w:val="20"/>
          <w:szCs w:val="20"/>
        </w:rPr>
        <w:t xml:space="preserve"> pasta was separately stored in zip-lock pouches for further study.</w:t>
      </w:r>
    </w:p>
    <w:p w14:paraId="196B8D82" w14:textId="77777777" w:rsidR="00D2738B" w:rsidRPr="000D294C" w:rsidRDefault="009F774B" w:rsidP="00BB54DB">
      <w:pPr>
        <w:spacing w:after="0" w:line="360" w:lineRule="auto"/>
        <w:jc w:val="center"/>
        <w:rPr>
          <w:rFonts w:ascii="Arial" w:hAnsi="Arial" w:cs="Arial"/>
          <w:b/>
          <w:sz w:val="20"/>
          <w:szCs w:val="20"/>
        </w:rPr>
      </w:pPr>
      <w:r>
        <w:rPr>
          <w:rFonts w:ascii="Arial" w:hAnsi="Arial" w:cs="Arial"/>
          <w:b/>
          <w:sz w:val="20"/>
          <w:szCs w:val="20"/>
          <w:lang w:val="en-US"/>
        </w:rPr>
        <w:t xml:space="preserve">Table </w:t>
      </w:r>
      <w:r w:rsidR="00B32F6B" w:rsidRPr="000D294C">
        <w:rPr>
          <w:rFonts w:ascii="Arial" w:hAnsi="Arial" w:cs="Arial"/>
          <w:b/>
          <w:sz w:val="20"/>
          <w:szCs w:val="20"/>
          <w:lang w:val="en-US"/>
        </w:rPr>
        <w:t>1</w:t>
      </w:r>
      <w:r w:rsidR="00D2738B" w:rsidRPr="000D294C">
        <w:rPr>
          <w:rFonts w:ascii="Arial" w:hAnsi="Arial" w:cs="Arial"/>
          <w:b/>
          <w:sz w:val="20"/>
          <w:szCs w:val="20"/>
          <w:lang w:val="en-US"/>
        </w:rPr>
        <w:t>. Treatment code</w:t>
      </w:r>
      <w:r w:rsidR="00724AA3">
        <w:rPr>
          <w:rFonts w:ascii="Arial" w:hAnsi="Arial" w:cs="Arial"/>
          <w:b/>
          <w:sz w:val="20"/>
          <w:szCs w:val="20"/>
          <w:lang w:val="en-US"/>
        </w:rPr>
        <w:t>s</w:t>
      </w:r>
      <w:r w:rsidR="00D2738B" w:rsidRPr="000D294C">
        <w:rPr>
          <w:rFonts w:ascii="Arial" w:hAnsi="Arial" w:cs="Arial"/>
          <w:b/>
          <w:sz w:val="20"/>
          <w:szCs w:val="20"/>
          <w:lang w:val="en-US"/>
        </w:rPr>
        <w:t xml:space="preserve"> for formulations of pasta</w:t>
      </w:r>
    </w:p>
    <w:tbl>
      <w:tblPr>
        <w:tblW w:w="8695" w:type="dxa"/>
        <w:tblBorders>
          <w:top w:val="single" w:sz="8" w:space="0" w:color="000000"/>
          <w:bottom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190"/>
        <w:gridCol w:w="950"/>
        <w:gridCol w:w="843"/>
        <w:gridCol w:w="983"/>
        <w:gridCol w:w="879"/>
        <w:gridCol w:w="974"/>
        <w:gridCol w:w="951"/>
        <w:gridCol w:w="974"/>
        <w:gridCol w:w="951"/>
      </w:tblGrid>
      <w:tr w:rsidR="00D2738B" w:rsidRPr="000D294C" w14:paraId="2075EC51" w14:textId="77777777" w:rsidTr="00BB54DB">
        <w:trPr>
          <w:trHeight w:val="360"/>
        </w:trPr>
        <w:tc>
          <w:tcPr>
            <w:tcW w:w="1190" w:type="dxa"/>
            <w:vMerge w:val="restart"/>
            <w:tcBorders>
              <w:bottom w:val="nil"/>
              <w:right w:val="nil"/>
            </w:tcBorders>
            <w:shd w:val="clear" w:color="auto" w:fill="auto"/>
            <w:tcMar>
              <w:top w:w="15" w:type="dxa"/>
              <w:left w:w="108" w:type="dxa"/>
              <w:bottom w:w="0" w:type="dxa"/>
              <w:right w:w="108" w:type="dxa"/>
            </w:tcMar>
            <w:vAlign w:val="center"/>
            <w:hideMark/>
          </w:tcPr>
          <w:p w14:paraId="4E206C6C"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Semolina: Garlic</w:t>
            </w:r>
          </w:p>
        </w:tc>
        <w:tc>
          <w:tcPr>
            <w:tcW w:w="7505" w:type="dxa"/>
            <w:gridSpan w:val="8"/>
            <w:tcBorders>
              <w:left w:val="nil"/>
              <w:bottom w:val="single" w:sz="8" w:space="0" w:color="000000"/>
            </w:tcBorders>
            <w:shd w:val="clear" w:color="auto" w:fill="auto"/>
            <w:tcMar>
              <w:top w:w="15" w:type="dxa"/>
              <w:left w:w="108" w:type="dxa"/>
              <w:bottom w:w="0" w:type="dxa"/>
              <w:right w:w="108" w:type="dxa"/>
            </w:tcMar>
            <w:vAlign w:val="center"/>
            <w:hideMark/>
          </w:tcPr>
          <w:p w14:paraId="4CEC4DEA"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Drying temperature and garlic form</w:t>
            </w:r>
          </w:p>
        </w:tc>
      </w:tr>
      <w:tr w:rsidR="00D2738B" w:rsidRPr="000D294C" w14:paraId="405C69E4" w14:textId="77777777" w:rsidTr="00BB54DB">
        <w:trPr>
          <w:trHeight w:val="252"/>
        </w:trPr>
        <w:tc>
          <w:tcPr>
            <w:tcW w:w="0" w:type="auto"/>
            <w:vMerge/>
            <w:tcBorders>
              <w:top w:val="nil"/>
              <w:bottom w:val="nil"/>
              <w:right w:val="nil"/>
            </w:tcBorders>
            <w:vAlign w:val="center"/>
            <w:hideMark/>
          </w:tcPr>
          <w:p w14:paraId="66F79EE3" w14:textId="77777777" w:rsidR="00D2738B" w:rsidRPr="000D294C" w:rsidRDefault="00D2738B" w:rsidP="00BB54DB">
            <w:pPr>
              <w:spacing w:after="0" w:line="360" w:lineRule="auto"/>
              <w:jc w:val="center"/>
              <w:rPr>
                <w:rFonts w:ascii="Arial" w:hAnsi="Arial" w:cs="Arial"/>
                <w:sz w:val="20"/>
                <w:szCs w:val="20"/>
              </w:rPr>
            </w:pPr>
          </w:p>
        </w:tc>
        <w:tc>
          <w:tcPr>
            <w:tcW w:w="1793" w:type="dxa"/>
            <w:gridSpan w:val="2"/>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14:paraId="449764E6"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50°C</w:t>
            </w:r>
          </w:p>
        </w:tc>
        <w:tc>
          <w:tcPr>
            <w:tcW w:w="1862" w:type="dxa"/>
            <w:gridSpan w:val="2"/>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14:paraId="7F069DBF"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60°C</w:t>
            </w:r>
          </w:p>
        </w:tc>
        <w:tc>
          <w:tcPr>
            <w:tcW w:w="1925" w:type="dxa"/>
            <w:gridSpan w:val="2"/>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14:paraId="3BDEB28E"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70°C</w:t>
            </w:r>
          </w:p>
        </w:tc>
        <w:tc>
          <w:tcPr>
            <w:tcW w:w="1925" w:type="dxa"/>
            <w:gridSpan w:val="2"/>
            <w:tcBorders>
              <w:top w:val="single" w:sz="8" w:space="0" w:color="000000"/>
              <w:left w:val="nil"/>
              <w:bottom w:val="single" w:sz="8" w:space="0" w:color="000000"/>
            </w:tcBorders>
            <w:shd w:val="clear" w:color="auto" w:fill="auto"/>
            <w:tcMar>
              <w:top w:w="15" w:type="dxa"/>
              <w:left w:w="108" w:type="dxa"/>
              <w:bottom w:w="0" w:type="dxa"/>
              <w:right w:w="108" w:type="dxa"/>
            </w:tcMar>
            <w:vAlign w:val="center"/>
            <w:hideMark/>
          </w:tcPr>
          <w:p w14:paraId="6974C953"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80°C</w:t>
            </w:r>
          </w:p>
        </w:tc>
      </w:tr>
      <w:tr w:rsidR="00D2738B" w:rsidRPr="000D294C" w14:paraId="5505D85E" w14:textId="77777777" w:rsidTr="00BB54DB">
        <w:trPr>
          <w:trHeight w:val="299"/>
        </w:trPr>
        <w:tc>
          <w:tcPr>
            <w:tcW w:w="0" w:type="auto"/>
            <w:vMerge/>
            <w:tcBorders>
              <w:top w:val="nil"/>
              <w:bottom w:val="single" w:sz="8" w:space="0" w:color="000000"/>
              <w:right w:val="nil"/>
            </w:tcBorders>
            <w:vAlign w:val="center"/>
            <w:hideMark/>
          </w:tcPr>
          <w:p w14:paraId="34572985" w14:textId="77777777" w:rsidR="00D2738B" w:rsidRPr="000D294C" w:rsidRDefault="00D2738B" w:rsidP="00BB54DB">
            <w:pPr>
              <w:spacing w:after="0" w:line="360" w:lineRule="auto"/>
              <w:jc w:val="center"/>
              <w:rPr>
                <w:rFonts w:ascii="Arial" w:hAnsi="Arial" w:cs="Arial"/>
                <w:sz w:val="20"/>
                <w:szCs w:val="20"/>
              </w:rPr>
            </w:pPr>
          </w:p>
        </w:tc>
        <w:tc>
          <w:tcPr>
            <w:tcW w:w="95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14:paraId="0EE0970E"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Powder</w:t>
            </w:r>
          </w:p>
        </w:tc>
        <w:tc>
          <w:tcPr>
            <w:tcW w:w="843"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14:paraId="590FAF5A"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Grit</w:t>
            </w:r>
          </w:p>
        </w:tc>
        <w:tc>
          <w:tcPr>
            <w:tcW w:w="983"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14:paraId="49C70389"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Powder</w:t>
            </w:r>
          </w:p>
        </w:tc>
        <w:tc>
          <w:tcPr>
            <w:tcW w:w="879"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14:paraId="72DF7190"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Grit</w:t>
            </w:r>
          </w:p>
        </w:tc>
        <w:tc>
          <w:tcPr>
            <w:tcW w:w="974"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14:paraId="01149681"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Powder</w:t>
            </w:r>
          </w:p>
        </w:tc>
        <w:tc>
          <w:tcPr>
            <w:tcW w:w="951"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14:paraId="0DDE89A4"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Grit</w:t>
            </w:r>
          </w:p>
        </w:tc>
        <w:tc>
          <w:tcPr>
            <w:tcW w:w="974"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14:paraId="2D530397"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Powder</w:t>
            </w:r>
          </w:p>
        </w:tc>
        <w:tc>
          <w:tcPr>
            <w:tcW w:w="951" w:type="dxa"/>
            <w:tcBorders>
              <w:top w:val="single" w:sz="8" w:space="0" w:color="000000"/>
              <w:left w:val="nil"/>
              <w:bottom w:val="single" w:sz="8" w:space="0" w:color="000000"/>
            </w:tcBorders>
            <w:shd w:val="clear" w:color="auto" w:fill="auto"/>
            <w:tcMar>
              <w:top w:w="15" w:type="dxa"/>
              <w:left w:w="108" w:type="dxa"/>
              <w:bottom w:w="0" w:type="dxa"/>
              <w:right w:w="108" w:type="dxa"/>
            </w:tcMar>
            <w:vAlign w:val="center"/>
            <w:hideMark/>
          </w:tcPr>
          <w:p w14:paraId="64BD80DF"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Grit</w:t>
            </w:r>
          </w:p>
        </w:tc>
      </w:tr>
      <w:tr w:rsidR="00D2738B" w:rsidRPr="000D294C" w14:paraId="4100C851" w14:textId="77777777" w:rsidTr="00BB54DB">
        <w:trPr>
          <w:trHeight w:val="356"/>
        </w:trPr>
        <w:tc>
          <w:tcPr>
            <w:tcW w:w="1190" w:type="dxa"/>
            <w:tcBorders>
              <w:top w:val="single" w:sz="8" w:space="0" w:color="000000"/>
              <w:bottom w:val="nil"/>
              <w:right w:val="nil"/>
            </w:tcBorders>
            <w:shd w:val="clear" w:color="auto" w:fill="auto"/>
            <w:tcMar>
              <w:top w:w="15" w:type="dxa"/>
              <w:left w:w="108" w:type="dxa"/>
              <w:bottom w:w="0" w:type="dxa"/>
              <w:right w:w="108" w:type="dxa"/>
            </w:tcMar>
            <w:vAlign w:val="center"/>
            <w:hideMark/>
          </w:tcPr>
          <w:p w14:paraId="5C4A7F24"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100:0</w:t>
            </w:r>
          </w:p>
        </w:tc>
        <w:tc>
          <w:tcPr>
            <w:tcW w:w="1793" w:type="dxa"/>
            <w:gridSpan w:val="2"/>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30FC5E9F"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w:t>
            </w:r>
            <w:proofErr w:type="gramStart"/>
            <w:r w:rsidRPr="000D294C">
              <w:rPr>
                <w:rFonts w:ascii="Arial" w:hAnsi="Arial" w:cs="Arial"/>
                <w:sz w:val="20"/>
                <w:szCs w:val="20"/>
              </w:rPr>
              <w:t>0150  /</w:t>
            </w:r>
            <w:proofErr w:type="gramEnd"/>
            <w:r w:rsidRPr="000D294C">
              <w:rPr>
                <w:rFonts w:ascii="Arial" w:hAnsi="Arial" w:cs="Arial"/>
                <w:sz w:val="20"/>
                <w:szCs w:val="20"/>
              </w:rPr>
              <w:t xml:space="preserve">  T0250</w:t>
            </w:r>
          </w:p>
        </w:tc>
        <w:tc>
          <w:tcPr>
            <w:tcW w:w="1862" w:type="dxa"/>
            <w:gridSpan w:val="2"/>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5CC6CBBB"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w:t>
            </w:r>
            <w:proofErr w:type="gramStart"/>
            <w:r w:rsidRPr="000D294C">
              <w:rPr>
                <w:rFonts w:ascii="Arial" w:hAnsi="Arial" w:cs="Arial"/>
                <w:sz w:val="20"/>
                <w:szCs w:val="20"/>
              </w:rPr>
              <w:t>0160  /</w:t>
            </w:r>
            <w:proofErr w:type="gramEnd"/>
            <w:r w:rsidRPr="000D294C">
              <w:rPr>
                <w:rFonts w:ascii="Arial" w:hAnsi="Arial" w:cs="Arial"/>
                <w:sz w:val="20"/>
                <w:szCs w:val="20"/>
              </w:rPr>
              <w:t xml:space="preserve">  T0260</w:t>
            </w:r>
          </w:p>
        </w:tc>
        <w:tc>
          <w:tcPr>
            <w:tcW w:w="1925" w:type="dxa"/>
            <w:gridSpan w:val="2"/>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5182BA32"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w:t>
            </w:r>
            <w:proofErr w:type="gramStart"/>
            <w:r w:rsidRPr="000D294C">
              <w:rPr>
                <w:rFonts w:ascii="Arial" w:hAnsi="Arial" w:cs="Arial"/>
                <w:sz w:val="20"/>
                <w:szCs w:val="20"/>
              </w:rPr>
              <w:t>0170  /</w:t>
            </w:r>
            <w:proofErr w:type="gramEnd"/>
            <w:r w:rsidRPr="000D294C">
              <w:rPr>
                <w:rFonts w:ascii="Arial" w:hAnsi="Arial" w:cs="Arial"/>
                <w:sz w:val="20"/>
                <w:szCs w:val="20"/>
              </w:rPr>
              <w:t xml:space="preserve">  T0270</w:t>
            </w:r>
          </w:p>
        </w:tc>
        <w:tc>
          <w:tcPr>
            <w:tcW w:w="1925" w:type="dxa"/>
            <w:gridSpan w:val="2"/>
            <w:tcBorders>
              <w:top w:val="single" w:sz="8" w:space="0" w:color="000000"/>
              <w:left w:val="nil"/>
              <w:bottom w:val="nil"/>
            </w:tcBorders>
            <w:shd w:val="clear" w:color="auto" w:fill="auto"/>
            <w:tcMar>
              <w:top w:w="15" w:type="dxa"/>
              <w:left w:w="108" w:type="dxa"/>
              <w:bottom w:w="0" w:type="dxa"/>
              <w:right w:w="108" w:type="dxa"/>
            </w:tcMar>
            <w:vAlign w:val="center"/>
            <w:hideMark/>
          </w:tcPr>
          <w:p w14:paraId="1F2DF445"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w:t>
            </w:r>
            <w:proofErr w:type="gramStart"/>
            <w:r w:rsidRPr="000D294C">
              <w:rPr>
                <w:rFonts w:ascii="Arial" w:hAnsi="Arial" w:cs="Arial"/>
                <w:sz w:val="20"/>
                <w:szCs w:val="20"/>
              </w:rPr>
              <w:t>0180  /</w:t>
            </w:r>
            <w:proofErr w:type="gramEnd"/>
            <w:r w:rsidRPr="000D294C">
              <w:rPr>
                <w:rFonts w:ascii="Arial" w:hAnsi="Arial" w:cs="Arial"/>
                <w:sz w:val="20"/>
                <w:szCs w:val="20"/>
              </w:rPr>
              <w:t xml:space="preserve">  T0280</w:t>
            </w:r>
          </w:p>
        </w:tc>
      </w:tr>
      <w:tr w:rsidR="00D2738B" w:rsidRPr="000D294C" w14:paraId="2727873D" w14:textId="77777777" w:rsidTr="00BB54DB">
        <w:trPr>
          <w:trHeight w:val="246"/>
        </w:trPr>
        <w:tc>
          <w:tcPr>
            <w:tcW w:w="1190" w:type="dxa"/>
            <w:tcBorders>
              <w:top w:val="nil"/>
              <w:bottom w:val="nil"/>
              <w:right w:val="nil"/>
            </w:tcBorders>
            <w:shd w:val="clear" w:color="auto" w:fill="auto"/>
            <w:tcMar>
              <w:top w:w="15" w:type="dxa"/>
              <w:left w:w="108" w:type="dxa"/>
              <w:bottom w:w="0" w:type="dxa"/>
              <w:right w:w="108" w:type="dxa"/>
            </w:tcMar>
            <w:vAlign w:val="center"/>
            <w:hideMark/>
          </w:tcPr>
          <w:p w14:paraId="5611AFAE"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99.5:0.5</w:t>
            </w:r>
          </w:p>
        </w:tc>
        <w:tc>
          <w:tcPr>
            <w:tcW w:w="950" w:type="dxa"/>
            <w:tcBorders>
              <w:top w:val="nil"/>
              <w:left w:val="nil"/>
              <w:bottom w:val="nil"/>
              <w:right w:val="nil"/>
            </w:tcBorders>
            <w:shd w:val="clear" w:color="auto" w:fill="auto"/>
            <w:tcMar>
              <w:top w:w="15" w:type="dxa"/>
              <w:left w:w="108" w:type="dxa"/>
              <w:bottom w:w="0" w:type="dxa"/>
              <w:right w:w="108" w:type="dxa"/>
            </w:tcMar>
            <w:vAlign w:val="center"/>
            <w:hideMark/>
          </w:tcPr>
          <w:p w14:paraId="7F8D8165"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T1150</w:t>
            </w:r>
          </w:p>
        </w:tc>
        <w:tc>
          <w:tcPr>
            <w:tcW w:w="843" w:type="dxa"/>
            <w:tcBorders>
              <w:top w:val="nil"/>
              <w:left w:val="nil"/>
              <w:bottom w:val="nil"/>
              <w:right w:val="nil"/>
            </w:tcBorders>
            <w:shd w:val="clear" w:color="auto" w:fill="auto"/>
            <w:tcMar>
              <w:top w:w="15" w:type="dxa"/>
              <w:left w:w="108" w:type="dxa"/>
              <w:bottom w:w="0" w:type="dxa"/>
              <w:right w:w="108" w:type="dxa"/>
            </w:tcMar>
            <w:vAlign w:val="center"/>
            <w:hideMark/>
          </w:tcPr>
          <w:p w14:paraId="72AA0210"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T1250</w:t>
            </w:r>
          </w:p>
        </w:tc>
        <w:tc>
          <w:tcPr>
            <w:tcW w:w="983" w:type="dxa"/>
            <w:tcBorders>
              <w:top w:val="nil"/>
              <w:left w:val="nil"/>
              <w:bottom w:val="nil"/>
              <w:right w:val="nil"/>
            </w:tcBorders>
            <w:shd w:val="clear" w:color="auto" w:fill="auto"/>
            <w:tcMar>
              <w:top w:w="15" w:type="dxa"/>
              <w:left w:w="108" w:type="dxa"/>
              <w:bottom w:w="0" w:type="dxa"/>
              <w:right w:w="108" w:type="dxa"/>
            </w:tcMar>
            <w:vAlign w:val="center"/>
            <w:hideMark/>
          </w:tcPr>
          <w:p w14:paraId="7F1E221C"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T1160</w:t>
            </w:r>
          </w:p>
        </w:tc>
        <w:tc>
          <w:tcPr>
            <w:tcW w:w="879" w:type="dxa"/>
            <w:tcBorders>
              <w:top w:val="nil"/>
              <w:left w:val="nil"/>
              <w:bottom w:val="nil"/>
              <w:right w:val="nil"/>
            </w:tcBorders>
            <w:shd w:val="clear" w:color="auto" w:fill="auto"/>
            <w:tcMar>
              <w:top w:w="15" w:type="dxa"/>
              <w:left w:w="108" w:type="dxa"/>
              <w:bottom w:w="0" w:type="dxa"/>
              <w:right w:w="108" w:type="dxa"/>
            </w:tcMar>
            <w:vAlign w:val="center"/>
            <w:hideMark/>
          </w:tcPr>
          <w:p w14:paraId="420F8794"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T1260</w:t>
            </w:r>
          </w:p>
        </w:tc>
        <w:tc>
          <w:tcPr>
            <w:tcW w:w="974" w:type="dxa"/>
            <w:tcBorders>
              <w:top w:val="nil"/>
              <w:left w:val="nil"/>
              <w:bottom w:val="nil"/>
              <w:right w:val="nil"/>
            </w:tcBorders>
            <w:shd w:val="clear" w:color="auto" w:fill="auto"/>
            <w:tcMar>
              <w:top w:w="15" w:type="dxa"/>
              <w:left w:w="108" w:type="dxa"/>
              <w:bottom w:w="0" w:type="dxa"/>
              <w:right w:w="108" w:type="dxa"/>
            </w:tcMar>
            <w:vAlign w:val="center"/>
            <w:hideMark/>
          </w:tcPr>
          <w:p w14:paraId="68D118E5"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T1170</w:t>
            </w:r>
          </w:p>
        </w:tc>
        <w:tc>
          <w:tcPr>
            <w:tcW w:w="951" w:type="dxa"/>
            <w:tcBorders>
              <w:top w:val="nil"/>
              <w:left w:val="nil"/>
              <w:bottom w:val="nil"/>
              <w:right w:val="nil"/>
            </w:tcBorders>
            <w:shd w:val="clear" w:color="auto" w:fill="auto"/>
            <w:tcMar>
              <w:top w:w="15" w:type="dxa"/>
              <w:left w:w="108" w:type="dxa"/>
              <w:bottom w:w="0" w:type="dxa"/>
              <w:right w:w="108" w:type="dxa"/>
            </w:tcMar>
            <w:vAlign w:val="center"/>
            <w:hideMark/>
          </w:tcPr>
          <w:p w14:paraId="38B50B1E"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T1270</w:t>
            </w:r>
          </w:p>
        </w:tc>
        <w:tc>
          <w:tcPr>
            <w:tcW w:w="974" w:type="dxa"/>
            <w:tcBorders>
              <w:top w:val="nil"/>
              <w:left w:val="nil"/>
              <w:bottom w:val="nil"/>
              <w:right w:val="nil"/>
            </w:tcBorders>
            <w:shd w:val="clear" w:color="auto" w:fill="auto"/>
            <w:tcMar>
              <w:top w:w="15" w:type="dxa"/>
              <w:left w:w="108" w:type="dxa"/>
              <w:bottom w:w="0" w:type="dxa"/>
              <w:right w:w="108" w:type="dxa"/>
            </w:tcMar>
            <w:vAlign w:val="center"/>
            <w:hideMark/>
          </w:tcPr>
          <w:p w14:paraId="14785664"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T1180</w:t>
            </w:r>
          </w:p>
        </w:tc>
        <w:tc>
          <w:tcPr>
            <w:tcW w:w="951" w:type="dxa"/>
            <w:tcBorders>
              <w:top w:val="nil"/>
              <w:left w:val="nil"/>
              <w:bottom w:val="nil"/>
            </w:tcBorders>
            <w:shd w:val="clear" w:color="auto" w:fill="auto"/>
            <w:tcMar>
              <w:top w:w="15" w:type="dxa"/>
              <w:left w:w="108" w:type="dxa"/>
              <w:bottom w:w="0" w:type="dxa"/>
              <w:right w:w="108" w:type="dxa"/>
            </w:tcMar>
            <w:vAlign w:val="center"/>
            <w:hideMark/>
          </w:tcPr>
          <w:p w14:paraId="679701A8"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T1280</w:t>
            </w:r>
          </w:p>
        </w:tc>
      </w:tr>
      <w:tr w:rsidR="00D2738B" w:rsidRPr="000D294C" w14:paraId="58EDB7F0" w14:textId="77777777" w:rsidTr="00BB54DB">
        <w:trPr>
          <w:trHeight w:val="307"/>
        </w:trPr>
        <w:tc>
          <w:tcPr>
            <w:tcW w:w="1190" w:type="dxa"/>
            <w:tcBorders>
              <w:top w:val="nil"/>
              <w:bottom w:val="nil"/>
              <w:right w:val="nil"/>
            </w:tcBorders>
            <w:shd w:val="clear" w:color="auto" w:fill="auto"/>
            <w:tcMar>
              <w:top w:w="15" w:type="dxa"/>
              <w:left w:w="108" w:type="dxa"/>
              <w:bottom w:w="0" w:type="dxa"/>
              <w:right w:w="108" w:type="dxa"/>
            </w:tcMar>
            <w:vAlign w:val="center"/>
            <w:hideMark/>
          </w:tcPr>
          <w:p w14:paraId="327BF6A5"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99:1</w:t>
            </w:r>
          </w:p>
        </w:tc>
        <w:tc>
          <w:tcPr>
            <w:tcW w:w="950" w:type="dxa"/>
            <w:tcBorders>
              <w:top w:val="nil"/>
              <w:left w:val="nil"/>
              <w:bottom w:val="nil"/>
              <w:right w:val="nil"/>
            </w:tcBorders>
            <w:shd w:val="clear" w:color="auto" w:fill="auto"/>
            <w:tcMar>
              <w:top w:w="15" w:type="dxa"/>
              <w:left w:w="108" w:type="dxa"/>
              <w:bottom w:w="0" w:type="dxa"/>
              <w:right w:w="108" w:type="dxa"/>
            </w:tcMar>
            <w:vAlign w:val="center"/>
            <w:hideMark/>
          </w:tcPr>
          <w:p w14:paraId="58B1D65B"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T2150</w:t>
            </w:r>
          </w:p>
        </w:tc>
        <w:tc>
          <w:tcPr>
            <w:tcW w:w="843" w:type="dxa"/>
            <w:tcBorders>
              <w:top w:val="nil"/>
              <w:left w:val="nil"/>
              <w:bottom w:val="nil"/>
              <w:right w:val="nil"/>
            </w:tcBorders>
            <w:shd w:val="clear" w:color="auto" w:fill="auto"/>
            <w:tcMar>
              <w:top w:w="15" w:type="dxa"/>
              <w:left w:w="108" w:type="dxa"/>
              <w:bottom w:w="0" w:type="dxa"/>
              <w:right w:w="108" w:type="dxa"/>
            </w:tcMar>
            <w:vAlign w:val="center"/>
            <w:hideMark/>
          </w:tcPr>
          <w:p w14:paraId="397946A9"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T2250</w:t>
            </w:r>
          </w:p>
        </w:tc>
        <w:tc>
          <w:tcPr>
            <w:tcW w:w="983" w:type="dxa"/>
            <w:tcBorders>
              <w:top w:val="nil"/>
              <w:left w:val="nil"/>
              <w:bottom w:val="nil"/>
              <w:right w:val="nil"/>
            </w:tcBorders>
            <w:shd w:val="clear" w:color="auto" w:fill="auto"/>
            <w:tcMar>
              <w:top w:w="15" w:type="dxa"/>
              <w:left w:w="108" w:type="dxa"/>
              <w:bottom w:w="0" w:type="dxa"/>
              <w:right w:w="108" w:type="dxa"/>
            </w:tcMar>
            <w:vAlign w:val="center"/>
            <w:hideMark/>
          </w:tcPr>
          <w:p w14:paraId="7C98A6EB"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T2160</w:t>
            </w:r>
          </w:p>
        </w:tc>
        <w:tc>
          <w:tcPr>
            <w:tcW w:w="879" w:type="dxa"/>
            <w:tcBorders>
              <w:top w:val="nil"/>
              <w:left w:val="nil"/>
              <w:bottom w:val="nil"/>
              <w:right w:val="nil"/>
            </w:tcBorders>
            <w:shd w:val="clear" w:color="auto" w:fill="auto"/>
            <w:tcMar>
              <w:top w:w="15" w:type="dxa"/>
              <w:left w:w="108" w:type="dxa"/>
              <w:bottom w:w="0" w:type="dxa"/>
              <w:right w:w="108" w:type="dxa"/>
            </w:tcMar>
            <w:vAlign w:val="center"/>
            <w:hideMark/>
          </w:tcPr>
          <w:p w14:paraId="07488A4C"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T2260</w:t>
            </w:r>
          </w:p>
        </w:tc>
        <w:tc>
          <w:tcPr>
            <w:tcW w:w="974" w:type="dxa"/>
            <w:tcBorders>
              <w:top w:val="nil"/>
              <w:left w:val="nil"/>
              <w:bottom w:val="nil"/>
              <w:right w:val="nil"/>
            </w:tcBorders>
            <w:shd w:val="clear" w:color="auto" w:fill="auto"/>
            <w:tcMar>
              <w:top w:w="15" w:type="dxa"/>
              <w:left w:w="108" w:type="dxa"/>
              <w:bottom w:w="0" w:type="dxa"/>
              <w:right w:w="108" w:type="dxa"/>
            </w:tcMar>
            <w:vAlign w:val="center"/>
            <w:hideMark/>
          </w:tcPr>
          <w:p w14:paraId="04EE4215"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T2170</w:t>
            </w:r>
          </w:p>
        </w:tc>
        <w:tc>
          <w:tcPr>
            <w:tcW w:w="951" w:type="dxa"/>
            <w:tcBorders>
              <w:top w:val="nil"/>
              <w:left w:val="nil"/>
              <w:bottom w:val="nil"/>
              <w:right w:val="nil"/>
            </w:tcBorders>
            <w:shd w:val="clear" w:color="auto" w:fill="auto"/>
            <w:tcMar>
              <w:top w:w="15" w:type="dxa"/>
              <w:left w:w="108" w:type="dxa"/>
              <w:bottom w:w="0" w:type="dxa"/>
              <w:right w:w="108" w:type="dxa"/>
            </w:tcMar>
            <w:vAlign w:val="center"/>
            <w:hideMark/>
          </w:tcPr>
          <w:p w14:paraId="4369C325"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T2270</w:t>
            </w:r>
          </w:p>
        </w:tc>
        <w:tc>
          <w:tcPr>
            <w:tcW w:w="974" w:type="dxa"/>
            <w:tcBorders>
              <w:top w:val="nil"/>
              <w:left w:val="nil"/>
              <w:bottom w:val="nil"/>
              <w:right w:val="nil"/>
            </w:tcBorders>
            <w:shd w:val="clear" w:color="auto" w:fill="auto"/>
            <w:tcMar>
              <w:top w:w="15" w:type="dxa"/>
              <w:left w:w="108" w:type="dxa"/>
              <w:bottom w:w="0" w:type="dxa"/>
              <w:right w:w="108" w:type="dxa"/>
            </w:tcMar>
            <w:vAlign w:val="center"/>
            <w:hideMark/>
          </w:tcPr>
          <w:p w14:paraId="4B704007"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T2180</w:t>
            </w:r>
          </w:p>
        </w:tc>
        <w:tc>
          <w:tcPr>
            <w:tcW w:w="951" w:type="dxa"/>
            <w:tcBorders>
              <w:top w:val="nil"/>
              <w:left w:val="nil"/>
              <w:bottom w:val="nil"/>
            </w:tcBorders>
            <w:shd w:val="clear" w:color="auto" w:fill="auto"/>
            <w:tcMar>
              <w:top w:w="15" w:type="dxa"/>
              <w:left w:w="108" w:type="dxa"/>
              <w:bottom w:w="0" w:type="dxa"/>
              <w:right w:w="108" w:type="dxa"/>
            </w:tcMar>
            <w:vAlign w:val="center"/>
            <w:hideMark/>
          </w:tcPr>
          <w:p w14:paraId="2C55215D"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T2280</w:t>
            </w:r>
          </w:p>
        </w:tc>
      </w:tr>
      <w:tr w:rsidR="00D2738B" w:rsidRPr="000D294C" w14:paraId="187C4B7F" w14:textId="77777777" w:rsidTr="00BB54DB">
        <w:trPr>
          <w:trHeight w:val="370"/>
        </w:trPr>
        <w:tc>
          <w:tcPr>
            <w:tcW w:w="1190" w:type="dxa"/>
            <w:tcBorders>
              <w:top w:val="nil"/>
              <w:bottom w:val="nil"/>
              <w:right w:val="nil"/>
            </w:tcBorders>
            <w:shd w:val="clear" w:color="auto" w:fill="auto"/>
            <w:tcMar>
              <w:top w:w="15" w:type="dxa"/>
              <w:left w:w="108" w:type="dxa"/>
              <w:bottom w:w="0" w:type="dxa"/>
              <w:right w:w="108" w:type="dxa"/>
            </w:tcMar>
            <w:vAlign w:val="center"/>
            <w:hideMark/>
          </w:tcPr>
          <w:p w14:paraId="32B65325"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98.5:1.5</w:t>
            </w:r>
          </w:p>
        </w:tc>
        <w:tc>
          <w:tcPr>
            <w:tcW w:w="950" w:type="dxa"/>
            <w:tcBorders>
              <w:top w:val="nil"/>
              <w:left w:val="nil"/>
              <w:bottom w:val="nil"/>
              <w:right w:val="nil"/>
            </w:tcBorders>
            <w:shd w:val="clear" w:color="auto" w:fill="auto"/>
            <w:tcMar>
              <w:top w:w="15" w:type="dxa"/>
              <w:left w:w="108" w:type="dxa"/>
              <w:bottom w:w="0" w:type="dxa"/>
              <w:right w:w="108" w:type="dxa"/>
            </w:tcMar>
            <w:vAlign w:val="center"/>
            <w:hideMark/>
          </w:tcPr>
          <w:p w14:paraId="17A08DEE"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T3150</w:t>
            </w:r>
          </w:p>
        </w:tc>
        <w:tc>
          <w:tcPr>
            <w:tcW w:w="843" w:type="dxa"/>
            <w:tcBorders>
              <w:top w:val="nil"/>
              <w:left w:val="nil"/>
              <w:bottom w:val="nil"/>
              <w:right w:val="nil"/>
            </w:tcBorders>
            <w:shd w:val="clear" w:color="auto" w:fill="auto"/>
            <w:tcMar>
              <w:top w:w="15" w:type="dxa"/>
              <w:left w:w="108" w:type="dxa"/>
              <w:bottom w:w="0" w:type="dxa"/>
              <w:right w:w="108" w:type="dxa"/>
            </w:tcMar>
            <w:vAlign w:val="center"/>
            <w:hideMark/>
          </w:tcPr>
          <w:p w14:paraId="0571B4FD"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T3250</w:t>
            </w:r>
          </w:p>
        </w:tc>
        <w:tc>
          <w:tcPr>
            <w:tcW w:w="983" w:type="dxa"/>
            <w:tcBorders>
              <w:top w:val="nil"/>
              <w:left w:val="nil"/>
              <w:bottom w:val="nil"/>
              <w:right w:val="nil"/>
            </w:tcBorders>
            <w:shd w:val="clear" w:color="auto" w:fill="auto"/>
            <w:tcMar>
              <w:top w:w="15" w:type="dxa"/>
              <w:left w:w="108" w:type="dxa"/>
              <w:bottom w:w="0" w:type="dxa"/>
              <w:right w:w="108" w:type="dxa"/>
            </w:tcMar>
            <w:vAlign w:val="center"/>
            <w:hideMark/>
          </w:tcPr>
          <w:p w14:paraId="7638F2FF"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T3160</w:t>
            </w:r>
          </w:p>
        </w:tc>
        <w:tc>
          <w:tcPr>
            <w:tcW w:w="879" w:type="dxa"/>
            <w:tcBorders>
              <w:top w:val="nil"/>
              <w:left w:val="nil"/>
              <w:bottom w:val="nil"/>
              <w:right w:val="nil"/>
            </w:tcBorders>
            <w:shd w:val="clear" w:color="auto" w:fill="auto"/>
            <w:tcMar>
              <w:top w:w="15" w:type="dxa"/>
              <w:left w:w="108" w:type="dxa"/>
              <w:bottom w:w="0" w:type="dxa"/>
              <w:right w:w="108" w:type="dxa"/>
            </w:tcMar>
            <w:vAlign w:val="center"/>
            <w:hideMark/>
          </w:tcPr>
          <w:p w14:paraId="01CF1D79"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T3260</w:t>
            </w:r>
          </w:p>
        </w:tc>
        <w:tc>
          <w:tcPr>
            <w:tcW w:w="974" w:type="dxa"/>
            <w:tcBorders>
              <w:top w:val="nil"/>
              <w:left w:val="nil"/>
              <w:bottom w:val="nil"/>
              <w:right w:val="nil"/>
            </w:tcBorders>
            <w:shd w:val="clear" w:color="auto" w:fill="auto"/>
            <w:tcMar>
              <w:top w:w="15" w:type="dxa"/>
              <w:left w:w="108" w:type="dxa"/>
              <w:bottom w:w="0" w:type="dxa"/>
              <w:right w:w="108" w:type="dxa"/>
            </w:tcMar>
            <w:vAlign w:val="center"/>
            <w:hideMark/>
          </w:tcPr>
          <w:p w14:paraId="01AA4FC0"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T3170</w:t>
            </w:r>
          </w:p>
        </w:tc>
        <w:tc>
          <w:tcPr>
            <w:tcW w:w="951" w:type="dxa"/>
            <w:tcBorders>
              <w:top w:val="nil"/>
              <w:left w:val="nil"/>
              <w:bottom w:val="nil"/>
              <w:right w:val="nil"/>
            </w:tcBorders>
            <w:shd w:val="clear" w:color="auto" w:fill="auto"/>
            <w:tcMar>
              <w:top w:w="15" w:type="dxa"/>
              <w:left w:w="108" w:type="dxa"/>
              <w:bottom w:w="0" w:type="dxa"/>
              <w:right w:w="108" w:type="dxa"/>
            </w:tcMar>
            <w:vAlign w:val="center"/>
            <w:hideMark/>
          </w:tcPr>
          <w:p w14:paraId="7DC23358"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T3270</w:t>
            </w:r>
          </w:p>
        </w:tc>
        <w:tc>
          <w:tcPr>
            <w:tcW w:w="974" w:type="dxa"/>
            <w:tcBorders>
              <w:top w:val="nil"/>
              <w:left w:val="nil"/>
              <w:bottom w:val="nil"/>
              <w:right w:val="nil"/>
            </w:tcBorders>
            <w:shd w:val="clear" w:color="auto" w:fill="auto"/>
            <w:tcMar>
              <w:top w:w="15" w:type="dxa"/>
              <w:left w:w="108" w:type="dxa"/>
              <w:bottom w:w="0" w:type="dxa"/>
              <w:right w:w="108" w:type="dxa"/>
            </w:tcMar>
            <w:vAlign w:val="center"/>
            <w:hideMark/>
          </w:tcPr>
          <w:p w14:paraId="1E38A975"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T3180</w:t>
            </w:r>
          </w:p>
        </w:tc>
        <w:tc>
          <w:tcPr>
            <w:tcW w:w="951" w:type="dxa"/>
            <w:tcBorders>
              <w:top w:val="nil"/>
              <w:left w:val="nil"/>
              <w:bottom w:val="nil"/>
            </w:tcBorders>
            <w:shd w:val="clear" w:color="auto" w:fill="auto"/>
            <w:tcMar>
              <w:top w:w="15" w:type="dxa"/>
              <w:left w:w="108" w:type="dxa"/>
              <w:bottom w:w="0" w:type="dxa"/>
              <w:right w:w="108" w:type="dxa"/>
            </w:tcMar>
            <w:vAlign w:val="center"/>
            <w:hideMark/>
          </w:tcPr>
          <w:p w14:paraId="7EC9A2ED"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T3280</w:t>
            </w:r>
          </w:p>
        </w:tc>
      </w:tr>
      <w:tr w:rsidR="00D2738B" w:rsidRPr="000D294C" w14:paraId="24A824BA" w14:textId="77777777" w:rsidTr="00BB54DB">
        <w:trPr>
          <w:trHeight w:val="120"/>
        </w:trPr>
        <w:tc>
          <w:tcPr>
            <w:tcW w:w="1190" w:type="dxa"/>
            <w:tcBorders>
              <w:top w:val="nil"/>
              <w:right w:val="nil"/>
            </w:tcBorders>
            <w:shd w:val="clear" w:color="auto" w:fill="auto"/>
            <w:tcMar>
              <w:top w:w="15" w:type="dxa"/>
              <w:left w:w="108" w:type="dxa"/>
              <w:bottom w:w="0" w:type="dxa"/>
              <w:right w:w="108" w:type="dxa"/>
            </w:tcMar>
            <w:vAlign w:val="center"/>
            <w:hideMark/>
          </w:tcPr>
          <w:p w14:paraId="7369021A"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98:2</w:t>
            </w:r>
          </w:p>
        </w:tc>
        <w:tc>
          <w:tcPr>
            <w:tcW w:w="950" w:type="dxa"/>
            <w:tcBorders>
              <w:top w:val="nil"/>
              <w:left w:val="nil"/>
              <w:right w:val="nil"/>
            </w:tcBorders>
            <w:shd w:val="clear" w:color="auto" w:fill="auto"/>
            <w:tcMar>
              <w:top w:w="15" w:type="dxa"/>
              <w:left w:w="108" w:type="dxa"/>
              <w:bottom w:w="0" w:type="dxa"/>
              <w:right w:w="108" w:type="dxa"/>
            </w:tcMar>
            <w:vAlign w:val="center"/>
            <w:hideMark/>
          </w:tcPr>
          <w:p w14:paraId="1E829DC7"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T4150</w:t>
            </w:r>
          </w:p>
        </w:tc>
        <w:tc>
          <w:tcPr>
            <w:tcW w:w="843" w:type="dxa"/>
            <w:tcBorders>
              <w:top w:val="nil"/>
              <w:left w:val="nil"/>
              <w:right w:val="nil"/>
            </w:tcBorders>
            <w:shd w:val="clear" w:color="auto" w:fill="auto"/>
            <w:tcMar>
              <w:top w:w="15" w:type="dxa"/>
              <w:left w:w="108" w:type="dxa"/>
              <w:bottom w:w="0" w:type="dxa"/>
              <w:right w:w="108" w:type="dxa"/>
            </w:tcMar>
            <w:vAlign w:val="center"/>
            <w:hideMark/>
          </w:tcPr>
          <w:p w14:paraId="13EB985D"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T4250</w:t>
            </w:r>
          </w:p>
        </w:tc>
        <w:tc>
          <w:tcPr>
            <w:tcW w:w="983" w:type="dxa"/>
            <w:tcBorders>
              <w:top w:val="nil"/>
              <w:left w:val="nil"/>
              <w:right w:val="nil"/>
            </w:tcBorders>
            <w:shd w:val="clear" w:color="auto" w:fill="auto"/>
            <w:tcMar>
              <w:top w:w="15" w:type="dxa"/>
              <w:left w:w="108" w:type="dxa"/>
              <w:bottom w:w="0" w:type="dxa"/>
              <w:right w:w="108" w:type="dxa"/>
            </w:tcMar>
            <w:vAlign w:val="center"/>
            <w:hideMark/>
          </w:tcPr>
          <w:p w14:paraId="5040DCAF"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T4160</w:t>
            </w:r>
          </w:p>
        </w:tc>
        <w:tc>
          <w:tcPr>
            <w:tcW w:w="879" w:type="dxa"/>
            <w:tcBorders>
              <w:top w:val="nil"/>
              <w:left w:val="nil"/>
              <w:right w:val="nil"/>
            </w:tcBorders>
            <w:shd w:val="clear" w:color="auto" w:fill="auto"/>
            <w:tcMar>
              <w:top w:w="15" w:type="dxa"/>
              <w:left w:w="108" w:type="dxa"/>
              <w:bottom w:w="0" w:type="dxa"/>
              <w:right w:w="108" w:type="dxa"/>
            </w:tcMar>
            <w:vAlign w:val="center"/>
            <w:hideMark/>
          </w:tcPr>
          <w:p w14:paraId="635F088D"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T4260</w:t>
            </w:r>
          </w:p>
        </w:tc>
        <w:tc>
          <w:tcPr>
            <w:tcW w:w="974" w:type="dxa"/>
            <w:tcBorders>
              <w:top w:val="nil"/>
              <w:left w:val="nil"/>
              <w:right w:val="nil"/>
            </w:tcBorders>
            <w:shd w:val="clear" w:color="auto" w:fill="auto"/>
            <w:tcMar>
              <w:top w:w="15" w:type="dxa"/>
              <w:left w:w="108" w:type="dxa"/>
              <w:bottom w:w="0" w:type="dxa"/>
              <w:right w:w="108" w:type="dxa"/>
            </w:tcMar>
            <w:vAlign w:val="center"/>
            <w:hideMark/>
          </w:tcPr>
          <w:p w14:paraId="4FD80767"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T4170</w:t>
            </w:r>
          </w:p>
        </w:tc>
        <w:tc>
          <w:tcPr>
            <w:tcW w:w="951" w:type="dxa"/>
            <w:tcBorders>
              <w:top w:val="nil"/>
              <w:left w:val="nil"/>
              <w:right w:val="nil"/>
            </w:tcBorders>
            <w:shd w:val="clear" w:color="auto" w:fill="auto"/>
            <w:tcMar>
              <w:top w:w="15" w:type="dxa"/>
              <w:left w:w="108" w:type="dxa"/>
              <w:bottom w:w="0" w:type="dxa"/>
              <w:right w:w="108" w:type="dxa"/>
            </w:tcMar>
            <w:vAlign w:val="center"/>
            <w:hideMark/>
          </w:tcPr>
          <w:p w14:paraId="2DA0CFC3"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T4270</w:t>
            </w:r>
          </w:p>
        </w:tc>
        <w:tc>
          <w:tcPr>
            <w:tcW w:w="974" w:type="dxa"/>
            <w:tcBorders>
              <w:top w:val="nil"/>
              <w:left w:val="nil"/>
              <w:right w:val="nil"/>
            </w:tcBorders>
            <w:shd w:val="clear" w:color="auto" w:fill="auto"/>
            <w:tcMar>
              <w:top w:w="15" w:type="dxa"/>
              <w:left w:w="108" w:type="dxa"/>
              <w:bottom w:w="0" w:type="dxa"/>
              <w:right w:w="108" w:type="dxa"/>
            </w:tcMar>
            <w:vAlign w:val="center"/>
            <w:hideMark/>
          </w:tcPr>
          <w:p w14:paraId="0D4F4169"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T4180</w:t>
            </w:r>
          </w:p>
        </w:tc>
        <w:tc>
          <w:tcPr>
            <w:tcW w:w="951" w:type="dxa"/>
            <w:tcBorders>
              <w:top w:val="nil"/>
              <w:left w:val="nil"/>
            </w:tcBorders>
            <w:shd w:val="clear" w:color="auto" w:fill="auto"/>
            <w:tcMar>
              <w:top w:w="15" w:type="dxa"/>
              <w:left w:w="108" w:type="dxa"/>
              <w:bottom w:w="0" w:type="dxa"/>
              <w:right w:w="108" w:type="dxa"/>
            </w:tcMar>
            <w:vAlign w:val="center"/>
            <w:hideMark/>
          </w:tcPr>
          <w:p w14:paraId="348D1D41"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T4280</w:t>
            </w:r>
          </w:p>
        </w:tc>
      </w:tr>
    </w:tbl>
    <w:p w14:paraId="6195AC70" w14:textId="77777777" w:rsidR="00DA6B2A" w:rsidRDefault="00DA6B2A" w:rsidP="00BB54DB">
      <w:pPr>
        <w:spacing w:before="120" w:after="0" w:line="360" w:lineRule="auto"/>
        <w:jc w:val="both"/>
        <w:rPr>
          <w:rFonts w:ascii="Arial" w:hAnsi="Arial" w:cs="Arial"/>
          <w:b/>
        </w:rPr>
      </w:pPr>
    </w:p>
    <w:p w14:paraId="46053FB8" w14:textId="77777777" w:rsidR="00DA6B2A" w:rsidRDefault="00DA6B2A" w:rsidP="00BB54DB">
      <w:pPr>
        <w:spacing w:before="120" w:after="0" w:line="360" w:lineRule="auto"/>
        <w:jc w:val="both"/>
        <w:rPr>
          <w:rFonts w:ascii="Arial" w:hAnsi="Arial" w:cs="Arial"/>
          <w:b/>
        </w:rPr>
      </w:pPr>
    </w:p>
    <w:p w14:paraId="526A596C" w14:textId="77777777" w:rsidR="002E5E87" w:rsidRPr="00FC1547" w:rsidRDefault="00663557" w:rsidP="00BB54DB">
      <w:pPr>
        <w:spacing w:before="120" w:after="0" w:line="360" w:lineRule="auto"/>
        <w:jc w:val="both"/>
        <w:rPr>
          <w:rFonts w:ascii="Arial" w:hAnsi="Arial" w:cs="Arial"/>
          <w:b/>
        </w:rPr>
      </w:pPr>
      <w:r w:rsidRPr="00FC1547">
        <w:rPr>
          <w:rFonts w:ascii="Arial" w:hAnsi="Arial" w:cs="Arial"/>
          <w:b/>
        </w:rPr>
        <w:t>2.</w:t>
      </w:r>
      <w:r w:rsidR="00CF4B56" w:rsidRPr="00FC1547">
        <w:rPr>
          <w:rFonts w:ascii="Arial" w:hAnsi="Arial" w:cs="Arial"/>
          <w:b/>
        </w:rPr>
        <w:t xml:space="preserve">2.2. </w:t>
      </w:r>
      <w:r w:rsidR="004A52CD" w:rsidRPr="00FC1547">
        <w:rPr>
          <w:rFonts w:ascii="Arial" w:hAnsi="Arial" w:cs="Arial"/>
          <w:b/>
        </w:rPr>
        <w:t>P</w:t>
      </w:r>
      <w:r w:rsidR="002E5E87" w:rsidRPr="00FC1547">
        <w:rPr>
          <w:rFonts w:ascii="Arial" w:hAnsi="Arial" w:cs="Arial"/>
          <w:b/>
        </w:rPr>
        <w:t>roximate composition</w:t>
      </w:r>
    </w:p>
    <w:p w14:paraId="54F56D6F" w14:textId="77777777" w:rsidR="00761D16" w:rsidRPr="000D294C" w:rsidRDefault="00395257" w:rsidP="00BB54DB">
      <w:pPr>
        <w:spacing w:after="0" w:line="360" w:lineRule="auto"/>
        <w:ind w:firstLine="720"/>
        <w:jc w:val="both"/>
        <w:rPr>
          <w:rFonts w:ascii="Arial" w:hAnsi="Arial" w:cs="Arial"/>
          <w:sz w:val="20"/>
          <w:szCs w:val="20"/>
        </w:rPr>
      </w:pPr>
      <w:r w:rsidRPr="000D294C">
        <w:rPr>
          <w:rFonts w:ascii="Arial" w:hAnsi="Arial" w:cs="Arial"/>
          <w:sz w:val="20"/>
          <w:szCs w:val="20"/>
        </w:rPr>
        <w:t xml:space="preserve">Protein, fat and ash contents of </w:t>
      </w:r>
      <w:r w:rsidR="009F190F" w:rsidRPr="000D294C">
        <w:rPr>
          <w:rFonts w:ascii="Arial" w:hAnsi="Arial" w:cs="Arial"/>
          <w:sz w:val="20"/>
          <w:szCs w:val="20"/>
        </w:rPr>
        <w:t>s</w:t>
      </w:r>
      <w:r w:rsidRPr="000D294C">
        <w:rPr>
          <w:rFonts w:ascii="Arial" w:hAnsi="Arial" w:cs="Arial"/>
          <w:sz w:val="20"/>
          <w:szCs w:val="20"/>
        </w:rPr>
        <w:t xml:space="preserve">emolina, dried garlic flakes, and pasta samples were determined </w:t>
      </w:r>
      <w:r w:rsidR="001D7639">
        <w:rPr>
          <w:rFonts w:ascii="Arial" w:hAnsi="Arial" w:cs="Arial"/>
          <w:sz w:val="20"/>
          <w:szCs w:val="20"/>
        </w:rPr>
        <w:fldChar w:fldCharType="begin" w:fldLock="1"/>
      </w:r>
      <w:r w:rsidR="001D7639">
        <w:rPr>
          <w:rFonts w:ascii="Arial" w:hAnsi="Arial" w:cs="Arial"/>
          <w:sz w:val="20"/>
          <w:szCs w:val="20"/>
        </w:rPr>
        <w:instrText>ADDIN CSL_CITATION {"citationItems":[{"id":"ITEM-1","itemData":{"author":[{"dropping-particle":"","family":"AOAC","given":"","non-dropping-particle":"","parse-names":false,"suffix":""}],"container-title":"Edit. Horowitz, W Latimer, G W, Gaithersburg","id":"ITEM-1","issued":{"date-parts":[["2006"]]},"title":"Official methods of analysis of AOAC International","type":"book","volume":"18"},"uris":["http://www.mendeley.com/documents/?uuid=d85fbf3a-1dd4-4745-900f-22af76411cd0"]}],"mendeley":{"formattedCitation":"(AOAC, 2006)","plainTextFormattedCitation":"(AOAC, 2006)","previouslyFormattedCitation":"(AOAC, 2006)"},"properties":{"noteIndex":0},"schema":"https://github.com/citation-style-language/schema/raw/master/csl-citation.json"}</w:instrText>
      </w:r>
      <w:r w:rsidR="001D7639">
        <w:rPr>
          <w:rFonts w:ascii="Arial" w:hAnsi="Arial" w:cs="Arial"/>
          <w:sz w:val="20"/>
          <w:szCs w:val="20"/>
        </w:rPr>
        <w:fldChar w:fldCharType="separate"/>
      </w:r>
      <w:r w:rsidR="001D7639" w:rsidRPr="001D7639">
        <w:rPr>
          <w:rFonts w:ascii="Arial" w:hAnsi="Arial" w:cs="Arial"/>
          <w:noProof/>
          <w:sz w:val="20"/>
          <w:szCs w:val="20"/>
        </w:rPr>
        <w:t>(AOAC, 2006)</w:t>
      </w:r>
      <w:r w:rsidR="001D7639">
        <w:rPr>
          <w:rFonts w:ascii="Arial" w:hAnsi="Arial" w:cs="Arial"/>
          <w:sz w:val="20"/>
          <w:szCs w:val="20"/>
        </w:rPr>
        <w:fldChar w:fldCharType="end"/>
      </w:r>
      <w:r w:rsidRPr="000D294C">
        <w:rPr>
          <w:rFonts w:ascii="Arial" w:hAnsi="Arial" w:cs="Arial"/>
          <w:sz w:val="20"/>
          <w:szCs w:val="20"/>
        </w:rPr>
        <w:t xml:space="preserve">. Carbohydrate content was estimated </w:t>
      </w:r>
      <w:r w:rsidR="003D5D60" w:rsidRPr="000D294C">
        <w:rPr>
          <w:rFonts w:ascii="Arial" w:hAnsi="Arial" w:cs="Arial"/>
          <w:sz w:val="20"/>
          <w:szCs w:val="20"/>
        </w:rPr>
        <w:t>between</w:t>
      </w:r>
      <w:r w:rsidR="00DC07F0" w:rsidRPr="000D294C">
        <w:rPr>
          <w:rFonts w:ascii="Arial" w:hAnsi="Arial" w:cs="Arial"/>
          <w:sz w:val="20"/>
          <w:szCs w:val="20"/>
        </w:rPr>
        <w:t xml:space="preserve"> </w:t>
      </w:r>
      <w:r w:rsidR="003D5D60" w:rsidRPr="000D294C">
        <w:rPr>
          <w:rFonts w:ascii="Arial" w:hAnsi="Arial" w:cs="Arial"/>
          <w:sz w:val="20"/>
          <w:szCs w:val="20"/>
        </w:rPr>
        <w:t xml:space="preserve">the </w:t>
      </w:r>
      <w:r w:rsidRPr="000D294C">
        <w:rPr>
          <w:rFonts w:ascii="Arial" w:hAnsi="Arial" w:cs="Arial"/>
          <w:sz w:val="20"/>
          <w:szCs w:val="20"/>
        </w:rPr>
        <w:t xml:space="preserve">difference </w:t>
      </w:r>
      <w:r w:rsidR="003D5D60" w:rsidRPr="000D294C">
        <w:rPr>
          <w:rFonts w:ascii="Arial" w:hAnsi="Arial" w:cs="Arial"/>
          <w:sz w:val="20"/>
          <w:szCs w:val="20"/>
        </w:rPr>
        <w:t xml:space="preserve">of </w:t>
      </w:r>
      <w:r w:rsidRPr="000D294C">
        <w:rPr>
          <w:rFonts w:ascii="Arial" w:hAnsi="Arial" w:cs="Arial"/>
          <w:sz w:val="20"/>
          <w:szCs w:val="20"/>
        </w:rPr>
        <w:t xml:space="preserve">100 and </w:t>
      </w:r>
      <w:r w:rsidR="009F190F" w:rsidRPr="000D294C">
        <w:rPr>
          <w:rFonts w:ascii="Arial" w:hAnsi="Arial" w:cs="Arial"/>
          <w:sz w:val="20"/>
          <w:szCs w:val="20"/>
        </w:rPr>
        <w:t xml:space="preserve">the </w:t>
      </w:r>
      <w:r w:rsidRPr="000D294C">
        <w:rPr>
          <w:rFonts w:ascii="Arial" w:hAnsi="Arial" w:cs="Arial"/>
          <w:sz w:val="20"/>
          <w:szCs w:val="20"/>
        </w:rPr>
        <w:t>sum of moisture, protein, fat and ash content.</w:t>
      </w:r>
    </w:p>
    <w:p w14:paraId="6674160F" w14:textId="77777777" w:rsidR="00FD3A6C" w:rsidRPr="008E7343" w:rsidRDefault="00CF4B56" w:rsidP="00BB54DB">
      <w:pPr>
        <w:spacing w:before="120" w:after="0" w:line="360" w:lineRule="auto"/>
        <w:jc w:val="both"/>
        <w:rPr>
          <w:rFonts w:ascii="Arial" w:hAnsi="Arial" w:cs="Arial"/>
          <w:b/>
        </w:rPr>
      </w:pPr>
      <w:r w:rsidRPr="008E7343">
        <w:rPr>
          <w:rFonts w:ascii="Arial" w:hAnsi="Arial" w:cs="Arial"/>
          <w:b/>
        </w:rPr>
        <w:lastRenderedPageBreak/>
        <w:t xml:space="preserve">2.2.3. </w:t>
      </w:r>
      <w:r w:rsidR="006F2DAF" w:rsidRPr="008E7343">
        <w:rPr>
          <w:rFonts w:ascii="Arial" w:hAnsi="Arial" w:cs="Arial"/>
          <w:b/>
        </w:rPr>
        <w:t>Allicin content</w:t>
      </w:r>
      <w:r w:rsidR="008E7343" w:rsidRPr="008E7343">
        <w:rPr>
          <w:rFonts w:ascii="Arial" w:hAnsi="Arial" w:cs="Arial"/>
          <w:b/>
        </w:rPr>
        <w:t xml:space="preserve"> (AC), </w:t>
      </w:r>
      <w:r w:rsidR="00724AA3">
        <w:rPr>
          <w:rFonts w:ascii="Arial" w:hAnsi="Arial" w:cs="Arial"/>
          <w:b/>
        </w:rPr>
        <w:t>t</w:t>
      </w:r>
      <w:r w:rsidR="008E7343" w:rsidRPr="008E7343">
        <w:rPr>
          <w:rFonts w:ascii="Arial" w:hAnsi="Arial" w:cs="Arial"/>
          <w:b/>
        </w:rPr>
        <w:t>otal phenol content (TPC), total flavonoid content (TFC), and antioxidant activity (AA) analysis</w:t>
      </w:r>
    </w:p>
    <w:p w14:paraId="0E7F3C62" w14:textId="77777777" w:rsidR="008E7343" w:rsidRPr="0067514C" w:rsidRDefault="00AB74F4" w:rsidP="00BB54DB">
      <w:pPr>
        <w:spacing w:after="0" w:line="360" w:lineRule="auto"/>
        <w:ind w:firstLine="720"/>
        <w:jc w:val="both"/>
        <w:rPr>
          <w:rFonts w:ascii="Arial" w:hAnsi="Arial" w:cs="Arial"/>
          <w:b/>
          <w:sz w:val="20"/>
          <w:szCs w:val="20"/>
        </w:rPr>
      </w:pPr>
      <w:r w:rsidRPr="000D294C">
        <w:rPr>
          <w:rFonts w:ascii="Arial" w:eastAsia="Times New Roman" w:hAnsi="Arial" w:cs="Arial"/>
          <w:color w:val="000000" w:themeColor="text1"/>
          <w:sz w:val="20"/>
          <w:szCs w:val="20"/>
        </w:rPr>
        <w:t xml:space="preserve">AC </w:t>
      </w:r>
      <w:r w:rsidR="00761D16" w:rsidRPr="000D294C">
        <w:rPr>
          <w:rFonts w:ascii="Arial" w:eastAsia="Times New Roman" w:hAnsi="Arial" w:cs="Arial"/>
          <w:color w:val="000000" w:themeColor="text1"/>
          <w:sz w:val="20"/>
          <w:szCs w:val="20"/>
        </w:rPr>
        <w:t>in the</w:t>
      </w:r>
      <w:r w:rsidR="00227289" w:rsidRPr="000D294C">
        <w:rPr>
          <w:rFonts w:ascii="Arial" w:eastAsia="Times New Roman" w:hAnsi="Arial" w:cs="Arial"/>
          <w:color w:val="000000" w:themeColor="text1"/>
          <w:sz w:val="20"/>
          <w:szCs w:val="20"/>
        </w:rPr>
        <w:t xml:space="preserve"> dried</w:t>
      </w:r>
      <w:r w:rsidR="00761D16" w:rsidRPr="000D294C">
        <w:rPr>
          <w:rFonts w:ascii="Arial" w:eastAsia="Times New Roman" w:hAnsi="Arial" w:cs="Arial"/>
          <w:color w:val="000000" w:themeColor="text1"/>
          <w:sz w:val="20"/>
          <w:szCs w:val="20"/>
        </w:rPr>
        <w:t xml:space="preserve"> garlic</w:t>
      </w:r>
      <w:r w:rsidR="00227289" w:rsidRPr="000D294C">
        <w:rPr>
          <w:rFonts w:ascii="Arial" w:eastAsia="Times New Roman" w:hAnsi="Arial" w:cs="Arial"/>
          <w:color w:val="000000" w:themeColor="text1"/>
          <w:sz w:val="20"/>
          <w:szCs w:val="20"/>
        </w:rPr>
        <w:t xml:space="preserve"> flakes (55°C),</w:t>
      </w:r>
      <w:r w:rsidR="00DC07F0" w:rsidRPr="000D294C">
        <w:rPr>
          <w:rFonts w:ascii="Arial" w:eastAsia="Times New Roman" w:hAnsi="Arial" w:cs="Arial"/>
          <w:color w:val="000000" w:themeColor="text1"/>
          <w:sz w:val="20"/>
          <w:szCs w:val="20"/>
        </w:rPr>
        <w:t xml:space="preserve"> </w:t>
      </w:r>
      <w:r w:rsidR="002A3538" w:rsidRPr="000D294C">
        <w:rPr>
          <w:rFonts w:ascii="Arial" w:eastAsia="Times New Roman" w:hAnsi="Arial" w:cs="Arial"/>
          <w:color w:val="000000" w:themeColor="text1"/>
          <w:sz w:val="20"/>
          <w:szCs w:val="20"/>
        </w:rPr>
        <w:t>garlic blend</w:t>
      </w:r>
      <w:r w:rsidR="00227289" w:rsidRPr="000D294C">
        <w:rPr>
          <w:rFonts w:ascii="Arial" w:eastAsia="Times New Roman" w:hAnsi="Arial" w:cs="Arial"/>
          <w:color w:val="000000" w:themeColor="text1"/>
          <w:sz w:val="20"/>
          <w:szCs w:val="20"/>
        </w:rPr>
        <w:t xml:space="preserve"> and control </w:t>
      </w:r>
      <w:r w:rsidR="00BD0E92" w:rsidRPr="000D294C">
        <w:rPr>
          <w:rFonts w:ascii="Arial" w:eastAsia="Times New Roman" w:hAnsi="Arial" w:cs="Arial"/>
          <w:color w:val="000000" w:themeColor="text1"/>
          <w:sz w:val="20"/>
          <w:szCs w:val="20"/>
        </w:rPr>
        <w:t>pasta</w:t>
      </w:r>
      <w:r w:rsidR="00227289" w:rsidRPr="000D294C">
        <w:rPr>
          <w:rFonts w:ascii="Arial" w:eastAsia="Times New Roman" w:hAnsi="Arial" w:cs="Arial"/>
          <w:color w:val="000000" w:themeColor="text1"/>
          <w:sz w:val="20"/>
          <w:szCs w:val="20"/>
        </w:rPr>
        <w:t xml:space="preserve"> were measured using spectrophotometric method</w:t>
      </w:r>
      <w:r w:rsidR="001D7639">
        <w:rPr>
          <w:rFonts w:ascii="Arial" w:eastAsia="Times New Roman" w:hAnsi="Arial" w:cs="Arial"/>
          <w:color w:val="000000" w:themeColor="text1"/>
          <w:sz w:val="20"/>
          <w:szCs w:val="20"/>
        </w:rPr>
        <w:t xml:space="preserve"> </w:t>
      </w:r>
      <w:r w:rsidR="001D7639">
        <w:rPr>
          <w:rFonts w:ascii="Arial" w:eastAsia="Times New Roman" w:hAnsi="Arial" w:cs="Arial"/>
          <w:color w:val="000000" w:themeColor="text1"/>
          <w:sz w:val="20"/>
          <w:szCs w:val="20"/>
        </w:rPr>
        <w:fldChar w:fldCharType="begin" w:fldLock="1"/>
      </w:r>
      <w:r w:rsidR="007F128E">
        <w:rPr>
          <w:rFonts w:ascii="Arial" w:eastAsia="Times New Roman" w:hAnsi="Arial" w:cs="Arial"/>
          <w:color w:val="000000" w:themeColor="text1"/>
          <w:sz w:val="20"/>
          <w:szCs w:val="20"/>
        </w:rPr>
        <w:instrText>ADDIN CSL_CITATION {"citationItems":[{"id":"ITEM-1","itemData":{"author":[{"dropping-particle":"","family":"Prakash","given":"Prem","non-dropping-particle":"","parse-names":false,"suffix":""},{"dropping-particle":"","family":"Prasad","given":"Kamlesh","non-dropping-particle":"","parse-names":false,"suffix":""}],"container-title":"Acta Scientiarum Polonorum Technologia Alimentaria","id":"ITEM-1","issue":"2","issued":{"date-parts":[["2023"]]},"page":"119-131","title":"Comparative elucidation of garlic peeling methods and positioning of quality characteristics using principal component analysis","type":"article-journal","volume":"22"},"uris":["http://www.mendeley.com/documents/?uuid=41637a11-fcd3-4ddd-85ea-d68a92f78a9e"]}],"mendeley":{"formattedCitation":"(Prakash &amp; Prasad, 2023a)","plainTextFormattedCitation":"(Prakash &amp; Prasad, 2023a)","previouslyFormattedCitation":"(Prakash &amp; Prasad, 2023a)"},"properties":{"noteIndex":0},"schema":"https://github.com/citation-style-language/schema/raw/master/csl-citation.json"}</w:instrText>
      </w:r>
      <w:r w:rsidR="001D7639">
        <w:rPr>
          <w:rFonts w:ascii="Arial" w:eastAsia="Times New Roman" w:hAnsi="Arial" w:cs="Arial"/>
          <w:color w:val="000000" w:themeColor="text1"/>
          <w:sz w:val="20"/>
          <w:szCs w:val="20"/>
        </w:rPr>
        <w:fldChar w:fldCharType="separate"/>
      </w:r>
      <w:r w:rsidR="007F128E" w:rsidRPr="007F128E">
        <w:rPr>
          <w:rFonts w:ascii="Arial" w:eastAsia="Times New Roman" w:hAnsi="Arial" w:cs="Arial"/>
          <w:noProof/>
          <w:color w:val="000000" w:themeColor="text1"/>
          <w:sz w:val="20"/>
          <w:szCs w:val="20"/>
        </w:rPr>
        <w:t>(Prakash &amp; Prasad, 2023a)</w:t>
      </w:r>
      <w:r w:rsidR="001D7639">
        <w:rPr>
          <w:rFonts w:ascii="Arial" w:eastAsia="Times New Roman" w:hAnsi="Arial" w:cs="Arial"/>
          <w:color w:val="000000" w:themeColor="text1"/>
          <w:sz w:val="20"/>
          <w:szCs w:val="20"/>
        </w:rPr>
        <w:fldChar w:fldCharType="end"/>
      </w:r>
      <w:r w:rsidR="00BD0E92" w:rsidRPr="000D294C">
        <w:rPr>
          <w:rFonts w:ascii="Arial" w:eastAsia="Times New Roman" w:hAnsi="Arial" w:cs="Arial"/>
          <w:color w:val="000000" w:themeColor="text1"/>
          <w:sz w:val="20"/>
          <w:szCs w:val="20"/>
        </w:rPr>
        <w:t>.</w:t>
      </w:r>
      <w:r w:rsidR="0067514C">
        <w:rPr>
          <w:rFonts w:ascii="Arial" w:hAnsi="Arial" w:cs="Arial"/>
          <w:b/>
          <w:sz w:val="20"/>
          <w:szCs w:val="20"/>
        </w:rPr>
        <w:t xml:space="preserve"> </w:t>
      </w:r>
      <w:r w:rsidR="009F190F" w:rsidRPr="000D294C">
        <w:rPr>
          <w:rFonts w:ascii="Arial" w:hAnsi="Arial" w:cs="Arial"/>
          <w:sz w:val="20"/>
          <w:szCs w:val="20"/>
        </w:rPr>
        <w:t>The s</w:t>
      </w:r>
      <w:r w:rsidR="00CD1602" w:rsidRPr="000D294C">
        <w:rPr>
          <w:rFonts w:ascii="Arial" w:hAnsi="Arial" w:cs="Arial"/>
          <w:sz w:val="20"/>
          <w:szCs w:val="20"/>
        </w:rPr>
        <w:t>olvent e</w:t>
      </w:r>
      <w:r w:rsidR="002B3406" w:rsidRPr="000D294C">
        <w:rPr>
          <w:rFonts w:ascii="Arial" w:hAnsi="Arial" w:cs="Arial"/>
          <w:sz w:val="20"/>
          <w:szCs w:val="20"/>
        </w:rPr>
        <w:t>xtract</w:t>
      </w:r>
      <w:r w:rsidR="00CD1602" w:rsidRPr="000D294C">
        <w:rPr>
          <w:rFonts w:ascii="Arial" w:hAnsi="Arial" w:cs="Arial"/>
          <w:sz w:val="20"/>
          <w:szCs w:val="20"/>
        </w:rPr>
        <w:t>ion</w:t>
      </w:r>
      <w:r w:rsidR="00DC07F0" w:rsidRPr="000D294C">
        <w:rPr>
          <w:rFonts w:ascii="Arial" w:hAnsi="Arial" w:cs="Arial"/>
          <w:sz w:val="20"/>
          <w:szCs w:val="20"/>
        </w:rPr>
        <w:t xml:space="preserve"> </w:t>
      </w:r>
      <w:r w:rsidR="009F1FB5" w:rsidRPr="000D294C">
        <w:rPr>
          <w:rFonts w:ascii="Arial" w:hAnsi="Arial" w:cs="Arial"/>
          <w:sz w:val="20"/>
          <w:szCs w:val="20"/>
        </w:rPr>
        <w:t>technique was</w:t>
      </w:r>
      <w:r w:rsidR="00DC07F0" w:rsidRPr="000D294C">
        <w:rPr>
          <w:rFonts w:ascii="Arial" w:hAnsi="Arial" w:cs="Arial"/>
          <w:sz w:val="20"/>
          <w:szCs w:val="20"/>
        </w:rPr>
        <w:t xml:space="preserve"> </w:t>
      </w:r>
      <w:r w:rsidR="00CD1602" w:rsidRPr="000D294C">
        <w:rPr>
          <w:rFonts w:ascii="Arial" w:hAnsi="Arial" w:cs="Arial"/>
          <w:sz w:val="20"/>
          <w:szCs w:val="20"/>
        </w:rPr>
        <w:t>adopted</w:t>
      </w:r>
      <w:r w:rsidR="009F1FB5" w:rsidRPr="000D294C">
        <w:rPr>
          <w:rFonts w:ascii="Arial" w:hAnsi="Arial" w:cs="Arial"/>
          <w:sz w:val="20"/>
          <w:szCs w:val="20"/>
        </w:rPr>
        <w:t xml:space="preserve"> for </w:t>
      </w:r>
      <w:r w:rsidR="007B61D0" w:rsidRPr="000D294C">
        <w:rPr>
          <w:rFonts w:ascii="Arial" w:hAnsi="Arial" w:cs="Arial"/>
          <w:sz w:val="20"/>
          <w:szCs w:val="20"/>
        </w:rPr>
        <w:t>sample preparation</w:t>
      </w:r>
      <w:r w:rsidR="002B3406" w:rsidRPr="000D294C">
        <w:rPr>
          <w:rFonts w:ascii="Arial" w:hAnsi="Arial" w:cs="Arial"/>
          <w:sz w:val="20"/>
          <w:szCs w:val="20"/>
        </w:rPr>
        <w:t xml:space="preserve"> </w:t>
      </w:r>
      <w:r w:rsidR="001D7639">
        <w:rPr>
          <w:rFonts w:ascii="Arial" w:hAnsi="Arial" w:cs="Arial"/>
          <w:sz w:val="20"/>
          <w:szCs w:val="20"/>
        </w:rPr>
        <w:fldChar w:fldCharType="begin" w:fldLock="1"/>
      </w:r>
      <w:r w:rsidR="001D7639">
        <w:rPr>
          <w:rFonts w:ascii="Arial" w:hAnsi="Arial" w:cs="Arial"/>
          <w:sz w:val="20"/>
          <w:szCs w:val="20"/>
        </w:rPr>
        <w:instrText>ADDIN CSL_CITATION {"citationItems":[{"id":"ITEM-1","itemData":{"DOI":"10.1007/s13197-017-2926-8","ISSN":"0022-1155","author":[{"dropping-particle":"","family":"Yuksel","given":"Ayse Nur","non-dropping-particle":"","parse-names":false,"suffix":""},{"dropping-particle":"","family":"Öner","given":"Mehmet Durdu","non-dropping-particle":"","parse-names":false,"suffix":""},{"dropping-particle":"","family":"Bayram","given":"Mustafa","non-dropping-particle":"","parse-names":false,"suffix":""}],"container-title":"Journal of Food Science and Technology","id":"ITEM-1","issue":"13","issued":{"date-parts":[["2017","12","24"]]},"page":"4452-4463","title":"Development and characterization of couscous-like product using bulgur flour as by-product","type":"article-journal","volume":"54"},"uris":["http://www.mendeley.com/documents/?uuid=b33965a9-0bbc-4501-860f-db19dad85aee"]}],"mendeley":{"formattedCitation":"(Yuksel et al., 2017)","plainTextFormattedCitation":"(Yuksel et al., 2017)","previouslyFormattedCitation":"(Yuksel et al., 2017)"},"properties":{"noteIndex":0},"schema":"https://github.com/citation-style-language/schema/raw/master/csl-citation.json"}</w:instrText>
      </w:r>
      <w:r w:rsidR="001D7639">
        <w:rPr>
          <w:rFonts w:ascii="Arial" w:hAnsi="Arial" w:cs="Arial"/>
          <w:sz w:val="20"/>
          <w:szCs w:val="20"/>
        </w:rPr>
        <w:fldChar w:fldCharType="separate"/>
      </w:r>
      <w:r w:rsidR="001D7639" w:rsidRPr="001D7639">
        <w:rPr>
          <w:rFonts w:ascii="Arial" w:hAnsi="Arial" w:cs="Arial"/>
          <w:noProof/>
          <w:sz w:val="20"/>
          <w:szCs w:val="20"/>
        </w:rPr>
        <w:t>(Yuksel et al., 2017)</w:t>
      </w:r>
      <w:r w:rsidR="001D7639">
        <w:rPr>
          <w:rFonts w:ascii="Arial" w:hAnsi="Arial" w:cs="Arial"/>
          <w:sz w:val="20"/>
          <w:szCs w:val="20"/>
        </w:rPr>
        <w:fldChar w:fldCharType="end"/>
      </w:r>
      <w:r w:rsidR="002B3406" w:rsidRPr="000D294C">
        <w:rPr>
          <w:rFonts w:ascii="Arial" w:hAnsi="Arial" w:cs="Arial"/>
          <w:sz w:val="20"/>
          <w:szCs w:val="20"/>
        </w:rPr>
        <w:t>.</w:t>
      </w:r>
      <w:r w:rsidR="007A06B8" w:rsidRPr="000D294C">
        <w:rPr>
          <w:rFonts w:ascii="Arial" w:hAnsi="Arial" w:cs="Arial"/>
          <w:sz w:val="20"/>
          <w:szCs w:val="20"/>
        </w:rPr>
        <w:t xml:space="preserve"> </w:t>
      </w:r>
      <w:r w:rsidR="008E7343">
        <w:rPr>
          <w:rFonts w:ascii="Arial" w:hAnsi="Arial" w:cs="Arial"/>
          <w:sz w:val="20"/>
          <w:szCs w:val="20"/>
        </w:rPr>
        <w:t xml:space="preserve">The </w:t>
      </w:r>
      <w:r w:rsidR="0067514C">
        <w:rPr>
          <w:rFonts w:ascii="Arial" w:hAnsi="Arial" w:cs="Arial"/>
          <w:sz w:val="20"/>
          <w:szCs w:val="20"/>
        </w:rPr>
        <w:t xml:space="preserve">solvent </w:t>
      </w:r>
      <w:r w:rsidR="008E7343">
        <w:rPr>
          <w:rFonts w:ascii="Arial" w:hAnsi="Arial" w:cs="Arial"/>
          <w:sz w:val="20"/>
          <w:szCs w:val="20"/>
        </w:rPr>
        <w:t>extracted sample</w:t>
      </w:r>
      <w:r w:rsidR="0067514C">
        <w:rPr>
          <w:rFonts w:ascii="Arial" w:hAnsi="Arial" w:cs="Arial"/>
          <w:sz w:val="20"/>
          <w:szCs w:val="20"/>
        </w:rPr>
        <w:t xml:space="preserve"> was used for estimation of TPC, TFC, and AA. </w:t>
      </w:r>
      <w:r w:rsidR="00317A2E" w:rsidRPr="000D294C">
        <w:rPr>
          <w:rFonts w:ascii="Arial" w:hAnsi="Arial" w:cs="Arial"/>
          <w:sz w:val="20"/>
          <w:szCs w:val="20"/>
        </w:rPr>
        <w:t>TPC</w:t>
      </w:r>
      <w:r w:rsidR="006B6918" w:rsidRPr="000D294C">
        <w:rPr>
          <w:rFonts w:ascii="Arial" w:hAnsi="Arial" w:cs="Arial"/>
          <w:sz w:val="20"/>
          <w:szCs w:val="20"/>
        </w:rPr>
        <w:t xml:space="preserve"> </w:t>
      </w:r>
      <w:r w:rsidR="00E455B5" w:rsidRPr="000D294C">
        <w:rPr>
          <w:rFonts w:ascii="Arial" w:hAnsi="Arial" w:cs="Arial"/>
          <w:sz w:val="20"/>
          <w:szCs w:val="20"/>
        </w:rPr>
        <w:t>in the extract</w:t>
      </w:r>
      <w:r w:rsidR="00C05FF0" w:rsidRPr="000D294C">
        <w:rPr>
          <w:rFonts w:ascii="Arial" w:hAnsi="Arial" w:cs="Arial"/>
          <w:sz w:val="20"/>
          <w:szCs w:val="20"/>
        </w:rPr>
        <w:t>ed</w:t>
      </w:r>
      <w:r w:rsidR="00E455B5" w:rsidRPr="000D294C">
        <w:rPr>
          <w:rFonts w:ascii="Arial" w:hAnsi="Arial" w:cs="Arial"/>
          <w:sz w:val="20"/>
          <w:szCs w:val="20"/>
        </w:rPr>
        <w:t xml:space="preserve"> samples </w:t>
      </w:r>
      <w:r w:rsidR="005D6700" w:rsidRPr="000D294C">
        <w:rPr>
          <w:rFonts w:ascii="Arial" w:hAnsi="Arial" w:cs="Arial"/>
          <w:sz w:val="20"/>
          <w:szCs w:val="20"/>
        </w:rPr>
        <w:t>w</w:t>
      </w:r>
      <w:r w:rsidR="009F190F" w:rsidRPr="000D294C">
        <w:rPr>
          <w:rFonts w:ascii="Arial" w:hAnsi="Arial" w:cs="Arial"/>
          <w:sz w:val="20"/>
          <w:szCs w:val="20"/>
        </w:rPr>
        <w:t>as</w:t>
      </w:r>
      <w:r w:rsidR="00D92F2B" w:rsidRPr="000D294C">
        <w:rPr>
          <w:rFonts w:ascii="Arial" w:hAnsi="Arial" w:cs="Arial"/>
          <w:sz w:val="20"/>
          <w:szCs w:val="20"/>
        </w:rPr>
        <w:t xml:space="preserve"> </w:t>
      </w:r>
      <w:r w:rsidR="00317A2E" w:rsidRPr="000D294C">
        <w:rPr>
          <w:rFonts w:ascii="Arial" w:hAnsi="Arial" w:cs="Arial"/>
          <w:sz w:val="20"/>
          <w:szCs w:val="20"/>
        </w:rPr>
        <w:t xml:space="preserve">estimated </w:t>
      </w:r>
      <w:r w:rsidR="00E455B5" w:rsidRPr="000D294C">
        <w:rPr>
          <w:rFonts w:ascii="Arial" w:hAnsi="Arial" w:cs="Arial"/>
          <w:sz w:val="20"/>
          <w:szCs w:val="20"/>
        </w:rPr>
        <w:t>using</w:t>
      </w:r>
      <w:r w:rsidR="00D92F2B" w:rsidRPr="000D294C">
        <w:rPr>
          <w:rFonts w:ascii="Arial" w:hAnsi="Arial" w:cs="Arial"/>
          <w:sz w:val="20"/>
          <w:szCs w:val="20"/>
        </w:rPr>
        <w:t xml:space="preserve"> </w:t>
      </w:r>
      <w:proofErr w:type="spellStart"/>
      <w:r w:rsidR="00317A2E" w:rsidRPr="000D294C">
        <w:rPr>
          <w:rFonts w:ascii="Arial" w:hAnsi="Arial" w:cs="Arial"/>
          <w:color w:val="000000"/>
          <w:sz w:val="20"/>
          <w:szCs w:val="20"/>
        </w:rPr>
        <w:t>Folin</w:t>
      </w:r>
      <w:proofErr w:type="spellEnd"/>
      <w:r w:rsidR="00317A2E" w:rsidRPr="000D294C">
        <w:rPr>
          <w:rFonts w:ascii="Arial" w:hAnsi="Arial" w:cs="Arial"/>
          <w:color w:val="000000"/>
          <w:sz w:val="20"/>
          <w:szCs w:val="20"/>
        </w:rPr>
        <w:t>–</w:t>
      </w:r>
      <w:proofErr w:type="spellStart"/>
      <w:r w:rsidR="00317A2E" w:rsidRPr="000D294C">
        <w:rPr>
          <w:rFonts w:ascii="Arial" w:hAnsi="Arial" w:cs="Arial"/>
          <w:color w:val="000000"/>
          <w:sz w:val="20"/>
          <w:szCs w:val="20"/>
        </w:rPr>
        <w:t>Ciocalteu</w:t>
      </w:r>
      <w:proofErr w:type="spellEnd"/>
      <w:r w:rsidR="00317A2E" w:rsidRPr="000D294C">
        <w:rPr>
          <w:rFonts w:ascii="Arial" w:hAnsi="Arial" w:cs="Arial"/>
          <w:sz w:val="20"/>
          <w:szCs w:val="20"/>
        </w:rPr>
        <w:t xml:space="preserve"> reagent</w:t>
      </w:r>
      <w:r w:rsidR="001D7639">
        <w:rPr>
          <w:rFonts w:ascii="Arial" w:hAnsi="Arial" w:cs="Arial"/>
          <w:sz w:val="20"/>
          <w:szCs w:val="20"/>
        </w:rPr>
        <w:t xml:space="preserve"> </w:t>
      </w:r>
      <w:r w:rsidR="001D7639">
        <w:rPr>
          <w:rFonts w:ascii="Arial" w:hAnsi="Arial" w:cs="Arial"/>
          <w:sz w:val="20"/>
          <w:szCs w:val="20"/>
        </w:rPr>
        <w:fldChar w:fldCharType="begin" w:fldLock="1"/>
      </w:r>
      <w:r w:rsidR="001D7639">
        <w:rPr>
          <w:rFonts w:ascii="Arial" w:hAnsi="Arial" w:cs="Arial"/>
          <w:sz w:val="20"/>
          <w:szCs w:val="20"/>
        </w:rPr>
        <w:instrText>ADDIN CSL_CITATION {"citationItems":[{"id":"ITEM-1","itemData":{"DOI":"10.1016/j.jssas.2016.03.002","ISSN":"1658077X","author":[{"dropping-particle":"","family":"Gull","given":"Amir","non-dropping-particle":"","parse-names":false,"suffix":""},{"dropping-particle":"","family":"Prasad","given":"Kamlesh","non-dropping-particle":"","parse-names":false,"suffix":""},{"dropping-particle":"","family":"Kumar","given":"Pradyuman","non-dropping-particle":"","parse-names":false,"suffix":""}],"container-title":"Journal of the Saudi Society of Agricultural Sciences","id":"ITEM-1","issue":"2","issued":{"date-parts":[["2018","4"]]},"page":"147-153","title":"Nutritional, antioxidant, microstructural and pasting properties of functional pasta","type":"article-journal","volume":"17"},"uris":["http://www.mendeley.com/documents/?uuid=786980c0-85ea-4b7d-80c6-011551541ede"]}],"mendeley":{"formattedCitation":"(Gull et al., 2018)","plainTextFormattedCitation":"(Gull et al., 2018)","previouslyFormattedCitation":"(Gull et al., 2018)"},"properties":{"noteIndex":0},"schema":"https://github.com/citation-style-language/schema/raw/master/csl-citation.json"}</w:instrText>
      </w:r>
      <w:r w:rsidR="001D7639">
        <w:rPr>
          <w:rFonts w:ascii="Arial" w:hAnsi="Arial" w:cs="Arial"/>
          <w:sz w:val="20"/>
          <w:szCs w:val="20"/>
        </w:rPr>
        <w:fldChar w:fldCharType="separate"/>
      </w:r>
      <w:r w:rsidR="001D7639" w:rsidRPr="001D7639">
        <w:rPr>
          <w:rFonts w:ascii="Arial" w:hAnsi="Arial" w:cs="Arial"/>
          <w:noProof/>
          <w:sz w:val="20"/>
          <w:szCs w:val="20"/>
        </w:rPr>
        <w:t>(Gull et al., 2018)</w:t>
      </w:r>
      <w:r w:rsidR="001D7639">
        <w:rPr>
          <w:rFonts w:ascii="Arial" w:hAnsi="Arial" w:cs="Arial"/>
          <w:sz w:val="20"/>
          <w:szCs w:val="20"/>
        </w:rPr>
        <w:fldChar w:fldCharType="end"/>
      </w:r>
      <w:r w:rsidR="001B0992" w:rsidRPr="000D294C">
        <w:rPr>
          <w:rFonts w:ascii="Arial" w:hAnsi="Arial" w:cs="Arial"/>
          <w:sz w:val="20"/>
          <w:szCs w:val="20"/>
        </w:rPr>
        <w:t>.</w:t>
      </w:r>
      <w:r w:rsidR="00E455B5" w:rsidRPr="000D294C">
        <w:rPr>
          <w:rFonts w:ascii="Arial" w:hAnsi="Arial" w:cs="Arial"/>
          <w:sz w:val="20"/>
          <w:szCs w:val="20"/>
        </w:rPr>
        <w:t xml:space="preserve"> </w:t>
      </w:r>
      <w:r w:rsidR="00E33A94" w:rsidRPr="000D294C">
        <w:rPr>
          <w:rFonts w:ascii="Arial" w:hAnsi="Arial" w:cs="Arial"/>
          <w:sz w:val="20"/>
          <w:szCs w:val="20"/>
        </w:rPr>
        <w:t>Quercetin</w:t>
      </w:r>
      <w:r w:rsidR="00BE38E3" w:rsidRPr="000D294C">
        <w:rPr>
          <w:rFonts w:ascii="Arial" w:hAnsi="Arial" w:cs="Arial"/>
          <w:sz w:val="20"/>
          <w:szCs w:val="20"/>
        </w:rPr>
        <w:t xml:space="preserve"> was taken as a standard for estimati</w:t>
      </w:r>
      <w:r w:rsidR="009F190F" w:rsidRPr="000D294C">
        <w:rPr>
          <w:rFonts w:ascii="Arial" w:hAnsi="Arial" w:cs="Arial"/>
          <w:sz w:val="20"/>
          <w:szCs w:val="20"/>
        </w:rPr>
        <w:t>ng</w:t>
      </w:r>
      <w:r w:rsidR="00BE38E3" w:rsidRPr="000D294C">
        <w:rPr>
          <w:rFonts w:ascii="Arial" w:hAnsi="Arial" w:cs="Arial"/>
          <w:sz w:val="20"/>
          <w:szCs w:val="20"/>
        </w:rPr>
        <w:t xml:space="preserve"> t</w:t>
      </w:r>
      <w:r w:rsidR="00F73676" w:rsidRPr="000D294C">
        <w:rPr>
          <w:rFonts w:ascii="Arial" w:hAnsi="Arial" w:cs="Arial"/>
          <w:sz w:val="20"/>
          <w:szCs w:val="20"/>
        </w:rPr>
        <w:t xml:space="preserve">otal flavonoid content (TFC) in the </w:t>
      </w:r>
      <w:r w:rsidR="007C7C17" w:rsidRPr="000D294C">
        <w:rPr>
          <w:rFonts w:ascii="Arial" w:hAnsi="Arial" w:cs="Arial"/>
          <w:sz w:val="20"/>
          <w:szCs w:val="20"/>
        </w:rPr>
        <w:t xml:space="preserve">prepared samples </w:t>
      </w:r>
      <w:r w:rsidR="001D7639">
        <w:rPr>
          <w:rFonts w:ascii="Arial" w:hAnsi="Arial" w:cs="Arial"/>
          <w:sz w:val="20"/>
          <w:szCs w:val="20"/>
        </w:rPr>
        <w:fldChar w:fldCharType="begin" w:fldLock="1"/>
      </w:r>
      <w:r w:rsidR="001D7639">
        <w:rPr>
          <w:rFonts w:ascii="Arial" w:hAnsi="Arial" w:cs="Arial"/>
          <w:sz w:val="20"/>
          <w:szCs w:val="20"/>
        </w:rPr>
        <w:instrText>ADDIN CSL_CITATION {"citationItems":[{"id":"ITEM-1","itemData":{"DOI":"10.1007/s13197-017-2926-8","ISSN":"0022-1155","author":[{"dropping-particle":"","family":"Yuksel","given":"Ayse Nur","non-dropping-particle":"","parse-names":false,"suffix":""},{"dropping-particle":"","family":"Öner","given":"Mehmet Durdu","non-dropping-particle":"","parse-names":false,"suffix":""},{"dropping-particle":"","family":"Bayram","given":"Mustafa","non-dropping-particle":"","parse-names":false,"suffix":""}],"container-title":"Journal of Food Science and Technology","id":"ITEM-1","issue":"13","issued":{"date-parts":[["2017","12","24"]]},"page":"4452-4463","title":"Development and characterization of couscous-like product using bulgur flour as by-product","type":"article-journal","volume":"54"},"uris":["http://www.mendeley.com/documents/?uuid=b33965a9-0bbc-4501-860f-db19dad85aee"]}],"mendeley":{"formattedCitation":"(Yuksel et al., 2017)","plainTextFormattedCitation":"(Yuksel et al., 2017)","previouslyFormattedCitation":"(Yuksel et al., 2017)"},"properties":{"noteIndex":0},"schema":"https://github.com/citation-style-language/schema/raw/master/csl-citation.json"}</w:instrText>
      </w:r>
      <w:r w:rsidR="001D7639">
        <w:rPr>
          <w:rFonts w:ascii="Arial" w:hAnsi="Arial" w:cs="Arial"/>
          <w:sz w:val="20"/>
          <w:szCs w:val="20"/>
        </w:rPr>
        <w:fldChar w:fldCharType="separate"/>
      </w:r>
      <w:r w:rsidR="001D7639" w:rsidRPr="001D7639">
        <w:rPr>
          <w:rFonts w:ascii="Arial" w:hAnsi="Arial" w:cs="Arial"/>
          <w:noProof/>
          <w:sz w:val="20"/>
          <w:szCs w:val="20"/>
        </w:rPr>
        <w:t>(Yuksel et al., 2017)</w:t>
      </w:r>
      <w:r w:rsidR="001D7639">
        <w:rPr>
          <w:rFonts w:ascii="Arial" w:hAnsi="Arial" w:cs="Arial"/>
          <w:sz w:val="20"/>
          <w:szCs w:val="20"/>
        </w:rPr>
        <w:fldChar w:fldCharType="end"/>
      </w:r>
      <w:r w:rsidR="008E7343">
        <w:rPr>
          <w:rFonts w:ascii="Arial" w:hAnsi="Arial" w:cs="Arial"/>
          <w:sz w:val="20"/>
          <w:szCs w:val="20"/>
        </w:rPr>
        <w:t>.</w:t>
      </w:r>
      <w:r w:rsidR="00724AA3">
        <w:rPr>
          <w:rFonts w:ascii="Arial" w:hAnsi="Arial" w:cs="Arial"/>
          <w:sz w:val="20"/>
          <w:szCs w:val="20"/>
        </w:rPr>
        <w:t xml:space="preserve"> AA was measured using</w:t>
      </w:r>
      <w:r w:rsidR="001732E0" w:rsidRPr="000D294C">
        <w:rPr>
          <w:rFonts w:ascii="Arial" w:hAnsi="Arial" w:cs="Arial"/>
          <w:sz w:val="20"/>
          <w:szCs w:val="20"/>
        </w:rPr>
        <w:t xml:space="preserve"> </w:t>
      </w:r>
      <w:r w:rsidR="00C76505" w:rsidRPr="000D294C">
        <w:rPr>
          <w:rFonts w:ascii="Arial" w:hAnsi="Arial" w:cs="Arial"/>
          <w:sz w:val="20"/>
          <w:szCs w:val="20"/>
        </w:rPr>
        <w:t xml:space="preserve">DPPH </w:t>
      </w:r>
      <w:r w:rsidR="001D7639">
        <w:rPr>
          <w:rFonts w:ascii="Arial" w:hAnsi="Arial" w:cs="Arial"/>
          <w:sz w:val="20"/>
          <w:szCs w:val="20"/>
        </w:rPr>
        <w:fldChar w:fldCharType="begin" w:fldLock="1"/>
      </w:r>
      <w:r w:rsidR="001D7639">
        <w:rPr>
          <w:rFonts w:ascii="Arial" w:hAnsi="Arial" w:cs="Arial"/>
          <w:sz w:val="20"/>
          <w:szCs w:val="20"/>
        </w:rPr>
        <w:instrText>ADDIN CSL_CITATION {"citationItems":[{"id":"ITEM-1","itemData":{"DOI":"10.1016/j.jssas.2016.03.002","ISSN":"1658077X","author":[{"dropping-particle":"","family":"Gull","given":"Amir","non-dropping-particle":"","parse-names":false,"suffix":""},{"dropping-particle":"","family":"Prasad","given":"Kamlesh","non-dropping-particle":"","parse-names":false,"suffix":""},{"dropping-particle":"","family":"Kumar","given":"Pradyuman","non-dropping-particle":"","parse-names":false,"suffix":""}],"container-title":"Journal of the Saudi Society of Agricultural Sciences","id":"ITEM-1","issue":"2","issued":{"date-parts":[["2018","4"]]},"page":"147-153","title":"Nutritional, antioxidant, microstructural and pasting properties of functional pasta","type":"article-journal","volume":"17"},"uris":["http://www.mendeley.com/documents/?uuid=786980c0-85ea-4b7d-80c6-011551541ede"]}],"mendeley":{"formattedCitation":"(Gull et al., 2018)","plainTextFormattedCitation":"(Gull et al., 2018)","previouslyFormattedCitation":"(Gull et al., 2018)"},"properties":{"noteIndex":0},"schema":"https://github.com/citation-style-language/schema/raw/master/csl-citation.json"}</w:instrText>
      </w:r>
      <w:r w:rsidR="001D7639">
        <w:rPr>
          <w:rFonts w:ascii="Arial" w:hAnsi="Arial" w:cs="Arial"/>
          <w:sz w:val="20"/>
          <w:szCs w:val="20"/>
        </w:rPr>
        <w:fldChar w:fldCharType="separate"/>
      </w:r>
      <w:r w:rsidR="001D7639" w:rsidRPr="001D7639">
        <w:rPr>
          <w:rFonts w:ascii="Arial" w:hAnsi="Arial" w:cs="Arial"/>
          <w:noProof/>
          <w:sz w:val="20"/>
          <w:szCs w:val="20"/>
        </w:rPr>
        <w:t>(Gull et al., 2018)</w:t>
      </w:r>
      <w:r w:rsidR="001D7639">
        <w:rPr>
          <w:rFonts w:ascii="Arial" w:hAnsi="Arial" w:cs="Arial"/>
          <w:sz w:val="20"/>
          <w:szCs w:val="20"/>
        </w:rPr>
        <w:fldChar w:fldCharType="end"/>
      </w:r>
      <w:r w:rsidR="00C76505" w:rsidRPr="000D294C">
        <w:rPr>
          <w:rFonts w:ascii="Arial" w:hAnsi="Arial" w:cs="Arial"/>
          <w:sz w:val="20"/>
          <w:szCs w:val="20"/>
        </w:rPr>
        <w:t>.</w:t>
      </w:r>
      <w:r w:rsidR="003A0825" w:rsidRPr="000D294C">
        <w:rPr>
          <w:rFonts w:ascii="Arial" w:hAnsi="Arial" w:cs="Arial"/>
          <w:sz w:val="20"/>
          <w:szCs w:val="20"/>
        </w:rPr>
        <w:t xml:space="preserve"> </w:t>
      </w:r>
    </w:p>
    <w:p w14:paraId="423C238A" w14:textId="77777777" w:rsidR="00C00DEF" w:rsidRPr="00F55649" w:rsidRDefault="00AE7A9D" w:rsidP="00BB54DB">
      <w:pPr>
        <w:spacing w:after="0" w:line="360" w:lineRule="auto"/>
        <w:jc w:val="both"/>
        <w:rPr>
          <w:rFonts w:ascii="Arial" w:hAnsi="Arial" w:cs="Arial"/>
          <w:b/>
        </w:rPr>
      </w:pPr>
      <w:r w:rsidRPr="00F55649">
        <w:rPr>
          <w:rFonts w:ascii="Arial" w:hAnsi="Arial" w:cs="Arial"/>
          <w:b/>
        </w:rPr>
        <w:t>2.2.</w:t>
      </w:r>
      <w:r w:rsidR="00E23A3F">
        <w:rPr>
          <w:rFonts w:ascii="Arial" w:hAnsi="Arial" w:cs="Arial"/>
          <w:b/>
        </w:rPr>
        <w:t>4</w:t>
      </w:r>
      <w:r w:rsidRPr="00F55649">
        <w:rPr>
          <w:rFonts w:ascii="Arial" w:hAnsi="Arial" w:cs="Arial"/>
          <w:b/>
        </w:rPr>
        <w:t xml:space="preserve">. </w:t>
      </w:r>
      <w:r w:rsidR="002105F9" w:rsidRPr="00F55649">
        <w:rPr>
          <w:rFonts w:ascii="Arial" w:hAnsi="Arial" w:cs="Arial"/>
          <w:b/>
        </w:rPr>
        <w:t xml:space="preserve">Textural properties </w:t>
      </w:r>
    </w:p>
    <w:p w14:paraId="182C37DB" w14:textId="77777777" w:rsidR="00102CFA" w:rsidRDefault="00481726" w:rsidP="00BB54DB">
      <w:pPr>
        <w:spacing w:after="0" w:line="360" w:lineRule="auto"/>
        <w:ind w:firstLine="720"/>
        <w:jc w:val="both"/>
        <w:rPr>
          <w:rFonts w:ascii="Arial" w:eastAsia="AdvEPSTIM" w:hAnsi="Arial" w:cs="Arial"/>
          <w:sz w:val="20"/>
          <w:szCs w:val="20"/>
        </w:rPr>
      </w:pPr>
      <w:r w:rsidRPr="000D294C">
        <w:rPr>
          <w:rFonts w:ascii="Arial" w:eastAsia="AdvEPSTIM" w:hAnsi="Arial" w:cs="Arial"/>
          <w:sz w:val="20"/>
          <w:szCs w:val="20"/>
        </w:rPr>
        <w:t xml:space="preserve">The </w:t>
      </w:r>
      <w:r w:rsidR="000E6D2E" w:rsidRPr="000D294C">
        <w:rPr>
          <w:rFonts w:ascii="Arial" w:hAnsi="Arial" w:cs="Arial"/>
          <w:sz w:val="20"/>
          <w:szCs w:val="20"/>
        </w:rPr>
        <w:t>pasta firmness/stickiness rig</w:t>
      </w:r>
      <w:r w:rsidRPr="000D294C">
        <w:rPr>
          <w:rFonts w:ascii="Arial" w:hAnsi="Arial" w:cs="Arial"/>
          <w:sz w:val="20"/>
          <w:szCs w:val="20"/>
        </w:rPr>
        <w:t xml:space="preserve"> method was used to </w:t>
      </w:r>
      <w:proofErr w:type="spellStart"/>
      <w:r w:rsidRPr="000D294C">
        <w:rPr>
          <w:rFonts w:ascii="Arial" w:hAnsi="Arial" w:cs="Arial"/>
          <w:sz w:val="20"/>
          <w:szCs w:val="20"/>
        </w:rPr>
        <w:t>analy</w:t>
      </w:r>
      <w:r w:rsidR="009F190F" w:rsidRPr="000D294C">
        <w:rPr>
          <w:rFonts w:ascii="Arial" w:hAnsi="Arial" w:cs="Arial"/>
          <w:sz w:val="20"/>
          <w:szCs w:val="20"/>
        </w:rPr>
        <w:t>z</w:t>
      </w:r>
      <w:r w:rsidRPr="000D294C">
        <w:rPr>
          <w:rFonts w:ascii="Arial" w:hAnsi="Arial" w:cs="Arial"/>
          <w:sz w:val="20"/>
          <w:szCs w:val="20"/>
        </w:rPr>
        <w:t>e</w:t>
      </w:r>
      <w:proofErr w:type="spellEnd"/>
      <w:r w:rsidRPr="000D294C">
        <w:rPr>
          <w:rFonts w:ascii="Arial" w:hAnsi="Arial" w:cs="Arial"/>
          <w:sz w:val="20"/>
          <w:szCs w:val="20"/>
        </w:rPr>
        <w:t xml:space="preserve"> the textural parameters of uncooked/cooked pasta samples using a textural </w:t>
      </w:r>
      <w:proofErr w:type="spellStart"/>
      <w:r w:rsidRPr="000D294C">
        <w:rPr>
          <w:rFonts w:ascii="Arial" w:hAnsi="Arial" w:cs="Arial"/>
          <w:sz w:val="20"/>
          <w:szCs w:val="20"/>
        </w:rPr>
        <w:t>analyzer</w:t>
      </w:r>
      <w:proofErr w:type="spellEnd"/>
      <w:r w:rsidRPr="000D294C">
        <w:rPr>
          <w:rFonts w:ascii="Arial" w:hAnsi="Arial" w:cs="Arial"/>
          <w:sz w:val="20"/>
          <w:szCs w:val="20"/>
        </w:rPr>
        <w:t xml:space="preserve"> (</w:t>
      </w:r>
      <w:r w:rsidRPr="000D294C">
        <w:rPr>
          <w:rFonts w:ascii="Arial" w:eastAsia="AdvEPSTIM" w:hAnsi="Arial" w:cs="Arial"/>
          <w:sz w:val="20"/>
          <w:szCs w:val="20"/>
        </w:rPr>
        <w:t>TA-XT2i, Stable Microsystems, Surrey, UK).</w:t>
      </w:r>
      <w:r w:rsidR="00D92F2B" w:rsidRPr="000D294C">
        <w:rPr>
          <w:rFonts w:ascii="Arial" w:eastAsia="AdvEPSTIM" w:hAnsi="Arial" w:cs="Arial"/>
          <w:sz w:val="20"/>
          <w:szCs w:val="20"/>
        </w:rPr>
        <w:t xml:space="preserve"> </w:t>
      </w:r>
      <w:r w:rsidR="004232F5" w:rsidRPr="000D294C">
        <w:rPr>
          <w:rFonts w:ascii="Arial" w:hAnsi="Arial" w:cs="Arial"/>
          <w:sz w:val="20"/>
          <w:szCs w:val="20"/>
        </w:rPr>
        <w:t xml:space="preserve">The </w:t>
      </w:r>
      <w:r w:rsidRPr="000D294C">
        <w:rPr>
          <w:rFonts w:ascii="Arial" w:hAnsi="Arial" w:cs="Arial"/>
          <w:sz w:val="20"/>
          <w:szCs w:val="20"/>
        </w:rPr>
        <w:t xml:space="preserve">individual </w:t>
      </w:r>
      <w:r w:rsidR="004232F5" w:rsidRPr="000D294C">
        <w:rPr>
          <w:rFonts w:ascii="Arial" w:hAnsi="Arial" w:cs="Arial"/>
          <w:sz w:val="20"/>
          <w:szCs w:val="20"/>
        </w:rPr>
        <w:t>samples were vertical</w:t>
      </w:r>
      <w:r w:rsidRPr="000D294C">
        <w:rPr>
          <w:rFonts w:ascii="Arial" w:hAnsi="Arial" w:cs="Arial"/>
          <w:sz w:val="20"/>
          <w:szCs w:val="20"/>
        </w:rPr>
        <w:t>ly</w:t>
      </w:r>
      <w:r w:rsidR="00D92F2B" w:rsidRPr="000D294C">
        <w:rPr>
          <w:rFonts w:ascii="Arial" w:hAnsi="Arial" w:cs="Arial"/>
          <w:sz w:val="20"/>
          <w:szCs w:val="20"/>
        </w:rPr>
        <w:t xml:space="preserve"> </w:t>
      </w:r>
      <w:r w:rsidRPr="000D294C">
        <w:rPr>
          <w:rFonts w:ascii="Arial" w:hAnsi="Arial" w:cs="Arial"/>
          <w:sz w:val="20"/>
          <w:szCs w:val="20"/>
        </w:rPr>
        <w:t>placed</w:t>
      </w:r>
      <w:r w:rsidR="00D92F2B" w:rsidRPr="000D294C">
        <w:rPr>
          <w:rFonts w:ascii="Arial" w:hAnsi="Arial" w:cs="Arial"/>
          <w:sz w:val="20"/>
          <w:szCs w:val="20"/>
        </w:rPr>
        <w:t xml:space="preserve"> </w:t>
      </w:r>
      <w:r w:rsidR="000324A9" w:rsidRPr="000D294C">
        <w:rPr>
          <w:rFonts w:ascii="Arial" w:hAnsi="Arial" w:cs="Arial"/>
          <w:sz w:val="20"/>
          <w:szCs w:val="20"/>
        </w:rPr>
        <w:t>on</w:t>
      </w:r>
      <w:r w:rsidR="00D92F2B" w:rsidRPr="000D294C">
        <w:rPr>
          <w:rFonts w:ascii="Arial" w:hAnsi="Arial" w:cs="Arial"/>
          <w:sz w:val="20"/>
          <w:szCs w:val="20"/>
        </w:rPr>
        <w:t xml:space="preserve"> </w:t>
      </w:r>
      <w:r w:rsidR="009F190F" w:rsidRPr="000D294C">
        <w:rPr>
          <w:rFonts w:ascii="Arial" w:hAnsi="Arial" w:cs="Arial"/>
          <w:sz w:val="20"/>
          <w:szCs w:val="20"/>
        </w:rPr>
        <w:t>the</w:t>
      </w:r>
      <w:r w:rsidR="00D92F2B" w:rsidRPr="000D294C">
        <w:rPr>
          <w:rFonts w:ascii="Arial" w:hAnsi="Arial" w:cs="Arial"/>
          <w:sz w:val="20"/>
          <w:szCs w:val="20"/>
        </w:rPr>
        <w:t xml:space="preserve"> </w:t>
      </w:r>
      <w:r w:rsidR="004232F5" w:rsidRPr="000D294C">
        <w:rPr>
          <w:rFonts w:ascii="Arial" w:eastAsia="AdvEPSTIM" w:hAnsi="Arial" w:cs="Arial"/>
          <w:sz w:val="20"/>
          <w:szCs w:val="20"/>
        </w:rPr>
        <w:t>rectangular aluminium probe</w:t>
      </w:r>
      <w:r w:rsidR="000324A9" w:rsidRPr="000D294C">
        <w:rPr>
          <w:rFonts w:ascii="Arial" w:eastAsia="AdvEPSTIM" w:hAnsi="Arial" w:cs="Arial"/>
          <w:sz w:val="20"/>
          <w:szCs w:val="20"/>
        </w:rPr>
        <w:t>, and a compression force of 1000 g was applied</w:t>
      </w:r>
      <w:r w:rsidR="004232F5" w:rsidRPr="000D294C">
        <w:rPr>
          <w:rFonts w:ascii="Arial" w:eastAsia="AdvEPSTIM" w:hAnsi="Arial" w:cs="Arial"/>
          <w:sz w:val="20"/>
          <w:szCs w:val="20"/>
        </w:rPr>
        <w:t xml:space="preserve"> for 2 sec to a withdrawal distance of 10.0 mm. The pre-test</w:t>
      </w:r>
      <w:r w:rsidR="009F190F" w:rsidRPr="000D294C">
        <w:rPr>
          <w:rFonts w:ascii="Arial" w:eastAsia="AdvEPSTIM" w:hAnsi="Arial" w:cs="Arial"/>
          <w:sz w:val="20"/>
          <w:szCs w:val="20"/>
        </w:rPr>
        <w:t>, test, and post-test speeds</w:t>
      </w:r>
      <w:r w:rsidR="004232F5" w:rsidRPr="000D294C">
        <w:rPr>
          <w:rFonts w:ascii="Arial" w:eastAsia="AdvEPSTIM" w:hAnsi="Arial" w:cs="Arial"/>
          <w:sz w:val="20"/>
          <w:szCs w:val="20"/>
        </w:rPr>
        <w:t xml:space="preserve"> were 1.0 mm/s, 0.5 mm/s, and 10.0 mm/s, respectively.</w:t>
      </w:r>
      <w:r w:rsidR="00A30091" w:rsidRPr="000D294C">
        <w:rPr>
          <w:rFonts w:ascii="Arial" w:eastAsia="AdvEPSTIM" w:hAnsi="Arial" w:cs="Arial"/>
          <w:sz w:val="20"/>
          <w:szCs w:val="20"/>
        </w:rPr>
        <w:t xml:space="preserve"> Cooked pasta was prepared using the help of previously pre-determined OCT. </w:t>
      </w:r>
      <w:r w:rsidR="00674253" w:rsidRPr="000D294C">
        <w:rPr>
          <w:rFonts w:ascii="Arial" w:eastAsia="AdvEPSTIM" w:hAnsi="Arial" w:cs="Arial"/>
          <w:sz w:val="20"/>
          <w:szCs w:val="20"/>
        </w:rPr>
        <w:t>Immediately</w:t>
      </w:r>
      <w:r w:rsidR="009F190F" w:rsidRPr="000D294C">
        <w:rPr>
          <w:rFonts w:ascii="Arial" w:eastAsia="AdvEPSTIM" w:hAnsi="Arial" w:cs="Arial"/>
          <w:sz w:val="20"/>
          <w:szCs w:val="20"/>
        </w:rPr>
        <w:t>,</w:t>
      </w:r>
      <w:r w:rsidR="00A30091" w:rsidRPr="000D294C">
        <w:rPr>
          <w:rFonts w:ascii="Arial" w:eastAsia="AdvEPSTIM" w:hAnsi="Arial" w:cs="Arial"/>
          <w:sz w:val="20"/>
          <w:szCs w:val="20"/>
        </w:rPr>
        <w:t xml:space="preserve"> it was cooled down at room temperature </w:t>
      </w:r>
      <w:r w:rsidR="00674253" w:rsidRPr="000D294C">
        <w:rPr>
          <w:rFonts w:ascii="Arial" w:eastAsia="AdvEPSTIM" w:hAnsi="Arial" w:cs="Arial"/>
          <w:sz w:val="20"/>
          <w:szCs w:val="20"/>
        </w:rPr>
        <w:t xml:space="preserve">using distilled water. </w:t>
      </w:r>
      <w:r w:rsidR="00102CFA" w:rsidRPr="000D294C">
        <w:rPr>
          <w:rFonts w:ascii="Arial" w:eastAsia="AdvEPSTIM" w:hAnsi="Arial" w:cs="Arial"/>
          <w:sz w:val="20"/>
          <w:szCs w:val="20"/>
        </w:rPr>
        <w:t>The resultant force-time</w:t>
      </w:r>
      <w:r w:rsidR="00FC470A" w:rsidRPr="000D294C">
        <w:rPr>
          <w:rFonts w:ascii="Arial" w:eastAsia="AdvEPSTIM" w:hAnsi="Arial" w:cs="Arial"/>
          <w:sz w:val="20"/>
          <w:szCs w:val="20"/>
        </w:rPr>
        <w:t xml:space="preserve"> curve was used to estimate the </w:t>
      </w:r>
      <w:r w:rsidR="00FC470A" w:rsidRPr="000D294C">
        <w:rPr>
          <w:rFonts w:ascii="Arial" w:hAnsi="Arial" w:cs="Arial"/>
          <w:sz w:val="20"/>
          <w:szCs w:val="20"/>
        </w:rPr>
        <w:t xml:space="preserve">hardness (N) and </w:t>
      </w:r>
      <w:proofErr w:type="spellStart"/>
      <w:r w:rsidR="00674253" w:rsidRPr="000D294C">
        <w:rPr>
          <w:rFonts w:ascii="Arial" w:hAnsi="Arial" w:cs="Arial"/>
          <w:sz w:val="20"/>
          <w:szCs w:val="20"/>
        </w:rPr>
        <w:t>f</w:t>
      </w:r>
      <w:r w:rsidR="00FC470A" w:rsidRPr="000D294C">
        <w:rPr>
          <w:rFonts w:ascii="Arial" w:hAnsi="Arial" w:cs="Arial"/>
          <w:sz w:val="20"/>
          <w:szCs w:val="20"/>
        </w:rPr>
        <w:t>racturability</w:t>
      </w:r>
      <w:proofErr w:type="spellEnd"/>
      <w:r w:rsidR="00FC470A" w:rsidRPr="000D294C">
        <w:rPr>
          <w:rFonts w:ascii="Arial" w:hAnsi="Arial" w:cs="Arial"/>
          <w:sz w:val="20"/>
          <w:szCs w:val="20"/>
        </w:rPr>
        <w:t xml:space="preserve"> (mm) of uncooked pasta and </w:t>
      </w:r>
      <w:r w:rsidR="00102CFA" w:rsidRPr="000D294C">
        <w:rPr>
          <w:rFonts w:ascii="Arial" w:eastAsia="AdvEPSTIM" w:hAnsi="Arial" w:cs="Arial"/>
          <w:sz w:val="20"/>
          <w:szCs w:val="20"/>
        </w:rPr>
        <w:t>firmness (N) and work of adhesion (</w:t>
      </w:r>
      <w:proofErr w:type="spellStart"/>
      <w:r w:rsidR="00102CFA" w:rsidRPr="000D294C">
        <w:rPr>
          <w:rFonts w:ascii="Arial" w:eastAsia="AdvEPSTIM" w:hAnsi="Arial" w:cs="Arial"/>
          <w:sz w:val="20"/>
          <w:szCs w:val="20"/>
        </w:rPr>
        <w:t>g.sec</w:t>
      </w:r>
      <w:proofErr w:type="spellEnd"/>
      <w:r w:rsidR="00102CFA" w:rsidRPr="000D294C">
        <w:rPr>
          <w:rFonts w:ascii="Arial" w:eastAsia="AdvEPSTIM" w:hAnsi="Arial" w:cs="Arial"/>
          <w:sz w:val="20"/>
          <w:szCs w:val="20"/>
        </w:rPr>
        <w:t xml:space="preserve">) of </w:t>
      </w:r>
      <w:r w:rsidR="00FC470A" w:rsidRPr="000D294C">
        <w:rPr>
          <w:rFonts w:ascii="Arial" w:eastAsia="AdvEPSTIM" w:hAnsi="Arial" w:cs="Arial"/>
          <w:sz w:val="20"/>
          <w:szCs w:val="20"/>
        </w:rPr>
        <w:t xml:space="preserve">cooked </w:t>
      </w:r>
      <w:r w:rsidR="00102CFA" w:rsidRPr="000D294C">
        <w:rPr>
          <w:rFonts w:ascii="Arial" w:eastAsia="AdvEPSTIM" w:hAnsi="Arial" w:cs="Arial"/>
          <w:sz w:val="20"/>
          <w:szCs w:val="20"/>
        </w:rPr>
        <w:t>pasta samples.</w:t>
      </w:r>
      <w:r w:rsidR="007F747A" w:rsidRPr="000D294C">
        <w:rPr>
          <w:rFonts w:ascii="Arial" w:eastAsia="AdvEPSTIM" w:hAnsi="Arial" w:cs="Arial"/>
          <w:sz w:val="20"/>
          <w:szCs w:val="20"/>
        </w:rPr>
        <w:t xml:space="preserve"> </w:t>
      </w:r>
      <w:r w:rsidR="00102CFA" w:rsidRPr="000D294C">
        <w:rPr>
          <w:rFonts w:ascii="Arial" w:eastAsia="AdvEPSTIM" w:hAnsi="Arial" w:cs="Arial"/>
          <w:sz w:val="20"/>
          <w:szCs w:val="20"/>
        </w:rPr>
        <w:t xml:space="preserve">The textural </w:t>
      </w:r>
      <w:r w:rsidR="00674253" w:rsidRPr="000D294C">
        <w:rPr>
          <w:rFonts w:ascii="Arial" w:eastAsia="AdvEPSTIM" w:hAnsi="Arial" w:cs="Arial"/>
          <w:sz w:val="20"/>
          <w:szCs w:val="20"/>
        </w:rPr>
        <w:t>properties of uncooked/cooked pasta were</w:t>
      </w:r>
      <w:r w:rsidR="00102CFA" w:rsidRPr="000D294C">
        <w:rPr>
          <w:rFonts w:ascii="Arial" w:eastAsia="AdvEPSTIM" w:hAnsi="Arial" w:cs="Arial"/>
          <w:sz w:val="20"/>
          <w:szCs w:val="20"/>
        </w:rPr>
        <w:t xml:space="preserve"> performed in triplicate.</w:t>
      </w:r>
    </w:p>
    <w:p w14:paraId="73679469" w14:textId="77777777" w:rsidR="00E23A3F" w:rsidRPr="00F55649" w:rsidRDefault="00E23A3F" w:rsidP="00E23A3F">
      <w:pPr>
        <w:autoSpaceDE w:val="0"/>
        <w:autoSpaceDN w:val="0"/>
        <w:adjustRightInd w:val="0"/>
        <w:spacing w:after="0" w:line="360" w:lineRule="auto"/>
        <w:rPr>
          <w:rFonts w:ascii="Arial" w:hAnsi="Arial" w:cs="Arial"/>
          <w:b/>
          <w:color w:val="000000"/>
        </w:rPr>
      </w:pPr>
      <w:r w:rsidRPr="00F55649">
        <w:rPr>
          <w:rFonts w:ascii="Arial" w:hAnsi="Arial" w:cs="Arial"/>
          <w:b/>
          <w:color w:val="000000"/>
        </w:rPr>
        <w:t>2.2.</w:t>
      </w:r>
      <w:r>
        <w:rPr>
          <w:rFonts w:ascii="Arial" w:hAnsi="Arial" w:cs="Arial"/>
          <w:b/>
          <w:color w:val="000000"/>
        </w:rPr>
        <w:t>5</w:t>
      </w:r>
      <w:r w:rsidRPr="00F55649">
        <w:rPr>
          <w:rFonts w:ascii="Arial" w:hAnsi="Arial" w:cs="Arial"/>
          <w:b/>
          <w:color w:val="000000"/>
        </w:rPr>
        <w:t>. Cooking quality of pasta</w:t>
      </w:r>
    </w:p>
    <w:p w14:paraId="67B587C3" w14:textId="77777777" w:rsidR="00E23A3F" w:rsidRPr="000D294C" w:rsidRDefault="00E23A3F" w:rsidP="00E23A3F">
      <w:pPr>
        <w:autoSpaceDE w:val="0"/>
        <w:autoSpaceDN w:val="0"/>
        <w:adjustRightInd w:val="0"/>
        <w:spacing w:after="0" w:line="360" w:lineRule="auto"/>
        <w:ind w:firstLine="720"/>
        <w:jc w:val="both"/>
        <w:rPr>
          <w:rFonts w:ascii="Arial" w:hAnsi="Arial" w:cs="Arial"/>
          <w:color w:val="000000"/>
          <w:sz w:val="20"/>
          <w:szCs w:val="20"/>
        </w:rPr>
      </w:pPr>
      <w:r w:rsidRPr="000D294C">
        <w:rPr>
          <w:rFonts w:ascii="Arial" w:hAnsi="Arial" w:cs="Arial"/>
          <w:color w:val="000000"/>
          <w:sz w:val="20"/>
          <w:szCs w:val="20"/>
        </w:rPr>
        <w:t xml:space="preserve">The optimal cooking time (OCT) of pasta was determined </w:t>
      </w:r>
      <w:r>
        <w:rPr>
          <w:rFonts w:ascii="Arial" w:hAnsi="Arial" w:cs="Arial"/>
          <w:color w:val="000000"/>
          <w:sz w:val="20"/>
          <w:szCs w:val="20"/>
        </w:rPr>
        <w:fldChar w:fldCharType="begin" w:fldLock="1"/>
      </w:r>
      <w:r>
        <w:rPr>
          <w:rFonts w:ascii="Arial" w:hAnsi="Arial" w:cs="Arial"/>
          <w:color w:val="000000"/>
          <w:sz w:val="20"/>
          <w:szCs w:val="20"/>
        </w:rPr>
        <w:instrText>ADDIN CSL_CITATION {"citationItems":[{"id":"ITEM-1","itemData":{"author":[{"dropping-particle":"","family":"AACC","given":"","non-dropping-particle":"","parse-names":false,"suffix":""}],"container-title":"The Association St. Paul, MN, USA.","id":"ITEM-1","issued":{"date-parts":[["2000"]]},"title":"Approved Methods of American Association of Cereal Chemists (10th ed.)","type":"article-journal"},"uris":["http://www.mendeley.com/documents/?uuid=189f9a2b-c812-462f-b66b-1f8018998f6b"]}],"mendeley":{"formattedCitation":"(AACC, 2000)","plainTextFormattedCitation":"(AACC, 2000)","previouslyFormattedCitation":"(AACC, 2000)"},"properties":{"noteIndex":0},"schema":"https://github.com/citation-style-language/schema/raw/master/csl-citation.json"}</w:instrText>
      </w:r>
      <w:r>
        <w:rPr>
          <w:rFonts w:ascii="Arial" w:hAnsi="Arial" w:cs="Arial"/>
          <w:color w:val="000000"/>
          <w:sz w:val="20"/>
          <w:szCs w:val="20"/>
        </w:rPr>
        <w:fldChar w:fldCharType="separate"/>
      </w:r>
      <w:r w:rsidRPr="001D7639">
        <w:rPr>
          <w:rFonts w:ascii="Arial" w:hAnsi="Arial" w:cs="Arial"/>
          <w:noProof/>
          <w:color w:val="000000"/>
          <w:sz w:val="20"/>
          <w:szCs w:val="20"/>
        </w:rPr>
        <w:t>(AACC, 2000)</w:t>
      </w:r>
      <w:r>
        <w:rPr>
          <w:rFonts w:ascii="Arial" w:hAnsi="Arial" w:cs="Arial"/>
          <w:color w:val="000000"/>
          <w:sz w:val="20"/>
          <w:szCs w:val="20"/>
        </w:rPr>
        <w:fldChar w:fldCharType="end"/>
      </w:r>
      <w:r>
        <w:rPr>
          <w:rFonts w:ascii="Arial" w:hAnsi="Arial" w:cs="Arial"/>
          <w:color w:val="000000"/>
          <w:sz w:val="20"/>
          <w:szCs w:val="20"/>
        </w:rPr>
        <w:t>.</w:t>
      </w:r>
      <w:r w:rsidRPr="000D294C">
        <w:rPr>
          <w:rFonts w:ascii="Arial" w:hAnsi="Arial" w:cs="Arial"/>
          <w:color w:val="000000"/>
          <w:sz w:val="20"/>
          <w:szCs w:val="20"/>
        </w:rPr>
        <w:t xml:space="preserve"> The cooking test was performed separately for individual pasta treatments to decide their OCT. Briefly, 300 ml (approx.) of boiling water was used to cook the 10.0 g of pasta. The OCT was considered after the disappearance of the white core portion in the pasta after squeezing. Each pasta treatment sample was optimally cooked to pre-determined OCT to estimate gruel loss. Gruel loss (GL) was estimated by evaporating the cooked water in a forced air drier at 110°C up to constant weight.</w:t>
      </w:r>
      <w:r>
        <w:rPr>
          <w:rFonts w:ascii="Arial" w:hAnsi="Arial" w:cs="Arial"/>
          <w:color w:val="000000"/>
          <w:sz w:val="20"/>
          <w:szCs w:val="20"/>
        </w:rPr>
        <w:t xml:space="preserve"> </w:t>
      </w:r>
      <w:r w:rsidRPr="000D294C">
        <w:rPr>
          <w:rFonts w:ascii="Arial" w:hAnsi="Arial" w:cs="Arial"/>
          <w:color w:val="000000"/>
          <w:sz w:val="20"/>
          <w:szCs w:val="20"/>
        </w:rPr>
        <w:t xml:space="preserve">The water absorption capacity of pasta was estimated using </w:t>
      </w:r>
      <w:r>
        <w:rPr>
          <w:rFonts w:ascii="Arial" w:hAnsi="Arial" w:cs="Arial"/>
          <w:color w:val="000000"/>
          <w:sz w:val="20"/>
          <w:szCs w:val="20"/>
        </w:rPr>
        <w:t>equation 1</w:t>
      </w:r>
      <w:r w:rsidRPr="000D294C">
        <w:rPr>
          <w:rFonts w:ascii="Arial" w:hAnsi="Arial" w:cs="Arial"/>
          <w:color w:val="000000"/>
          <w:sz w:val="20"/>
          <w:szCs w:val="20"/>
        </w:rPr>
        <w:t>.</w:t>
      </w:r>
    </w:p>
    <w:p w14:paraId="3A263B5A" w14:textId="77777777" w:rsidR="00E23A3F" w:rsidRPr="000D294C" w:rsidRDefault="00E23A3F" w:rsidP="00E23A3F">
      <w:pPr>
        <w:autoSpaceDE w:val="0"/>
        <w:autoSpaceDN w:val="0"/>
        <w:adjustRightInd w:val="0"/>
        <w:spacing w:after="0" w:line="360" w:lineRule="auto"/>
        <w:rPr>
          <w:rFonts w:ascii="Arial" w:hAnsi="Arial" w:cs="Arial"/>
          <w:color w:val="000000"/>
          <w:sz w:val="20"/>
          <w:szCs w:val="20"/>
        </w:rPr>
      </w:pPr>
      <m:oMath>
        <m:r>
          <m:rPr>
            <m:sty m:val="p"/>
          </m:rPr>
          <w:rPr>
            <w:rFonts w:ascii="Cambria Math" w:hAnsi="Arial" w:cs="Arial"/>
            <w:sz w:val="20"/>
            <w:szCs w:val="20"/>
          </w:rPr>
          <m:t>Water absorption (%)</m:t>
        </m:r>
        <m:r>
          <w:rPr>
            <w:rFonts w:ascii="Cambria Math" w:hAnsi="Arial" w:cs="Arial"/>
            <w:color w:val="000000"/>
            <w:sz w:val="20"/>
            <w:szCs w:val="20"/>
          </w:rPr>
          <m:t>=</m:t>
        </m:r>
        <m:f>
          <m:fPr>
            <m:ctrlPr>
              <w:rPr>
                <w:rFonts w:ascii="Cambria Math" w:hAnsi="Arial" w:cs="Arial"/>
                <w:i/>
                <w:sz w:val="20"/>
                <w:szCs w:val="20"/>
              </w:rPr>
            </m:ctrlPr>
          </m:fPr>
          <m:num>
            <m:r>
              <w:rPr>
                <w:rFonts w:ascii="Cambria Math" w:hAnsi="Cambria Math" w:cs="Arial"/>
                <w:sz w:val="20"/>
                <w:szCs w:val="20"/>
              </w:rPr>
              <m:t>Weig</m:t>
            </m:r>
            <m:r>
              <w:rPr>
                <w:rFonts w:ascii="Arial" w:hAnsi="Times New Roman" w:cs="Arial"/>
                <w:sz w:val="20"/>
                <w:szCs w:val="20"/>
              </w:rPr>
              <m:t>h</m:t>
            </m:r>
            <m:r>
              <w:rPr>
                <w:rFonts w:ascii="Cambria Math" w:hAnsi="Cambria Math" w:cs="Arial"/>
                <w:sz w:val="20"/>
                <w:szCs w:val="20"/>
              </w:rPr>
              <m:t>t</m:t>
            </m:r>
            <m:r>
              <w:rPr>
                <w:rFonts w:ascii="Cambria Math" w:hAnsi="Arial" w:cs="Arial"/>
                <w:sz w:val="20"/>
                <w:szCs w:val="20"/>
              </w:rPr>
              <m:t xml:space="preserve"> </m:t>
            </m:r>
            <m:r>
              <w:rPr>
                <w:rFonts w:ascii="Cambria Math" w:hAnsi="Cambria Math" w:cs="Arial"/>
                <w:sz w:val="20"/>
                <w:szCs w:val="20"/>
              </w:rPr>
              <m:t>of</m:t>
            </m:r>
            <m:r>
              <w:rPr>
                <w:rFonts w:ascii="Cambria Math" w:hAnsi="Arial" w:cs="Arial"/>
                <w:sz w:val="20"/>
                <w:szCs w:val="20"/>
              </w:rPr>
              <m:t xml:space="preserve"> </m:t>
            </m:r>
            <m:r>
              <w:rPr>
                <w:rFonts w:ascii="Cambria Math" w:hAnsi="Cambria Math" w:cs="Arial"/>
                <w:sz w:val="20"/>
                <w:szCs w:val="20"/>
              </w:rPr>
              <m:t>cooked</m:t>
            </m:r>
            <m:r>
              <w:rPr>
                <w:rFonts w:ascii="Cambria Math" w:hAnsi="Arial" w:cs="Arial"/>
                <w:sz w:val="20"/>
                <w:szCs w:val="20"/>
              </w:rPr>
              <m:t xml:space="preserve"> </m:t>
            </m:r>
            <m:r>
              <w:rPr>
                <w:rFonts w:ascii="Cambria Math" w:hAnsi="Cambria Math" w:cs="Arial"/>
                <w:sz w:val="20"/>
                <w:szCs w:val="20"/>
              </w:rPr>
              <m:t>product</m:t>
            </m:r>
            <m:r>
              <w:rPr>
                <w:rFonts w:ascii="Arial" w:hAnsi="Arial" w:cs="Arial"/>
                <w:sz w:val="20"/>
                <w:szCs w:val="20"/>
              </w:rPr>
              <m:t>-</m:t>
            </m:r>
            <m:r>
              <w:rPr>
                <w:rFonts w:ascii="Cambria Math" w:hAnsi="Cambria Math" w:cs="Arial"/>
                <w:sz w:val="20"/>
                <w:szCs w:val="20"/>
              </w:rPr>
              <m:t>Weig</m:t>
            </m:r>
            <m:r>
              <w:rPr>
                <w:rFonts w:ascii="Arial" w:hAnsi="Times New Roman" w:cs="Arial"/>
                <w:sz w:val="20"/>
                <w:szCs w:val="20"/>
              </w:rPr>
              <m:t>h</m:t>
            </m:r>
            <m:r>
              <w:rPr>
                <w:rFonts w:ascii="Cambria Math" w:hAnsi="Cambria Math" w:cs="Arial"/>
                <w:sz w:val="20"/>
                <w:szCs w:val="20"/>
              </w:rPr>
              <m:t>t</m:t>
            </m:r>
            <m:r>
              <w:rPr>
                <w:rFonts w:ascii="Cambria Math" w:hAnsi="Arial" w:cs="Arial"/>
                <w:sz w:val="20"/>
                <w:szCs w:val="20"/>
              </w:rPr>
              <m:t xml:space="preserve"> </m:t>
            </m:r>
            <m:r>
              <w:rPr>
                <w:rFonts w:ascii="Cambria Math" w:hAnsi="Cambria Math" w:cs="Arial"/>
                <w:sz w:val="20"/>
                <w:szCs w:val="20"/>
              </w:rPr>
              <m:t>of</m:t>
            </m:r>
            <m:r>
              <w:rPr>
                <w:rFonts w:ascii="Cambria Math" w:hAnsi="Arial" w:cs="Arial"/>
                <w:sz w:val="20"/>
                <w:szCs w:val="20"/>
              </w:rPr>
              <m:t xml:space="preserve"> </m:t>
            </m:r>
            <m:r>
              <w:rPr>
                <w:rFonts w:ascii="Cambria Math" w:hAnsi="Cambria Math" w:cs="Arial"/>
                <w:sz w:val="20"/>
                <w:szCs w:val="20"/>
              </w:rPr>
              <m:t>raw</m:t>
            </m:r>
            <m:r>
              <w:rPr>
                <w:rFonts w:ascii="Cambria Math" w:hAnsi="Arial" w:cs="Arial"/>
                <w:sz w:val="20"/>
                <w:szCs w:val="20"/>
              </w:rPr>
              <m:t xml:space="preserve"> </m:t>
            </m:r>
            <m:r>
              <w:rPr>
                <w:rFonts w:ascii="Cambria Math" w:hAnsi="Cambria Math" w:cs="Arial"/>
                <w:sz w:val="20"/>
                <w:szCs w:val="20"/>
              </w:rPr>
              <m:t>pasta</m:t>
            </m:r>
          </m:num>
          <m:den>
            <m:r>
              <w:rPr>
                <w:rFonts w:ascii="Cambria Math" w:hAnsi="Cambria Math" w:cs="Arial"/>
                <w:sz w:val="20"/>
                <w:szCs w:val="20"/>
              </w:rPr>
              <m:t>Weig</m:t>
            </m:r>
            <m:r>
              <w:rPr>
                <w:rFonts w:ascii="Arial" w:hAnsi="Times New Roman" w:cs="Arial"/>
                <w:sz w:val="20"/>
                <w:szCs w:val="20"/>
              </w:rPr>
              <m:t>h</m:t>
            </m:r>
            <m:r>
              <w:rPr>
                <w:rFonts w:ascii="Cambria Math" w:hAnsi="Cambria Math" w:cs="Arial"/>
                <w:sz w:val="20"/>
                <w:szCs w:val="20"/>
              </w:rPr>
              <m:t>t</m:t>
            </m:r>
            <m:r>
              <w:rPr>
                <w:rFonts w:ascii="Cambria Math" w:hAnsi="Arial" w:cs="Arial"/>
                <w:sz w:val="20"/>
                <w:szCs w:val="20"/>
              </w:rPr>
              <m:t xml:space="preserve"> </m:t>
            </m:r>
            <m:r>
              <w:rPr>
                <w:rFonts w:ascii="Cambria Math" w:hAnsi="Cambria Math" w:cs="Arial"/>
                <w:sz w:val="20"/>
                <w:szCs w:val="20"/>
              </w:rPr>
              <m:t>of</m:t>
            </m:r>
            <m:r>
              <w:rPr>
                <w:rFonts w:ascii="Cambria Math" w:hAnsi="Arial" w:cs="Arial"/>
                <w:sz w:val="20"/>
                <w:szCs w:val="20"/>
              </w:rPr>
              <m:t xml:space="preserve"> </m:t>
            </m:r>
            <m:r>
              <w:rPr>
                <w:rFonts w:ascii="Cambria Math" w:hAnsi="Cambria Math" w:cs="Arial"/>
                <w:sz w:val="20"/>
                <w:szCs w:val="20"/>
              </w:rPr>
              <m:t>raw</m:t>
            </m:r>
            <m:r>
              <w:rPr>
                <w:rFonts w:ascii="Cambria Math" w:hAnsi="Arial" w:cs="Arial"/>
                <w:sz w:val="20"/>
                <w:szCs w:val="20"/>
              </w:rPr>
              <m:t xml:space="preserve"> </m:t>
            </m:r>
            <m:r>
              <w:rPr>
                <w:rFonts w:ascii="Cambria Math" w:hAnsi="Cambria Math" w:cs="Arial"/>
                <w:sz w:val="20"/>
                <w:szCs w:val="20"/>
              </w:rPr>
              <m:t>pasta</m:t>
            </m:r>
          </m:den>
        </m:f>
        <m:r>
          <w:rPr>
            <w:rFonts w:ascii="Arial" w:hAnsi="Arial" w:cs="Arial"/>
            <w:sz w:val="20"/>
            <w:szCs w:val="20"/>
          </w:rPr>
          <m:t>×</m:t>
        </m:r>
        <m:r>
          <w:rPr>
            <w:rFonts w:ascii="Cambria Math" w:hAnsi="Arial" w:cs="Arial"/>
            <w:sz w:val="20"/>
            <w:szCs w:val="20"/>
          </w:rPr>
          <m:t>100</m:t>
        </m:r>
      </m:oMath>
      <w:r>
        <w:rPr>
          <w:rFonts w:ascii="Arial" w:hAnsi="Arial" w:cs="Arial"/>
          <w:sz w:val="20"/>
          <w:szCs w:val="20"/>
        </w:rPr>
        <w:tab/>
        <w:t>(1</w:t>
      </w:r>
      <w:r w:rsidRPr="000D294C">
        <w:rPr>
          <w:rFonts w:ascii="Arial" w:hAnsi="Arial" w:cs="Arial"/>
          <w:sz w:val="20"/>
          <w:szCs w:val="20"/>
        </w:rPr>
        <w:t>)</w:t>
      </w:r>
    </w:p>
    <w:p w14:paraId="67BFBAAB" w14:textId="77777777" w:rsidR="00E23A3F" w:rsidRPr="000D294C" w:rsidRDefault="00E23A3F" w:rsidP="00E23A3F">
      <w:pPr>
        <w:spacing w:after="0" w:line="360" w:lineRule="auto"/>
        <w:ind w:firstLine="720"/>
        <w:jc w:val="both"/>
        <w:rPr>
          <w:rFonts w:ascii="Arial" w:hAnsi="Arial" w:cs="Arial"/>
          <w:sz w:val="20"/>
          <w:szCs w:val="20"/>
        </w:rPr>
      </w:pPr>
      <w:r w:rsidRPr="000D294C">
        <w:rPr>
          <w:rFonts w:ascii="Arial" w:hAnsi="Arial" w:cs="Arial"/>
          <w:sz w:val="20"/>
          <w:szCs w:val="20"/>
        </w:rPr>
        <w:t xml:space="preserve">The swelling index (SI) of cooked pasta is the ratio of the water (g) absorbed by the dried pasta (g). It was calculated using the </w:t>
      </w:r>
      <w:r>
        <w:rPr>
          <w:rFonts w:ascii="Arial" w:hAnsi="Arial" w:cs="Arial"/>
          <w:sz w:val="20"/>
          <w:szCs w:val="20"/>
        </w:rPr>
        <w:t>equation 2</w:t>
      </w:r>
      <w:r w:rsidRPr="000D294C">
        <w:rPr>
          <w:rFonts w:ascii="Arial" w:hAnsi="Arial" w:cs="Arial"/>
          <w:sz w:val="20"/>
          <w:szCs w:val="20"/>
        </w:rPr>
        <w:t>.</w:t>
      </w:r>
    </w:p>
    <w:p w14:paraId="41691D32" w14:textId="77777777" w:rsidR="00E23A3F" w:rsidRPr="00E23A3F" w:rsidRDefault="00E23A3F" w:rsidP="00E23A3F">
      <w:pPr>
        <w:spacing w:after="0" w:line="360" w:lineRule="auto"/>
        <w:rPr>
          <w:rFonts w:ascii="Arial" w:hAnsi="Arial" w:cs="Arial"/>
          <w:sz w:val="20"/>
          <w:szCs w:val="20"/>
        </w:rPr>
      </w:pPr>
      <m:oMath>
        <m:r>
          <m:rPr>
            <m:sty m:val="p"/>
          </m:rPr>
          <w:rPr>
            <w:rFonts w:ascii="Cambria Math" w:hAnsi="Arial" w:cs="Arial"/>
            <w:sz w:val="20"/>
            <w:szCs w:val="20"/>
          </w:rPr>
          <m:t>Swelling index</m:t>
        </m:r>
        <m:r>
          <w:rPr>
            <w:rFonts w:ascii="Cambria Math" w:hAnsi="Arial" w:cs="Arial"/>
            <w:sz w:val="20"/>
            <w:szCs w:val="20"/>
          </w:rPr>
          <m:t>=</m:t>
        </m:r>
        <m:f>
          <m:fPr>
            <m:ctrlPr>
              <w:rPr>
                <w:rFonts w:ascii="Cambria Math" w:hAnsi="Arial" w:cs="Arial"/>
                <w:i/>
                <w:sz w:val="20"/>
                <w:szCs w:val="20"/>
              </w:rPr>
            </m:ctrlPr>
          </m:fPr>
          <m:num>
            <m:r>
              <w:rPr>
                <w:rFonts w:ascii="Cambria Math" w:hAnsi="Cambria Math" w:cs="Arial"/>
                <w:sz w:val="20"/>
                <w:szCs w:val="20"/>
              </w:rPr>
              <m:t>Weig</m:t>
            </m:r>
            <m:r>
              <w:rPr>
                <w:rFonts w:ascii="Arial" w:hAnsi="Times New Roman" w:cs="Arial"/>
                <w:sz w:val="20"/>
                <w:szCs w:val="20"/>
              </w:rPr>
              <m:t>h</m:t>
            </m:r>
            <m:r>
              <w:rPr>
                <w:rFonts w:ascii="Cambria Math" w:hAnsi="Cambria Math" w:cs="Arial"/>
                <w:sz w:val="20"/>
                <w:szCs w:val="20"/>
              </w:rPr>
              <m:t>t</m:t>
            </m:r>
            <m:r>
              <w:rPr>
                <w:rFonts w:ascii="Cambria Math" w:hAnsi="Arial" w:cs="Arial"/>
                <w:sz w:val="20"/>
                <w:szCs w:val="20"/>
              </w:rPr>
              <m:t xml:space="preserve"> </m:t>
            </m:r>
            <m:r>
              <w:rPr>
                <w:rFonts w:ascii="Cambria Math" w:hAnsi="Cambria Math" w:cs="Arial"/>
                <w:sz w:val="20"/>
                <w:szCs w:val="20"/>
              </w:rPr>
              <m:t>of</m:t>
            </m:r>
            <m:r>
              <w:rPr>
                <w:rFonts w:ascii="Cambria Math" w:hAnsi="Arial" w:cs="Arial"/>
                <w:sz w:val="20"/>
                <w:szCs w:val="20"/>
              </w:rPr>
              <m:t xml:space="preserve"> </m:t>
            </m:r>
            <m:r>
              <w:rPr>
                <w:rFonts w:ascii="Cambria Math" w:hAnsi="Cambria Math" w:cs="Arial"/>
                <w:sz w:val="20"/>
                <w:szCs w:val="20"/>
              </w:rPr>
              <m:t>cooked</m:t>
            </m:r>
            <m:r>
              <w:rPr>
                <w:rFonts w:ascii="Cambria Math" w:hAnsi="Arial" w:cs="Arial"/>
                <w:sz w:val="20"/>
                <w:szCs w:val="20"/>
              </w:rPr>
              <m:t xml:space="preserve"> </m:t>
            </m:r>
            <m:r>
              <w:rPr>
                <w:rFonts w:ascii="Cambria Math" w:hAnsi="Cambria Math" w:cs="Arial"/>
                <w:sz w:val="20"/>
                <w:szCs w:val="20"/>
              </w:rPr>
              <m:t>product</m:t>
            </m:r>
            <m:r>
              <w:rPr>
                <w:rFonts w:ascii="Arial" w:hAnsi="Arial" w:cs="Arial"/>
                <w:sz w:val="20"/>
                <w:szCs w:val="20"/>
              </w:rPr>
              <m:t>-</m:t>
            </m:r>
            <m:r>
              <w:rPr>
                <w:rFonts w:ascii="Cambria Math" w:hAnsi="Cambria Math" w:cs="Arial"/>
                <w:sz w:val="20"/>
                <w:szCs w:val="20"/>
              </w:rPr>
              <m:t>Weig</m:t>
            </m:r>
            <m:r>
              <w:rPr>
                <w:rFonts w:ascii="Arial" w:hAnsi="Times New Roman" w:cs="Arial"/>
                <w:sz w:val="20"/>
                <w:szCs w:val="20"/>
              </w:rPr>
              <m:t>h</m:t>
            </m:r>
            <m:r>
              <w:rPr>
                <w:rFonts w:ascii="Cambria Math" w:hAnsi="Cambria Math" w:cs="Arial"/>
                <w:sz w:val="20"/>
                <w:szCs w:val="20"/>
              </w:rPr>
              <m:t>t</m:t>
            </m:r>
            <m:r>
              <w:rPr>
                <w:rFonts w:ascii="Cambria Math" w:hAnsi="Arial" w:cs="Arial"/>
                <w:sz w:val="20"/>
                <w:szCs w:val="20"/>
              </w:rPr>
              <m:t xml:space="preserve"> </m:t>
            </m:r>
            <m:r>
              <w:rPr>
                <w:rFonts w:ascii="Cambria Math" w:hAnsi="Cambria Math" w:cs="Arial"/>
                <w:sz w:val="20"/>
                <w:szCs w:val="20"/>
              </w:rPr>
              <m:t>after</m:t>
            </m:r>
            <m:r>
              <w:rPr>
                <w:rFonts w:ascii="Cambria Math" w:hAnsi="Arial" w:cs="Arial"/>
                <w:sz w:val="20"/>
                <w:szCs w:val="20"/>
              </w:rPr>
              <m:t xml:space="preserve"> </m:t>
            </m:r>
            <m:r>
              <w:rPr>
                <w:rFonts w:ascii="Cambria Math" w:hAnsi="Cambria Math" w:cs="Arial"/>
                <w:sz w:val="20"/>
                <w:szCs w:val="20"/>
              </w:rPr>
              <m:t>drying</m:t>
            </m:r>
            <m:r>
              <w:rPr>
                <w:rFonts w:ascii="Cambria Math" w:hAnsi="Arial" w:cs="Arial"/>
                <w:sz w:val="20"/>
                <w:szCs w:val="20"/>
              </w:rPr>
              <m:t xml:space="preserve"> (105</m:t>
            </m:r>
            <m:r>
              <w:rPr>
                <w:rFonts w:ascii="Arial" w:hAnsi="Arial" w:cs="Arial"/>
                <w:sz w:val="20"/>
                <w:szCs w:val="20"/>
              </w:rPr>
              <m:t>°</m:t>
            </m:r>
            <m:r>
              <w:rPr>
                <w:rFonts w:ascii="Cambria Math" w:hAnsi="Cambria Math" w:cs="Arial"/>
                <w:sz w:val="20"/>
                <w:szCs w:val="20"/>
              </w:rPr>
              <m:t>C</m:t>
            </m:r>
            <m:r>
              <w:rPr>
                <w:rFonts w:ascii="Cambria Math" w:hAnsi="Arial" w:cs="Arial"/>
                <w:sz w:val="20"/>
                <w:szCs w:val="20"/>
              </w:rPr>
              <m:t>)</m:t>
            </m:r>
          </m:num>
          <m:den>
            <m:r>
              <w:rPr>
                <w:rFonts w:ascii="Cambria Math" w:hAnsi="Cambria Math" w:cs="Arial"/>
                <w:sz w:val="20"/>
                <w:szCs w:val="20"/>
              </w:rPr>
              <m:t>Weig</m:t>
            </m:r>
            <m:r>
              <w:rPr>
                <w:rFonts w:ascii="Arial" w:hAnsi="Times New Roman" w:cs="Arial"/>
                <w:sz w:val="20"/>
                <w:szCs w:val="20"/>
              </w:rPr>
              <m:t>h</m:t>
            </m:r>
            <m:r>
              <w:rPr>
                <w:rFonts w:ascii="Cambria Math" w:hAnsi="Cambria Math" w:cs="Arial"/>
                <w:sz w:val="20"/>
                <w:szCs w:val="20"/>
              </w:rPr>
              <m:t>t</m:t>
            </m:r>
            <m:r>
              <w:rPr>
                <w:rFonts w:ascii="Cambria Math" w:hAnsi="Arial" w:cs="Arial"/>
                <w:sz w:val="20"/>
                <w:szCs w:val="20"/>
              </w:rPr>
              <m:t xml:space="preserve"> </m:t>
            </m:r>
            <m:r>
              <w:rPr>
                <w:rFonts w:ascii="Cambria Math" w:hAnsi="Cambria Math" w:cs="Arial"/>
                <w:sz w:val="20"/>
                <w:szCs w:val="20"/>
              </w:rPr>
              <m:t>after</m:t>
            </m:r>
            <m:r>
              <w:rPr>
                <w:rFonts w:ascii="Cambria Math" w:hAnsi="Arial" w:cs="Arial"/>
                <w:sz w:val="20"/>
                <w:szCs w:val="20"/>
              </w:rPr>
              <m:t xml:space="preserve"> </m:t>
            </m:r>
            <m:r>
              <w:rPr>
                <w:rFonts w:ascii="Cambria Math" w:hAnsi="Cambria Math" w:cs="Arial"/>
                <w:sz w:val="20"/>
                <w:szCs w:val="20"/>
              </w:rPr>
              <m:t>drying</m:t>
            </m:r>
            <m:r>
              <w:rPr>
                <w:rFonts w:ascii="Cambria Math" w:hAnsi="Arial" w:cs="Arial"/>
                <w:sz w:val="20"/>
                <w:szCs w:val="20"/>
              </w:rPr>
              <m:t xml:space="preserve"> (105</m:t>
            </m:r>
            <m:r>
              <w:rPr>
                <w:rFonts w:ascii="Arial" w:hAnsi="Arial" w:cs="Arial"/>
                <w:sz w:val="20"/>
                <w:szCs w:val="20"/>
              </w:rPr>
              <m:t>°</m:t>
            </m:r>
            <m:r>
              <w:rPr>
                <w:rFonts w:ascii="Cambria Math" w:hAnsi="Cambria Math" w:cs="Arial"/>
                <w:sz w:val="20"/>
                <w:szCs w:val="20"/>
              </w:rPr>
              <m:t>C</m:t>
            </m:r>
            <m:r>
              <w:rPr>
                <w:rFonts w:ascii="Cambria Math" w:hAnsi="Arial" w:cs="Arial"/>
                <w:sz w:val="20"/>
                <w:szCs w:val="20"/>
              </w:rPr>
              <m:t>)</m:t>
            </m:r>
          </m:den>
        </m:f>
      </m:oMath>
      <w:r>
        <w:rPr>
          <w:rFonts w:ascii="Arial" w:hAnsi="Arial" w:cs="Arial"/>
          <w:sz w:val="20"/>
          <w:szCs w:val="20"/>
        </w:rPr>
        <w:tab/>
      </w:r>
      <w:r>
        <w:rPr>
          <w:rFonts w:ascii="Arial" w:hAnsi="Arial" w:cs="Arial"/>
          <w:sz w:val="20"/>
          <w:szCs w:val="20"/>
        </w:rPr>
        <w:tab/>
        <w:t>(2</w:t>
      </w:r>
      <w:r w:rsidRPr="000D294C">
        <w:rPr>
          <w:rFonts w:ascii="Arial" w:hAnsi="Arial" w:cs="Arial"/>
          <w:sz w:val="20"/>
          <w:szCs w:val="20"/>
        </w:rPr>
        <w:t>)</w:t>
      </w:r>
    </w:p>
    <w:p w14:paraId="7891D04A" w14:textId="77777777" w:rsidR="00DA6B2A" w:rsidRDefault="00DA6B2A" w:rsidP="00BB54DB">
      <w:pPr>
        <w:spacing w:before="120" w:after="0" w:line="360" w:lineRule="auto"/>
        <w:jc w:val="both"/>
        <w:rPr>
          <w:rFonts w:ascii="Arial" w:hAnsi="Arial" w:cs="Arial"/>
          <w:b/>
        </w:rPr>
      </w:pPr>
    </w:p>
    <w:p w14:paraId="0CF0B1E1" w14:textId="77777777" w:rsidR="00F725D6" w:rsidRPr="00F55649" w:rsidRDefault="00086985" w:rsidP="00BB54DB">
      <w:pPr>
        <w:spacing w:before="120" w:after="0" w:line="360" w:lineRule="auto"/>
        <w:jc w:val="both"/>
        <w:rPr>
          <w:rFonts w:ascii="Arial" w:hAnsi="Arial" w:cs="Arial"/>
          <w:b/>
        </w:rPr>
      </w:pPr>
      <w:r w:rsidRPr="00F55649">
        <w:rPr>
          <w:rFonts w:ascii="Arial" w:hAnsi="Arial" w:cs="Arial"/>
          <w:b/>
        </w:rPr>
        <w:t>2.2.</w:t>
      </w:r>
      <w:r w:rsidR="00E23A3F">
        <w:rPr>
          <w:rFonts w:ascii="Arial" w:hAnsi="Arial" w:cs="Arial"/>
          <w:b/>
        </w:rPr>
        <w:t>6</w:t>
      </w:r>
      <w:r w:rsidR="00AE7A9D" w:rsidRPr="00F55649">
        <w:rPr>
          <w:rFonts w:ascii="Arial" w:hAnsi="Arial" w:cs="Arial"/>
          <w:b/>
        </w:rPr>
        <w:t xml:space="preserve">. </w:t>
      </w:r>
      <w:r w:rsidR="00F725D6" w:rsidRPr="00F55649">
        <w:rPr>
          <w:rFonts w:ascii="Arial" w:hAnsi="Arial" w:cs="Arial"/>
          <w:b/>
        </w:rPr>
        <w:t xml:space="preserve">Statistical analysis </w:t>
      </w:r>
    </w:p>
    <w:p w14:paraId="08E4B61F" w14:textId="77777777" w:rsidR="00AA1965" w:rsidRPr="000D294C" w:rsidRDefault="0030198B" w:rsidP="00BB54DB">
      <w:pPr>
        <w:spacing w:after="0" w:line="360" w:lineRule="auto"/>
        <w:ind w:firstLine="720"/>
        <w:jc w:val="both"/>
        <w:rPr>
          <w:rFonts w:ascii="Arial" w:hAnsi="Arial" w:cs="Arial"/>
          <w:sz w:val="20"/>
          <w:szCs w:val="20"/>
        </w:rPr>
      </w:pPr>
      <w:proofErr w:type="spellStart"/>
      <w:r w:rsidRPr="000D294C">
        <w:rPr>
          <w:rFonts w:ascii="Arial" w:hAnsi="Arial" w:cs="Arial"/>
          <w:sz w:val="20"/>
          <w:szCs w:val="20"/>
        </w:rPr>
        <w:t>Analy</w:t>
      </w:r>
      <w:r w:rsidR="009F190F" w:rsidRPr="000D294C">
        <w:rPr>
          <w:rFonts w:ascii="Arial" w:hAnsi="Arial" w:cs="Arial"/>
          <w:sz w:val="20"/>
          <w:szCs w:val="20"/>
        </w:rPr>
        <w:t>z</w:t>
      </w:r>
      <w:r w:rsidRPr="000D294C">
        <w:rPr>
          <w:rFonts w:ascii="Arial" w:hAnsi="Arial" w:cs="Arial"/>
          <w:sz w:val="20"/>
          <w:szCs w:val="20"/>
        </w:rPr>
        <w:t>ed</w:t>
      </w:r>
      <w:proofErr w:type="spellEnd"/>
      <w:r w:rsidRPr="000D294C">
        <w:rPr>
          <w:rFonts w:ascii="Arial" w:hAnsi="Arial" w:cs="Arial"/>
          <w:sz w:val="20"/>
          <w:szCs w:val="20"/>
        </w:rPr>
        <w:t xml:space="preserve"> parameters were performed thrice and</w:t>
      </w:r>
      <w:r w:rsidR="004F1FA9" w:rsidRPr="000D294C">
        <w:rPr>
          <w:rFonts w:ascii="Arial" w:hAnsi="Arial" w:cs="Arial"/>
          <w:sz w:val="20"/>
          <w:szCs w:val="20"/>
        </w:rPr>
        <w:t xml:space="preserve"> represented as arithmetic mean±</w:t>
      </w:r>
      <w:r w:rsidR="007B0943">
        <w:rPr>
          <w:rFonts w:ascii="Arial" w:hAnsi="Arial" w:cs="Arial"/>
          <w:sz w:val="20"/>
          <w:szCs w:val="20"/>
        </w:rPr>
        <w:t xml:space="preserve"> </w:t>
      </w:r>
      <w:r w:rsidRPr="000D294C">
        <w:rPr>
          <w:rFonts w:ascii="Arial" w:hAnsi="Arial" w:cs="Arial"/>
          <w:sz w:val="20"/>
          <w:szCs w:val="20"/>
        </w:rPr>
        <w:t xml:space="preserve">standard deviation. </w:t>
      </w:r>
      <w:r w:rsidR="00DF21AF" w:rsidRPr="000D294C">
        <w:rPr>
          <w:rFonts w:ascii="Arial" w:hAnsi="Arial" w:cs="Arial"/>
          <w:sz w:val="20"/>
          <w:szCs w:val="20"/>
        </w:rPr>
        <w:t xml:space="preserve">Analysis of variance (ANOVA) </w:t>
      </w:r>
      <w:r w:rsidR="009C4D39" w:rsidRPr="000D294C">
        <w:rPr>
          <w:rFonts w:ascii="Arial" w:hAnsi="Arial" w:cs="Arial"/>
          <w:sz w:val="20"/>
          <w:szCs w:val="20"/>
        </w:rPr>
        <w:t>of</w:t>
      </w:r>
      <w:r w:rsidR="00D92F2B" w:rsidRPr="000D294C">
        <w:rPr>
          <w:rFonts w:ascii="Arial" w:hAnsi="Arial" w:cs="Arial"/>
          <w:sz w:val="20"/>
          <w:szCs w:val="20"/>
        </w:rPr>
        <w:t xml:space="preserve"> </w:t>
      </w:r>
      <w:r w:rsidR="00871F1A" w:rsidRPr="000D294C">
        <w:rPr>
          <w:rFonts w:ascii="Arial" w:hAnsi="Arial" w:cs="Arial"/>
          <w:sz w:val="20"/>
          <w:szCs w:val="20"/>
        </w:rPr>
        <w:t xml:space="preserve">individual </w:t>
      </w:r>
      <w:proofErr w:type="spellStart"/>
      <w:r w:rsidR="00DF21AF" w:rsidRPr="000D294C">
        <w:rPr>
          <w:rFonts w:ascii="Arial" w:hAnsi="Arial" w:cs="Arial"/>
          <w:sz w:val="20"/>
          <w:szCs w:val="20"/>
        </w:rPr>
        <w:t>analy</w:t>
      </w:r>
      <w:r w:rsidR="009F190F" w:rsidRPr="000D294C">
        <w:rPr>
          <w:rFonts w:ascii="Arial" w:hAnsi="Arial" w:cs="Arial"/>
          <w:sz w:val="20"/>
          <w:szCs w:val="20"/>
        </w:rPr>
        <w:t>z</w:t>
      </w:r>
      <w:r w:rsidR="00DF21AF" w:rsidRPr="000D294C">
        <w:rPr>
          <w:rFonts w:ascii="Arial" w:hAnsi="Arial" w:cs="Arial"/>
          <w:sz w:val="20"/>
          <w:szCs w:val="20"/>
        </w:rPr>
        <w:t>ed</w:t>
      </w:r>
      <w:proofErr w:type="spellEnd"/>
      <w:r w:rsidR="00DF21AF" w:rsidRPr="000D294C">
        <w:rPr>
          <w:rFonts w:ascii="Arial" w:hAnsi="Arial" w:cs="Arial"/>
          <w:sz w:val="20"/>
          <w:szCs w:val="20"/>
        </w:rPr>
        <w:t xml:space="preserve"> parameters was </w:t>
      </w:r>
      <w:r w:rsidR="008A6A63" w:rsidRPr="000D294C">
        <w:rPr>
          <w:rFonts w:ascii="Arial" w:hAnsi="Arial" w:cs="Arial"/>
          <w:sz w:val="20"/>
          <w:szCs w:val="20"/>
        </w:rPr>
        <w:t>performed</w:t>
      </w:r>
      <w:r w:rsidR="00DF21AF" w:rsidRPr="000D294C">
        <w:rPr>
          <w:rFonts w:ascii="Arial" w:hAnsi="Arial" w:cs="Arial"/>
          <w:sz w:val="20"/>
          <w:szCs w:val="20"/>
        </w:rPr>
        <w:t xml:space="preserve"> using minitab17 statistical software </w:t>
      </w:r>
      <w:r w:rsidR="00871F1A" w:rsidRPr="000D294C">
        <w:rPr>
          <w:rFonts w:ascii="Arial" w:hAnsi="Arial" w:cs="Arial"/>
          <w:sz w:val="20"/>
          <w:szCs w:val="20"/>
        </w:rPr>
        <w:t>to find out the</w:t>
      </w:r>
      <w:r w:rsidR="00DF21AF" w:rsidRPr="000D294C">
        <w:rPr>
          <w:rFonts w:ascii="Arial" w:hAnsi="Arial" w:cs="Arial"/>
          <w:sz w:val="20"/>
          <w:szCs w:val="20"/>
        </w:rPr>
        <w:t xml:space="preserve"> significance </w:t>
      </w:r>
      <w:r w:rsidR="009B5A9B" w:rsidRPr="000D294C">
        <w:rPr>
          <w:rFonts w:ascii="Arial" w:hAnsi="Arial" w:cs="Arial"/>
          <w:sz w:val="20"/>
          <w:szCs w:val="20"/>
        </w:rPr>
        <w:t>level</w:t>
      </w:r>
      <w:r w:rsidR="007B0943">
        <w:rPr>
          <w:rFonts w:ascii="Arial" w:hAnsi="Arial" w:cs="Arial"/>
          <w:sz w:val="20"/>
          <w:szCs w:val="20"/>
        </w:rPr>
        <w:t xml:space="preserve"> at 1%, 5%, and 10%</w:t>
      </w:r>
      <w:r w:rsidR="00F93A46" w:rsidRPr="000D294C">
        <w:rPr>
          <w:rFonts w:ascii="Arial" w:hAnsi="Arial" w:cs="Arial"/>
          <w:sz w:val="20"/>
          <w:szCs w:val="20"/>
        </w:rPr>
        <w:t>.</w:t>
      </w:r>
      <w:r w:rsidR="007F747A" w:rsidRPr="000D294C">
        <w:rPr>
          <w:rFonts w:ascii="Arial" w:hAnsi="Arial" w:cs="Arial"/>
          <w:sz w:val="20"/>
          <w:szCs w:val="20"/>
        </w:rPr>
        <w:t xml:space="preserve"> </w:t>
      </w:r>
    </w:p>
    <w:p w14:paraId="492B6B46" w14:textId="77777777" w:rsidR="00DB7C7F" w:rsidRPr="00F55649" w:rsidRDefault="00CF4B56" w:rsidP="00BB54DB">
      <w:pPr>
        <w:spacing w:before="120" w:after="0" w:line="360" w:lineRule="auto"/>
        <w:rPr>
          <w:rFonts w:ascii="Arial" w:hAnsi="Arial" w:cs="Arial"/>
          <w:b/>
        </w:rPr>
      </w:pPr>
      <w:r w:rsidRPr="00F55649">
        <w:rPr>
          <w:rFonts w:ascii="Arial" w:hAnsi="Arial" w:cs="Arial"/>
          <w:b/>
        </w:rPr>
        <w:lastRenderedPageBreak/>
        <w:t>3. RESULTS AND DISCUSSION</w:t>
      </w:r>
    </w:p>
    <w:p w14:paraId="21BF361F" w14:textId="77777777" w:rsidR="00AE7A9D" w:rsidRPr="00F55649" w:rsidRDefault="00AE7A9D" w:rsidP="00BB54DB">
      <w:pPr>
        <w:spacing w:before="120" w:after="0" w:line="360" w:lineRule="auto"/>
        <w:rPr>
          <w:rFonts w:ascii="Arial" w:hAnsi="Arial" w:cs="Arial"/>
          <w:b/>
        </w:rPr>
      </w:pPr>
      <w:r w:rsidRPr="00F55649">
        <w:rPr>
          <w:rFonts w:ascii="Arial" w:hAnsi="Arial" w:cs="Arial"/>
          <w:b/>
        </w:rPr>
        <w:t>3.1. Chemical composition of raw materials</w:t>
      </w:r>
    </w:p>
    <w:p w14:paraId="3F8C06FF" w14:textId="77777777" w:rsidR="0067514C" w:rsidRPr="000D294C" w:rsidRDefault="002E0129" w:rsidP="00BB54DB">
      <w:pPr>
        <w:spacing w:after="0" w:line="360" w:lineRule="auto"/>
        <w:ind w:firstLine="709"/>
        <w:jc w:val="both"/>
        <w:rPr>
          <w:rFonts w:ascii="Arial" w:hAnsi="Arial" w:cs="Arial"/>
          <w:sz w:val="20"/>
          <w:szCs w:val="20"/>
        </w:rPr>
      </w:pPr>
      <w:r w:rsidRPr="000D294C">
        <w:rPr>
          <w:rFonts w:ascii="Arial" w:hAnsi="Arial" w:cs="Arial"/>
          <w:sz w:val="20"/>
          <w:szCs w:val="20"/>
        </w:rPr>
        <w:t>The ingre</w:t>
      </w:r>
      <w:r w:rsidR="00112AC1" w:rsidRPr="000D294C">
        <w:rPr>
          <w:rFonts w:ascii="Arial" w:hAnsi="Arial" w:cs="Arial"/>
          <w:sz w:val="20"/>
          <w:szCs w:val="20"/>
        </w:rPr>
        <w:t xml:space="preserve">dients used for </w:t>
      </w:r>
      <w:r w:rsidR="008E361F" w:rsidRPr="000D294C">
        <w:rPr>
          <w:rFonts w:ascii="Arial" w:hAnsi="Arial" w:cs="Arial"/>
          <w:sz w:val="20"/>
          <w:szCs w:val="20"/>
        </w:rPr>
        <w:t>the pasta formulation</w:t>
      </w:r>
      <w:r w:rsidR="00303ED9" w:rsidRPr="000D294C">
        <w:rPr>
          <w:rFonts w:ascii="Arial" w:hAnsi="Arial" w:cs="Arial"/>
          <w:sz w:val="20"/>
          <w:szCs w:val="20"/>
        </w:rPr>
        <w:t xml:space="preserve"> were </w:t>
      </w:r>
      <w:proofErr w:type="spellStart"/>
      <w:r w:rsidR="00303ED9" w:rsidRPr="000D294C">
        <w:rPr>
          <w:rFonts w:ascii="Arial" w:hAnsi="Arial" w:cs="Arial"/>
          <w:sz w:val="20"/>
          <w:szCs w:val="20"/>
        </w:rPr>
        <w:t>analy</w:t>
      </w:r>
      <w:r w:rsidR="008E361F" w:rsidRPr="000D294C">
        <w:rPr>
          <w:rFonts w:ascii="Arial" w:hAnsi="Arial" w:cs="Arial"/>
          <w:sz w:val="20"/>
          <w:szCs w:val="20"/>
        </w:rPr>
        <w:t>z</w:t>
      </w:r>
      <w:r w:rsidR="00112AC1" w:rsidRPr="000D294C">
        <w:rPr>
          <w:rFonts w:ascii="Arial" w:hAnsi="Arial" w:cs="Arial"/>
          <w:sz w:val="20"/>
          <w:szCs w:val="20"/>
        </w:rPr>
        <w:t>ed</w:t>
      </w:r>
      <w:proofErr w:type="spellEnd"/>
      <w:r w:rsidR="00112AC1" w:rsidRPr="000D294C">
        <w:rPr>
          <w:rFonts w:ascii="Arial" w:hAnsi="Arial" w:cs="Arial"/>
          <w:sz w:val="20"/>
          <w:szCs w:val="20"/>
        </w:rPr>
        <w:t xml:space="preserve"> for pr</w:t>
      </w:r>
      <w:r w:rsidRPr="000D294C">
        <w:rPr>
          <w:rFonts w:ascii="Arial" w:hAnsi="Arial" w:cs="Arial"/>
          <w:sz w:val="20"/>
          <w:szCs w:val="20"/>
        </w:rPr>
        <w:t>o</w:t>
      </w:r>
      <w:r w:rsidR="00112AC1" w:rsidRPr="000D294C">
        <w:rPr>
          <w:rFonts w:ascii="Arial" w:hAnsi="Arial" w:cs="Arial"/>
          <w:sz w:val="20"/>
          <w:szCs w:val="20"/>
        </w:rPr>
        <w:t xml:space="preserve">ximate composition, </w:t>
      </w:r>
      <w:r w:rsidR="00724AA3">
        <w:rPr>
          <w:rFonts w:ascii="Arial" w:hAnsi="Arial" w:cs="Arial"/>
          <w:sz w:val="20"/>
          <w:szCs w:val="20"/>
        </w:rPr>
        <w:t>AC</w:t>
      </w:r>
      <w:r w:rsidR="00112AC1" w:rsidRPr="000D294C">
        <w:rPr>
          <w:rFonts w:ascii="Arial" w:hAnsi="Arial" w:cs="Arial"/>
          <w:sz w:val="20"/>
          <w:szCs w:val="20"/>
        </w:rPr>
        <w:t xml:space="preserve">, </w:t>
      </w:r>
      <w:r w:rsidRPr="000D294C">
        <w:rPr>
          <w:rFonts w:ascii="Arial" w:hAnsi="Arial" w:cs="Arial"/>
          <w:sz w:val="20"/>
          <w:szCs w:val="20"/>
        </w:rPr>
        <w:t>TPC</w:t>
      </w:r>
      <w:r w:rsidR="00112AC1" w:rsidRPr="000D294C">
        <w:rPr>
          <w:rFonts w:ascii="Arial" w:hAnsi="Arial" w:cs="Arial"/>
          <w:sz w:val="20"/>
          <w:szCs w:val="20"/>
        </w:rPr>
        <w:t xml:space="preserve">, </w:t>
      </w:r>
      <w:r w:rsidRPr="000D294C">
        <w:rPr>
          <w:rFonts w:ascii="Arial" w:hAnsi="Arial" w:cs="Arial"/>
          <w:sz w:val="20"/>
          <w:szCs w:val="20"/>
        </w:rPr>
        <w:t>TFC</w:t>
      </w:r>
      <w:r w:rsidR="00112AC1" w:rsidRPr="000D294C">
        <w:rPr>
          <w:rFonts w:ascii="Arial" w:hAnsi="Arial" w:cs="Arial"/>
          <w:sz w:val="20"/>
          <w:szCs w:val="20"/>
        </w:rPr>
        <w:t xml:space="preserve">, </w:t>
      </w:r>
      <w:r w:rsidR="00E861DA" w:rsidRPr="000D294C">
        <w:rPr>
          <w:rFonts w:ascii="Arial" w:hAnsi="Arial" w:cs="Arial"/>
          <w:sz w:val="20"/>
          <w:szCs w:val="20"/>
        </w:rPr>
        <w:t xml:space="preserve">and </w:t>
      </w:r>
      <w:r w:rsidR="00724AA3">
        <w:rPr>
          <w:rFonts w:ascii="Arial" w:hAnsi="Arial" w:cs="Arial"/>
          <w:sz w:val="20"/>
          <w:szCs w:val="20"/>
        </w:rPr>
        <w:t>AA</w:t>
      </w:r>
      <w:r w:rsidR="008E361F" w:rsidRPr="000D294C">
        <w:rPr>
          <w:rFonts w:ascii="Arial" w:hAnsi="Arial" w:cs="Arial"/>
          <w:sz w:val="20"/>
          <w:szCs w:val="20"/>
        </w:rPr>
        <w:t xml:space="preserve"> </w:t>
      </w:r>
      <w:r w:rsidR="00112AC1" w:rsidRPr="000D294C">
        <w:rPr>
          <w:rFonts w:ascii="Arial" w:hAnsi="Arial" w:cs="Arial"/>
          <w:sz w:val="20"/>
          <w:szCs w:val="20"/>
        </w:rPr>
        <w:t xml:space="preserve">(Table </w:t>
      </w:r>
      <w:r w:rsidR="00B32F6B" w:rsidRPr="000D294C">
        <w:rPr>
          <w:rFonts w:ascii="Arial" w:hAnsi="Arial" w:cs="Arial"/>
          <w:sz w:val="20"/>
          <w:szCs w:val="20"/>
        </w:rPr>
        <w:t>2</w:t>
      </w:r>
      <w:r w:rsidR="00112AC1" w:rsidRPr="000D294C">
        <w:rPr>
          <w:rFonts w:ascii="Arial" w:hAnsi="Arial" w:cs="Arial"/>
          <w:sz w:val="20"/>
          <w:szCs w:val="20"/>
        </w:rPr>
        <w:t>).</w:t>
      </w:r>
      <w:r w:rsidR="00D92F2B" w:rsidRPr="000D294C">
        <w:rPr>
          <w:rFonts w:ascii="Arial" w:hAnsi="Arial" w:cs="Arial"/>
          <w:sz w:val="20"/>
          <w:szCs w:val="20"/>
        </w:rPr>
        <w:t xml:space="preserve"> </w:t>
      </w:r>
    </w:p>
    <w:p w14:paraId="79F54644" w14:textId="77777777" w:rsidR="00D5553F" w:rsidRPr="000D294C" w:rsidRDefault="00FC1547" w:rsidP="007B0943">
      <w:pPr>
        <w:spacing w:after="0" w:line="360" w:lineRule="auto"/>
        <w:jc w:val="center"/>
        <w:rPr>
          <w:rFonts w:ascii="Arial" w:hAnsi="Arial" w:cs="Arial"/>
          <w:b/>
          <w:sz w:val="20"/>
          <w:szCs w:val="20"/>
        </w:rPr>
      </w:pPr>
      <w:r>
        <w:rPr>
          <w:rFonts w:ascii="Arial" w:hAnsi="Arial" w:cs="Arial"/>
          <w:b/>
          <w:sz w:val="20"/>
          <w:szCs w:val="20"/>
          <w:lang w:val="en-US"/>
        </w:rPr>
        <w:t xml:space="preserve">Table </w:t>
      </w:r>
      <w:r w:rsidR="00B32F6B" w:rsidRPr="000D294C">
        <w:rPr>
          <w:rFonts w:ascii="Arial" w:hAnsi="Arial" w:cs="Arial"/>
          <w:b/>
          <w:sz w:val="20"/>
          <w:szCs w:val="20"/>
          <w:lang w:val="en-US"/>
        </w:rPr>
        <w:t>2</w:t>
      </w:r>
      <w:r w:rsidR="00D5553F" w:rsidRPr="000D294C">
        <w:rPr>
          <w:rFonts w:ascii="Arial" w:hAnsi="Arial" w:cs="Arial"/>
          <w:b/>
          <w:sz w:val="20"/>
          <w:szCs w:val="20"/>
          <w:lang w:val="en-US"/>
        </w:rPr>
        <w:t>. Chemical composition of raw materials</w:t>
      </w:r>
    </w:p>
    <w:tbl>
      <w:tblPr>
        <w:tblW w:w="8694" w:type="dxa"/>
        <w:tblBorders>
          <w:top w:val="single" w:sz="8" w:space="0" w:color="000000"/>
          <w:bottom w:val="single" w:sz="8" w:space="0" w:color="000000"/>
        </w:tblBorders>
        <w:tblCellMar>
          <w:left w:w="0" w:type="dxa"/>
          <w:right w:w="0" w:type="dxa"/>
        </w:tblCellMar>
        <w:tblLook w:val="04A0" w:firstRow="1" w:lastRow="0" w:firstColumn="1" w:lastColumn="0" w:noHBand="0" w:noVBand="1"/>
      </w:tblPr>
      <w:tblGrid>
        <w:gridCol w:w="3510"/>
        <w:gridCol w:w="2268"/>
        <w:gridCol w:w="2916"/>
      </w:tblGrid>
      <w:tr w:rsidR="00D5553F" w:rsidRPr="000D294C" w14:paraId="5E5B18CF" w14:textId="77777777" w:rsidTr="00BB54DB">
        <w:trPr>
          <w:trHeight w:val="321"/>
        </w:trPr>
        <w:tc>
          <w:tcPr>
            <w:tcW w:w="3510" w:type="dxa"/>
            <w:vMerge w:val="restart"/>
            <w:tcBorders>
              <w:top w:val="single" w:sz="8" w:space="0" w:color="000000"/>
              <w:bottom w:val="nil"/>
            </w:tcBorders>
            <w:shd w:val="clear" w:color="auto" w:fill="auto"/>
            <w:tcMar>
              <w:top w:w="16" w:type="dxa"/>
              <w:left w:w="108" w:type="dxa"/>
              <w:bottom w:w="0" w:type="dxa"/>
              <w:right w:w="108" w:type="dxa"/>
            </w:tcMar>
            <w:vAlign w:val="center"/>
            <w:hideMark/>
          </w:tcPr>
          <w:p w14:paraId="5195928B" w14:textId="77777777" w:rsidR="00D5553F" w:rsidRPr="000D294C" w:rsidRDefault="00D5553F" w:rsidP="00BB54DB">
            <w:pPr>
              <w:spacing w:after="0" w:line="360" w:lineRule="auto"/>
              <w:ind w:firstLine="709"/>
              <w:jc w:val="both"/>
              <w:rPr>
                <w:rFonts w:ascii="Arial" w:hAnsi="Arial" w:cs="Arial"/>
                <w:sz w:val="20"/>
                <w:szCs w:val="20"/>
              </w:rPr>
            </w:pPr>
            <w:r w:rsidRPr="000D294C">
              <w:rPr>
                <w:rFonts w:ascii="Arial" w:hAnsi="Arial" w:cs="Arial"/>
                <w:sz w:val="20"/>
                <w:szCs w:val="20"/>
              </w:rPr>
              <w:t xml:space="preserve">Parameters </w:t>
            </w:r>
          </w:p>
        </w:tc>
        <w:tc>
          <w:tcPr>
            <w:tcW w:w="5184" w:type="dxa"/>
            <w:gridSpan w:val="2"/>
            <w:tcBorders>
              <w:top w:val="single" w:sz="8" w:space="0" w:color="000000"/>
              <w:bottom w:val="single" w:sz="4" w:space="0" w:color="000000"/>
            </w:tcBorders>
            <w:shd w:val="clear" w:color="auto" w:fill="auto"/>
            <w:tcMar>
              <w:top w:w="16" w:type="dxa"/>
              <w:left w:w="108" w:type="dxa"/>
              <w:bottom w:w="0" w:type="dxa"/>
              <w:right w:w="108" w:type="dxa"/>
            </w:tcMar>
            <w:hideMark/>
          </w:tcPr>
          <w:p w14:paraId="7223B170" w14:textId="77777777" w:rsidR="00D5553F" w:rsidRPr="000D294C" w:rsidRDefault="00D5553F" w:rsidP="00BB54DB">
            <w:pPr>
              <w:spacing w:after="0" w:line="360" w:lineRule="auto"/>
              <w:ind w:firstLine="709"/>
              <w:jc w:val="center"/>
              <w:rPr>
                <w:rFonts w:ascii="Arial" w:hAnsi="Arial" w:cs="Arial"/>
                <w:sz w:val="20"/>
                <w:szCs w:val="20"/>
              </w:rPr>
            </w:pPr>
            <w:r w:rsidRPr="000D294C">
              <w:rPr>
                <w:rFonts w:ascii="Arial" w:hAnsi="Arial" w:cs="Arial"/>
                <w:sz w:val="20"/>
                <w:szCs w:val="20"/>
              </w:rPr>
              <w:t>Raw materials</w:t>
            </w:r>
          </w:p>
        </w:tc>
      </w:tr>
      <w:tr w:rsidR="00D5553F" w:rsidRPr="000D294C" w14:paraId="661959A2" w14:textId="77777777" w:rsidTr="00BB54DB">
        <w:trPr>
          <w:trHeight w:val="281"/>
        </w:trPr>
        <w:tc>
          <w:tcPr>
            <w:tcW w:w="3510" w:type="dxa"/>
            <w:vMerge/>
            <w:tcBorders>
              <w:top w:val="nil"/>
              <w:bottom w:val="single" w:sz="4" w:space="0" w:color="000000"/>
            </w:tcBorders>
            <w:vAlign w:val="center"/>
            <w:hideMark/>
          </w:tcPr>
          <w:p w14:paraId="67D3B89B" w14:textId="77777777" w:rsidR="00D5553F" w:rsidRPr="000D294C" w:rsidRDefault="00D5553F" w:rsidP="00BB54DB">
            <w:pPr>
              <w:spacing w:after="0" w:line="360" w:lineRule="auto"/>
              <w:ind w:firstLine="709"/>
              <w:jc w:val="both"/>
              <w:rPr>
                <w:rFonts w:ascii="Arial" w:hAnsi="Arial" w:cs="Arial"/>
                <w:sz w:val="20"/>
                <w:szCs w:val="20"/>
              </w:rPr>
            </w:pPr>
          </w:p>
        </w:tc>
        <w:tc>
          <w:tcPr>
            <w:tcW w:w="2268" w:type="dxa"/>
            <w:tcBorders>
              <w:top w:val="single" w:sz="4" w:space="0" w:color="000000"/>
              <w:bottom w:val="single" w:sz="4" w:space="0" w:color="000000"/>
            </w:tcBorders>
            <w:shd w:val="clear" w:color="auto" w:fill="auto"/>
            <w:tcMar>
              <w:top w:w="16" w:type="dxa"/>
              <w:left w:w="108" w:type="dxa"/>
              <w:bottom w:w="0" w:type="dxa"/>
              <w:right w:w="108" w:type="dxa"/>
            </w:tcMar>
            <w:hideMark/>
          </w:tcPr>
          <w:p w14:paraId="405DF25E" w14:textId="77777777" w:rsidR="00D5553F" w:rsidRPr="000D294C" w:rsidRDefault="00D5553F" w:rsidP="00BB54DB">
            <w:pPr>
              <w:spacing w:after="0" w:line="360" w:lineRule="auto"/>
              <w:jc w:val="center"/>
              <w:rPr>
                <w:rFonts w:ascii="Arial" w:hAnsi="Arial" w:cs="Arial"/>
                <w:sz w:val="20"/>
                <w:szCs w:val="20"/>
              </w:rPr>
            </w:pPr>
            <w:r w:rsidRPr="000D294C">
              <w:rPr>
                <w:rFonts w:ascii="Arial" w:hAnsi="Arial" w:cs="Arial"/>
                <w:sz w:val="20"/>
                <w:szCs w:val="20"/>
              </w:rPr>
              <w:t>Durum semolina</w:t>
            </w:r>
          </w:p>
        </w:tc>
        <w:tc>
          <w:tcPr>
            <w:tcW w:w="2916" w:type="dxa"/>
            <w:tcBorders>
              <w:top w:val="single" w:sz="4" w:space="0" w:color="000000"/>
              <w:bottom w:val="single" w:sz="4" w:space="0" w:color="000000"/>
            </w:tcBorders>
            <w:shd w:val="clear" w:color="auto" w:fill="auto"/>
            <w:tcMar>
              <w:top w:w="16" w:type="dxa"/>
              <w:left w:w="108" w:type="dxa"/>
              <w:bottom w:w="0" w:type="dxa"/>
              <w:right w:w="108" w:type="dxa"/>
            </w:tcMar>
            <w:hideMark/>
          </w:tcPr>
          <w:p w14:paraId="6F27D4BD" w14:textId="77777777" w:rsidR="00D5553F" w:rsidRPr="000D294C" w:rsidRDefault="00D5553F" w:rsidP="00BB54DB">
            <w:pPr>
              <w:spacing w:after="0" w:line="360" w:lineRule="auto"/>
              <w:jc w:val="center"/>
              <w:rPr>
                <w:rFonts w:ascii="Arial" w:hAnsi="Arial" w:cs="Arial"/>
                <w:sz w:val="20"/>
                <w:szCs w:val="20"/>
              </w:rPr>
            </w:pPr>
            <w:r w:rsidRPr="000D294C">
              <w:rPr>
                <w:rFonts w:ascii="Arial" w:hAnsi="Arial" w:cs="Arial"/>
                <w:sz w:val="20"/>
                <w:szCs w:val="20"/>
              </w:rPr>
              <w:t>Dried garlic (55°C)</w:t>
            </w:r>
          </w:p>
        </w:tc>
      </w:tr>
      <w:tr w:rsidR="00D5553F" w:rsidRPr="000D294C" w14:paraId="245C0485" w14:textId="77777777" w:rsidTr="00BB54DB">
        <w:trPr>
          <w:trHeight w:val="258"/>
        </w:trPr>
        <w:tc>
          <w:tcPr>
            <w:tcW w:w="3510" w:type="dxa"/>
            <w:tcBorders>
              <w:top w:val="single" w:sz="4" w:space="0" w:color="000000"/>
            </w:tcBorders>
            <w:shd w:val="clear" w:color="auto" w:fill="auto"/>
            <w:tcMar>
              <w:top w:w="16" w:type="dxa"/>
              <w:left w:w="108" w:type="dxa"/>
              <w:bottom w:w="0" w:type="dxa"/>
              <w:right w:w="108" w:type="dxa"/>
            </w:tcMar>
            <w:vAlign w:val="bottom"/>
            <w:hideMark/>
          </w:tcPr>
          <w:p w14:paraId="7590892B" w14:textId="77777777" w:rsidR="00D5553F" w:rsidRPr="000D294C" w:rsidRDefault="00D5553F" w:rsidP="00BB54DB">
            <w:pPr>
              <w:spacing w:after="0" w:line="360" w:lineRule="auto"/>
              <w:rPr>
                <w:rFonts w:ascii="Arial" w:hAnsi="Arial" w:cs="Arial"/>
                <w:sz w:val="20"/>
                <w:szCs w:val="20"/>
              </w:rPr>
            </w:pPr>
            <w:r w:rsidRPr="000D294C">
              <w:rPr>
                <w:rFonts w:ascii="Arial" w:hAnsi="Arial" w:cs="Arial"/>
                <w:sz w:val="20"/>
                <w:szCs w:val="20"/>
              </w:rPr>
              <w:t xml:space="preserve">Protein (% </w:t>
            </w:r>
            <w:proofErr w:type="spellStart"/>
            <w:r w:rsidRPr="000D294C">
              <w:rPr>
                <w:rFonts w:ascii="Arial" w:hAnsi="Arial" w:cs="Arial"/>
                <w:sz w:val="20"/>
                <w:szCs w:val="20"/>
              </w:rPr>
              <w:t>db</w:t>
            </w:r>
            <w:proofErr w:type="spellEnd"/>
            <w:r w:rsidRPr="000D294C">
              <w:rPr>
                <w:rFonts w:ascii="Arial" w:hAnsi="Arial" w:cs="Arial"/>
                <w:sz w:val="20"/>
                <w:szCs w:val="20"/>
              </w:rPr>
              <w:t xml:space="preserve">) </w:t>
            </w:r>
          </w:p>
        </w:tc>
        <w:tc>
          <w:tcPr>
            <w:tcW w:w="2268" w:type="dxa"/>
            <w:tcBorders>
              <w:top w:val="single" w:sz="4" w:space="0" w:color="000000"/>
            </w:tcBorders>
            <w:shd w:val="clear" w:color="auto" w:fill="auto"/>
            <w:tcMar>
              <w:top w:w="16" w:type="dxa"/>
              <w:left w:w="108" w:type="dxa"/>
              <w:bottom w:w="0" w:type="dxa"/>
              <w:right w:w="108" w:type="dxa"/>
            </w:tcMar>
            <w:vAlign w:val="bottom"/>
            <w:hideMark/>
          </w:tcPr>
          <w:p w14:paraId="44EB3759" w14:textId="77777777" w:rsidR="00D5553F" w:rsidRPr="000D294C" w:rsidRDefault="00D5553F" w:rsidP="00BB54DB">
            <w:pPr>
              <w:spacing w:after="0" w:line="360" w:lineRule="auto"/>
              <w:jc w:val="center"/>
              <w:rPr>
                <w:rFonts w:ascii="Arial" w:hAnsi="Arial" w:cs="Arial"/>
                <w:sz w:val="20"/>
                <w:szCs w:val="20"/>
              </w:rPr>
            </w:pPr>
            <w:r w:rsidRPr="000D294C">
              <w:rPr>
                <w:rFonts w:ascii="Arial" w:hAnsi="Arial" w:cs="Arial"/>
                <w:sz w:val="20"/>
                <w:szCs w:val="20"/>
              </w:rPr>
              <w:t>12.07±0.06</w:t>
            </w:r>
            <w:r w:rsidRPr="000D294C">
              <w:rPr>
                <w:rFonts w:ascii="Arial" w:hAnsi="Arial" w:cs="Arial"/>
                <w:sz w:val="20"/>
                <w:szCs w:val="20"/>
                <w:vertAlign w:val="superscript"/>
              </w:rPr>
              <w:t>b</w:t>
            </w:r>
          </w:p>
        </w:tc>
        <w:tc>
          <w:tcPr>
            <w:tcW w:w="2916" w:type="dxa"/>
            <w:tcBorders>
              <w:top w:val="single" w:sz="4" w:space="0" w:color="000000"/>
            </w:tcBorders>
            <w:shd w:val="clear" w:color="auto" w:fill="auto"/>
            <w:tcMar>
              <w:top w:w="16" w:type="dxa"/>
              <w:left w:w="108" w:type="dxa"/>
              <w:bottom w:w="0" w:type="dxa"/>
              <w:right w:w="108" w:type="dxa"/>
            </w:tcMar>
            <w:vAlign w:val="bottom"/>
            <w:hideMark/>
          </w:tcPr>
          <w:p w14:paraId="0EB72D92" w14:textId="77777777" w:rsidR="00D5553F" w:rsidRPr="000D294C" w:rsidRDefault="00D5553F" w:rsidP="00BB54DB">
            <w:pPr>
              <w:spacing w:after="0" w:line="360" w:lineRule="auto"/>
              <w:jc w:val="center"/>
              <w:rPr>
                <w:rFonts w:ascii="Arial" w:hAnsi="Arial" w:cs="Arial"/>
                <w:sz w:val="20"/>
                <w:szCs w:val="20"/>
              </w:rPr>
            </w:pPr>
            <w:r w:rsidRPr="000D294C">
              <w:rPr>
                <w:rFonts w:ascii="Arial" w:hAnsi="Arial" w:cs="Arial"/>
                <w:sz w:val="20"/>
                <w:szCs w:val="20"/>
              </w:rPr>
              <w:t>25.83±0.40</w:t>
            </w:r>
            <w:r w:rsidRPr="000D294C">
              <w:rPr>
                <w:rFonts w:ascii="Arial" w:hAnsi="Arial" w:cs="Arial"/>
                <w:sz w:val="20"/>
                <w:szCs w:val="20"/>
                <w:vertAlign w:val="superscript"/>
              </w:rPr>
              <w:t>a</w:t>
            </w:r>
          </w:p>
        </w:tc>
      </w:tr>
      <w:tr w:rsidR="00D5553F" w:rsidRPr="000D294C" w14:paraId="115399C0" w14:textId="77777777" w:rsidTr="00BB54DB">
        <w:trPr>
          <w:trHeight w:val="375"/>
        </w:trPr>
        <w:tc>
          <w:tcPr>
            <w:tcW w:w="3510" w:type="dxa"/>
            <w:shd w:val="clear" w:color="auto" w:fill="auto"/>
            <w:tcMar>
              <w:top w:w="16" w:type="dxa"/>
              <w:left w:w="108" w:type="dxa"/>
              <w:bottom w:w="0" w:type="dxa"/>
              <w:right w:w="108" w:type="dxa"/>
            </w:tcMar>
            <w:vAlign w:val="bottom"/>
            <w:hideMark/>
          </w:tcPr>
          <w:p w14:paraId="79262AEB" w14:textId="77777777" w:rsidR="00D5553F" w:rsidRPr="000D294C" w:rsidRDefault="00D5553F" w:rsidP="00BB54DB">
            <w:pPr>
              <w:spacing w:after="0" w:line="360" w:lineRule="auto"/>
              <w:rPr>
                <w:rFonts w:ascii="Arial" w:hAnsi="Arial" w:cs="Arial"/>
                <w:sz w:val="20"/>
                <w:szCs w:val="20"/>
              </w:rPr>
            </w:pPr>
            <w:r w:rsidRPr="000D294C">
              <w:rPr>
                <w:rFonts w:ascii="Arial" w:hAnsi="Arial" w:cs="Arial"/>
                <w:sz w:val="20"/>
                <w:szCs w:val="20"/>
              </w:rPr>
              <w:t xml:space="preserve">Fat (% </w:t>
            </w:r>
            <w:proofErr w:type="spellStart"/>
            <w:r w:rsidRPr="000D294C">
              <w:rPr>
                <w:rFonts w:ascii="Arial" w:hAnsi="Arial" w:cs="Arial"/>
                <w:sz w:val="20"/>
                <w:szCs w:val="20"/>
              </w:rPr>
              <w:t>db</w:t>
            </w:r>
            <w:proofErr w:type="spellEnd"/>
            <w:r w:rsidRPr="000D294C">
              <w:rPr>
                <w:rFonts w:ascii="Arial" w:hAnsi="Arial" w:cs="Arial"/>
                <w:sz w:val="20"/>
                <w:szCs w:val="20"/>
              </w:rPr>
              <w:t xml:space="preserve">) </w:t>
            </w:r>
          </w:p>
        </w:tc>
        <w:tc>
          <w:tcPr>
            <w:tcW w:w="2268" w:type="dxa"/>
            <w:shd w:val="clear" w:color="auto" w:fill="auto"/>
            <w:tcMar>
              <w:top w:w="16" w:type="dxa"/>
              <w:left w:w="108" w:type="dxa"/>
              <w:bottom w:w="0" w:type="dxa"/>
              <w:right w:w="108" w:type="dxa"/>
            </w:tcMar>
            <w:vAlign w:val="bottom"/>
            <w:hideMark/>
          </w:tcPr>
          <w:p w14:paraId="484979F3" w14:textId="77777777" w:rsidR="00D5553F" w:rsidRPr="000D294C" w:rsidRDefault="00D5553F" w:rsidP="00BB54DB">
            <w:pPr>
              <w:spacing w:after="0" w:line="360" w:lineRule="auto"/>
              <w:jc w:val="center"/>
              <w:rPr>
                <w:rFonts w:ascii="Arial" w:hAnsi="Arial" w:cs="Arial"/>
                <w:sz w:val="20"/>
                <w:szCs w:val="20"/>
              </w:rPr>
            </w:pPr>
            <w:r w:rsidRPr="000D294C">
              <w:rPr>
                <w:rFonts w:ascii="Arial" w:hAnsi="Arial" w:cs="Arial"/>
                <w:sz w:val="20"/>
                <w:szCs w:val="20"/>
              </w:rPr>
              <w:t>0.56±0.02</w:t>
            </w:r>
            <w:r w:rsidRPr="000D294C">
              <w:rPr>
                <w:rFonts w:ascii="Arial" w:hAnsi="Arial" w:cs="Arial"/>
                <w:sz w:val="20"/>
                <w:szCs w:val="20"/>
                <w:vertAlign w:val="superscript"/>
              </w:rPr>
              <w:t>b</w:t>
            </w:r>
          </w:p>
        </w:tc>
        <w:tc>
          <w:tcPr>
            <w:tcW w:w="2916" w:type="dxa"/>
            <w:shd w:val="clear" w:color="auto" w:fill="auto"/>
            <w:tcMar>
              <w:top w:w="16" w:type="dxa"/>
              <w:left w:w="108" w:type="dxa"/>
              <w:bottom w:w="0" w:type="dxa"/>
              <w:right w:w="108" w:type="dxa"/>
            </w:tcMar>
            <w:vAlign w:val="bottom"/>
            <w:hideMark/>
          </w:tcPr>
          <w:p w14:paraId="45D82D6D" w14:textId="77777777" w:rsidR="00D5553F" w:rsidRPr="000D294C" w:rsidRDefault="00D5553F" w:rsidP="00BB54DB">
            <w:pPr>
              <w:spacing w:after="0" w:line="360" w:lineRule="auto"/>
              <w:jc w:val="center"/>
              <w:rPr>
                <w:rFonts w:ascii="Arial" w:hAnsi="Arial" w:cs="Arial"/>
                <w:sz w:val="20"/>
                <w:szCs w:val="20"/>
              </w:rPr>
            </w:pPr>
            <w:r w:rsidRPr="000D294C">
              <w:rPr>
                <w:rFonts w:ascii="Arial" w:hAnsi="Arial" w:cs="Arial"/>
                <w:sz w:val="20"/>
                <w:szCs w:val="20"/>
              </w:rPr>
              <w:t>0.86±0.04</w:t>
            </w:r>
            <w:r w:rsidRPr="000D294C">
              <w:rPr>
                <w:rFonts w:ascii="Arial" w:hAnsi="Arial" w:cs="Arial"/>
                <w:sz w:val="20"/>
                <w:szCs w:val="20"/>
                <w:vertAlign w:val="superscript"/>
              </w:rPr>
              <w:t>a</w:t>
            </w:r>
          </w:p>
        </w:tc>
      </w:tr>
      <w:tr w:rsidR="00D5553F" w:rsidRPr="000D294C" w14:paraId="228E1860" w14:textId="77777777" w:rsidTr="00BB54DB">
        <w:trPr>
          <w:trHeight w:val="211"/>
        </w:trPr>
        <w:tc>
          <w:tcPr>
            <w:tcW w:w="3510" w:type="dxa"/>
            <w:shd w:val="clear" w:color="auto" w:fill="auto"/>
            <w:tcMar>
              <w:top w:w="16" w:type="dxa"/>
              <w:left w:w="108" w:type="dxa"/>
              <w:bottom w:w="0" w:type="dxa"/>
              <w:right w:w="108" w:type="dxa"/>
            </w:tcMar>
            <w:vAlign w:val="bottom"/>
            <w:hideMark/>
          </w:tcPr>
          <w:p w14:paraId="4F3E047C" w14:textId="77777777" w:rsidR="00D5553F" w:rsidRPr="000D294C" w:rsidRDefault="00D5553F" w:rsidP="00BB54DB">
            <w:pPr>
              <w:spacing w:after="0" w:line="360" w:lineRule="auto"/>
              <w:rPr>
                <w:rFonts w:ascii="Arial" w:hAnsi="Arial" w:cs="Arial"/>
                <w:sz w:val="20"/>
                <w:szCs w:val="20"/>
              </w:rPr>
            </w:pPr>
            <w:r w:rsidRPr="000D294C">
              <w:rPr>
                <w:rFonts w:ascii="Arial" w:hAnsi="Arial" w:cs="Arial"/>
                <w:sz w:val="20"/>
                <w:szCs w:val="20"/>
              </w:rPr>
              <w:t xml:space="preserve">Ash (% </w:t>
            </w:r>
            <w:proofErr w:type="spellStart"/>
            <w:r w:rsidRPr="000D294C">
              <w:rPr>
                <w:rFonts w:ascii="Arial" w:hAnsi="Arial" w:cs="Arial"/>
                <w:sz w:val="20"/>
                <w:szCs w:val="20"/>
              </w:rPr>
              <w:t>db</w:t>
            </w:r>
            <w:proofErr w:type="spellEnd"/>
            <w:r w:rsidRPr="000D294C">
              <w:rPr>
                <w:rFonts w:ascii="Arial" w:hAnsi="Arial" w:cs="Arial"/>
                <w:sz w:val="20"/>
                <w:szCs w:val="20"/>
              </w:rPr>
              <w:t xml:space="preserve">) </w:t>
            </w:r>
          </w:p>
        </w:tc>
        <w:tc>
          <w:tcPr>
            <w:tcW w:w="2268" w:type="dxa"/>
            <w:shd w:val="clear" w:color="auto" w:fill="auto"/>
            <w:tcMar>
              <w:top w:w="16" w:type="dxa"/>
              <w:left w:w="108" w:type="dxa"/>
              <w:bottom w:w="0" w:type="dxa"/>
              <w:right w:w="108" w:type="dxa"/>
            </w:tcMar>
            <w:vAlign w:val="bottom"/>
            <w:hideMark/>
          </w:tcPr>
          <w:p w14:paraId="193EE98F" w14:textId="77777777" w:rsidR="00D5553F" w:rsidRPr="000D294C" w:rsidRDefault="00D5553F" w:rsidP="00BB54DB">
            <w:pPr>
              <w:spacing w:after="0" w:line="360" w:lineRule="auto"/>
              <w:jc w:val="center"/>
              <w:rPr>
                <w:rFonts w:ascii="Arial" w:hAnsi="Arial" w:cs="Arial"/>
                <w:sz w:val="20"/>
                <w:szCs w:val="20"/>
              </w:rPr>
            </w:pPr>
            <w:r w:rsidRPr="000D294C">
              <w:rPr>
                <w:rFonts w:ascii="Arial" w:hAnsi="Arial" w:cs="Arial"/>
                <w:sz w:val="20"/>
                <w:szCs w:val="20"/>
              </w:rPr>
              <w:t>0.67±0.02</w:t>
            </w:r>
            <w:r w:rsidRPr="000D294C">
              <w:rPr>
                <w:rFonts w:ascii="Arial" w:hAnsi="Arial" w:cs="Arial"/>
                <w:sz w:val="20"/>
                <w:szCs w:val="20"/>
                <w:vertAlign w:val="superscript"/>
              </w:rPr>
              <w:t>b</w:t>
            </w:r>
          </w:p>
        </w:tc>
        <w:tc>
          <w:tcPr>
            <w:tcW w:w="2916" w:type="dxa"/>
            <w:shd w:val="clear" w:color="auto" w:fill="auto"/>
            <w:tcMar>
              <w:top w:w="16" w:type="dxa"/>
              <w:left w:w="108" w:type="dxa"/>
              <w:bottom w:w="0" w:type="dxa"/>
              <w:right w:w="108" w:type="dxa"/>
            </w:tcMar>
            <w:vAlign w:val="bottom"/>
            <w:hideMark/>
          </w:tcPr>
          <w:p w14:paraId="1D92C4A1" w14:textId="77777777" w:rsidR="00D5553F" w:rsidRPr="000D294C" w:rsidRDefault="00D5553F" w:rsidP="00BB54DB">
            <w:pPr>
              <w:spacing w:after="0" w:line="360" w:lineRule="auto"/>
              <w:jc w:val="center"/>
              <w:rPr>
                <w:rFonts w:ascii="Arial" w:hAnsi="Arial" w:cs="Arial"/>
                <w:sz w:val="20"/>
                <w:szCs w:val="20"/>
              </w:rPr>
            </w:pPr>
            <w:r w:rsidRPr="000D294C">
              <w:rPr>
                <w:rFonts w:ascii="Arial" w:hAnsi="Arial" w:cs="Arial"/>
                <w:sz w:val="20"/>
                <w:szCs w:val="20"/>
              </w:rPr>
              <w:t>3.42±0.13</w:t>
            </w:r>
            <w:r w:rsidRPr="000D294C">
              <w:rPr>
                <w:rFonts w:ascii="Arial" w:hAnsi="Arial" w:cs="Arial"/>
                <w:sz w:val="20"/>
                <w:szCs w:val="20"/>
                <w:vertAlign w:val="superscript"/>
              </w:rPr>
              <w:t>a</w:t>
            </w:r>
          </w:p>
        </w:tc>
      </w:tr>
      <w:tr w:rsidR="00D5553F" w:rsidRPr="000D294C" w14:paraId="49756E3C" w14:textId="77777777" w:rsidTr="00BB54DB">
        <w:trPr>
          <w:trHeight w:val="345"/>
        </w:trPr>
        <w:tc>
          <w:tcPr>
            <w:tcW w:w="3510" w:type="dxa"/>
            <w:shd w:val="clear" w:color="auto" w:fill="auto"/>
            <w:tcMar>
              <w:top w:w="16" w:type="dxa"/>
              <w:left w:w="108" w:type="dxa"/>
              <w:bottom w:w="0" w:type="dxa"/>
              <w:right w:w="108" w:type="dxa"/>
            </w:tcMar>
            <w:vAlign w:val="bottom"/>
            <w:hideMark/>
          </w:tcPr>
          <w:p w14:paraId="4049E415" w14:textId="77777777" w:rsidR="00D5553F" w:rsidRPr="000D294C" w:rsidRDefault="00D5553F" w:rsidP="00BB54DB">
            <w:pPr>
              <w:spacing w:after="0" w:line="360" w:lineRule="auto"/>
              <w:rPr>
                <w:rFonts w:ascii="Arial" w:hAnsi="Arial" w:cs="Arial"/>
                <w:sz w:val="20"/>
                <w:szCs w:val="20"/>
              </w:rPr>
            </w:pPr>
            <w:r w:rsidRPr="000D294C">
              <w:rPr>
                <w:rFonts w:ascii="Arial" w:hAnsi="Arial" w:cs="Arial"/>
                <w:sz w:val="20"/>
                <w:szCs w:val="20"/>
              </w:rPr>
              <w:t xml:space="preserve">Carbohydrate (% </w:t>
            </w:r>
            <w:proofErr w:type="spellStart"/>
            <w:r w:rsidRPr="000D294C">
              <w:rPr>
                <w:rFonts w:ascii="Arial" w:hAnsi="Arial" w:cs="Arial"/>
                <w:sz w:val="20"/>
                <w:szCs w:val="20"/>
              </w:rPr>
              <w:t>db</w:t>
            </w:r>
            <w:proofErr w:type="spellEnd"/>
            <w:r w:rsidRPr="000D294C">
              <w:rPr>
                <w:rFonts w:ascii="Arial" w:hAnsi="Arial" w:cs="Arial"/>
                <w:sz w:val="20"/>
                <w:szCs w:val="20"/>
              </w:rPr>
              <w:t xml:space="preserve">) </w:t>
            </w:r>
          </w:p>
        </w:tc>
        <w:tc>
          <w:tcPr>
            <w:tcW w:w="2268" w:type="dxa"/>
            <w:shd w:val="clear" w:color="auto" w:fill="auto"/>
            <w:tcMar>
              <w:top w:w="16" w:type="dxa"/>
              <w:left w:w="108" w:type="dxa"/>
              <w:bottom w:w="0" w:type="dxa"/>
              <w:right w:w="108" w:type="dxa"/>
            </w:tcMar>
            <w:vAlign w:val="bottom"/>
            <w:hideMark/>
          </w:tcPr>
          <w:p w14:paraId="6DBFBEDC" w14:textId="77777777" w:rsidR="00D5553F" w:rsidRPr="000D294C" w:rsidRDefault="00D5553F" w:rsidP="00BB54DB">
            <w:pPr>
              <w:spacing w:after="0" w:line="360" w:lineRule="auto"/>
              <w:jc w:val="center"/>
              <w:rPr>
                <w:rFonts w:ascii="Arial" w:hAnsi="Arial" w:cs="Arial"/>
                <w:sz w:val="20"/>
                <w:szCs w:val="20"/>
              </w:rPr>
            </w:pPr>
            <w:r w:rsidRPr="000D294C">
              <w:rPr>
                <w:rFonts w:ascii="Arial" w:hAnsi="Arial" w:cs="Arial"/>
                <w:sz w:val="20"/>
                <w:szCs w:val="20"/>
              </w:rPr>
              <w:t>86.70±0.10</w:t>
            </w:r>
            <w:r w:rsidRPr="000D294C">
              <w:rPr>
                <w:rFonts w:ascii="Arial" w:hAnsi="Arial" w:cs="Arial"/>
                <w:sz w:val="20"/>
                <w:szCs w:val="20"/>
                <w:vertAlign w:val="superscript"/>
              </w:rPr>
              <w:t>a</w:t>
            </w:r>
          </w:p>
        </w:tc>
        <w:tc>
          <w:tcPr>
            <w:tcW w:w="2916" w:type="dxa"/>
            <w:shd w:val="clear" w:color="auto" w:fill="auto"/>
            <w:tcMar>
              <w:top w:w="16" w:type="dxa"/>
              <w:left w:w="108" w:type="dxa"/>
              <w:bottom w:w="0" w:type="dxa"/>
              <w:right w:w="108" w:type="dxa"/>
            </w:tcMar>
            <w:vAlign w:val="bottom"/>
            <w:hideMark/>
          </w:tcPr>
          <w:p w14:paraId="7009F7D4" w14:textId="77777777" w:rsidR="00D5553F" w:rsidRPr="000D294C" w:rsidRDefault="00D5553F" w:rsidP="00BB54DB">
            <w:pPr>
              <w:spacing w:after="0" w:line="360" w:lineRule="auto"/>
              <w:jc w:val="center"/>
              <w:rPr>
                <w:rFonts w:ascii="Arial" w:hAnsi="Arial" w:cs="Arial"/>
                <w:sz w:val="20"/>
                <w:szCs w:val="20"/>
              </w:rPr>
            </w:pPr>
            <w:r w:rsidRPr="000D294C">
              <w:rPr>
                <w:rFonts w:ascii="Arial" w:hAnsi="Arial" w:cs="Arial"/>
                <w:sz w:val="20"/>
                <w:szCs w:val="20"/>
              </w:rPr>
              <w:t>69.89±0.23</w:t>
            </w:r>
            <w:r w:rsidRPr="000D294C">
              <w:rPr>
                <w:rFonts w:ascii="Arial" w:hAnsi="Arial" w:cs="Arial"/>
                <w:sz w:val="20"/>
                <w:szCs w:val="20"/>
                <w:vertAlign w:val="superscript"/>
              </w:rPr>
              <w:t>b</w:t>
            </w:r>
          </w:p>
        </w:tc>
      </w:tr>
      <w:tr w:rsidR="00D5553F" w:rsidRPr="000D294C" w14:paraId="0F5AEC10" w14:textId="77777777" w:rsidTr="00BB54DB">
        <w:trPr>
          <w:trHeight w:val="367"/>
        </w:trPr>
        <w:tc>
          <w:tcPr>
            <w:tcW w:w="3510" w:type="dxa"/>
            <w:shd w:val="clear" w:color="auto" w:fill="auto"/>
            <w:tcMar>
              <w:top w:w="16" w:type="dxa"/>
              <w:left w:w="108" w:type="dxa"/>
              <w:bottom w:w="0" w:type="dxa"/>
              <w:right w:w="108" w:type="dxa"/>
            </w:tcMar>
            <w:hideMark/>
          </w:tcPr>
          <w:p w14:paraId="3912D521" w14:textId="77777777" w:rsidR="00D5553F" w:rsidRPr="000D294C" w:rsidRDefault="00724AA3" w:rsidP="00BB54DB">
            <w:pPr>
              <w:spacing w:after="0" w:line="360" w:lineRule="auto"/>
              <w:rPr>
                <w:rFonts w:ascii="Arial" w:hAnsi="Arial" w:cs="Arial"/>
                <w:sz w:val="20"/>
                <w:szCs w:val="20"/>
              </w:rPr>
            </w:pPr>
            <w:r>
              <w:rPr>
                <w:rFonts w:ascii="Arial" w:hAnsi="Arial" w:cs="Arial"/>
                <w:sz w:val="20"/>
                <w:szCs w:val="20"/>
              </w:rPr>
              <w:t>AC</w:t>
            </w:r>
            <w:r w:rsidR="00D5553F" w:rsidRPr="000D294C">
              <w:rPr>
                <w:rFonts w:ascii="Arial" w:hAnsi="Arial" w:cs="Arial"/>
                <w:sz w:val="20"/>
                <w:szCs w:val="20"/>
              </w:rPr>
              <w:t xml:space="preserve"> (mg/100g, </w:t>
            </w:r>
            <w:proofErr w:type="spellStart"/>
            <w:r w:rsidR="00D5553F" w:rsidRPr="000D294C">
              <w:rPr>
                <w:rFonts w:ascii="Arial" w:hAnsi="Arial" w:cs="Arial"/>
                <w:sz w:val="20"/>
                <w:szCs w:val="20"/>
              </w:rPr>
              <w:t>db</w:t>
            </w:r>
            <w:proofErr w:type="spellEnd"/>
            <w:r w:rsidR="00D5553F" w:rsidRPr="000D294C">
              <w:rPr>
                <w:rFonts w:ascii="Arial" w:hAnsi="Arial" w:cs="Arial"/>
                <w:sz w:val="20"/>
                <w:szCs w:val="20"/>
              </w:rPr>
              <w:t xml:space="preserve">) </w:t>
            </w:r>
          </w:p>
        </w:tc>
        <w:tc>
          <w:tcPr>
            <w:tcW w:w="2268" w:type="dxa"/>
            <w:shd w:val="clear" w:color="auto" w:fill="auto"/>
            <w:tcMar>
              <w:top w:w="16" w:type="dxa"/>
              <w:left w:w="108" w:type="dxa"/>
              <w:bottom w:w="0" w:type="dxa"/>
              <w:right w:w="108" w:type="dxa"/>
            </w:tcMar>
            <w:vAlign w:val="bottom"/>
            <w:hideMark/>
          </w:tcPr>
          <w:p w14:paraId="22872AF5" w14:textId="77777777" w:rsidR="00D5553F" w:rsidRPr="000D294C" w:rsidRDefault="00D5553F" w:rsidP="00BB54DB">
            <w:pPr>
              <w:spacing w:after="0" w:line="360" w:lineRule="auto"/>
              <w:jc w:val="center"/>
              <w:rPr>
                <w:rFonts w:ascii="Arial" w:hAnsi="Arial" w:cs="Arial"/>
                <w:sz w:val="20"/>
                <w:szCs w:val="20"/>
              </w:rPr>
            </w:pPr>
            <w:r w:rsidRPr="000D294C">
              <w:rPr>
                <w:rFonts w:ascii="Arial" w:hAnsi="Arial" w:cs="Arial"/>
                <w:sz w:val="20"/>
                <w:szCs w:val="20"/>
              </w:rPr>
              <w:t>0.00±0.00</w:t>
            </w:r>
            <w:r w:rsidRPr="000D294C">
              <w:rPr>
                <w:rFonts w:ascii="Arial" w:hAnsi="Arial" w:cs="Arial"/>
                <w:sz w:val="20"/>
                <w:szCs w:val="20"/>
                <w:vertAlign w:val="superscript"/>
              </w:rPr>
              <w:t>b</w:t>
            </w:r>
          </w:p>
        </w:tc>
        <w:tc>
          <w:tcPr>
            <w:tcW w:w="2916" w:type="dxa"/>
            <w:shd w:val="clear" w:color="auto" w:fill="auto"/>
            <w:tcMar>
              <w:top w:w="16" w:type="dxa"/>
              <w:left w:w="108" w:type="dxa"/>
              <w:bottom w:w="0" w:type="dxa"/>
              <w:right w:w="108" w:type="dxa"/>
            </w:tcMar>
            <w:vAlign w:val="bottom"/>
            <w:hideMark/>
          </w:tcPr>
          <w:p w14:paraId="3687B5EC" w14:textId="77777777" w:rsidR="00D5553F" w:rsidRPr="000D294C" w:rsidRDefault="00D5553F" w:rsidP="00BB54DB">
            <w:pPr>
              <w:spacing w:after="0" w:line="360" w:lineRule="auto"/>
              <w:jc w:val="center"/>
              <w:rPr>
                <w:rFonts w:ascii="Arial" w:hAnsi="Arial" w:cs="Arial"/>
                <w:sz w:val="20"/>
                <w:szCs w:val="20"/>
              </w:rPr>
            </w:pPr>
            <w:r w:rsidRPr="000D294C">
              <w:rPr>
                <w:rFonts w:ascii="Arial" w:hAnsi="Arial" w:cs="Arial"/>
                <w:sz w:val="20"/>
                <w:szCs w:val="20"/>
              </w:rPr>
              <w:t>898.45±21.60</w:t>
            </w:r>
            <w:r w:rsidRPr="000D294C">
              <w:rPr>
                <w:rFonts w:ascii="Arial" w:hAnsi="Arial" w:cs="Arial"/>
                <w:sz w:val="20"/>
                <w:szCs w:val="20"/>
                <w:vertAlign w:val="superscript"/>
              </w:rPr>
              <w:t>a</w:t>
            </w:r>
          </w:p>
        </w:tc>
      </w:tr>
      <w:tr w:rsidR="00D5553F" w:rsidRPr="000D294C" w14:paraId="148FE52A" w14:textId="77777777" w:rsidTr="00BB54DB">
        <w:trPr>
          <w:trHeight w:val="389"/>
        </w:trPr>
        <w:tc>
          <w:tcPr>
            <w:tcW w:w="3510" w:type="dxa"/>
            <w:shd w:val="clear" w:color="auto" w:fill="auto"/>
            <w:tcMar>
              <w:top w:w="16" w:type="dxa"/>
              <w:left w:w="108" w:type="dxa"/>
              <w:bottom w:w="0" w:type="dxa"/>
              <w:right w:w="108" w:type="dxa"/>
            </w:tcMar>
            <w:hideMark/>
          </w:tcPr>
          <w:p w14:paraId="2E1EE6AC" w14:textId="77777777" w:rsidR="00D5553F" w:rsidRPr="000D294C" w:rsidRDefault="00D5553F" w:rsidP="00BB54DB">
            <w:pPr>
              <w:spacing w:after="0" w:line="360" w:lineRule="auto"/>
              <w:rPr>
                <w:rFonts w:ascii="Arial" w:hAnsi="Arial" w:cs="Arial"/>
                <w:sz w:val="20"/>
                <w:szCs w:val="20"/>
              </w:rPr>
            </w:pPr>
            <w:r w:rsidRPr="000D294C">
              <w:rPr>
                <w:rFonts w:ascii="Arial" w:hAnsi="Arial" w:cs="Arial"/>
                <w:sz w:val="20"/>
                <w:szCs w:val="20"/>
              </w:rPr>
              <w:t xml:space="preserve">TPC (mg gallic acid/100 g, </w:t>
            </w:r>
            <w:proofErr w:type="spellStart"/>
            <w:r w:rsidRPr="000D294C">
              <w:rPr>
                <w:rFonts w:ascii="Arial" w:hAnsi="Arial" w:cs="Arial"/>
                <w:sz w:val="20"/>
                <w:szCs w:val="20"/>
              </w:rPr>
              <w:t>db</w:t>
            </w:r>
            <w:proofErr w:type="spellEnd"/>
            <w:r w:rsidRPr="000D294C">
              <w:rPr>
                <w:rFonts w:ascii="Arial" w:hAnsi="Arial" w:cs="Arial"/>
                <w:sz w:val="20"/>
                <w:szCs w:val="20"/>
              </w:rPr>
              <w:t xml:space="preserve">) </w:t>
            </w:r>
          </w:p>
        </w:tc>
        <w:tc>
          <w:tcPr>
            <w:tcW w:w="2268" w:type="dxa"/>
            <w:shd w:val="clear" w:color="auto" w:fill="auto"/>
            <w:tcMar>
              <w:top w:w="16" w:type="dxa"/>
              <w:left w:w="108" w:type="dxa"/>
              <w:bottom w:w="0" w:type="dxa"/>
              <w:right w:w="108" w:type="dxa"/>
            </w:tcMar>
            <w:hideMark/>
          </w:tcPr>
          <w:p w14:paraId="72842B8C" w14:textId="77777777" w:rsidR="00D5553F" w:rsidRPr="000D294C" w:rsidRDefault="00D5553F" w:rsidP="00BB54DB">
            <w:pPr>
              <w:spacing w:after="0" w:line="360" w:lineRule="auto"/>
              <w:jc w:val="center"/>
              <w:rPr>
                <w:rFonts w:ascii="Arial" w:hAnsi="Arial" w:cs="Arial"/>
                <w:sz w:val="20"/>
                <w:szCs w:val="20"/>
              </w:rPr>
            </w:pPr>
            <w:r w:rsidRPr="000D294C">
              <w:rPr>
                <w:rFonts w:ascii="Arial" w:hAnsi="Arial" w:cs="Arial"/>
                <w:sz w:val="20"/>
                <w:szCs w:val="20"/>
              </w:rPr>
              <w:t>78.12±1.05</w:t>
            </w:r>
            <w:r w:rsidRPr="000D294C">
              <w:rPr>
                <w:rFonts w:ascii="Arial" w:hAnsi="Arial" w:cs="Arial"/>
                <w:sz w:val="20"/>
                <w:szCs w:val="20"/>
                <w:vertAlign w:val="superscript"/>
              </w:rPr>
              <w:t>b</w:t>
            </w:r>
          </w:p>
        </w:tc>
        <w:tc>
          <w:tcPr>
            <w:tcW w:w="2916" w:type="dxa"/>
            <w:shd w:val="clear" w:color="auto" w:fill="auto"/>
            <w:tcMar>
              <w:top w:w="16" w:type="dxa"/>
              <w:left w:w="108" w:type="dxa"/>
              <w:bottom w:w="0" w:type="dxa"/>
              <w:right w:w="108" w:type="dxa"/>
            </w:tcMar>
            <w:hideMark/>
          </w:tcPr>
          <w:p w14:paraId="53879C9C" w14:textId="77777777" w:rsidR="00D5553F" w:rsidRPr="000D294C" w:rsidRDefault="00D5553F" w:rsidP="00BB54DB">
            <w:pPr>
              <w:spacing w:after="0" w:line="360" w:lineRule="auto"/>
              <w:jc w:val="center"/>
              <w:rPr>
                <w:rFonts w:ascii="Arial" w:hAnsi="Arial" w:cs="Arial"/>
                <w:sz w:val="20"/>
                <w:szCs w:val="20"/>
              </w:rPr>
            </w:pPr>
            <w:r w:rsidRPr="000D294C">
              <w:rPr>
                <w:rFonts w:ascii="Arial" w:hAnsi="Arial" w:cs="Arial"/>
                <w:sz w:val="20"/>
                <w:szCs w:val="20"/>
              </w:rPr>
              <w:t>257.68±8.00</w:t>
            </w:r>
            <w:r w:rsidRPr="000D294C">
              <w:rPr>
                <w:rFonts w:ascii="Arial" w:hAnsi="Arial" w:cs="Arial"/>
                <w:sz w:val="20"/>
                <w:szCs w:val="20"/>
                <w:vertAlign w:val="superscript"/>
              </w:rPr>
              <w:t>a</w:t>
            </w:r>
          </w:p>
        </w:tc>
      </w:tr>
      <w:tr w:rsidR="00D5553F" w:rsidRPr="000D294C" w14:paraId="3221EFE1" w14:textId="77777777" w:rsidTr="00784DF1">
        <w:trPr>
          <w:trHeight w:val="51"/>
        </w:trPr>
        <w:tc>
          <w:tcPr>
            <w:tcW w:w="3510" w:type="dxa"/>
            <w:shd w:val="clear" w:color="auto" w:fill="auto"/>
            <w:tcMar>
              <w:top w:w="16" w:type="dxa"/>
              <w:left w:w="108" w:type="dxa"/>
              <w:bottom w:w="0" w:type="dxa"/>
              <w:right w:w="108" w:type="dxa"/>
            </w:tcMar>
            <w:hideMark/>
          </w:tcPr>
          <w:p w14:paraId="6F574396" w14:textId="77777777" w:rsidR="00D5553F" w:rsidRPr="000D294C" w:rsidRDefault="00D5553F" w:rsidP="00BB54DB">
            <w:pPr>
              <w:spacing w:after="0" w:line="360" w:lineRule="auto"/>
              <w:rPr>
                <w:rFonts w:ascii="Arial" w:hAnsi="Arial" w:cs="Arial"/>
                <w:sz w:val="20"/>
                <w:szCs w:val="20"/>
              </w:rPr>
            </w:pPr>
            <w:r w:rsidRPr="000D294C">
              <w:rPr>
                <w:rFonts w:ascii="Arial" w:hAnsi="Arial" w:cs="Arial"/>
                <w:sz w:val="20"/>
                <w:szCs w:val="20"/>
              </w:rPr>
              <w:t xml:space="preserve">TFC (mg quercetin /100g, </w:t>
            </w:r>
            <w:proofErr w:type="spellStart"/>
            <w:r w:rsidRPr="000D294C">
              <w:rPr>
                <w:rFonts w:ascii="Arial" w:hAnsi="Arial" w:cs="Arial"/>
                <w:sz w:val="20"/>
                <w:szCs w:val="20"/>
              </w:rPr>
              <w:t>db</w:t>
            </w:r>
            <w:proofErr w:type="spellEnd"/>
            <w:r w:rsidRPr="000D294C">
              <w:rPr>
                <w:rFonts w:ascii="Arial" w:hAnsi="Arial" w:cs="Arial"/>
                <w:sz w:val="20"/>
                <w:szCs w:val="20"/>
              </w:rPr>
              <w:t xml:space="preserve">) </w:t>
            </w:r>
          </w:p>
        </w:tc>
        <w:tc>
          <w:tcPr>
            <w:tcW w:w="2268" w:type="dxa"/>
            <w:shd w:val="clear" w:color="auto" w:fill="auto"/>
            <w:tcMar>
              <w:top w:w="16" w:type="dxa"/>
              <w:left w:w="108" w:type="dxa"/>
              <w:bottom w:w="0" w:type="dxa"/>
              <w:right w:w="108" w:type="dxa"/>
            </w:tcMar>
            <w:hideMark/>
          </w:tcPr>
          <w:p w14:paraId="01C8CEB4" w14:textId="77777777" w:rsidR="00D5553F" w:rsidRPr="000D294C" w:rsidRDefault="00D5553F" w:rsidP="00BB54DB">
            <w:pPr>
              <w:spacing w:after="0" w:line="360" w:lineRule="auto"/>
              <w:jc w:val="center"/>
              <w:rPr>
                <w:rFonts w:ascii="Arial" w:hAnsi="Arial" w:cs="Arial"/>
                <w:sz w:val="20"/>
                <w:szCs w:val="20"/>
              </w:rPr>
            </w:pPr>
            <w:r w:rsidRPr="000D294C">
              <w:rPr>
                <w:rFonts w:ascii="Arial" w:hAnsi="Arial" w:cs="Arial"/>
                <w:sz w:val="20"/>
                <w:szCs w:val="20"/>
              </w:rPr>
              <w:t>58.26±1.10</w:t>
            </w:r>
            <w:r w:rsidRPr="000D294C">
              <w:rPr>
                <w:rFonts w:ascii="Arial" w:hAnsi="Arial" w:cs="Arial"/>
                <w:sz w:val="20"/>
                <w:szCs w:val="20"/>
                <w:vertAlign w:val="superscript"/>
              </w:rPr>
              <w:t>b</w:t>
            </w:r>
          </w:p>
        </w:tc>
        <w:tc>
          <w:tcPr>
            <w:tcW w:w="2916" w:type="dxa"/>
            <w:shd w:val="clear" w:color="auto" w:fill="auto"/>
            <w:tcMar>
              <w:top w:w="16" w:type="dxa"/>
              <w:left w:w="108" w:type="dxa"/>
              <w:bottom w:w="0" w:type="dxa"/>
              <w:right w:w="108" w:type="dxa"/>
            </w:tcMar>
            <w:hideMark/>
          </w:tcPr>
          <w:p w14:paraId="0FAE7096" w14:textId="77777777" w:rsidR="00D5553F" w:rsidRPr="000D294C" w:rsidRDefault="00D5553F" w:rsidP="00BB54DB">
            <w:pPr>
              <w:spacing w:after="0" w:line="360" w:lineRule="auto"/>
              <w:jc w:val="center"/>
              <w:rPr>
                <w:rFonts w:ascii="Arial" w:hAnsi="Arial" w:cs="Arial"/>
                <w:sz w:val="20"/>
                <w:szCs w:val="20"/>
              </w:rPr>
            </w:pPr>
            <w:r w:rsidRPr="000D294C">
              <w:rPr>
                <w:rFonts w:ascii="Arial" w:hAnsi="Arial" w:cs="Arial"/>
                <w:sz w:val="20"/>
                <w:szCs w:val="20"/>
              </w:rPr>
              <w:t>511.00±31.29</w:t>
            </w:r>
            <w:r w:rsidRPr="000D294C">
              <w:rPr>
                <w:rFonts w:ascii="Arial" w:hAnsi="Arial" w:cs="Arial"/>
                <w:sz w:val="20"/>
                <w:szCs w:val="20"/>
                <w:vertAlign w:val="superscript"/>
              </w:rPr>
              <w:t>a</w:t>
            </w:r>
          </w:p>
        </w:tc>
      </w:tr>
      <w:tr w:rsidR="00D5553F" w:rsidRPr="000D294C" w14:paraId="4DF68D9B" w14:textId="77777777" w:rsidTr="00BB54DB">
        <w:trPr>
          <w:trHeight w:val="418"/>
        </w:trPr>
        <w:tc>
          <w:tcPr>
            <w:tcW w:w="3510" w:type="dxa"/>
            <w:shd w:val="clear" w:color="auto" w:fill="auto"/>
            <w:tcMar>
              <w:top w:w="16" w:type="dxa"/>
              <w:left w:w="108" w:type="dxa"/>
              <w:bottom w:w="0" w:type="dxa"/>
              <w:right w:w="108" w:type="dxa"/>
            </w:tcMar>
            <w:hideMark/>
          </w:tcPr>
          <w:p w14:paraId="5AFC5CDC" w14:textId="77777777" w:rsidR="00D5553F" w:rsidRPr="000D294C" w:rsidRDefault="00724AA3" w:rsidP="00724AA3">
            <w:pPr>
              <w:spacing w:after="0" w:line="360" w:lineRule="auto"/>
              <w:jc w:val="both"/>
              <w:rPr>
                <w:rFonts w:ascii="Arial" w:hAnsi="Arial" w:cs="Arial"/>
                <w:sz w:val="20"/>
                <w:szCs w:val="20"/>
              </w:rPr>
            </w:pPr>
            <w:r>
              <w:rPr>
                <w:rFonts w:ascii="Arial" w:hAnsi="Arial" w:cs="Arial"/>
                <w:sz w:val="20"/>
                <w:szCs w:val="20"/>
              </w:rPr>
              <w:t>AA</w:t>
            </w:r>
            <w:r w:rsidR="00D5553F" w:rsidRPr="000D294C">
              <w:rPr>
                <w:rFonts w:ascii="Arial" w:hAnsi="Arial" w:cs="Arial"/>
                <w:sz w:val="20"/>
                <w:szCs w:val="20"/>
              </w:rPr>
              <w:t xml:space="preserve"> (</w:t>
            </w:r>
            <w:r w:rsidRPr="000D294C">
              <w:rPr>
                <w:rFonts w:ascii="Arial" w:hAnsi="Arial" w:cs="Arial"/>
                <w:sz w:val="20"/>
                <w:szCs w:val="20"/>
              </w:rPr>
              <w:t>%</w:t>
            </w:r>
            <w:r>
              <w:rPr>
                <w:rFonts w:ascii="Arial" w:hAnsi="Arial" w:cs="Arial"/>
                <w:sz w:val="20"/>
                <w:szCs w:val="20"/>
              </w:rPr>
              <w:t>,</w:t>
            </w:r>
            <w:r w:rsidRPr="000D294C">
              <w:rPr>
                <w:rFonts w:ascii="Arial" w:hAnsi="Arial" w:cs="Arial"/>
                <w:sz w:val="20"/>
                <w:szCs w:val="20"/>
              </w:rPr>
              <w:t xml:space="preserve"> </w:t>
            </w:r>
            <w:proofErr w:type="spellStart"/>
            <w:r w:rsidR="00D5553F" w:rsidRPr="000D294C">
              <w:rPr>
                <w:rFonts w:ascii="Arial" w:hAnsi="Arial" w:cs="Arial"/>
                <w:sz w:val="20"/>
                <w:szCs w:val="20"/>
              </w:rPr>
              <w:t>db</w:t>
            </w:r>
            <w:proofErr w:type="spellEnd"/>
            <w:r w:rsidR="00D5553F" w:rsidRPr="000D294C">
              <w:rPr>
                <w:rFonts w:ascii="Arial" w:hAnsi="Arial" w:cs="Arial"/>
                <w:sz w:val="20"/>
                <w:szCs w:val="20"/>
              </w:rPr>
              <w:t xml:space="preserve">) </w:t>
            </w:r>
          </w:p>
        </w:tc>
        <w:tc>
          <w:tcPr>
            <w:tcW w:w="2268" w:type="dxa"/>
            <w:shd w:val="clear" w:color="auto" w:fill="auto"/>
            <w:tcMar>
              <w:top w:w="16" w:type="dxa"/>
              <w:left w:w="108" w:type="dxa"/>
              <w:bottom w:w="0" w:type="dxa"/>
              <w:right w:w="108" w:type="dxa"/>
            </w:tcMar>
            <w:vAlign w:val="bottom"/>
            <w:hideMark/>
          </w:tcPr>
          <w:p w14:paraId="1E8340C3" w14:textId="77777777" w:rsidR="00D5553F" w:rsidRPr="000D294C" w:rsidRDefault="00EF6F02" w:rsidP="00BB54DB">
            <w:pPr>
              <w:spacing w:after="0" w:line="360" w:lineRule="auto"/>
              <w:jc w:val="center"/>
              <w:rPr>
                <w:rFonts w:ascii="Arial" w:hAnsi="Arial" w:cs="Arial"/>
                <w:sz w:val="20"/>
                <w:szCs w:val="20"/>
              </w:rPr>
            </w:pPr>
            <w:r w:rsidRPr="000D294C">
              <w:rPr>
                <w:rFonts w:ascii="Arial" w:hAnsi="Arial" w:cs="Arial"/>
                <w:sz w:val="20"/>
                <w:szCs w:val="20"/>
              </w:rPr>
              <w:t>3</w:t>
            </w:r>
            <w:r w:rsidR="00D5553F" w:rsidRPr="000D294C">
              <w:rPr>
                <w:rFonts w:ascii="Arial" w:hAnsi="Arial" w:cs="Arial"/>
                <w:sz w:val="20"/>
                <w:szCs w:val="20"/>
              </w:rPr>
              <w:t>.48±0.09</w:t>
            </w:r>
            <w:r w:rsidR="00D5553F" w:rsidRPr="000D294C">
              <w:rPr>
                <w:rFonts w:ascii="Arial" w:hAnsi="Arial" w:cs="Arial"/>
                <w:sz w:val="20"/>
                <w:szCs w:val="20"/>
                <w:vertAlign w:val="superscript"/>
              </w:rPr>
              <w:t>b</w:t>
            </w:r>
          </w:p>
        </w:tc>
        <w:tc>
          <w:tcPr>
            <w:tcW w:w="2916" w:type="dxa"/>
            <w:shd w:val="clear" w:color="auto" w:fill="auto"/>
            <w:tcMar>
              <w:top w:w="16" w:type="dxa"/>
              <w:left w:w="108" w:type="dxa"/>
              <w:bottom w:w="0" w:type="dxa"/>
              <w:right w:w="108" w:type="dxa"/>
            </w:tcMar>
            <w:vAlign w:val="bottom"/>
            <w:hideMark/>
          </w:tcPr>
          <w:p w14:paraId="2C582E57" w14:textId="77777777" w:rsidR="00D5553F" w:rsidRPr="000D294C" w:rsidRDefault="00D5553F" w:rsidP="00BB54DB">
            <w:pPr>
              <w:spacing w:after="0" w:line="360" w:lineRule="auto"/>
              <w:jc w:val="center"/>
              <w:rPr>
                <w:rFonts w:ascii="Arial" w:hAnsi="Arial" w:cs="Arial"/>
                <w:sz w:val="20"/>
                <w:szCs w:val="20"/>
              </w:rPr>
            </w:pPr>
            <w:r w:rsidRPr="000D294C">
              <w:rPr>
                <w:rFonts w:ascii="Arial" w:hAnsi="Arial" w:cs="Arial"/>
                <w:sz w:val="20"/>
                <w:szCs w:val="20"/>
              </w:rPr>
              <w:t>23.59±0.72</w:t>
            </w:r>
            <w:r w:rsidRPr="000D294C">
              <w:rPr>
                <w:rFonts w:ascii="Arial" w:hAnsi="Arial" w:cs="Arial"/>
                <w:sz w:val="20"/>
                <w:szCs w:val="20"/>
                <w:vertAlign w:val="superscript"/>
              </w:rPr>
              <w:t>a</w:t>
            </w:r>
          </w:p>
        </w:tc>
      </w:tr>
    </w:tbl>
    <w:p w14:paraId="06A35086" w14:textId="77777777" w:rsidR="004559ED" w:rsidRPr="000D294C" w:rsidRDefault="004559ED" w:rsidP="00BB54DB">
      <w:pPr>
        <w:pStyle w:val="NoSpacing"/>
        <w:spacing w:line="360" w:lineRule="auto"/>
        <w:rPr>
          <w:rFonts w:ascii="Arial" w:eastAsia="Times New Roman" w:hAnsi="Arial" w:cs="Arial"/>
          <w:sz w:val="20"/>
          <w:szCs w:val="20"/>
        </w:rPr>
      </w:pPr>
      <w:r w:rsidRPr="000D294C">
        <w:rPr>
          <w:rFonts w:ascii="Arial" w:hAnsi="Arial" w:cs="Arial"/>
          <w:sz w:val="20"/>
          <w:szCs w:val="20"/>
        </w:rPr>
        <w:t xml:space="preserve">Results are mentioned as </w:t>
      </w:r>
      <w:proofErr w:type="spellStart"/>
      <w:r w:rsidRPr="000D294C">
        <w:rPr>
          <w:rFonts w:ascii="Arial" w:hAnsi="Arial" w:cs="Arial"/>
          <w:sz w:val="20"/>
          <w:szCs w:val="20"/>
        </w:rPr>
        <w:t>mean±S.D</w:t>
      </w:r>
      <w:proofErr w:type="spellEnd"/>
      <w:r w:rsidRPr="000D294C">
        <w:rPr>
          <w:rFonts w:ascii="Arial" w:hAnsi="Arial" w:cs="Arial"/>
          <w:sz w:val="20"/>
          <w:szCs w:val="20"/>
        </w:rPr>
        <w:t xml:space="preserve"> (n=3). </w:t>
      </w:r>
      <w:r w:rsidRPr="000D294C">
        <w:rPr>
          <w:rFonts w:ascii="Arial" w:eastAsia="Times New Roman" w:hAnsi="Arial" w:cs="Arial"/>
          <w:sz w:val="20"/>
          <w:szCs w:val="20"/>
        </w:rPr>
        <w:t>Different superscript alphabets in the same row on mean values differ significantly (</w:t>
      </w:r>
      <w:r w:rsidRPr="000D294C">
        <w:rPr>
          <w:rFonts w:ascii="Arial" w:eastAsia="Times New Roman" w:hAnsi="Arial" w:cs="Arial"/>
          <w:i/>
          <w:sz w:val="20"/>
          <w:szCs w:val="20"/>
        </w:rPr>
        <w:t>p</w:t>
      </w:r>
      <w:r w:rsidRPr="000D294C">
        <w:rPr>
          <w:rFonts w:ascii="Arial" w:eastAsia="Times New Roman" w:hAnsi="Arial" w:cs="Arial"/>
          <w:sz w:val="20"/>
          <w:szCs w:val="20"/>
        </w:rPr>
        <w:t>≤0.05).</w:t>
      </w:r>
    </w:p>
    <w:p w14:paraId="4254D6A8" w14:textId="77777777" w:rsidR="000324A9" w:rsidRPr="00F55649" w:rsidRDefault="00AE7A9D" w:rsidP="00BB54DB">
      <w:pPr>
        <w:spacing w:before="120" w:after="0" w:line="360" w:lineRule="auto"/>
        <w:ind w:left="709" w:hanging="709"/>
        <w:jc w:val="both"/>
        <w:rPr>
          <w:rFonts w:ascii="Arial" w:hAnsi="Arial" w:cs="Arial"/>
          <w:b/>
        </w:rPr>
      </w:pPr>
      <w:r w:rsidRPr="00F55649">
        <w:rPr>
          <w:rFonts w:ascii="Arial" w:hAnsi="Arial" w:cs="Arial"/>
          <w:b/>
        </w:rPr>
        <w:t>3.2</w:t>
      </w:r>
      <w:r w:rsidR="00CF4B56" w:rsidRPr="00F55649">
        <w:rPr>
          <w:rFonts w:ascii="Arial" w:hAnsi="Arial" w:cs="Arial"/>
          <w:b/>
        </w:rPr>
        <w:t xml:space="preserve">. </w:t>
      </w:r>
      <w:r w:rsidR="00F10CDF" w:rsidRPr="00F55649">
        <w:rPr>
          <w:rFonts w:ascii="Arial" w:hAnsi="Arial" w:cs="Arial"/>
          <w:b/>
        </w:rPr>
        <w:t>Effect on p</w:t>
      </w:r>
      <w:r w:rsidR="000324A9" w:rsidRPr="00F55649">
        <w:rPr>
          <w:rFonts w:ascii="Arial" w:hAnsi="Arial" w:cs="Arial"/>
          <w:b/>
        </w:rPr>
        <w:t xml:space="preserve">roximate composition </w:t>
      </w:r>
      <w:r w:rsidR="00104F56" w:rsidRPr="00F55649">
        <w:rPr>
          <w:rFonts w:ascii="Arial" w:hAnsi="Arial" w:cs="Arial"/>
          <w:b/>
        </w:rPr>
        <w:t xml:space="preserve">of </w:t>
      </w:r>
      <w:r w:rsidR="00737033" w:rsidRPr="00F55649">
        <w:rPr>
          <w:rFonts w:ascii="Arial" w:hAnsi="Arial" w:cs="Arial"/>
          <w:b/>
        </w:rPr>
        <w:t>garlic incorporated pasta</w:t>
      </w:r>
    </w:p>
    <w:p w14:paraId="4BBBCACA" w14:textId="77777777" w:rsidR="004559ED" w:rsidRDefault="0003300F" w:rsidP="00BB54DB">
      <w:pPr>
        <w:spacing w:after="0" w:line="360" w:lineRule="auto"/>
        <w:ind w:firstLine="720"/>
        <w:jc w:val="both"/>
        <w:rPr>
          <w:rFonts w:ascii="Arial" w:hAnsi="Arial" w:cs="Arial"/>
          <w:color w:val="000000"/>
          <w:sz w:val="20"/>
          <w:szCs w:val="20"/>
          <w:shd w:val="clear" w:color="auto" w:fill="FFFFFF"/>
        </w:rPr>
      </w:pPr>
      <w:r w:rsidRPr="000D294C">
        <w:rPr>
          <w:rFonts w:ascii="Arial" w:hAnsi="Arial" w:cs="Arial"/>
          <w:sz w:val="20"/>
          <w:szCs w:val="20"/>
        </w:rPr>
        <w:t>The p</w:t>
      </w:r>
      <w:r w:rsidR="007F7BE0" w:rsidRPr="000D294C">
        <w:rPr>
          <w:rFonts w:ascii="Arial" w:hAnsi="Arial" w:cs="Arial"/>
          <w:sz w:val="20"/>
          <w:szCs w:val="20"/>
        </w:rPr>
        <w:t xml:space="preserve">roximate </w:t>
      </w:r>
      <w:r w:rsidR="00FA3813" w:rsidRPr="000D294C">
        <w:rPr>
          <w:rFonts w:ascii="Arial" w:hAnsi="Arial" w:cs="Arial"/>
          <w:sz w:val="20"/>
          <w:szCs w:val="20"/>
        </w:rPr>
        <w:t>parameters (</w:t>
      </w:r>
      <w:r w:rsidR="000324A9" w:rsidRPr="000D294C">
        <w:rPr>
          <w:rFonts w:ascii="Arial" w:hAnsi="Arial" w:cs="Arial"/>
          <w:sz w:val="20"/>
          <w:szCs w:val="20"/>
        </w:rPr>
        <w:t xml:space="preserve">on </w:t>
      </w:r>
      <w:proofErr w:type="spellStart"/>
      <w:r w:rsidR="000324A9" w:rsidRPr="000D294C">
        <w:rPr>
          <w:rFonts w:ascii="Arial" w:hAnsi="Arial" w:cs="Arial"/>
          <w:sz w:val="20"/>
          <w:szCs w:val="20"/>
        </w:rPr>
        <w:t>db</w:t>
      </w:r>
      <w:proofErr w:type="spellEnd"/>
      <w:r w:rsidR="00FA3813" w:rsidRPr="000D294C">
        <w:rPr>
          <w:rFonts w:ascii="Arial" w:hAnsi="Arial" w:cs="Arial"/>
          <w:sz w:val="20"/>
          <w:szCs w:val="20"/>
        </w:rPr>
        <w:t>)</w:t>
      </w:r>
      <w:r w:rsidR="007F7BE0" w:rsidRPr="000D294C">
        <w:rPr>
          <w:rFonts w:ascii="Arial" w:hAnsi="Arial" w:cs="Arial"/>
          <w:sz w:val="20"/>
          <w:szCs w:val="20"/>
        </w:rPr>
        <w:t xml:space="preserve"> of different </w:t>
      </w:r>
      <w:r w:rsidR="00892B12" w:rsidRPr="000D294C">
        <w:rPr>
          <w:rFonts w:ascii="Arial" w:hAnsi="Arial" w:cs="Arial"/>
          <w:sz w:val="20"/>
          <w:szCs w:val="20"/>
        </w:rPr>
        <w:t>erratic</w:t>
      </w:r>
      <w:r w:rsidR="00D92F2B" w:rsidRPr="000D294C">
        <w:rPr>
          <w:rFonts w:ascii="Arial" w:hAnsi="Arial" w:cs="Arial"/>
          <w:sz w:val="20"/>
          <w:szCs w:val="20"/>
        </w:rPr>
        <w:t xml:space="preserve"> </w:t>
      </w:r>
      <w:r w:rsidR="007F7BE0" w:rsidRPr="000D294C">
        <w:rPr>
          <w:rFonts w:ascii="Arial" w:hAnsi="Arial" w:cs="Arial"/>
          <w:sz w:val="20"/>
          <w:szCs w:val="20"/>
        </w:rPr>
        <w:t>compositions</w:t>
      </w:r>
      <w:r w:rsidR="002950D5" w:rsidRPr="000D294C">
        <w:rPr>
          <w:rFonts w:ascii="Arial" w:hAnsi="Arial" w:cs="Arial"/>
          <w:sz w:val="20"/>
          <w:szCs w:val="20"/>
        </w:rPr>
        <w:t xml:space="preserve"> of </w:t>
      </w:r>
      <w:r w:rsidR="004E38F0" w:rsidRPr="000D294C">
        <w:rPr>
          <w:rFonts w:ascii="Arial" w:hAnsi="Arial" w:cs="Arial"/>
          <w:sz w:val="20"/>
          <w:szCs w:val="20"/>
        </w:rPr>
        <w:t>semolina</w:t>
      </w:r>
      <w:r w:rsidR="002950D5" w:rsidRPr="000D294C">
        <w:rPr>
          <w:rFonts w:ascii="Arial" w:hAnsi="Arial" w:cs="Arial"/>
          <w:sz w:val="20"/>
          <w:szCs w:val="20"/>
        </w:rPr>
        <w:t xml:space="preserve"> and</w:t>
      </w:r>
      <w:r w:rsidR="00D94F7C" w:rsidRPr="000D294C">
        <w:rPr>
          <w:rFonts w:ascii="Arial" w:hAnsi="Arial" w:cs="Arial"/>
          <w:sz w:val="20"/>
          <w:szCs w:val="20"/>
        </w:rPr>
        <w:t xml:space="preserve"> dried garlic</w:t>
      </w:r>
      <w:r w:rsidR="002950D5" w:rsidRPr="000D294C">
        <w:rPr>
          <w:rFonts w:ascii="Arial" w:hAnsi="Arial" w:cs="Arial"/>
          <w:sz w:val="20"/>
          <w:szCs w:val="20"/>
        </w:rPr>
        <w:t xml:space="preserve"> ratio</w:t>
      </w:r>
      <w:r w:rsidR="00D92F2B" w:rsidRPr="000D294C">
        <w:rPr>
          <w:rFonts w:ascii="Arial" w:hAnsi="Arial" w:cs="Arial"/>
          <w:sz w:val="20"/>
          <w:szCs w:val="20"/>
        </w:rPr>
        <w:t xml:space="preserve"> </w:t>
      </w:r>
      <w:r w:rsidR="007F7BE0" w:rsidRPr="000D294C">
        <w:rPr>
          <w:rFonts w:ascii="Arial" w:hAnsi="Arial" w:cs="Arial"/>
          <w:sz w:val="20"/>
          <w:szCs w:val="20"/>
        </w:rPr>
        <w:t>(</w:t>
      </w:r>
      <w:r w:rsidR="002950D5" w:rsidRPr="000D294C">
        <w:rPr>
          <w:rFonts w:ascii="Arial" w:hAnsi="Arial" w:cs="Arial"/>
          <w:sz w:val="20"/>
          <w:szCs w:val="20"/>
        </w:rPr>
        <w:t>10</w:t>
      </w:r>
      <w:r w:rsidR="007F7BE0" w:rsidRPr="000D294C">
        <w:rPr>
          <w:rFonts w:ascii="Arial" w:hAnsi="Arial" w:cs="Arial"/>
          <w:sz w:val="20"/>
          <w:szCs w:val="20"/>
        </w:rPr>
        <w:t>0</w:t>
      </w:r>
      <w:r w:rsidR="002950D5" w:rsidRPr="000D294C">
        <w:rPr>
          <w:rFonts w:ascii="Arial" w:hAnsi="Arial" w:cs="Arial"/>
          <w:sz w:val="20"/>
          <w:szCs w:val="20"/>
        </w:rPr>
        <w:t>:</w:t>
      </w:r>
      <w:r w:rsidR="007F7BE0" w:rsidRPr="000D294C">
        <w:rPr>
          <w:rFonts w:ascii="Arial" w:hAnsi="Arial" w:cs="Arial"/>
          <w:sz w:val="20"/>
          <w:szCs w:val="20"/>
        </w:rPr>
        <w:t>0,</w:t>
      </w:r>
      <w:r w:rsidR="004E38F0" w:rsidRPr="000D294C">
        <w:rPr>
          <w:rFonts w:ascii="Arial" w:hAnsi="Arial" w:cs="Arial"/>
          <w:sz w:val="20"/>
          <w:szCs w:val="20"/>
        </w:rPr>
        <w:t xml:space="preserve"> 99.5:</w:t>
      </w:r>
      <w:r w:rsidR="007F7BE0" w:rsidRPr="000D294C">
        <w:rPr>
          <w:rFonts w:ascii="Arial" w:hAnsi="Arial" w:cs="Arial"/>
          <w:sz w:val="20"/>
          <w:szCs w:val="20"/>
        </w:rPr>
        <w:t xml:space="preserve"> 0.5, </w:t>
      </w:r>
      <w:r w:rsidR="004E38F0" w:rsidRPr="000D294C">
        <w:rPr>
          <w:rFonts w:ascii="Arial" w:hAnsi="Arial" w:cs="Arial"/>
          <w:sz w:val="20"/>
          <w:szCs w:val="20"/>
        </w:rPr>
        <w:t>99.0:</w:t>
      </w:r>
      <w:r w:rsidR="007F7BE0" w:rsidRPr="000D294C">
        <w:rPr>
          <w:rFonts w:ascii="Arial" w:hAnsi="Arial" w:cs="Arial"/>
          <w:sz w:val="20"/>
          <w:szCs w:val="20"/>
        </w:rPr>
        <w:t xml:space="preserve">1.0, </w:t>
      </w:r>
      <w:r w:rsidR="004E38F0" w:rsidRPr="000D294C">
        <w:rPr>
          <w:rFonts w:ascii="Arial" w:hAnsi="Arial" w:cs="Arial"/>
          <w:sz w:val="20"/>
          <w:szCs w:val="20"/>
        </w:rPr>
        <w:t>98.5:</w:t>
      </w:r>
      <w:r w:rsidR="007F7BE0" w:rsidRPr="000D294C">
        <w:rPr>
          <w:rFonts w:ascii="Arial" w:hAnsi="Arial" w:cs="Arial"/>
          <w:sz w:val="20"/>
          <w:szCs w:val="20"/>
        </w:rPr>
        <w:t xml:space="preserve">1.5, and </w:t>
      </w:r>
      <w:r w:rsidR="004E38F0" w:rsidRPr="000D294C">
        <w:rPr>
          <w:rFonts w:ascii="Arial" w:hAnsi="Arial" w:cs="Arial"/>
          <w:sz w:val="20"/>
          <w:szCs w:val="20"/>
        </w:rPr>
        <w:t>98.0:</w:t>
      </w:r>
      <w:r w:rsidR="007F7BE0" w:rsidRPr="000D294C">
        <w:rPr>
          <w:rFonts w:ascii="Arial" w:hAnsi="Arial" w:cs="Arial"/>
          <w:sz w:val="20"/>
          <w:szCs w:val="20"/>
        </w:rPr>
        <w:t>2.0%), garlic fo</w:t>
      </w:r>
      <w:r w:rsidR="005012F8" w:rsidRPr="000D294C">
        <w:rPr>
          <w:rFonts w:ascii="Arial" w:hAnsi="Arial" w:cs="Arial"/>
          <w:sz w:val="20"/>
          <w:szCs w:val="20"/>
        </w:rPr>
        <w:t>rms (powder and grit), and drying temperatures</w:t>
      </w:r>
      <w:r w:rsidR="007F7BE0" w:rsidRPr="000D294C">
        <w:rPr>
          <w:rFonts w:ascii="Arial" w:hAnsi="Arial" w:cs="Arial"/>
          <w:sz w:val="20"/>
          <w:szCs w:val="20"/>
        </w:rPr>
        <w:t xml:space="preserve"> (50, 60, 70, and 80°C) </w:t>
      </w:r>
      <w:r w:rsidR="005012F8" w:rsidRPr="000D294C">
        <w:rPr>
          <w:rFonts w:ascii="Arial" w:hAnsi="Arial" w:cs="Arial"/>
          <w:sz w:val="20"/>
          <w:szCs w:val="20"/>
        </w:rPr>
        <w:t xml:space="preserve">of pasta </w:t>
      </w:r>
      <w:r w:rsidR="007F7BE0" w:rsidRPr="000D294C">
        <w:rPr>
          <w:rFonts w:ascii="Arial" w:hAnsi="Arial" w:cs="Arial"/>
          <w:sz w:val="20"/>
          <w:szCs w:val="20"/>
        </w:rPr>
        <w:t>were</w:t>
      </w:r>
      <w:r w:rsidR="00D92F2B" w:rsidRPr="000D294C">
        <w:rPr>
          <w:rFonts w:ascii="Arial" w:hAnsi="Arial" w:cs="Arial"/>
          <w:sz w:val="20"/>
          <w:szCs w:val="20"/>
        </w:rPr>
        <w:t xml:space="preserve"> </w:t>
      </w:r>
      <w:r w:rsidR="003D41BE" w:rsidRPr="000D294C">
        <w:rPr>
          <w:rFonts w:ascii="Arial" w:hAnsi="Arial" w:cs="Arial"/>
          <w:sz w:val="20"/>
          <w:szCs w:val="20"/>
        </w:rPr>
        <w:t xml:space="preserve">represented </w:t>
      </w:r>
      <w:r w:rsidR="0009692C" w:rsidRPr="000D294C">
        <w:rPr>
          <w:rFonts w:ascii="Arial" w:hAnsi="Arial" w:cs="Arial"/>
          <w:sz w:val="20"/>
          <w:szCs w:val="20"/>
        </w:rPr>
        <w:t xml:space="preserve">in </w:t>
      </w:r>
      <w:r w:rsidR="007F7BE0" w:rsidRPr="000D294C">
        <w:rPr>
          <w:rFonts w:ascii="Arial" w:hAnsi="Arial" w:cs="Arial"/>
          <w:sz w:val="20"/>
          <w:szCs w:val="20"/>
        </w:rPr>
        <w:t>Table 3</w:t>
      </w:r>
      <w:r w:rsidR="00462415" w:rsidRPr="000D294C">
        <w:rPr>
          <w:rFonts w:ascii="Arial" w:hAnsi="Arial" w:cs="Arial"/>
          <w:sz w:val="20"/>
          <w:szCs w:val="20"/>
        </w:rPr>
        <w:t>.</w:t>
      </w:r>
      <w:r w:rsidR="00D92F2B" w:rsidRPr="000D294C">
        <w:rPr>
          <w:rFonts w:ascii="Arial" w:hAnsi="Arial" w:cs="Arial"/>
          <w:sz w:val="20"/>
          <w:szCs w:val="20"/>
        </w:rPr>
        <w:t xml:space="preserve"> </w:t>
      </w:r>
      <w:r w:rsidR="00462415" w:rsidRPr="000D294C">
        <w:rPr>
          <w:rFonts w:ascii="Arial" w:hAnsi="Arial" w:cs="Arial"/>
          <w:color w:val="000000"/>
          <w:sz w:val="20"/>
          <w:szCs w:val="20"/>
          <w:shd w:val="clear" w:color="auto" w:fill="FFFFFF"/>
        </w:rPr>
        <w:t xml:space="preserve">The protein and ash content were significantly increased with an increase in the quantity of garlic, and no significant changes were observed in fat content in prepared pasta dried between 50-80ºC and forms of garlic (powder and grit). </w:t>
      </w:r>
    </w:p>
    <w:p w14:paraId="7E5F8677" w14:textId="77777777" w:rsidR="00F55649" w:rsidRDefault="00F55649" w:rsidP="00BB54DB">
      <w:pPr>
        <w:spacing w:after="0" w:line="360" w:lineRule="auto"/>
        <w:ind w:firstLine="720"/>
        <w:jc w:val="both"/>
        <w:rPr>
          <w:rFonts w:ascii="Arial" w:hAnsi="Arial" w:cs="Arial"/>
          <w:color w:val="000000"/>
          <w:sz w:val="20"/>
          <w:szCs w:val="20"/>
          <w:shd w:val="clear" w:color="auto" w:fill="FFFFFF"/>
        </w:rPr>
      </w:pPr>
    </w:p>
    <w:p w14:paraId="31B67054" w14:textId="77777777" w:rsidR="007B0943" w:rsidRDefault="007B0943" w:rsidP="00BB54DB">
      <w:pPr>
        <w:spacing w:after="0" w:line="360" w:lineRule="auto"/>
        <w:ind w:firstLine="720"/>
        <w:jc w:val="both"/>
        <w:rPr>
          <w:rFonts w:ascii="Arial" w:hAnsi="Arial" w:cs="Arial"/>
          <w:color w:val="000000"/>
          <w:sz w:val="20"/>
          <w:szCs w:val="20"/>
          <w:shd w:val="clear" w:color="auto" w:fill="FFFFFF"/>
        </w:rPr>
      </w:pPr>
    </w:p>
    <w:p w14:paraId="3F000BF9" w14:textId="77777777" w:rsidR="007B0943" w:rsidRDefault="007B0943" w:rsidP="00BB54DB">
      <w:pPr>
        <w:spacing w:after="0" w:line="360" w:lineRule="auto"/>
        <w:ind w:firstLine="720"/>
        <w:jc w:val="both"/>
        <w:rPr>
          <w:rFonts w:ascii="Arial" w:hAnsi="Arial" w:cs="Arial"/>
          <w:color w:val="000000"/>
          <w:sz w:val="20"/>
          <w:szCs w:val="20"/>
          <w:shd w:val="clear" w:color="auto" w:fill="FFFFFF"/>
        </w:rPr>
      </w:pPr>
    </w:p>
    <w:p w14:paraId="7FD837E7" w14:textId="77777777" w:rsidR="007B0943" w:rsidRDefault="007B0943" w:rsidP="00BB54DB">
      <w:pPr>
        <w:spacing w:after="0" w:line="360" w:lineRule="auto"/>
        <w:ind w:firstLine="720"/>
        <w:jc w:val="both"/>
        <w:rPr>
          <w:rFonts w:ascii="Arial" w:hAnsi="Arial" w:cs="Arial"/>
          <w:color w:val="000000"/>
          <w:sz w:val="20"/>
          <w:szCs w:val="20"/>
          <w:shd w:val="clear" w:color="auto" w:fill="FFFFFF"/>
        </w:rPr>
      </w:pPr>
    </w:p>
    <w:p w14:paraId="24E5A111" w14:textId="77777777" w:rsidR="007B0943" w:rsidRDefault="007B0943" w:rsidP="00BB54DB">
      <w:pPr>
        <w:spacing w:after="0" w:line="360" w:lineRule="auto"/>
        <w:ind w:firstLine="720"/>
        <w:jc w:val="both"/>
        <w:rPr>
          <w:rFonts w:ascii="Arial" w:hAnsi="Arial" w:cs="Arial"/>
          <w:color w:val="000000"/>
          <w:sz w:val="20"/>
          <w:szCs w:val="20"/>
          <w:shd w:val="clear" w:color="auto" w:fill="FFFFFF"/>
        </w:rPr>
      </w:pPr>
    </w:p>
    <w:p w14:paraId="1860BE4D" w14:textId="77777777" w:rsidR="007B0943" w:rsidRPr="000D294C" w:rsidRDefault="007B0943" w:rsidP="00BB54DB">
      <w:pPr>
        <w:spacing w:after="0" w:line="360" w:lineRule="auto"/>
        <w:ind w:firstLine="720"/>
        <w:jc w:val="both"/>
        <w:rPr>
          <w:rFonts w:ascii="Arial" w:hAnsi="Arial" w:cs="Arial"/>
          <w:color w:val="000000"/>
          <w:sz w:val="20"/>
          <w:szCs w:val="20"/>
          <w:shd w:val="clear" w:color="auto" w:fill="FFFFFF"/>
        </w:rPr>
      </w:pPr>
    </w:p>
    <w:p w14:paraId="5271617E" w14:textId="77777777" w:rsidR="00DA6B2A" w:rsidRDefault="00DA6B2A" w:rsidP="00BB54DB">
      <w:pPr>
        <w:spacing w:after="0" w:line="360" w:lineRule="auto"/>
        <w:ind w:firstLine="720"/>
        <w:jc w:val="center"/>
        <w:rPr>
          <w:rFonts w:ascii="Arial" w:hAnsi="Arial" w:cs="Arial"/>
          <w:b/>
          <w:sz w:val="20"/>
          <w:szCs w:val="20"/>
          <w:lang w:val="en-US"/>
        </w:rPr>
      </w:pPr>
    </w:p>
    <w:p w14:paraId="62B61096" w14:textId="77777777" w:rsidR="00DA6B2A" w:rsidRDefault="00DA6B2A" w:rsidP="00BB54DB">
      <w:pPr>
        <w:spacing w:after="0" w:line="360" w:lineRule="auto"/>
        <w:ind w:firstLine="720"/>
        <w:jc w:val="center"/>
        <w:rPr>
          <w:rFonts w:ascii="Arial" w:hAnsi="Arial" w:cs="Arial"/>
          <w:b/>
          <w:sz w:val="20"/>
          <w:szCs w:val="20"/>
          <w:lang w:val="en-US"/>
        </w:rPr>
      </w:pPr>
    </w:p>
    <w:p w14:paraId="7DA74752" w14:textId="77777777" w:rsidR="00784DF1" w:rsidRPr="000D294C" w:rsidRDefault="00FC1547" w:rsidP="00BB54DB">
      <w:pPr>
        <w:spacing w:after="0" w:line="360" w:lineRule="auto"/>
        <w:ind w:firstLine="720"/>
        <w:jc w:val="center"/>
        <w:rPr>
          <w:rFonts w:ascii="Arial" w:hAnsi="Arial" w:cs="Arial"/>
          <w:b/>
          <w:sz w:val="20"/>
          <w:szCs w:val="20"/>
        </w:rPr>
      </w:pPr>
      <w:r>
        <w:rPr>
          <w:rFonts w:ascii="Arial" w:hAnsi="Arial" w:cs="Arial"/>
          <w:b/>
          <w:sz w:val="20"/>
          <w:szCs w:val="20"/>
          <w:lang w:val="en-US"/>
        </w:rPr>
        <w:t xml:space="preserve">Table </w:t>
      </w:r>
      <w:r w:rsidR="00784DF1" w:rsidRPr="000D294C">
        <w:rPr>
          <w:rFonts w:ascii="Arial" w:hAnsi="Arial" w:cs="Arial"/>
          <w:b/>
          <w:sz w:val="20"/>
          <w:szCs w:val="20"/>
          <w:lang w:val="en-US"/>
        </w:rPr>
        <w:t>3. Chemical composition of garlic form</w:t>
      </w:r>
      <w:r w:rsidR="00F10CDF" w:rsidRPr="000D294C">
        <w:rPr>
          <w:rFonts w:ascii="Arial" w:hAnsi="Arial" w:cs="Arial"/>
          <w:b/>
          <w:sz w:val="20"/>
          <w:szCs w:val="20"/>
          <w:lang w:val="en-US"/>
        </w:rPr>
        <w:t>s concentrations incorporated</w:t>
      </w:r>
      <w:r w:rsidR="00784DF1" w:rsidRPr="000D294C">
        <w:rPr>
          <w:rFonts w:ascii="Arial" w:hAnsi="Arial" w:cs="Arial"/>
          <w:b/>
          <w:sz w:val="20"/>
          <w:szCs w:val="20"/>
          <w:lang w:val="en-US"/>
        </w:rPr>
        <w:t xml:space="preserve"> pasta dried at different temperatures</w:t>
      </w:r>
    </w:p>
    <w:tbl>
      <w:tblPr>
        <w:tblStyle w:val="TableGrid"/>
        <w:tblW w:w="9048" w:type="dxa"/>
        <w:tblInd w:w="-176"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808"/>
        <w:gridCol w:w="932"/>
        <w:gridCol w:w="932"/>
        <w:gridCol w:w="932"/>
        <w:gridCol w:w="932"/>
        <w:gridCol w:w="784"/>
        <w:gridCol w:w="932"/>
        <w:gridCol w:w="932"/>
        <w:gridCol w:w="932"/>
        <w:gridCol w:w="932"/>
      </w:tblGrid>
      <w:tr w:rsidR="00784DF1" w:rsidRPr="000D294C" w14:paraId="7AB9FF58" w14:textId="77777777" w:rsidTr="00F55649">
        <w:trPr>
          <w:cantSplit/>
          <w:trHeight w:val="1578"/>
        </w:trPr>
        <w:tc>
          <w:tcPr>
            <w:tcW w:w="925" w:type="dxa"/>
            <w:vMerge w:val="restart"/>
            <w:textDirection w:val="btLr"/>
            <w:vAlign w:val="center"/>
          </w:tcPr>
          <w:p w14:paraId="15680629" w14:textId="77777777" w:rsidR="00784DF1" w:rsidRPr="000D294C" w:rsidRDefault="00784DF1" w:rsidP="00BB54DB">
            <w:pPr>
              <w:spacing w:line="360" w:lineRule="auto"/>
              <w:ind w:left="113" w:right="113"/>
              <w:jc w:val="center"/>
              <w:rPr>
                <w:rFonts w:ascii="Arial" w:hAnsi="Arial" w:cs="Arial"/>
                <w:color w:val="000000"/>
                <w:sz w:val="20"/>
                <w:szCs w:val="20"/>
              </w:rPr>
            </w:pPr>
            <w:r w:rsidRPr="000D294C">
              <w:rPr>
                <w:rFonts w:ascii="Arial" w:hAnsi="Arial" w:cs="Arial"/>
                <w:color w:val="000000"/>
                <w:sz w:val="20"/>
                <w:szCs w:val="20"/>
              </w:rPr>
              <w:lastRenderedPageBreak/>
              <w:t>Treatment code</w:t>
            </w:r>
          </w:p>
        </w:tc>
        <w:tc>
          <w:tcPr>
            <w:tcW w:w="918" w:type="dxa"/>
            <w:tcBorders>
              <w:bottom w:val="single" w:sz="4" w:space="0" w:color="auto"/>
            </w:tcBorders>
            <w:textDirection w:val="btLr"/>
            <w:vAlign w:val="center"/>
          </w:tcPr>
          <w:p w14:paraId="52C0FFA0" w14:textId="77777777" w:rsidR="00784DF1" w:rsidRPr="000D294C" w:rsidRDefault="00784DF1" w:rsidP="00BB54DB">
            <w:pPr>
              <w:spacing w:line="360" w:lineRule="auto"/>
              <w:ind w:left="113" w:right="113"/>
              <w:jc w:val="center"/>
              <w:rPr>
                <w:rFonts w:ascii="Arial" w:hAnsi="Arial" w:cs="Arial"/>
                <w:sz w:val="20"/>
                <w:szCs w:val="20"/>
              </w:rPr>
            </w:pPr>
            <w:r w:rsidRPr="000D294C">
              <w:rPr>
                <w:rFonts w:ascii="Arial" w:hAnsi="Arial" w:cs="Arial"/>
                <w:sz w:val="20"/>
                <w:szCs w:val="20"/>
              </w:rPr>
              <w:t>Protein</w:t>
            </w:r>
          </w:p>
          <w:p w14:paraId="511B87D2" w14:textId="77777777" w:rsidR="00784DF1" w:rsidRPr="000D294C" w:rsidRDefault="00784DF1" w:rsidP="00BB54DB">
            <w:pPr>
              <w:spacing w:line="360" w:lineRule="auto"/>
              <w:ind w:left="113" w:right="113"/>
              <w:jc w:val="center"/>
              <w:rPr>
                <w:rFonts w:ascii="Arial" w:hAnsi="Arial" w:cs="Arial"/>
                <w:sz w:val="20"/>
                <w:szCs w:val="20"/>
              </w:rPr>
            </w:pPr>
            <w:r w:rsidRPr="000D294C">
              <w:rPr>
                <w:rFonts w:ascii="Arial" w:hAnsi="Arial" w:cs="Arial"/>
                <w:sz w:val="20"/>
                <w:szCs w:val="20"/>
              </w:rPr>
              <w:t xml:space="preserve">(% </w:t>
            </w:r>
            <w:proofErr w:type="spellStart"/>
            <w:r w:rsidRPr="000D294C">
              <w:rPr>
                <w:rFonts w:ascii="Arial" w:hAnsi="Arial" w:cs="Arial"/>
                <w:sz w:val="20"/>
                <w:szCs w:val="20"/>
              </w:rPr>
              <w:t>db</w:t>
            </w:r>
            <w:proofErr w:type="spellEnd"/>
            <w:r w:rsidRPr="000D294C">
              <w:rPr>
                <w:rFonts w:ascii="Arial" w:hAnsi="Arial" w:cs="Arial"/>
                <w:sz w:val="20"/>
                <w:szCs w:val="20"/>
              </w:rPr>
              <w:t>)</w:t>
            </w:r>
          </w:p>
        </w:tc>
        <w:tc>
          <w:tcPr>
            <w:tcW w:w="918" w:type="dxa"/>
            <w:tcBorders>
              <w:bottom w:val="single" w:sz="4" w:space="0" w:color="auto"/>
            </w:tcBorders>
            <w:textDirection w:val="btLr"/>
            <w:vAlign w:val="center"/>
          </w:tcPr>
          <w:p w14:paraId="2836764E" w14:textId="77777777" w:rsidR="00784DF1" w:rsidRPr="000D294C" w:rsidRDefault="00784DF1" w:rsidP="00BB54DB">
            <w:pPr>
              <w:spacing w:line="360" w:lineRule="auto"/>
              <w:ind w:left="113" w:right="113"/>
              <w:jc w:val="center"/>
              <w:rPr>
                <w:rFonts w:ascii="Arial" w:hAnsi="Arial" w:cs="Arial"/>
                <w:sz w:val="20"/>
                <w:szCs w:val="20"/>
              </w:rPr>
            </w:pPr>
            <w:r w:rsidRPr="000D294C">
              <w:rPr>
                <w:rFonts w:ascii="Arial" w:hAnsi="Arial" w:cs="Arial"/>
                <w:sz w:val="20"/>
                <w:szCs w:val="20"/>
              </w:rPr>
              <w:t>Fat</w:t>
            </w:r>
          </w:p>
          <w:p w14:paraId="4C656135" w14:textId="77777777" w:rsidR="00784DF1" w:rsidRPr="000D294C" w:rsidRDefault="00784DF1" w:rsidP="00BB54DB">
            <w:pPr>
              <w:spacing w:line="360" w:lineRule="auto"/>
              <w:ind w:left="113" w:right="113"/>
              <w:jc w:val="center"/>
              <w:rPr>
                <w:rFonts w:ascii="Arial" w:hAnsi="Arial" w:cs="Arial"/>
                <w:sz w:val="20"/>
                <w:szCs w:val="20"/>
              </w:rPr>
            </w:pPr>
            <w:r w:rsidRPr="000D294C">
              <w:rPr>
                <w:rFonts w:ascii="Arial" w:hAnsi="Arial" w:cs="Arial"/>
                <w:sz w:val="20"/>
                <w:szCs w:val="20"/>
              </w:rPr>
              <w:t xml:space="preserve">(% </w:t>
            </w:r>
            <w:proofErr w:type="spellStart"/>
            <w:r w:rsidRPr="000D294C">
              <w:rPr>
                <w:rFonts w:ascii="Arial" w:hAnsi="Arial" w:cs="Arial"/>
                <w:sz w:val="20"/>
                <w:szCs w:val="20"/>
              </w:rPr>
              <w:t>db</w:t>
            </w:r>
            <w:proofErr w:type="spellEnd"/>
            <w:r w:rsidRPr="000D294C">
              <w:rPr>
                <w:rFonts w:ascii="Arial" w:hAnsi="Arial" w:cs="Arial"/>
                <w:sz w:val="20"/>
                <w:szCs w:val="20"/>
              </w:rPr>
              <w:t>)</w:t>
            </w:r>
          </w:p>
        </w:tc>
        <w:tc>
          <w:tcPr>
            <w:tcW w:w="919" w:type="dxa"/>
            <w:tcBorders>
              <w:bottom w:val="single" w:sz="4" w:space="0" w:color="auto"/>
            </w:tcBorders>
            <w:textDirection w:val="btLr"/>
            <w:vAlign w:val="center"/>
          </w:tcPr>
          <w:p w14:paraId="684F040B" w14:textId="77777777" w:rsidR="00784DF1" w:rsidRPr="000D294C" w:rsidRDefault="00784DF1" w:rsidP="00BB54DB">
            <w:pPr>
              <w:spacing w:line="360" w:lineRule="auto"/>
              <w:ind w:left="113" w:right="113"/>
              <w:jc w:val="center"/>
              <w:rPr>
                <w:rFonts w:ascii="Arial" w:hAnsi="Arial" w:cs="Arial"/>
                <w:sz w:val="20"/>
                <w:szCs w:val="20"/>
              </w:rPr>
            </w:pPr>
            <w:r w:rsidRPr="000D294C">
              <w:rPr>
                <w:rFonts w:ascii="Arial" w:hAnsi="Arial" w:cs="Arial"/>
                <w:sz w:val="20"/>
                <w:szCs w:val="20"/>
              </w:rPr>
              <w:t>Ash</w:t>
            </w:r>
          </w:p>
          <w:p w14:paraId="3A5B1960" w14:textId="77777777" w:rsidR="00784DF1" w:rsidRPr="000D294C" w:rsidRDefault="00784DF1" w:rsidP="00BB54DB">
            <w:pPr>
              <w:spacing w:line="360" w:lineRule="auto"/>
              <w:ind w:left="113" w:right="113"/>
              <w:jc w:val="center"/>
              <w:rPr>
                <w:rFonts w:ascii="Arial" w:hAnsi="Arial" w:cs="Arial"/>
                <w:sz w:val="20"/>
                <w:szCs w:val="20"/>
              </w:rPr>
            </w:pPr>
            <w:r w:rsidRPr="000D294C">
              <w:rPr>
                <w:rFonts w:ascii="Arial" w:hAnsi="Arial" w:cs="Arial"/>
                <w:sz w:val="20"/>
                <w:szCs w:val="20"/>
              </w:rPr>
              <w:t xml:space="preserve">(% </w:t>
            </w:r>
            <w:proofErr w:type="spellStart"/>
            <w:r w:rsidRPr="000D294C">
              <w:rPr>
                <w:rFonts w:ascii="Arial" w:hAnsi="Arial" w:cs="Arial"/>
                <w:sz w:val="20"/>
                <w:szCs w:val="20"/>
              </w:rPr>
              <w:t>db</w:t>
            </w:r>
            <w:proofErr w:type="spellEnd"/>
            <w:r w:rsidRPr="000D294C">
              <w:rPr>
                <w:rFonts w:ascii="Arial" w:hAnsi="Arial" w:cs="Arial"/>
                <w:sz w:val="20"/>
                <w:szCs w:val="20"/>
              </w:rPr>
              <w:t>)</w:t>
            </w:r>
          </w:p>
        </w:tc>
        <w:tc>
          <w:tcPr>
            <w:tcW w:w="919" w:type="dxa"/>
            <w:tcBorders>
              <w:bottom w:val="single" w:sz="4" w:space="0" w:color="auto"/>
            </w:tcBorders>
            <w:textDirection w:val="btLr"/>
            <w:vAlign w:val="center"/>
          </w:tcPr>
          <w:p w14:paraId="53E9499F" w14:textId="77777777" w:rsidR="00784DF1" w:rsidRPr="000D294C" w:rsidRDefault="00784DF1" w:rsidP="00BB54DB">
            <w:pPr>
              <w:spacing w:line="360" w:lineRule="auto"/>
              <w:ind w:left="113" w:right="113"/>
              <w:jc w:val="center"/>
              <w:rPr>
                <w:rFonts w:ascii="Arial" w:hAnsi="Arial" w:cs="Arial"/>
                <w:sz w:val="20"/>
                <w:szCs w:val="20"/>
              </w:rPr>
            </w:pPr>
            <w:r w:rsidRPr="000D294C">
              <w:rPr>
                <w:rFonts w:ascii="Arial" w:hAnsi="Arial" w:cs="Arial"/>
                <w:sz w:val="20"/>
                <w:szCs w:val="20"/>
              </w:rPr>
              <w:t>Carbohydrate</w:t>
            </w:r>
          </w:p>
          <w:p w14:paraId="37BA391F" w14:textId="77777777" w:rsidR="00784DF1" w:rsidRPr="000D294C" w:rsidRDefault="00784DF1" w:rsidP="00BB54DB">
            <w:pPr>
              <w:spacing w:line="360" w:lineRule="auto"/>
              <w:ind w:left="113" w:right="113"/>
              <w:jc w:val="center"/>
              <w:rPr>
                <w:rFonts w:ascii="Arial" w:hAnsi="Arial" w:cs="Arial"/>
                <w:sz w:val="20"/>
                <w:szCs w:val="20"/>
              </w:rPr>
            </w:pPr>
            <w:r w:rsidRPr="000D294C">
              <w:rPr>
                <w:rFonts w:ascii="Arial" w:hAnsi="Arial" w:cs="Arial"/>
                <w:sz w:val="20"/>
                <w:szCs w:val="20"/>
              </w:rPr>
              <w:t xml:space="preserve">(% </w:t>
            </w:r>
            <w:proofErr w:type="spellStart"/>
            <w:r w:rsidRPr="000D294C">
              <w:rPr>
                <w:rFonts w:ascii="Arial" w:hAnsi="Arial" w:cs="Arial"/>
                <w:sz w:val="20"/>
                <w:szCs w:val="20"/>
              </w:rPr>
              <w:t>db</w:t>
            </w:r>
            <w:proofErr w:type="spellEnd"/>
            <w:r w:rsidRPr="000D294C">
              <w:rPr>
                <w:rFonts w:ascii="Arial" w:hAnsi="Arial" w:cs="Arial"/>
                <w:sz w:val="20"/>
                <w:szCs w:val="20"/>
              </w:rPr>
              <w:t>)</w:t>
            </w:r>
          </w:p>
        </w:tc>
        <w:tc>
          <w:tcPr>
            <w:tcW w:w="773" w:type="dxa"/>
            <w:vMerge w:val="restart"/>
            <w:tcBorders>
              <w:bottom w:val="single" w:sz="4" w:space="0" w:color="auto"/>
            </w:tcBorders>
            <w:textDirection w:val="btLr"/>
            <w:vAlign w:val="center"/>
          </w:tcPr>
          <w:p w14:paraId="7E2E245D" w14:textId="77777777" w:rsidR="00784DF1" w:rsidRPr="000D294C" w:rsidRDefault="00784DF1" w:rsidP="00BB54DB">
            <w:pPr>
              <w:spacing w:line="360" w:lineRule="auto"/>
              <w:ind w:left="113" w:right="113"/>
              <w:jc w:val="center"/>
              <w:rPr>
                <w:rFonts w:ascii="Arial" w:hAnsi="Arial" w:cs="Arial"/>
                <w:color w:val="000000"/>
                <w:sz w:val="20"/>
                <w:szCs w:val="20"/>
              </w:rPr>
            </w:pPr>
            <w:r w:rsidRPr="000D294C">
              <w:rPr>
                <w:rFonts w:ascii="Arial" w:hAnsi="Arial" w:cs="Arial"/>
                <w:color w:val="000000"/>
                <w:sz w:val="20"/>
                <w:szCs w:val="20"/>
              </w:rPr>
              <w:t>Treatment code</w:t>
            </w:r>
          </w:p>
        </w:tc>
        <w:tc>
          <w:tcPr>
            <w:tcW w:w="919" w:type="dxa"/>
            <w:tcBorders>
              <w:bottom w:val="single" w:sz="4" w:space="0" w:color="auto"/>
            </w:tcBorders>
            <w:textDirection w:val="btLr"/>
            <w:vAlign w:val="center"/>
          </w:tcPr>
          <w:p w14:paraId="4B35F646" w14:textId="77777777" w:rsidR="00784DF1" w:rsidRPr="000D294C" w:rsidRDefault="00784DF1" w:rsidP="00BB54DB">
            <w:pPr>
              <w:spacing w:line="360" w:lineRule="auto"/>
              <w:ind w:left="113" w:right="113"/>
              <w:jc w:val="center"/>
              <w:rPr>
                <w:rFonts w:ascii="Arial" w:hAnsi="Arial" w:cs="Arial"/>
                <w:sz w:val="20"/>
                <w:szCs w:val="20"/>
              </w:rPr>
            </w:pPr>
            <w:r w:rsidRPr="000D294C">
              <w:rPr>
                <w:rFonts w:ascii="Arial" w:hAnsi="Arial" w:cs="Arial"/>
                <w:sz w:val="20"/>
                <w:szCs w:val="20"/>
              </w:rPr>
              <w:t>Protein</w:t>
            </w:r>
          </w:p>
          <w:p w14:paraId="7035CA3F" w14:textId="77777777" w:rsidR="00784DF1" w:rsidRPr="000D294C" w:rsidRDefault="00784DF1" w:rsidP="00BB54DB">
            <w:pPr>
              <w:spacing w:line="360" w:lineRule="auto"/>
              <w:ind w:left="113" w:right="113"/>
              <w:jc w:val="center"/>
              <w:rPr>
                <w:rFonts w:ascii="Arial" w:hAnsi="Arial" w:cs="Arial"/>
                <w:sz w:val="20"/>
                <w:szCs w:val="20"/>
              </w:rPr>
            </w:pPr>
            <w:r w:rsidRPr="000D294C">
              <w:rPr>
                <w:rFonts w:ascii="Arial" w:hAnsi="Arial" w:cs="Arial"/>
                <w:sz w:val="20"/>
                <w:szCs w:val="20"/>
              </w:rPr>
              <w:t xml:space="preserve">(% </w:t>
            </w:r>
            <w:proofErr w:type="spellStart"/>
            <w:r w:rsidRPr="000D294C">
              <w:rPr>
                <w:rFonts w:ascii="Arial" w:hAnsi="Arial" w:cs="Arial"/>
                <w:sz w:val="20"/>
                <w:szCs w:val="20"/>
              </w:rPr>
              <w:t>db</w:t>
            </w:r>
            <w:proofErr w:type="spellEnd"/>
            <w:r w:rsidRPr="000D294C">
              <w:rPr>
                <w:rFonts w:ascii="Arial" w:hAnsi="Arial" w:cs="Arial"/>
                <w:sz w:val="20"/>
                <w:szCs w:val="20"/>
              </w:rPr>
              <w:t>)</w:t>
            </w:r>
          </w:p>
        </w:tc>
        <w:tc>
          <w:tcPr>
            <w:tcW w:w="919" w:type="dxa"/>
            <w:tcBorders>
              <w:bottom w:val="single" w:sz="4" w:space="0" w:color="auto"/>
            </w:tcBorders>
            <w:textDirection w:val="btLr"/>
            <w:vAlign w:val="center"/>
          </w:tcPr>
          <w:p w14:paraId="5A9CC587" w14:textId="77777777" w:rsidR="00784DF1" w:rsidRPr="000D294C" w:rsidRDefault="00784DF1" w:rsidP="00BB54DB">
            <w:pPr>
              <w:spacing w:line="360" w:lineRule="auto"/>
              <w:ind w:left="113" w:right="113"/>
              <w:jc w:val="center"/>
              <w:rPr>
                <w:rFonts w:ascii="Arial" w:hAnsi="Arial" w:cs="Arial"/>
                <w:sz w:val="20"/>
                <w:szCs w:val="20"/>
              </w:rPr>
            </w:pPr>
            <w:r w:rsidRPr="000D294C">
              <w:rPr>
                <w:rFonts w:ascii="Arial" w:hAnsi="Arial" w:cs="Arial"/>
                <w:sz w:val="20"/>
                <w:szCs w:val="20"/>
              </w:rPr>
              <w:t>Fat</w:t>
            </w:r>
          </w:p>
          <w:p w14:paraId="4B52A296" w14:textId="77777777" w:rsidR="00784DF1" w:rsidRPr="000D294C" w:rsidRDefault="00784DF1" w:rsidP="00BB54DB">
            <w:pPr>
              <w:spacing w:line="360" w:lineRule="auto"/>
              <w:ind w:left="113" w:right="113"/>
              <w:jc w:val="center"/>
              <w:rPr>
                <w:rFonts w:ascii="Arial" w:hAnsi="Arial" w:cs="Arial"/>
                <w:sz w:val="20"/>
                <w:szCs w:val="20"/>
              </w:rPr>
            </w:pPr>
            <w:r w:rsidRPr="000D294C">
              <w:rPr>
                <w:rFonts w:ascii="Arial" w:hAnsi="Arial" w:cs="Arial"/>
                <w:sz w:val="20"/>
                <w:szCs w:val="20"/>
              </w:rPr>
              <w:t xml:space="preserve">(% </w:t>
            </w:r>
            <w:proofErr w:type="spellStart"/>
            <w:r w:rsidRPr="000D294C">
              <w:rPr>
                <w:rFonts w:ascii="Arial" w:hAnsi="Arial" w:cs="Arial"/>
                <w:sz w:val="20"/>
                <w:szCs w:val="20"/>
              </w:rPr>
              <w:t>db</w:t>
            </w:r>
            <w:proofErr w:type="spellEnd"/>
            <w:r w:rsidRPr="000D294C">
              <w:rPr>
                <w:rFonts w:ascii="Arial" w:hAnsi="Arial" w:cs="Arial"/>
                <w:sz w:val="20"/>
                <w:szCs w:val="20"/>
              </w:rPr>
              <w:t>)</w:t>
            </w:r>
          </w:p>
        </w:tc>
        <w:tc>
          <w:tcPr>
            <w:tcW w:w="919" w:type="dxa"/>
            <w:tcBorders>
              <w:bottom w:val="single" w:sz="4" w:space="0" w:color="auto"/>
            </w:tcBorders>
            <w:textDirection w:val="btLr"/>
            <w:vAlign w:val="center"/>
          </w:tcPr>
          <w:p w14:paraId="3C342677" w14:textId="77777777" w:rsidR="00784DF1" w:rsidRPr="000D294C" w:rsidRDefault="00784DF1" w:rsidP="00BB54DB">
            <w:pPr>
              <w:spacing w:line="360" w:lineRule="auto"/>
              <w:ind w:left="113" w:right="113"/>
              <w:jc w:val="center"/>
              <w:rPr>
                <w:rFonts w:ascii="Arial" w:hAnsi="Arial" w:cs="Arial"/>
                <w:sz w:val="20"/>
                <w:szCs w:val="20"/>
              </w:rPr>
            </w:pPr>
            <w:r w:rsidRPr="000D294C">
              <w:rPr>
                <w:rFonts w:ascii="Arial" w:hAnsi="Arial" w:cs="Arial"/>
                <w:sz w:val="20"/>
                <w:szCs w:val="20"/>
              </w:rPr>
              <w:t>Ash</w:t>
            </w:r>
          </w:p>
          <w:p w14:paraId="37B47221" w14:textId="77777777" w:rsidR="00784DF1" w:rsidRPr="000D294C" w:rsidRDefault="00784DF1" w:rsidP="00BB54DB">
            <w:pPr>
              <w:spacing w:line="360" w:lineRule="auto"/>
              <w:ind w:left="113" w:right="113"/>
              <w:jc w:val="center"/>
              <w:rPr>
                <w:rFonts w:ascii="Arial" w:hAnsi="Arial" w:cs="Arial"/>
                <w:sz w:val="20"/>
                <w:szCs w:val="20"/>
              </w:rPr>
            </w:pPr>
            <w:r w:rsidRPr="000D294C">
              <w:rPr>
                <w:rFonts w:ascii="Arial" w:hAnsi="Arial" w:cs="Arial"/>
                <w:sz w:val="20"/>
                <w:szCs w:val="20"/>
              </w:rPr>
              <w:t xml:space="preserve">(% </w:t>
            </w:r>
            <w:proofErr w:type="spellStart"/>
            <w:r w:rsidRPr="000D294C">
              <w:rPr>
                <w:rFonts w:ascii="Arial" w:hAnsi="Arial" w:cs="Arial"/>
                <w:sz w:val="20"/>
                <w:szCs w:val="20"/>
              </w:rPr>
              <w:t>db</w:t>
            </w:r>
            <w:proofErr w:type="spellEnd"/>
            <w:r w:rsidRPr="000D294C">
              <w:rPr>
                <w:rFonts w:ascii="Arial" w:hAnsi="Arial" w:cs="Arial"/>
                <w:sz w:val="20"/>
                <w:szCs w:val="20"/>
              </w:rPr>
              <w:t>)</w:t>
            </w:r>
          </w:p>
        </w:tc>
        <w:tc>
          <w:tcPr>
            <w:tcW w:w="919" w:type="dxa"/>
            <w:tcBorders>
              <w:bottom w:val="single" w:sz="4" w:space="0" w:color="auto"/>
            </w:tcBorders>
            <w:textDirection w:val="btLr"/>
            <w:vAlign w:val="center"/>
          </w:tcPr>
          <w:p w14:paraId="208B4018" w14:textId="77777777" w:rsidR="00784DF1" w:rsidRPr="000D294C" w:rsidRDefault="00784DF1" w:rsidP="00BB54DB">
            <w:pPr>
              <w:spacing w:line="360" w:lineRule="auto"/>
              <w:ind w:left="113" w:right="113"/>
              <w:jc w:val="center"/>
              <w:rPr>
                <w:rFonts w:ascii="Arial" w:hAnsi="Arial" w:cs="Arial"/>
                <w:sz w:val="20"/>
                <w:szCs w:val="20"/>
              </w:rPr>
            </w:pPr>
            <w:r w:rsidRPr="000D294C">
              <w:rPr>
                <w:rFonts w:ascii="Arial" w:hAnsi="Arial" w:cs="Arial"/>
                <w:sz w:val="20"/>
                <w:szCs w:val="20"/>
              </w:rPr>
              <w:t>Carbohydrate</w:t>
            </w:r>
          </w:p>
          <w:p w14:paraId="1926A5F9" w14:textId="77777777" w:rsidR="00784DF1" w:rsidRPr="000D294C" w:rsidRDefault="00784DF1" w:rsidP="00BB54DB">
            <w:pPr>
              <w:spacing w:line="360" w:lineRule="auto"/>
              <w:ind w:left="113" w:right="113"/>
              <w:jc w:val="center"/>
              <w:rPr>
                <w:rFonts w:ascii="Arial" w:hAnsi="Arial" w:cs="Arial"/>
                <w:sz w:val="20"/>
                <w:szCs w:val="20"/>
              </w:rPr>
            </w:pPr>
            <w:r w:rsidRPr="000D294C">
              <w:rPr>
                <w:rFonts w:ascii="Arial" w:hAnsi="Arial" w:cs="Arial"/>
                <w:sz w:val="20"/>
                <w:szCs w:val="20"/>
              </w:rPr>
              <w:t xml:space="preserve">(% </w:t>
            </w:r>
            <w:proofErr w:type="spellStart"/>
            <w:r w:rsidRPr="000D294C">
              <w:rPr>
                <w:rFonts w:ascii="Arial" w:hAnsi="Arial" w:cs="Arial"/>
                <w:sz w:val="20"/>
                <w:szCs w:val="20"/>
              </w:rPr>
              <w:t>db</w:t>
            </w:r>
            <w:proofErr w:type="spellEnd"/>
            <w:r w:rsidRPr="000D294C">
              <w:rPr>
                <w:rFonts w:ascii="Arial" w:hAnsi="Arial" w:cs="Arial"/>
                <w:sz w:val="20"/>
                <w:szCs w:val="20"/>
              </w:rPr>
              <w:t>)</w:t>
            </w:r>
          </w:p>
        </w:tc>
      </w:tr>
      <w:tr w:rsidR="00784DF1" w:rsidRPr="000D294C" w14:paraId="07A7DE78" w14:textId="77777777" w:rsidTr="00F55649">
        <w:trPr>
          <w:cantSplit/>
          <w:trHeight w:val="387"/>
        </w:trPr>
        <w:tc>
          <w:tcPr>
            <w:tcW w:w="925" w:type="dxa"/>
            <w:vMerge/>
            <w:vAlign w:val="center"/>
          </w:tcPr>
          <w:p w14:paraId="4C85D485" w14:textId="77777777" w:rsidR="00784DF1" w:rsidRPr="000D294C" w:rsidRDefault="00784DF1" w:rsidP="00BB54DB">
            <w:pPr>
              <w:spacing w:line="360" w:lineRule="auto"/>
              <w:jc w:val="center"/>
              <w:rPr>
                <w:rFonts w:ascii="Arial" w:hAnsi="Arial" w:cs="Arial"/>
                <w:color w:val="000000"/>
                <w:sz w:val="20"/>
                <w:szCs w:val="20"/>
              </w:rPr>
            </w:pPr>
          </w:p>
        </w:tc>
        <w:tc>
          <w:tcPr>
            <w:tcW w:w="3674" w:type="dxa"/>
            <w:gridSpan w:val="4"/>
            <w:tcBorders>
              <w:top w:val="single" w:sz="4" w:space="0" w:color="auto"/>
              <w:bottom w:val="single" w:sz="4" w:space="0" w:color="auto"/>
            </w:tcBorders>
            <w:vAlign w:val="center"/>
          </w:tcPr>
          <w:p w14:paraId="4536CE67" w14:textId="77777777" w:rsidR="00784DF1" w:rsidRPr="000D294C" w:rsidRDefault="00784DF1" w:rsidP="00BB54DB">
            <w:pPr>
              <w:spacing w:line="360" w:lineRule="auto"/>
              <w:jc w:val="center"/>
              <w:rPr>
                <w:rFonts w:ascii="Arial" w:hAnsi="Arial" w:cs="Arial"/>
                <w:sz w:val="20"/>
                <w:szCs w:val="20"/>
              </w:rPr>
            </w:pPr>
            <w:r w:rsidRPr="000D294C">
              <w:rPr>
                <w:rFonts w:ascii="Arial" w:hAnsi="Arial" w:cs="Arial"/>
                <w:sz w:val="20"/>
                <w:szCs w:val="20"/>
              </w:rPr>
              <w:t>Garlic powder</w:t>
            </w:r>
          </w:p>
        </w:tc>
        <w:tc>
          <w:tcPr>
            <w:tcW w:w="773" w:type="dxa"/>
            <w:vMerge/>
            <w:tcBorders>
              <w:top w:val="single" w:sz="4" w:space="0" w:color="auto"/>
              <w:bottom w:val="single" w:sz="4" w:space="0" w:color="auto"/>
            </w:tcBorders>
            <w:vAlign w:val="center"/>
          </w:tcPr>
          <w:p w14:paraId="62992852" w14:textId="77777777" w:rsidR="00784DF1" w:rsidRPr="000D294C" w:rsidRDefault="00784DF1" w:rsidP="00BB54DB">
            <w:pPr>
              <w:spacing w:line="360" w:lineRule="auto"/>
              <w:jc w:val="center"/>
              <w:rPr>
                <w:rFonts w:ascii="Arial" w:hAnsi="Arial" w:cs="Arial"/>
                <w:color w:val="000000"/>
                <w:sz w:val="20"/>
                <w:szCs w:val="20"/>
              </w:rPr>
            </w:pPr>
          </w:p>
        </w:tc>
        <w:tc>
          <w:tcPr>
            <w:tcW w:w="3676" w:type="dxa"/>
            <w:gridSpan w:val="4"/>
            <w:tcBorders>
              <w:top w:val="single" w:sz="4" w:space="0" w:color="auto"/>
              <w:bottom w:val="single" w:sz="4" w:space="0" w:color="auto"/>
            </w:tcBorders>
            <w:vAlign w:val="center"/>
          </w:tcPr>
          <w:p w14:paraId="28ACC900" w14:textId="77777777" w:rsidR="00784DF1" w:rsidRPr="000D294C" w:rsidRDefault="00784DF1" w:rsidP="00BB54DB">
            <w:pPr>
              <w:spacing w:line="360" w:lineRule="auto"/>
              <w:jc w:val="center"/>
              <w:rPr>
                <w:rFonts w:ascii="Arial" w:hAnsi="Arial" w:cs="Arial"/>
                <w:sz w:val="20"/>
                <w:szCs w:val="20"/>
              </w:rPr>
            </w:pPr>
            <w:r w:rsidRPr="000D294C">
              <w:rPr>
                <w:rFonts w:ascii="Arial" w:hAnsi="Arial" w:cs="Arial"/>
                <w:sz w:val="20"/>
                <w:szCs w:val="20"/>
              </w:rPr>
              <w:t>Garlic grit</w:t>
            </w:r>
          </w:p>
        </w:tc>
      </w:tr>
      <w:tr w:rsidR="00784DF1" w:rsidRPr="000D294C" w14:paraId="1BF5B359" w14:textId="77777777" w:rsidTr="00F55649">
        <w:tc>
          <w:tcPr>
            <w:tcW w:w="925" w:type="dxa"/>
          </w:tcPr>
          <w:p w14:paraId="4E0E506C" w14:textId="77777777"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T0150</w:t>
            </w:r>
          </w:p>
        </w:tc>
        <w:tc>
          <w:tcPr>
            <w:tcW w:w="918" w:type="dxa"/>
            <w:tcBorders>
              <w:top w:val="single" w:sz="4" w:space="0" w:color="auto"/>
            </w:tcBorders>
            <w:vAlign w:val="bottom"/>
          </w:tcPr>
          <w:p w14:paraId="16302D3B"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11.68</w:t>
            </w:r>
          </w:p>
        </w:tc>
        <w:tc>
          <w:tcPr>
            <w:tcW w:w="918" w:type="dxa"/>
            <w:tcBorders>
              <w:top w:val="single" w:sz="4" w:space="0" w:color="auto"/>
            </w:tcBorders>
            <w:vAlign w:val="bottom"/>
          </w:tcPr>
          <w:p w14:paraId="5143FCC9"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0.55</w:t>
            </w:r>
          </w:p>
        </w:tc>
        <w:tc>
          <w:tcPr>
            <w:tcW w:w="919" w:type="dxa"/>
            <w:tcBorders>
              <w:top w:val="single" w:sz="4" w:space="0" w:color="auto"/>
            </w:tcBorders>
            <w:vAlign w:val="bottom"/>
          </w:tcPr>
          <w:p w14:paraId="38458862"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0.65</w:t>
            </w:r>
          </w:p>
        </w:tc>
        <w:tc>
          <w:tcPr>
            <w:tcW w:w="919" w:type="dxa"/>
            <w:tcBorders>
              <w:top w:val="single" w:sz="4" w:space="0" w:color="auto"/>
            </w:tcBorders>
            <w:vAlign w:val="bottom"/>
          </w:tcPr>
          <w:p w14:paraId="5E8DD784"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87.12</w:t>
            </w:r>
          </w:p>
        </w:tc>
        <w:tc>
          <w:tcPr>
            <w:tcW w:w="773" w:type="dxa"/>
            <w:tcBorders>
              <w:top w:val="single" w:sz="4" w:space="0" w:color="auto"/>
            </w:tcBorders>
          </w:tcPr>
          <w:p w14:paraId="0291BA79" w14:textId="77777777"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T0250</w:t>
            </w:r>
          </w:p>
        </w:tc>
        <w:tc>
          <w:tcPr>
            <w:tcW w:w="919" w:type="dxa"/>
            <w:tcBorders>
              <w:top w:val="single" w:sz="4" w:space="0" w:color="auto"/>
            </w:tcBorders>
            <w:vAlign w:val="bottom"/>
          </w:tcPr>
          <w:p w14:paraId="2BAB6D6E"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11.68</w:t>
            </w:r>
          </w:p>
        </w:tc>
        <w:tc>
          <w:tcPr>
            <w:tcW w:w="919" w:type="dxa"/>
            <w:tcBorders>
              <w:top w:val="single" w:sz="4" w:space="0" w:color="auto"/>
            </w:tcBorders>
            <w:vAlign w:val="bottom"/>
          </w:tcPr>
          <w:p w14:paraId="6A91D4A6"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0.55</w:t>
            </w:r>
          </w:p>
        </w:tc>
        <w:tc>
          <w:tcPr>
            <w:tcW w:w="919" w:type="dxa"/>
            <w:tcBorders>
              <w:top w:val="single" w:sz="4" w:space="0" w:color="auto"/>
            </w:tcBorders>
            <w:vAlign w:val="bottom"/>
          </w:tcPr>
          <w:p w14:paraId="7797E447"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0.65</w:t>
            </w:r>
          </w:p>
        </w:tc>
        <w:tc>
          <w:tcPr>
            <w:tcW w:w="919" w:type="dxa"/>
            <w:tcBorders>
              <w:top w:val="single" w:sz="4" w:space="0" w:color="auto"/>
            </w:tcBorders>
            <w:vAlign w:val="bottom"/>
          </w:tcPr>
          <w:p w14:paraId="191D814A"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87.12</w:t>
            </w:r>
          </w:p>
        </w:tc>
      </w:tr>
      <w:tr w:rsidR="00784DF1" w:rsidRPr="000D294C" w14:paraId="6FE918A8" w14:textId="77777777" w:rsidTr="00F55649">
        <w:tc>
          <w:tcPr>
            <w:tcW w:w="925" w:type="dxa"/>
          </w:tcPr>
          <w:p w14:paraId="3BEE3167" w14:textId="77777777"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T1150</w:t>
            </w:r>
          </w:p>
        </w:tc>
        <w:tc>
          <w:tcPr>
            <w:tcW w:w="918" w:type="dxa"/>
            <w:vAlign w:val="bottom"/>
          </w:tcPr>
          <w:p w14:paraId="3BEA0E9D"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11.76</w:t>
            </w:r>
          </w:p>
        </w:tc>
        <w:tc>
          <w:tcPr>
            <w:tcW w:w="918" w:type="dxa"/>
            <w:vAlign w:val="bottom"/>
          </w:tcPr>
          <w:p w14:paraId="1D3F80D8"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0.55</w:t>
            </w:r>
          </w:p>
        </w:tc>
        <w:tc>
          <w:tcPr>
            <w:tcW w:w="919" w:type="dxa"/>
            <w:vAlign w:val="bottom"/>
          </w:tcPr>
          <w:p w14:paraId="283E8FD9"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0.66</w:t>
            </w:r>
          </w:p>
        </w:tc>
        <w:tc>
          <w:tcPr>
            <w:tcW w:w="919" w:type="dxa"/>
            <w:vAlign w:val="bottom"/>
          </w:tcPr>
          <w:p w14:paraId="03214636"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87.03</w:t>
            </w:r>
          </w:p>
        </w:tc>
        <w:tc>
          <w:tcPr>
            <w:tcW w:w="773" w:type="dxa"/>
          </w:tcPr>
          <w:p w14:paraId="2E8F38F2" w14:textId="77777777"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T1250</w:t>
            </w:r>
          </w:p>
        </w:tc>
        <w:tc>
          <w:tcPr>
            <w:tcW w:w="919" w:type="dxa"/>
            <w:vAlign w:val="bottom"/>
          </w:tcPr>
          <w:p w14:paraId="47885FA7"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11.76</w:t>
            </w:r>
          </w:p>
        </w:tc>
        <w:tc>
          <w:tcPr>
            <w:tcW w:w="919" w:type="dxa"/>
            <w:vAlign w:val="bottom"/>
          </w:tcPr>
          <w:p w14:paraId="55CA5BF0"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0.55</w:t>
            </w:r>
          </w:p>
        </w:tc>
        <w:tc>
          <w:tcPr>
            <w:tcW w:w="919" w:type="dxa"/>
            <w:vAlign w:val="bottom"/>
          </w:tcPr>
          <w:p w14:paraId="4F35F0F6"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0.66</w:t>
            </w:r>
          </w:p>
        </w:tc>
        <w:tc>
          <w:tcPr>
            <w:tcW w:w="919" w:type="dxa"/>
            <w:vAlign w:val="bottom"/>
          </w:tcPr>
          <w:p w14:paraId="6369E0FC"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87.03</w:t>
            </w:r>
          </w:p>
        </w:tc>
      </w:tr>
      <w:tr w:rsidR="00784DF1" w:rsidRPr="000D294C" w14:paraId="70D72DF0" w14:textId="77777777" w:rsidTr="00F55649">
        <w:tc>
          <w:tcPr>
            <w:tcW w:w="925" w:type="dxa"/>
          </w:tcPr>
          <w:p w14:paraId="5C63E190" w14:textId="77777777"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T2150</w:t>
            </w:r>
          </w:p>
        </w:tc>
        <w:tc>
          <w:tcPr>
            <w:tcW w:w="918" w:type="dxa"/>
            <w:vAlign w:val="bottom"/>
          </w:tcPr>
          <w:p w14:paraId="7ED126F4"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11.86</w:t>
            </w:r>
          </w:p>
        </w:tc>
        <w:tc>
          <w:tcPr>
            <w:tcW w:w="918" w:type="dxa"/>
            <w:vAlign w:val="bottom"/>
          </w:tcPr>
          <w:p w14:paraId="38D05015"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0.55</w:t>
            </w:r>
          </w:p>
        </w:tc>
        <w:tc>
          <w:tcPr>
            <w:tcW w:w="919" w:type="dxa"/>
            <w:vAlign w:val="bottom"/>
          </w:tcPr>
          <w:p w14:paraId="2A9D0FC5"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0.68</w:t>
            </w:r>
          </w:p>
        </w:tc>
        <w:tc>
          <w:tcPr>
            <w:tcW w:w="919" w:type="dxa"/>
            <w:vAlign w:val="bottom"/>
          </w:tcPr>
          <w:p w14:paraId="6672BFBF"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86.92</w:t>
            </w:r>
          </w:p>
        </w:tc>
        <w:tc>
          <w:tcPr>
            <w:tcW w:w="773" w:type="dxa"/>
          </w:tcPr>
          <w:p w14:paraId="5B32F1A7" w14:textId="77777777"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T2250</w:t>
            </w:r>
          </w:p>
        </w:tc>
        <w:tc>
          <w:tcPr>
            <w:tcW w:w="919" w:type="dxa"/>
            <w:vAlign w:val="bottom"/>
          </w:tcPr>
          <w:p w14:paraId="4C6D89C1"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11.85</w:t>
            </w:r>
          </w:p>
        </w:tc>
        <w:tc>
          <w:tcPr>
            <w:tcW w:w="919" w:type="dxa"/>
            <w:vAlign w:val="bottom"/>
          </w:tcPr>
          <w:p w14:paraId="214A9525"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0.55</w:t>
            </w:r>
          </w:p>
        </w:tc>
        <w:tc>
          <w:tcPr>
            <w:tcW w:w="919" w:type="dxa"/>
            <w:vAlign w:val="bottom"/>
          </w:tcPr>
          <w:p w14:paraId="454872B9"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0.68</w:t>
            </w:r>
          </w:p>
        </w:tc>
        <w:tc>
          <w:tcPr>
            <w:tcW w:w="919" w:type="dxa"/>
            <w:vAlign w:val="bottom"/>
          </w:tcPr>
          <w:p w14:paraId="07660B96"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86.92</w:t>
            </w:r>
          </w:p>
        </w:tc>
      </w:tr>
      <w:tr w:rsidR="00784DF1" w:rsidRPr="000D294C" w14:paraId="512BA863" w14:textId="77777777" w:rsidTr="00F55649">
        <w:tc>
          <w:tcPr>
            <w:tcW w:w="925" w:type="dxa"/>
          </w:tcPr>
          <w:p w14:paraId="0A0A5617" w14:textId="77777777"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T3150</w:t>
            </w:r>
          </w:p>
        </w:tc>
        <w:tc>
          <w:tcPr>
            <w:tcW w:w="918" w:type="dxa"/>
            <w:vAlign w:val="bottom"/>
          </w:tcPr>
          <w:p w14:paraId="4995543F"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11.96</w:t>
            </w:r>
          </w:p>
        </w:tc>
        <w:tc>
          <w:tcPr>
            <w:tcW w:w="918" w:type="dxa"/>
            <w:vAlign w:val="bottom"/>
          </w:tcPr>
          <w:p w14:paraId="00CDCEF4"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0.55</w:t>
            </w:r>
          </w:p>
        </w:tc>
        <w:tc>
          <w:tcPr>
            <w:tcW w:w="919" w:type="dxa"/>
            <w:vAlign w:val="bottom"/>
          </w:tcPr>
          <w:p w14:paraId="728926DA"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0.69</w:t>
            </w:r>
          </w:p>
        </w:tc>
        <w:tc>
          <w:tcPr>
            <w:tcW w:w="919" w:type="dxa"/>
            <w:vAlign w:val="bottom"/>
          </w:tcPr>
          <w:p w14:paraId="12A46C97"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86.79</w:t>
            </w:r>
          </w:p>
        </w:tc>
        <w:tc>
          <w:tcPr>
            <w:tcW w:w="773" w:type="dxa"/>
          </w:tcPr>
          <w:p w14:paraId="48E69161" w14:textId="77777777"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T3250</w:t>
            </w:r>
          </w:p>
        </w:tc>
        <w:tc>
          <w:tcPr>
            <w:tcW w:w="919" w:type="dxa"/>
            <w:vAlign w:val="bottom"/>
          </w:tcPr>
          <w:p w14:paraId="50641CBD"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11.96</w:t>
            </w:r>
          </w:p>
        </w:tc>
        <w:tc>
          <w:tcPr>
            <w:tcW w:w="919" w:type="dxa"/>
            <w:vAlign w:val="bottom"/>
          </w:tcPr>
          <w:p w14:paraId="2BAF6B15"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0.55</w:t>
            </w:r>
          </w:p>
        </w:tc>
        <w:tc>
          <w:tcPr>
            <w:tcW w:w="919" w:type="dxa"/>
            <w:vAlign w:val="bottom"/>
          </w:tcPr>
          <w:p w14:paraId="03ABD81A"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0.69</w:t>
            </w:r>
          </w:p>
        </w:tc>
        <w:tc>
          <w:tcPr>
            <w:tcW w:w="919" w:type="dxa"/>
            <w:vAlign w:val="bottom"/>
          </w:tcPr>
          <w:p w14:paraId="728E1E41"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86.79</w:t>
            </w:r>
          </w:p>
        </w:tc>
      </w:tr>
      <w:tr w:rsidR="00784DF1" w:rsidRPr="000D294C" w14:paraId="7EB4DA44" w14:textId="77777777" w:rsidTr="00F55649">
        <w:tc>
          <w:tcPr>
            <w:tcW w:w="925" w:type="dxa"/>
          </w:tcPr>
          <w:p w14:paraId="12E7B2B6" w14:textId="77777777"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T4150</w:t>
            </w:r>
          </w:p>
        </w:tc>
        <w:tc>
          <w:tcPr>
            <w:tcW w:w="918" w:type="dxa"/>
            <w:vAlign w:val="bottom"/>
          </w:tcPr>
          <w:p w14:paraId="5DBFB44D"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12.04</w:t>
            </w:r>
          </w:p>
        </w:tc>
        <w:tc>
          <w:tcPr>
            <w:tcW w:w="918" w:type="dxa"/>
            <w:vAlign w:val="bottom"/>
          </w:tcPr>
          <w:p w14:paraId="1E74D30E"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0.56</w:t>
            </w:r>
          </w:p>
        </w:tc>
        <w:tc>
          <w:tcPr>
            <w:tcW w:w="919" w:type="dxa"/>
            <w:vAlign w:val="bottom"/>
          </w:tcPr>
          <w:p w14:paraId="02D174D7"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0.71</w:t>
            </w:r>
          </w:p>
        </w:tc>
        <w:tc>
          <w:tcPr>
            <w:tcW w:w="919" w:type="dxa"/>
            <w:vAlign w:val="bottom"/>
          </w:tcPr>
          <w:p w14:paraId="387C0AC9"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86.70</w:t>
            </w:r>
          </w:p>
        </w:tc>
        <w:tc>
          <w:tcPr>
            <w:tcW w:w="773" w:type="dxa"/>
          </w:tcPr>
          <w:p w14:paraId="09B6A115" w14:textId="77777777"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T4250</w:t>
            </w:r>
          </w:p>
        </w:tc>
        <w:tc>
          <w:tcPr>
            <w:tcW w:w="919" w:type="dxa"/>
            <w:vAlign w:val="bottom"/>
          </w:tcPr>
          <w:p w14:paraId="3E4E67DD"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12.03</w:t>
            </w:r>
          </w:p>
        </w:tc>
        <w:tc>
          <w:tcPr>
            <w:tcW w:w="919" w:type="dxa"/>
            <w:vAlign w:val="bottom"/>
          </w:tcPr>
          <w:p w14:paraId="60F35CD4"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0.55</w:t>
            </w:r>
          </w:p>
        </w:tc>
        <w:tc>
          <w:tcPr>
            <w:tcW w:w="919" w:type="dxa"/>
            <w:vAlign w:val="bottom"/>
          </w:tcPr>
          <w:p w14:paraId="733D1F28"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0.71</w:t>
            </w:r>
          </w:p>
        </w:tc>
        <w:tc>
          <w:tcPr>
            <w:tcW w:w="919" w:type="dxa"/>
            <w:vAlign w:val="bottom"/>
          </w:tcPr>
          <w:p w14:paraId="0AE14230"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86.71</w:t>
            </w:r>
          </w:p>
        </w:tc>
      </w:tr>
      <w:tr w:rsidR="00784DF1" w:rsidRPr="000D294C" w14:paraId="0C09C035" w14:textId="77777777" w:rsidTr="00F55649">
        <w:tc>
          <w:tcPr>
            <w:tcW w:w="925" w:type="dxa"/>
          </w:tcPr>
          <w:p w14:paraId="7B2650B2" w14:textId="77777777"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T0160</w:t>
            </w:r>
          </w:p>
        </w:tc>
        <w:tc>
          <w:tcPr>
            <w:tcW w:w="918" w:type="dxa"/>
            <w:vAlign w:val="bottom"/>
          </w:tcPr>
          <w:p w14:paraId="07F2AF62"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11.66</w:t>
            </w:r>
          </w:p>
        </w:tc>
        <w:tc>
          <w:tcPr>
            <w:tcW w:w="918" w:type="dxa"/>
            <w:vAlign w:val="bottom"/>
          </w:tcPr>
          <w:p w14:paraId="043EF9AE"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0.54</w:t>
            </w:r>
          </w:p>
        </w:tc>
        <w:tc>
          <w:tcPr>
            <w:tcW w:w="919" w:type="dxa"/>
            <w:vAlign w:val="bottom"/>
          </w:tcPr>
          <w:p w14:paraId="7EFD28BA"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0.65</w:t>
            </w:r>
          </w:p>
        </w:tc>
        <w:tc>
          <w:tcPr>
            <w:tcW w:w="919" w:type="dxa"/>
            <w:vAlign w:val="bottom"/>
          </w:tcPr>
          <w:p w14:paraId="51106154"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87.15</w:t>
            </w:r>
          </w:p>
        </w:tc>
        <w:tc>
          <w:tcPr>
            <w:tcW w:w="773" w:type="dxa"/>
          </w:tcPr>
          <w:p w14:paraId="7C72B3CC" w14:textId="77777777"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T0260</w:t>
            </w:r>
          </w:p>
        </w:tc>
        <w:tc>
          <w:tcPr>
            <w:tcW w:w="919" w:type="dxa"/>
            <w:vAlign w:val="bottom"/>
          </w:tcPr>
          <w:p w14:paraId="5768829B"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11.66</w:t>
            </w:r>
          </w:p>
        </w:tc>
        <w:tc>
          <w:tcPr>
            <w:tcW w:w="919" w:type="dxa"/>
            <w:vAlign w:val="bottom"/>
          </w:tcPr>
          <w:p w14:paraId="5F676AEB"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0.54</w:t>
            </w:r>
          </w:p>
        </w:tc>
        <w:tc>
          <w:tcPr>
            <w:tcW w:w="919" w:type="dxa"/>
            <w:vAlign w:val="bottom"/>
          </w:tcPr>
          <w:p w14:paraId="1D7DA7D1"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0.65</w:t>
            </w:r>
          </w:p>
        </w:tc>
        <w:tc>
          <w:tcPr>
            <w:tcW w:w="919" w:type="dxa"/>
            <w:vAlign w:val="bottom"/>
          </w:tcPr>
          <w:p w14:paraId="789BCCB9"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87.15</w:t>
            </w:r>
          </w:p>
        </w:tc>
      </w:tr>
      <w:tr w:rsidR="00784DF1" w:rsidRPr="000D294C" w14:paraId="115C8DA6" w14:textId="77777777" w:rsidTr="00F55649">
        <w:tc>
          <w:tcPr>
            <w:tcW w:w="925" w:type="dxa"/>
          </w:tcPr>
          <w:p w14:paraId="6D1F736A" w14:textId="77777777"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T1160</w:t>
            </w:r>
          </w:p>
        </w:tc>
        <w:tc>
          <w:tcPr>
            <w:tcW w:w="918" w:type="dxa"/>
            <w:vAlign w:val="bottom"/>
          </w:tcPr>
          <w:p w14:paraId="6A9B9241"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11.76</w:t>
            </w:r>
          </w:p>
        </w:tc>
        <w:tc>
          <w:tcPr>
            <w:tcW w:w="918" w:type="dxa"/>
            <w:vAlign w:val="bottom"/>
          </w:tcPr>
          <w:p w14:paraId="6D46C56A"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0.55</w:t>
            </w:r>
          </w:p>
        </w:tc>
        <w:tc>
          <w:tcPr>
            <w:tcW w:w="919" w:type="dxa"/>
            <w:vAlign w:val="bottom"/>
          </w:tcPr>
          <w:p w14:paraId="4F1072BC"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0.66</w:t>
            </w:r>
          </w:p>
        </w:tc>
        <w:tc>
          <w:tcPr>
            <w:tcW w:w="919" w:type="dxa"/>
            <w:vAlign w:val="bottom"/>
          </w:tcPr>
          <w:p w14:paraId="450E809F"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87.03</w:t>
            </w:r>
          </w:p>
        </w:tc>
        <w:tc>
          <w:tcPr>
            <w:tcW w:w="773" w:type="dxa"/>
          </w:tcPr>
          <w:p w14:paraId="586923EF" w14:textId="77777777"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T1260</w:t>
            </w:r>
          </w:p>
        </w:tc>
        <w:tc>
          <w:tcPr>
            <w:tcW w:w="919" w:type="dxa"/>
            <w:vAlign w:val="bottom"/>
          </w:tcPr>
          <w:p w14:paraId="54946F4D"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11.73</w:t>
            </w:r>
          </w:p>
        </w:tc>
        <w:tc>
          <w:tcPr>
            <w:tcW w:w="919" w:type="dxa"/>
            <w:vAlign w:val="bottom"/>
          </w:tcPr>
          <w:p w14:paraId="5D7EB0E4"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0.55</w:t>
            </w:r>
          </w:p>
        </w:tc>
        <w:tc>
          <w:tcPr>
            <w:tcW w:w="919" w:type="dxa"/>
            <w:vAlign w:val="bottom"/>
          </w:tcPr>
          <w:p w14:paraId="60550573"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0.66</w:t>
            </w:r>
          </w:p>
        </w:tc>
        <w:tc>
          <w:tcPr>
            <w:tcW w:w="919" w:type="dxa"/>
            <w:vAlign w:val="bottom"/>
          </w:tcPr>
          <w:p w14:paraId="38BEF8D3"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87.06</w:t>
            </w:r>
          </w:p>
        </w:tc>
      </w:tr>
      <w:tr w:rsidR="00784DF1" w:rsidRPr="000D294C" w14:paraId="46F7CB8B" w14:textId="77777777" w:rsidTr="00F55649">
        <w:tc>
          <w:tcPr>
            <w:tcW w:w="925" w:type="dxa"/>
          </w:tcPr>
          <w:p w14:paraId="26B2C85D" w14:textId="77777777"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T2160</w:t>
            </w:r>
          </w:p>
        </w:tc>
        <w:tc>
          <w:tcPr>
            <w:tcW w:w="918" w:type="dxa"/>
            <w:vAlign w:val="bottom"/>
          </w:tcPr>
          <w:p w14:paraId="33BD4DF6"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11.85</w:t>
            </w:r>
          </w:p>
        </w:tc>
        <w:tc>
          <w:tcPr>
            <w:tcW w:w="918" w:type="dxa"/>
            <w:vAlign w:val="bottom"/>
          </w:tcPr>
          <w:p w14:paraId="0064965C"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0.55</w:t>
            </w:r>
          </w:p>
        </w:tc>
        <w:tc>
          <w:tcPr>
            <w:tcW w:w="919" w:type="dxa"/>
            <w:vAlign w:val="bottom"/>
          </w:tcPr>
          <w:p w14:paraId="2DE8FF8B"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0.68</w:t>
            </w:r>
          </w:p>
        </w:tc>
        <w:tc>
          <w:tcPr>
            <w:tcW w:w="919" w:type="dxa"/>
            <w:vAlign w:val="bottom"/>
          </w:tcPr>
          <w:p w14:paraId="5EA05335"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86.92</w:t>
            </w:r>
          </w:p>
        </w:tc>
        <w:tc>
          <w:tcPr>
            <w:tcW w:w="773" w:type="dxa"/>
          </w:tcPr>
          <w:p w14:paraId="47A50D11" w14:textId="77777777"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T2260</w:t>
            </w:r>
          </w:p>
        </w:tc>
        <w:tc>
          <w:tcPr>
            <w:tcW w:w="919" w:type="dxa"/>
            <w:vAlign w:val="bottom"/>
          </w:tcPr>
          <w:p w14:paraId="21F325D6"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11.81</w:t>
            </w:r>
          </w:p>
        </w:tc>
        <w:tc>
          <w:tcPr>
            <w:tcW w:w="919" w:type="dxa"/>
            <w:vAlign w:val="bottom"/>
          </w:tcPr>
          <w:p w14:paraId="07FF425C"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0.55</w:t>
            </w:r>
          </w:p>
        </w:tc>
        <w:tc>
          <w:tcPr>
            <w:tcW w:w="919" w:type="dxa"/>
            <w:vAlign w:val="bottom"/>
          </w:tcPr>
          <w:p w14:paraId="66A17F10"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0.68</w:t>
            </w:r>
          </w:p>
        </w:tc>
        <w:tc>
          <w:tcPr>
            <w:tcW w:w="919" w:type="dxa"/>
            <w:vAlign w:val="bottom"/>
          </w:tcPr>
          <w:p w14:paraId="5C947921"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86.97</w:t>
            </w:r>
          </w:p>
        </w:tc>
      </w:tr>
      <w:tr w:rsidR="00784DF1" w:rsidRPr="000D294C" w14:paraId="09E4BA8B" w14:textId="77777777" w:rsidTr="00F55649">
        <w:tc>
          <w:tcPr>
            <w:tcW w:w="925" w:type="dxa"/>
          </w:tcPr>
          <w:p w14:paraId="2B486432" w14:textId="77777777"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T3160</w:t>
            </w:r>
          </w:p>
        </w:tc>
        <w:tc>
          <w:tcPr>
            <w:tcW w:w="918" w:type="dxa"/>
            <w:vAlign w:val="bottom"/>
          </w:tcPr>
          <w:p w14:paraId="13389DB2"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11.93</w:t>
            </w:r>
          </w:p>
        </w:tc>
        <w:tc>
          <w:tcPr>
            <w:tcW w:w="918" w:type="dxa"/>
            <w:vAlign w:val="bottom"/>
          </w:tcPr>
          <w:p w14:paraId="7E066CBC"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0.55</w:t>
            </w:r>
          </w:p>
        </w:tc>
        <w:tc>
          <w:tcPr>
            <w:tcW w:w="919" w:type="dxa"/>
            <w:vAlign w:val="bottom"/>
          </w:tcPr>
          <w:p w14:paraId="5786558B"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0.69</w:t>
            </w:r>
          </w:p>
        </w:tc>
        <w:tc>
          <w:tcPr>
            <w:tcW w:w="919" w:type="dxa"/>
            <w:vAlign w:val="bottom"/>
          </w:tcPr>
          <w:p w14:paraId="578C890A"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86.83</w:t>
            </w:r>
          </w:p>
        </w:tc>
        <w:tc>
          <w:tcPr>
            <w:tcW w:w="773" w:type="dxa"/>
          </w:tcPr>
          <w:p w14:paraId="457232C7" w14:textId="77777777"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T3260</w:t>
            </w:r>
          </w:p>
        </w:tc>
        <w:tc>
          <w:tcPr>
            <w:tcW w:w="919" w:type="dxa"/>
            <w:vAlign w:val="bottom"/>
          </w:tcPr>
          <w:p w14:paraId="4912D695"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11.90</w:t>
            </w:r>
          </w:p>
        </w:tc>
        <w:tc>
          <w:tcPr>
            <w:tcW w:w="919" w:type="dxa"/>
            <w:vAlign w:val="bottom"/>
          </w:tcPr>
          <w:p w14:paraId="72BEE73F"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0.55</w:t>
            </w:r>
          </w:p>
        </w:tc>
        <w:tc>
          <w:tcPr>
            <w:tcW w:w="919" w:type="dxa"/>
            <w:vAlign w:val="bottom"/>
          </w:tcPr>
          <w:p w14:paraId="20BA42EA"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0.69</w:t>
            </w:r>
          </w:p>
        </w:tc>
        <w:tc>
          <w:tcPr>
            <w:tcW w:w="919" w:type="dxa"/>
            <w:vAlign w:val="bottom"/>
          </w:tcPr>
          <w:p w14:paraId="24A5DB8F"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86.86</w:t>
            </w:r>
          </w:p>
        </w:tc>
      </w:tr>
      <w:tr w:rsidR="00784DF1" w:rsidRPr="000D294C" w14:paraId="2464BC66" w14:textId="77777777" w:rsidTr="00F55649">
        <w:tc>
          <w:tcPr>
            <w:tcW w:w="925" w:type="dxa"/>
          </w:tcPr>
          <w:p w14:paraId="26D525D0" w14:textId="77777777"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T4160</w:t>
            </w:r>
          </w:p>
        </w:tc>
        <w:tc>
          <w:tcPr>
            <w:tcW w:w="918" w:type="dxa"/>
            <w:vAlign w:val="bottom"/>
          </w:tcPr>
          <w:p w14:paraId="5A1862B2"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12.00</w:t>
            </w:r>
          </w:p>
        </w:tc>
        <w:tc>
          <w:tcPr>
            <w:tcW w:w="918" w:type="dxa"/>
            <w:vAlign w:val="bottom"/>
          </w:tcPr>
          <w:p w14:paraId="748F211A"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0.55</w:t>
            </w:r>
          </w:p>
        </w:tc>
        <w:tc>
          <w:tcPr>
            <w:tcW w:w="919" w:type="dxa"/>
            <w:vAlign w:val="bottom"/>
          </w:tcPr>
          <w:p w14:paraId="31F5C580"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0.71</w:t>
            </w:r>
          </w:p>
        </w:tc>
        <w:tc>
          <w:tcPr>
            <w:tcW w:w="919" w:type="dxa"/>
            <w:vAlign w:val="bottom"/>
          </w:tcPr>
          <w:p w14:paraId="3CA69E6F"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86.74</w:t>
            </w:r>
          </w:p>
        </w:tc>
        <w:tc>
          <w:tcPr>
            <w:tcW w:w="773" w:type="dxa"/>
          </w:tcPr>
          <w:p w14:paraId="5F18E77B" w14:textId="77777777"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T4260</w:t>
            </w:r>
          </w:p>
        </w:tc>
        <w:tc>
          <w:tcPr>
            <w:tcW w:w="919" w:type="dxa"/>
            <w:vAlign w:val="bottom"/>
          </w:tcPr>
          <w:p w14:paraId="59754DBF"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12.00</w:t>
            </w:r>
          </w:p>
        </w:tc>
        <w:tc>
          <w:tcPr>
            <w:tcW w:w="919" w:type="dxa"/>
            <w:vAlign w:val="bottom"/>
          </w:tcPr>
          <w:p w14:paraId="04348017"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0.55</w:t>
            </w:r>
          </w:p>
        </w:tc>
        <w:tc>
          <w:tcPr>
            <w:tcW w:w="919" w:type="dxa"/>
            <w:vAlign w:val="bottom"/>
          </w:tcPr>
          <w:p w14:paraId="6D22B4D0"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0.71</w:t>
            </w:r>
          </w:p>
        </w:tc>
        <w:tc>
          <w:tcPr>
            <w:tcW w:w="919" w:type="dxa"/>
            <w:vAlign w:val="bottom"/>
          </w:tcPr>
          <w:p w14:paraId="677F942F"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86.74</w:t>
            </w:r>
          </w:p>
        </w:tc>
      </w:tr>
      <w:tr w:rsidR="00784DF1" w:rsidRPr="000D294C" w14:paraId="6FBD91A8" w14:textId="77777777" w:rsidTr="00F55649">
        <w:tc>
          <w:tcPr>
            <w:tcW w:w="925" w:type="dxa"/>
          </w:tcPr>
          <w:p w14:paraId="479C490E" w14:textId="77777777"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T0170</w:t>
            </w:r>
          </w:p>
        </w:tc>
        <w:tc>
          <w:tcPr>
            <w:tcW w:w="918" w:type="dxa"/>
            <w:vAlign w:val="bottom"/>
          </w:tcPr>
          <w:p w14:paraId="51AB7A2C"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11.43</w:t>
            </w:r>
          </w:p>
        </w:tc>
        <w:tc>
          <w:tcPr>
            <w:tcW w:w="918" w:type="dxa"/>
            <w:vAlign w:val="bottom"/>
          </w:tcPr>
          <w:p w14:paraId="3A7ACCE4"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0.53</w:t>
            </w:r>
          </w:p>
        </w:tc>
        <w:tc>
          <w:tcPr>
            <w:tcW w:w="919" w:type="dxa"/>
            <w:vAlign w:val="bottom"/>
          </w:tcPr>
          <w:p w14:paraId="141317AE"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0.63</w:t>
            </w:r>
          </w:p>
        </w:tc>
        <w:tc>
          <w:tcPr>
            <w:tcW w:w="919" w:type="dxa"/>
            <w:vAlign w:val="bottom"/>
          </w:tcPr>
          <w:p w14:paraId="3B802150"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87.40</w:t>
            </w:r>
          </w:p>
        </w:tc>
        <w:tc>
          <w:tcPr>
            <w:tcW w:w="773" w:type="dxa"/>
          </w:tcPr>
          <w:p w14:paraId="3D8ACF42" w14:textId="77777777"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T0270</w:t>
            </w:r>
          </w:p>
        </w:tc>
        <w:tc>
          <w:tcPr>
            <w:tcW w:w="919" w:type="dxa"/>
            <w:vAlign w:val="bottom"/>
          </w:tcPr>
          <w:p w14:paraId="113DDE9C"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11.43</w:t>
            </w:r>
          </w:p>
        </w:tc>
        <w:tc>
          <w:tcPr>
            <w:tcW w:w="919" w:type="dxa"/>
            <w:vAlign w:val="bottom"/>
          </w:tcPr>
          <w:p w14:paraId="0D91D307"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0.53</w:t>
            </w:r>
          </w:p>
        </w:tc>
        <w:tc>
          <w:tcPr>
            <w:tcW w:w="919" w:type="dxa"/>
            <w:vAlign w:val="bottom"/>
          </w:tcPr>
          <w:p w14:paraId="2E596A8B"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0.63</w:t>
            </w:r>
          </w:p>
        </w:tc>
        <w:tc>
          <w:tcPr>
            <w:tcW w:w="919" w:type="dxa"/>
            <w:vAlign w:val="bottom"/>
          </w:tcPr>
          <w:p w14:paraId="37591669"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87.40</w:t>
            </w:r>
          </w:p>
        </w:tc>
      </w:tr>
      <w:tr w:rsidR="00784DF1" w:rsidRPr="000D294C" w14:paraId="08C6A57C" w14:textId="77777777" w:rsidTr="00F55649">
        <w:tc>
          <w:tcPr>
            <w:tcW w:w="925" w:type="dxa"/>
          </w:tcPr>
          <w:p w14:paraId="5689E03A" w14:textId="77777777"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T1170</w:t>
            </w:r>
          </w:p>
        </w:tc>
        <w:tc>
          <w:tcPr>
            <w:tcW w:w="918" w:type="dxa"/>
            <w:vAlign w:val="bottom"/>
          </w:tcPr>
          <w:p w14:paraId="026BF734"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11.51</w:t>
            </w:r>
          </w:p>
        </w:tc>
        <w:tc>
          <w:tcPr>
            <w:tcW w:w="918" w:type="dxa"/>
            <w:vAlign w:val="bottom"/>
          </w:tcPr>
          <w:p w14:paraId="02F7291C"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0.54</w:t>
            </w:r>
          </w:p>
        </w:tc>
        <w:tc>
          <w:tcPr>
            <w:tcW w:w="919" w:type="dxa"/>
            <w:vAlign w:val="bottom"/>
          </w:tcPr>
          <w:p w14:paraId="5EF0D8E3"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0.65</w:t>
            </w:r>
          </w:p>
        </w:tc>
        <w:tc>
          <w:tcPr>
            <w:tcW w:w="919" w:type="dxa"/>
            <w:vAlign w:val="bottom"/>
          </w:tcPr>
          <w:p w14:paraId="58BD5267"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87.31</w:t>
            </w:r>
          </w:p>
        </w:tc>
        <w:tc>
          <w:tcPr>
            <w:tcW w:w="773" w:type="dxa"/>
          </w:tcPr>
          <w:p w14:paraId="720F18B9" w14:textId="77777777"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T1270</w:t>
            </w:r>
          </w:p>
        </w:tc>
        <w:tc>
          <w:tcPr>
            <w:tcW w:w="919" w:type="dxa"/>
            <w:vAlign w:val="bottom"/>
          </w:tcPr>
          <w:p w14:paraId="48347335"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11.4</w:t>
            </w:r>
            <w:r w:rsidR="00A3217B" w:rsidRPr="000D294C">
              <w:rPr>
                <w:rFonts w:ascii="Arial" w:hAnsi="Arial" w:cs="Arial"/>
                <w:color w:val="000000"/>
                <w:sz w:val="20"/>
                <w:szCs w:val="20"/>
              </w:rPr>
              <w:t>5</w:t>
            </w:r>
          </w:p>
        </w:tc>
        <w:tc>
          <w:tcPr>
            <w:tcW w:w="919" w:type="dxa"/>
            <w:vAlign w:val="bottom"/>
          </w:tcPr>
          <w:p w14:paraId="1F3497CA"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0.53</w:t>
            </w:r>
          </w:p>
        </w:tc>
        <w:tc>
          <w:tcPr>
            <w:tcW w:w="919" w:type="dxa"/>
            <w:vAlign w:val="bottom"/>
          </w:tcPr>
          <w:p w14:paraId="3FAFEA90"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0.64</w:t>
            </w:r>
          </w:p>
        </w:tc>
        <w:tc>
          <w:tcPr>
            <w:tcW w:w="919" w:type="dxa"/>
            <w:vAlign w:val="bottom"/>
          </w:tcPr>
          <w:p w14:paraId="5AC66968"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87.39</w:t>
            </w:r>
          </w:p>
        </w:tc>
      </w:tr>
      <w:tr w:rsidR="00784DF1" w:rsidRPr="000D294C" w14:paraId="6A8333EB" w14:textId="77777777" w:rsidTr="00F55649">
        <w:tc>
          <w:tcPr>
            <w:tcW w:w="925" w:type="dxa"/>
          </w:tcPr>
          <w:p w14:paraId="47C72C56" w14:textId="77777777"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T2170</w:t>
            </w:r>
          </w:p>
        </w:tc>
        <w:tc>
          <w:tcPr>
            <w:tcW w:w="918" w:type="dxa"/>
            <w:vAlign w:val="bottom"/>
          </w:tcPr>
          <w:p w14:paraId="3EFCB21D"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11.63</w:t>
            </w:r>
          </w:p>
        </w:tc>
        <w:tc>
          <w:tcPr>
            <w:tcW w:w="918" w:type="dxa"/>
            <w:vAlign w:val="bottom"/>
          </w:tcPr>
          <w:p w14:paraId="7F49D853"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0.54</w:t>
            </w:r>
          </w:p>
        </w:tc>
        <w:tc>
          <w:tcPr>
            <w:tcW w:w="919" w:type="dxa"/>
            <w:vAlign w:val="bottom"/>
          </w:tcPr>
          <w:p w14:paraId="4EFCE788"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0.66</w:t>
            </w:r>
          </w:p>
        </w:tc>
        <w:tc>
          <w:tcPr>
            <w:tcW w:w="919" w:type="dxa"/>
            <w:vAlign w:val="bottom"/>
          </w:tcPr>
          <w:p w14:paraId="574B1E27"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87.17</w:t>
            </w:r>
          </w:p>
        </w:tc>
        <w:tc>
          <w:tcPr>
            <w:tcW w:w="773" w:type="dxa"/>
          </w:tcPr>
          <w:p w14:paraId="77D09E86" w14:textId="77777777"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T2270</w:t>
            </w:r>
          </w:p>
        </w:tc>
        <w:tc>
          <w:tcPr>
            <w:tcW w:w="919" w:type="dxa"/>
            <w:vAlign w:val="bottom"/>
          </w:tcPr>
          <w:p w14:paraId="195E6B26"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11.53</w:t>
            </w:r>
          </w:p>
        </w:tc>
        <w:tc>
          <w:tcPr>
            <w:tcW w:w="919" w:type="dxa"/>
            <w:vAlign w:val="bottom"/>
          </w:tcPr>
          <w:p w14:paraId="56415D01"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0.54</w:t>
            </w:r>
          </w:p>
        </w:tc>
        <w:tc>
          <w:tcPr>
            <w:tcW w:w="919" w:type="dxa"/>
            <w:vAlign w:val="bottom"/>
          </w:tcPr>
          <w:p w14:paraId="2499E527"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0.66</w:t>
            </w:r>
          </w:p>
        </w:tc>
        <w:tc>
          <w:tcPr>
            <w:tcW w:w="919" w:type="dxa"/>
            <w:vAlign w:val="bottom"/>
          </w:tcPr>
          <w:p w14:paraId="3EF8D153"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87.27</w:t>
            </w:r>
          </w:p>
        </w:tc>
      </w:tr>
      <w:tr w:rsidR="00784DF1" w:rsidRPr="000D294C" w14:paraId="479CBCF6" w14:textId="77777777" w:rsidTr="00F55649">
        <w:tc>
          <w:tcPr>
            <w:tcW w:w="925" w:type="dxa"/>
          </w:tcPr>
          <w:p w14:paraId="466BA53F" w14:textId="77777777"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T3170</w:t>
            </w:r>
          </w:p>
        </w:tc>
        <w:tc>
          <w:tcPr>
            <w:tcW w:w="918" w:type="dxa"/>
            <w:vAlign w:val="bottom"/>
          </w:tcPr>
          <w:p w14:paraId="2AAF4ACA"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11.70</w:t>
            </w:r>
          </w:p>
        </w:tc>
        <w:tc>
          <w:tcPr>
            <w:tcW w:w="918" w:type="dxa"/>
            <w:vAlign w:val="bottom"/>
          </w:tcPr>
          <w:p w14:paraId="21D4E640"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0.54</w:t>
            </w:r>
          </w:p>
        </w:tc>
        <w:tc>
          <w:tcPr>
            <w:tcW w:w="919" w:type="dxa"/>
            <w:vAlign w:val="bottom"/>
          </w:tcPr>
          <w:p w14:paraId="7F91E7EF"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0.68</w:t>
            </w:r>
          </w:p>
        </w:tc>
        <w:tc>
          <w:tcPr>
            <w:tcW w:w="919" w:type="dxa"/>
            <w:vAlign w:val="bottom"/>
          </w:tcPr>
          <w:p w14:paraId="1B7BAEFE"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87.08</w:t>
            </w:r>
          </w:p>
        </w:tc>
        <w:tc>
          <w:tcPr>
            <w:tcW w:w="773" w:type="dxa"/>
          </w:tcPr>
          <w:p w14:paraId="72F500CA" w14:textId="77777777"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T3270</w:t>
            </w:r>
          </w:p>
        </w:tc>
        <w:tc>
          <w:tcPr>
            <w:tcW w:w="919" w:type="dxa"/>
            <w:vAlign w:val="bottom"/>
          </w:tcPr>
          <w:p w14:paraId="3C2C4044"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11.61</w:t>
            </w:r>
          </w:p>
        </w:tc>
        <w:tc>
          <w:tcPr>
            <w:tcW w:w="919" w:type="dxa"/>
            <w:vAlign w:val="bottom"/>
          </w:tcPr>
          <w:p w14:paraId="08AA465A"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0.54</w:t>
            </w:r>
          </w:p>
        </w:tc>
        <w:tc>
          <w:tcPr>
            <w:tcW w:w="919" w:type="dxa"/>
            <w:vAlign w:val="bottom"/>
          </w:tcPr>
          <w:p w14:paraId="07598F6A"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0.67</w:t>
            </w:r>
          </w:p>
        </w:tc>
        <w:tc>
          <w:tcPr>
            <w:tcW w:w="919" w:type="dxa"/>
            <w:vAlign w:val="bottom"/>
          </w:tcPr>
          <w:p w14:paraId="11DF8923"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87.18</w:t>
            </w:r>
          </w:p>
        </w:tc>
      </w:tr>
      <w:tr w:rsidR="00784DF1" w:rsidRPr="000D294C" w14:paraId="113F449B" w14:textId="77777777" w:rsidTr="00F55649">
        <w:tc>
          <w:tcPr>
            <w:tcW w:w="925" w:type="dxa"/>
          </w:tcPr>
          <w:p w14:paraId="6309FA83" w14:textId="77777777"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T4170</w:t>
            </w:r>
          </w:p>
        </w:tc>
        <w:tc>
          <w:tcPr>
            <w:tcW w:w="918" w:type="dxa"/>
            <w:vAlign w:val="bottom"/>
          </w:tcPr>
          <w:p w14:paraId="10DC68EE"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11.79</w:t>
            </w:r>
          </w:p>
        </w:tc>
        <w:tc>
          <w:tcPr>
            <w:tcW w:w="918" w:type="dxa"/>
            <w:vAlign w:val="bottom"/>
          </w:tcPr>
          <w:p w14:paraId="72B2372B"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0.54</w:t>
            </w:r>
          </w:p>
        </w:tc>
        <w:tc>
          <w:tcPr>
            <w:tcW w:w="919" w:type="dxa"/>
            <w:vAlign w:val="bottom"/>
          </w:tcPr>
          <w:p w14:paraId="39FB5C1D"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0.69</w:t>
            </w:r>
          </w:p>
        </w:tc>
        <w:tc>
          <w:tcPr>
            <w:tcW w:w="919" w:type="dxa"/>
            <w:vAlign w:val="bottom"/>
          </w:tcPr>
          <w:p w14:paraId="7B09A929"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86.97</w:t>
            </w:r>
          </w:p>
        </w:tc>
        <w:tc>
          <w:tcPr>
            <w:tcW w:w="773" w:type="dxa"/>
          </w:tcPr>
          <w:p w14:paraId="3CAB87ED" w14:textId="77777777"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T4270</w:t>
            </w:r>
          </w:p>
        </w:tc>
        <w:tc>
          <w:tcPr>
            <w:tcW w:w="919" w:type="dxa"/>
            <w:vAlign w:val="bottom"/>
          </w:tcPr>
          <w:p w14:paraId="1B8A56A8"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11.70</w:t>
            </w:r>
          </w:p>
        </w:tc>
        <w:tc>
          <w:tcPr>
            <w:tcW w:w="919" w:type="dxa"/>
            <w:vAlign w:val="bottom"/>
          </w:tcPr>
          <w:p w14:paraId="252B306B"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0.54</w:t>
            </w:r>
          </w:p>
        </w:tc>
        <w:tc>
          <w:tcPr>
            <w:tcW w:w="919" w:type="dxa"/>
            <w:vAlign w:val="bottom"/>
          </w:tcPr>
          <w:p w14:paraId="04ED33FE"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0.69</w:t>
            </w:r>
          </w:p>
        </w:tc>
        <w:tc>
          <w:tcPr>
            <w:tcW w:w="919" w:type="dxa"/>
            <w:vAlign w:val="bottom"/>
          </w:tcPr>
          <w:p w14:paraId="1AF056D1"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87.07</w:t>
            </w:r>
          </w:p>
        </w:tc>
      </w:tr>
      <w:tr w:rsidR="00784DF1" w:rsidRPr="000D294C" w14:paraId="70E0DB50" w14:textId="77777777" w:rsidTr="00F55649">
        <w:tc>
          <w:tcPr>
            <w:tcW w:w="925" w:type="dxa"/>
          </w:tcPr>
          <w:p w14:paraId="43379605" w14:textId="77777777"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T0180</w:t>
            </w:r>
          </w:p>
        </w:tc>
        <w:tc>
          <w:tcPr>
            <w:tcW w:w="918" w:type="dxa"/>
            <w:vAlign w:val="bottom"/>
          </w:tcPr>
          <w:p w14:paraId="468321FF"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11.33</w:t>
            </w:r>
          </w:p>
        </w:tc>
        <w:tc>
          <w:tcPr>
            <w:tcW w:w="918" w:type="dxa"/>
            <w:vAlign w:val="bottom"/>
          </w:tcPr>
          <w:p w14:paraId="2FBC07DC"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0.53</w:t>
            </w:r>
          </w:p>
        </w:tc>
        <w:tc>
          <w:tcPr>
            <w:tcW w:w="919" w:type="dxa"/>
            <w:vAlign w:val="bottom"/>
          </w:tcPr>
          <w:p w14:paraId="5B863CB1"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0.63</w:t>
            </w:r>
          </w:p>
        </w:tc>
        <w:tc>
          <w:tcPr>
            <w:tcW w:w="919" w:type="dxa"/>
            <w:vAlign w:val="bottom"/>
          </w:tcPr>
          <w:p w14:paraId="47D32DDD"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87.51</w:t>
            </w:r>
          </w:p>
        </w:tc>
        <w:tc>
          <w:tcPr>
            <w:tcW w:w="773" w:type="dxa"/>
          </w:tcPr>
          <w:p w14:paraId="0B934FC7" w14:textId="77777777"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T0280</w:t>
            </w:r>
          </w:p>
        </w:tc>
        <w:tc>
          <w:tcPr>
            <w:tcW w:w="919" w:type="dxa"/>
            <w:vAlign w:val="bottom"/>
          </w:tcPr>
          <w:p w14:paraId="2D684CA0"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11.33</w:t>
            </w:r>
          </w:p>
        </w:tc>
        <w:tc>
          <w:tcPr>
            <w:tcW w:w="919" w:type="dxa"/>
            <w:vAlign w:val="bottom"/>
          </w:tcPr>
          <w:p w14:paraId="15506CF8"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0.53</w:t>
            </w:r>
          </w:p>
        </w:tc>
        <w:tc>
          <w:tcPr>
            <w:tcW w:w="919" w:type="dxa"/>
            <w:vAlign w:val="bottom"/>
          </w:tcPr>
          <w:p w14:paraId="49712D93"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0.63</w:t>
            </w:r>
          </w:p>
        </w:tc>
        <w:tc>
          <w:tcPr>
            <w:tcW w:w="919" w:type="dxa"/>
            <w:vAlign w:val="bottom"/>
          </w:tcPr>
          <w:p w14:paraId="15EE452F"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87.51</w:t>
            </w:r>
          </w:p>
        </w:tc>
      </w:tr>
      <w:tr w:rsidR="00784DF1" w:rsidRPr="000D294C" w14:paraId="208C4AD1" w14:textId="77777777" w:rsidTr="00F55649">
        <w:tc>
          <w:tcPr>
            <w:tcW w:w="925" w:type="dxa"/>
          </w:tcPr>
          <w:p w14:paraId="7D4A7196" w14:textId="77777777"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T1180</w:t>
            </w:r>
          </w:p>
        </w:tc>
        <w:tc>
          <w:tcPr>
            <w:tcW w:w="918" w:type="dxa"/>
            <w:vAlign w:val="bottom"/>
          </w:tcPr>
          <w:p w14:paraId="2BF48C7E"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w:t>
            </w:r>
            <w:r w:rsidR="009E66D2" w:rsidRPr="000D294C">
              <w:rPr>
                <w:rFonts w:ascii="Arial" w:hAnsi="Arial" w:cs="Arial"/>
                <w:color w:val="000000"/>
                <w:sz w:val="20"/>
                <w:szCs w:val="20"/>
              </w:rPr>
              <w:t>35</w:t>
            </w:r>
          </w:p>
        </w:tc>
        <w:tc>
          <w:tcPr>
            <w:tcW w:w="918" w:type="dxa"/>
            <w:vAlign w:val="bottom"/>
          </w:tcPr>
          <w:p w14:paraId="5FBE8122"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0.53</w:t>
            </w:r>
          </w:p>
        </w:tc>
        <w:tc>
          <w:tcPr>
            <w:tcW w:w="919" w:type="dxa"/>
            <w:vAlign w:val="bottom"/>
          </w:tcPr>
          <w:p w14:paraId="2A6CDA82"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0.64</w:t>
            </w:r>
          </w:p>
        </w:tc>
        <w:tc>
          <w:tcPr>
            <w:tcW w:w="919" w:type="dxa"/>
            <w:vAlign w:val="bottom"/>
          </w:tcPr>
          <w:p w14:paraId="2D0768F2"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87.56</w:t>
            </w:r>
          </w:p>
        </w:tc>
        <w:tc>
          <w:tcPr>
            <w:tcW w:w="773" w:type="dxa"/>
          </w:tcPr>
          <w:p w14:paraId="1051DCD7" w14:textId="77777777"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T1280</w:t>
            </w:r>
          </w:p>
        </w:tc>
        <w:tc>
          <w:tcPr>
            <w:tcW w:w="919" w:type="dxa"/>
            <w:vAlign w:val="bottom"/>
          </w:tcPr>
          <w:p w14:paraId="2F91DE2D"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11.38</w:t>
            </w:r>
          </w:p>
        </w:tc>
        <w:tc>
          <w:tcPr>
            <w:tcW w:w="919" w:type="dxa"/>
            <w:vAlign w:val="bottom"/>
          </w:tcPr>
          <w:p w14:paraId="0A05356C"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0.53</w:t>
            </w:r>
          </w:p>
        </w:tc>
        <w:tc>
          <w:tcPr>
            <w:tcW w:w="919" w:type="dxa"/>
            <w:vAlign w:val="bottom"/>
          </w:tcPr>
          <w:p w14:paraId="04DF383F"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0.64</w:t>
            </w:r>
          </w:p>
        </w:tc>
        <w:tc>
          <w:tcPr>
            <w:tcW w:w="919" w:type="dxa"/>
            <w:vAlign w:val="bottom"/>
          </w:tcPr>
          <w:p w14:paraId="027D6B5C"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87.45</w:t>
            </w:r>
          </w:p>
        </w:tc>
      </w:tr>
      <w:tr w:rsidR="00784DF1" w:rsidRPr="000D294C" w14:paraId="20E6DD7E" w14:textId="77777777" w:rsidTr="00F55649">
        <w:tc>
          <w:tcPr>
            <w:tcW w:w="925" w:type="dxa"/>
          </w:tcPr>
          <w:p w14:paraId="411EF5B7" w14:textId="77777777"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T2180</w:t>
            </w:r>
          </w:p>
        </w:tc>
        <w:tc>
          <w:tcPr>
            <w:tcW w:w="918" w:type="dxa"/>
            <w:vAlign w:val="bottom"/>
          </w:tcPr>
          <w:p w14:paraId="5BC54A64"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11.36</w:t>
            </w:r>
          </w:p>
        </w:tc>
        <w:tc>
          <w:tcPr>
            <w:tcW w:w="918" w:type="dxa"/>
            <w:vAlign w:val="bottom"/>
          </w:tcPr>
          <w:p w14:paraId="3AC3C129"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0.53</w:t>
            </w:r>
          </w:p>
        </w:tc>
        <w:tc>
          <w:tcPr>
            <w:tcW w:w="919" w:type="dxa"/>
            <w:vAlign w:val="bottom"/>
          </w:tcPr>
          <w:p w14:paraId="02D60BC7"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0.65</w:t>
            </w:r>
          </w:p>
        </w:tc>
        <w:tc>
          <w:tcPr>
            <w:tcW w:w="919" w:type="dxa"/>
            <w:vAlign w:val="bottom"/>
          </w:tcPr>
          <w:p w14:paraId="688E8883"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87.46</w:t>
            </w:r>
          </w:p>
        </w:tc>
        <w:tc>
          <w:tcPr>
            <w:tcW w:w="773" w:type="dxa"/>
          </w:tcPr>
          <w:p w14:paraId="3F1804C6" w14:textId="77777777"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T2280</w:t>
            </w:r>
          </w:p>
        </w:tc>
        <w:tc>
          <w:tcPr>
            <w:tcW w:w="919" w:type="dxa"/>
            <w:vAlign w:val="bottom"/>
          </w:tcPr>
          <w:p w14:paraId="177C0217"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11.45</w:t>
            </w:r>
          </w:p>
        </w:tc>
        <w:tc>
          <w:tcPr>
            <w:tcW w:w="919" w:type="dxa"/>
            <w:vAlign w:val="bottom"/>
          </w:tcPr>
          <w:p w14:paraId="0B68DDE3"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0.53</w:t>
            </w:r>
          </w:p>
        </w:tc>
        <w:tc>
          <w:tcPr>
            <w:tcW w:w="919" w:type="dxa"/>
            <w:vAlign w:val="bottom"/>
          </w:tcPr>
          <w:p w14:paraId="5115036A"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0.65</w:t>
            </w:r>
          </w:p>
        </w:tc>
        <w:tc>
          <w:tcPr>
            <w:tcW w:w="919" w:type="dxa"/>
            <w:vAlign w:val="bottom"/>
          </w:tcPr>
          <w:p w14:paraId="2E30CAF5"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87.36</w:t>
            </w:r>
          </w:p>
        </w:tc>
      </w:tr>
      <w:tr w:rsidR="00784DF1" w:rsidRPr="000D294C" w14:paraId="7D3C8D04" w14:textId="77777777" w:rsidTr="00F55649">
        <w:tc>
          <w:tcPr>
            <w:tcW w:w="925" w:type="dxa"/>
          </w:tcPr>
          <w:p w14:paraId="53CBDEFF" w14:textId="77777777"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T3180</w:t>
            </w:r>
          </w:p>
        </w:tc>
        <w:tc>
          <w:tcPr>
            <w:tcW w:w="918" w:type="dxa"/>
            <w:vAlign w:val="bottom"/>
          </w:tcPr>
          <w:p w14:paraId="4F36CDA1"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11.58</w:t>
            </w:r>
          </w:p>
        </w:tc>
        <w:tc>
          <w:tcPr>
            <w:tcW w:w="918" w:type="dxa"/>
            <w:vAlign w:val="bottom"/>
          </w:tcPr>
          <w:p w14:paraId="047B7009"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0.54</w:t>
            </w:r>
          </w:p>
        </w:tc>
        <w:tc>
          <w:tcPr>
            <w:tcW w:w="919" w:type="dxa"/>
            <w:vAlign w:val="bottom"/>
          </w:tcPr>
          <w:p w14:paraId="0E85B4E2"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0.67</w:t>
            </w:r>
          </w:p>
        </w:tc>
        <w:tc>
          <w:tcPr>
            <w:tcW w:w="919" w:type="dxa"/>
            <w:vAlign w:val="bottom"/>
          </w:tcPr>
          <w:p w14:paraId="3A78EAA3"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87.21</w:t>
            </w:r>
          </w:p>
        </w:tc>
        <w:tc>
          <w:tcPr>
            <w:tcW w:w="773" w:type="dxa"/>
          </w:tcPr>
          <w:p w14:paraId="4BCE5352" w14:textId="77777777"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T3280</w:t>
            </w:r>
          </w:p>
        </w:tc>
        <w:tc>
          <w:tcPr>
            <w:tcW w:w="919" w:type="dxa"/>
            <w:vAlign w:val="bottom"/>
          </w:tcPr>
          <w:p w14:paraId="455F3E0A"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11.56</w:t>
            </w:r>
          </w:p>
        </w:tc>
        <w:tc>
          <w:tcPr>
            <w:tcW w:w="919" w:type="dxa"/>
            <w:vAlign w:val="bottom"/>
          </w:tcPr>
          <w:p w14:paraId="71DBE9E2"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0.53</w:t>
            </w:r>
          </w:p>
        </w:tc>
        <w:tc>
          <w:tcPr>
            <w:tcW w:w="919" w:type="dxa"/>
            <w:vAlign w:val="bottom"/>
          </w:tcPr>
          <w:p w14:paraId="1CA884A8"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0.67</w:t>
            </w:r>
          </w:p>
        </w:tc>
        <w:tc>
          <w:tcPr>
            <w:tcW w:w="919" w:type="dxa"/>
            <w:vAlign w:val="bottom"/>
          </w:tcPr>
          <w:p w14:paraId="07F5D6C2"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87.24</w:t>
            </w:r>
          </w:p>
        </w:tc>
      </w:tr>
      <w:tr w:rsidR="00784DF1" w:rsidRPr="000D294C" w14:paraId="4F033D8E" w14:textId="77777777" w:rsidTr="00F55649">
        <w:tc>
          <w:tcPr>
            <w:tcW w:w="925" w:type="dxa"/>
          </w:tcPr>
          <w:p w14:paraId="16FAC9AB" w14:textId="77777777"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T4180</w:t>
            </w:r>
          </w:p>
        </w:tc>
        <w:tc>
          <w:tcPr>
            <w:tcW w:w="918" w:type="dxa"/>
            <w:vAlign w:val="bottom"/>
          </w:tcPr>
          <w:p w14:paraId="2E17584C"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11.69</w:t>
            </w:r>
          </w:p>
        </w:tc>
        <w:tc>
          <w:tcPr>
            <w:tcW w:w="918" w:type="dxa"/>
            <w:vAlign w:val="bottom"/>
          </w:tcPr>
          <w:p w14:paraId="50A337C5"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0.54</w:t>
            </w:r>
          </w:p>
        </w:tc>
        <w:tc>
          <w:tcPr>
            <w:tcW w:w="919" w:type="dxa"/>
            <w:vAlign w:val="bottom"/>
          </w:tcPr>
          <w:p w14:paraId="209F6A71"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0.69</w:t>
            </w:r>
          </w:p>
        </w:tc>
        <w:tc>
          <w:tcPr>
            <w:tcW w:w="919" w:type="dxa"/>
            <w:vAlign w:val="bottom"/>
          </w:tcPr>
          <w:p w14:paraId="1EC33DC8"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87.08</w:t>
            </w:r>
          </w:p>
        </w:tc>
        <w:tc>
          <w:tcPr>
            <w:tcW w:w="773" w:type="dxa"/>
          </w:tcPr>
          <w:p w14:paraId="4325D522" w14:textId="77777777"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T4280</w:t>
            </w:r>
          </w:p>
        </w:tc>
        <w:tc>
          <w:tcPr>
            <w:tcW w:w="919" w:type="dxa"/>
            <w:vAlign w:val="bottom"/>
          </w:tcPr>
          <w:p w14:paraId="1D6E4B07"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11.65</w:t>
            </w:r>
          </w:p>
        </w:tc>
        <w:tc>
          <w:tcPr>
            <w:tcW w:w="919" w:type="dxa"/>
            <w:vAlign w:val="bottom"/>
          </w:tcPr>
          <w:p w14:paraId="2B40FE92"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0.54</w:t>
            </w:r>
          </w:p>
        </w:tc>
        <w:tc>
          <w:tcPr>
            <w:tcW w:w="919" w:type="dxa"/>
            <w:vAlign w:val="bottom"/>
          </w:tcPr>
          <w:p w14:paraId="7772F543"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0.69</w:t>
            </w:r>
          </w:p>
        </w:tc>
        <w:tc>
          <w:tcPr>
            <w:tcW w:w="919" w:type="dxa"/>
            <w:vAlign w:val="bottom"/>
          </w:tcPr>
          <w:p w14:paraId="1037FD75"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87.12</w:t>
            </w:r>
          </w:p>
        </w:tc>
      </w:tr>
    </w:tbl>
    <w:p w14:paraId="4A5D5870" w14:textId="77777777" w:rsidR="002371C7" w:rsidRPr="003B6AF5" w:rsidRDefault="00AE7A9D" w:rsidP="00BB54DB">
      <w:pPr>
        <w:spacing w:before="120" w:after="0" w:line="360" w:lineRule="auto"/>
        <w:ind w:left="709" w:hanging="709"/>
        <w:jc w:val="both"/>
        <w:rPr>
          <w:rFonts w:ascii="Arial" w:hAnsi="Arial" w:cs="Arial"/>
          <w:b/>
        </w:rPr>
      </w:pPr>
      <w:r w:rsidRPr="003B6AF5">
        <w:rPr>
          <w:rFonts w:ascii="Arial" w:hAnsi="Arial" w:cs="Arial"/>
          <w:b/>
        </w:rPr>
        <w:t>3.3</w:t>
      </w:r>
      <w:r w:rsidR="00CF4B56" w:rsidRPr="003B6AF5">
        <w:rPr>
          <w:rFonts w:ascii="Arial" w:hAnsi="Arial" w:cs="Arial"/>
          <w:b/>
        </w:rPr>
        <w:t xml:space="preserve">. </w:t>
      </w:r>
      <w:r w:rsidR="00F10CDF" w:rsidRPr="003B6AF5">
        <w:rPr>
          <w:rFonts w:ascii="Arial" w:hAnsi="Arial" w:cs="Arial"/>
          <w:b/>
        </w:rPr>
        <w:t xml:space="preserve">Effect on </w:t>
      </w:r>
      <w:r w:rsidR="00F55649" w:rsidRPr="003B6AF5">
        <w:rPr>
          <w:rFonts w:ascii="Arial" w:hAnsi="Arial" w:cs="Arial"/>
          <w:b/>
        </w:rPr>
        <w:t>AC</w:t>
      </w:r>
      <w:r w:rsidR="00786962" w:rsidRPr="003B6AF5">
        <w:rPr>
          <w:rFonts w:ascii="Arial" w:hAnsi="Arial" w:cs="Arial"/>
          <w:b/>
        </w:rPr>
        <w:t xml:space="preserve">, TPC, TFC, and </w:t>
      </w:r>
      <w:r w:rsidR="00F10CDF" w:rsidRPr="003B6AF5">
        <w:rPr>
          <w:rFonts w:ascii="Arial" w:hAnsi="Arial" w:cs="Arial"/>
          <w:b/>
        </w:rPr>
        <w:t>AA</w:t>
      </w:r>
      <w:r w:rsidR="006B6918" w:rsidRPr="003B6AF5">
        <w:rPr>
          <w:rFonts w:ascii="Arial" w:hAnsi="Arial" w:cs="Arial"/>
          <w:b/>
        </w:rPr>
        <w:t xml:space="preserve"> </w:t>
      </w:r>
      <w:r w:rsidR="00525581" w:rsidRPr="003B6AF5">
        <w:rPr>
          <w:rFonts w:ascii="Arial" w:hAnsi="Arial" w:cs="Arial"/>
          <w:b/>
        </w:rPr>
        <w:t xml:space="preserve">of </w:t>
      </w:r>
      <w:r w:rsidR="00737033" w:rsidRPr="003B6AF5">
        <w:rPr>
          <w:rFonts w:ascii="Arial" w:hAnsi="Arial" w:cs="Arial"/>
          <w:b/>
        </w:rPr>
        <w:t>garlic incorporated pasta</w:t>
      </w:r>
    </w:p>
    <w:p w14:paraId="7A169115" w14:textId="77777777" w:rsidR="00B7704B" w:rsidRPr="000D294C" w:rsidRDefault="00F55649" w:rsidP="00BB54DB">
      <w:pPr>
        <w:spacing w:after="0" w:line="360" w:lineRule="auto"/>
        <w:ind w:firstLine="709"/>
        <w:jc w:val="both"/>
        <w:rPr>
          <w:rFonts w:ascii="Arial" w:hAnsi="Arial" w:cs="Arial"/>
          <w:sz w:val="20"/>
          <w:szCs w:val="20"/>
        </w:rPr>
      </w:pPr>
      <w:r>
        <w:rPr>
          <w:rFonts w:ascii="Arial" w:hAnsi="Arial" w:cs="Arial"/>
          <w:sz w:val="20"/>
          <w:szCs w:val="20"/>
        </w:rPr>
        <w:t>AC</w:t>
      </w:r>
      <w:r w:rsidR="00094E22" w:rsidRPr="000D294C">
        <w:rPr>
          <w:rFonts w:ascii="Arial" w:hAnsi="Arial" w:cs="Arial"/>
          <w:sz w:val="20"/>
          <w:szCs w:val="20"/>
        </w:rPr>
        <w:t xml:space="preserve"> (mg/100g), TPC (mg gallic acid/100g), TFC (mg </w:t>
      </w:r>
      <w:r w:rsidR="00FE34BC" w:rsidRPr="000D294C">
        <w:rPr>
          <w:rFonts w:ascii="Arial" w:hAnsi="Arial" w:cs="Arial"/>
          <w:sz w:val="20"/>
          <w:szCs w:val="20"/>
        </w:rPr>
        <w:t>quercetin</w:t>
      </w:r>
      <w:r w:rsidR="00094E22" w:rsidRPr="000D294C">
        <w:rPr>
          <w:rFonts w:ascii="Arial" w:hAnsi="Arial" w:cs="Arial"/>
          <w:sz w:val="20"/>
          <w:szCs w:val="20"/>
        </w:rPr>
        <w:t>/100g</w:t>
      </w:r>
      <w:r w:rsidR="00FA3813" w:rsidRPr="000D294C">
        <w:rPr>
          <w:rFonts w:ascii="Arial" w:hAnsi="Arial" w:cs="Arial"/>
          <w:sz w:val="20"/>
          <w:szCs w:val="20"/>
        </w:rPr>
        <w:t>) and</w:t>
      </w:r>
      <w:r w:rsidR="00786962" w:rsidRPr="000D294C">
        <w:rPr>
          <w:rFonts w:ascii="Arial" w:hAnsi="Arial" w:cs="Arial"/>
          <w:sz w:val="20"/>
          <w:szCs w:val="20"/>
        </w:rPr>
        <w:t xml:space="preserve"> </w:t>
      </w:r>
      <w:r>
        <w:rPr>
          <w:rFonts w:ascii="Arial" w:hAnsi="Arial" w:cs="Arial"/>
          <w:sz w:val="20"/>
          <w:szCs w:val="20"/>
        </w:rPr>
        <w:t>AA</w:t>
      </w:r>
      <w:r w:rsidR="00D92F2B" w:rsidRPr="000D294C">
        <w:rPr>
          <w:rFonts w:ascii="Arial" w:hAnsi="Arial" w:cs="Arial"/>
          <w:sz w:val="20"/>
          <w:szCs w:val="20"/>
        </w:rPr>
        <w:t xml:space="preserve"> </w:t>
      </w:r>
      <w:r w:rsidR="00786962" w:rsidRPr="000D294C">
        <w:rPr>
          <w:rFonts w:ascii="Arial" w:hAnsi="Arial" w:cs="Arial"/>
          <w:sz w:val="20"/>
          <w:szCs w:val="20"/>
        </w:rPr>
        <w:t>(</w:t>
      </w:r>
      <w:r w:rsidR="00FA3813" w:rsidRPr="000D294C">
        <w:rPr>
          <w:rFonts w:ascii="Arial" w:hAnsi="Arial" w:cs="Arial"/>
          <w:sz w:val="20"/>
          <w:szCs w:val="20"/>
        </w:rPr>
        <w:t xml:space="preserve">% </w:t>
      </w:r>
      <w:r w:rsidR="00D2651E" w:rsidRPr="000D294C">
        <w:rPr>
          <w:rFonts w:ascii="Arial" w:hAnsi="Arial" w:cs="Arial"/>
          <w:sz w:val="20"/>
          <w:szCs w:val="20"/>
        </w:rPr>
        <w:t>DPPH scavenging activity</w:t>
      </w:r>
      <w:r w:rsidR="00786962" w:rsidRPr="000D294C">
        <w:rPr>
          <w:rFonts w:ascii="Arial" w:hAnsi="Arial" w:cs="Arial"/>
          <w:sz w:val="20"/>
          <w:szCs w:val="20"/>
        </w:rPr>
        <w:t>)</w:t>
      </w:r>
      <w:r w:rsidR="00D92F2B" w:rsidRPr="000D294C">
        <w:rPr>
          <w:rFonts w:ascii="Arial" w:hAnsi="Arial" w:cs="Arial"/>
          <w:sz w:val="20"/>
          <w:szCs w:val="20"/>
        </w:rPr>
        <w:t xml:space="preserve"> </w:t>
      </w:r>
      <w:r w:rsidR="00094E22" w:rsidRPr="000D294C">
        <w:rPr>
          <w:rFonts w:ascii="Arial" w:hAnsi="Arial" w:cs="Arial"/>
          <w:sz w:val="20"/>
          <w:szCs w:val="20"/>
        </w:rPr>
        <w:t>of different combination</w:t>
      </w:r>
      <w:r w:rsidR="0045252A" w:rsidRPr="000D294C">
        <w:rPr>
          <w:rFonts w:ascii="Arial" w:hAnsi="Arial" w:cs="Arial"/>
          <w:sz w:val="20"/>
          <w:szCs w:val="20"/>
        </w:rPr>
        <w:t>s</w:t>
      </w:r>
      <w:r w:rsidR="00094E22" w:rsidRPr="000D294C">
        <w:rPr>
          <w:rFonts w:ascii="Arial" w:hAnsi="Arial" w:cs="Arial"/>
          <w:sz w:val="20"/>
          <w:szCs w:val="20"/>
        </w:rPr>
        <w:t xml:space="preserve"> of </w:t>
      </w:r>
      <w:r w:rsidR="003478D2" w:rsidRPr="000D294C">
        <w:rPr>
          <w:rFonts w:ascii="Arial" w:hAnsi="Arial" w:cs="Arial"/>
          <w:sz w:val="20"/>
          <w:szCs w:val="20"/>
        </w:rPr>
        <w:t xml:space="preserve">prepared </w:t>
      </w:r>
      <w:r w:rsidR="00094E22" w:rsidRPr="000D294C">
        <w:rPr>
          <w:rFonts w:ascii="Arial" w:hAnsi="Arial" w:cs="Arial"/>
          <w:sz w:val="20"/>
          <w:szCs w:val="20"/>
        </w:rPr>
        <w:t xml:space="preserve">pasta </w:t>
      </w:r>
      <w:r w:rsidR="00D2651E" w:rsidRPr="000D294C">
        <w:rPr>
          <w:rFonts w:ascii="Arial" w:hAnsi="Arial" w:cs="Arial"/>
          <w:sz w:val="20"/>
          <w:szCs w:val="20"/>
        </w:rPr>
        <w:t>w</w:t>
      </w:r>
      <w:r w:rsidR="0045252A" w:rsidRPr="000D294C">
        <w:rPr>
          <w:rFonts w:ascii="Arial" w:hAnsi="Arial" w:cs="Arial"/>
          <w:sz w:val="20"/>
          <w:szCs w:val="20"/>
        </w:rPr>
        <w:t>ere</w:t>
      </w:r>
      <w:r w:rsidR="00D92F2B" w:rsidRPr="000D294C">
        <w:rPr>
          <w:rFonts w:ascii="Arial" w:hAnsi="Arial" w:cs="Arial"/>
          <w:sz w:val="20"/>
          <w:szCs w:val="20"/>
        </w:rPr>
        <w:t xml:space="preserve"> </w:t>
      </w:r>
      <w:r w:rsidR="00094E22" w:rsidRPr="000D294C">
        <w:rPr>
          <w:rFonts w:ascii="Arial" w:hAnsi="Arial" w:cs="Arial"/>
          <w:sz w:val="20"/>
          <w:szCs w:val="20"/>
        </w:rPr>
        <w:t>estimated</w:t>
      </w:r>
      <w:r w:rsidR="00D92F2B" w:rsidRPr="000D294C">
        <w:rPr>
          <w:rFonts w:ascii="Arial" w:hAnsi="Arial" w:cs="Arial"/>
          <w:sz w:val="20"/>
          <w:szCs w:val="20"/>
        </w:rPr>
        <w:t xml:space="preserve"> </w:t>
      </w:r>
      <w:r w:rsidR="00094E22" w:rsidRPr="000D294C">
        <w:rPr>
          <w:rFonts w:ascii="Arial" w:hAnsi="Arial" w:cs="Arial"/>
          <w:sz w:val="20"/>
          <w:szCs w:val="20"/>
        </w:rPr>
        <w:t xml:space="preserve">on </w:t>
      </w:r>
      <w:r w:rsidR="0045252A" w:rsidRPr="000D294C">
        <w:rPr>
          <w:rFonts w:ascii="Arial" w:hAnsi="Arial" w:cs="Arial"/>
          <w:sz w:val="20"/>
          <w:szCs w:val="20"/>
        </w:rPr>
        <w:t xml:space="preserve">a </w:t>
      </w:r>
      <w:r w:rsidR="00094E22" w:rsidRPr="000D294C">
        <w:rPr>
          <w:rFonts w:ascii="Arial" w:hAnsi="Arial" w:cs="Arial"/>
          <w:sz w:val="20"/>
          <w:szCs w:val="20"/>
        </w:rPr>
        <w:t xml:space="preserve">dry basis </w:t>
      </w:r>
      <w:r w:rsidR="00D2651E" w:rsidRPr="000D294C">
        <w:rPr>
          <w:rFonts w:ascii="Arial" w:hAnsi="Arial" w:cs="Arial"/>
          <w:sz w:val="20"/>
          <w:szCs w:val="20"/>
        </w:rPr>
        <w:t xml:space="preserve">(Table 4). </w:t>
      </w:r>
      <w:r w:rsidR="00277C29" w:rsidRPr="000D294C">
        <w:rPr>
          <w:rFonts w:ascii="Arial" w:hAnsi="Arial" w:cs="Arial"/>
          <w:sz w:val="20"/>
          <w:szCs w:val="20"/>
        </w:rPr>
        <w:t>ANOVA table of estimated parameters</w:t>
      </w:r>
      <w:r w:rsidR="0045252A" w:rsidRPr="000D294C">
        <w:rPr>
          <w:rFonts w:ascii="Arial" w:hAnsi="Arial" w:cs="Arial"/>
          <w:sz w:val="20"/>
          <w:szCs w:val="20"/>
        </w:rPr>
        <w:t>,</w:t>
      </w:r>
      <w:r w:rsidR="00277C29" w:rsidRPr="000D294C">
        <w:rPr>
          <w:rFonts w:ascii="Arial" w:hAnsi="Arial" w:cs="Arial"/>
          <w:sz w:val="20"/>
          <w:szCs w:val="20"/>
        </w:rPr>
        <w:t xml:space="preserve"> namely </w:t>
      </w:r>
      <w:r>
        <w:rPr>
          <w:rFonts w:ascii="Arial" w:hAnsi="Arial" w:cs="Arial"/>
          <w:sz w:val="20"/>
          <w:szCs w:val="20"/>
        </w:rPr>
        <w:t>AC</w:t>
      </w:r>
      <w:r w:rsidR="00277C29" w:rsidRPr="000D294C">
        <w:rPr>
          <w:rFonts w:ascii="Arial" w:hAnsi="Arial" w:cs="Arial"/>
          <w:sz w:val="20"/>
          <w:szCs w:val="20"/>
        </w:rPr>
        <w:t xml:space="preserve">, TPC, TFC, and </w:t>
      </w:r>
      <w:r>
        <w:rPr>
          <w:rFonts w:ascii="Arial" w:hAnsi="Arial" w:cs="Arial"/>
          <w:sz w:val="20"/>
          <w:szCs w:val="20"/>
        </w:rPr>
        <w:t>AA</w:t>
      </w:r>
      <w:r w:rsidR="0045252A" w:rsidRPr="000D294C">
        <w:rPr>
          <w:rFonts w:ascii="Arial" w:hAnsi="Arial" w:cs="Arial"/>
          <w:sz w:val="20"/>
          <w:szCs w:val="20"/>
        </w:rPr>
        <w:t>,</w:t>
      </w:r>
      <w:r w:rsidR="00D92F2B" w:rsidRPr="000D294C">
        <w:rPr>
          <w:rFonts w:ascii="Arial" w:hAnsi="Arial" w:cs="Arial"/>
          <w:sz w:val="20"/>
          <w:szCs w:val="20"/>
        </w:rPr>
        <w:t xml:space="preserve"> </w:t>
      </w:r>
      <w:r w:rsidR="00BB0FA0" w:rsidRPr="000D294C">
        <w:rPr>
          <w:rFonts w:ascii="Arial" w:hAnsi="Arial" w:cs="Arial"/>
          <w:sz w:val="20"/>
          <w:szCs w:val="20"/>
        </w:rPr>
        <w:t>w</w:t>
      </w:r>
      <w:r w:rsidR="0045252A" w:rsidRPr="000D294C">
        <w:rPr>
          <w:rFonts w:ascii="Arial" w:hAnsi="Arial" w:cs="Arial"/>
          <w:sz w:val="20"/>
          <w:szCs w:val="20"/>
        </w:rPr>
        <w:t>as</w:t>
      </w:r>
      <w:r w:rsidR="00D92F2B" w:rsidRPr="000D294C">
        <w:rPr>
          <w:rFonts w:ascii="Arial" w:hAnsi="Arial" w:cs="Arial"/>
          <w:sz w:val="20"/>
          <w:szCs w:val="20"/>
        </w:rPr>
        <w:t xml:space="preserve"> </w:t>
      </w:r>
      <w:r w:rsidR="00F16BC5" w:rsidRPr="000D294C">
        <w:rPr>
          <w:rFonts w:ascii="Arial" w:hAnsi="Arial" w:cs="Arial"/>
          <w:sz w:val="20"/>
          <w:szCs w:val="20"/>
        </w:rPr>
        <w:t>mention</w:t>
      </w:r>
      <w:r w:rsidR="001435DF" w:rsidRPr="000D294C">
        <w:rPr>
          <w:rFonts w:ascii="Arial" w:hAnsi="Arial" w:cs="Arial"/>
          <w:sz w:val="20"/>
          <w:szCs w:val="20"/>
        </w:rPr>
        <w:t>ed</w:t>
      </w:r>
      <w:r w:rsidR="00BB0FA0" w:rsidRPr="000D294C">
        <w:rPr>
          <w:rFonts w:ascii="Arial" w:hAnsi="Arial" w:cs="Arial"/>
          <w:sz w:val="20"/>
          <w:szCs w:val="20"/>
        </w:rPr>
        <w:t xml:space="preserve"> at 1%, 5% and 10% </w:t>
      </w:r>
      <w:r w:rsidR="00786962" w:rsidRPr="000D294C">
        <w:rPr>
          <w:rFonts w:ascii="Arial" w:hAnsi="Arial" w:cs="Arial"/>
          <w:sz w:val="20"/>
          <w:szCs w:val="20"/>
        </w:rPr>
        <w:t>significant level</w:t>
      </w:r>
      <w:r w:rsidR="0045252A" w:rsidRPr="000D294C">
        <w:rPr>
          <w:rFonts w:ascii="Arial" w:hAnsi="Arial" w:cs="Arial"/>
          <w:sz w:val="20"/>
          <w:szCs w:val="20"/>
        </w:rPr>
        <w:t>s</w:t>
      </w:r>
      <w:r w:rsidR="00D92F2B" w:rsidRPr="000D294C">
        <w:rPr>
          <w:rFonts w:ascii="Arial" w:hAnsi="Arial" w:cs="Arial"/>
          <w:sz w:val="20"/>
          <w:szCs w:val="20"/>
        </w:rPr>
        <w:t xml:space="preserve"> </w:t>
      </w:r>
      <w:r w:rsidR="00CB01AC" w:rsidRPr="000D294C">
        <w:rPr>
          <w:rFonts w:ascii="Arial" w:hAnsi="Arial" w:cs="Arial"/>
          <w:sz w:val="20"/>
          <w:szCs w:val="20"/>
        </w:rPr>
        <w:t>with all the source</w:t>
      </w:r>
      <w:r w:rsidR="001435DF" w:rsidRPr="000D294C">
        <w:rPr>
          <w:rFonts w:ascii="Arial" w:hAnsi="Arial" w:cs="Arial"/>
          <w:sz w:val="20"/>
          <w:szCs w:val="20"/>
        </w:rPr>
        <w:t>s of</w:t>
      </w:r>
      <w:r w:rsidR="00D92F2B" w:rsidRPr="000D294C">
        <w:rPr>
          <w:rFonts w:ascii="Arial" w:hAnsi="Arial" w:cs="Arial"/>
          <w:sz w:val="20"/>
          <w:szCs w:val="20"/>
        </w:rPr>
        <w:t xml:space="preserve"> </w:t>
      </w:r>
      <w:r w:rsidR="00CB01AC" w:rsidRPr="000D294C">
        <w:rPr>
          <w:rFonts w:ascii="Arial" w:hAnsi="Arial" w:cs="Arial"/>
          <w:sz w:val="20"/>
          <w:szCs w:val="20"/>
        </w:rPr>
        <w:t xml:space="preserve">pasta </w:t>
      </w:r>
      <w:r w:rsidR="00332767" w:rsidRPr="000D294C">
        <w:rPr>
          <w:rFonts w:ascii="Arial" w:hAnsi="Arial" w:cs="Arial"/>
          <w:sz w:val="20"/>
          <w:szCs w:val="20"/>
        </w:rPr>
        <w:t xml:space="preserve">combination </w:t>
      </w:r>
      <w:r w:rsidR="00CB01AC" w:rsidRPr="000D294C">
        <w:rPr>
          <w:rFonts w:ascii="Arial" w:hAnsi="Arial" w:cs="Arial"/>
          <w:sz w:val="20"/>
          <w:szCs w:val="20"/>
        </w:rPr>
        <w:t>(Table 5).</w:t>
      </w:r>
      <w:r w:rsidR="00D92F2B" w:rsidRPr="000D294C">
        <w:rPr>
          <w:rFonts w:ascii="Arial" w:hAnsi="Arial" w:cs="Arial"/>
          <w:sz w:val="20"/>
          <w:szCs w:val="20"/>
        </w:rPr>
        <w:t xml:space="preserve"> </w:t>
      </w:r>
      <w:r w:rsidR="00896A00" w:rsidRPr="000D294C">
        <w:rPr>
          <w:rFonts w:ascii="Arial" w:hAnsi="Arial" w:cs="Arial"/>
          <w:sz w:val="20"/>
          <w:szCs w:val="20"/>
        </w:rPr>
        <w:t xml:space="preserve">The </w:t>
      </w:r>
      <w:r>
        <w:rPr>
          <w:rFonts w:ascii="Arial" w:hAnsi="Arial" w:cs="Arial"/>
          <w:sz w:val="20"/>
          <w:szCs w:val="20"/>
        </w:rPr>
        <w:t>AC</w:t>
      </w:r>
      <w:r w:rsidR="00F16BC5" w:rsidRPr="000D294C">
        <w:rPr>
          <w:rFonts w:ascii="Arial" w:hAnsi="Arial" w:cs="Arial"/>
          <w:sz w:val="20"/>
          <w:szCs w:val="20"/>
        </w:rPr>
        <w:t xml:space="preserve">, TPC, TFC, and </w:t>
      </w:r>
      <w:r>
        <w:rPr>
          <w:rFonts w:ascii="Arial" w:hAnsi="Arial" w:cs="Arial"/>
          <w:sz w:val="20"/>
          <w:szCs w:val="20"/>
        </w:rPr>
        <w:t>AA</w:t>
      </w:r>
      <w:r w:rsidR="00F16BC5" w:rsidRPr="000D294C">
        <w:rPr>
          <w:rFonts w:ascii="Arial" w:hAnsi="Arial" w:cs="Arial"/>
          <w:sz w:val="20"/>
          <w:szCs w:val="20"/>
        </w:rPr>
        <w:t xml:space="preserve"> were</w:t>
      </w:r>
      <w:r w:rsidR="00896A00" w:rsidRPr="000D294C">
        <w:rPr>
          <w:rFonts w:ascii="Arial" w:hAnsi="Arial" w:cs="Arial"/>
          <w:sz w:val="20"/>
          <w:szCs w:val="20"/>
        </w:rPr>
        <w:t xml:space="preserve"> found </w:t>
      </w:r>
      <w:r w:rsidR="00F7588C" w:rsidRPr="000D294C">
        <w:rPr>
          <w:rFonts w:ascii="Arial" w:hAnsi="Arial" w:cs="Arial"/>
          <w:sz w:val="20"/>
          <w:szCs w:val="20"/>
        </w:rPr>
        <w:t>significantly</w:t>
      </w:r>
      <w:r w:rsidR="00D92F2B" w:rsidRPr="000D294C">
        <w:rPr>
          <w:rFonts w:ascii="Arial" w:hAnsi="Arial" w:cs="Arial"/>
          <w:sz w:val="20"/>
          <w:szCs w:val="20"/>
        </w:rPr>
        <w:t xml:space="preserve"> </w:t>
      </w:r>
      <w:r w:rsidR="00CF433E" w:rsidRPr="000D294C">
        <w:rPr>
          <w:rFonts w:ascii="Arial" w:hAnsi="Arial" w:cs="Arial"/>
          <w:sz w:val="20"/>
          <w:szCs w:val="20"/>
        </w:rPr>
        <w:t>higher in garlic powder</w:t>
      </w:r>
      <w:r w:rsidR="0045252A" w:rsidRPr="000D294C">
        <w:rPr>
          <w:rFonts w:ascii="Arial" w:hAnsi="Arial" w:cs="Arial"/>
          <w:sz w:val="20"/>
          <w:szCs w:val="20"/>
        </w:rPr>
        <w:t>-</w:t>
      </w:r>
      <w:r w:rsidR="004B1373" w:rsidRPr="000D294C">
        <w:rPr>
          <w:rFonts w:ascii="Arial" w:hAnsi="Arial" w:cs="Arial"/>
          <w:sz w:val="20"/>
          <w:szCs w:val="20"/>
        </w:rPr>
        <w:t xml:space="preserve">prepared pasta </w:t>
      </w:r>
      <w:r w:rsidR="0045252A" w:rsidRPr="000D294C">
        <w:rPr>
          <w:rFonts w:ascii="Arial" w:hAnsi="Arial" w:cs="Arial"/>
          <w:sz w:val="20"/>
          <w:szCs w:val="20"/>
        </w:rPr>
        <w:t>than in</w:t>
      </w:r>
      <w:r w:rsidR="002D5DAB" w:rsidRPr="000D294C">
        <w:rPr>
          <w:rFonts w:ascii="Arial" w:hAnsi="Arial" w:cs="Arial"/>
          <w:sz w:val="20"/>
          <w:szCs w:val="20"/>
        </w:rPr>
        <w:t xml:space="preserve"> garlic grit when </w:t>
      </w:r>
      <w:r w:rsidR="0045252A" w:rsidRPr="000D294C">
        <w:rPr>
          <w:rFonts w:ascii="Arial" w:hAnsi="Arial" w:cs="Arial"/>
          <w:sz w:val="20"/>
          <w:szCs w:val="20"/>
        </w:rPr>
        <w:t>the</w:t>
      </w:r>
      <w:r w:rsidR="00CF433E" w:rsidRPr="000D294C">
        <w:rPr>
          <w:rFonts w:ascii="Arial" w:hAnsi="Arial" w:cs="Arial"/>
          <w:sz w:val="20"/>
          <w:szCs w:val="20"/>
        </w:rPr>
        <w:t xml:space="preserve"> same </w:t>
      </w:r>
      <w:r w:rsidR="00894199" w:rsidRPr="000D294C">
        <w:rPr>
          <w:rFonts w:ascii="Arial" w:hAnsi="Arial" w:cs="Arial"/>
          <w:sz w:val="20"/>
          <w:szCs w:val="20"/>
        </w:rPr>
        <w:t>quantity</w:t>
      </w:r>
      <w:r w:rsidR="00102DF1" w:rsidRPr="000D294C">
        <w:rPr>
          <w:rFonts w:ascii="Arial" w:hAnsi="Arial" w:cs="Arial"/>
          <w:sz w:val="20"/>
          <w:szCs w:val="20"/>
        </w:rPr>
        <w:t xml:space="preserve"> of garlic forms</w:t>
      </w:r>
      <w:r w:rsidR="0045252A" w:rsidRPr="000D294C">
        <w:rPr>
          <w:rFonts w:ascii="Arial" w:hAnsi="Arial" w:cs="Arial"/>
          <w:sz w:val="20"/>
          <w:szCs w:val="20"/>
        </w:rPr>
        <w:t xml:space="preserve"> was </w:t>
      </w:r>
      <w:r w:rsidR="00694068" w:rsidRPr="000D294C">
        <w:rPr>
          <w:rFonts w:ascii="Arial" w:hAnsi="Arial" w:cs="Arial"/>
          <w:sz w:val="20"/>
          <w:szCs w:val="20"/>
        </w:rPr>
        <w:t>add</w:t>
      </w:r>
      <w:r w:rsidR="0045252A" w:rsidRPr="000D294C">
        <w:rPr>
          <w:rFonts w:ascii="Arial" w:hAnsi="Arial" w:cs="Arial"/>
          <w:sz w:val="20"/>
          <w:szCs w:val="20"/>
        </w:rPr>
        <w:t>ed</w:t>
      </w:r>
      <w:r w:rsidR="00894199" w:rsidRPr="000D294C">
        <w:rPr>
          <w:rFonts w:ascii="Arial" w:hAnsi="Arial" w:cs="Arial"/>
          <w:sz w:val="20"/>
          <w:szCs w:val="20"/>
        </w:rPr>
        <w:t>. This m</w:t>
      </w:r>
      <w:r w:rsidR="00102DF1" w:rsidRPr="000D294C">
        <w:rPr>
          <w:rFonts w:ascii="Arial" w:hAnsi="Arial" w:cs="Arial"/>
          <w:sz w:val="20"/>
          <w:szCs w:val="20"/>
        </w:rPr>
        <w:t>ight</w:t>
      </w:r>
      <w:r w:rsidR="00894199" w:rsidRPr="000D294C">
        <w:rPr>
          <w:rFonts w:ascii="Arial" w:hAnsi="Arial" w:cs="Arial"/>
          <w:sz w:val="20"/>
          <w:szCs w:val="20"/>
        </w:rPr>
        <w:t xml:space="preserve"> be due to </w:t>
      </w:r>
      <w:r w:rsidR="008D0A94" w:rsidRPr="000D294C">
        <w:rPr>
          <w:rFonts w:ascii="Arial" w:hAnsi="Arial" w:cs="Arial"/>
          <w:sz w:val="20"/>
          <w:szCs w:val="20"/>
        </w:rPr>
        <w:t xml:space="preserve">the </w:t>
      </w:r>
      <w:r w:rsidR="00A30EA8" w:rsidRPr="000D294C">
        <w:rPr>
          <w:rFonts w:ascii="Arial" w:hAnsi="Arial" w:cs="Arial"/>
          <w:sz w:val="20"/>
          <w:szCs w:val="20"/>
        </w:rPr>
        <w:t>g</w:t>
      </w:r>
      <w:r w:rsidR="00F16BC5" w:rsidRPr="000D294C">
        <w:rPr>
          <w:rFonts w:ascii="Arial" w:hAnsi="Arial" w:cs="Arial"/>
          <w:sz w:val="20"/>
          <w:szCs w:val="20"/>
        </w:rPr>
        <w:t xml:space="preserve">arlic powder </w:t>
      </w:r>
      <w:r w:rsidR="00F030D9" w:rsidRPr="000D294C">
        <w:rPr>
          <w:rFonts w:ascii="Arial" w:hAnsi="Arial" w:cs="Arial"/>
          <w:sz w:val="20"/>
          <w:szCs w:val="20"/>
        </w:rPr>
        <w:t>show</w:t>
      </w:r>
      <w:r w:rsidR="0045252A" w:rsidRPr="000D294C">
        <w:rPr>
          <w:rFonts w:ascii="Arial" w:hAnsi="Arial" w:cs="Arial"/>
          <w:sz w:val="20"/>
          <w:szCs w:val="20"/>
        </w:rPr>
        <w:t>ing</w:t>
      </w:r>
      <w:r w:rsidR="00F030D9" w:rsidRPr="000D294C">
        <w:rPr>
          <w:rFonts w:ascii="Arial" w:hAnsi="Arial" w:cs="Arial"/>
          <w:sz w:val="20"/>
          <w:szCs w:val="20"/>
        </w:rPr>
        <w:t xml:space="preserve"> cohesion behaviour due to </w:t>
      </w:r>
      <w:r w:rsidR="0045252A" w:rsidRPr="000D294C">
        <w:rPr>
          <w:rFonts w:ascii="Arial" w:hAnsi="Arial" w:cs="Arial"/>
          <w:sz w:val="20"/>
          <w:szCs w:val="20"/>
        </w:rPr>
        <w:t>a higher open surface area when compa</w:t>
      </w:r>
      <w:r w:rsidR="009E4E20" w:rsidRPr="000D294C">
        <w:rPr>
          <w:rFonts w:ascii="Arial" w:hAnsi="Arial" w:cs="Arial"/>
          <w:sz w:val="20"/>
          <w:szCs w:val="20"/>
        </w:rPr>
        <w:t xml:space="preserve">red to grit. </w:t>
      </w:r>
      <w:r w:rsidR="00FE05F5" w:rsidRPr="000D294C">
        <w:rPr>
          <w:rFonts w:ascii="Arial" w:hAnsi="Arial" w:cs="Arial"/>
          <w:sz w:val="20"/>
          <w:szCs w:val="20"/>
        </w:rPr>
        <w:t>Reducing the size of particles has been observed to enhance cohesion behavio</w:t>
      </w:r>
      <w:r w:rsidR="0045252A" w:rsidRPr="000D294C">
        <w:rPr>
          <w:rFonts w:ascii="Arial" w:hAnsi="Arial" w:cs="Arial"/>
          <w:sz w:val="20"/>
          <w:szCs w:val="20"/>
        </w:rPr>
        <w:t>u</w:t>
      </w:r>
      <w:r w:rsidR="00FE05F5" w:rsidRPr="000D294C">
        <w:rPr>
          <w:rFonts w:ascii="Arial" w:hAnsi="Arial" w:cs="Arial"/>
          <w:sz w:val="20"/>
          <w:szCs w:val="20"/>
        </w:rPr>
        <w:t>r due to the increase in particle surface area per unit mass, thereby promoting a higher number of contact points for inter</w:t>
      </w:r>
      <w:r w:rsidR="0045252A" w:rsidRPr="000D294C">
        <w:rPr>
          <w:rFonts w:ascii="Arial" w:hAnsi="Arial" w:cs="Arial"/>
          <w:sz w:val="20"/>
          <w:szCs w:val="20"/>
        </w:rPr>
        <w:t>-particl</w:t>
      </w:r>
      <w:r w:rsidR="00FE05F5" w:rsidRPr="000D294C">
        <w:rPr>
          <w:rFonts w:ascii="Arial" w:hAnsi="Arial" w:cs="Arial"/>
          <w:sz w:val="20"/>
          <w:szCs w:val="20"/>
        </w:rPr>
        <w:t xml:space="preserve">e bonding and facilitating additional interactions. Consequently, this leads to the formation of powders that exhibit greater cohesiveness and reduced flowability </w:t>
      </w:r>
      <w:r w:rsidR="001D7639">
        <w:rPr>
          <w:rFonts w:ascii="Arial" w:hAnsi="Arial" w:cs="Arial"/>
          <w:sz w:val="20"/>
          <w:szCs w:val="20"/>
        </w:rPr>
        <w:fldChar w:fldCharType="begin" w:fldLock="1"/>
      </w:r>
      <w:r w:rsidR="00204E97">
        <w:rPr>
          <w:rFonts w:ascii="Arial" w:hAnsi="Arial" w:cs="Arial"/>
          <w:sz w:val="20"/>
          <w:szCs w:val="20"/>
        </w:rPr>
        <w:instrText>ADDIN CSL_CITATION {"citationItems":[{"id":"ITEM-1","itemData":{"DOI":"10.1016/j.jfoodeng.2007.09.022","ISSN":"02608774","author":[{"dropping-particle":"","family":"Landillon","given":"Virginie","non-dropping-particle":"","parse-names":false,"suffix":""},{"dropping-particle":"","family":"Cassan","given":"Denis","non-dropping-particle":"","parse-names":false,"suffix":""},{"dropping-particle":"","family":"Morel","given":"Marie-Hélène","non-dropping-particle":"","parse-names":false,"suffix":""},{"dropping-particle":"","family":"Cuq","given":"Bernard","non-dropping-particle":"","parse-names":false,"suffix":""}],"container-title":"Journal of Food Engineering","id":"ITEM-1","issue":"2","issued":{"date-parts":[["2008","5"]]},"page":"178-193","title":"Flowability, cohesive, and granulation properties of wheat powders","type":"article-journal","volume":"86"},"uris":["http://www.mendeley.com/documents/?uuid=663d8c15-ea23-49d5-94d6-db8def49fade"]}],"mendeley":{"formattedCitation":"(Landillon et al., 2008)","plainTextFormattedCitation":"(Landillon et al., 2008)","previouslyFormattedCitation":"(Landillon et al., 2008)"},"properties":{"noteIndex":0},"schema":"https://github.com/citation-style-language/schema/raw/master/csl-citation.json"}</w:instrText>
      </w:r>
      <w:r w:rsidR="001D7639">
        <w:rPr>
          <w:rFonts w:ascii="Arial" w:hAnsi="Arial" w:cs="Arial"/>
          <w:sz w:val="20"/>
          <w:szCs w:val="20"/>
        </w:rPr>
        <w:fldChar w:fldCharType="separate"/>
      </w:r>
      <w:r w:rsidR="001D7639" w:rsidRPr="001D7639">
        <w:rPr>
          <w:rFonts w:ascii="Arial" w:hAnsi="Arial" w:cs="Arial"/>
          <w:noProof/>
          <w:sz w:val="20"/>
          <w:szCs w:val="20"/>
        </w:rPr>
        <w:t>(Landillon et al., 2008)</w:t>
      </w:r>
      <w:r w:rsidR="001D7639">
        <w:rPr>
          <w:rFonts w:ascii="Arial" w:hAnsi="Arial" w:cs="Arial"/>
          <w:sz w:val="20"/>
          <w:szCs w:val="20"/>
        </w:rPr>
        <w:fldChar w:fldCharType="end"/>
      </w:r>
      <w:r w:rsidR="00FE05F5" w:rsidRPr="000D294C">
        <w:rPr>
          <w:rFonts w:ascii="Arial" w:hAnsi="Arial" w:cs="Arial"/>
          <w:sz w:val="20"/>
          <w:szCs w:val="20"/>
        </w:rPr>
        <w:t xml:space="preserve">. </w:t>
      </w:r>
      <w:r>
        <w:rPr>
          <w:rFonts w:ascii="Arial" w:hAnsi="Arial" w:cs="Arial"/>
          <w:sz w:val="20"/>
          <w:szCs w:val="20"/>
        </w:rPr>
        <w:t>AC</w:t>
      </w:r>
      <w:r w:rsidR="00694068" w:rsidRPr="000D294C">
        <w:rPr>
          <w:rFonts w:ascii="Arial" w:hAnsi="Arial" w:cs="Arial"/>
          <w:sz w:val="20"/>
          <w:szCs w:val="20"/>
        </w:rPr>
        <w:t xml:space="preserve">, TPC, TFC and </w:t>
      </w:r>
      <w:r>
        <w:rPr>
          <w:rFonts w:ascii="Arial" w:hAnsi="Arial" w:cs="Arial"/>
          <w:sz w:val="20"/>
          <w:szCs w:val="20"/>
        </w:rPr>
        <w:t>AA</w:t>
      </w:r>
      <w:r w:rsidR="00694068" w:rsidRPr="000D294C">
        <w:rPr>
          <w:rFonts w:ascii="Arial" w:hAnsi="Arial" w:cs="Arial"/>
          <w:sz w:val="20"/>
          <w:szCs w:val="20"/>
        </w:rPr>
        <w:t xml:space="preserve"> w</w:t>
      </w:r>
      <w:r w:rsidR="008D3F02" w:rsidRPr="000D294C">
        <w:rPr>
          <w:rFonts w:ascii="Arial" w:hAnsi="Arial" w:cs="Arial"/>
          <w:sz w:val="20"/>
          <w:szCs w:val="20"/>
        </w:rPr>
        <w:t>ere</w:t>
      </w:r>
      <w:r w:rsidR="00694068" w:rsidRPr="000D294C">
        <w:rPr>
          <w:rFonts w:ascii="Arial" w:hAnsi="Arial" w:cs="Arial"/>
          <w:sz w:val="20"/>
          <w:szCs w:val="20"/>
        </w:rPr>
        <w:t xml:space="preserve"> found to be proporti</w:t>
      </w:r>
      <w:r w:rsidR="008D3F02" w:rsidRPr="000D294C">
        <w:rPr>
          <w:rFonts w:ascii="Arial" w:hAnsi="Arial" w:cs="Arial"/>
          <w:sz w:val="20"/>
          <w:szCs w:val="20"/>
        </w:rPr>
        <w:t>o</w:t>
      </w:r>
      <w:r w:rsidR="00694068" w:rsidRPr="000D294C">
        <w:rPr>
          <w:rFonts w:ascii="Arial" w:hAnsi="Arial" w:cs="Arial"/>
          <w:sz w:val="20"/>
          <w:szCs w:val="20"/>
        </w:rPr>
        <w:t xml:space="preserve">nally </w:t>
      </w:r>
      <w:r w:rsidR="004331A8" w:rsidRPr="000D294C">
        <w:rPr>
          <w:rFonts w:ascii="Arial" w:hAnsi="Arial" w:cs="Arial"/>
          <w:sz w:val="20"/>
          <w:szCs w:val="20"/>
        </w:rPr>
        <w:t>increased</w:t>
      </w:r>
      <w:r w:rsidR="00694068" w:rsidRPr="000D294C">
        <w:rPr>
          <w:rFonts w:ascii="Arial" w:hAnsi="Arial" w:cs="Arial"/>
          <w:sz w:val="20"/>
          <w:szCs w:val="20"/>
        </w:rPr>
        <w:t xml:space="preserve"> with </w:t>
      </w:r>
      <w:r w:rsidR="008D3F02" w:rsidRPr="000D294C">
        <w:rPr>
          <w:rFonts w:ascii="Arial" w:hAnsi="Arial" w:cs="Arial"/>
          <w:sz w:val="20"/>
          <w:szCs w:val="20"/>
        </w:rPr>
        <w:t xml:space="preserve">an </w:t>
      </w:r>
      <w:r w:rsidR="00694068" w:rsidRPr="000D294C">
        <w:rPr>
          <w:rFonts w:ascii="Arial" w:hAnsi="Arial" w:cs="Arial"/>
          <w:sz w:val="20"/>
          <w:szCs w:val="20"/>
        </w:rPr>
        <w:t>increase in garlic forms</w:t>
      </w:r>
      <w:r w:rsidR="009317CE" w:rsidRPr="000D294C">
        <w:rPr>
          <w:rFonts w:ascii="Arial" w:hAnsi="Arial" w:cs="Arial"/>
          <w:sz w:val="20"/>
          <w:szCs w:val="20"/>
        </w:rPr>
        <w:t xml:space="preserve"> (powder or grit)</w:t>
      </w:r>
      <w:r w:rsidR="001B4BA6" w:rsidRPr="000D294C">
        <w:rPr>
          <w:rFonts w:ascii="Arial" w:hAnsi="Arial" w:cs="Arial"/>
          <w:sz w:val="20"/>
          <w:szCs w:val="20"/>
        </w:rPr>
        <w:t xml:space="preserve"> from 0.5 to 2.0%</w:t>
      </w:r>
      <w:r w:rsidR="00694068" w:rsidRPr="000D294C">
        <w:rPr>
          <w:rFonts w:ascii="Arial" w:hAnsi="Arial" w:cs="Arial"/>
          <w:sz w:val="20"/>
          <w:szCs w:val="20"/>
        </w:rPr>
        <w:t>.</w:t>
      </w:r>
      <w:r w:rsidR="009317CE" w:rsidRPr="000D294C">
        <w:rPr>
          <w:rFonts w:ascii="Arial" w:hAnsi="Arial" w:cs="Arial"/>
          <w:sz w:val="20"/>
          <w:szCs w:val="20"/>
        </w:rPr>
        <w:t xml:space="preserve"> This </w:t>
      </w:r>
      <w:r w:rsidR="005217ED" w:rsidRPr="000D294C">
        <w:rPr>
          <w:rFonts w:ascii="Arial" w:hAnsi="Arial" w:cs="Arial"/>
          <w:sz w:val="20"/>
          <w:szCs w:val="20"/>
        </w:rPr>
        <w:lastRenderedPageBreak/>
        <w:t xml:space="preserve">might be </w:t>
      </w:r>
      <w:r w:rsidR="008D3F02" w:rsidRPr="000D294C">
        <w:rPr>
          <w:rFonts w:ascii="Arial" w:hAnsi="Arial" w:cs="Arial"/>
          <w:sz w:val="20"/>
          <w:szCs w:val="20"/>
        </w:rPr>
        <w:t xml:space="preserve">because garlic is the highest source of </w:t>
      </w:r>
      <w:r w:rsidR="00F64CD8">
        <w:rPr>
          <w:rFonts w:ascii="Arial" w:hAnsi="Arial" w:cs="Arial"/>
          <w:sz w:val="20"/>
          <w:szCs w:val="20"/>
        </w:rPr>
        <w:t>AC, and</w:t>
      </w:r>
      <w:r w:rsidR="008D3F02" w:rsidRPr="000D294C">
        <w:rPr>
          <w:rFonts w:ascii="Arial" w:hAnsi="Arial" w:cs="Arial"/>
          <w:sz w:val="20"/>
          <w:szCs w:val="20"/>
        </w:rPr>
        <w:t xml:space="preserve"> TPC contents</w:t>
      </w:r>
      <w:r w:rsidR="00F64CD8">
        <w:rPr>
          <w:rFonts w:ascii="Arial" w:hAnsi="Arial" w:cs="Arial"/>
          <w:sz w:val="20"/>
          <w:szCs w:val="20"/>
        </w:rPr>
        <w:t>,</w:t>
      </w:r>
      <w:r w:rsidR="008D3F02" w:rsidRPr="000D294C">
        <w:rPr>
          <w:rFonts w:ascii="Arial" w:hAnsi="Arial" w:cs="Arial"/>
          <w:sz w:val="20"/>
          <w:szCs w:val="20"/>
        </w:rPr>
        <w:t xml:space="preserve"> </w:t>
      </w:r>
      <w:r w:rsidR="00F64CD8">
        <w:rPr>
          <w:rFonts w:ascii="Arial" w:hAnsi="Arial" w:cs="Arial"/>
          <w:sz w:val="20"/>
          <w:szCs w:val="20"/>
        </w:rPr>
        <w:t>but</w:t>
      </w:r>
      <w:r w:rsidR="008D3F02" w:rsidRPr="000D294C">
        <w:rPr>
          <w:rFonts w:ascii="Arial" w:hAnsi="Arial" w:cs="Arial"/>
          <w:sz w:val="20"/>
          <w:szCs w:val="20"/>
        </w:rPr>
        <w:t xml:space="preserve"> </w:t>
      </w:r>
      <w:r w:rsidR="005217ED" w:rsidRPr="000D294C">
        <w:rPr>
          <w:rFonts w:ascii="Arial" w:hAnsi="Arial" w:cs="Arial"/>
          <w:sz w:val="20"/>
          <w:szCs w:val="20"/>
        </w:rPr>
        <w:t>excellent source of antioxidant activity</w:t>
      </w:r>
      <w:r w:rsidR="00204E97">
        <w:rPr>
          <w:rFonts w:ascii="Arial" w:hAnsi="Arial" w:cs="Arial"/>
          <w:sz w:val="20"/>
          <w:szCs w:val="20"/>
        </w:rPr>
        <w:t xml:space="preserve"> </w:t>
      </w:r>
      <w:r w:rsidR="00204E97">
        <w:rPr>
          <w:rFonts w:ascii="Arial" w:hAnsi="Arial" w:cs="Arial"/>
          <w:sz w:val="20"/>
          <w:szCs w:val="20"/>
        </w:rPr>
        <w:fldChar w:fldCharType="begin" w:fldLock="1"/>
      </w:r>
      <w:r w:rsidR="00204E97">
        <w:rPr>
          <w:rFonts w:ascii="Arial" w:hAnsi="Arial" w:cs="Arial"/>
          <w:sz w:val="20"/>
          <w:szCs w:val="20"/>
        </w:rPr>
        <w:instrText>ADDIN CSL_CITATION {"citationItems":[{"id":"ITEM-1","itemData":{"DOI":"10.1016/j.lwt.2019.108577","ISSN":"00236438","author":[{"dropping-particle":"","family":"Feng","given":"Yabin","non-dropping-particle":"","parse-names":false,"suffix":""},{"dropping-particle":"","family":"Zhou","given":"Cunshan","non-dropping-particle":"","parse-names":false,"suffix":""},{"dropping-particle":"","family":"ElGasim A. Yagoub","given":"Abu","non-dropping-particle":"","parse-names":false,"suffix":""},{"dropping-particle":"","family":"Sun","given":"Yanhui","non-dropping-particle":"","parse-names":false,"suffix":""},{"dropping-particle":"","family":"Owusu-Ansah","given":"Patrick","non-dropping-particle":"","parse-names":false,"suffix":""},{"dropping-particle":"","family":"Yu","given":"Xiaojie","non-dropping-particle":"","parse-names":false,"suffix":""},{"dropping-particle":"","family":"Wang","given":"Xule","non-dropping-particle":"","parse-names":false,"suffix":""},{"dropping-particle":"","family":"Xu","given":"Xin","non-dropping-particle":"","parse-names":false,"suffix":""},{"dropping-particle":"","family":"Zhang","given":"Jin","non-dropping-particle":"","parse-names":false,"suffix":""},{"dropping-particle":"","family":"Ren","given":"Zifei","non-dropping-particle":"","parse-names":false,"suffix":""}],"container-title":"LWT - Food Science and Technology","id":"ITEM-1","issue":"108577","issued":{"date-parts":[["2019","12"]]},"page":"1-8","title":"Improvement of the catalytic infrared drying process and quality characteristics of the dried garlic slices by ultrasound-assisted alcohol pretreatment","type":"article-journal","volume":"116"},"uris":["http://www.mendeley.com/documents/?uuid=cd149387-f216-45ef-9afc-441b0bf2850a"]}],"mendeley":{"formattedCitation":"(Feng et al., 2019)","plainTextFormattedCitation":"(Feng et al., 2019)","previouslyFormattedCitation":"(Feng et al., 2019)"},"properties":{"noteIndex":0},"schema":"https://github.com/citation-style-language/schema/raw/master/csl-citation.json"}</w:instrText>
      </w:r>
      <w:r w:rsidR="00204E97">
        <w:rPr>
          <w:rFonts w:ascii="Arial" w:hAnsi="Arial" w:cs="Arial"/>
          <w:sz w:val="20"/>
          <w:szCs w:val="20"/>
        </w:rPr>
        <w:fldChar w:fldCharType="separate"/>
      </w:r>
      <w:r w:rsidR="00204E97" w:rsidRPr="00204E97">
        <w:rPr>
          <w:rFonts w:ascii="Arial" w:hAnsi="Arial" w:cs="Arial"/>
          <w:noProof/>
          <w:sz w:val="20"/>
          <w:szCs w:val="20"/>
        </w:rPr>
        <w:t>(Feng et al., 2019)</w:t>
      </w:r>
      <w:r w:rsidR="00204E97">
        <w:rPr>
          <w:rFonts w:ascii="Arial" w:hAnsi="Arial" w:cs="Arial"/>
          <w:sz w:val="20"/>
          <w:szCs w:val="20"/>
        </w:rPr>
        <w:fldChar w:fldCharType="end"/>
      </w:r>
      <w:r w:rsidR="005217ED" w:rsidRPr="000D294C">
        <w:rPr>
          <w:rFonts w:ascii="Arial" w:hAnsi="Arial" w:cs="Arial"/>
          <w:sz w:val="20"/>
          <w:szCs w:val="20"/>
        </w:rPr>
        <w:t>.</w:t>
      </w:r>
    </w:p>
    <w:p w14:paraId="4EC8CF02" w14:textId="77777777" w:rsidR="00AE727C" w:rsidRPr="000D294C" w:rsidRDefault="00F64CD8" w:rsidP="00BB54DB">
      <w:pPr>
        <w:spacing w:after="0" w:line="360" w:lineRule="auto"/>
        <w:ind w:firstLine="709"/>
        <w:jc w:val="both"/>
        <w:rPr>
          <w:rFonts w:ascii="Arial" w:eastAsia="Times New Roman" w:hAnsi="Arial" w:cs="Arial"/>
          <w:sz w:val="20"/>
          <w:szCs w:val="20"/>
        </w:rPr>
      </w:pPr>
      <w:r>
        <w:rPr>
          <w:rFonts w:ascii="Arial" w:hAnsi="Arial" w:cs="Arial"/>
          <w:sz w:val="20"/>
          <w:szCs w:val="20"/>
        </w:rPr>
        <w:t>AC</w:t>
      </w:r>
      <w:r w:rsidR="007F747A" w:rsidRPr="000D294C">
        <w:rPr>
          <w:rFonts w:ascii="Arial" w:hAnsi="Arial" w:cs="Arial"/>
          <w:sz w:val="20"/>
          <w:szCs w:val="20"/>
        </w:rPr>
        <w:t xml:space="preserve"> </w:t>
      </w:r>
      <w:r w:rsidR="00524B26" w:rsidRPr="000D294C">
        <w:rPr>
          <w:rFonts w:ascii="Arial" w:hAnsi="Arial" w:cs="Arial"/>
          <w:sz w:val="20"/>
          <w:szCs w:val="20"/>
        </w:rPr>
        <w:t xml:space="preserve">in </w:t>
      </w:r>
      <w:r w:rsidR="00137DC1" w:rsidRPr="000D294C">
        <w:rPr>
          <w:rFonts w:ascii="Arial" w:hAnsi="Arial" w:cs="Arial"/>
          <w:sz w:val="20"/>
          <w:szCs w:val="20"/>
        </w:rPr>
        <w:t xml:space="preserve">the </w:t>
      </w:r>
      <w:r w:rsidR="00420E30" w:rsidRPr="000D294C">
        <w:rPr>
          <w:rFonts w:ascii="Arial" w:hAnsi="Arial" w:cs="Arial"/>
          <w:sz w:val="20"/>
          <w:szCs w:val="20"/>
        </w:rPr>
        <w:t>garlic</w:t>
      </w:r>
      <w:r w:rsidR="001B4BA6" w:rsidRPr="000D294C">
        <w:rPr>
          <w:rFonts w:ascii="Arial" w:hAnsi="Arial" w:cs="Arial"/>
          <w:sz w:val="20"/>
          <w:szCs w:val="20"/>
        </w:rPr>
        <w:t xml:space="preserve"> incorporated </w:t>
      </w:r>
      <w:r w:rsidR="000B448F" w:rsidRPr="000D294C">
        <w:rPr>
          <w:rFonts w:ascii="Arial" w:hAnsi="Arial" w:cs="Arial"/>
          <w:sz w:val="20"/>
          <w:szCs w:val="20"/>
        </w:rPr>
        <w:t xml:space="preserve">dried pasta (50, </w:t>
      </w:r>
      <w:r w:rsidR="001B4BA6" w:rsidRPr="000D294C">
        <w:rPr>
          <w:rFonts w:ascii="Arial" w:hAnsi="Arial" w:cs="Arial"/>
          <w:sz w:val="20"/>
          <w:szCs w:val="20"/>
        </w:rPr>
        <w:t xml:space="preserve">60, 70 and 80°C) was found </w:t>
      </w:r>
      <w:r w:rsidR="000B448F" w:rsidRPr="000D294C">
        <w:rPr>
          <w:rFonts w:ascii="Arial" w:hAnsi="Arial" w:cs="Arial"/>
          <w:sz w:val="20"/>
          <w:szCs w:val="20"/>
        </w:rPr>
        <w:t xml:space="preserve">deceased </w:t>
      </w:r>
      <w:r w:rsidR="000366CA" w:rsidRPr="000D294C">
        <w:rPr>
          <w:rFonts w:ascii="Arial" w:hAnsi="Arial" w:cs="Arial"/>
          <w:sz w:val="20"/>
          <w:szCs w:val="20"/>
        </w:rPr>
        <w:t>slightly</w:t>
      </w:r>
      <w:r w:rsidR="00420E30" w:rsidRPr="000D294C">
        <w:rPr>
          <w:rFonts w:ascii="Arial" w:hAnsi="Arial" w:cs="Arial"/>
          <w:sz w:val="20"/>
          <w:szCs w:val="20"/>
        </w:rPr>
        <w:t xml:space="preserve"> between </w:t>
      </w:r>
      <w:r w:rsidR="00524B26" w:rsidRPr="000D294C">
        <w:rPr>
          <w:rFonts w:ascii="Arial" w:hAnsi="Arial" w:cs="Arial"/>
          <w:sz w:val="20"/>
          <w:szCs w:val="20"/>
        </w:rPr>
        <w:t>50 and 60°C</w:t>
      </w:r>
      <w:r w:rsidR="00420E30" w:rsidRPr="000D294C">
        <w:rPr>
          <w:rFonts w:ascii="Arial" w:hAnsi="Arial" w:cs="Arial"/>
          <w:sz w:val="20"/>
          <w:szCs w:val="20"/>
        </w:rPr>
        <w:t xml:space="preserve"> and </w:t>
      </w:r>
      <w:r w:rsidR="00023299" w:rsidRPr="000D294C">
        <w:rPr>
          <w:rFonts w:ascii="Arial" w:hAnsi="Arial" w:cs="Arial"/>
          <w:sz w:val="20"/>
          <w:szCs w:val="20"/>
        </w:rPr>
        <w:t xml:space="preserve">losses </w:t>
      </w:r>
      <w:r w:rsidR="005E776B" w:rsidRPr="000D294C">
        <w:rPr>
          <w:rFonts w:ascii="Arial" w:hAnsi="Arial" w:cs="Arial"/>
          <w:sz w:val="20"/>
          <w:szCs w:val="20"/>
        </w:rPr>
        <w:t xml:space="preserve">higher </w:t>
      </w:r>
      <w:r w:rsidR="00023299" w:rsidRPr="000D294C">
        <w:rPr>
          <w:rFonts w:ascii="Arial" w:hAnsi="Arial" w:cs="Arial"/>
          <w:sz w:val="20"/>
          <w:szCs w:val="20"/>
        </w:rPr>
        <w:t>17.58</w:t>
      </w:r>
      <w:r w:rsidR="00F10CDF" w:rsidRPr="000D294C">
        <w:rPr>
          <w:rFonts w:ascii="Arial" w:hAnsi="Arial" w:cs="Arial"/>
          <w:sz w:val="20"/>
          <w:szCs w:val="20"/>
        </w:rPr>
        <w:t>-</w:t>
      </w:r>
      <w:r w:rsidR="005E776B" w:rsidRPr="000D294C">
        <w:rPr>
          <w:rFonts w:ascii="Arial" w:hAnsi="Arial" w:cs="Arial"/>
          <w:sz w:val="20"/>
          <w:szCs w:val="20"/>
        </w:rPr>
        <w:t>20</w:t>
      </w:r>
      <w:r w:rsidR="00023299" w:rsidRPr="000D294C">
        <w:rPr>
          <w:rFonts w:ascii="Arial" w:hAnsi="Arial" w:cs="Arial"/>
          <w:sz w:val="20"/>
          <w:szCs w:val="20"/>
        </w:rPr>
        <w:t>.02</w:t>
      </w:r>
      <w:r w:rsidR="005E776B" w:rsidRPr="000D294C">
        <w:rPr>
          <w:rFonts w:ascii="Arial" w:hAnsi="Arial" w:cs="Arial"/>
          <w:sz w:val="20"/>
          <w:szCs w:val="20"/>
        </w:rPr>
        <w:t>%</w:t>
      </w:r>
      <w:r w:rsidR="00835B75" w:rsidRPr="000D294C">
        <w:rPr>
          <w:rFonts w:ascii="Arial" w:hAnsi="Arial" w:cs="Arial"/>
          <w:sz w:val="20"/>
          <w:szCs w:val="20"/>
        </w:rPr>
        <w:t xml:space="preserve"> and</w:t>
      </w:r>
      <w:r w:rsidR="005E776B" w:rsidRPr="000D294C">
        <w:rPr>
          <w:rFonts w:ascii="Arial" w:hAnsi="Arial" w:cs="Arial"/>
          <w:sz w:val="20"/>
          <w:szCs w:val="20"/>
        </w:rPr>
        <w:t xml:space="preserve"> 30</w:t>
      </w:r>
      <w:r w:rsidR="00F10CDF" w:rsidRPr="000D294C">
        <w:rPr>
          <w:rFonts w:ascii="Arial" w:hAnsi="Arial" w:cs="Arial"/>
          <w:sz w:val="20"/>
          <w:szCs w:val="20"/>
        </w:rPr>
        <w:t>.62-</w:t>
      </w:r>
      <w:r w:rsidR="00023299" w:rsidRPr="000D294C">
        <w:rPr>
          <w:rFonts w:ascii="Arial" w:hAnsi="Arial" w:cs="Arial"/>
          <w:sz w:val="20"/>
          <w:szCs w:val="20"/>
        </w:rPr>
        <w:t>31.40</w:t>
      </w:r>
      <w:r w:rsidR="005E776B" w:rsidRPr="000D294C">
        <w:rPr>
          <w:rFonts w:ascii="Arial" w:hAnsi="Arial" w:cs="Arial"/>
          <w:sz w:val="20"/>
          <w:szCs w:val="20"/>
        </w:rPr>
        <w:t>%</w:t>
      </w:r>
      <w:r>
        <w:rPr>
          <w:rFonts w:ascii="Arial" w:hAnsi="Arial" w:cs="Arial"/>
          <w:sz w:val="20"/>
          <w:szCs w:val="20"/>
        </w:rPr>
        <w:t xml:space="preserve"> </w:t>
      </w:r>
      <w:r w:rsidR="00023299" w:rsidRPr="000D294C">
        <w:rPr>
          <w:rFonts w:ascii="Arial" w:hAnsi="Arial" w:cs="Arial"/>
          <w:sz w:val="20"/>
          <w:szCs w:val="20"/>
        </w:rPr>
        <w:t xml:space="preserve">at 70 and </w:t>
      </w:r>
      <w:r w:rsidR="00835B75" w:rsidRPr="000D294C">
        <w:rPr>
          <w:rFonts w:ascii="Arial" w:hAnsi="Arial" w:cs="Arial"/>
          <w:sz w:val="20"/>
          <w:szCs w:val="20"/>
        </w:rPr>
        <w:t>80°C</w:t>
      </w:r>
      <w:r w:rsidR="00023299" w:rsidRPr="000D294C">
        <w:rPr>
          <w:rFonts w:ascii="Arial" w:hAnsi="Arial" w:cs="Arial"/>
          <w:sz w:val="20"/>
          <w:szCs w:val="20"/>
        </w:rPr>
        <w:t>, respectively</w:t>
      </w:r>
      <w:r w:rsidR="00835B75" w:rsidRPr="000D294C">
        <w:rPr>
          <w:rFonts w:ascii="Arial" w:hAnsi="Arial" w:cs="Arial"/>
          <w:sz w:val="20"/>
          <w:szCs w:val="20"/>
        </w:rPr>
        <w:t>.</w:t>
      </w:r>
      <w:r w:rsidR="00D92F2B" w:rsidRPr="000D294C">
        <w:rPr>
          <w:rFonts w:ascii="Arial" w:hAnsi="Arial" w:cs="Arial"/>
          <w:sz w:val="20"/>
          <w:szCs w:val="20"/>
        </w:rPr>
        <w:t xml:space="preserve"> </w:t>
      </w:r>
      <w:r w:rsidR="002D7F9A" w:rsidRPr="000D294C">
        <w:rPr>
          <w:rFonts w:ascii="Arial" w:hAnsi="Arial" w:cs="Arial"/>
          <w:color w:val="0D0D0D"/>
          <w:sz w:val="20"/>
          <w:szCs w:val="20"/>
          <w:shd w:val="clear" w:color="auto" w:fill="FFFFFF"/>
        </w:rPr>
        <w:t>The allicin c</w:t>
      </w:r>
      <w:r w:rsidR="0045252A" w:rsidRPr="000D294C">
        <w:rPr>
          <w:rFonts w:ascii="Arial" w:hAnsi="Arial" w:cs="Arial"/>
          <w:color w:val="0D0D0D"/>
          <w:sz w:val="20"/>
          <w:szCs w:val="20"/>
          <w:shd w:val="clear" w:color="auto" w:fill="FFFFFF"/>
        </w:rPr>
        <w:t>ontent in pasta might</w:t>
      </w:r>
      <w:r w:rsidR="002D7F9A" w:rsidRPr="000D294C">
        <w:rPr>
          <w:rFonts w:ascii="Arial" w:hAnsi="Arial" w:cs="Arial"/>
          <w:color w:val="0D0D0D"/>
          <w:sz w:val="20"/>
          <w:szCs w:val="20"/>
          <w:shd w:val="clear" w:color="auto" w:fill="FFFFFF"/>
        </w:rPr>
        <w:t xml:space="preserve"> be degraded under certain conditions, </w:t>
      </w:r>
      <w:r w:rsidR="006B0001" w:rsidRPr="000D294C">
        <w:rPr>
          <w:rFonts w:ascii="Arial" w:hAnsi="Arial" w:cs="Arial"/>
          <w:color w:val="0D0D0D"/>
          <w:sz w:val="20"/>
          <w:szCs w:val="20"/>
          <w:shd w:val="clear" w:color="auto" w:fill="FFFFFF"/>
        </w:rPr>
        <w:t>mainly</w:t>
      </w:r>
      <w:r w:rsidR="002D7F9A" w:rsidRPr="000D294C">
        <w:rPr>
          <w:rFonts w:ascii="Arial" w:hAnsi="Arial" w:cs="Arial"/>
          <w:color w:val="0D0D0D"/>
          <w:sz w:val="20"/>
          <w:szCs w:val="20"/>
          <w:shd w:val="clear" w:color="auto" w:fill="FFFFFF"/>
        </w:rPr>
        <w:t xml:space="preserve"> due to </w:t>
      </w:r>
      <w:r w:rsidR="0045252A" w:rsidRPr="000D294C">
        <w:rPr>
          <w:rFonts w:ascii="Arial" w:hAnsi="Arial" w:cs="Arial"/>
          <w:color w:val="0D0D0D"/>
          <w:sz w:val="20"/>
          <w:szCs w:val="20"/>
          <w:shd w:val="clear" w:color="auto" w:fill="FFFFFF"/>
        </w:rPr>
        <w:t>heat exposure</w:t>
      </w:r>
      <w:r w:rsidR="002D7F9A" w:rsidRPr="000D294C">
        <w:rPr>
          <w:rFonts w:ascii="Arial" w:hAnsi="Arial" w:cs="Arial"/>
          <w:color w:val="0D0D0D"/>
          <w:sz w:val="20"/>
          <w:szCs w:val="20"/>
          <w:shd w:val="clear" w:color="auto" w:fill="FFFFFF"/>
        </w:rPr>
        <w:t xml:space="preserve">. </w:t>
      </w:r>
      <w:r w:rsidR="002D7F9A" w:rsidRPr="000D294C">
        <w:rPr>
          <w:rFonts w:ascii="Arial" w:hAnsi="Arial" w:cs="Arial"/>
          <w:sz w:val="20"/>
          <w:szCs w:val="20"/>
        </w:rPr>
        <w:t>It</w:t>
      </w:r>
      <w:r w:rsidR="00D92F2B" w:rsidRPr="000D294C">
        <w:rPr>
          <w:rFonts w:ascii="Arial" w:hAnsi="Arial" w:cs="Arial"/>
          <w:sz w:val="20"/>
          <w:szCs w:val="20"/>
        </w:rPr>
        <w:t xml:space="preserve"> </w:t>
      </w:r>
      <w:r w:rsidR="0045252A" w:rsidRPr="000D294C">
        <w:rPr>
          <w:rFonts w:ascii="Arial" w:hAnsi="Arial" w:cs="Arial"/>
          <w:sz w:val="20"/>
          <w:szCs w:val="20"/>
        </w:rPr>
        <w:t>decreased</w:t>
      </w:r>
      <w:r w:rsidR="008B2D19" w:rsidRPr="000D294C">
        <w:rPr>
          <w:rFonts w:ascii="Arial" w:hAnsi="Arial" w:cs="Arial"/>
          <w:sz w:val="20"/>
          <w:szCs w:val="20"/>
        </w:rPr>
        <w:t xml:space="preserve"> significantly with increasing </w:t>
      </w:r>
      <w:r w:rsidR="00420E30" w:rsidRPr="000D294C">
        <w:rPr>
          <w:rFonts w:ascii="Arial" w:hAnsi="Arial" w:cs="Arial"/>
          <w:sz w:val="20"/>
          <w:szCs w:val="20"/>
        </w:rPr>
        <w:t>co</w:t>
      </w:r>
      <w:r w:rsidR="00C4427A" w:rsidRPr="000D294C">
        <w:rPr>
          <w:rFonts w:ascii="Arial" w:hAnsi="Arial" w:cs="Arial"/>
          <w:sz w:val="20"/>
          <w:szCs w:val="20"/>
        </w:rPr>
        <w:t xml:space="preserve">oking </w:t>
      </w:r>
      <w:r w:rsidR="008B2D19" w:rsidRPr="000D294C">
        <w:rPr>
          <w:rFonts w:ascii="Arial" w:hAnsi="Arial" w:cs="Arial"/>
          <w:sz w:val="20"/>
          <w:szCs w:val="20"/>
        </w:rPr>
        <w:t>temperature</w:t>
      </w:r>
      <w:r w:rsidR="00204E97">
        <w:rPr>
          <w:rFonts w:ascii="Arial" w:hAnsi="Arial" w:cs="Arial"/>
          <w:sz w:val="20"/>
          <w:szCs w:val="20"/>
        </w:rPr>
        <w:t xml:space="preserve"> </w:t>
      </w:r>
      <w:r w:rsidR="00204E97">
        <w:rPr>
          <w:rFonts w:ascii="Arial" w:hAnsi="Arial" w:cs="Arial"/>
          <w:sz w:val="20"/>
          <w:szCs w:val="20"/>
        </w:rPr>
        <w:fldChar w:fldCharType="begin" w:fldLock="1"/>
      </w:r>
      <w:r w:rsidR="00204E97">
        <w:rPr>
          <w:rFonts w:ascii="Arial" w:hAnsi="Arial" w:cs="Arial"/>
          <w:sz w:val="20"/>
          <w:szCs w:val="20"/>
        </w:rPr>
        <w:instrText>ADDIN CSL_CITATION {"citationItems":[{"id":"ITEM-1","itemData":{"DOI":"10.1021/jf001287m","ISSN":"0021-8561","author":[{"dropping-particle":"","family":"Lawson","given":"Larry D.","non-dropping-particle":"","parse-names":false,"suffix":""},{"dropping-particle":"","family":"Wang","given":"Z. Jonathan","non-dropping-particle":"","parse-names":false,"suffix":""}],"container-title":"Journal of Agricultural and Food Chemistry","id":"ITEM-1","issue":"5","issued":{"date-parts":[["2001","5","1"]]},"page":"2592-2599","title":"Low Allicin Release from Garlic Supplements: a Major Problem Due to the Sensitivities of Alliinase Activity","type":"article-journal","volume":"49"},"uris":["http://www.mendeley.com/documents/?uuid=204ba7ef-7005-4f0f-9f0b-fedb54f45c57"]}],"mendeley":{"formattedCitation":"(Lawson &amp; Wang, 2001)","plainTextFormattedCitation":"(Lawson &amp; Wang, 2001)","previouslyFormattedCitation":"(Lawson &amp; Wang, 2001)"},"properties":{"noteIndex":0},"schema":"https://github.com/citation-style-language/schema/raw/master/csl-citation.json"}</w:instrText>
      </w:r>
      <w:r w:rsidR="00204E97">
        <w:rPr>
          <w:rFonts w:ascii="Arial" w:hAnsi="Arial" w:cs="Arial"/>
          <w:sz w:val="20"/>
          <w:szCs w:val="20"/>
        </w:rPr>
        <w:fldChar w:fldCharType="separate"/>
      </w:r>
      <w:r w:rsidR="00204E97" w:rsidRPr="00204E97">
        <w:rPr>
          <w:rFonts w:ascii="Arial" w:hAnsi="Arial" w:cs="Arial"/>
          <w:noProof/>
          <w:sz w:val="20"/>
          <w:szCs w:val="20"/>
        </w:rPr>
        <w:t>(Lawson &amp; Wang, 2001)</w:t>
      </w:r>
      <w:r w:rsidR="00204E97">
        <w:rPr>
          <w:rFonts w:ascii="Arial" w:hAnsi="Arial" w:cs="Arial"/>
          <w:sz w:val="20"/>
          <w:szCs w:val="20"/>
        </w:rPr>
        <w:fldChar w:fldCharType="end"/>
      </w:r>
      <w:r w:rsidR="008B2D19" w:rsidRPr="000D294C">
        <w:rPr>
          <w:rFonts w:ascii="Arial" w:hAnsi="Arial" w:cs="Arial"/>
          <w:sz w:val="20"/>
          <w:szCs w:val="20"/>
        </w:rPr>
        <w:t>.</w:t>
      </w:r>
      <w:r w:rsidR="00D92F2B" w:rsidRPr="000D294C">
        <w:rPr>
          <w:rFonts w:ascii="Arial" w:hAnsi="Arial" w:cs="Arial"/>
          <w:sz w:val="20"/>
          <w:szCs w:val="20"/>
        </w:rPr>
        <w:t xml:space="preserve"> </w:t>
      </w:r>
      <w:r w:rsidR="008B7C6B" w:rsidRPr="000D294C">
        <w:rPr>
          <w:rFonts w:ascii="Arial" w:hAnsi="Arial" w:cs="Arial"/>
          <w:sz w:val="20"/>
          <w:szCs w:val="20"/>
        </w:rPr>
        <w:t xml:space="preserve">The organosulfur compounds (OSCs) decreased sharply </w:t>
      </w:r>
      <w:r w:rsidR="007B32B1" w:rsidRPr="000D294C">
        <w:rPr>
          <w:rFonts w:ascii="Arial" w:hAnsi="Arial" w:cs="Arial"/>
          <w:sz w:val="20"/>
          <w:szCs w:val="20"/>
        </w:rPr>
        <w:t xml:space="preserve">at </w:t>
      </w:r>
      <w:r w:rsidR="0045252A" w:rsidRPr="000D294C">
        <w:rPr>
          <w:rFonts w:ascii="Arial" w:hAnsi="Arial" w:cs="Arial"/>
          <w:sz w:val="20"/>
          <w:szCs w:val="20"/>
        </w:rPr>
        <w:t>temperatures 75, 85, and 95°C exposure</w:t>
      </w:r>
      <w:r w:rsidR="001B4BA6" w:rsidRPr="000D294C">
        <w:rPr>
          <w:rFonts w:ascii="Arial" w:hAnsi="Arial" w:cs="Arial"/>
          <w:sz w:val="20"/>
          <w:szCs w:val="20"/>
        </w:rPr>
        <w:t xml:space="preserve"> in heated-blended garlic and a</w:t>
      </w:r>
      <w:r w:rsidR="008B7C6B" w:rsidRPr="000D294C">
        <w:rPr>
          <w:rFonts w:ascii="Arial" w:hAnsi="Arial" w:cs="Arial"/>
          <w:sz w:val="20"/>
          <w:szCs w:val="20"/>
        </w:rPr>
        <w:t xml:space="preserve">fter blanching </w:t>
      </w:r>
      <w:r w:rsidR="007B32B1" w:rsidRPr="000D294C">
        <w:rPr>
          <w:rFonts w:ascii="Arial" w:hAnsi="Arial" w:cs="Arial"/>
          <w:sz w:val="20"/>
          <w:szCs w:val="20"/>
        </w:rPr>
        <w:t>(</w:t>
      </w:r>
      <w:r w:rsidR="008B7C6B" w:rsidRPr="000D294C">
        <w:rPr>
          <w:rFonts w:ascii="Arial" w:hAnsi="Arial" w:cs="Arial"/>
          <w:sz w:val="20"/>
          <w:szCs w:val="20"/>
        </w:rPr>
        <w:t>5 min</w:t>
      </w:r>
      <w:r w:rsidR="007B32B1" w:rsidRPr="000D294C">
        <w:rPr>
          <w:rFonts w:ascii="Arial" w:hAnsi="Arial" w:cs="Arial"/>
          <w:sz w:val="20"/>
          <w:szCs w:val="20"/>
        </w:rPr>
        <w:t>)</w:t>
      </w:r>
      <w:r w:rsidR="008B7C6B" w:rsidRPr="000D294C">
        <w:rPr>
          <w:rFonts w:ascii="Arial" w:hAnsi="Arial" w:cs="Arial"/>
          <w:sz w:val="20"/>
          <w:szCs w:val="20"/>
        </w:rPr>
        <w:t>, allicin</w:t>
      </w:r>
      <w:r w:rsidR="007B32B1" w:rsidRPr="000D294C">
        <w:rPr>
          <w:rFonts w:ascii="Arial" w:hAnsi="Arial" w:cs="Arial"/>
          <w:sz w:val="20"/>
          <w:szCs w:val="20"/>
        </w:rPr>
        <w:t xml:space="preserve"> content</w:t>
      </w:r>
      <w:r w:rsidR="008B7C6B" w:rsidRPr="000D294C">
        <w:rPr>
          <w:rFonts w:ascii="Arial" w:hAnsi="Arial" w:cs="Arial"/>
          <w:sz w:val="20"/>
          <w:szCs w:val="20"/>
        </w:rPr>
        <w:t xml:space="preserve"> could maintain</w:t>
      </w:r>
      <w:r w:rsidR="001B4BA6" w:rsidRPr="000D294C">
        <w:rPr>
          <w:rFonts w:ascii="Arial" w:hAnsi="Arial" w:cs="Arial"/>
          <w:sz w:val="20"/>
          <w:szCs w:val="20"/>
        </w:rPr>
        <w:t>ed</w:t>
      </w:r>
      <w:r w:rsidR="00D92F2B" w:rsidRPr="000D294C">
        <w:rPr>
          <w:rFonts w:ascii="Arial" w:hAnsi="Arial" w:cs="Arial"/>
          <w:sz w:val="20"/>
          <w:szCs w:val="20"/>
        </w:rPr>
        <w:t xml:space="preserve"> </w:t>
      </w:r>
      <w:r w:rsidR="007B32B1" w:rsidRPr="000D294C">
        <w:rPr>
          <w:rFonts w:ascii="Arial" w:hAnsi="Arial" w:cs="Arial"/>
          <w:sz w:val="20"/>
          <w:szCs w:val="20"/>
        </w:rPr>
        <w:t>more than</w:t>
      </w:r>
      <w:r w:rsidR="0045252A" w:rsidRPr="000D294C">
        <w:rPr>
          <w:rFonts w:ascii="Arial" w:hAnsi="Arial" w:cs="Arial"/>
          <w:sz w:val="20"/>
          <w:szCs w:val="20"/>
        </w:rPr>
        <w:t xml:space="preserve"> 4.0 mg/g at 75</w:t>
      </w:r>
      <w:r w:rsidR="008B7C6B" w:rsidRPr="000D294C">
        <w:rPr>
          <w:rFonts w:ascii="Arial" w:hAnsi="Arial" w:cs="Arial"/>
          <w:sz w:val="20"/>
          <w:szCs w:val="20"/>
        </w:rPr>
        <w:t>°C</w:t>
      </w:r>
      <w:r w:rsidR="0045252A" w:rsidRPr="000D294C">
        <w:rPr>
          <w:rFonts w:ascii="Arial" w:hAnsi="Arial" w:cs="Arial"/>
          <w:sz w:val="20"/>
          <w:szCs w:val="20"/>
        </w:rPr>
        <w:t>,</w:t>
      </w:r>
      <w:r w:rsidR="008B7C6B" w:rsidRPr="000D294C">
        <w:rPr>
          <w:rFonts w:ascii="Arial" w:hAnsi="Arial" w:cs="Arial"/>
          <w:sz w:val="20"/>
          <w:szCs w:val="20"/>
        </w:rPr>
        <w:t xml:space="preserve"> and OSCs of heated-blended garlic paste were found to </w:t>
      </w:r>
      <w:r w:rsidR="007B32B1" w:rsidRPr="000D294C">
        <w:rPr>
          <w:rFonts w:ascii="Arial" w:hAnsi="Arial" w:cs="Arial"/>
          <w:sz w:val="20"/>
          <w:szCs w:val="20"/>
        </w:rPr>
        <w:t>decrease</w:t>
      </w:r>
      <w:r w:rsidR="00545D5C" w:rsidRPr="000D294C">
        <w:rPr>
          <w:rFonts w:ascii="Arial" w:hAnsi="Arial" w:cs="Arial"/>
          <w:sz w:val="20"/>
          <w:szCs w:val="20"/>
        </w:rPr>
        <w:t xml:space="preserve"> by 29.56</w:t>
      </w:r>
      <w:r w:rsidR="008B7C6B" w:rsidRPr="000D294C">
        <w:rPr>
          <w:rFonts w:ascii="Arial" w:hAnsi="Arial" w:cs="Arial"/>
          <w:sz w:val="20"/>
          <w:szCs w:val="20"/>
        </w:rPr>
        <w:t>, 90.</w:t>
      </w:r>
      <w:r w:rsidR="00545D5C" w:rsidRPr="000D294C">
        <w:rPr>
          <w:rFonts w:ascii="Arial" w:hAnsi="Arial" w:cs="Arial"/>
          <w:sz w:val="20"/>
          <w:szCs w:val="20"/>
        </w:rPr>
        <w:t>63,</w:t>
      </w:r>
      <w:r w:rsidR="002D7F9A" w:rsidRPr="000D294C">
        <w:rPr>
          <w:rFonts w:ascii="Arial" w:hAnsi="Arial" w:cs="Arial"/>
          <w:sz w:val="20"/>
          <w:szCs w:val="20"/>
        </w:rPr>
        <w:t xml:space="preserve"> and 94.79% at 75, 85 and 95</w:t>
      </w:r>
      <w:r w:rsidR="008B7C6B" w:rsidRPr="000D294C">
        <w:rPr>
          <w:rFonts w:ascii="Arial" w:hAnsi="Arial" w:cs="Arial"/>
          <w:sz w:val="20"/>
          <w:szCs w:val="20"/>
        </w:rPr>
        <w:t>°C, respectively</w:t>
      </w:r>
      <w:r w:rsidR="006B0001" w:rsidRPr="000D294C">
        <w:rPr>
          <w:rFonts w:ascii="Arial" w:hAnsi="Arial" w:cs="Arial"/>
          <w:sz w:val="20"/>
          <w:szCs w:val="20"/>
        </w:rPr>
        <w:t xml:space="preserve"> </w:t>
      </w:r>
      <w:r w:rsidR="00204E97">
        <w:rPr>
          <w:rFonts w:ascii="Arial" w:hAnsi="Arial" w:cs="Arial"/>
          <w:sz w:val="20"/>
          <w:szCs w:val="20"/>
        </w:rPr>
        <w:fldChar w:fldCharType="begin" w:fldLock="1"/>
      </w:r>
      <w:r>
        <w:rPr>
          <w:rFonts w:ascii="Arial" w:hAnsi="Arial" w:cs="Arial"/>
          <w:sz w:val="20"/>
          <w:szCs w:val="20"/>
        </w:rPr>
        <w:instrText>ADDIN CSL_CITATION {"citationItems":[{"id":"ITEM-1","itemData":{"DOI":"10.1111/1750-3841.15525","ISSN":"0022-1147","author":[{"dropping-particle":"","family":"Zhang","given":"Bin","non-dropping-particle":"","parse-names":false,"suffix":""},{"dropping-particle":"","family":"Qiu","given":"Zhichang","non-dropping-particle":"","parse-names":false,"suffix":""},{"dropping-particle":"","family":"Zhao","given":"Ruixuan","non-dropping-particle":"","parse-names":false,"suffix":""},{"dropping-particle":"","family":"Zheng","given":"Zhenjia","non-dropping-particle":"","parse-names":false,"suffix":""},{"dropping-particle":"","family":"Lu","given":"Xiaoming","non-dropping-particle":"","parse-names":false,"suffix":""},{"dropping-particle":"","family":"Qiao","given":"Xuguang","non-dropping-particle":"","parse-names":false,"suffix":""}],"container-title":"Journal of Food Science","id":"ITEM-1","issue":"1","issued":{"date-parts":[["2021","1","8"]]},"page":"31-39","title":"Effect of blanching and freezing on the physical properties, bioactive compounds, and microstructure of garlic ( Allium sativum L.)","type":"article-journal","volume":"86"},"uris":["http://www.mendeley.com/documents/?uuid=2ee76b56-c8b9-4706-8442-5bac98069aae"]}],"mendeley":{"formattedCitation":"(B. Zhang et al., 2021)","manualFormatting":"(Zhang et al., 2021)","plainTextFormattedCitation":"(B. Zhang et al., 2021)","previouslyFormattedCitation":"(B. Zhang et al., 2021)"},"properties":{"noteIndex":0},"schema":"https://github.com/citation-style-language/schema/raw/master/csl-citation.json"}</w:instrText>
      </w:r>
      <w:r w:rsidR="00204E97">
        <w:rPr>
          <w:rFonts w:ascii="Arial" w:hAnsi="Arial" w:cs="Arial"/>
          <w:sz w:val="20"/>
          <w:szCs w:val="20"/>
        </w:rPr>
        <w:fldChar w:fldCharType="separate"/>
      </w:r>
      <w:r>
        <w:rPr>
          <w:rFonts w:ascii="Arial" w:hAnsi="Arial" w:cs="Arial"/>
          <w:noProof/>
          <w:sz w:val="20"/>
          <w:szCs w:val="20"/>
        </w:rPr>
        <w:t>(</w:t>
      </w:r>
      <w:r w:rsidR="002668BB" w:rsidRPr="002668BB">
        <w:rPr>
          <w:rFonts w:ascii="Arial" w:hAnsi="Arial" w:cs="Arial"/>
          <w:noProof/>
          <w:sz w:val="20"/>
          <w:szCs w:val="20"/>
        </w:rPr>
        <w:t>Zhang et al., 2021)</w:t>
      </w:r>
      <w:r w:rsidR="00204E97">
        <w:rPr>
          <w:rFonts w:ascii="Arial" w:hAnsi="Arial" w:cs="Arial"/>
          <w:sz w:val="20"/>
          <w:szCs w:val="20"/>
        </w:rPr>
        <w:fldChar w:fldCharType="end"/>
      </w:r>
      <w:r w:rsidR="008B7C6B" w:rsidRPr="000D294C">
        <w:rPr>
          <w:rFonts w:ascii="Arial" w:hAnsi="Arial" w:cs="Arial"/>
          <w:sz w:val="20"/>
          <w:szCs w:val="20"/>
        </w:rPr>
        <w:t>.</w:t>
      </w:r>
      <w:r w:rsidR="0079649B" w:rsidRPr="000D294C">
        <w:rPr>
          <w:rFonts w:ascii="Arial" w:hAnsi="Arial" w:cs="Arial"/>
          <w:sz w:val="20"/>
          <w:szCs w:val="20"/>
        </w:rPr>
        <w:t xml:space="preserve"> </w:t>
      </w:r>
      <w:r w:rsidR="001B4BA6" w:rsidRPr="000D294C">
        <w:rPr>
          <w:rFonts w:ascii="Arial" w:hAnsi="Arial" w:cs="Arial"/>
          <w:sz w:val="20"/>
          <w:szCs w:val="20"/>
        </w:rPr>
        <w:t xml:space="preserve">In another study, </w:t>
      </w:r>
      <w:r w:rsidR="007F747A" w:rsidRPr="000D294C">
        <w:rPr>
          <w:rFonts w:ascii="Arial" w:hAnsi="Arial" w:cs="Arial"/>
          <w:sz w:val="20"/>
          <w:szCs w:val="20"/>
        </w:rPr>
        <w:t xml:space="preserve">the </w:t>
      </w:r>
      <w:r w:rsidR="00AE727C" w:rsidRPr="000D294C">
        <w:rPr>
          <w:rFonts w:ascii="Arial" w:eastAsia="Times New Roman" w:hAnsi="Arial" w:cs="Arial"/>
          <w:sz w:val="20"/>
          <w:szCs w:val="20"/>
        </w:rPr>
        <w:t xml:space="preserve">effects of temperature on garlic powder were investigated </w:t>
      </w:r>
      <w:r w:rsidR="001B4BA6" w:rsidRPr="000D294C">
        <w:rPr>
          <w:rFonts w:ascii="Arial" w:eastAsia="Times New Roman" w:hAnsi="Arial" w:cs="Arial"/>
          <w:sz w:val="20"/>
          <w:szCs w:val="20"/>
        </w:rPr>
        <w:t xml:space="preserve">between 30 and 85°C and </w:t>
      </w:r>
      <w:r w:rsidR="00AE727C" w:rsidRPr="000D294C">
        <w:rPr>
          <w:rFonts w:ascii="Arial" w:eastAsia="Times New Roman" w:hAnsi="Arial" w:cs="Arial"/>
          <w:sz w:val="20"/>
          <w:szCs w:val="20"/>
        </w:rPr>
        <w:t>found that the allicin concentration is most stable at 30</w:t>
      </w:r>
      <w:r w:rsidR="000C2A02" w:rsidRPr="000D294C">
        <w:rPr>
          <w:rFonts w:ascii="Arial" w:hAnsi="Arial" w:cs="Arial"/>
          <w:sz w:val="20"/>
          <w:szCs w:val="20"/>
        </w:rPr>
        <w:t xml:space="preserve">– </w:t>
      </w:r>
      <w:r w:rsidR="000C2A02" w:rsidRPr="000D294C">
        <w:rPr>
          <w:rFonts w:ascii="Arial" w:eastAsia="Times New Roman" w:hAnsi="Arial" w:cs="Arial"/>
          <w:sz w:val="20"/>
          <w:szCs w:val="20"/>
        </w:rPr>
        <w:t>3</w:t>
      </w:r>
      <w:r w:rsidR="001B4BA6" w:rsidRPr="000D294C">
        <w:rPr>
          <w:rFonts w:ascii="Arial" w:eastAsia="Times New Roman" w:hAnsi="Arial" w:cs="Arial"/>
          <w:sz w:val="20"/>
          <w:szCs w:val="20"/>
        </w:rPr>
        <w:t>5°C and rapidly lost</w:t>
      </w:r>
      <w:r w:rsidR="000C2A02" w:rsidRPr="000D294C">
        <w:rPr>
          <w:rFonts w:ascii="Arial" w:eastAsia="Times New Roman" w:hAnsi="Arial" w:cs="Arial"/>
          <w:sz w:val="20"/>
          <w:szCs w:val="20"/>
        </w:rPr>
        <w:t xml:space="preserve"> between 70 </w:t>
      </w:r>
      <w:r w:rsidR="000C2A02" w:rsidRPr="000D294C">
        <w:rPr>
          <w:rFonts w:ascii="Arial" w:hAnsi="Arial" w:cs="Arial"/>
          <w:sz w:val="20"/>
          <w:szCs w:val="20"/>
        </w:rPr>
        <w:t xml:space="preserve">– </w:t>
      </w:r>
      <w:r w:rsidR="00AE727C" w:rsidRPr="000D294C">
        <w:rPr>
          <w:rFonts w:ascii="Arial" w:eastAsia="Times New Roman" w:hAnsi="Arial" w:cs="Arial"/>
          <w:sz w:val="20"/>
          <w:szCs w:val="20"/>
        </w:rPr>
        <w:t>85°C</w:t>
      </w:r>
      <w:r w:rsidR="00204E97">
        <w:rPr>
          <w:rFonts w:ascii="Arial" w:eastAsia="Times New Roman" w:hAnsi="Arial" w:cs="Arial"/>
          <w:sz w:val="20"/>
          <w:szCs w:val="20"/>
        </w:rPr>
        <w:t xml:space="preserve"> </w:t>
      </w:r>
      <w:r w:rsidR="00204E97">
        <w:rPr>
          <w:rFonts w:ascii="Arial" w:eastAsia="Times New Roman" w:hAnsi="Arial" w:cs="Arial"/>
          <w:sz w:val="20"/>
          <w:szCs w:val="20"/>
        </w:rPr>
        <w:fldChar w:fldCharType="begin" w:fldLock="1"/>
      </w:r>
      <w:r w:rsidR="00204E97">
        <w:rPr>
          <w:rFonts w:ascii="Arial" w:eastAsia="Times New Roman" w:hAnsi="Arial" w:cs="Arial"/>
          <w:sz w:val="20"/>
          <w:szCs w:val="20"/>
        </w:rPr>
        <w:instrText>ADDIN CSL_CITATION {"citationItems":[{"id":"ITEM-1","itemData":{"DOI":"10.12720/jomb.5.1.24-27","ISSN":"23013796","author":[{"dropping-particle":"","family":"Mansor","given":"Nurlidia","non-dropping-particle":"","parse-names":false,"suffix":""},{"dropping-particle":"","family":"Herng","given":"Ho Jian","non-dropping-particle":"","parse-names":false,"suffix":""},{"dropping-particle":"","family":"Samsudin","given":"Sity Juaeiriah","non-dropping-particle":"","parse-names":false,"suffix":""},{"dropping-particle":"","family":"Sufian","given":"Suriati","non-dropping-particle":"","parse-names":false,"suffix":""},{"dropping-particle":"","family":"Uemura","given":"Yoshimitsu","non-dropping-particle":"","parse-names":false,"suffix":""}],"container-title":"Journal of Medical and Bioengineering","id":"ITEM-1","issue":"1","issued":{"date-parts":[["2016"]]},"page":"24-27","title":"Quantification and Characterization of Allicin in Garlic Extract","type":"article-journal","volume":"5"},"uris":["http://www.mendeley.com/documents/?uuid=47d56e93-f599-4bca-98b4-3e1086957e57"]}],"mendeley":{"formattedCitation":"(Mansor et al., 2016)","plainTextFormattedCitation":"(Mansor et al., 2016)","previouslyFormattedCitation":"(Mansor et al., 2016)"},"properties":{"noteIndex":0},"schema":"https://github.com/citation-style-language/schema/raw/master/csl-citation.json"}</w:instrText>
      </w:r>
      <w:r w:rsidR="00204E97">
        <w:rPr>
          <w:rFonts w:ascii="Arial" w:eastAsia="Times New Roman" w:hAnsi="Arial" w:cs="Arial"/>
          <w:sz w:val="20"/>
          <w:szCs w:val="20"/>
        </w:rPr>
        <w:fldChar w:fldCharType="separate"/>
      </w:r>
      <w:r w:rsidR="00204E97" w:rsidRPr="00204E97">
        <w:rPr>
          <w:rFonts w:ascii="Arial" w:eastAsia="Times New Roman" w:hAnsi="Arial" w:cs="Arial"/>
          <w:noProof/>
          <w:sz w:val="20"/>
          <w:szCs w:val="20"/>
        </w:rPr>
        <w:t>(Mansor et al., 2016)</w:t>
      </w:r>
      <w:r w:rsidR="00204E97">
        <w:rPr>
          <w:rFonts w:ascii="Arial" w:eastAsia="Times New Roman" w:hAnsi="Arial" w:cs="Arial"/>
          <w:sz w:val="20"/>
          <w:szCs w:val="20"/>
        </w:rPr>
        <w:fldChar w:fldCharType="end"/>
      </w:r>
      <w:r w:rsidR="00AE727C" w:rsidRPr="000D294C">
        <w:rPr>
          <w:rFonts w:ascii="Arial" w:eastAsia="Times New Roman" w:hAnsi="Arial" w:cs="Arial"/>
          <w:sz w:val="20"/>
          <w:szCs w:val="20"/>
        </w:rPr>
        <w:t xml:space="preserve">. </w:t>
      </w:r>
    </w:p>
    <w:p w14:paraId="08BA6DA6" w14:textId="77777777" w:rsidR="006D4E1F" w:rsidRPr="000D294C" w:rsidRDefault="006D4E1F" w:rsidP="00BB54DB">
      <w:pPr>
        <w:spacing w:after="0" w:line="360" w:lineRule="auto"/>
        <w:jc w:val="both"/>
        <w:rPr>
          <w:rFonts w:ascii="Arial" w:eastAsia="Times New Roman" w:hAnsi="Arial" w:cs="Arial"/>
          <w:sz w:val="20"/>
          <w:szCs w:val="20"/>
        </w:rPr>
        <w:sectPr w:rsidR="006D4E1F" w:rsidRPr="000D294C" w:rsidSect="002826BB">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985" w:header="709" w:footer="709" w:gutter="0"/>
          <w:pgNumType w:start="173"/>
          <w:cols w:space="708"/>
          <w:docGrid w:linePitch="360"/>
        </w:sectPr>
      </w:pPr>
    </w:p>
    <w:p w14:paraId="730D3EAF" w14:textId="77777777" w:rsidR="006D4E1F" w:rsidRPr="000D294C" w:rsidRDefault="006D4E1F" w:rsidP="00BB54DB">
      <w:pPr>
        <w:spacing w:after="0" w:line="360" w:lineRule="auto"/>
        <w:jc w:val="center"/>
        <w:rPr>
          <w:rFonts w:ascii="Arial" w:eastAsia="Times New Roman" w:hAnsi="Arial" w:cs="Arial"/>
          <w:b/>
          <w:sz w:val="20"/>
          <w:szCs w:val="20"/>
        </w:rPr>
      </w:pPr>
      <w:r w:rsidRPr="000D294C">
        <w:rPr>
          <w:rFonts w:ascii="Arial" w:eastAsia="Times New Roman" w:hAnsi="Arial" w:cs="Arial"/>
          <w:b/>
          <w:sz w:val="20"/>
          <w:szCs w:val="20"/>
          <w:lang w:val="en-US"/>
        </w:rPr>
        <w:lastRenderedPageBreak/>
        <w:t xml:space="preserve">Table </w:t>
      </w:r>
      <w:r w:rsidR="00475452" w:rsidRPr="000D294C">
        <w:rPr>
          <w:rFonts w:ascii="Arial" w:eastAsia="Times New Roman" w:hAnsi="Arial" w:cs="Arial"/>
          <w:b/>
          <w:sz w:val="20"/>
          <w:szCs w:val="20"/>
          <w:lang w:val="en-US"/>
        </w:rPr>
        <w:t xml:space="preserve">4. </w:t>
      </w:r>
      <w:r w:rsidR="00F55649">
        <w:rPr>
          <w:rFonts w:ascii="Arial" w:eastAsia="Times New Roman" w:hAnsi="Arial" w:cs="Arial"/>
          <w:b/>
          <w:sz w:val="20"/>
          <w:szCs w:val="20"/>
          <w:lang w:val="en-US"/>
        </w:rPr>
        <w:t>AC</w:t>
      </w:r>
      <w:r w:rsidRPr="000D294C">
        <w:rPr>
          <w:rFonts w:ascii="Arial" w:eastAsia="Times New Roman" w:hAnsi="Arial" w:cs="Arial"/>
          <w:b/>
          <w:sz w:val="20"/>
          <w:szCs w:val="20"/>
          <w:lang w:val="en-US"/>
        </w:rPr>
        <w:t>, TPC, TFC and AA of garlic form</w:t>
      </w:r>
      <w:r w:rsidR="001049E8" w:rsidRPr="000D294C">
        <w:rPr>
          <w:rFonts w:ascii="Arial" w:eastAsia="Times New Roman" w:hAnsi="Arial" w:cs="Arial"/>
          <w:b/>
          <w:sz w:val="20"/>
          <w:szCs w:val="20"/>
          <w:lang w:val="en-US"/>
        </w:rPr>
        <w:t>s</w:t>
      </w:r>
      <w:r w:rsidRPr="000D294C">
        <w:rPr>
          <w:rFonts w:ascii="Arial" w:eastAsia="Times New Roman" w:hAnsi="Arial" w:cs="Arial"/>
          <w:b/>
          <w:sz w:val="20"/>
          <w:szCs w:val="20"/>
          <w:lang w:val="en-US"/>
        </w:rPr>
        <w:t xml:space="preserve"> of prepared pasta dried at different temperatures</w:t>
      </w:r>
    </w:p>
    <w:tbl>
      <w:tblPr>
        <w:tblW w:w="12384" w:type="dxa"/>
        <w:tblInd w:w="814" w:type="dxa"/>
        <w:tblBorders>
          <w:top w:val="single" w:sz="8" w:space="0" w:color="000000"/>
          <w:bottom w:val="single" w:sz="8" w:space="0" w:color="000000"/>
        </w:tblBorders>
        <w:tblCellMar>
          <w:left w:w="0" w:type="dxa"/>
          <w:right w:w="0" w:type="dxa"/>
        </w:tblCellMar>
        <w:tblLook w:val="04A0" w:firstRow="1" w:lastRow="0" w:firstColumn="1" w:lastColumn="0" w:noHBand="0" w:noVBand="1"/>
      </w:tblPr>
      <w:tblGrid>
        <w:gridCol w:w="1321"/>
        <w:gridCol w:w="61"/>
        <w:gridCol w:w="1332"/>
        <w:gridCol w:w="1394"/>
        <w:gridCol w:w="1298"/>
        <w:gridCol w:w="132"/>
        <w:gridCol w:w="1146"/>
        <w:gridCol w:w="249"/>
        <w:gridCol w:w="1029"/>
        <w:gridCol w:w="505"/>
        <w:gridCol w:w="877"/>
        <w:gridCol w:w="484"/>
        <w:gridCol w:w="933"/>
        <w:gridCol w:w="345"/>
        <w:gridCol w:w="1278"/>
      </w:tblGrid>
      <w:tr w:rsidR="006D4E1F" w:rsidRPr="000D294C" w14:paraId="3D851BD7" w14:textId="77777777" w:rsidTr="005B2806">
        <w:trPr>
          <w:trHeight w:val="360"/>
        </w:trPr>
        <w:tc>
          <w:tcPr>
            <w:tcW w:w="1382" w:type="dxa"/>
            <w:gridSpan w:val="2"/>
            <w:vMerge w:val="restart"/>
            <w:tcBorders>
              <w:top w:val="single" w:sz="8" w:space="0" w:color="000000"/>
            </w:tcBorders>
            <w:shd w:val="clear" w:color="auto" w:fill="auto"/>
            <w:tcMar>
              <w:top w:w="17" w:type="dxa"/>
              <w:left w:w="93" w:type="dxa"/>
              <w:bottom w:w="0" w:type="dxa"/>
              <w:right w:w="93" w:type="dxa"/>
            </w:tcMar>
            <w:vAlign w:val="center"/>
            <w:hideMark/>
          </w:tcPr>
          <w:p w14:paraId="5E2AC76B" w14:textId="77777777" w:rsidR="00594C89" w:rsidRPr="000D294C" w:rsidRDefault="006D4E1F"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Semolina: Garlic </w:t>
            </w:r>
          </w:p>
        </w:tc>
        <w:tc>
          <w:tcPr>
            <w:tcW w:w="11002" w:type="dxa"/>
            <w:gridSpan w:val="13"/>
            <w:tcBorders>
              <w:top w:val="single" w:sz="8" w:space="0" w:color="000000"/>
              <w:bottom w:val="single" w:sz="4" w:space="0" w:color="000000"/>
            </w:tcBorders>
            <w:shd w:val="clear" w:color="auto" w:fill="auto"/>
            <w:tcMar>
              <w:top w:w="17" w:type="dxa"/>
              <w:left w:w="93" w:type="dxa"/>
              <w:bottom w:w="0" w:type="dxa"/>
              <w:right w:w="93" w:type="dxa"/>
            </w:tcMar>
            <w:vAlign w:val="center"/>
            <w:hideMark/>
          </w:tcPr>
          <w:p w14:paraId="2A3139DA"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Drying temperature and form of garlic</w:t>
            </w:r>
          </w:p>
        </w:tc>
      </w:tr>
      <w:tr w:rsidR="005B2806" w:rsidRPr="000D294C" w14:paraId="7DFF84E0" w14:textId="77777777" w:rsidTr="005B2806">
        <w:trPr>
          <w:trHeight w:val="360"/>
        </w:trPr>
        <w:tc>
          <w:tcPr>
            <w:tcW w:w="1382" w:type="dxa"/>
            <w:gridSpan w:val="2"/>
            <w:vMerge/>
            <w:vAlign w:val="center"/>
            <w:hideMark/>
          </w:tcPr>
          <w:p w14:paraId="3689D110" w14:textId="77777777" w:rsidR="006D4E1F" w:rsidRPr="000D294C" w:rsidRDefault="006D4E1F" w:rsidP="00BB54DB">
            <w:pPr>
              <w:spacing w:after="0" w:line="360" w:lineRule="auto"/>
              <w:jc w:val="both"/>
              <w:rPr>
                <w:rFonts w:ascii="Arial" w:eastAsia="Times New Roman" w:hAnsi="Arial" w:cs="Arial"/>
                <w:sz w:val="20"/>
                <w:szCs w:val="20"/>
              </w:rPr>
            </w:pPr>
          </w:p>
        </w:tc>
        <w:tc>
          <w:tcPr>
            <w:tcW w:w="2726" w:type="dxa"/>
            <w:gridSpan w:val="2"/>
            <w:tcBorders>
              <w:top w:val="single" w:sz="4" w:space="0" w:color="000000"/>
              <w:bottom w:val="single" w:sz="4" w:space="0" w:color="000000"/>
            </w:tcBorders>
            <w:shd w:val="clear" w:color="auto" w:fill="auto"/>
            <w:tcMar>
              <w:top w:w="17" w:type="dxa"/>
              <w:left w:w="93" w:type="dxa"/>
              <w:bottom w:w="0" w:type="dxa"/>
              <w:right w:w="93" w:type="dxa"/>
            </w:tcMar>
            <w:vAlign w:val="center"/>
            <w:hideMark/>
          </w:tcPr>
          <w:p w14:paraId="60261100"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50°C</w:t>
            </w:r>
          </w:p>
        </w:tc>
        <w:tc>
          <w:tcPr>
            <w:tcW w:w="2576" w:type="dxa"/>
            <w:gridSpan w:val="3"/>
            <w:tcBorders>
              <w:top w:val="single" w:sz="4" w:space="0" w:color="000000"/>
              <w:bottom w:val="single" w:sz="4" w:space="0" w:color="000000"/>
            </w:tcBorders>
            <w:shd w:val="clear" w:color="auto" w:fill="auto"/>
            <w:tcMar>
              <w:top w:w="17" w:type="dxa"/>
              <w:left w:w="93" w:type="dxa"/>
              <w:bottom w:w="0" w:type="dxa"/>
              <w:right w:w="93" w:type="dxa"/>
            </w:tcMar>
            <w:vAlign w:val="center"/>
            <w:hideMark/>
          </w:tcPr>
          <w:p w14:paraId="2F672410"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60°C</w:t>
            </w:r>
          </w:p>
        </w:tc>
        <w:tc>
          <w:tcPr>
            <w:tcW w:w="2660" w:type="dxa"/>
            <w:gridSpan w:val="4"/>
            <w:tcBorders>
              <w:top w:val="single" w:sz="4" w:space="0" w:color="000000"/>
              <w:bottom w:val="single" w:sz="4" w:space="0" w:color="000000"/>
            </w:tcBorders>
            <w:shd w:val="clear" w:color="auto" w:fill="auto"/>
            <w:tcMar>
              <w:top w:w="17" w:type="dxa"/>
              <w:left w:w="93" w:type="dxa"/>
              <w:bottom w:w="0" w:type="dxa"/>
              <w:right w:w="93" w:type="dxa"/>
            </w:tcMar>
            <w:vAlign w:val="center"/>
            <w:hideMark/>
          </w:tcPr>
          <w:p w14:paraId="22DF4558"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70°C</w:t>
            </w:r>
          </w:p>
        </w:tc>
        <w:tc>
          <w:tcPr>
            <w:tcW w:w="3040" w:type="dxa"/>
            <w:gridSpan w:val="4"/>
            <w:tcBorders>
              <w:top w:val="single" w:sz="4" w:space="0" w:color="000000"/>
              <w:bottom w:val="single" w:sz="4" w:space="0" w:color="000000"/>
            </w:tcBorders>
            <w:shd w:val="clear" w:color="auto" w:fill="auto"/>
            <w:tcMar>
              <w:top w:w="17" w:type="dxa"/>
              <w:left w:w="93" w:type="dxa"/>
              <w:bottom w:w="0" w:type="dxa"/>
              <w:right w:w="93" w:type="dxa"/>
            </w:tcMar>
            <w:vAlign w:val="center"/>
            <w:hideMark/>
          </w:tcPr>
          <w:p w14:paraId="6A73F80A"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80°C</w:t>
            </w:r>
          </w:p>
        </w:tc>
      </w:tr>
      <w:tr w:rsidR="005B2806" w:rsidRPr="000D294C" w14:paraId="2346A302" w14:textId="77777777" w:rsidTr="005B2806">
        <w:trPr>
          <w:trHeight w:val="360"/>
        </w:trPr>
        <w:tc>
          <w:tcPr>
            <w:tcW w:w="1382" w:type="dxa"/>
            <w:gridSpan w:val="2"/>
            <w:vMerge/>
            <w:tcBorders>
              <w:bottom w:val="single" w:sz="4" w:space="0" w:color="000000"/>
            </w:tcBorders>
            <w:vAlign w:val="center"/>
            <w:hideMark/>
          </w:tcPr>
          <w:p w14:paraId="4E997F22" w14:textId="77777777" w:rsidR="006D4E1F" w:rsidRPr="000D294C" w:rsidRDefault="006D4E1F" w:rsidP="00BB54DB">
            <w:pPr>
              <w:spacing w:after="0" w:line="360" w:lineRule="auto"/>
              <w:jc w:val="both"/>
              <w:rPr>
                <w:rFonts w:ascii="Arial" w:eastAsia="Times New Roman" w:hAnsi="Arial" w:cs="Arial"/>
                <w:sz w:val="20"/>
                <w:szCs w:val="20"/>
              </w:rPr>
            </w:pPr>
          </w:p>
        </w:tc>
        <w:tc>
          <w:tcPr>
            <w:tcW w:w="1332" w:type="dxa"/>
            <w:tcBorders>
              <w:top w:val="single" w:sz="4" w:space="0" w:color="000000"/>
              <w:bottom w:val="single" w:sz="4" w:space="0" w:color="000000"/>
            </w:tcBorders>
            <w:shd w:val="clear" w:color="auto" w:fill="auto"/>
            <w:tcMar>
              <w:top w:w="17" w:type="dxa"/>
              <w:left w:w="93" w:type="dxa"/>
              <w:bottom w:w="0" w:type="dxa"/>
              <w:right w:w="93" w:type="dxa"/>
            </w:tcMar>
            <w:vAlign w:val="center"/>
            <w:hideMark/>
          </w:tcPr>
          <w:p w14:paraId="71AF1BA2"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Powder</w:t>
            </w:r>
          </w:p>
        </w:tc>
        <w:tc>
          <w:tcPr>
            <w:tcW w:w="1394" w:type="dxa"/>
            <w:tcBorders>
              <w:top w:val="single" w:sz="4" w:space="0" w:color="000000"/>
              <w:bottom w:val="single" w:sz="4" w:space="0" w:color="000000"/>
            </w:tcBorders>
            <w:shd w:val="clear" w:color="auto" w:fill="auto"/>
            <w:tcMar>
              <w:top w:w="17" w:type="dxa"/>
              <w:left w:w="93" w:type="dxa"/>
              <w:bottom w:w="0" w:type="dxa"/>
              <w:right w:w="93" w:type="dxa"/>
            </w:tcMar>
            <w:vAlign w:val="center"/>
            <w:hideMark/>
          </w:tcPr>
          <w:p w14:paraId="65C3FF59"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Grit</w:t>
            </w:r>
          </w:p>
        </w:tc>
        <w:tc>
          <w:tcPr>
            <w:tcW w:w="1298" w:type="dxa"/>
            <w:tcBorders>
              <w:top w:val="single" w:sz="4" w:space="0" w:color="000000"/>
              <w:bottom w:val="single" w:sz="4" w:space="0" w:color="000000"/>
            </w:tcBorders>
            <w:shd w:val="clear" w:color="auto" w:fill="auto"/>
            <w:tcMar>
              <w:top w:w="17" w:type="dxa"/>
              <w:left w:w="93" w:type="dxa"/>
              <w:bottom w:w="0" w:type="dxa"/>
              <w:right w:w="93" w:type="dxa"/>
            </w:tcMar>
            <w:vAlign w:val="center"/>
            <w:hideMark/>
          </w:tcPr>
          <w:p w14:paraId="2B27EFF2"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Powder</w:t>
            </w:r>
          </w:p>
        </w:tc>
        <w:tc>
          <w:tcPr>
            <w:tcW w:w="1278" w:type="dxa"/>
            <w:gridSpan w:val="2"/>
            <w:tcBorders>
              <w:top w:val="single" w:sz="4" w:space="0" w:color="000000"/>
              <w:bottom w:val="single" w:sz="4" w:space="0" w:color="000000"/>
            </w:tcBorders>
            <w:shd w:val="clear" w:color="auto" w:fill="auto"/>
            <w:tcMar>
              <w:top w:w="17" w:type="dxa"/>
              <w:left w:w="93" w:type="dxa"/>
              <w:bottom w:w="0" w:type="dxa"/>
              <w:right w:w="93" w:type="dxa"/>
            </w:tcMar>
            <w:vAlign w:val="center"/>
            <w:hideMark/>
          </w:tcPr>
          <w:p w14:paraId="362CDEFF"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Grit</w:t>
            </w:r>
          </w:p>
        </w:tc>
        <w:tc>
          <w:tcPr>
            <w:tcW w:w="1278" w:type="dxa"/>
            <w:gridSpan w:val="2"/>
            <w:tcBorders>
              <w:top w:val="single" w:sz="4" w:space="0" w:color="000000"/>
              <w:bottom w:val="single" w:sz="4" w:space="0" w:color="000000"/>
            </w:tcBorders>
            <w:shd w:val="clear" w:color="auto" w:fill="auto"/>
            <w:tcMar>
              <w:top w:w="17" w:type="dxa"/>
              <w:left w:w="93" w:type="dxa"/>
              <w:bottom w:w="0" w:type="dxa"/>
              <w:right w:w="93" w:type="dxa"/>
            </w:tcMar>
            <w:vAlign w:val="center"/>
            <w:hideMark/>
          </w:tcPr>
          <w:p w14:paraId="7273AC6F"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Powder</w:t>
            </w:r>
          </w:p>
        </w:tc>
        <w:tc>
          <w:tcPr>
            <w:tcW w:w="1382" w:type="dxa"/>
            <w:gridSpan w:val="2"/>
            <w:tcBorders>
              <w:top w:val="single" w:sz="4" w:space="0" w:color="000000"/>
              <w:bottom w:val="single" w:sz="4" w:space="0" w:color="000000"/>
            </w:tcBorders>
            <w:shd w:val="clear" w:color="auto" w:fill="auto"/>
            <w:tcMar>
              <w:top w:w="17" w:type="dxa"/>
              <w:left w:w="93" w:type="dxa"/>
              <w:bottom w:w="0" w:type="dxa"/>
              <w:right w:w="93" w:type="dxa"/>
            </w:tcMar>
            <w:vAlign w:val="center"/>
            <w:hideMark/>
          </w:tcPr>
          <w:p w14:paraId="5AAB0952"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Grit</w:t>
            </w:r>
          </w:p>
        </w:tc>
        <w:tc>
          <w:tcPr>
            <w:tcW w:w="1417" w:type="dxa"/>
            <w:gridSpan w:val="2"/>
            <w:tcBorders>
              <w:top w:val="single" w:sz="4" w:space="0" w:color="000000"/>
              <w:bottom w:val="single" w:sz="4" w:space="0" w:color="000000"/>
            </w:tcBorders>
            <w:shd w:val="clear" w:color="auto" w:fill="auto"/>
            <w:tcMar>
              <w:top w:w="17" w:type="dxa"/>
              <w:left w:w="93" w:type="dxa"/>
              <w:bottom w:w="0" w:type="dxa"/>
              <w:right w:w="93" w:type="dxa"/>
            </w:tcMar>
            <w:vAlign w:val="center"/>
            <w:hideMark/>
          </w:tcPr>
          <w:p w14:paraId="6E917750"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Powder</w:t>
            </w:r>
          </w:p>
        </w:tc>
        <w:tc>
          <w:tcPr>
            <w:tcW w:w="1623" w:type="dxa"/>
            <w:gridSpan w:val="2"/>
            <w:tcBorders>
              <w:top w:val="single" w:sz="4" w:space="0" w:color="000000"/>
              <w:bottom w:val="single" w:sz="4" w:space="0" w:color="000000"/>
            </w:tcBorders>
            <w:shd w:val="clear" w:color="auto" w:fill="auto"/>
            <w:tcMar>
              <w:top w:w="17" w:type="dxa"/>
              <w:left w:w="93" w:type="dxa"/>
              <w:bottom w:w="0" w:type="dxa"/>
              <w:right w:w="93" w:type="dxa"/>
            </w:tcMar>
            <w:vAlign w:val="center"/>
            <w:hideMark/>
          </w:tcPr>
          <w:p w14:paraId="5D9B20D0"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Grit</w:t>
            </w:r>
          </w:p>
        </w:tc>
      </w:tr>
      <w:tr w:rsidR="006D4E1F" w:rsidRPr="000D294C" w14:paraId="7621E81F" w14:textId="77777777" w:rsidTr="005B2806">
        <w:trPr>
          <w:trHeight w:val="372"/>
        </w:trPr>
        <w:tc>
          <w:tcPr>
            <w:tcW w:w="1382" w:type="dxa"/>
            <w:gridSpan w:val="2"/>
            <w:tcBorders>
              <w:top w:val="single" w:sz="4" w:space="0" w:color="000000"/>
              <w:bottom w:val="single" w:sz="4" w:space="0" w:color="000000"/>
            </w:tcBorders>
            <w:shd w:val="clear" w:color="auto" w:fill="auto"/>
            <w:tcMar>
              <w:top w:w="17" w:type="dxa"/>
              <w:left w:w="93" w:type="dxa"/>
              <w:bottom w:w="0" w:type="dxa"/>
              <w:right w:w="93" w:type="dxa"/>
            </w:tcMar>
            <w:vAlign w:val="center"/>
            <w:hideMark/>
          </w:tcPr>
          <w:p w14:paraId="67E8363A" w14:textId="77777777" w:rsidR="006D4E1F" w:rsidRPr="000D294C" w:rsidRDefault="006D4E1F" w:rsidP="00BB54DB">
            <w:pPr>
              <w:spacing w:after="0" w:line="360" w:lineRule="auto"/>
              <w:jc w:val="both"/>
              <w:rPr>
                <w:rFonts w:ascii="Arial" w:eastAsia="Times New Roman" w:hAnsi="Arial" w:cs="Arial"/>
                <w:sz w:val="20"/>
                <w:szCs w:val="20"/>
              </w:rPr>
            </w:pPr>
          </w:p>
        </w:tc>
        <w:tc>
          <w:tcPr>
            <w:tcW w:w="11002" w:type="dxa"/>
            <w:gridSpan w:val="13"/>
            <w:tcBorders>
              <w:top w:val="single" w:sz="4" w:space="0" w:color="000000"/>
              <w:bottom w:val="single" w:sz="4" w:space="0" w:color="000000"/>
            </w:tcBorders>
            <w:shd w:val="clear" w:color="auto" w:fill="auto"/>
            <w:tcMar>
              <w:top w:w="17" w:type="dxa"/>
              <w:left w:w="93" w:type="dxa"/>
              <w:bottom w:w="0" w:type="dxa"/>
              <w:right w:w="93" w:type="dxa"/>
            </w:tcMar>
            <w:vAlign w:val="center"/>
            <w:hideMark/>
          </w:tcPr>
          <w:p w14:paraId="5275393E" w14:textId="77777777" w:rsidR="00594C89" w:rsidRPr="000D294C" w:rsidRDefault="00F55649" w:rsidP="00BB54DB">
            <w:pPr>
              <w:spacing w:after="0" w:line="360" w:lineRule="auto"/>
              <w:jc w:val="center"/>
              <w:rPr>
                <w:rFonts w:ascii="Arial" w:eastAsia="Times New Roman" w:hAnsi="Arial" w:cs="Arial"/>
                <w:sz w:val="20"/>
                <w:szCs w:val="20"/>
              </w:rPr>
            </w:pPr>
            <w:r>
              <w:rPr>
                <w:rFonts w:ascii="Arial" w:eastAsia="Times New Roman" w:hAnsi="Arial" w:cs="Arial"/>
                <w:sz w:val="20"/>
                <w:szCs w:val="20"/>
              </w:rPr>
              <w:t>AC</w:t>
            </w:r>
            <w:r w:rsidR="006D4E1F" w:rsidRPr="000D294C">
              <w:rPr>
                <w:rFonts w:ascii="Arial" w:eastAsia="Times New Roman" w:hAnsi="Arial" w:cs="Arial"/>
                <w:sz w:val="20"/>
                <w:szCs w:val="20"/>
              </w:rPr>
              <w:t xml:space="preserve"> (mg/100g)</w:t>
            </w:r>
          </w:p>
        </w:tc>
      </w:tr>
      <w:tr w:rsidR="002950D5" w:rsidRPr="000D294C" w14:paraId="59335BE8" w14:textId="77777777" w:rsidTr="0005107D">
        <w:trPr>
          <w:trHeight w:val="360"/>
        </w:trPr>
        <w:tc>
          <w:tcPr>
            <w:tcW w:w="1382" w:type="dxa"/>
            <w:gridSpan w:val="2"/>
            <w:tcBorders>
              <w:top w:val="single" w:sz="4" w:space="0" w:color="000000"/>
            </w:tcBorders>
            <w:shd w:val="clear" w:color="auto" w:fill="auto"/>
            <w:tcMar>
              <w:top w:w="17" w:type="dxa"/>
              <w:left w:w="93" w:type="dxa"/>
              <w:bottom w:w="0" w:type="dxa"/>
              <w:right w:w="93" w:type="dxa"/>
            </w:tcMar>
            <w:hideMark/>
          </w:tcPr>
          <w:p w14:paraId="0DD2DCFC" w14:textId="77777777" w:rsidR="002950D5" w:rsidRPr="000D294C" w:rsidRDefault="002950D5"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100:0</w:t>
            </w:r>
          </w:p>
        </w:tc>
        <w:tc>
          <w:tcPr>
            <w:tcW w:w="2726" w:type="dxa"/>
            <w:gridSpan w:val="2"/>
            <w:tcBorders>
              <w:top w:val="single" w:sz="4" w:space="0" w:color="000000"/>
            </w:tcBorders>
            <w:shd w:val="clear" w:color="auto" w:fill="auto"/>
            <w:tcMar>
              <w:top w:w="17" w:type="dxa"/>
              <w:left w:w="93" w:type="dxa"/>
              <w:bottom w:w="0" w:type="dxa"/>
              <w:right w:w="93" w:type="dxa"/>
            </w:tcMar>
            <w:hideMark/>
          </w:tcPr>
          <w:p w14:paraId="6D745C6D" w14:textId="77777777" w:rsidR="002950D5" w:rsidRPr="000D294C" w:rsidRDefault="002950D5"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0.00</w:t>
            </w:r>
          </w:p>
        </w:tc>
        <w:tc>
          <w:tcPr>
            <w:tcW w:w="2576" w:type="dxa"/>
            <w:gridSpan w:val="3"/>
            <w:tcBorders>
              <w:top w:val="single" w:sz="4" w:space="0" w:color="000000"/>
            </w:tcBorders>
            <w:shd w:val="clear" w:color="auto" w:fill="auto"/>
            <w:tcMar>
              <w:top w:w="17" w:type="dxa"/>
              <w:left w:w="93" w:type="dxa"/>
              <w:bottom w:w="0" w:type="dxa"/>
              <w:right w:w="93" w:type="dxa"/>
            </w:tcMar>
            <w:hideMark/>
          </w:tcPr>
          <w:p w14:paraId="240ABA3C" w14:textId="77777777" w:rsidR="002950D5" w:rsidRPr="000D294C" w:rsidRDefault="002950D5"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0.00</w:t>
            </w:r>
          </w:p>
        </w:tc>
        <w:tc>
          <w:tcPr>
            <w:tcW w:w="2660" w:type="dxa"/>
            <w:gridSpan w:val="4"/>
            <w:tcBorders>
              <w:top w:val="single" w:sz="4" w:space="0" w:color="000000"/>
            </w:tcBorders>
            <w:shd w:val="clear" w:color="auto" w:fill="auto"/>
            <w:tcMar>
              <w:top w:w="17" w:type="dxa"/>
              <w:left w:w="93" w:type="dxa"/>
              <w:bottom w:w="0" w:type="dxa"/>
              <w:right w:w="93" w:type="dxa"/>
            </w:tcMar>
            <w:hideMark/>
          </w:tcPr>
          <w:p w14:paraId="4A97545B" w14:textId="77777777" w:rsidR="002950D5" w:rsidRPr="000D294C" w:rsidRDefault="002950D5"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0.00</w:t>
            </w:r>
          </w:p>
        </w:tc>
        <w:tc>
          <w:tcPr>
            <w:tcW w:w="3040" w:type="dxa"/>
            <w:gridSpan w:val="4"/>
            <w:tcBorders>
              <w:top w:val="single" w:sz="4" w:space="0" w:color="000000"/>
            </w:tcBorders>
            <w:shd w:val="clear" w:color="auto" w:fill="auto"/>
            <w:tcMar>
              <w:top w:w="17" w:type="dxa"/>
              <w:left w:w="93" w:type="dxa"/>
              <w:bottom w:w="0" w:type="dxa"/>
              <w:right w:w="93" w:type="dxa"/>
            </w:tcMar>
            <w:hideMark/>
          </w:tcPr>
          <w:p w14:paraId="2A8C089E" w14:textId="77777777" w:rsidR="002950D5" w:rsidRPr="000D294C" w:rsidRDefault="002950D5"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0.00</w:t>
            </w:r>
          </w:p>
        </w:tc>
      </w:tr>
      <w:tr w:rsidR="005B2806" w:rsidRPr="000D294C" w14:paraId="33316141" w14:textId="77777777" w:rsidTr="005B2806">
        <w:trPr>
          <w:trHeight w:val="360"/>
        </w:trPr>
        <w:tc>
          <w:tcPr>
            <w:tcW w:w="1382" w:type="dxa"/>
            <w:gridSpan w:val="2"/>
            <w:shd w:val="clear" w:color="auto" w:fill="auto"/>
            <w:tcMar>
              <w:top w:w="17" w:type="dxa"/>
              <w:left w:w="93" w:type="dxa"/>
              <w:bottom w:w="0" w:type="dxa"/>
              <w:right w:w="93" w:type="dxa"/>
            </w:tcMar>
            <w:hideMark/>
          </w:tcPr>
          <w:p w14:paraId="2259AA33"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99.5:0.5</w:t>
            </w:r>
          </w:p>
        </w:tc>
        <w:tc>
          <w:tcPr>
            <w:tcW w:w="1332" w:type="dxa"/>
            <w:shd w:val="clear" w:color="auto" w:fill="auto"/>
            <w:tcMar>
              <w:top w:w="17" w:type="dxa"/>
              <w:left w:w="93" w:type="dxa"/>
              <w:bottom w:w="0" w:type="dxa"/>
              <w:right w:w="93" w:type="dxa"/>
            </w:tcMar>
            <w:hideMark/>
          </w:tcPr>
          <w:p w14:paraId="64E334FA"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4.95±0.11</w:t>
            </w:r>
          </w:p>
        </w:tc>
        <w:tc>
          <w:tcPr>
            <w:tcW w:w="1394" w:type="dxa"/>
            <w:shd w:val="clear" w:color="auto" w:fill="auto"/>
            <w:tcMar>
              <w:top w:w="17" w:type="dxa"/>
              <w:left w:w="93" w:type="dxa"/>
              <w:bottom w:w="0" w:type="dxa"/>
              <w:right w:w="93" w:type="dxa"/>
            </w:tcMar>
            <w:hideMark/>
          </w:tcPr>
          <w:p w14:paraId="7B743B79"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4.90±0.03</w:t>
            </w:r>
          </w:p>
        </w:tc>
        <w:tc>
          <w:tcPr>
            <w:tcW w:w="1298" w:type="dxa"/>
            <w:shd w:val="clear" w:color="auto" w:fill="auto"/>
            <w:tcMar>
              <w:top w:w="17" w:type="dxa"/>
              <w:left w:w="93" w:type="dxa"/>
              <w:bottom w:w="0" w:type="dxa"/>
              <w:right w:w="93" w:type="dxa"/>
            </w:tcMar>
            <w:hideMark/>
          </w:tcPr>
          <w:p w14:paraId="351A9D4C"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4.82±0.07</w:t>
            </w:r>
          </w:p>
        </w:tc>
        <w:tc>
          <w:tcPr>
            <w:tcW w:w="1278" w:type="dxa"/>
            <w:gridSpan w:val="2"/>
            <w:shd w:val="clear" w:color="auto" w:fill="auto"/>
            <w:tcMar>
              <w:top w:w="17" w:type="dxa"/>
              <w:left w:w="93" w:type="dxa"/>
              <w:bottom w:w="0" w:type="dxa"/>
              <w:right w:w="93" w:type="dxa"/>
            </w:tcMar>
            <w:hideMark/>
          </w:tcPr>
          <w:p w14:paraId="59114EB0"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4.76±0.03</w:t>
            </w:r>
          </w:p>
        </w:tc>
        <w:tc>
          <w:tcPr>
            <w:tcW w:w="1278" w:type="dxa"/>
            <w:gridSpan w:val="2"/>
            <w:shd w:val="clear" w:color="auto" w:fill="auto"/>
            <w:tcMar>
              <w:top w:w="17" w:type="dxa"/>
              <w:left w:w="93" w:type="dxa"/>
              <w:bottom w:w="0" w:type="dxa"/>
              <w:right w:w="93" w:type="dxa"/>
            </w:tcMar>
            <w:hideMark/>
          </w:tcPr>
          <w:p w14:paraId="0804AD3A"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4.06±0.06</w:t>
            </w:r>
          </w:p>
        </w:tc>
        <w:tc>
          <w:tcPr>
            <w:tcW w:w="1382" w:type="dxa"/>
            <w:gridSpan w:val="2"/>
            <w:shd w:val="clear" w:color="auto" w:fill="auto"/>
            <w:tcMar>
              <w:top w:w="17" w:type="dxa"/>
              <w:left w:w="93" w:type="dxa"/>
              <w:bottom w:w="0" w:type="dxa"/>
              <w:right w:w="93" w:type="dxa"/>
            </w:tcMar>
            <w:hideMark/>
          </w:tcPr>
          <w:p w14:paraId="36764424"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3.92±0.03</w:t>
            </w:r>
          </w:p>
        </w:tc>
        <w:tc>
          <w:tcPr>
            <w:tcW w:w="1417" w:type="dxa"/>
            <w:gridSpan w:val="2"/>
            <w:shd w:val="clear" w:color="auto" w:fill="auto"/>
            <w:tcMar>
              <w:top w:w="17" w:type="dxa"/>
              <w:left w:w="93" w:type="dxa"/>
              <w:bottom w:w="0" w:type="dxa"/>
              <w:right w:w="93" w:type="dxa"/>
            </w:tcMar>
            <w:hideMark/>
          </w:tcPr>
          <w:p w14:paraId="7220EA26"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3.45±0.05</w:t>
            </w:r>
          </w:p>
        </w:tc>
        <w:tc>
          <w:tcPr>
            <w:tcW w:w="1623" w:type="dxa"/>
            <w:gridSpan w:val="2"/>
            <w:shd w:val="clear" w:color="auto" w:fill="auto"/>
            <w:tcMar>
              <w:top w:w="17" w:type="dxa"/>
              <w:left w:w="93" w:type="dxa"/>
              <w:bottom w:w="0" w:type="dxa"/>
              <w:right w:w="93" w:type="dxa"/>
            </w:tcMar>
            <w:hideMark/>
          </w:tcPr>
          <w:p w14:paraId="73C3A22C"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3.36±0.03</w:t>
            </w:r>
          </w:p>
        </w:tc>
      </w:tr>
      <w:tr w:rsidR="005B2806" w:rsidRPr="000D294C" w14:paraId="7055E99C" w14:textId="77777777" w:rsidTr="005B2806">
        <w:trPr>
          <w:trHeight w:val="360"/>
        </w:trPr>
        <w:tc>
          <w:tcPr>
            <w:tcW w:w="1382" w:type="dxa"/>
            <w:gridSpan w:val="2"/>
            <w:shd w:val="clear" w:color="auto" w:fill="auto"/>
            <w:tcMar>
              <w:top w:w="17" w:type="dxa"/>
              <w:left w:w="93" w:type="dxa"/>
              <w:bottom w:w="0" w:type="dxa"/>
              <w:right w:w="93" w:type="dxa"/>
            </w:tcMar>
            <w:hideMark/>
          </w:tcPr>
          <w:p w14:paraId="086CCA6A"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99:1</w:t>
            </w:r>
          </w:p>
        </w:tc>
        <w:tc>
          <w:tcPr>
            <w:tcW w:w="1332" w:type="dxa"/>
            <w:shd w:val="clear" w:color="auto" w:fill="auto"/>
            <w:tcMar>
              <w:top w:w="17" w:type="dxa"/>
              <w:left w:w="93" w:type="dxa"/>
              <w:bottom w:w="0" w:type="dxa"/>
              <w:right w:w="93" w:type="dxa"/>
            </w:tcMar>
            <w:hideMark/>
          </w:tcPr>
          <w:p w14:paraId="509E0924"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9.82±0.06</w:t>
            </w:r>
          </w:p>
        </w:tc>
        <w:tc>
          <w:tcPr>
            <w:tcW w:w="1394" w:type="dxa"/>
            <w:shd w:val="clear" w:color="auto" w:fill="auto"/>
            <w:tcMar>
              <w:top w:w="17" w:type="dxa"/>
              <w:left w:w="93" w:type="dxa"/>
              <w:bottom w:w="0" w:type="dxa"/>
              <w:right w:w="93" w:type="dxa"/>
            </w:tcMar>
            <w:hideMark/>
          </w:tcPr>
          <w:p w14:paraId="59D1929A"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9.80±0.06</w:t>
            </w:r>
          </w:p>
        </w:tc>
        <w:tc>
          <w:tcPr>
            <w:tcW w:w="1298" w:type="dxa"/>
            <w:shd w:val="clear" w:color="auto" w:fill="auto"/>
            <w:tcMar>
              <w:top w:w="17" w:type="dxa"/>
              <w:left w:w="93" w:type="dxa"/>
              <w:bottom w:w="0" w:type="dxa"/>
              <w:right w:w="93" w:type="dxa"/>
            </w:tcMar>
            <w:hideMark/>
          </w:tcPr>
          <w:p w14:paraId="57F206B2"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9.64±0.09</w:t>
            </w:r>
          </w:p>
        </w:tc>
        <w:tc>
          <w:tcPr>
            <w:tcW w:w="1278" w:type="dxa"/>
            <w:gridSpan w:val="2"/>
            <w:shd w:val="clear" w:color="auto" w:fill="auto"/>
            <w:tcMar>
              <w:top w:w="17" w:type="dxa"/>
              <w:left w:w="93" w:type="dxa"/>
              <w:bottom w:w="0" w:type="dxa"/>
              <w:right w:w="93" w:type="dxa"/>
            </w:tcMar>
            <w:hideMark/>
          </w:tcPr>
          <w:p w14:paraId="7AF7B1F4"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9.53±0.03</w:t>
            </w:r>
          </w:p>
        </w:tc>
        <w:tc>
          <w:tcPr>
            <w:tcW w:w="1278" w:type="dxa"/>
            <w:gridSpan w:val="2"/>
            <w:shd w:val="clear" w:color="auto" w:fill="auto"/>
            <w:tcMar>
              <w:top w:w="17" w:type="dxa"/>
              <w:left w:w="93" w:type="dxa"/>
              <w:bottom w:w="0" w:type="dxa"/>
              <w:right w:w="93" w:type="dxa"/>
            </w:tcMar>
            <w:hideMark/>
          </w:tcPr>
          <w:p w14:paraId="0B72CEF0"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7.93±0.05</w:t>
            </w:r>
          </w:p>
        </w:tc>
        <w:tc>
          <w:tcPr>
            <w:tcW w:w="1382" w:type="dxa"/>
            <w:gridSpan w:val="2"/>
            <w:shd w:val="clear" w:color="auto" w:fill="auto"/>
            <w:tcMar>
              <w:top w:w="17" w:type="dxa"/>
              <w:left w:w="93" w:type="dxa"/>
              <w:bottom w:w="0" w:type="dxa"/>
              <w:right w:w="93" w:type="dxa"/>
            </w:tcMar>
            <w:hideMark/>
          </w:tcPr>
          <w:p w14:paraId="4E7972E0"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7.85±0.03</w:t>
            </w:r>
          </w:p>
        </w:tc>
        <w:tc>
          <w:tcPr>
            <w:tcW w:w="1417" w:type="dxa"/>
            <w:gridSpan w:val="2"/>
            <w:shd w:val="clear" w:color="auto" w:fill="auto"/>
            <w:tcMar>
              <w:top w:w="17" w:type="dxa"/>
              <w:left w:w="93" w:type="dxa"/>
              <w:bottom w:w="0" w:type="dxa"/>
              <w:right w:w="93" w:type="dxa"/>
            </w:tcMar>
            <w:hideMark/>
          </w:tcPr>
          <w:p w14:paraId="2438E33A"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6.94±0.05</w:t>
            </w:r>
          </w:p>
        </w:tc>
        <w:tc>
          <w:tcPr>
            <w:tcW w:w="1623" w:type="dxa"/>
            <w:gridSpan w:val="2"/>
            <w:shd w:val="clear" w:color="auto" w:fill="auto"/>
            <w:tcMar>
              <w:top w:w="17" w:type="dxa"/>
              <w:left w:w="93" w:type="dxa"/>
              <w:bottom w:w="0" w:type="dxa"/>
              <w:right w:w="93" w:type="dxa"/>
            </w:tcMar>
            <w:hideMark/>
          </w:tcPr>
          <w:p w14:paraId="3571F878"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6.76±0.06</w:t>
            </w:r>
          </w:p>
        </w:tc>
      </w:tr>
      <w:tr w:rsidR="005B2806" w:rsidRPr="000D294C" w14:paraId="1C4C34DA" w14:textId="77777777" w:rsidTr="005B2806">
        <w:trPr>
          <w:trHeight w:val="360"/>
        </w:trPr>
        <w:tc>
          <w:tcPr>
            <w:tcW w:w="1382" w:type="dxa"/>
            <w:gridSpan w:val="2"/>
            <w:shd w:val="clear" w:color="auto" w:fill="auto"/>
            <w:tcMar>
              <w:top w:w="17" w:type="dxa"/>
              <w:left w:w="93" w:type="dxa"/>
              <w:bottom w:w="0" w:type="dxa"/>
              <w:right w:w="93" w:type="dxa"/>
            </w:tcMar>
            <w:hideMark/>
          </w:tcPr>
          <w:p w14:paraId="2AEFF398"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98.5:1.5</w:t>
            </w:r>
          </w:p>
        </w:tc>
        <w:tc>
          <w:tcPr>
            <w:tcW w:w="1332" w:type="dxa"/>
            <w:shd w:val="clear" w:color="auto" w:fill="auto"/>
            <w:tcMar>
              <w:top w:w="17" w:type="dxa"/>
              <w:left w:w="93" w:type="dxa"/>
              <w:bottom w:w="0" w:type="dxa"/>
              <w:right w:w="93" w:type="dxa"/>
            </w:tcMar>
            <w:hideMark/>
          </w:tcPr>
          <w:p w14:paraId="5260D3AD"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14.77±0.05</w:t>
            </w:r>
          </w:p>
        </w:tc>
        <w:tc>
          <w:tcPr>
            <w:tcW w:w="1394" w:type="dxa"/>
            <w:shd w:val="clear" w:color="auto" w:fill="auto"/>
            <w:tcMar>
              <w:top w:w="17" w:type="dxa"/>
              <w:left w:w="93" w:type="dxa"/>
              <w:bottom w:w="0" w:type="dxa"/>
              <w:right w:w="93" w:type="dxa"/>
            </w:tcMar>
            <w:hideMark/>
          </w:tcPr>
          <w:p w14:paraId="67A57C4C"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14.79±0.07</w:t>
            </w:r>
          </w:p>
        </w:tc>
        <w:tc>
          <w:tcPr>
            <w:tcW w:w="1298" w:type="dxa"/>
            <w:shd w:val="clear" w:color="auto" w:fill="auto"/>
            <w:tcMar>
              <w:top w:w="17" w:type="dxa"/>
              <w:left w:w="93" w:type="dxa"/>
              <w:bottom w:w="0" w:type="dxa"/>
              <w:right w:w="93" w:type="dxa"/>
            </w:tcMar>
            <w:hideMark/>
          </w:tcPr>
          <w:p w14:paraId="529E5164"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14.48±0.09</w:t>
            </w:r>
          </w:p>
        </w:tc>
        <w:tc>
          <w:tcPr>
            <w:tcW w:w="1278" w:type="dxa"/>
            <w:gridSpan w:val="2"/>
            <w:shd w:val="clear" w:color="auto" w:fill="auto"/>
            <w:tcMar>
              <w:top w:w="17" w:type="dxa"/>
              <w:left w:w="93" w:type="dxa"/>
              <w:bottom w:w="0" w:type="dxa"/>
              <w:right w:w="93" w:type="dxa"/>
            </w:tcMar>
            <w:hideMark/>
          </w:tcPr>
          <w:p w14:paraId="1EA544BE"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14.40±0.11</w:t>
            </w:r>
          </w:p>
        </w:tc>
        <w:tc>
          <w:tcPr>
            <w:tcW w:w="1278" w:type="dxa"/>
            <w:gridSpan w:val="2"/>
            <w:shd w:val="clear" w:color="auto" w:fill="auto"/>
            <w:tcMar>
              <w:top w:w="17" w:type="dxa"/>
              <w:left w:w="93" w:type="dxa"/>
              <w:bottom w:w="0" w:type="dxa"/>
              <w:right w:w="93" w:type="dxa"/>
            </w:tcMar>
            <w:hideMark/>
          </w:tcPr>
          <w:p w14:paraId="454AF794"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12.44±0.06</w:t>
            </w:r>
          </w:p>
        </w:tc>
        <w:tc>
          <w:tcPr>
            <w:tcW w:w="1382" w:type="dxa"/>
            <w:gridSpan w:val="2"/>
            <w:shd w:val="clear" w:color="auto" w:fill="auto"/>
            <w:tcMar>
              <w:top w:w="17" w:type="dxa"/>
              <w:left w:w="93" w:type="dxa"/>
              <w:bottom w:w="0" w:type="dxa"/>
              <w:right w:w="93" w:type="dxa"/>
            </w:tcMar>
            <w:hideMark/>
          </w:tcPr>
          <w:p w14:paraId="6808B856"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11.82±0.04</w:t>
            </w:r>
          </w:p>
        </w:tc>
        <w:tc>
          <w:tcPr>
            <w:tcW w:w="1417" w:type="dxa"/>
            <w:gridSpan w:val="2"/>
            <w:shd w:val="clear" w:color="auto" w:fill="auto"/>
            <w:tcMar>
              <w:top w:w="17" w:type="dxa"/>
              <w:left w:w="93" w:type="dxa"/>
              <w:bottom w:w="0" w:type="dxa"/>
              <w:right w:w="93" w:type="dxa"/>
            </w:tcMar>
            <w:hideMark/>
          </w:tcPr>
          <w:p w14:paraId="3194B7B3"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10.41±0.06</w:t>
            </w:r>
          </w:p>
        </w:tc>
        <w:tc>
          <w:tcPr>
            <w:tcW w:w="1623" w:type="dxa"/>
            <w:gridSpan w:val="2"/>
            <w:shd w:val="clear" w:color="auto" w:fill="auto"/>
            <w:tcMar>
              <w:top w:w="17" w:type="dxa"/>
              <w:left w:w="93" w:type="dxa"/>
              <w:bottom w:w="0" w:type="dxa"/>
              <w:right w:w="93" w:type="dxa"/>
            </w:tcMar>
            <w:hideMark/>
          </w:tcPr>
          <w:p w14:paraId="31581C8E"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10.26±0.04</w:t>
            </w:r>
          </w:p>
        </w:tc>
      </w:tr>
      <w:tr w:rsidR="005B2806" w:rsidRPr="000D294C" w14:paraId="0F5B7989" w14:textId="77777777" w:rsidTr="005B2806">
        <w:trPr>
          <w:trHeight w:val="360"/>
        </w:trPr>
        <w:tc>
          <w:tcPr>
            <w:tcW w:w="1382" w:type="dxa"/>
            <w:gridSpan w:val="2"/>
            <w:tcBorders>
              <w:bottom w:val="single" w:sz="4" w:space="0" w:color="000000"/>
            </w:tcBorders>
            <w:shd w:val="clear" w:color="auto" w:fill="auto"/>
            <w:tcMar>
              <w:top w:w="17" w:type="dxa"/>
              <w:left w:w="93" w:type="dxa"/>
              <w:bottom w:w="0" w:type="dxa"/>
              <w:right w:w="93" w:type="dxa"/>
            </w:tcMar>
            <w:hideMark/>
          </w:tcPr>
          <w:p w14:paraId="32944AB1"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98:2</w:t>
            </w:r>
          </w:p>
        </w:tc>
        <w:tc>
          <w:tcPr>
            <w:tcW w:w="1332" w:type="dxa"/>
            <w:tcBorders>
              <w:bottom w:val="single" w:sz="4" w:space="0" w:color="000000"/>
            </w:tcBorders>
            <w:shd w:val="clear" w:color="auto" w:fill="auto"/>
            <w:tcMar>
              <w:top w:w="17" w:type="dxa"/>
              <w:left w:w="93" w:type="dxa"/>
              <w:bottom w:w="0" w:type="dxa"/>
              <w:right w:w="93" w:type="dxa"/>
            </w:tcMar>
            <w:hideMark/>
          </w:tcPr>
          <w:p w14:paraId="7E022451"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19.72±0.11</w:t>
            </w:r>
          </w:p>
        </w:tc>
        <w:tc>
          <w:tcPr>
            <w:tcW w:w="1394" w:type="dxa"/>
            <w:tcBorders>
              <w:bottom w:val="single" w:sz="4" w:space="0" w:color="000000"/>
            </w:tcBorders>
            <w:shd w:val="clear" w:color="auto" w:fill="auto"/>
            <w:tcMar>
              <w:top w:w="17" w:type="dxa"/>
              <w:left w:w="93" w:type="dxa"/>
              <w:bottom w:w="0" w:type="dxa"/>
              <w:right w:w="93" w:type="dxa"/>
            </w:tcMar>
            <w:hideMark/>
          </w:tcPr>
          <w:p w14:paraId="33382439"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19.73±0.09</w:t>
            </w:r>
          </w:p>
        </w:tc>
        <w:tc>
          <w:tcPr>
            <w:tcW w:w="1298" w:type="dxa"/>
            <w:tcBorders>
              <w:bottom w:val="single" w:sz="4" w:space="0" w:color="000000"/>
            </w:tcBorders>
            <w:shd w:val="clear" w:color="auto" w:fill="auto"/>
            <w:tcMar>
              <w:top w:w="17" w:type="dxa"/>
              <w:left w:w="93" w:type="dxa"/>
              <w:bottom w:w="0" w:type="dxa"/>
              <w:right w:w="93" w:type="dxa"/>
            </w:tcMar>
            <w:hideMark/>
          </w:tcPr>
          <w:p w14:paraId="0BD26EA9"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19.22±0.04</w:t>
            </w:r>
          </w:p>
        </w:tc>
        <w:tc>
          <w:tcPr>
            <w:tcW w:w="1278" w:type="dxa"/>
            <w:gridSpan w:val="2"/>
            <w:tcBorders>
              <w:bottom w:val="single" w:sz="4" w:space="0" w:color="000000"/>
            </w:tcBorders>
            <w:shd w:val="clear" w:color="auto" w:fill="auto"/>
            <w:tcMar>
              <w:top w:w="17" w:type="dxa"/>
              <w:left w:w="93" w:type="dxa"/>
              <w:bottom w:w="0" w:type="dxa"/>
              <w:right w:w="93" w:type="dxa"/>
            </w:tcMar>
            <w:hideMark/>
          </w:tcPr>
          <w:p w14:paraId="22EBF59B"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19.08±0.08</w:t>
            </w:r>
          </w:p>
        </w:tc>
        <w:tc>
          <w:tcPr>
            <w:tcW w:w="1278" w:type="dxa"/>
            <w:gridSpan w:val="2"/>
            <w:tcBorders>
              <w:bottom w:val="single" w:sz="4" w:space="0" w:color="000000"/>
            </w:tcBorders>
            <w:shd w:val="clear" w:color="auto" w:fill="auto"/>
            <w:tcMar>
              <w:top w:w="17" w:type="dxa"/>
              <w:left w:w="93" w:type="dxa"/>
              <w:bottom w:w="0" w:type="dxa"/>
              <w:right w:w="93" w:type="dxa"/>
            </w:tcMar>
            <w:hideMark/>
          </w:tcPr>
          <w:p w14:paraId="5139F53A"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16.36±0.06</w:t>
            </w:r>
          </w:p>
        </w:tc>
        <w:tc>
          <w:tcPr>
            <w:tcW w:w="1382" w:type="dxa"/>
            <w:gridSpan w:val="2"/>
            <w:tcBorders>
              <w:bottom w:val="single" w:sz="4" w:space="0" w:color="000000"/>
            </w:tcBorders>
            <w:shd w:val="clear" w:color="auto" w:fill="auto"/>
            <w:tcMar>
              <w:top w:w="17" w:type="dxa"/>
              <w:left w:w="93" w:type="dxa"/>
              <w:bottom w:w="0" w:type="dxa"/>
              <w:right w:w="93" w:type="dxa"/>
            </w:tcMar>
            <w:hideMark/>
          </w:tcPr>
          <w:p w14:paraId="37819B92"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16.26±0.03</w:t>
            </w:r>
          </w:p>
        </w:tc>
        <w:tc>
          <w:tcPr>
            <w:tcW w:w="1417" w:type="dxa"/>
            <w:gridSpan w:val="2"/>
            <w:tcBorders>
              <w:bottom w:val="single" w:sz="4" w:space="0" w:color="000000"/>
            </w:tcBorders>
            <w:shd w:val="clear" w:color="auto" w:fill="auto"/>
            <w:tcMar>
              <w:top w:w="17" w:type="dxa"/>
              <w:left w:w="93" w:type="dxa"/>
              <w:bottom w:w="0" w:type="dxa"/>
              <w:right w:w="93" w:type="dxa"/>
            </w:tcMar>
            <w:hideMark/>
          </w:tcPr>
          <w:p w14:paraId="023A004B"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13.84±0.08</w:t>
            </w:r>
          </w:p>
        </w:tc>
        <w:tc>
          <w:tcPr>
            <w:tcW w:w="1623" w:type="dxa"/>
            <w:gridSpan w:val="2"/>
            <w:tcBorders>
              <w:bottom w:val="single" w:sz="4" w:space="0" w:color="000000"/>
            </w:tcBorders>
            <w:shd w:val="clear" w:color="auto" w:fill="auto"/>
            <w:tcMar>
              <w:top w:w="17" w:type="dxa"/>
              <w:left w:w="93" w:type="dxa"/>
              <w:bottom w:w="0" w:type="dxa"/>
              <w:right w:w="93" w:type="dxa"/>
            </w:tcMar>
            <w:hideMark/>
          </w:tcPr>
          <w:p w14:paraId="0629DEF8"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13.69±0.08</w:t>
            </w:r>
          </w:p>
        </w:tc>
      </w:tr>
      <w:tr w:rsidR="006D4E1F" w:rsidRPr="000D294C" w14:paraId="4356537B" w14:textId="77777777" w:rsidTr="005B2806">
        <w:trPr>
          <w:trHeight w:val="360"/>
        </w:trPr>
        <w:tc>
          <w:tcPr>
            <w:tcW w:w="12384" w:type="dxa"/>
            <w:gridSpan w:val="15"/>
            <w:tcBorders>
              <w:top w:val="single" w:sz="4" w:space="0" w:color="000000"/>
              <w:bottom w:val="single" w:sz="4" w:space="0" w:color="000000"/>
            </w:tcBorders>
            <w:shd w:val="clear" w:color="auto" w:fill="auto"/>
            <w:tcMar>
              <w:top w:w="17" w:type="dxa"/>
              <w:left w:w="93" w:type="dxa"/>
              <w:bottom w:w="0" w:type="dxa"/>
              <w:right w:w="93" w:type="dxa"/>
            </w:tcMar>
            <w:hideMark/>
          </w:tcPr>
          <w:p w14:paraId="43523209" w14:textId="77777777" w:rsidR="00594C89" w:rsidRPr="000D294C" w:rsidRDefault="00C4524C"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TPC (mg</w:t>
            </w:r>
            <w:r w:rsidR="00FE34BC" w:rsidRPr="000D294C">
              <w:rPr>
                <w:rFonts w:ascii="Arial" w:eastAsia="Times New Roman" w:hAnsi="Arial" w:cs="Arial"/>
                <w:sz w:val="20"/>
                <w:szCs w:val="20"/>
              </w:rPr>
              <w:t xml:space="preserve"> </w:t>
            </w:r>
            <w:r w:rsidRPr="000D294C">
              <w:rPr>
                <w:rFonts w:ascii="Arial" w:eastAsia="Times New Roman" w:hAnsi="Arial" w:cs="Arial"/>
                <w:sz w:val="20"/>
                <w:szCs w:val="20"/>
              </w:rPr>
              <w:t>GA</w:t>
            </w:r>
            <w:r w:rsidR="006D4E1F" w:rsidRPr="000D294C">
              <w:rPr>
                <w:rFonts w:ascii="Arial" w:eastAsia="Times New Roman" w:hAnsi="Arial" w:cs="Arial"/>
                <w:sz w:val="20"/>
                <w:szCs w:val="20"/>
              </w:rPr>
              <w:t>/100g)</w:t>
            </w:r>
          </w:p>
        </w:tc>
      </w:tr>
      <w:tr w:rsidR="002950D5" w:rsidRPr="000D294C" w14:paraId="76C06D74" w14:textId="77777777" w:rsidTr="0005107D">
        <w:trPr>
          <w:trHeight w:val="360"/>
        </w:trPr>
        <w:tc>
          <w:tcPr>
            <w:tcW w:w="1382" w:type="dxa"/>
            <w:gridSpan w:val="2"/>
            <w:tcBorders>
              <w:top w:val="single" w:sz="4" w:space="0" w:color="000000"/>
            </w:tcBorders>
            <w:shd w:val="clear" w:color="auto" w:fill="auto"/>
            <w:tcMar>
              <w:top w:w="17" w:type="dxa"/>
              <w:left w:w="93" w:type="dxa"/>
              <w:bottom w:w="0" w:type="dxa"/>
              <w:right w:w="93" w:type="dxa"/>
            </w:tcMar>
            <w:hideMark/>
          </w:tcPr>
          <w:p w14:paraId="61CD6D7F" w14:textId="77777777" w:rsidR="002950D5" w:rsidRPr="000D294C" w:rsidRDefault="002950D5"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100:0</w:t>
            </w:r>
          </w:p>
        </w:tc>
        <w:tc>
          <w:tcPr>
            <w:tcW w:w="2726" w:type="dxa"/>
            <w:gridSpan w:val="2"/>
            <w:tcBorders>
              <w:top w:val="single" w:sz="4" w:space="0" w:color="000000"/>
            </w:tcBorders>
            <w:shd w:val="clear" w:color="auto" w:fill="auto"/>
            <w:tcMar>
              <w:top w:w="17" w:type="dxa"/>
              <w:left w:w="93" w:type="dxa"/>
              <w:bottom w:w="0" w:type="dxa"/>
              <w:right w:w="93" w:type="dxa"/>
            </w:tcMar>
            <w:vAlign w:val="bottom"/>
            <w:hideMark/>
          </w:tcPr>
          <w:p w14:paraId="20EE9CD8" w14:textId="77777777" w:rsidR="002950D5" w:rsidRPr="000D294C" w:rsidRDefault="002950D5"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85.01±3.15</w:t>
            </w:r>
          </w:p>
        </w:tc>
        <w:tc>
          <w:tcPr>
            <w:tcW w:w="2576" w:type="dxa"/>
            <w:gridSpan w:val="3"/>
            <w:tcBorders>
              <w:top w:val="single" w:sz="4" w:space="0" w:color="000000"/>
            </w:tcBorders>
            <w:shd w:val="clear" w:color="auto" w:fill="auto"/>
            <w:tcMar>
              <w:top w:w="17" w:type="dxa"/>
              <w:left w:w="93" w:type="dxa"/>
              <w:bottom w:w="0" w:type="dxa"/>
              <w:right w:w="93" w:type="dxa"/>
            </w:tcMar>
            <w:vAlign w:val="bottom"/>
            <w:hideMark/>
          </w:tcPr>
          <w:p w14:paraId="7D03E009" w14:textId="77777777" w:rsidR="002950D5" w:rsidRPr="000D294C" w:rsidRDefault="002950D5"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83.41±1.43</w:t>
            </w:r>
          </w:p>
        </w:tc>
        <w:tc>
          <w:tcPr>
            <w:tcW w:w="2660" w:type="dxa"/>
            <w:gridSpan w:val="4"/>
            <w:tcBorders>
              <w:top w:val="single" w:sz="4" w:space="0" w:color="000000"/>
            </w:tcBorders>
            <w:shd w:val="clear" w:color="auto" w:fill="auto"/>
            <w:tcMar>
              <w:top w:w="17" w:type="dxa"/>
              <w:left w:w="93" w:type="dxa"/>
              <w:bottom w:w="0" w:type="dxa"/>
              <w:right w:w="93" w:type="dxa"/>
            </w:tcMar>
            <w:vAlign w:val="bottom"/>
            <w:hideMark/>
          </w:tcPr>
          <w:p w14:paraId="18B6A3BF" w14:textId="77777777" w:rsidR="002950D5" w:rsidRPr="000D294C" w:rsidRDefault="002950D5"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75.35±2.17</w:t>
            </w:r>
          </w:p>
        </w:tc>
        <w:tc>
          <w:tcPr>
            <w:tcW w:w="3040" w:type="dxa"/>
            <w:gridSpan w:val="4"/>
            <w:tcBorders>
              <w:top w:val="single" w:sz="4" w:space="0" w:color="000000"/>
            </w:tcBorders>
            <w:shd w:val="clear" w:color="auto" w:fill="auto"/>
            <w:tcMar>
              <w:top w:w="17" w:type="dxa"/>
              <w:left w:w="93" w:type="dxa"/>
              <w:bottom w:w="0" w:type="dxa"/>
              <w:right w:w="93" w:type="dxa"/>
            </w:tcMar>
            <w:vAlign w:val="bottom"/>
            <w:hideMark/>
          </w:tcPr>
          <w:p w14:paraId="31B48E36" w14:textId="77777777" w:rsidR="002950D5" w:rsidRPr="000D294C" w:rsidRDefault="002950D5"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62.65±1.66</w:t>
            </w:r>
          </w:p>
        </w:tc>
      </w:tr>
      <w:tr w:rsidR="005B2806" w:rsidRPr="000D294C" w14:paraId="34F71447" w14:textId="77777777" w:rsidTr="005B2806">
        <w:trPr>
          <w:trHeight w:val="360"/>
        </w:trPr>
        <w:tc>
          <w:tcPr>
            <w:tcW w:w="1382" w:type="dxa"/>
            <w:gridSpan w:val="2"/>
            <w:shd w:val="clear" w:color="auto" w:fill="auto"/>
            <w:tcMar>
              <w:top w:w="17" w:type="dxa"/>
              <w:left w:w="93" w:type="dxa"/>
              <w:bottom w:w="0" w:type="dxa"/>
              <w:right w:w="93" w:type="dxa"/>
            </w:tcMar>
            <w:hideMark/>
          </w:tcPr>
          <w:p w14:paraId="4F33F20D"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99.5:0.5</w:t>
            </w:r>
          </w:p>
        </w:tc>
        <w:tc>
          <w:tcPr>
            <w:tcW w:w="1332" w:type="dxa"/>
            <w:shd w:val="clear" w:color="auto" w:fill="auto"/>
            <w:tcMar>
              <w:top w:w="17" w:type="dxa"/>
              <w:left w:w="93" w:type="dxa"/>
              <w:bottom w:w="0" w:type="dxa"/>
              <w:right w:w="93" w:type="dxa"/>
            </w:tcMar>
            <w:vAlign w:val="bottom"/>
            <w:hideMark/>
          </w:tcPr>
          <w:p w14:paraId="16D9C0C1"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86.11±2.16</w:t>
            </w:r>
          </w:p>
        </w:tc>
        <w:tc>
          <w:tcPr>
            <w:tcW w:w="1394" w:type="dxa"/>
            <w:shd w:val="clear" w:color="auto" w:fill="auto"/>
            <w:tcMar>
              <w:top w:w="17" w:type="dxa"/>
              <w:left w:w="93" w:type="dxa"/>
              <w:bottom w:w="0" w:type="dxa"/>
              <w:right w:w="93" w:type="dxa"/>
            </w:tcMar>
            <w:vAlign w:val="bottom"/>
            <w:hideMark/>
          </w:tcPr>
          <w:p w14:paraId="3AC47266"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86.15±2.17</w:t>
            </w:r>
          </w:p>
        </w:tc>
        <w:tc>
          <w:tcPr>
            <w:tcW w:w="1298" w:type="dxa"/>
            <w:shd w:val="clear" w:color="auto" w:fill="auto"/>
            <w:tcMar>
              <w:top w:w="17" w:type="dxa"/>
              <w:left w:w="93" w:type="dxa"/>
              <w:bottom w:w="0" w:type="dxa"/>
              <w:right w:w="93" w:type="dxa"/>
            </w:tcMar>
            <w:vAlign w:val="bottom"/>
            <w:hideMark/>
          </w:tcPr>
          <w:p w14:paraId="1D657512"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84.02±1.84</w:t>
            </w:r>
          </w:p>
        </w:tc>
        <w:tc>
          <w:tcPr>
            <w:tcW w:w="1278" w:type="dxa"/>
            <w:gridSpan w:val="2"/>
            <w:shd w:val="clear" w:color="auto" w:fill="auto"/>
            <w:tcMar>
              <w:top w:w="17" w:type="dxa"/>
              <w:left w:w="93" w:type="dxa"/>
              <w:bottom w:w="0" w:type="dxa"/>
              <w:right w:w="93" w:type="dxa"/>
            </w:tcMar>
            <w:vAlign w:val="bottom"/>
            <w:hideMark/>
          </w:tcPr>
          <w:p w14:paraId="5848E7FD"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83.59±1.91</w:t>
            </w:r>
          </w:p>
        </w:tc>
        <w:tc>
          <w:tcPr>
            <w:tcW w:w="1278" w:type="dxa"/>
            <w:gridSpan w:val="2"/>
            <w:shd w:val="clear" w:color="auto" w:fill="auto"/>
            <w:tcMar>
              <w:top w:w="17" w:type="dxa"/>
              <w:left w:w="93" w:type="dxa"/>
              <w:bottom w:w="0" w:type="dxa"/>
              <w:right w:w="93" w:type="dxa"/>
            </w:tcMar>
            <w:vAlign w:val="bottom"/>
            <w:hideMark/>
          </w:tcPr>
          <w:p w14:paraId="7FF8B471"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76.35±1.69</w:t>
            </w:r>
          </w:p>
        </w:tc>
        <w:tc>
          <w:tcPr>
            <w:tcW w:w="1382" w:type="dxa"/>
            <w:gridSpan w:val="2"/>
            <w:shd w:val="clear" w:color="auto" w:fill="auto"/>
            <w:tcMar>
              <w:top w:w="17" w:type="dxa"/>
              <w:left w:w="93" w:type="dxa"/>
              <w:bottom w:w="0" w:type="dxa"/>
              <w:right w:w="93" w:type="dxa"/>
            </w:tcMar>
            <w:vAlign w:val="bottom"/>
            <w:hideMark/>
          </w:tcPr>
          <w:p w14:paraId="032F4399"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74.36±2.39</w:t>
            </w:r>
          </w:p>
        </w:tc>
        <w:tc>
          <w:tcPr>
            <w:tcW w:w="1417" w:type="dxa"/>
            <w:gridSpan w:val="2"/>
            <w:shd w:val="clear" w:color="auto" w:fill="auto"/>
            <w:tcMar>
              <w:top w:w="17" w:type="dxa"/>
              <w:left w:w="93" w:type="dxa"/>
              <w:bottom w:w="0" w:type="dxa"/>
              <w:right w:w="93" w:type="dxa"/>
            </w:tcMar>
            <w:vAlign w:val="bottom"/>
            <w:hideMark/>
          </w:tcPr>
          <w:p w14:paraId="4740F177"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62.68±1.68</w:t>
            </w:r>
          </w:p>
        </w:tc>
        <w:tc>
          <w:tcPr>
            <w:tcW w:w="1623" w:type="dxa"/>
            <w:gridSpan w:val="2"/>
            <w:shd w:val="clear" w:color="auto" w:fill="auto"/>
            <w:tcMar>
              <w:top w:w="17" w:type="dxa"/>
              <w:left w:w="93" w:type="dxa"/>
              <w:bottom w:w="0" w:type="dxa"/>
              <w:right w:w="93" w:type="dxa"/>
            </w:tcMar>
            <w:vAlign w:val="bottom"/>
            <w:hideMark/>
          </w:tcPr>
          <w:p w14:paraId="217C3482"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63.36±0.75</w:t>
            </w:r>
          </w:p>
        </w:tc>
      </w:tr>
      <w:tr w:rsidR="005B2806" w:rsidRPr="000D294C" w14:paraId="1AD11FCC" w14:textId="77777777" w:rsidTr="005B2806">
        <w:trPr>
          <w:trHeight w:val="360"/>
        </w:trPr>
        <w:tc>
          <w:tcPr>
            <w:tcW w:w="1382" w:type="dxa"/>
            <w:gridSpan w:val="2"/>
            <w:shd w:val="clear" w:color="auto" w:fill="auto"/>
            <w:tcMar>
              <w:top w:w="17" w:type="dxa"/>
              <w:left w:w="93" w:type="dxa"/>
              <w:bottom w:w="0" w:type="dxa"/>
              <w:right w:w="93" w:type="dxa"/>
            </w:tcMar>
            <w:hideMark/>
          </w:tcPr>
          <w:p w14:paraId="05D1B25A"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99:1</w:t>
            </w:r>
          </w:p>
        </w:tc>
        <w:tc>
          <w:tcPr>
            <w:tcW w:w="1332" w:type="dxa"/>
            <w:shd w:val="clear" w:color="auto" w:fill="auto"/>
            <w:tcMar>
              <w:top w:w="17" w:type="dxa"/>
              <w:left w:w="93" w:type="dxa"/>
              <w:bottom w:w="0" w:type="dxa"/>
              <w:right w:w="93" w:type="dxa"/>
            </w:tcMar>
            <w:vAlign w:val="bottom"/>
            <w:hideMark/>
          </w:tcPr>
          <w:p w14:paraId="58B3CFE8"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87.08±1.73</w:t>
            </w:r>
          </w:p>
        </w:tc>
        <w:tc>
          <w:tcPr>
            <w:tcW w:w="1394" w:type="dxa"/>
            <w:shd w:val="clear" w:color="auto" w:fill="auto"/>
            <w:tcMar>
              <w:top w:w="17" w:type="dxa"/>
              <w:left w:w="93" w:type="dxa"/>
              <w:bottom w:w="0" w:type="dxa"/>
              <w:right w:w="93" w:type="dxa"/>
            </w:tcMar>
            <w:vAlign w:val="bottom"/>
            <w:hideMark/>
          </w:tcPr>
          <w:p w14:paraId="053BCD61"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87.47±1.73</w:t>
            </w:r>
          </w:p>
        </w:tc>
        <w:tc>
          <w:tcPr>
            <w:tcW w:w="1298" w:type="dxa"/>
            <w:shd w:val="clear" w:color="auto" w:fill="auto"/>
            <w:tcMar>
              <w:top w:w="17" w:type="dxa"/>
              <w:left w:w="93" w:type="dxa"/>
              <w:bottom w:w="0" w:type="dxa"/>
              <w:right w:w="93" w:type="dxa"/>
            </w:tcMar>
            <w:vAlign w:val="bottom"/>
            <w:hideMark/>
          </w:tcPr>
          <w:p w14:paraId="6242AA66"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85.83±2.24</w:t>
            </w:r>
          </w:p>
        </w:tc>
        <w:tc>
          <w:tcPr>
            <w:tcW w:w="1278" w:type="dxa"/>
            <w:gridSpan w:val="2"/>
            <w:shd w:val="clear" w:color="auto" w:fill="auto"/>
            <w:tcMar>
              <w:top w:w="17" w:type="dxa"/>
              <w:left w:w="93" w:type="dxa"/>
              <w:bottom w:w="0" w:type="dxa"/>
              <w:right w:w="93" w:type="dxa"/>
            </w:tcMar>
            <w:vAlign w:val="bottom"/>
            <w:hideMark/>
          </w:tcPr>
          <w:p w14:paraId="328FF2AF"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85.84±2.20</w:t>
            </w:r>
          </w:p>
        </w:tc>
        <w:tc>
          <w:tcPr>
            <w:tcW w:w="1278" w:type="dxa"/>
            <w:gridSpan w:val="2"/>
            <w:shd w:val="clear" w:color="auto" w:fill="auto"/>
            <w:tcMar>
              <w:top w:w="17" w:type="dxa"/>
              <w:left w:w="93" w:type="dxa"/>
              <w:bottom w:w="0" w:type="dxa"/>
              <w:right w:w="93" w:type="dxa"/>
            </w:tcMar>
            <w:vAlign w:val="bottom"/>
            <w:hideMark/>
          </w:tcPr>
          <w:p w14:paraId="575DDF11"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77.41±1.78</w:t>
            </w:r>
          </w:p>
        </w:tc>
        <w:tc>
          <w:tcPr>
            <w:tcW w:w="1382" w:type="dxa"/>
            <w:gridSpan w:val="2"/>
            <w:shd w:val="clear" w:color="auto" w:fill="auto"/>
            <w:tcMar>
              <w:top w:w="17" w:type="dxa"/>
              <w:left w:w="93" w:type="dxa"/>
              <w:bottom w:w="0" w:type="dxa"/>
              <w:right w:w="93" w:type="dxa"/>
            </w:tcMar>
            <w:vAlign w:val="bottom"/>
            <w:hideMark/>
          </w:tcPr>
          <w:p w14:paraId="4743718E"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75.60±1.92</w:t>
            </w:r>
          </w:p>
        </w:tc>
        <w:tc>
          <w:tcPr>
            <w:tcW w:w="1417" w:type="dxa"/>
            <w:gridSpan w:val="2"/>
            <w:shd w:val="clear" w:color="auto" w:fill="auto"/>
            <w:tcMar>
              <w:top w:w="17" w:type="dxa"/>
              <w:left w:w="93" w:type="dxa"/>
              <w:bottom w:w="0" w:type="dxa"/>
              <w:right w:w="93" w:type="dxa"/>
            </w:tcMar>
            <w:vAlign w:val="bottom"/>
            <w:hideMark/>
          </w:tcPr>
          <w:p w14:paraId="01684163"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63.60±1.57</w:t>
            </w:r>
          </w:p>
        </w:tc>
        <w:tc>
          <w:tcPr>
            <w:tcW w:w="1623" w:type="dxa"/>
            <w:gridSpan w:val="2"/>
            <w:shd w:val="clear" w:color="auto" w:fill="auto"/>
            <w:tcMar>
              <w:top w:w="17" w:type="dxa"/>
              <w:left w:w="93" w:type="dxa"/>
              <w:bottom w:w="0" w:type="dxa"/>
              <w:right w:w="93" w:type="dxa"/>
            </w:tcMar>
            <w:vAlign w:val="bottom"/>
            <w:hideMark/>
          </w:tcPr>
          <w:p w14:paraId="17A11C8E"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63.41±1.95</w:t>
            </w:r>
          </w:p>
        </w:tc>
      </w:tr>
      <w:tr w:rsidR="005B2806" w:rsidRPr="000D294C" w14:paraId="064F0B52" w14:textId="77777777" w:rsidTr="005B2806">
        <w:trPr>
          <w:trHeight w:val="360"/>
        </w:trPr>
        <w:tc>
          <w:tcPr>
            <w:tcW w:w="1382" w:type="dxa"/>
            <w:gridSpan w:val="2"/>
            <w:shd w:val="clear" w:color="auto" w:fill="auto"/>
            <w:tcMar>
              <w:top w:w="17" w:type="dxa"/>
              <w:left w:w="93" w:type="dxa"/>
              <w:bottom w:w="0" w:type="dxa"/>
              <w:right w:w="93" w:type="dxa"/>
            </w:tcMar>
            <w:hideMark/>
          </w:tcPr>
          <w:p w14:paraId="63BD9A87"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98.5:1.5</w:t>
            </w:r>
          </w:p>
        </w:tc>
        <w:tc>
          <w:tcPr>
            <w:tcW w:w="1332" w:type="dxa"/>
            <w:shd w:val="clear" w:color="auto" w:fill="auto"/>
            <w:tcMar>
              <w:top w:w="17" w:type="dxa"/>
              <w:left w:w="93" w:type="dxa"/>
              <w:bottom w:w="0" w:type="dxa"/>
              <w:right w:w="93" w:type="dxa"/>
            </w:tcMar>
            <w:vAlign w:val="bottom"/>
            <w:hideMark/>
          </w:tcPr>
          <w:p w14:paraId="7BDE2530"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88.17±1.86</w:t>
            </w:r>
          </w:p>
        </w:tc>
        <w:tc>
          <w:tcPr>
            <w:tcW w:w="1394" w:type="dxa"/>
            <w:shd w:val="clear" w:color="auto" w:fill="auto"/>
            <w:tcMar>
              <w:top w:w="17" w:type="dxa"/>
              <w:left w:w="93" w:type="dxa"/>
              <w:bottom w:w="0" w:type="dxa"/>
              <w:right w:w="93" w:type="dxa"/>
            </w:tcMar>
            <w:vAlign w:val="bottom"/>
            <w:hideMark/>
          </w:tcPr>
          <w:p w14:paraId="1445996D"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87.97±1.56</w:t>
            </w:r>
          </w:p>
        </w:tc>
        <w:tc>
          <w:tcPr>
            <w:tcW w:w="1298" w:type="dxa"/>
            <w:shd w:val="clear" w:color="auto" w:fill="auto"/>
            <w:tcMar>
              <w:top w:w="17" w:type="dxa"/>
              <w:left w:w="93" w:type="dxa"/>
              <w:bottom w:w="0" w:type="dxa"/>
              <w:right w:w="93" w:type="dxa"/>
            </w:tcMar>
            <w:vAlign w:val="bottom"/>
            <w:hideMark/>
          </w:tcPr>
          <w:p w14:paraId="4D1BAF28"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86.79±1.34</w:t>
            </w:r>
          </w:p>
        </w:tc>
        <w:tc>
          <w:tcPr>
            <w:tcW w:w="1278" w:type="dxa"/>
            <w:gridSpan w:val="2"/>
            <w:shd w:val="clear" w:color="auto" w:fill="auto"/>
            <w:tcMar>
              <w:top w:w="17" w:type="dxa"/>
              <w:left w:w="93" w:type="dxa"/>
              <w:bottom w:w="0" w:type="dxa"/>
              <w:right w:w="93" w:type="dxa"/>
            </w:tcMar>
            <w:vAlign w:val="bottom"/>
            <w:hideMark/>
          </w:tcPr>
          <w:p w14:paraId="3A1B7317"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86.59±1.53</w:t>
            </w:r>
          </w:p>
        </w:tc>
        <w:tc>
          <w:tcPr>
            <w:tcW w:w="1278" w:type="dxa"/>
            <w:gridSpan w:val="2"/>
            <w:shd w:val="clear" w:color="auto" w:fill="auto"/>
            <w:tcMar>
              <w:top w:w="17" w:type="dxa"/>
              <w:left w:w="93" w:type="dxa"/>
              <w:bottom w:w="0" w:type="dxa"/>
              <w:right w:w="93" w:type="dxa"/>
            </w:tcMar>
            <w:vAlign w:val="bottom"/>
            <w:hideMark/>
          </w:tcPr>
          <w:p w14:paraId="4A1AFFDD"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78.62±2.18</w:t>
            </w:r>
          </w:p>
        </w:tc>
        <w:tc>
          <w:tcPr>
            <w:tcW w:w="1382" w:type="dxa"/>
            <w:gridSpan w:val="2"/>
            <w:shd w:val="clear" w:color="auto" w:fill="auto"/>
            <w:tcMar>
              <w:top w:w="17" w:type="dxa"/>
              <w:left w:w="93" w:type="dxa"/>
              <w:bottom w:w="0" w:type="dxa"/>
              <w:right w:w="93" w:type="dxa"/>
            </w:tcMar>
            <w:vAlign w:val="bottom"/>
            <w:hideMark/>
          </w:tcPr>
          <w:p w14:paraId="08D69835"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76.33±2.33</w:t>
            </w:r>
          </w:p>
        </w:tc>
        <w:tc>
          <w:tcPr>
            <w:tcW w:w="1417" w:type="dxa"/>
            <w:gridSpan w:val="2"/>
            <w:shd w:val="clear" w:color="auto" w:fill="auto"/>
            <w:tcMar>
              <w:top w:w="17" w:type="dxa"/>
              <w:left w:w="93" w:type="dxa"/>
              <w:bottom w:w="0" w:type="dxa"/>
              <w:right w:w="93" w:type="dxa"/>
            </w:tcMar>
            <w:vAlign w:val="bottom"/>
            <w:hideMark/>
          </w:tcPr>
          <w:p w14:paraId="2B99D158"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64.54±1.78</w:t>
            </w:r>
          </w:p>
        </w:tc>
        <w:tc>
          <w:tcPr>
            <w:tcW w:w="1623" w:type="dxa"/>
            <w:gridSpan w:val="2"/>
            <w:shd w:val="clear" w:color="auto" w:fill="auto"/>
            <w:tcMar>
              <w:top w:w="17" w:type="dxa"/>
              <w:left w:w="93" w:type="dxa"/>
              <w:bottom w:w="0" w:type="dxa"/>
              <w:right w:w="93" w:type="dxa"/>
            </w:tcMar>
            <w:vAlign w:val="bottom"/>
            <w:hideMark/>
          </w:tcPr>
          <w:p w14:paraId="4700D743"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64.60±1.89</w:t>
            </w:r>
          </w:p>
        </w:tc>
      </w:tr>
      <w:tr w:rsidR="005B2806" w:rsidRPr="000D294C" w14:paraId="2310F1B3" w14:textId="77777777" w:rsidTr="00475452">
        <w:trPr>
          <w:trHeight w:val="360"/>
        </w:trPr>
        <w:tc>
          <w:tcPr>
            <w:tcW w:w="1382" w:type="dxa"/>
            <w:gridSpan w:val="2"/>
            <w:tcBorders>
              <w:bottom w:val="single" w:sz="4" w:space="0" w:color="000000"/>
            </w:tcBorders>
            <w:shd w:val="clear" w:color="auto" w:fill="auto"/>
            <w:tcMar>
              <w:top w:w="17" w:type="dxa"/>
              <w:left w:w="93" w:type="dxa"/>
              <w:bottom w:w="0" w:type="dxa"/>
              <w:right w:w="93" w:type="dxa"/>
            </w:tcMar>
            <w:hideMark/>
          </w:tcPr>
          <w:p w14:paraId="2172046F"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98:2</w:t>
            </w:r>
          </w:p>
        </w:tc>
        <w:tc>
          <w:tcPr>
            <w:tcW w:w="1332" w:type="dxa"/>
            <w:tcBorders>
              <w:bottom w:val="single" w:sz="4" w:space="0" w:color="000000"/>
            </w:tcBorders>
            <w:shd w:val="clear" w:color="auto" w:fill="auto"/>
            <w:tcMar>
              <w:top w:w="17" w:type="dxa"/>
              <w:left w:w="93" w:type="dxa"/>
              <w:bottom w:w="0" w:type="dxa"/>
              <w:right w:w="93" w:type="dxa"/>
            </w:tcMar>
            <w:vAlign w:val="bottom"/>
            <w:hideMark/>
          </w:tcPr>
          <w:p w14:paraId="2E20E048"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88.81±2.69</w:t>
            </w:r>
          </w:p>
        </w:tc>
        <w:tc>
          <w:tcPr>
            <w:tcW w:w="1394" w:type="dxa"/>
            <w:tcBorders>
              <w:bottom w:val="single" w:sz="4" w:space="0" w:color="000000"/>
            </w:tcBorders>
            <w:shd w:val="clear" w:color="auto" w:fill="auto"/>
            <w:tcMar>
              <w:top w:w="17" w:type="dxa"/>
              <w:left w:w="93" w:type="dxa"/>
              <w:bottom w:w="0" w:type="dxa"/>
              <w:right w:w="93" w:type="dxa"/>
            </w:tcMar>
            <w:vAlign w:val="bottom"/>
            <w:hideMark/>
          </w:tcPr>
          <w:p w14:paraId="3E48E859"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88.86±2.78</w:t>
            </w:r>
          </w:p>
        </w:tc>
        <w:tc>
          <w:tcPr>
            <w:tcW w:w="1298" w:type="dxa"/>
            <w:tcBorders>
              <w:bottom w:val="single" w:sz="4" w:space="0" w:color="000000"/>
            </w:tcBorders>
            <w:shd w:val="clear" w:color="auto" w:fill="auto"/>
            <w:tcMar>
              <w:top w:w="17" w:type="dxa"/>
              <w:left w:w="93" w:type="dxa"/>
              <w:bottom w:w="0" w:type="dxa"/>
              <w:right w:w="93" w:type="dxa"/>
            </w:tcMar>
            <w:vAlign w:val="bottom"/>
            <w:hideMark/>
          </w:tcPr>
          <w:p w14:paraId="0E066F08"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87.74±1.20</w:t>
            </w:r>
          </w:p>
        </w:tc>
        <w:tc>
          <w:tcPr>
            <w:tcW w:w="1278" w:type="dxa"/>
            <w:gridSpan w:val="2"/>
            <w:tcBorders>
              <w:bottom w:val="single" w:sz="4" w:space="0" w:color="000000"/>
            </w:tcBorders>
            <w:shd w:val="clear" w:color="auto" w:fill="auto"/>
            <w:tcMar>
              <w:top w:w="17" w:type="dxa"/>
              <w:left w:w="93" w:type="dxa"/>
              <w:bottom w:w="0" w:type="dxa"/>
              <w:right w:w="93" w:type="dxa"/>
            </w:tcMar>
            <w:vAlign w:val="bottom"/>
            <w:hideMark/>
          </w:tcPr>
          <w:p w14:paraId="27DE5170"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87.74±0.98</w:t>
            </w:r>
          </w:p>
        </w:tc>
        <w:tc>
          <w:tcPr>
            <w:tcW w:w="1278" w:type="dxa"/>
            <w:gridSpan w:val="2"/>
            <w:tcBorders>
              <w:bottom w:val="single" w:sz="4" w:space="0" w:color="000000"/>
            </w:tcBorders>
            <w:shd w:val="clear" w:color="auto" w:fill="auto"/>
            <w:tcMar>
              <w:top w:w="17" w:type="dxa"/>
              <w:left w:w="93" w:type="dxa"/>
              <w:bottom w:w="0" w:type="dxa"/>
              <w:right w:w="93" w:type="dxa"/>
            </w:tcMar>
            <w:vAlign w:val="bottom"/>
            <w:hideMark/>
          </w:tcPr>
          <w:p w14:paraId="16E6ECC3"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79.39±2.06</w:t>
            </w:r>
          </w:p>
        </w:tc>
        <w:tc>
          <w:tcPr>
            <w:tcW w:w="1382" w:type="dxa"/>
            <w:gridSpan w:val="2"/>
            <w:tcBorders>
              <w:bottom w:val="single" w:sz="4" w:space="0" w:color="000000"/>
            </w:tcBorders>
            <w:shd w:val="clear" w:color="auto" w:fill="auto"/>
            <w:tcMar>
              <w:top w:w="17" w:type="dxa"/>
              <w:left w:w="93" w:type="dxa"/>
              <w:bottom w:w="0" w:type="dxa"/>
              <w:right w:w="93" w:type="dxa"/>
            </w:tcMar>
            <w:vAlign w:val="bottom"/>
            <w:hideMark/>
          </w:tcPr>
          <w:p w14:paraId="3415BBB9"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76.93±2.01</w:t>
            </w:r>
          </w:p>
        </w:tc>
        <w:tc>
          <w:tcPr>
            <w:tcW w:w="1417" w:type="dxa"/>
            <w:gridSpan w:val="2"/>
            <w:tcBorders>
              <w:bottom w:val="single" w:sz="4" w:space="0" w:color="000000"/>
            </w:tcBorders>
            <w:shd w:val="clear" w:color="auto" w:fill="auto"/>
            <w:tcMar>
              <w:top w:w="17" w:type="dxa"/>
              <w:left w:w="93" w:type="dxa"/>
              <w:bottom w:w="0" w:type="dxa"/>
              <w:right w:w="93" w:type="dxa"/>
            </w:tcMar>
            <w:vAlign w:val="bottom"/>
            <w:hideMark/>
          </w:tcPr>
          <w:p w14:paraId="40CF7B9A"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65.76±2.23</w:t>
            </w:r>
          </w:p>
        </w:tc>
        <w:tc>
          <w:tcPr>
            <w:tcW w:w="1623" w:type="dxa"/>
            <w:gridSpan w:val="2"/>
            <w:tcBorders>
              <w:bottom w:val="single" w:sz="4" w:space="0" w:color="000000"/>
            </w:tcBorders>
            <w:shd w:val="clear" w:color="auto" w:fill="auto"/>
            <w:tcMar>
              <w:top w:w="17" w:type="dxa"/>
              <w:left w:w="93" w:type="dxa"/>
              <w:bottom w:w="0" w:type="dxa"/>
              <w:right w:w="93" w:type="dxa"/>
            </w:tcMar>
            <w:vAlign w:val="bottom"/>
            <w:hideMark/>
          </w:tcPr>
          <w:p w14:paraId="72C5A327"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65.25±2.62</w:t>
            </w:r>
          </w:p>
        </w:tc>
      </w:tr>
      <w:tr w:rsidR="006D4E1F" w:rsidRPr="000D294C" w14:paraId="348AD4A2" w14:textId="77777777" w:rsidTr="00475452">
        <w:trPr>
          <w:trHeight w:val="360"/>
        </w:trPr>
        <w:tc>
          <w:tcPr>
            <w:tcW w:w="12384" w:type="dxa"/>
            <w:gridSpan w:val="15"/>
            <w:tcBorders>
              <w:top w:val="single" w:sz="4" w:space="0" w:color="000000"/>
              <w:bottom w:val="single" w:sz="4" w:space="0" w:color="000000"/>
            </w:tcBorders>
            <w:shd w:val="clear" w:color="auto" w:fill="auto"/>
            <w:tcMar>
              <w:top w:w="17" w:type="dxa"/>
              <w:left w:w="93" w:type="dxa"/>
              <w:bottom w:w="0" w:type="dxa"/>
              <w:right w:w="93" w:type="dxa"/>
            </w:tcMar>
            <w:vAlign w:val="center"/>
            <w:hideMark/>
          </w:tcPr>
          <w:p w14:paraId="5C153478" w14:textId="77777777" w:rsidR="00594C89" w:rsidRPr="000D294C" w:rsidRDefault="00C4524C"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TFC (mg</w:t>
            </w:r>
            <w:r w:rsidR="00FE34BC" w:rsidRPr="000D294C">
              <w:rPr>
                <w:rFonts w:ascii="Arial" w:eastAsia="Times New Roman" w:hAnsi="Arial" w:cs="Arial"/>
                <w:sz w:val="20"/>
                <w:szCs w:val="20"/>
              </w:rPr>
              <w:t xml:space="preserve"> quercetin</w:t>
            </w:r>
            <w:r w:rsidR="006D4E1F" w:rsidRPr="000D294C">
              <w:rPr>
                <w:rFonts w:ascii="Arial" w:eastAsia="Times New Roman" w:hAnsi="Arial" w:cs="Arial"/>
                <w:sz w:val="20"/>
                <w:szCs w:val="20"/>
              </w:rPr>
              <w:t>/100g)</w:t>
            </w:r>
          </w:p>
        </w:tc>
      </w:tr>
      <w:tr w:rsidR="002950D5" w:rsidRPr="000D294C" w14:paraId="55268BE5" w14:textId="77777777" w:rsidTr="0005107D">
        <w:trPr>
          <w:trHeight w:val="360"/>
        </w:trPr>
        <w:tc>
          <w:tcPr>
            <w:tcW w:w="1382" w:type="dxa"/>
            <w:gridSpan w:val="2"/>
            <w:tcBorders>
              <w:top w:val="single" w:sz="4" w:space="0" w:color="000000"/>
            </w:tcBorders>
            <w:shd w:val="clear" w:color="auto" w:fill="auto"/>
            <w:tcMar>
              <w:top w:w="17" w:type="dxa"/>
              <w:left w:w="93" w:type="dxa"/>
              <w:bottom w:w="0" w:type="dxa"/>
              <w:right w:w="93" w:type="dxa"/>
            </w:tcMar>
            <w:hideMark/>
          </w:tcPr>
          <w:p w14:paraId="4D0C1A0D" w14:textId="77777777" w:rsidR="002950D5" w:rsidRPr="000D294C" w:rsidRDefault="002950D5"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100:0</w:t>
            </w:r>
          </w:p>
        </w:tc>
        <w:tc>
          <w:tcPr>
            <w:tcW w:w="2726" w:type="dxa"/>
            <w:gridSpan w:val="2"/>
            <w:tcBorders>
              <w:top w:val="single" w:sz="4" w:space="0" w:color="000000"/>
            </w:tcBorders>
            <w:shd w:val="clear" w:color="auto" w:fill="auto"/>
            <w:tcMar>
              <w:top w:w="17" w:type="dxa"/>
              <w:left w:w="93" w:type="dxa"/>
              <w:bottom w:w="0" w:type="dxa"/>
              <w:right w:w="93" w:type="dxa"/>
            </w:tcMar>
            <w:vAlign w:val="bottom"/>
            <w:hideMark/>
          </w:tcPr>
          <w:p w14:paraId="64503E56" w14:textId="77777777" w:rsidR="002950D5" w:rsidRPr="000D294C" w:rsidRDefault="002950D5"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63.35±1.13</w:t>
            </w:r>
          </w:p>
        </w:tc>
        <w:tc>
          <w:tcPr>
            <w:tcW w:w="2825" w:type="dxa"/>
            <w:gridSpan w:val="4"/>
            <w:tcBorders>
              <w:top w:val="single" w:sz="4" w:space="0" w:color="000000"/>
            </w:tcBorders>
            <w:shd w:val="clear" w:color="auto" w:fill="auto"/>
            <w:tcMar>
              <w:top w:w="17" w:type="dxa"/>
              <w:left w:w="93" w:type="dxa"/>
              <w:bottom w:w="0" w:type="dxa"/>
              <w:right w:w="93" w:type="dxa"/>
            </w:tcMar>
            <w:vAlign w:val="bottom"/>
            <w:hideMark/>
          </w:tcPr>
          <w:p w14:paraId="75744C5F" w14:textId="77777777" w:rsidR="002950D5" w:rsidRPr="000D294C" w:rsidRDefault="002950D5"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63.18±1.42</w:t>
            </w:r>
          </w:p>
        </w:tc>
        <w:tc>
          <w:tcPr>
            <w:tcW w:w="2895" w:type="dxa"/>
            <w:gridSpan w:val="4"/>
            <w:tcBorders>
              <w:top w:val="single" w:sz="4" w:space="0" w:color="000000"/>
            </w:tcBorders>
            <w:shd w:val="clear" w:color="auto" w:fill="auto"/>
            <w:tcMar>
              <w:top w:w="17" w:type="dxa"/>
              <w:left w:w="93" w:type="dxa"/>
              <w:bottom w:w="0" w:type="dxa"/>
              <w:right w:w="93" w:type="dxa"/>
            </w:tcMar>
            <w:vAlign w:val="bottom"/>
            <w:hideMark/>
          </w:tcPr>
          <w:p w14:paraId="09A2BE45" w14:textId="77777777" w:rsidR="002950D5" w:rsidRPr="000D294C" w:rsidRDefault="002950D5"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56.60±1.63</w:t>
            </w:r>
          </w:p>
        </w:tc>
        <w:tc>
          <w:tcPr>
            <w:tcW w:w="2556" w:type="dxa"/>
            <w:gridSpan w:val="3"/>
            <w:tcBorders>
              <w:top w:val="single" w:sz="4" w:space="0" w:color="000000"/>
            </w:tcBorders>
            <w:shd w:val="clear" w:color="auto" w:fill="auto"/>
            <w:tcMar>
              <w:top w:w="17" w:type="dxa"/>
              <w:left w:w="93" w:type="dxa"/>
              <w:bottom w:w="0" w:type="dxa"/>
              <w:right w:w="93" w:type="dxa"/>
            </w:tcMar>
            <w:vAlign w:val="bottom"/>
            <w:hideMark/>
          </w:tcPr>
          <w:p w14:paraId="436A03F4" w14:textId="77777777" w:rsidR="002950D5" w:rsidRPr="000D294C" w:rsidRDefault="002950D5"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46.48±1.29</w:t>
            </w:r>
          </w:p>
        </w:tc>
      </w:tr>
      <w:tr w:rsidR="005B2806" w:rsidRPr="000D294C" w14:paraId="325D77D3" w14:textId="77777777" w:rsidTr="005B2806">
        <w:trPr>
          <w:trHeight w:val="360"/>
        </w:trPr>
        <w:tc>
          <w:tcPr>
            <w:tcW w:w="1382" w:type="dxa"/>
            <w:gridSpan w:val="2"/>
            <w:shd w:val="clear" w:color="auto" w:fill="auto"/>
            <w:tcMar>
              <w:top w:w="17" w:type="dxa"/>
              <w:left w:w="93" w:type="dxa"/>
              <w:bottom w:w="0" w:type="dxa"/>
              <w:right w:w="93" w:type="dxa"/>
            </w:tcMar>
            <w:hideMark/>
          </w:tcPr>
          <w:p w14:paraId="42D1AB61"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99.5:0.5</w:t>
            </w:r>
          </w:p>
        </w:tc>
        <w:tc>
          <w:tcPr>
            <w:tcW w:w="1332" w:type="dxa"/>
            <w:shd w:val="clear" w:color="auto" w:fill="auto"/>
            <w:tcMar>
              <w:top w:w="17" w:type="dxa"/>
              <w:left w:w="93" w:type="dxa"/>
              <w:bottom w:w="0" w:type="dxa"/>
              <w:right w:w="93" w:type="dxa"/>
            </w:tcMar>
            <w:vAlign w:val="bottom"/>
            <w:hideMark/>
          </w:tcPr>
          <w:p w14:paraId="00A88441"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66.17±1.68</w:t>
            </w:r>
          </w:p>
        </w:tc>
        <w:tc>
          <w:tcPr>
            <w:tcW w:w="1394" w:type="dxa"/>
            <w:shd w:val="clear" w:color="auto" w:fill="auto"/>
            <w:tcMar>
              <w:top w:w="17" w:type="dxa"/>
              <w:left w:w="93" w:type="dxa"/>
              <w:bottom w:w="0" w:type="dxa"/>
              <w:right w:w="93" w:type="dxa"/>
            </w:tcMar>
            <w:vAlign w:val="bottom"/>
            <w:hideMark/>
          </w:tcPr>
          <w:p w14:paraId="5BE66730"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66.03±1.87</w:t>
            </w:r>
          </w:p>
        </w:tc>
        <w:tc>
          <w:tcPr>
            <w:tcW w:w="1430" w:type="dxa"/>
            <w:gridSpan w:val="2"/>
            <w:shd w:val="clear" w:color="auto" w:fill="auto"/>
            <w:tcMar>
              <w:top w:w="17" w:type="dxa"/>
              <w:left w:w="93" w:type="dxa"/>
              <w:bottom w:w="0" w:type="dxa"/>
              <w:right w:w="93" w:type="dxa"/>
            </w:tcMar>
            <w:vAlign w:val="bottom"/>
            <w:hideMark/>
          </w:tcPr>
          <w:p w14:paraId="31117169"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66.07±0.64</w:t>
            </w:r>
          </w:p>
        </w:tc>
        <w:tc>
          <w:tcPr>
            <w:tcW w:w="1395" w:type="dxa"/>
            <w:gridSpan w:val="2"/>
            <w:shd w:val="clear" w:color="auto" w:fill="auto"/>
            <w:tcMar>
              <w:top w:w="17" w:type="dxa"/>
              <w:left w:w="93" w:type="dxa"/>
              <w:bottom w:w="0" w:type="dxa"/>
              <w:right w:w="93" w:type="dxa"/>
            </w:tcMar>
            <w:vAlign w:val="bottom"/>
            <w:hideMark/>
          </w:tcPr>
          <w:p w14:paraId="05388757"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64.03±1.19</w:t>
            </w:r>
          </w:p>
        </w:tc>
        <w:tc>
          <w:tcPr>
            <w:tcW w:w="1534" w:type="dxa"/>
            <w:gridSpan w:val="2"/>
            <w:shd w:val="clear" w:color="auto" w:fill="auto"/>
            <w:tcMar>
              <w:top w:w="17" w:type="dxa"/>
              <w:left w:w="93" w:type="dxa"/>
              <w:bottom w:w="0" w:type="dxa"/>
              <w:right w:w="93" w:type="dxa"/>
            </w:tcMar>
            <w:vAlign w:val="bottom"/>
            <w:hideMark/>
          </w:tcPr>
          <w:p w14:paraId="64ACBEF0"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58.43±1.35</w:t>
            </w:r>
          </w:p>
        </w:tc>
        <w:tc>
          <w:tcPr>
            <w:tcW w:w="1361" w:type="dxa"/>
            <w:gridSpan w:val="2"/>
            <w:shd w:val="clear" w:color="auto" w:fill="auto"/>
            <w:tcMar>
              <w:top w:w="17" w:type="dxa"/>
              <w:left w:w="93" w:type="dxa"/>
              <w:bottom w:w="0" w:type="dxa"/>
              <w:right w:w="93" w:type="dxa"/>
            </w:tcMar>
            <w:vAlign w:val="bottom"/>
            <w:hideMark/>
          </w:tcPr>
          <w:p w14:paraId="5225EF14"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55.52±0.84</w:t>
            </w:r>
          </w:p>
        </w:tc>
        <w:tc>
          <w:tcPr>
            <w:tcW w:w="1278" w:type="dxa"/>
            <w:gridSpan w:val="2"/>
            <w:shd w:val="clear" w:color="auto" w:fill="auto"/>
            <w:tcMar>
              <w:top w:w="17" w:type="dxa"/>
              <w:left w:w="93" w:type="dxa"/>
              <w:bottom w:w="0" w:type="dxa"/>
              <w:right w:w="93" w:type="dxa"/>
            </w:tcMar>
            <w:vAlign w:val="bottom"/>
            <w:hideMark/>
          </w:tcPr>
          <w:p w14:paraId="1451AFB4"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48.26±1.29</w:t>
            </w:r>
          </w:p>
        </w:tc>
        <w:tc>
          <w:tcPr>
            <w:tcW w:w="1278" w:type="dxa"/>
            <w:shd w:val="clear" w:color="auto" w:fill="auto"/>
            <w:tcMar>
              <w:top w:w="17" w:type="dxa"/>
              <w:left w:w="93" w:type="dxa"/>
              <w:bottom w:w="0" w:type="dxa"/>
              <w:right w:w="93" w:type="dxa"/>
            </w:tcMar>
            <w:vAlign w:val="bottom"/>
            <w:hideMark/>
          </w:tcPr>
          <w:p w14:paraId="1CCE5346"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46.32±0.97</w:t>
            </w:r>
          </w:p>
        </w:tc>
      </w:tr>
      <w:tr w:rsidR="005B2806" w:rsidRPr="000D294C" w14:paraId="648FAD9B" w14:textId="77777777" w:rsidTr="005B2806">
        <w:trPr>
          <w:trHeight w:val="360"/>
        </w:trPr>
        <w:tc>
          <w:tcPr>
            <w:tcW w:w="1382" w:type="dxa"/>
            <w:gridSpan w:val="2"/>
            <w:shd w:val="clear" w:color="auto" w:fill="auto"/>
            <w:tcMar>
              <w:top w:w="17" w:type="dxa"/>
              <w:left w:w="93" w:type="dxa"/>
              <w:bottom w:w="0" w:type="dxa"/>
              <w:right w:w="93" w:type="dxa"/>
            </w:tcMar>
            <w:hideMark/>
          </w:tcPr>
          <w:p w14:paraId="46CAB9DC"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99:1</w:t>
            </w:r>
          </w:p>
        </w:tc>
        <w:tc>
          <w:tcPr>
            <w:tcW w:w="1332" w:type="dxa"/>
            <w:shd w:val="clear" w:color="auto" w:fill="auto"/>
            <w:tcMar>
              <w:top w:w="17" w:type="dxa"/>
              <w:left w:w="93" w:type="dxa"/>
              <w:bottom w:w="0" w:type="dxa"/>
              <w:right w:w="93" w:type="dxa"/>
            </w:tcMar>
            <w:vAlign w:val="bottom"/>
            <w:hideMark/>
          </w:tcPr>
          <w:p w14:paraId="6A490F73"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68.38±1.18</w:t>
            </w:r>
          </w:p>
        </w:tc>
        <w:tc>
          <w:tcPr>
            <w:tcW w:w="1394" w:type="dxa"/>
            <w:shd w:val="clear" w:color="auto" w:fill="auto"/>
            <w:tcMar>
              <w:top w:w="17" w:type="dxa"/>
              <w:left w:w="93" w:type="dxa"/>
              <w:bottom w:w="0" w:type="dxa"/>
              <w:right w:w="93" w:type="dxa"/>
            </w:tcMar>
            <w:vAlign w:val="bottom"/>
            <w:hideMark/>
          </w:tcPr>
          <w:p w14:paraId="0FE2A983"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67.83±2.23</w:t>
            </w:r>
          </w:p>
        </w:tc>
        <w:tc>
          <w:tcPr>
            <w:tcW w:w="1430" w:type="dxa"/>
            <w:gridSpan w:val="2"/>
            <w:shd w:val="clear" w:color="auto" w:fill="auto"/>
            <w:tcMar>
              <w:top w:w="17" w:type="dxa"/>
              <w:left w:w="93" w:type="dxa"/>
              <w:bottom w:w="0" w:type="dxa"/>
              <w:right w:w="93" w:type="dxa"/>
            </w:tcMar>
            <w:vAlign w:val="bottom"/>
            <w:hideMark/>
          </w:tcPr>
          <w:p w14:paraId="058DCE4D"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68.80±1.42</w:t>
            </w:r>
          </w:p>
        </w:tc>
        <w:tc>
          <w:tcPr>
            <w:tcW w:w="1395" w:type="dxa"/>
            <w:gridSpan w:val="2"/>
            <w:shd w:val="clear" w:color="auto" w:fill="auto"/>
            <w:tcMar>
              <w:top w:w="17" w:type="dxa"/>
              <w:left w:w="93" w:type="dxa"/>
              <w:bottom w:w="0" w:type="dxa"/>
              <w:right w:w="93" w:type="dxa"/>
            </w:tcMar>
            <w:vAlign w:val="bottom"/>
            <w:hideMark/>
          </w:tcPr>
          <w:p w14:paraId="2C300CEE"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67.38±0.93</w:t>
            </w:r>
          </w:p>
        </w:tc>
        <w:tc>
          <w:tcPr>
            <w:tcW w:w="1534" w:type="dxa"/>
            <w:gridSpan w:val="2"/>
            <w:shd w:val="clear" w:color="auto" w:fill="auto"/>
            <w:tcMar>
              <w:top w:w="17" w:type="dxa"/>
              <w:left w:w="93" w:type="dxa"/>
              <w:bottom w:w="0" w:type="dxa"/>
              <w:right w:w="93" w:type="dxa"/>
            </w:tcMar>
            <w:vAlign w:val="bottom"/>
            <w:hideMark/>
          </w:tcPr>
          <w:p w14:paraId="4A6CDFB3"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60.75±1.85</w:t>
            </w:r>
          </w:p>
        </w:tc>
        <w:tc>
          <w:tcPr>
            <w:tcW w:w="1361" w:type="dxa"/>
            <w:gridSpan w:val="2"/>
            <w:shd w:val="clear" w:color="auto" w:fill="auto"/>
            <w:tcMar>
              <w:top w:w="17" w:type="dxa"/>
              <w:left w:w="93" w:type="dxa"/>
              <w:bottom w:w="0" w:type="dxa"/>
              <w:right w:w="93" w:type="dxa"/>
            </w:tcMar>
            <w:vAlign w:val="bottom"/>
            <w:hideMark/>
          </w:tcPr>
          <w:p w14:paraId="4DCEBCAE"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57.96±1.10</w:t>
            </w:r>
          </w:p>
        </w:tc>
        <w:tc>
          <w:tcPr>
            <w:tcW w:w="1278" w:type="dxa"/>
            <w:gridSpan w:val="2"/>
            <w:shd w:val="clear" w:color="auto" w:fill="auto"/>
            <w:tcMar>
              <w:top w:w="17" w:type="dxa"/>
              <w:left w:w="93" w:type="dxa"/>
              <w:bottom w:w="0" w:type="dxa"/>
              <w:right w:w="93" w:type="dxa"/>
            </w:tcMar>
            <w:vAlign w:val="bottom"/>
            <w:hideMark/>
          </w:tcPr>
          <w:p w14:paraId="0F293335"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49.57±1.31</w:t>
            </w:r>
          </w:p>
        </w:tc>
        <w:tc>
          <w:tcPr>
            <w:tcW w:w="1278" w:type="dxa"/>
            <w:shd w:val="clear" w:color="auto" w:fill="auto"/>
            <w:tcMar>
              <w:top w:w="17" w:type="dxa"/>
              <w:left w:w="93" w:type="dxa"/>
              <w:bottom w:w="0" w:type="dxa"/>
              <w:right w:w="93" w:type="dxa"/>
            </w:tcMar>
            <w:vAlign w:val="bottom"/>
            <w:hideMark/>
          </w:tcPr>
          <w:p w14:paraId="3A9E437C"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48.40±1.82</w:t>
            </w:r>
          </w:p>
        </w:tc>
      </w:tr>
      <w:tr w:rsidR="005B2806" w:rsidRPr="000D294C" w14:paraId="04AE053D" w14:textId="77777777" w:rsidTr="005B2806">
        <w:trPr>
          <w:trHeight w:val="360"/>
        </w:trPr>
        <w:tc>
          <w:tcPr>
            <w:tcW w:w="1382" w:type="dxa"/>
            <w:gridSpan w:val="2"/>
            <w:shd w:val="clear" w:color="auto" w:fill="auto"/>
            <w:tcMar>
              <w:top w:w="17" w:type="dxa"/>
              <w:left w:w="93" w:type="dxa"/>
              <w:bottom w:w="0" w:type="dxa"/>
              <w:right w:w="93" w:type="dxa"/>
            </w:tcMar>
            <w:hideMark/>
          </w:tcPr>
          <w:p w14:paraId="77041109"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98.5:1.5</w:t>
            </w:r>
          </w:p>
        </w:tc>
        <w:tc>
          <w:tcPr>
            <w:tcW w:w="1332" w:type="dxa"/>
            <w:shd w:val="clear" w:color="auto" w:fill="auto"/>
            <w:tcMar>
              <w:top w:w="17" w:type="dxa"/>
              <w:left w:w="93" w:type="dxa"/>
              <w:bottom w:w="0" w:type="dxa"/>
              <w:right w:w="93" w:type="dxa"/>
            </w:tcMar>
            <w:vAlign w:val="bottom"/>
            <w:hideMark/>
          </w:tcPr>
          <w:p w14:paraId="720E7E87"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70.82±1.35</w:t>
            </w:r>
          </w:p>
        </w:tc>
        <w:tc>
          <w:tcPr>
            <w:tcW w:w="1394" w:type="dxa"/>
            <w:shd w:val="clear" w:color="auto" w:fill="auto"/>
            <w:tcMar>
              <w:top w:w="17" w:type="dxa"/>
              <w:left w:w="93" w:type="dxa"/>
              <w:bottom w:w="0" w:type="dxa"/>
              <w:right w:w="93" w:type="dxa"/>
            </w:tcMar>
            <w:vAlign w:val="bottom"/>
            <w:hideMark/>
          </w:tcPr>
          <w:p w14:paraId="3118EF6A"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71.28±1.49</w:t>
            </w:r>
          </w:p>
        </w:tc>
        <w:tc>
          <w:tcPr>
            <w:tcW w:w="1430" w:type="dxa"/>
            <w:gridSpan w:val="2"/>
            <w:shd w:val="clear" w:color="auto" w:fill="auto"/>
            <w:tcMar>
              <w:top w:w="17" w:type="dxa"/>
              <w:left w:w="93" w:type="dxa"/>
              <w:bottom w:w="0" w:type="dxa"/>
              <w:right w:w="93" w:type="dxa"/>
            </w:tcMar>
            <w:vAlign w:val="bottom"/>
            <w:hideMark/>
          </w:tcPr>
          <w:p w14:paraId="24A57E6A"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71.33±1.02</w:t>
            </w:r>
          </w:p>
        </w:tc>
        <w:tc>
          <w:tcPr>
            <w:tcW w:w="1395" w:type="dxa"/>
            <w:gridSpan w:val="2"/>
            <w:shd w:val="clear" w:color="auto" w:fill="auto"/>
            <w:tcMar>
              <w:top w:w="17" w:type="dxa"/>
              <w:left w:w="93" w:type="dxa"/>
              <w:bottom w:w="0" w:type="dxa"/>
              <w:right w:w="93" w:type="dxa"/>
            </w:tcMar>
            <w:vAlign w:val="bottom"/>
            <w:hideMark/>
          </w:tcPr>
          <w:p w14:paraId="7BEF783A"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69.48±1.06</w:t>
            </w:r>
          </w:p>
        </w:tc>
        <w:tc>
          <w:tcPr>
            <w:tcW w:w="1534" w:type="dxa"/>
            <w:gridSpan w:val="2"/>
            <w:shd w:val="clear" w:color="auto" w:fill="auto"/>
            <w:tcMar>
              <w:top w:w="17" w:type="dxa"/>
              <w:left w:w="93" w:type="dxa"/>
              <w:bottom w:w="0" w:type="dxa"/>
              <w:right w:w="93" w:type="dxa"/>
            </w:tcMar>
            <w:vAlign w:val="bottom"/>
            <w:hideMark/>
          </w:tcPr>
          <w:p w14:paraId="2CE45377"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63.41±0.82</w:t>
            </w:r>
          </w:p>
        </w:tc>
        <w:tc>
          <w:tcPr>
            <w:tcW w:w="1361" w:type="dxa"/>
            <w:gridSpan w:val="2"/>
            <w:shd w:val="clear" w:color="auto" w:fill="auto"/>
            <w:tcMar>
              <w:top w:w="17" w:type="dxa"/>
              <w:left w:w="93" w:type="dxa"/>
              <w:bottom w:w="0" w:type="dxa"/>
              <w:right w:w="93" w:type="dxa"/>
            </w:tcMar>
            <w:vAlign w:val="bottom"/>
            <w:hideMark/>
          </w:tcPr>
          <w:p w14:paraId="4E62C296"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60.41±1.07</w:t>
            </w:r>
          </w:p>
        </w:tc>
        <w:tc>
          <w:tcPr>
            <w:tcW w:w="1278" w:type="dxa"/>
            <w:gridSpan w:val="2"/>
            <w:shd w:val="clear" w:color="auto" w:fill="auto"/>
            <w:tcMar>
              <w:top w:w="17" w:type="dxa"/>
              <w:left w:w="93" w:type="dxa"/>
              <w:bottom w:w="0" w:type="dxa"/>
              <w:right w:w="93" w:type="dxa"/>
            </w:tcMar>
            <w:vAlign w:val="bottom"/>
            <w:hideMark/>
          </w:tcPr>
          <w:p w14:paraId="3DCFE3D6"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51.75±1.08</w:t>
            </w:r>
          </w:p>
        </w:tc>
        <w:tc>
          <w:tcPr>
            <w:tcW w:w="1278" w:type="dxa"/>
            <w:shd w:val="clear" w:color="auto" w:fill="auto"/>
            <w:tcMar>
              <w:top w:w="17" w:type="dxa"/>
              <w:left w:w="93" w:type="dxa"/>
              <w:bottom w:w="0" w:type="dxa"/>
              <w:right w:w="93" w:type="dxa"/>
            </w:tcMar>
            <w:vAlign w:val="bottom"/>
            <w:hideMark/>
          </w:tcPr>
          <w:p w14:paraId="6B645F6F"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50.10±1.15</w:t>
            </w:r>
          </w:p>
        </w:tc>
      </w:tr>
      <w:tr w:rsidR="005B2806" w:rsidRPr="000D294C" w14:paraId="579B6BE4" w14:textId="77777777" w:rsidTr="00475452">
        <w:trPr>
          <w:trHeight w:val="360"/>
        </w:trPr>
        <w:tc>
          <w:tcPr>
            <w:tcW w:w="1382" w:type="dxa"/>
            <w:gridSpan w:val="2"/>
            <w:tcBorders>
              <w:bottom w:val="single" w:sz="4" w:space="0" w:color="000000"/>
            </w:tcBorders>
            <w:shd w:val="clear" w:color="auto" w:fill="auto"/>
            <w:tcMar>
              <w:top w:w="17" w:type="dxa"/>
              <w:left w:w="93" w:type="dxa"/>
              <w:bottom w:w="0" w:type="dxa"/>
              <w:right w:w="93" w:type="dxa"/>
            </w:tcMar>
            <w:hideMark/>
          </w:tcPr>
          <w:p w14:paraId="230B9575"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98:2</w:t>
            </w:r>
          </w:p>
        </w:tc>
        <w:tc>
          <w:tcPr>
            <w:tcW w:w="1332" w:type="dxa"/>
            <w:tcBorders>
              <w:bottom w:val="single" w:sz="4" w:space="0" w:color="000000"/>
            </w:tcBorders>
            <w:shd w:val="clear" w:color="auto" w:fill="auto"/>
            <w:tcMar>
              <w:top w:w="17" w:type="dxa"/>
              <w:left w:w="93" w:type="dxa"/>
              <w:bottom w:w="0" w:type="dxa"/>
              <w:right w:w="93" w:type="dxa"/>
            </w:tcMar>
            <w:vAlign w:val="bottom"/>
            <w:hideMark/>
          </w:tcPr>
          <w:p w14:paraId="0E7167FF"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73.39±1.37</w:t>
            </w:r>
          </w:p>
        </w:tc>
        <w:tc>
          <w:tcPr>
            <w:tcW w:w="1394" w:type="dxa"/>
            <w:tcBorders>
              <w:bottom w:val="single" w:sz="4" w:space="0" w:color="000000"/>
            </w:tcBorders>
            <w:shd w:val="clear" w:color="auto" w:fill="auto"/>
            <w:tcMar>
              <w:top w:w="17" w:type="dxa"/>
              <w:left w:w="93" w:type="dxa"/>
              <w:bottom w:w="0" w:type="dxa"/>
              <w:right w:w="93" w:type="dxa"/>
            </w:tcMar>
            <w:vAlign w:val="bottom"/>
            <w:hideMark/>
          </w:tcPr>
          <w:p w14:paraId="2FAF67D9"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73.39±1.50</w:t>
            </w:r>
          </w:p>
        </w:tc>
        <w:tc>
          <w:tcPr>
            <w:tcW w:w="1430" w:type="dxa"/>
            <w:gridSpan w:val="2"/>
            <w:tcBorders>
              <w:bottom w:val="single" w:sz="4" w:space="0" w:color="000000"/>
            </w:tcBorders>
            <w:shd w:val="clear" w:color="auto" w:fill="auto"/>
            <w:tcMar>
              <w:top w:w="17" w:type="dxa"/>
              <w:left w:w="93" w:type="dxa"/>
              <w:bottom w:w="0" w:type="dxa"/>
              <w:right w:w="93" w:type="dxa"/>
            </w:tcMar>
            <w:vAlign w:val="bottom"/>
            <w:hideMark/>
          </w:tcPr>
          <w:p w14:paraId="772FAADF"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72.86±1.30</w:t>
            </w:r>
          </w:p>
        </w:tc>
        <w:tc>
          <w:tcPr>
            <w:tcW w:w="1395" w:type="dxa"/>
            <w:gridSpan w:val="2"/>
            <w:tcBorders>
              <w:bottom w:val="single" w:sz="4" w:space="0" w:color="000000"/>
            </w:tcBorders>
            <w:shd w:val="clear" w:color="auto" w:fill="auto"/>
            <w:tcMar>
              <w:top w:w="17" w:type="dxa"/>
              <w:left w:w="93" w:type="dxa"/>
              <w:bottom w:w="0" w:type="dxa"/>
              <w:right w:w="93" w:type="dxa"/>
            </w:tcMar>
            <w:vAlign w:val="bottom"/>
            <w:hideMark/>
          </w:tcPr>
          <w:p w14:paraId="7ABB324E"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71.58±0.68</w:t>
            </w:r>
          </w:p>
        </w:tc>
        <w:tc>
          <w:tcPr>
            <w:tcW w:w="1534" w:type="dxa"/>
            <w:gridSpan w:val="2"/>
            <w:tcBorders>
              <w:bottom w:val="single" w:sz="4" w:space="0" w:color="000000"/>
            </w:tcBorders>
            <w:shd w:val="clear" w:color="auto" w:fill="auto"/>
            <w:tcMar>
              <w:top w:w="17" w:type="dxa"/>
              <w:left w:w="93" w:type="dxa"/>
              <w:bottom w:w="0" w:type="dxa"/>
              <w:right w:w="93" w:type="dxa"/>
            </w:tcMar>
            <w:vAlign w:val="bottom"/>
            <w:hideMark/>
          </w:tcPr>
          <w:p w14:paraId="7A85DFEE"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64.92±1.91</w:t>
            </w:r>
          </w:p>
        </w:tc>
        <w:tc>
          <w:tcPr>
            <w:tcW w:w="1361" w:type="dxa"/>
            <w:gridSpan w:val="2"/>
            <w:tcBorders>
              <w:bottom w:val="single" w:sz="4" w:space="0" w:color="000000"/>
            </w:tcBorders>
            <w:shd w:val="clear" w:color="auto" w:fill="auto"/>
            <w:tcMar>
              <w:top w:w="17" w:type="dxa"/>
              <w:left w:w="93" w:type="dxa"/>
              <w:bottom w:w="0" w:type="dxa"/>
              <w:right w:w="93" w:type="dxa"/>
            </w:tcMar>
            <w:vAlign w:val="bottom"/>
            <w:hideMark/>
          </w:tcPr>
          <w:p w14:paraId="7CECA891"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62.51±1.17</w:t>
            </w:r>
          </w:p>
        </w:tc>
        <w:tc>
          <w:tcPr>
            <w:tcW w:w="1278" w:type="dxa"/>
            <w:gridSpan w:val="2"/>
            <w:tcBorders>
              <w:bottom w:val="single" w:sz="4" w:space="0" w:color="000000"/>
            </w:tcBorders>
            <w:shd w:val="clear" w:color="auto" w:fill="auto"/>
            <w:tcMar>
              <w:top w:w="17" w:type="dxa"/>
              <w:left w:w="93" w:type="dxa"/>
              <w:bottom w:w="0" w:type="dxa"/>
              <w:right w:w="93" w:type="dxa"/>
            </w:tcMar>
            <w:vAlign w:val="bottom"/>
            <w:hideMark/>
          </w:tcPr>
          <w:p w14:paraId="1E0BAD4D"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53.62±1.09</w:t>
            </w:r>
          </w:p>
        </w:tc>
        <w:tc>
          <w:tcPr>
            <w:tcW w:w="1278" w:type="dxa"/>
            <w:tcBorders>
              <w:bottom w:val="single" w:sz="4" w:space="0" w:color="000000"/>
            </w:tcBorders>
            <w:shd w:val="clear" w:color="auto" w:fill="auto"/>
            <w:tcMar>
              <w:top w:w="17" w:type="dxa"/>
              <w:left w:w="93" w:type="dxa"/>
              <w:bottom w:w="0" w:type="dxa"/>
              <w:right w:w="93" w:type="dxa"/>
            </w:tcMar>
            <w:vAlign w:val="bottom"/>
            <w:hideMark/>
          </w:tcPr>
          <w:p w14:paraId="410428BB"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52.40±1.58</w:t>
            </w:r>
          </w:p>
        </w:tc>
      </w:tr>
      <w:tr w:rsidR="006D4E1F" w:rsidRPr="000D294C" w14:paraId="5650F552" w14:textId="77777777" w:rsidTr="00475452">
        <w:trPr>
          <w:trHeight w:val="360"/>
        </w:trPr>
        <w:tc>
          <w:tcPr>
            <w:tcW w:w="12384" w:type="dxa"/>
            <w:gridSpan w:val="15"/>
            <w:tcBorders>
              <w:top w:val="single" w:sz="4" w:space="0" w:color="000000"/>
              <w:bottom w:val="single" w:sz="4" w:space="0" w:color="000000"/>
            </w:tcBorders>
            <w:shd w:val="clear" w:color="auto" w:fill="auto"/>
            <w:tcMar>
              <w:top w:w="17" w:type="dxa"/>
              <w:left w:w="93" w:type="dxa"/>
              <w:bottom w:w="0" w:type="dxa"/>
              <w:right w:w="93" w:type="dxa"/>
            </w:tcMar>
            <w:vAlign w:val="center"/>
            <w:hideMark/>
          </w:tcPr>
          <w:p w14:paraId="0087017E"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lastRenderedPageBreak/>
              <w:t>AA (% DPPH scavenging activity)</w:t>
            </w:r>
          </w:p>
        </w:tc>
      </w:tr>
      <w:tr w:rsidR="002950D5" w:rsidRPr="000D294C" w14:paraId="69943E3A" w14:textId="77777777" w:rsidTr="0005107D">
        <w:trPr>
          <w:trHeight w:val="360"/>
        </w:trPr>
        <w:tc>
          <w:tcPr>
            <w:tcW w:w="1321" w:type="dxa"/>
            <w:tcBorders>
              <w:top w:val="single" w:sz="4" w:space="0" w:color="000000"/>
            </w:tcBorders>
            <w:shd w:val="clear" w:color="auto" w:fill="auto"/>
            <w:tcMar>
              <w:top w:w="17" w:type="dxa"/>
              <w:left w:w="93" w:type="dxa"/>
              <w:bottom w:w="0" w:type="dxa"/>
              <w:right w:w="93" w:type="dxa"/>
            </w:tcMar>
            <w:hideMark/>
          </w:tcPr>
          <w:p w14:paraId="7AE02D9E" w14:textId="77777777" w:rsidR="002950D5" w:rsidRPr="000D294C" w:rsidRDefault="002950D5"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100:0</w:t>
            </w:r>
          </w:p>
        </w:tc>
        <w:tc>
          <w:tcPr>
            <w:tcW w:w="2787" w:type="dxa"/>
            <w:gridSpan w:val="3"/>
            <w:tcBorders>
              <w:top w:val="single" w:sz="4" w:space="0" w:color="000000"/>
            </w:tcBorders>
            <w:shd w:val="clear" w:color="auto" w:fill="auto"/>
            <w:tcMar>
              <w:top w:w="17" w:type="dxa"/>
              <w:left w:w="93" w:type="dxa"/>
              <w:bottom w:w="0" w:type="dxa"/>
              <w:right w:w="93" w:type="dxa"/>
            </w:tcMar>
            <w:vAlign w:val="bottom"/>
            <w:hideMark/>
          </w:tcPr>
          <w:p w14:paraId="0543021C" w14:textId="77777777" w:rsidR="002950D5" w:rsidRPr="000D294C" w:rsidRDefault="0005107D"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3</w:t>
            </w:r>
            <w:r w:rsidR="00710284" w:rsidRPr="000D294C">
              <w:rPr>
                <w:rFonts w:ascii="Arial" w:eastAsia="Times New Roman" w:hAnsi="Arial" w:cs="Arial"/>
                <w:sz w:val="20"/>
                <w:szCs w:val="20"/>
              </w:rPr>
              <w:t>.</w:t>
            </w:r>
            <w:r w:rsidR="002950D5" w:rsidRPr="000D294C">
              <w:rPr>
                <w:rFonts w:ascii="Arial" w:eastAsia="Times New Roman" w:hAnsi="Arial" w:cs="Arial"/>
                <w:sz w:val="20"/>
                <w:szCs w:val="20"/>
              </w:rPr>
              <w:t>3</w:t>
            </w:r>
            <w:r w:rsidR="00E96018" w:rsidRPr="000D294C">
              <w:rPr>
                <w:rFonts w:ascii="Arial" w:eastAsia="Times New Roman" w:hAnsi="Arial" w:cs="Arial"/>
                <w:sz w:val="20"/>
                <w:szCs w:val="20"/>
              </w:rPr>
              <w:t>7</w:t>
            </w:r>
            <w:r w:rsidR="002950D5" w:rsidRPr="000D294C">
              <w:rPr>
                <w:rFonts w:ascii="Arial" w:eastAsia="Times New Roman" w:hAnsi="Arial" w:cs="Arial"/>
                <w:sz w:val="20"/>
                <w:szCs w:val="20"/>
              </w:rPr>
              <w:t>±0.0</w:t>
            </w:r>
            <w:r w:rsidR="005D4151" w:rsidRPr="000D294C">
              <w:rPr>
                <w:rFonts w:ascii="Arial" w:eastAsia="Times New Roman" w:hAnsi="Arial" w:cs="Arial"/>
                <w:sz w:val="20"/>
                <w:szCs w:val="20"/>
              </w:rPr>
              <w:t>5</w:t>
            </w:r>
          </w:p>
        </w:tc>
        <w:tc>
          <w:tcPr>
            <w:tcW w:w="2825" w:type="dxa"/>
            <w:gridSpan w:val="4"/>
            <w:tcBorders>
              <w:top w:val="single" w:sz="4" w:space="0" w:color="000000"/>
            </w:tcBorders>
            <w:shd w:val="clear" w:color="auto" w:fill="auto"/>
            <w:tcMar>
              <w:top w:w="17" w:type="dxa"/>
              <w:left w:w="93" w:type="dxa"/>
              <w:bottom w:w="0" w:type="dxa"/>
              <w:right w:w="93" w:type="dxa"/>
            </w:tcMar>
            <w:vAlign w:val="bottom"/>
            <w:hideMark/>
          </w:tcPr>
          <w:p w14:paraId="76B49B73" w14:textId="77777777" w:rsidR="002950D5" w:rsidRPr="000D294C" w:rsidRDefault="00710284"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2.90</w:t>
            </w:r>
            <w:r w:rsidR="002950D5" w:rsidRPr="000D294C">
              <w:rPr>
                <w:rFonts w:ascii="Arial" w:eastAsia="Times New Roman" w:hAnsi="Arial" w:cs="Arial"/>
                <w:sz w:val="20"/>
                <w:szCs w:val="20"/>
              </w:rPr>
              <w:t>±0.0</w:t>
            </w:r>
            <w:r w:rsidR="005D4151" w:rsidRPr="000D294C">
              <w:rPr>
                <w:rFonts w:ascii="Arial" w:eastAsia="Times New Roman" w:hAnsi="Arial" w:cs="Arial"/>
                <w:sz w:val="20"/>
                <w:szCs w:val="20"/>
              </w:rPr>
              <w:t>3</w:t>
            </w:r>
          </w:p>
        </w:tc>
        <w:tc>
          <w:tcPr>
            <w:tcW w:w="2895" w:type="dxa"/>
            <w:gridSpan w:val="4"/>
            <w:tcBorders>
              <w:top w:val="single" w:sz="4" w:space="0" w:color="000000"/>
            </w:tcBorders>
            <w:shd w:val="clear" w:color="auto" w:fill="auto"/>
            <w:tcMar>
              <w:top w:w="17" w:type="dxa"/>
              <w:left w:w="93" w:type="dxa"/>
              <w:bottom w:w="0" w:type="dxa"/>
              <w:right w:w="93" w:type="dxa"/>
            </w:tcMar>
            <w:vAlign w:val="bottom"/>
            <w:hideMark/>
          </w:tcPr>
          <w:p w14:paraId="09BC7C39" w14:textId="77777777" w:rsidR="002950D5" w:rsidRPr="000D294C" w:rsidRDefault="00D010C6"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2</w:t>
            </w:r>
            <w:r w:rsidR="00EF6F02" w:rsidRPr="000D294C">
              <w:rPr>
                <w:rFonts w:ascii="Arial" w:eastAsia="Times New Roman" w:hAnsi="Arial" w:cs="Arial"/>
                <w:sz w:val="20"/>
                <w:szCs w:val="20"/>
              </w:rPr>
              <w:t>.</w:t>
            </w:r>
            <w:r w:rsidR="00710284" w:rsidRPr="000D294C">
              <w:rPr>
                <w:rFonts w:ascii="Arial" w:eastAsia="Times New Roman" w:hAnsi="Arial" w:cs="Arial"/>
                <w:sz w:val="20"/>
                <w:szCs w:val="20"/>
              </w:rPr>
              <w:t>58</w:t>
            </w:r>
            <w:r w:rsidR="002950D5" w:rsidRPr="000D294C">
              <w:rPr>
                <w:rFonts w:ascii="Arial" w:eastAsia="Times New Roman" w:hAnsi="Arial" w:cs="Arial"/>
                <w:sz w:val="20"/>
                <w:szCs w:val="20"/>
              </w:rPr>
              <w:t>±0.0</w:t>
            </w:r>
            <w:r w:rsidR="005D4151" w:rsidRPr="000D294C">
              <w:rPr>
                <w:rFonts w:ascii="Arial" w:eastAsia="Times New Roman" w:hAnsi="Arial" w:cs="Arial"/>
                <w:sz w:val="20"/>
                <w:szCs w:val="20"/>
              </w:rPr>
              <w:t>4</w:t>
            </w:r>
          </w:p>
        </w:tc>
        <w:tc>
          <w:tcPr>
            <w:tcW w:w="2556" w:type="dxa"/>
            <w:gridSpan w:val="3"/>
            <w:tcBorders>
              <w:top w:val="single" w:sz="4" w:space="0" w:color="000000"/>
            </w:tcBorders>
            <w:shd w:val="clear" w:color="auto" w:fill="auto"/>
            <w:tcMar>
              <w:top w:w="17" w:type="dxa"/>
              <w:left w:w="93" w:type="dxa"/>
              <w:bottom w:w="0" w:type="dxa"/>
              <w:right w:w="93" w:type="dxa"/>
            </w:tcMar>
            <w:vAlign w:val="bottom"/>
            <w:hideMark/>
          </w:tcPr>
          <w:p w14:paraId="1EF64A7C" w14:textId="77777777" w:rsidR="002950D5" w:rsidRPr="000D294C" w:rsidRDefault="00D010C6"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2</w:t>
            </w:r>
            <w:r w:rsidR="005D4151" w:rsidRPr="000D294C">
              <w:rPr>
                <w:rFonts w:ascii="Arial" w:eastAsia="Times New Roman" w:hAnsi="Arial" w:cs="Arial"/>
                <w:sz w:val="20"/>
                <w:szCs w:val="20"/>
              </w:rPr>
              <w:t>.23</w:t>
            </w:r>
            <w:r w:rsidR="002950D5" w:rsidRPr="000D294C">
              <w:rPr>
                <w:rFonts w:ascii="Arial" w:eastAsia="Times New Roman" w:hAnsi="Arial" w:cs="Arial"/>
                <w:sz w:val="20"/>
                <w:szCs w:val="20"/>
              </w:rPr>
              <w:t>±0.0</w:t>
            </w:r>
            <w:r w:rsidR="005D4151" w:rsidRPr="000D294C">
              <w:rPr>
                <w:rFonts w:ascii="Arial" w:eastAsia="Times New Roman" w:hAnsi="Arial" w:cs="Arial"/>
                <w:sz w:val="20"/>
                <w:szCs w:val="20"/>
              </w:rPr>
              <w:t>2</w:t>
            </w:r>
          </w:p>
        </w:tc>
      </w:tr>
      <w:tr w:rsidR="005B2806" w:rsidRPr="000D294C" w14:paraId="1E165E6A" w14:textId="77777777" w:rsidTr="005B2806">
        <w:trPr>
          <w:trHeight w:val="360"/>
        </w:trPr>
        <w:tc>
          <w:tcPr>
            <w:tcW w:w="1321" w:type="dxa"/>
            <w:shd w:val="clear" w:color="auto" w:fill="auto"/>
            <w:tcMar>
              <w:top w:w="17" w:type="dxa"/>
              <w:left w:w="93" w:type="dxa"/>
              <w:bottom w:w="0" w:type="dxa"/>
              <w:right w:w="93" w:type="dxa"/>
            </w:tcMar>
            <w:hideMark/>
          </w:tcPr>
          <w:p w14:paraId="77242656"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99.5:0.5</w:t>
            </w:r>
          </w:p>
        </w:tc>
        <w:tc>
          <w:tcPr>
            <w:tcW w:w="1393" w:type="dxa"/>
            <w:gridSpan w:val="2"/>
            <w:shd w:val="clear" w:color="auto" w:fill="auto"/>
            <w:tcMar>
              <w:top w:w="17" w:type="dxa"/>
              <w:left w:w="93" w:type="dxa"/>
              <w:bottom w:w="0" w:type="dxa"/>
              <w:right w:w="93" w:type="dxa"/>
            </w:tcMar>
            <w:vAlign w:val="bottom"/>
            <w:hideMark/>
          </w:tcPr>
          <w:p w14:paraId="40DFA754" w14:textId="77777777" w:rsidR="00594C89" w:rsidRPr="000D294C" w:rsidRDefault="00E96018"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3.6</w:t>
            </w:r>
            <w:r w:rsidR="00A4397A" w:rsidRPr="000D294C">
              <w:rPr>
                <w:rFonts w:ascii="Arial" w:eastAsia="Times New Roman" w:hAnsi="Arial" w:cs="Arial"/>
                <w:sz w:val="20"/>
                <w:szCs w:val="20"/>
              </w:rPr>
              <w:t>9</w:t>
            </w:r>
            <w:r w:rsidR="006D4E1F" w:rsidRPr="000D294C">
              <w:rPr>
                <w:rFonts w:ascii="Arial" w:eastAsia="Times New Roman" w:hAnsi="Arial" w:cs="Arial"/>
                <w:sz w:val="20"/>
                <w:szCs w:val="20"/>
              </w:rPr>
              <w:t>±0.0</w:t>
            </w:r>
            <w:r w:rsidR="005D4151" w:rsidRPr="000D294C">
              <w:rPr>
                <w:rFonts w:ascii="Arial" w:eastAsia="Times New Roman" w:hAnsi="Arial" w:cs="Arial"/>
                <w:sz w:val="20"/>
                <w:szCs w:val="20"/>
              </w:rPr>
              <w:t>3</w:t>
            </w:r>
          </w:p>
        </w:tc>
        <w:tc>
          <w:tcPr>
            <w:tcW w:w="1394" w:type="dxa"/>
            <w:shd w:val="clear" w:color="auto" w:fill="auto"/>
            <w:tcMar>
              <w:top w:w="17" w:type="dxa"/>
              <w:left w:w="93" w:type="dxa"/>
              <w:bottom w:w="0" w:type="dxa"/>
              <w:right w:w="93" w:type="dxa"/>
            </w:tcMar>
            <w:vAlign w:val="bottom"/>
            <w:hideMark/>
          </w:tcPr>
          <w:p w14:paraId="5F23258B"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3.68±0.05</w:t>
            </w:r>
          </w:p>
        </w:tc>
        <w:tc>
          <w:tcPr>
            <w:tcW w:w="1430" w:type="dxa"/>
            <w:gridSpan w:val="2"/>
            <w:shd w:val="clear" w:color="auto" w:fill="auto"/>
            <w:tcMar>
              <w:top w:w="17" w:type="dxa"/>
              <w:left w:w="93" w:type="dxa"/>
              <w:bottom w:w="0" w:type="dxa"/>
              <w:right w:w="93" w:type="dxa"/>
            </w:tcMar>
            <w:vAlign w:val="bottom"/>
            <w:hideMark/>
          </w:tcPr>
          <w:p w14:paraId="62643224" w14:textId="77777777" w:rsidR="00594C89" w:rsidRPr="000D294C" w:rsidRDefault="00A4397A"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3.</w:t>
            </w:r>
            <w:r w:rsidR="006D4E1F" w:rsidRPr="000D294C">
              <w:rPr>
                <w:rFonts w:ascii="Arial" w:eastAsia="Times New Roman" w:hAnsi="Arial" w:cs="Arial"/>
                <w:sz w:val="20"/>
                <w:szCs w:val="20"/>
              </w:rPr>
              <w:t>6</w:t>
            </w:r>
            <w:r w:rsidRPr="000D294C">
              <w:rPr>
                <w:rFonts w:ascii="Arial" w:eastAsia="Times New Roman" w:hAnsi="Arial" w:cs="Arial"/>
                <w:sz w:val="20"/>
                <w:szCs w:val="20"/>
              </w:rPr>
              <w:t>4</w:t>
            </w:r>
            <w:r w:rsidR="006D4E1F" w:rsidRPr="000D294C">
              <w:rPr>
                <w:rFonts w:ascii="Arial" w:eastAsia="Times New Roman" w:hAnsi="Arial" w:cs="Arial"/>
                <w:sz w:val="20"/>
                <w:szCs w:val="20"/>
              </w:rPr>
              <w:t>±0.0</w:t>
            </w:r>
            <w:r w:rsidR="005D4151" w:rsidRPr="000D294C">
              <w:rPr>
                <w:rFonts w:ascii="Arial" w:eastAsia="Times New Roman" w:hAnsi="Arial" w:cs="Arial"/>
                <w:sz w:val="20"/>
                <w:szCs w:val="20"/>
              </w:rPr>
              <w:t>3</w:t>
            </w:r>
          </w:p>
        </w:tc>
        <w:tc>
          <w:tcPr>
            <w:tcW w:w="1395" w:type="dxa"/>
            <w:gridSpan w:val="2"/>
            <w:shd w:val="clear" w:color="auto" w:fill="auto"/>
            <w:tcMar>
              <w:top w:w="17" w:type="dxa"/>
              <w:left w:w="93" w:type="dxa"/>
              <w:bottom w:w="0" w:type="dxa"/>
              <w:right w:w="93" w:type="dxa"/>
            </w:tcMar>
            <w:vAlign w:val="bottom"/>
            <w:hideMark/>
          </w:tcPr>
          <w:p w14:paraId="38E47774" w14:textId="77777777" w:rsidR="00594C89" w:rsidRPr="000D294C" w:rsidRDefault="00A4397A"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3.6</w:t>
            </w:r>
            <w:r w:rsidR="00D010C6" w:rsidRPr="000D294C">
              <w:rPr>
                <w:rFonts w:ascii="Arial" w:eastAsia="Times New Roman" w:hAnsi="Arial" w:cs="Arial"/>
                <w:sz w:val="20"/>
                <w:szCs w:val="20"/>
              </w:rPr>
              <w:t>3</w:t>
            </w:r>
            <w:r w:rsidR="006D4E1F" w:rsidRPr="000D294C">
              <w:rPr>
                <w:rFonts w:ascii="Arial" w:eastAsia="Times New Roman" w:hAnsi="Arial" w:cs="Arial"/>
                <w:sz w:val="20"/>
                <w:szCs w:val="20"/>
              </w:rPr>
              <w:t>±0.0</w:t>
            </w:r>
            <w:r w:rsidR="00227DB8" w:rsidRPr="000D294C">
              <w:rPr>
                <w:rFonts w:ascii="Arial" w:eastAsia="Times New Roman" w:hAnsi="Arial" w:cs="Arial"/>
                <w:sz w:val="20"/>
                <w:szCs w:val="20"/>
              </w:rPr>
              <w:t>3</w:t>
            </w:r>
          </w:p>
        </w:tc>
        <w:tc>
          <w:tcPr>
            <w:tcW w:w="1534" w:type="dxa"/>
            <w:gridSpan w:val="2"/>
            <w:shd w:val="clear" w:color="auto" w:fill="auto"/>
            <w:tcMar>
              <w:top w:w="17" w:type="dxa"/>
              <w:left w:w="93" w:type="dxa"/>
              <w:bottom w:w="0" w:type="dxa"/>
              <w:right w:w="93" w:type="dxa"/>
            </w:tcMar>
            <w:vAlign w:val="bottom"/>
            <w:hideMark/>
          </w:tcPr>
          <w:p w14:paraId="2FC777F4" w14:textId="77777777" w:rsidR="00594C89" w:rsidRPr="000D294C" w:rsidRDefault="00A4397A"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2</w:t>
            </w:r>
            <w:r w:rsidR="006D4E1F" w:rsidRPr="000D294C">
              <w:rPr>
                <w:rFonts w:ascii="Arial" w:eastAsia="Times New Roman" w:hAnsi="Arial" w:cs="Arial"/>
                <w:sz w:val="20"/>
                <w:szCs w:val="20"/>
              </w:rPr>
              <w:t>.91±0.03</w:t>
            </w:r>
          </w:p>
        </w:tc>
        <w:tc>
          <w:tcPr>
            <w:tcW w:w="1361" w:type="dxa"/>
            <w:gridSpan w:val="2"/>
            <w:shd w:val="clear" w:color="auto" w:fill="auto"/>
            <w:tcMar>
              <w:top w:w="17" w:type="dxa"/>
              <w:left w:w="93" w:type="dxa"/>
              <w:bottom w:w="0" w:type="dxa"/>
              <w:right w:w="93" w:type="dxa"/>
            </w:tcMar>
            <w:vAlign w:val="bottom"/>
            <w:hideMark/>
          </w:tcPr>
          <w:p w14:paraId="1251AB2D" w14:textId="77777777" w:rsidR="00594C89" w:rsidRPr="000D294C" w:rsidRDefault="00A4397A"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2</w:t>
            </w:r>
            <w:r w:rsidR="006D4E1F" w:rsidRPr="000D294C">
              <w:rPr>
                <w:rFonts w:ascii="Arial" w:eastAsia="Times New Roman" w:hAnsi="Arial" w:cs="Arial"/>
                <w:sz w:val="20"/>
                <w:szCs w:val="20"/>
              </w:rPr>
              <w:t>.86±0.0</w:t>
            </w:r>
            <w:r w:rsidR="00227DB8" w:rsidRPr="000D294C">
              <w:rPr>
                <w:rFonts w:ascii="Arial" w:eastAsia="Times New Roman" w:hAnsi="Arial" w:cs="Arial"/>
                <w:sz w:val="20"/>
                <w:szCs w:val="20"/>
              </w:rPr>
              <w:t>2</w:t>
            </w:r>
          </w:p>
        </w:tc>
        <w:tc>
          <w:tcPr>
            <w:tcW w:w="1278" w:type="dxa"/>
            <w:gridSpan w:val="2"/>
            <w:shd w:val="clear" w:color="auto" w:fill="auto"/>
            <w:tcMar>
              <w:top w:w="17" w:type="dxa"/>
              <w:left w:w="93" w:type="dxa"/>
              <w:bottom w:w="0" w:type="dxa"/>
              <w:right w:w="93" w:type="dxa"/>
            </w:tcMar>
            <w:vAlign w:val="bottom"/>
            <w:hideMark/>
          </w:tcPr>
          <w:p w14:paraId="6220A786" w14:textId="77777777" w:rsidR="00594C89" w:rsidRPr="000D294C" w:rsidRDefault="00A4397A"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2</w:t>
            </w:r>
            <w:r w:rsidR="001B72C5" w:rsidRPr="000D294C">
              <w:rPr>
                <w:rFonts w:ascii="Arial" w:eastAsia="Times New Roman" w:hAnsi="Arial" w:cs="Arial"/>
                <w:sz w:val="20"/>
                <w:szCs w:val="20"/>
              </w:rPr>
              <w:t>.3</w:t>
            </w:r>
            <w:r w:rsidR="006D4E1F" w:rsidRPr="000D294C">
              <w:rPr>
                <w:rFonts w:ascii="Arial" w:eastAsia="Times New Roman" w:hAnsi="Arial" w:cs="Arial"/>
                <w:sz w:val="20"/>
                <w:szCs w:val="20"/>
              </w:rPr>
              <w:t>7±0.0</w:t>
            </w:r>
            <w:r w:rsidR="00227DB8" w:rsidRPr="000D294C">
              <w:rPr>
                <w:rFonts w:ascii="Arial" w:eastAsia="Times New Roman" w:hAnsi="Arial" w:cs="Arial"/>
                <w:sz w:val="20"/>
                <w:szCs w:val="20"/>
              </w:rPr>
              <w:t>1</w:t>
            </w:r>
          </w:p>
        </w:tc>
        <w:tc>
          <w:tcPr>
            <w:tcW w:w="1278" w:type="dxa"/>
            <w:shd w:val="clear" w:color="auto" w:fill="auto"/>
            <w:tcMar>
              <w:top w:w="17" w:type="dxa"/>
              <w:left w:w="93" w:type="dxa"/>
              <w:bottom w:w="0" w:type="dxa"/>
              <w:right w:w="93" w:type="dxa"/>
            </w:tcMar>
            <w:vAlign w:val="bottom"/>
            <w:hideMark/>
          </w:tcPr>
          <w:p w14:paraId="19C7B924" w14:textId="77777777" w:rsidR="00594C89" w:rsidRPr="000D294C" w:rsidRDefault="00A4397A"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2</w:t>
            </w:r>
            <w:r w:rsidR="006D4E1F" w:rsidRPr="000D294C">
              <w:rPr>
                <w:rFonts w:ascii="Arial" w:eastAsia="Times New Roman" w:hAnsi="Arial" w:cs="Arial"/>
                <w:sz w:val="20"/>
                <w:szCs w:val="20"/>
              </w:rPr>
              <w:t>.29±0.</w:t>
            </w:r>
            <w:r w:rsidR="00227DB8" w:rsidRPr="000D294C">
              <w:rPr>
                <w:rFonts w:ascii="Arial" w:eastAsia="Times New Roman" w:hAnsi="Arial" w:cs="Arial"/>
                <w:sz w:val="20"/>
                <w:szCs w:val="20"/>
              </w:rPr>
              <w:t>02</w:t>
            </w:r>
          </w:p>
        </w:tc>
      </w:tr>
      <w:tr w:rsidR="005B2806" w:rsidRPr="000D294C" w14:paraId="60392ED1" w14:textId="77777777" w:rsidTr="005B2806">
        <w:trPr>
          <w:trHeight w:val="360"/>
        </w:trPr>
        <w:tc>
          <w:tcPr>
            <w:tcW w:w="1321" w:type="dxa"/>
            <w:shd w:val="clear" w:color="auto" w:fill="auto"/>
            <w:tcMar>
              <w:top w:w="17" w:type="dxa"/>
              <w:left w:w="93" w:type="dxa"/>
              <w:bottom w:w="0" w:type="dxa"/>
              <w:right w:w="93" w:type="dxa"/>
            </w:tcMar>
            <w:hideMark/>
          </w:tcPr>
          <w:p w14:paraId="5B30D528"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99:1</w:t>
            </w:r>
          </w:p>
        </w:tc>
        <w:tc>
          <w:tcPr>
            <w:tcW w:w="1393" w:type="dxa"/>
            <w:gridSpan w:val="2"/>
            <w:shd w:val="clear" w:color="auto" w:fill="auto"/>
            <w:tcMar>
              <w:top w:w="17" w:type="dxa"/>
              <w:left w:w="93" w:type="dxa"/>
              <w:bottom w:w="0" w:type="dxa"/>
              <w:right w:w="93" w:type="dxa"/>
            </w:tcMar>
            <w:vAlign w:val="bottom"/>
            <w:hideMark/>
          </w:tcPr>
          <w:p w14:paraId="7B6E58C3"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3.76±0.0</w:t>
            </w:r>
            <w:r w:rsidR="005D4151" w:rsidRPr="000D294C">
              <w:rPr>
                <w:rFonts w:ascii="Arial" w:eastAsia="Times New Roman" w:hAnsi="Arial" w:cs="Arial"/>
                <w:sz w:val="20"/>
                <w:szCs w:val="20"/>
              </w:rPr>
              <w:t>6</w:t>
            </w:r>
          </w:p>
        </w:tc>
        <w:tc>
          <w:tcPr>
            <w:tcW w:w="1394" w:type="dxa"/>
            <w:shd w:val="clear" w:color="auto" w:fill="auto"/>
            <w:tcMar>
              <w:top w:w="17" w:type="dxa"/>
              <w:left w:w="93" w:type="dxa"/>
              <w:bottom w:w="0" w:type="dxa"/>
              <w:right w:w="93" w:type="dxa"/>
            </w:tcMar>
            <w:vAlign w:val="bottom"/>
            <w:hideMark/>
          </w:tcPr>
          <w:p w14:paraId="53502CFF"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3.75±0.0</w:t>
            </w:r>
            <w:r w:rsidR="005D4151" w:rsidRPr="000D294C">
              <w:rPr>
                <w:rFonts w:ascii="Arial" w:eastAsia="Times New Roman" w:hAnsi="Arial" w:cs="Arial"/>
                <w:sz w:val="20"/>
                <w:szCs w:val="20"/>
              </w:rPr>
              <w:t>2</w:t>
            </w:r>
          </w:p>
        </w:tc>
        <w:tc>
          <w:tcPr>
            <w:tcW w:w="1430" w:type="dxa"/>
            <w:gridSpan w:val="2"/>
            <w:shd w:val="clear" w:color="auto" w:fill="auto"/>
            <w:tcMar>
              <w:top w:w="17" w:type="dxa"/>
              <w:left w:w="93" w:type="dxa"/>
              <w:bottom w:w="0" w:type="dxa"/>
              <w:right w:w="93" w:type="dxa"/>
            </w:tcMar>
            <w:vAlign w:val="bottom"/>
            <w:hideMark/>
          </w:tcPr>
          <w:p w14:paraId="45DB0BBA" w14:textId="77777777" w:rsidR="00594C89" w:rsidRPr="000D294C" w:rsidRDefault="00A4397A"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3.72</w:t>
            </w:r>
            <w:r w:rsidR="006D4E1F" w:rsidRPr="000D294C">
              <w:rPr>
                <w:rFonts w:ascii="Arial" w:eastAsia="Times New Roman" w:hAnsi="Arial" w:cs="Arial"/>
                <w:sz w:val="20"/>
                <w:szCs w:val="20"/>
              </w:rPr>
              <w:t>±0.0</w:t>
            </w:r>
            <w:r w:rsidR="005D4151" w:rsidRPr="000D294C">
              <w:rPr>
                <w:rFonts w:ascii="Arial" w:eastAsia="Times New Roman" w:hAnsi="Arial" w:cs="Arial"/>
                <w:sz w:val="20"/>
                <w:szCs w:val="20"/>
              </w:rPr>
              <w:t>3</w:t>
            </w:r>
          </w:p>
        </w:tc>
        <w:tc>
          <w:tcPr>
            <w:tcW w:w="1395" w:type="dxa"/>
            <w:gridSpan w:val="2"/>
            <w:shd w:val="clear" w:color="auto" w:fill="auto"/>
            <w:tcMar>
              <w:top w:w="17" w:type="dxa"/>
              <w:left w:w="93" w:type="dxa"/>
              <w:bottom w:w="0" w:type="dxa"/>
              <w:right w:w="93" w:type="dxa"/>
            </w:tcMar>
            <w:vAlign w:val="bottom"/>
            <w:hideMark/>
          </w:tcPr>
          <w:p w14:paraId="7F5DB748" w14:textId="77777777" w:rsidR="00594C89" w:rsidRPr="000D294C" w:rsidRDefault="00A4397A"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3.7</w:t>
            </w:r>
            <w:r w:rsidR="00D010C6" w:rsidRPr="000D294C">
              <w:rPr>
                <w:rFonts w:ascii="Arial" w:eastAsia="Times New Roman" w:hAnsi="Arial" w:cs="Arial"/>
                <w:sz w:val="20"/>
                <w:szCs w:val="20"/>
              </w:rPr>
              <w:t>0</w:t>
            </w:r>
            <w:r w:rsidR="006D4E1F" w:rsidRPr="000D294C">
              <w:rPr>
                <w:rFonts w:ascii="Arial" w:eastAsia="Times New Roman" w:hAnsi="Arial" w:cs="Arial"/>
                <w:sz w:val="20"/>
                <w:szCs w:val="20"/>
              </w:rPr>
              <w:t>±0.0</w:t>
            </w:r>
            <w:r w:rsidR="00227DB8" w:rsidRPr="000D294C">
              <w:rPr>
                <w:rFonts w:ascii="Arial" w:eastAsia="Times New Roman" w:hAnsi="Arial" w:cs="Arial"/>
                <w:sz w:val="20"/>
                <w:szCs w:val="20"/>
              </w:rPr>
              <w:t>3</w:t>
            </w:r>
          </w:p>
        </w:tc>
        <w:tc>
          <w:tcPr>
            <w:tcW w:w="1534" w:type="dxa"/>
            <w:gridSpan w:val="2"/>
            <w:shd w:val="clear" w:color="auto" w:fill="auto"/>
            <w:tcMar>
              <w:top w:w="17" w:type="dxa"/>
              <w:left w:w="93" w:type="dxa"/>
              <w:bottom w:w="0" w:type="dxa"/>
              <w:right w:w="93" w:type="dxa"/>
            </w:tcMar>
            <w:vAlign w:val="bottom"/>
            <w:hideMark/>
          </w:tcPr>
          <w:p w14:paraId="494D47C2" w14:textId="77777777" w:rsidR="00594C89" w:rsidRPr="000D294C" w:rsidRDefault="00A4397A"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2</w:t>
            </w:r>
            <w:r w:rsidR="006D4E1F" w:rsidRPr="000D294C">
              <w:rPr>
                <w:rFonts w:ascii="Arial" w:eastAsia="Times New Roman" w:hAnsi="Arial" w:cs="Arial"/>
                <w:sz w:val="20"/>
                <w:szCs w:val="20"/>
              </w:rPr>
              <w:t>.95±0.0</w:t>
            </w:r>
            <w:r w:rsidR="00227DB8" w:rsidRPr="000D294C">
              <w:rPr>
                <w:rFonts w:ascii="Arial" w:eastAsia="Times New Roman" w:hAnsi="Arial" w:cs="Arial"/>
                <w:sz w:val="20"/>
                <w:szCs w:val="20"/>
              </w:rPr>
              <w:t>4</w:t>
            </w:r>
          </w:p>
        </w:tc>
        <w:tc>
          <w:tcPr>
            <w:tcW w:w="1361" w:type="dxa"/>
            <w:gridSpan w:val="2"/>
            <w:shd w:val="clear" w:color="auto" w:fill="auto"/>
            <w:tcMar>
              <w:top w:w="17" w:type="dxa"/>
              <w:left w:w="93" w:type="dxa"/>
              <w:bottom w:w="0" w:type="dxa"/>
              <w:right w:w="93" w:type="dxa"/>
            </w:tcMar>
            <w:hideMark/>
          </w:tcPr>
          <w:p w14:paraId="34C6A808" w14:textId="77777777" w:rsidR="00594C89" w:rsidRPr="000D294C" w:rsidRDefault="00A4397A"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2</w:t>
            </w:r>
            <w:r w:rsidR="006D4E1F" w:rsidRPr="000D294C">
              <w:rPr>
                <w:rFonts w:ascii="Arial" w:eastAsia="Times New Roman" w:hAnsi="Arial" w:cs="Arial"/>
                <w:sz w:val="20"/>
                <w:szCs w:val="20"/>
              </w:rPr>
              <w:t>.90±0.0</w:t>
            </w:r>
            <w:r w:rsidR="00227DB8" w:rsidRPr="000D294C">
              <w:rPr>
                <w:rFonts w:ascii="Arial" w:eastAsia="Times New Roman" w:hAnsi="Arial" w:cs="Arial"/>
                <w:sz w:val="20"/>
                <w:szCs w:val="20"/>
              </w:rPr>
              <w:t>4</w:t>
            </w:r>
          </w:p>
        </w:tc>
        <w:tc>
          <w:tcPr>
            <w:tcW w:w="1278" w:type="dxa"/>
            <w:gridSpan w:val="2"/>
            <w:shd w:val="clear" w:color="auto" w:fill="auto"/>
            <w:tcMar>
              <w:top w:w="17" w:type="dxa"/>
              <w:left w:w="93" w:type="dxa"/>
              <w:bottom w:w="0" w:type="dxa"/>
              <w:right w:w="93" w:type="dxa"/>
            </w:tcMar>
            <w:hideMark/>
          </w:tcPr>
          <w:p w14:paraId="44290A7B" w14:textId="77777777" w:rsidR="00594C89" w:rsidRPr="000D294C" w:rsidRDefault="00A4397A"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2</w:t>
            </w:r>
            <w:r w:rsidR="006D4E1F" w:rsidRPr="000D294C">
              <w:rPr>
                <w:rFonts w:ascii="Arial" w:eastAsia="Times New Roman" w:hAnsi="Arial" w:cs="Arial"/>
                <w:sz w:val="20"/>
                <w:szCs w:val="20"/>
              </w:rPr>
              <w:t>.38±0.0</w:t>
            </w:r>
            <w:r w:rsidR="00227DB8" w:rsidRPr="000D294C">
              <w:rPr>
                <w:rFonts w:ascii="Arial" w:eastAsia="Times New Roman" w:hAnsi="Arial" w:cs="Arial"/>
                <w:sz w:val="20"/>
                <w:szCs w:val="20"/>
              </w:rPr>
              <w:t>1</w:t>
            </w:r>
          </w:p>
        </w:tc>
        <w:tc>
          <w:tcPr>
            <w:tcW w:w="1278" w:type="dxa"/>
            <w:shd w:val="clear" w:color="auto" w:fill="auto"/>
            <w:tcMar>
              <w:top w:w="17" w:type="dxa"/>
              <w:left w:w="93" w:type="dxa"/>
              <w:bottom w:w="0" w:type="dxa"/>
              <w:right w:w="93" w:type="dxa"/>
            </w:tcMar>
            <w:hideMark/>
          </w:tcPr>
          <w:p w14:paraId="7583E6C6" w14:textId="77777777" w:rsidR="00594C89" w:rsidRPr="000D294C" w:rsidRDefault="00A4397A"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2</w:t>
            </w:r>
            <w:r w:rsidR="006D4E1F" w:rsidRPr="000D294C">
              <w:rPr>
                <w:rFonts w:ascii="Arial" w:eastAsia="Times New Roman" w:hAnsi="Arial" w:cs="Arial"/>
                <w:sz w:val="20"/>
                <w:szCs w:val="20"/>
              </w:rPr>
              <w:t>.32±0.0</w:t>
            </w:r>
            <w:r w:rsidR="00227DB8" w:rsidRPr="000D294C">
              <w:rPr>
                <w:rFonts w:ascii="Arial" w:eastAsia="Times New Roman" w:hAnsi="Arial" w:cs="Arial"/>
                <w:sz w:val="20"/>
                <w:szCs w:val="20"/>
              </w:rPr>
              <w:t>2</w:t>
            </w:r>
          </w:p>
        </w:tc>
      </w:tr>
      <w:tr w:rsidR="005B2806" w:rsidRPr="000D294C" w14:paraId="5930E8DA" w14:textId="77777777" w:rsidTr="005B2806">
        <w:trPr>
          <w:trHeight w:val="360"/>
        </w:trPr>
        <w:tc>
          <w:tcPr>
            <w:tcW w:w="1321" w:type="dxa"/>
            <w:shd w:val="clear" w:color="auto" w:fill="auto"/>
            <w:tcMar>
              <w:top w:w="17" w:type="dxa"/>
              <w:left w:w="93" w:type="dxa"/>
              <w:bottom w:w="0" w:type="dxa"/>
              <w:right w:w="93" w:type="dxa"/>
            </w:tcMar>
            <w:hideMark/>
          </w:tcPr>
          <w:p w14:paraId="0CC5EF8E"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98.5:1.5</w:t>
            </w:r>
          </w:p>
        </w:tc>
        <w:tc>
          <w:tcPr>
            <w:tcW w:w="1393" w:type="dxa"/>
            <w:gridSpan w:val="2"/>
            <w:shd w:val="clear" w:color="auto" w:fill="auto"/>
            <w:tcMar>
              <w:top w:w="17" w:type="dxa"/>
              <w:left w:w="93" w:type="dxa"/>
              <w:bottom w:w="0" w:type="dxa"/>
              <w:right w:w="93" w:type="dxa"/>
            </w:tcMar>
            <w:vAlign w:val="bottom"/>
            <w:hideMark/>
          </w:tcPr>
          <w:p w14:paraId="2083D615" w14:textId="77777777" w:rsidR="00594C89" w:rsidRPr="000D294C" w:rsidRDefault="00E96018"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3.85</w:t>
            </w:r>
            <w:r w:rsidR="006D4E1F" w:rsidRPr="000D294C">
              <w:rPr>
                <w:rFonts w:ascii="Arial" w:eastAsia="Times New Roman" w:hAnsi="Arial" w:cs="Arial"/>
                <w:sz w:val="20"/>
                <w:szCs w:val="20"/>
              </w:rPr>
              <w:t>±0.0</w:t>
            </w:r>
            <w:r w:rsidR="005D4151" w:rsidRPr="000D294C">
              <w:rPr>
                <w:rFonts w:ascii="Arial" w:eastAsia="Times New Roman" w:hAnsi="Arial" w:cs="Arial"/>
                <w:sz w:val="20"/>
                <w:szCs w:val="20"/>
              </w:rPr>
              <w:t>7</w:t>
            </w:r>
          </w:p>
        </w:tc>
        <w:tc>
          <w:tcPr>
            <w:tcW w:w="1394" w:type="dxa"/>
            <w:shd w:val="clear" w:color="auto" w:fill="auto"/>
            <w:tcMar>
              <w:top w:w="17" w:type="dxa"/>
              <w:left w:w="93" w:type="dxa"/>
              <w:bottom w:w="0" w:type="dxa"/>
              <w:right w:w="93" w:type="dxa"/>
            </w:tcMar>
            <w:vAlign w:val="bottom"/>
            <w:hideMark/>
          </w:tcPr>
          <w:p w14:paraId="7CB89FA5"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3.8</w:t>
            </w:r>
            <w:r w:rsidR="00A4397A" w:rsidRPr="000D294C">
              <w:rPr>
                <w:rFonts w:ascii="Arial" w:eastAsia="Times New Roman" w:hAnsi="Arial" w:cs="Arial"/>
                <w:sz w:val="20"/>
                <w:szCs w:val="20"/>
              </w:rPr>
              <w:t>2</w:t>
            </w:r>
            <w:r w:rsidRPr="000D294C">
              <w:rPr>
                <w:rFonts w:ascii="Arial" w:eastAsia="Times New Roman" w:hAnsi="Arial" w:cs="Arial"/>
                <w:sz w:val="20"/>
                <w:szCs w:val="20"/>
              </w:rPr>
              <w:t>±0.0</w:t>
            </w:r>
            <w:r w:rsidR="005D4151" w:rsidRPr="000D294C">
              <w:rPr>
                <w:rFonts w:ascii="Arial" w:eastAsia="Times New Roman" w:hAnsi="Arial" w:cs="Arial"/>
                <w:sz w:val="20"/>
                <w:szCs w:val="20"/>
              </w:rPr>
              <w:t>3</w:t>
            </w:r>
          </w:p>
        </w:tc>
        <w:tc>
          <w:tcPr>
            <w:tcW w:w="1430" w:type="dxa"/>
            <w:gridSpan w:val="2"/>
            <w:shd w:val="clear" w:color="auto" w:fill="auto"/>
            <w:tcMar>
              <w:top w:w="17" w:type="dxa"/>
              <w:left w:w="93" w:type="dxa"/>
              <w:bottom w:w="0" w:type="dxa"/>
              <w:right w:w="93" w:type="dxa"/>
            </w:tcMar>
            <w:vAlign w:val="bottom"/>
            <w:hideMark/>
          </w:tcPr>
          <w:p w14:paraId="51D169BD" w14:textId="77777777" w:rsidR="00594C89" w:rsidRPr="000D294C" w:rsidRDefault="00A4397A"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3.82</w:t>
            </w:r>
            <w:r w:rsidR="006D4E1F" w:rsidRPr="000D294C">
              <w:rPr>
                <w:rFonts w:ascii="Arial" w:eastAsia="Times New Roman" w:hAnsi="Arial" w:cs="Arial"/>
                <w:sz w:val="20"/>
                <w:szCs w:val="20"/>
              </w:rPr>
              <w:t>±0.0</w:t>
            </w:r>
            <w:r w:rsidR="005D4151" w:rsidRPr="000D294C">
              <w:rPr>
                <w:rFonts w:ascii="Arial" w:eastAsia="Times New Roman" w:hAnsi="Arial" w:cs="Arial"/>
                <w:sz w:val="20"/>
                <w:szCs w:val="20"/>
              </w:rPr>
              <w:t>3</w:t>
            </w:r>
          </w:p>
        </w:tc>
        <w:tc>
          <w:tcPr>
            <w:tcW w:w="1395" w:type="dxa"/>
            <w:gridSpan w:val="2"/>
            <w:shd w:val="clear" w:color="auto" w:fill="auto"/>
            <w:tcMar>
              <w:top w:w="17" w:type="dxa"/>
              <w:left w:w="93" w:type="dxa"/>
              <w:bottom w:w="0" w:type="dxa"/>
              <w:right w:w="93" w:type="dxa"/>
            </w:tcMar>
            <w:hideMark/>
          </w:tcPr>
          <w:p w14:paraId="69D2479B" w14:textId="77777777" w:rsidR="00594C89" w:rsidRPr="000D294C" w:rsidRDefault="00A4397A"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3.79</w:t>
            </w:r>
            <w:r w:rsidR="006D4E1F" w:rsidRPr="000D294C">
              <w:rPr>
                <w:rFonts w:ascii="Arial" w:eastAsia="Times New Roman" w:hAnsi="Arial" w:cs="Arial"/>
                <w:sz w:val="20"/>
                <w:szCs w:val="20"/>
              </w:rPr>
              <w:t>±0.0</w:t>
            </w:r>
            <w:r w:rsidR="00227DB8" w:rsidRPr="000D294C">
              <w:rPr>
                <w:rFonts w:ascii="Arial" w:eastAsia="Times New Roman" w:hAnsi="Arial" w:cs="Arial"/>
                <w:sz w:val="20"/>
                <w:szCs w:val="20"/>
              </w:rPr>
              <w:t>3</w:t>
            </w:r>
          </w:p>
        </w:tc>
        <w:tc>
          <w:tcPr>
            <w:tcW w:w="1534" w:type="dxa"/>
            <w:gridSpan w:val="2"/>
            <w:shd w:val="clear" w:color="auto" w:fill="auto"/>
            <w:tcMar>
              <w:top w:w="17" w:type="dxa"/>
              <w:left w:w="93" w:type="dxa"/>
              <w:bottom w:w="0" w:type="dxa"/>
              <w:right w:w="93" w:type="dxa"/>
            </w:tcMar>
            <w:hideMark/>
          </w:tcPr>
          <w:p w14:paraId="4311FE3E" w14:textId="77777777" w:rsidR="00594C89" w:rsidRPr="000D294C" w:rsidRDefault="00A4397A"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3</w:t>
            </w:r>
            <w:r w:rsidR="006D4E1F" w:rsidRPr="000D294C">
              <w:rPr>
                <w:rFonts w:ascii="Arial" w:eastAsia="Times New Roman" w:hAnsi="Arial" w:cs="Arial"/>
                <w:sz w:val="20"/>
                <w:szCs w:val="20"/>
              </w:rPr>
              <w:t>.06±0.0</w:t>
            </w:r>
            <w:r w:rsidR="00227DB8" w:rsidRPr="000D294C">
              <w:rPr>
                <w:rFonts w:ascii="Arial" w:eastAsia="Times New Roman" w:hAnsi="Arial" w:cs="Arial"/>
                <w:sz w:val="20"/>
                <w:szCs w:val="20"/>
              </w:rPr>
              <w:t>4</w:t>
            </w:r>
          </w:p>
        </w:tc>
        <w:tc>
          <w:tcPr>
            <w:tcW w:w="1361" w:type="dxa"/>
            <w:gridSpan w:val="2"/>
            <w:shd w:val="clear" w:color="auto" w:fill="auto"/>
            <w:tcMar>
              <w:top w:w="17" w:type="dxa"/>
              <w:left w:w="93" w:type="dxa"/>
              <w:bottom w:w="0" w:type="dxa"/>
              <w:right w:w="93" w:type="dxa"/>
            </w:tcMar>
            <w:hideMark/>
          </w:tcPr>
          <w:p w14:paraId="245370CF" w14:textId="77777777" w:rsidR="00594C89" w:rsidRPr="000D294C" w:rsidRDefault="00A4397A"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2.9</w:t>
            </w:r>
            <w:r w:rsidR="00D81338" w:rsidRPr="000D294C">
              <w:rPr>
                <w:rFonts w:ascii="Arial" w:eastAsia="Times New Roman" w:hAnsi="Arial" w:cs="Arial"/>
                <w:sz w:val="20"/>
                <w:szCs w:val="20"/>
              </w:rPr>
              <w:t>1</w:t>
            </w:r>
            <w:r w:rsidR="006D4E1F" w:rsidRPr="000D294C">
              <w:rPr>
                <w:rFonts w:ascii="Arial" w:eastAsia="Times New Roman" w:hAnsi="Arial" w:cs="Arial"/>
                <w:sz w:val="20"/>
                <w:szCs w:val="20"/>
              </w:rPr>
              <w:t>±0.0</w:t>
            </w:r>
            <w:r w:rsidR="00227DB8" w:rsidRPr="000D294C">
              <w:rPr>
                <w:rFonts w:ascii="Arial" w:eastAsia="Times New Roman" w:hAnsi="Arial" w:cs="Arial"/>
                <w:sz w:val="20"/>
                <w:szCs w:val="20"/>
              </w:rPr>
              <w:t>2</w:t>
            </w:r>
          </w:p>
        </w:tc>
        <w:tc>
          <w:tcPr>
            <w:tcW w:w="1278" w:type="dxa"/>
            <w:gridSpan w:val="2"/>
            <w:shd w:val="clear" w:color="auto" w:fill="auto"/>
            <w:tcMar>
              <w:top w:w="17" w:type="dxa"/>
              <w:left w:w="93" w:type="dxa"/>
              <w:bottom w:w="0" w:type="dxa"/>
              <w:right w:w="93" w:type="dxa"/>
            </w:tcMar>
            <w:hideMark/>
          </w:tcPr>
          <w:p w14:paraId="301B7856" w14:textId="77777777" w:rsidR="00594C89" w:rsidRPr="000D294C" w:rsidRDefault="00A4397A"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2</w:t>
            </w:r>
            <w:r w:rsidR="006D4E1F" w:rsidRPr="000D294C">
              <w:rPr>
                <w:rFonts w:ascii="Arial" w:eastAsia="Times New Roman" w:hAnsi="Arial" w:cs="Arial"/>
                <w:sz w:val="20"/>
                <w:szCs w:val="20"/>
              </w:rPr>
              <w:t>.45±0.0</w:t>
            </w:r>
            <w:r w:rsidR="00227DB8" w:rsidRPr="000D294C">
              <w:rPr>
                <w:rFonts w:ascii="Arial" w:eastAsia="Times New Roman" w:hAnsi="Arial" w:cs="Arial"/>
                <w:sz w:val="20"/>
                <w:szCs w:val="20"/>
              </w:rPr>
              <w:t>4</w:t>
            </w:r>
          </w:p>
        </w:tc>
        <w:tc>
          <w:tcPr>
            <w:tcW w:w="1278" w:type="dxa"/>
            <w:shd w:val="clear" w:color="auto" w:fill="auto"/>
            <w:tcMar>
              <w:top w:w="17" w:type="dxa"/>
              <w:left w:w="93" w:type="dxa"/>
              <w:bottom w:w="0" w:type="dxa"/>
              <w:right w:w="93" w:type="dxa"/>
            </w:tcMar>
            <w:hideMark/>
          </w:tcPr>
          <w:p w14:paraId="28E44B7E" w14:textId="77777777" w:rsidR="00594C89" w:rsidRPr="000D294C" w:rsidRDefault="00A4397A"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2</w:t>
            </w:r>
            <w:r w:rsidR="006D4E1F" w:rsidRPr="000D294C">
              <w:rPr>
                <w:rFonts w:ascii="Arial" w:eastAsia="Times New Roman" w:hAnsi="Arial" w:cs="Arial"/>
                <w:sz w:val="20"/>
                <w:szCs w:val="20"/>
              </w:rPr>
              <w:t>.38±0.0</w:t>
            </w:r>
            <w:r w:rsidR="00227DB8" w:rsidRPr="000D294C">
              <w:rPr>
                <w:rFonts w:ascii="Arial" w:eastAsia="Times New Roman" w:hAnsi="Arial" w:cs="Arial"/>
                <w:sz w:val="20"/>
                <w:szCs w:val="20"/>
              </w:rPr>
              <w:t>3</w:t>
            </w:r>
          </w:p>
        </w:tc>
      </w:tr>
      <w:tr w:rsidR="005B2806" w:rsidRPr="000D294C" w14:paraId="28607615" w14:textId="77777777" w:rsidTr="005B2806">
        <w:trPr>
          <w:trHeight w:val="360"/>
        </w:trPr>
        <w:tc>
          <w:tcPr>
            <w:tcW w:w="1321" w:type="dxa"/>
            <w:shd w:val="clear" w:color="auto" w:fill="auto"/>
            <w:tcMar>
              <w:top w:w="17" w:type="dxa"/>
              <w:left w:w="93" w:type="dxa"/>
              <w:bottom w:w="0" w:type="dxa"/>
              <w:right w:w="93" w:type="dxa"/>
            </w:tcMar>
            <w:hideMark/>
          </w:tcPr>
          <w:p w14:paraId="4461E95B"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98:2</w:t>
            </w:r>
          </w:p>
        </w:tc>
        <w:tc>
          <w:tcPr>
            <w:tcW w:w="1393" w:type="dxa"/>
            <w:gridSpan w:val="2"/>
            <w:shd w:val="clear" w:color="auto" w:fill="auto"/>
            <w:tcMar>
              <w:top w:w="17" w:type="dxa"/>
              <w:left w:w="93" w:type="dxa"/>
              <w:bottom w:w="0" w:type="dxa"/>
              <w:right w:w="93" w:type="dxa"/>
            </w:tcMar>
            <w:vAlign w:val="bottom"/>
            <w:hideMark/>
          </w:tcPr>
          <w:p w14:paraId="7B42330E" w14:textId="77777777" w:rsidR="00594C89" w:rsidRPr="000D294C" w:rsidRDefault="00620EC5"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3.93</w:t>
            </w:r>
            <w:r w:rsidR="006D4E1F" w:rsidRPr="000D294C">
              <w:rPr>
                <w:rFonts w:ascii="Arial" w:eastAsia="Times New Roman" w:hAnsi="Arial" w:cs="Arial"/>
                <w:sz w:val="20"/>
                <w:szCs w:val="20"/>
              </w:rPr>
              <w:t>±0.0</w:t>
            </w:r>
            <w:r w:rsidR="005D4151" w:rsidRPr="000D294C">
              <w:rPr>
                <w:rFonts w:ascii="Arial" w:eastAsia="Times New Roman" w:hAnsi="Arial" w:cs="Arial"/>
                <w:sz w:val="20"/>
                <w:szCs w:val="20"/>
              </w:rPr>
              <w:t>6</w:t>
            </w:r>
          </w:p>
        </w:tc>
        <w:tc>
          <w:tcPr>
            <w:tcW w:w="1394" w:type="dxa"/>
            <w:shd w:val="clear" w:color="auto" w:fill="auto"/>
            <w:tcMar>
              <w:top w:w="17" w:type="dxa"/>
              <w:left w:w="93" w:type="dxa"/>
              <w:bottom w:w="0" w:type="dxa"/>
              <w:right w:w="93" w:type="dxa"/>
            </w:tcMar>
            <w:vAlign w:val="bottom"/>
            <w:hideMark/>
          </w:tcPr>
          <w:p w14:paraId="35AD889D"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3.90±0.0</w:t>
            </w:r>
            <w:r w:rsidR="005D4151" w:rsidRPr="000D294C">
              <w:rPr>
                <w:rFonts w:ascii="Arial" w:eastAsia="Times New Roman" w:hAnsi="Arial" w:cs="Arial"/>
                <w:sz w:val="20"/>
                <w:szCs w:val="20"/>
              </w:rPr>
              <w:t>2</w:t>
            </w:r>
          </w:p>
        </w:tc>
        <w:tc>
          <w:tcPr>
            <w:tcW w:w="1430" w:type="dxa"/>
            <w:gridSpan w:val="2"/>
            <w:shd w:val="clear" w:color="auto" w:fill="auto"/>
            <w:tcMar>
              <w:top w:w="17" w:type="dxa"/>
              <w:left w:w="93" w:type="dxa"/>
              <w:bottom w:w="0" w:type="dxa"/>
              <w:right w:w="93" w:type="dxa"/>
            </w:tcMar>
            <w:vAlign w:val="bottom"/>
            <w:hideMark/>
          </w:tcPr>
          <w:p w14:paraId="5D5EB17F" w14:textId="77777777" w:rsidR="00594C89" w:rsidRPr="000D294C" w:rsidRDefault="00A4397A"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3.89</w:t>
            </w:r>
            <w:r w:rsidR="006D4E1F" w:rsidRPr="000D294C">
              <w:rPr>
                <w:rFonts w:ascii="Arial" w:eastAsia="Times New Roman" w:hAnsi="Arial" w:cs="Arial"/>
                <w:sz w:val="20"/>
                <w:szCs w:val="20"/>
              </w:rPr>
              <w:t>±0.0</w:t>
            </w:r>
            <w:r w:rsidR="005D4151" w:rsidRPr="000D294C">
              <w:rPr>
                <w:rFonts w:ascii="Arial" w:eastAsia="Times New Roman" w:hAnsi="Arial" w:cs="Arial"/>
                <w:sz w:val="20"/>
                <w:szCs w:val="20"/>
              </w:rPr>
              <w:t>4</w:t>
            </w:r>
          </w:p>
        </w:tc>
        <w:tc>
          <w:tcPr>
            <w:tcW w:w="1395" w:type="dxa"/>
            <w:gridSpan w:val="2"/>
            <w:shd w:val="clear" w:color="auto" w:fill="auto"/>
            <w:tcMar>
              <w:top w:w="17" w:type="dxa"/>
              <w:left w:w="93" w:type="dxa"/>
              <w:bottom w:w="0" w:type="dxa"/>
              <w:right w:w="93" w:type="dxa"/>
            </w:tcMar>
            <w:hideMark/>
          </w:tcPr>
          <w:p w14:paraId="14CC3366" w14:textId="77777777" w:rsidR="00594C89" w:rsidRPr="000D294C" w:rsidRDefault="00A4397A"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3.82</w:t>
            </w:r>
            <w:r w:rsidR="006D4E1F" w:rsidRPr="000D294C">
              <w:rPr>
                <w:rFonts w:ascii="Arial" w:eastAsia="Times New Roman" w:hAnsi="Arial" w:cs="Arial"/>
                <w:sz w:val="20"/>
                <w:szCs w:val="20"/>
              </w:rPr>
              <w:t>±0.0</w:t>
            </w:r>
            <w:r w:rsidR="00227DB8" w:rsidRPr="000D294C">
              <w:rPr>
                <w:rFonts w:ascii="Arial" w:eastAsia="Times New Roman" w:hAnsi="Arial" w:cs="Arial"/>
                <w:sz w:val="20"/>
                <w:szCs w:val="20"/>
              </w:rPr>
              <w:t>3</w:t>
            </w:r>
          </w:p>
        </w:tc>
        <w:tc>
          <w:tcPr>
            <w:tcW w:w="1534" w:type="dxa"/>
            <w:gridSpan w:val="2"/>
            <w:shd w:val="clear" w:color="auto" w:fill="auto"/>
            <w:tcMar>
              <w:top w:w="17" w:type="dxa"/>
              <w:left w:w="93" w:type="dxa"/>
              <w:bottom w:w="0" w:type="dxa"/>
              <w:right w:w="93" w:type="dxa"/>
            </w:tcMar>
            <w:hideMark/>
          </w:tcPr>
          <w:p w14:paraId="78DC96DC" w14:textId="77777777" w:rsidR="00594C89" w:rsidRPr="000D294C" w:rsidRDefault="00A4397A"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3</w:t>
            </w:r>
            <w:r w:rsidR="006D4E1F" w:rsidRPr="000D294C">
              <w:rPr>
                <w:rFonts w:ascii="Arial" w:eastAsia="Times New Roman" w:hAnsi="Arial" w:cs="Arial"/>
                <w:sz w:val="20"/>
                <w:szCs w:val="20"/>
              </w:rPr>
              <w:t>.21±0.0</w:t>
            </w:r>
            <w:r w:rsidR="00227DB8" w:rsidRPr="000D294C">
              <w:rPr>
                <w:rFonts w:ascii="Arial" w:eastAsia="Times New Roman" w:hAnsi="Arial" w:cs="Arial"/>
                <w:sz w:val="20"/>
                <w:szCs w:val="20"/>
              </w:rPr>
              <w:t>4</w:t>
            </w:r>
          </w:p>
        </w:tc>
        <w:tc>
          <w:tcPr>
            <w:tcW w:w="1361" w:type="dxa"/>
            <w:gridSpan w:val="2"/>
            <w:shd w:val="clear" w:color="auto" w:fill="auto"/>
            <w:tcMar>
              <w:top w:w="17" w:type="dxa"/>
              <w:left w:w="93" w:type="dxa"/>
              <w:bottom w:w="0" w:type="dxa"/>
              <w:right w:w="93" w:type="dxa"/>
            </w:tcMar>
            <w:hideMark/>
          </w:tcPr>
          <w:p w14:paraId="419468B6" w14:textId="77777777" w:rsidR="00594C89" w:rsidRPr="000D294C" w:rsidRDefault="00A4397A"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3</w:t>
            </w:r>
            <w:r w:rsidR="006D4E1F" w:rsidRPr="000D294C">
              <w:rPr>
                <w:rFonts w:ascii="Arial" w:eastAsia="Times New Roman" w:hAnsi="Arial" w:cs="Arial"/>
                <w:sz w:val="20"/>
                <w:szCs w:val="20"/>
              </w:rPr>
              <w:t>.08±0.04</w:t>
            </w:r>
          </w:p>
        </w:tc>
        <w:tc>
          <w:tcPr>
            <w:tcW w:w="1278" w:type="dxa"/>
            <w:gridSpan w:val="2"/>
            <w:shd w:val="clear" w:color="auto" w:fill="auto"/>
            <w:tcMar>
              <w:top w:w="17" w:type="dxa"/>
              <w:left w:w="93" w:type="dxa"/>
              <w:bottom w:w="0" w:type="dxa"/>
              <w:right w:w="93" w:type="dxa"/>
            </w:tcMar>
            <w:hideMark/>
          </w:tcPr>
          <w:p w14:paraId="7581F271" w14:textId="77777777" w:rsidR="00594C89" w:rsidRPr="000D294C" w:rsidRDefault="00A4397A"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2</w:t>
            </w:r>
            <w:r w:rsidR="006D4E1F" w:rsidRPr="000D294C">
              <w:rPr>
                <w:rFonts w:ascii="Arial" w:eastAsia="Times New Roman" w:hAnsi="Arial" w:cs="Arial"/>
                <w:sz w:val="20"/>
                <w:szCs w:val="20"/>
              </w:rPr>
              <w:t>.56±0.0</w:t>
            </w:r>
            <w:r w:rsidR="00227DB8" w:rsidRPr="000D294C">
              <w:rPr>
                <w:rFonts w:ascii="Arial" w:eastAsia="Times New Roman" w:hAnsi="Arial" w:cs="Arial"/>
                <w:sz w:val="20"/>
                <w:szCs w:val="20"/>
              </w:rPr>
              <w:t>2</w:t>
            </w:r>
          </w:p>
        </w:tc>
        <w:tc>
          <w:tcPr>
            <w:tcW w:w="1278" w:type="dxa"/>
            <w:shd w:val="clear" w:color="auto" w:fill="auto"/>
            <w:tcMar>
              <w:top w:w="17" w:type="dxa"/>
              <w:left w:w="93" w:type="dxa"/>
              <w:bottom w:w="0" w:type="dxa"/>
              <w:right w:w="93" w:type="dxa"/>
            </w:tcMar>
            <w:hideMark/>
          </w:tcPr>
          <w:p w14:paraId="153EE193" w14:textId="77777777" w:rsidR="00594C89" w:rsidRPr="000D294C" w:rsidRDefault="00A4397A"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2</w:t>
            </w:r>
            <w:r w:rsidR="006D4E1F" w:rsidRPr="000D294C">
              <w:rPr>
                <w:rFonts w:ascii="Arial" w:eastAsia="Times New Roman" w:hAnsi="Arial" w:cs="Arial"/>
                <w:sz w:val="20"/>
                <w:szCs w:val="20"/>
              </w:rPr>
              <w:t>.48±0.0</w:t>
            </w:r>
            <w:r w:rsidR="00227DB8" w:rsidRPr="000D294C">
              <w:rPr>
                <w:rFonts w:ascii="Arial" w:eastAsia="Times New Roman" w:hAnsi="Arial" w:cs="Arial"/>
                <w:sz w:val="20"/>
                <w:szCs w:val="20"/>
              </w:rPr>
              <w:t>3</w:t>
            </w:r>
          </w:p>
        </w:tc>
      </w:tr>
    </w:tbl>
    <w:p w14:paraId="179EC784" w14:textId="77777777" w:rsidR="006D4E1F" w:rsidRPr="000D294C" w:rsidRDefault="006D4E1F" w:rsidP="00BB54DB">
      <w:pPr>
        <w:spacing w:after="0" w:line="360" w:lineRule="auto"/>
        <w:jc w:val="both"/>
        <w:rPr>
          <w:rFonts w:ascii="Arial" w:eastAsia="Times New Roman" w:hAnsi="Arial" w:cs="Arial"/>
          <w:sz w:val="20"/>
          <w:szCs w:val="20"/>
        </w:rPr>
      </w:pPr>
    </w:p>
    <w:p w14:paraId="4158DC29" w14:textId="77777777" w:rsidR="006D4E1F" w:rsidRPr="000D294C" w:rsidRDefault="00C40023" w:rsidP="00BB54DB">
      <w:pPr>
        <w:spacing w:after="0" w:line="360" w:lineRule="auto"/>
        <w:jc w:val="center"/>
        <w:rPr>
          <w:rFonts w:ascii="Arial" w:eastAsia="Times New Roman" w:hAnsi="Arial" w:cs="Arial"/>
          <w:b/>
          <w:sz w:val="20"/>
          <w:szCs w:val="20"/>
        </w:rPr>
      </w:pPr>
      <w:r>
        <w:rPr>
          <w:rFonts w:ascii="Arial" w:eastAsia="Times New Roman" w:hAnsi="Arial" w:cs="Arial"/>
          <w:b/>
          <w:sz w:val="20"/>
          <w:szCs w:val="20"/>
          <w:lang w:val="en-US"/>
        </w:rPr>
        <w:t xml:space="preserve">Table </w:t>
      </w:r>
      <w:r w:rsidR="006256B2" w:rsidRPr="000D294C">
        <w:rPr>
          <w:rFonts w:ascii="Arial" w:eastAsia="Times New Roman" w:hAnsi="Arial" w:cs="Arial"/>
          <w:b/>
          <w:sz w:val="20"/>
          <w:szCs w:val="20"/>
          <w:lang w:val="en-US"/>
        </w:rPr>
        <w:t>5. ANOVA</w:t>
      </w:r>
      <w:r w:rsidR="00475452" w:rsidRPr="000D294C">
        <w:rPr>
          <w:rFonts w:ascii="Arial" w:eastAsia="Times New Roman" w:hAnsi="Arial" w:cs="Arial"/>
          <w:b/>
          <w:sz w:val="20"/>
          <w:szCs w:val="20"/>
          <w:lang w:val="en-US"/>
        </w:rPr>
        <w:t xml:space="preserve"> for </w:t>
      </w:r>
      <w:r w:rsidR="00F55649">
        <w:rPr>
          <w:rFonts w:ascii="Arial" w:eastAsia="Times New Roman" w:hAnsi="Arial" w:cs="Arial"/>
          <w:b/>
          <w:sz w:val="20"/>
          <w:szCs w:val="20"/>
          <w:lang w:val="en-US"/>
        </w:rPr>
        <w:t>AC</w:t>
      </w:r>
      <w:r w:rsidR="00475452" w:rsidRPr="000D294C">
        <w:rPr>
          <w:rFonts w:ascii="Arial" w:eastAsia="Times New Roman" w:hAnsi="Arial" w:cs="Arial"/>
          <w:b/>
          <w:sz w:val="20"/>
          <w:szCs w:val="20"/>
          <w:lang w:val="en-US"/>
        </w:rPr>
        <w:t>, TPC, TFC and AA of garlic form</w:t>
      </w:r>
      <w:r w:rsidR="001049E8" w:rsidRPr="000D294C">
        <w:rPr>
          <w:rFonts w:ascii="Arial" w:eastAsia="Times New Roman" w:hAnsi="Arial" w:cs="Arial"/>
          <w:b/>
          <w:sz w:val="20"/>
          <w:szCs w:val="20"/>
          <w:lang w:val="en-US"/>
        </w:rPr>
        <w:t>s</w:t>
      </w:r>
      <w:r w:rsidR="00475452" w:rsidRPr="000D294C">
        <w:rPr>
          <w:rFonts w:ascii="Arial" w:eastAsia="Times New Roman" w:hAnsi="Arial" w:cs="Arial"/>
          <w:b/>
          <w:sz w:val="20"/>
          <w:szCs w:val="20"/>
          <w:lang w:val="en-US"/>
        </w:rPr>
        <w:t xml:space="preserve"> of prepared pasta dried at different temperatures</w:t>
      </w:r>
    </w:p>
    <w:tbl>
      <w:tblPr>
        <w:tblW w:w="13191" w:type="dxa"/>
        <w:tblInd w:w="674" w:type="dxa"/>
        <w:tblCellMar>
          <w:left w:w="0" w:type="dxa"/>
          <w:right w:w="0" w:type="dxa"/>
        </w:tblCellMar>
        <w:tblLook w:val="04A0" w:firstRow="1" w:lastRow="0" w:firstColumn="1" w:lastColumn="0" w:noHBand="0" w:noVBand="1"/>
      </w:tblPr>
      <w:tblGrid>
        <w:gridCol w:w="1226"/>
        <w:gridCol w:w="998"/>
        <w:gridCol w:w="997"/>
        <w:gridCol w:w="997"/>
        <w:gridCol w:w="997"/>
        <w:gridCol w:w="997"/>
        <w:gridCol w:w="1159"/>
        <w:gridCol w:w="835"/>
        <w:gridCol w:w="997"/>
        <w:gridCol w:w="997"/>
        <w:gridCol w:w="997"/>
        <w:gridCol w:w="997"/>
        <w:gridCol w:w="997"/>
      </w:tblGrid>
      <w:tr w:rsidR="00475452" w:rsidRPr="000D294C" w14:paraId="5B5F75C7" w14:textId="77777777" w:rsidTr="00F55649">
        <w:trPr>
          <w:trHeight w:val="395"/>
        </w:trPr>
        <w:tc>
          <w:tcPr>
            <w:tcW w:w="1226" w:type="dxa"/>
            <w:vMerge w:val="restart"/>
            <w:tcBorders>
              <w:top w:val="single" w:sz="8" w:space="0" w:color="000000"/>
              <w:left w:val="nil"/>
              <w:bottom w:val="single" w:sz="8" w:space="0" w:color="000000"/>
              <w:right w:val="nil"/>
            </w:tcBorders>
            <w:shd w:val="clear" w:color="auto" w:fill="auto"/>
            <w:tcMar>
              <w:top w:w="16" w:type="dxa"/>
              <w:left w:w="107" w:type="dxa"/>
              <w:bottom w:w="0" w:type="dxa"/>
              <w:right w:w="107" w:type="dxa"/>
            </w:tcMar>
            <w:vAlign w:val="center"/>
            <w:hideMark/>
          </w:tcPr>
          <w:p w14:paraId="0902D622"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Source </w:t>
            </w:r>
          </w:p>
        </w:tc>
        <w:tc>
          <w:tcPr>
            <w:tcW w:w="2992" w:type="dxa"/>
            <w:gridSpan w:val="3"/>
            <w:tcBorders>
              <w:top w:val="single" w:sz="8" w:space="0" w:color="000000"/>
              <w:left w:val="nil"/>
              <w:bottom w:val="single" w:sz="8" w:space="0" w:color="000000"/>
              <w:right w:val="nil"/>
            </w:tcBorders>
            <w:shd w:val="clear" w:color="auto" w:fill="auto"/>
            <w:tcMar>
              <w:top w:w="16" w:type="dxa"/>
              <w:left w:w="107" w:type="dxa"/>
              <w:bottom w:w="0" w:type="dxa"/>
              <w:right w:w="107" w:type="dxa"/>
            </w:tcMar>
            <w:vAlign w:val="center"/>
            <w:hideMark/>
          </w:tcPr>
          <w:p w14:paraId="4CDD8388" w14:textId="77777777" w:rsidR="00594C89" w:rsidRPr="000D294C" w:rsidRDefault="00F55649" w:rsidP="00BB54DB">
            <w:pPr>
              <w:spacing w:after="0" w:line="360" w:lineRule="auto"/>
              <w:jc w:val="center"/>
              <w:rPr>
                <w:rFonts w:ascii="Arial" w:eastAsia="Times New Roman" w:hAnsi="Arial" w:cs="Arial"/>
                <w:sz w:val="20"/>
                <w:szCs w:val="20"/>
              </w:rPr>
            </w:pPr>
            <w:r>
              <w:rPr>
                <w:rFonts w:ascii="Arial" w:eastAsia="Times New Roman" w:hAnsi="Arial" w:cs="Arial"/>
                <w:sz w:val="20"/>
                <w:szCs w:val="20"/>
              </w:rPr>
              <w:t>AC</w:t>
            </w:r>
          </w:p>
        </w:tc>
        <w:tc>
          <w:tcPr>
            <w:tcW w:w="3153" w:type="dxa"/>
            <w:gridSpan w:val="3"/>
            <w:tcBorders>
              <w:top w:val="single" w:sz="8" w:space="0" w:color="000000"/>
              <w:left w:val="nil"/>
              <w:bottom w:val="single" w:sz="8" w:space="0" w:color="000000"/>
              <w:right w:val="nil"/>
            </w:tcBorders>
            <w:shd w:val="clear" w:color="auto" w:fill="auto"/>
            <w:tcMar>
              <w:top w:w="16" w:type="dxa"/>
              <w:left w:w="107" w:type="dxa"/>
              <w:bottom w:w="0" w:type="dxa"/>
              <w:right w:w="107" w:type="dxa"/>
            </w:tcMar>
            <w:vAlign w:val="center"/>
            <w:hideMark/>
          </w:tcPr>
          <w:p w14:paraId="690BE68C" w14:textId="77777777" w:rsidR="00594C89" w:rsidRPr="000D294C" w:rsidRDefault="00475452"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TPC</w:t>
            </w:r>
          </w:p>
        </w:tc>
        <w:tc>
          <w:tcPr>
            <w:tcW w:w="2829" w:type="dxa"/>
            <w:gridSpan w:val="3"/>
            <w:tcBorders>
              <w:top w:val="single" w:sz="8" w:space="0" w:color="000000"/>
              <w:left w:val="nil"/>
              <w:bottom w:val="single" w:sz="8" w:space="0" w:color="000000"/>
              <w:right w:val="nil"/>
            </w:tcBorders>
            <w:shd w:val="clear" w:color="auto" w:fill="auto"/>
            <w:tcMar>
              <w:top w:w="16" w:type="dxa"/>
              <w:left w:w="107" w:type="dxa"/>
              <w:bottom w:w="0" w:type="dxa"/>
              <w:right w:w="107" w:type="dxa"/>
            </w:tcMar>
            <w:vAlign w:val="center"/>
            <w:hideMark/>
          </w:tcPr>
          <w:p w14:paraId="08988984" w14:textId="77777777" w:rsidR="00594C89" w:rsidRPr="000D294C" w:rsidRDefault="00475452"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TFC</w:t>
            </w:r>
          </w:p>
        </w:tc>
        <w:tc>
          <w:tcPr>
            <w:tcW w:w="2991" w:type="dxa"/>
            <w:gridSpan w:val="3"/>
            <w:tcBorders>
              <w:top w:val="single" w:sz="8" w:space="0" w:color="000000"/>
              <w:left w:val="nil"/>
              <w:bottom w:val="single" w:sz="8" w:space="0" w:color="000000"/>
              <w:right w:val="nil"/>
            </w:tcBorders>
            <w:shd w:val="clear" w:color="auto" w:fill="auto"/>
            <w:tcMar>
              <w:top w:w="16" w:type="dxa"/>
              <w:left w:w="107" w:type="dxa"/>
              <w:bottom w:w="0" w:type="dxa"/>
              <w:right w:w="107" w:type="dxa"/>
            </w:tcMar>
            <w:vAlign w:val="center"/>
            <w:hideMark/>
          </w:tcPr>
          <w:p w14:paraId="5EE03BB5" w14:textId="77777777" w:rsidR="00594C89" w:rsidRPr="000D294C" w:rsidRDefault="00475452"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AA</w:t>
            </w:r>
          </w:p>
        </w:tc>
      </w:tr>
      <w:tr w:rsidR="00475452" w:rsidRPr="000D294C" w14:paraId="4E5CFE4E" w14:textId="77777777" w:rsidTr="00475452">
        <w:trPr>
          <w:trHeight w:val="1073"/>
        </w:trPr>
        <w:tc>
          <w:tcPr>
            <w:tcW w:w="1226" w:type="dxa"/>
            <w:vMerge/>
            <w:tcBorders>
              <w:top w:val="single" w:sz="8" w:space="0" w:color="000000"/>
              <w:left w:val="nil"/>
              <w:bottom w:val="single" w:sz="8" w:space="0" w:color="000000"/>
              <w:right w:val="nil"/>
            </w:tcBorders>
            <w:vAlign w:val="center"/>
            <w:hideMark/>
          </w:tcPr>
          <w:p w14:paraId="78364A20" w14:textId="77777777" w:rsidR="00475452" w:rsidRPr="000D294C" w:rsidRDefault="00475452" w:rsidP="00BB54DB">
            <w:pPr>
              <w:spacing w:after="0" w:line="360" w:lineRule="auto"/>
              <w:jc w:val="both"/>
              <w:rPr>
                <w:rFonts w:ascii="Arial" w:eastAsia="Times New Roman" w:hAnsi="Arial" w:cs="Arial"/>
                <w:sz w:val="20"/>
                <w:szCs w:val="20"/>
              </w:rPr>
            </w:pPr>
          </w:p>
        </w:tc>
        <w:tc>
          <w:tcPr>
            <w:tcW w:w="998" w:type="dxa"/>
            <w:tcBorders>
              <w:top w:val="single" w:sz="8" w:space="0" w:color="000000"/>
              <w:left w:val="nil"/>
              <w:bottom w:val="single" w:sz="8" w:space="0" w:color="000000"/>
              <w:right w:val="nil"/>
            </w:tcBorders>
            <w:shd w:val="clear" w:color="auto" w:fill="auto"/>
            <w:tcMar>
              <w:top w:w="16" w:type="dxa"/>
              <w:left w:w="107" w:type="dxa"/>
              <w:bottom w:w="0" w:type="dxa"/>
              <w:right w:w="107" w:type="dxa"/>
            </w:tcMar>
            <w:textDirection w:val="btLr"/>
            <w:vAlign w:val="center"/>
            <w:hideMark/>
          </w:tcPr>
          <w:p w14:paraId="55C6B0F9"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F-value </w:t>
            </w:r>
          </w:p>
        </w:tc>
        <w:tc>
          <w:tcPr>
            <w:tcW w:w="997" w:type="dxa"/>
            <w:tcBorders>
              <w:top w:val="single" w:sz="8" w:space="0" w:color="000000"/>
              <w:left w:val="nil"/>
              <w:bottom w:val="single" w:sz="8" w:space="0" w:color="000000"/>
              <w:right w:val="nil"/>
            </w:tcBorders>
            <w:shd w:val="clear" w:color="auto" w:fill="auto"/>
            <w:tcMar>
              <w:top w:w="16" w:type="dxa"/>
              <w:left w:w="107" w:type="dxa"/>
              <w:bottom w:w="0" w:type="dxa"/>
              <w:right w:w="107" w:type="dxa"/>
            </w:tcMar>
            <w:textDirection w:val="btLr"/>
            <w:vAlign w:val="center"/>
            <w:hideMark/>
          </w:tcPr>
          <w:p w14:paraId="42802A55"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±SEM </w:t>
            </w:r>
          </w:p>
        </w:tc>
        <w:tc>
          <w:tcPr>
            <w:tcW w:w="997" w:type="dxa"/>
            <w:tcBorders>
              <w:top w:val="single" w:sz="8" w:space="0" w:color="000000"/>
              <w:left w:val="nil"/>
              <w:bottom w:val="single" w:sz="8" w:space="0" w:color="000000"/>
              <w:right w:val="nil"/>
            </w:tcBorders>
            <w:shd w:val="clear" w:color="auto" w:fill="auto"/>
            <w:tcMar>
              <w:top w:w="16" w:type="dxa"/>
              <w:left w:w="107" w:type="dxa"/>
              <w:bottom w:w="0" w:type="dxa"/>
              <w:right w:w="107" w:type="dxa"/>
            </w:tcMar>
            <w:textDirection w:val="btLr"/>
            <w:vAlign w:val="center"/>
            <w:hideMark/>
          </w:tcPr>
          <w:p w14:paraId="49E4CB9B"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LSD </w:t>
            </w:r>
          </w:p>
        </w:tc>
        <w:tc>
          <w:tcPr>
            <w:tcW w:w="997" w:type="dxa"/>
            <w:tcBorders>
              <w:top w:val="single" w:sz="8" w:space="0" w:color="000000"/>
              <w:left w:val="nil"/>
              <w:bottom w:val="single" w:sz="8" w:space="0" w:color="000000"/>
              <w:right w:val="nil"/>
            </w:tcBorders>
            <w:shd w:val="clear" w:color="auto" w:fill="auto"/>
            <w:tcMar>
              <w:top w:w="16" w:type="dxa"/>
              <w:left w:w="107" w:type="dxa"/>
              <w:bottom w:w="0" w:type="dxa"/>
              <w:right w:w="107" w:type="dxa"/>
            </w:tcMar>
            <w:textDirection w:val="btLr"/>
            <w:vAlign w:val="center"/>
            <w:hideMark/>
          </w:tcPr>
          <w:p w14:paraId="6963D325"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F-value </w:t>
            </w:r>
          </w:p>
        </w:tc>
        <w:tc>
          <w:tcPr>
            <w:tcW w:w="997" w:type="dxa"/>
            <w:tcBorders>
              <w:top w:val="single" w:sz="8" w:space="0" w:color="000000"/>
              <w:left w:val="nil"/>
              <w:bottom w:val="single" w:sz="8" w:space="0" w:color="000000"/>
              <w:right w:val="nil"/>
            </w:tcBorders>
            <w:shd w:val="clear" w:color="auto" w:fill="auto"/>
            <w:tcMar>
              <w:top w:w="16" w:type="dxa"/>
              <w:left w:w="107" w:type="dxa"/>
              <w:bottom w:w="0" w:type="dxa"/>
              <w:right w:w="107" w:type="dxa"/>
            </w:tcMar>
            <w:textDirection w:val="btLr"/>
            <w:vAlign w:val="center"/>
            <w:hideMark/>
          </w:tcPr>
          <w:p w14:paraId="35A82A7A"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±SEM </w:t>
            </w:r>
          </w:p>
        </w:tc>
        <w:tc>
          <w:tcPr>
            <w:tcW w:w="1159" w:type="dxa"/>
            <w:tcBorders>
              <w:top w:val="single" w:sz="8" w:space="0" w:color="000000"/>
              <w:left w:val="nil"/>
              <w:bottom w:val="single" w:sz="8" w:space="0" w:color="000000"/>
              <w:right w:val="nil"/>
            </w:tcBorders>
            <w:shd w:val="clear" w:color="auto" w:fill="auto"/>
            <w:tcMar>
              <w:top w:w="16" w:type="dxa"/>
              <w:left w:w="107" w:type="dxa"/>
              <w:bottom w:w="0" w:type="dxa"/>
              <w:right w:w="107" w:type="dxa"/>
            </w:tcMar>
            <w:textDirection w:val="btLr"/>
            <w:vAlign w:val="center"/>
            <w:hideMark/>
          </w:tcPr>
          <w:p w14:paraId="0F7263B7"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LSD </w:t>
            </w:r>
          </w:p>
        </w:tc>
        <w:tc>
          <w:tcPr>
            <w:tcW w:w="835" w:type="dxa"/>
            <w:tcBorders>
              <w:top w:val="single" w:sz="8" w:space="0" w:color="000000"/>
              <w:left w:val="nil"/>
              <w:bottom w:val="single" w:sz="8" w:space="0" w:color="000000"/>
              <w:right w:val="nil"/>
            </w:tcBorders>
            <w:shd w:val="clear" w:color="auto" w:fill="auto"/>
            <w:tcMar>
              <w:top w:w="16" w:type="dxa"/>
              <w:left w:w="107" w:type="dxa"/>
              <w:bottom w:w="0" w:type="dxa"/>
              <w:right w:w="107" w:type="dxa"/>
            </w:tcMar>
            <w:textDirection w:val="btLr"/>
            <w:vAlign w:val="center"/>
            <w:hideMark/>
          </w:tcPr>
          <w:p w14:paraId="32680B58"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F-value </w:t>
            </w:r>
          </w:p>
        </w:tc>
        <w:tc>
          <w:tcPr>
            <w:tcW w:w="997" w:type="dxa"/>
            <w:tcBorders>
              <w:top w:val="single" w:sz="8" w:space="0" w:color="000000"/>
              <w:left w:val="nil"/>
              <w:bottom w:val="single" w:sz="8" w:space="0" w:color="000000"/>
              <w:right w:val="nil"/>
            </w:tcBorders>
            <w:shd w:val="clear" w:color="auto" w:fill="auto"/>
            <w:tcMar>
              <w:top w:w="16" w:type="dxa"/>
              <w:left w:w="107" w:type="dxa"/>
              <w:bottom w:w="0" w:type="dxa"/>
              <w:right w:w="107" w:type="dxa"/>
            </w:tcMar>
            <w:textDirection w:val="btLr"/>
            <w:vAlign w:val="center"/>
            <w:hideMark/>
          </w:tcPr>
          <w:p w14:paraId="5C87FAB8"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±SEM </w:t>
            </w:r>
          </w:p>
        </w:tc>
        <w:tc>
          <w:tcPr>
            <w:tcW w:w="997" w:type="dxa"/>
            <w:tcBorders>
              <w:top w:val="single" w:sz="8" w:space="0" w:color="000000"/>
              <w:left w:val="nil"/>
              <w:bottom w:val="single" w:sz="8" w:space="0" w:color="000000"/>
              <w:right w:val="nil"/>
            </w:tcBorders>
            <w:shd w:val="clear" w:color="auto" w:fill="auto"/>
            <w:tcMar>
              <w:top w:w="16" w:type="dxa"/>
              <w:left w:w="107" w:type="dxa"/>
              <w:bottom w:w="0" w:type="dxa"/>
              <w:right w:w="107" w:type="dxa"/>
            </w:tcMar>
            <w:textDirection w:val="btLr"/>
            <w:vAlign w:val="center"/>
            <w:hideMark/>
          </w:tcPr>
          <w:p w14:paraId="67AA572F"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LSD </w:t>
            </w:r>
          </w:p>
        </w:tc>
        <w:tc>
          <w:tcPr>
            <w:tcW w:w="997" w:type="dxa"/>
            <w:tcBorders>
              <w:top w:val="single" w:sz="8" w:space="0" w:color="000000"/>
              <w:left w:val="nil"/>
              <w:bottom w:val="single" w:sz="8" w:space="0" w:color="000000"/>
              <w:right w:val="nil"/>
            </w:tcBorders>
            <w:shd w:val="clear" w:color="auto" w:fill="auto"/>
            <w:tcMar>
              <w:top w:w="16" w:type="dxa"/>
              <w:left w:w="107" w:type="dxa"/>
              <w:bottom w:w="0" w:type="dxa"/>
              <w:right w:w="107" w:type="dxa"/>
            </w:tcMar>
            <w:textDirection w:val="btLr"/>
            <w:vAlign w:val="center"/>
            <w:hideMark/>
          </w:tcPr>
          <w:p w14:paraId="0CDF86F6"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F-value </w:t>
            </w:r>
          </w:p>
        </w:tc>
        <w:tc>
          <w:tcPr>
            <w:tcW w:w="997" w:type="dxa"/>
            <w:tcBorders>
              <w:top w:val="single" w:sz="8" w:space="0" w:color="000000"/>
              <w:left w:val="nil"/>
              <w:bottom w:val="single" w:sz="8" w:space="0" w:color="000000"/>
              <w:right w:val="nil"/>
            </w:tcBorders>
            <w:shd w:val="clear" w:color="auto" w:fill="auto"/>
            <w:tcMar>
              <w:top w:w="16" w:type="dxa"/>
              <w:left w:w="107" w:type="dxa"/>
              <w:bottom w:w="0" w:type="dxa"/>
              <w:right w:w="107" w:type="dxa"/>
            </w:tcMar>
            <w:textDirection w:val="btLr"/>
            <w:vAlign w:val="center"/>
            <w:hideMark/>
          </w:tcPr>
          <w:p w14:paraId="76493985"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 SEM </w:t>
            </w:r>
          </w:p>
        </w:tc>
        <w:tc>
          <w:tcPr>
            <w:tcW w:w="997" w:type="dxa"/>
            <w:tcBorders>
              <w:top w:val="single" w:sz="8" w:space="0" w:color="000000"/>
              <w:left w:val="nil"/>
              <w:bottom w:val="single" w:sz="8" w:space="0" w:color="000000"/>
              <w:right w:val="nil"/>
            </w:tcBorders>
            <w:shd w:val="clear" w:color="auto" w:fill="auto"/>
            <w:tcMar>
              <w:top w:w="16" w:type="dxa"/>
              <w:left w:w="107" w:type="dxa"/>
              <w:bottom w:w="0" w:type="dxa"/>
              <w:right w:w="107" w:type="dxa"/>
            </w:tcMar>
            <w:textDirection w:val="btLr"/>
            <w:vAlign w:val="center"/>
            <w:hideMark/>
          </w:tcPr>
          <w:p w14:paraId="72309F52"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LSD </w:t>
            </w:r>
          </w:p>
        </w:tc>
      </w:tr>
      <w:tr w:rsidR="00475452" w:rsidRPr="000D294C" w14:paraId="29E3572E" w14:textId="77777777" w:rsidTr="00475452">
        <w:trPr>
          <w:trHeight w:val="273"/>
        </w:trPr>
        <w:tc>
          <w:tcPr>
            <w:tcW w:w="1226" w:type="dxa"/>
            <w:tcBorders>
              <w:top w:val="single" w:sz="8" w:space="0" w:color="000000"/>
              <w:left w:val="nil"/>
              <w:bottom w:val="nil"/>
              <w:right w:val="nil"/>
            </w:tcBorders>
            <w:shd w:val="clear" w:color="auto" w:fill="auto"/>
            <w:tcMar>
              <w:top w:w="16" w:type="dxa"/>
              <w:left w:w="107" w:type="dxa"/>
              <w:bottom w:w="0" w:type="dxa"/>
              <w:right w:w="107" w:type="dxa"/>
            </w:tcMar>
            <w:vAlign w:val="center"/>
            <w:hideMark/>
          </w:tcPr>
          <w:p w14:paraId="6094D75E"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DT </w:t>
            </w:r>
          </w:p>
        </w:tc>
        <w:tc>
          <w:tcPr>
            <w:tcW w:w="998" w:type="dxa"/>
            <w:tcBorders>
              <w:top w:val="single" w:sz="8" w:space="0" w:color="000000"/>
              <w:left w:val="nil"/>
              <w:bottom w:val="nil"/>
              <w:right w:val="nil"/>
            </w:tcBorders>
            <w:shd w:val="clear" w:color="auto" w:fill="auto"/>
            <w:tcMar>
              <w:top w:w="16" w:type="dxa"/>
              <w:left w:w="107" w:type="dxa"/>
              <w:bottom w:w="0" w:type="dxa"/>
              <w:right w:w="107" w:type="dxa"/>
            </w:tcMar>
            <w:vAlign w:val="center"/>
            <w:hideMark/>
          </w:tcPr>
          <w:p w14:paraId="4917139B"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 </w:t>
            </w:r>
          </w:p>
        </w:tc>
        <w:tc>
          <w:tcPr>
            <w:tcW w:w="997" w:type="dxa"/>
            <w:tcBorders>
              <w:top w:val="single" w:sz="8" w:space="0" w:color="000000"/>
              <w:left w:val="nil"/>
              <w:bottom w:val="nil"/>
              <w:right w:val="nil"/>
            </w:tcBorders>
            <w:shd w:val="clear" w:color="auto" w:fill="auto"/>
            <w:tcMar>
              <w:top w:w="16" w:type="dxa"/>
              <w:left w:w="107" w:type="dxa"/>
              <w:bottom w:w="0" w:type="dxa"/>
              <w:right w:w="107" w:type="dxa"/>
            </w:tcMar>
            <w:vAlign w:val="center"/>
            <w:hideMark/>
          </w:tcPr>
          <w:p w14:paraId="1557EEB6"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0.011 </w:t>
            </w:r>
          </w:p>
        </w:tc>
        <w:tc>
          <w:tcPr>
            <w:tcW w:w="997" w:type="dxa"/>
            <w:tcBorders>
              <w:top w:val="single" w:sz="8" w:space="0" w:color="000000"/>
              <w:left w:val="nil"/>
              <w:bottom w:val="nil"/>
              <w:right w:val="nil"/>
            </w:tcBorders>
            <w:shd w:val="clear" w:color="auto" w:fill="auto"/>
            <w:tcMar>
              <w:top w:w="16" w:type="dxa"/>
              <w:left w:w="107" w:type="dxa"/>
              <w:bottom w:w="0" w:type="dxa"/>
              <w:right w:w="107" w:type="dxa"/>
            </w:tcMar>
            <w:vAlign w:val="center"/>
            <w:hideMark/>
          </w:tcPr>
          <w:p w14:paraId="696D87F1"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0.030 </w:t>
            </w:r>
          </w:p>
        </w:tc>
        <w:tc>
          <w:tcPr>
            <w:tcW w:w="997" w:type="dxa"/>
            <w:tcBorders>
              <w:top w:val="single" w:sz="8" w:space="0" w:color="000000"/>
              <w:left w:val="nil"/>
              <w:bottom w:val="nil"/>
              <w:right w:val="nil"/>
            </w:tcBorders>
            <w:shd w:val="clear" w:color="auto" w:fill="auto"/>
            <w:tcMar>
              <w:top w:w="16" w:type="dxa"/>
              <w:left w:w="107" w:type="dxa"/>
              <w:bottom w:w="0" w:type="dxa"/>
              <w:right w:w="107" w:type="dxa"/>
            </w:tcMar>
            <w:vAlign w:val="center"/>
            <w:hideMark/>
          </w:tcPr>
          <w:p w14:paraId="2A0521DD"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 </w:t>
            </w:r>
          </w:p>
        </w:tc>
        <w:tc>
          <w:tcPr>
            <w:tcW w:w="997" w:type="dxa"/>
            <w:tcBorders>
              <w:top w:val="single" w:sz="8" w:space="0" w:color="000000"/>
              <w:left w:val="nil"/>
              <w:bottom w:val="nil"/>
              <w:right w:val="nil"/>
            </w:tcBorders>
            <w:shd w:val="clear" w:color="auto" w:fill="auto"/>
            <w:tcMar>
              <w:top w:w="16" w:type="dxa"/>
              <w:left w:w="107" w:type="dxa"/>
              <w:bottom w:w="0" w:type="dxa"/>
              <w:right w:w="107" w:type="dxa"/>
            </w:tcMar>
            <w:vAlign w:val="center"/>
            <w:hideMark/>
          </w:tcPr>
          <w:p w14:paraId="21F0D1AF"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0.366 </w:t>
            </w:r>
          </w:p>
        </w:tc>
        <w:tc>
          <w:tcPr>
            <w:tcW w:w="1159" w:type="dxa"/>
            <w:tcBorders>
              <w:top w:val="single" w:sz="8" w:space="0" w:color="000000"/>
              <w:left w:val="nil"/>
              <w:bottom w:val="nil"/>
              <w:right w:val="nil"/>
            </w:tcBorders>
            <w:shd w:val="clear" w:color="auto" w:fill="auto"/>
            <w:tcMar>
              <w:top w:w="16" w:type="dxa"/>
              <w:left w:w="107" w:type="dxa"/>
              <w:bottom w:w="0" w:type="dxa"/>
              <w:right w:w="107" w:type="dxa"/>
            </w:tcMar>
            <w:vAlign w:val="center"/>
            <w:hideMark/>
          </w:tcPr>
          <w:p w14:paraId="2EA8FB78"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1.030 </w:t>
            </w:r>
          </w:p>
        </w:tc>
        <w:tc>
          <w:tcPr>
            <w:tcW w:w="835" w:type="dxa"/>
            <w:tcBorders>
              <w:top w:val="single" w:sz="8" w:space="0" w:color="000000"/>
              <w:left w:val="nil"/>
              <w:bottom w:val="nil"/>
              <w:right w:val="nil"/>
            </w:tcBorders>
            <w:shd w:val="clear" w:color="auto" w:fill="auto"/>
            <w:tcMar>
              <w:top w:w="16" w:type="dxa"/>
              <w:left w:w="107" w:type="dxa"/>
              <w:bottom w:w="0" w:type="dxa"/>
              <w:right w:w="107" w:type="dxa"/>
            </w:tcMar>
            <w:vAlign w:val="center"/>
            <w:hideMark/>
          </w:tcPr>
          <w:p w14:paraId="23C3FCB8"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 </w:t>
            </w:r>
          </w:p>
        </w:tc>
        <w:tc>
          <w:tcPr>
            <w:tcW w:w="997" w:type="dxa"/>
            <w:tcBorders>
              <w:top w:val="single" w:sz="8" w:space="0" w:color="000000"/>
              <w:left w:val="nil"/>
              <w:bottom w:val="nil"/>
              <w:right w:val="nil"/>
            </w:tcBorders>
            <w:shd w:val="clear" w:color="auto" w:fill="auto"/>
            <w:tcMar>
              <w:top w:w="16" w:type="dxa"/>
              <w:left w:w="107" w:type="dxa"/>
              <w:bottom w:w="0" w:type="dxa"/>
              <w:right w:w="107" w:type="dxa"/>
            </w:tcMar>
            <w:vAlign w:val="center"/>
            <w:hideMark/>
          </w:tcPr>
          <w:p w14:paraId="30C2D551"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0.246 </w:t>
            </w:r>
          </w:p>
        </w:tc>
        <w:tc>
          <w:tcPr>
            <w:tcW w:w="997" w:type="dxa"/>
            <w:tcBorders>
              <w:top w:val="single" w:sz="8" w:space="0" w:color="000000"/>
              <w:left w:val="nil"/>
              <w:bottom w:val="nil"/>
              <w:right w:val="nil"/>
            </w:tcBorders>
            <w:shd w:val="clear" w:color="auto" w:fill="auto"/>
            <w:tcMar>
              <w:top w:w="16" w:type="dxa"/>
              <w:left w:w="107" w:type="dxa"/>
              <w:bottom w:w="0" w:type="dxa"/>
              <w:right w:w="107" w:type="dxa"/>
            </w:tcMar>
            <w:vAlign w:val="center"/>
            <w:hideMark/>
          </w:tcPr>
          <w:p w14:paraId="3D7E604A"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0.693 </w:t>
            </w:r>
          </w:p>
        </w:tc>
        <w:tc>
          <w:tcPr>
            <w:tcW w:w="997" w:type="dxa"/>
            <w:tcBorders>
              <w:top w:val="single" w:sz="8" w:space="0" w:color="000000"/>
              <w:left w:val="nil"/>
              <w:bottom w:val="nil"/>
              <w:right w:val="nil"/>
            </w:tcBorders>
            <w:shd w:val="clear" w:color="auto" w:fill="auto"/>
            <w:tcMar>
              <w:top w:w="16" w:type="dxa"/>
              <w:left w:w="107" w:type="dxa"/>
              <w:bottom w:w="0" w:type="dxa"/>
              <w:right w:w="107" w:type="dxa"/>
            </w:tcMar>
            <w:vAlign w:val="center"/>
            <w:hideMark/>
          </w:tcPr>
          <w:p w14:paraId="3440C4E2"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 </w:t>
            </w:r>
          </w:p>
        </w:tc>
        <w:tc>
          <w:tcPr>
            <w:tcW w:w="997" w:type="dxa"/>
            <w:tcBorders>
              <w:top w:val="single" w:sz="8" w:space="0" w:color="000000"/>
              <w:left w:val="nil"/>
              <w:bottom w:val="nil"/>
              <w:right w:val="nil"/>
            </w:tcBorders>
            <w:shd w:val="clear" w:color="auto" w:fill="auto"/>
            <w:tcMar>
              <w:top w:w="16" w:type="dxa"/>
              <w:left w:w="107" w:type="dxa"/>
              <w:bottom w:w="0" w:type="dxa"/>
              <w:right w:w="107" w:type="dxa"/>
            </w:tcMar>
            <w:vAlign w:val="center"/>
            <w:hideMark/>
          </w:tcPr>
          <w:p w14:paraId="33CDEF50" w14:textId="77777777" w:rsidR="00594C89" w:rsidRPr="000D294C" w:rsidRDefault="00923EF7"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0.0</w:t>
            </w:r>
            <w:r w:rsidR="00475452" w:rsidRPr="000D294C">
              <w:rPr>
                <w:rFonts w:ascii="Arial" w:eastAsia="Times New Roman" w:hAnsi="Arial" w:cs="Arial"/>
                <w:sz w:val="20"/>
                <w:szCs w:val="20"/>
              </w:rPr>
              <w:t>0</w:t>
            </w:r>
            <w:r w:rsidRPr="000D294C">
              <w:rPr>
                <w:rFonts w:ascii="Arial" w:eastAsia="Times New Roman" w:hAnsi="Arial" w:cs="Arial"/>
                <w:sz w:val="20"/>
                <w:szCs w:val="20"/>
              </w:rPr>
              <w:t>7</w:t>
            </w:r>
          </w:p>
        </w:tc>
        <w:tc>
          <w:tcPr>
            <w:tcW w:w="997" w:type="dxa"/>
            <w:tcBorders>
              <w:top w:val="single" w:sz="8" w:space="0" w:color="000000"/>
              <w:left w:val="nil"/>
              <w:bottom w:val="nil"/>
              <w:right w:val="nil"/>
            </w:tcBorders>
            <w:shd w:val="clear" w:color="auto" w:fill="auto"/>
            <w:tcMar>
              <w:top w:w="16" w:type="dxa"/>
              <w:left w:w="107" w:type="dxa"/>
              <w:bottom w:w="0" w:type="dxa"/>
              <w:right w:w="107" w:type="dxa"/>
            </w:tcMar>
            <w:vAlign w:val="center"/>
            <w:hideMark/>
          </w:tcPr>
          <w:p w14:paraId="7E62A866"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0.0</w:t>
            </w:r>
            <w:r w:rsidR="00923EF7" w:rsidRPr="000D294C">
              <w:rPr>
                <w:rFonts w:ascii="Arial" w:eastAsia="Times New Roman" w:hAnsi="Arial" w:cs="Arial"/>
                <w:sz w:val="20"/>
                <w:szCs w:val="20"/>
              </w:rPr>
              <w:t>1</w:t>
            </w:r>
            <w:r w:rsidRPr="000D294C">
              <w:rPr>
                <w:rFonts w:ascii="Arial" w:eastAsia="Times New Roman" w:hAnsi="Arial" w:cs="Arial"/>
                <w:sz w:val="20"/>
                <w:szCs w:val="20"/>
              </w:rPr>
              <w:t xml:space="preserve">9 </w:t>
            </w:r>
          </w:p>
        </w:tc>
      </w:tr>
      <w:tr w:rsidR="00475452" w:rsidRPr="000D294C" w14:paraId="77B66F29" w14:textId="77777777" w:rsidTr="00475452">
        <w:trPr>
          <w:trHeight w:val="273"/>
        </w:trPr>
        <w:tc>
          <w:tcPr>
            <w:tcW w:w="1226" w:type="dxa"/>
            <w:tcBorders>
              <w:top w:val="nil"/>
              <w:left w:val="nil"/>
              <w:bottom w:val="nil"/>
              <w:right w:val="nil"/>
            </w:tcBorders>
            <w:shd w:val="clear" w:color="auto" w:fill="auto"/>
            <w:tcMar>
              <w:top w:w="16" w:type="dxa"/>
              <w:left w:w="107" w:type="dxa"/>
              <w:bottom w:w="0" w:type="dxa"/>
              <w:right w:w="107" w:type="dxa"/>
            </w:tcMar>
            <w:vAlign w:val="center"/>
            <w:hideMark/>
          </w:tcPr>
          <w:p w14:paraId="11943896" w14:textId="77777777" w:rsidR="00594C89" w:rsidRPr="000D294C" w:rsidRDefault="00475452" w:rsidP="00BB54DB">
            <w:pPr>
              <w:spacing w:after="0" w:line="360" w:lineRule="auto"/>
              <w:jc w:val="both"/>
              <w:rPr>
                <w:rFonts w:ascii="Arial" w:eastAsia="Times New Roman" w:hAnsi="Arial" w:cs="Arial"/>
                <w:sz w:val="20"/>
                <w:szCs w:val="20"/>
              </w:rPr>
            </w:pPr>
            <w:proofErr w:type="gramStart"/>
            <w:r w:rsidRPr="000D294C">
              <w:rPr>
                <w:rFonts w:ascii="Arial" w:eastAsia="Times New Roman" w:hAnsi="Arial" w:cs="Arial"/>
                <w:sz w:val="20"/>
                <w:szCs w:val="20"/>
              </w:rPr>
              <w:t>S:G</w:t>
            </w:r>
            <w:proofErr w:type="gramEnd"/>
          </w:p>
        </w:tc>
        <w:tc>
          <w:tcPr>
            <w:tcW w:w="998" w:type="dxa"/>
            <w:tcBorders>
              <w:top w:val="nil"/>
              <w:left w:val="nil"/>
              <w:bottom w:val="nil"/>
              <w:right w:val="nil"/>
            </w:tcBorders>
            <w:shd w:val="clear" w:color="auto" w:fill="auto"/>
            <w:tcMar>
              <w:top w:w="16" w:type="dxa"/>
              <w:left w:w="107" w:type="dxa"/>
              <w:bottom w:w="0" w:type="dxa"/>
              <w:right w:w="107" w:type="dxa"/>
            </w:tcMar>
            <w:vAlign w:val="center"/>
            <w:hideMark/>
          </w:tcPr>
          <w:p w14:paraId="7E4B80CB"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3198F5B1"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0.012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54164A36"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0.034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7629DB52"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3ECFD399"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0.409 </w:t>
            </w:r>
          </w:p>
        </w:tc>
        <w:tc>
          <w:tcPr>
            <w:tcW w:w="1159" w:type="dxa"/>
            <w:tcBorders>
              <w:top w:val="nil"/>
              <w:left w:val="nil"/>
              <w:bottom w:val="nil"/>
              <w:right w:val="nil"/>
            </w:tcBorders>
            <w:shd w:val="clear" w:color="auto" w:fill="auto"/>
            <w:tcMar>
              <w:top w:w="16" w:type="dxa"/>
              <w:left w:w="107" w:type="dxa"/>
              <w:bottom w:w="0" w:type="dxa"/>
              <w:right w:w="107" w:type="dxa"/>
            </w:tcMar>
            <w:vAlign w:val="center"/>
            <w:hideMark/>
          </w:tcPr>
          <w:p w14:paraId="45F56355"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1.151 </w:t>
            </w:r>
          </w:p>
        </w:tc>
        <w:tc>
          <w:tcPr>
            <w:tcW w:w="835" w:type="dxa"/>
            <w:tcBorders>
              <w:top w:val="nil"/>
              <w:left w:val="nil"/>
              <w:bottom w:val="nil"/>
              <w:right w:val="nil"/>
            </w:tcBorders>
            <w:shd w:val="clear" w:color="auto" w:fill="auto"/>
            <w:tcMar>
              <w:top w:w="16" w:type="dxa"/>
              <w:left w:w="107" w:type="dxa"/>
              <w:bottom w:w="0" w:type="dxa"/>
              <w:right w:w="107" w:type="dxa"/>
            </w:tcMar>
            <w:vAlign w:val="center"/>
            <w:hideMark/>
          </w:tcPr>
          <w:p w14:paraId="71F08A0B"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33ECC3DB"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0.275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1D2265C7"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0.775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4BA74621"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6B3A3AB9" w14:textId="77777777" w:rsidR="00594C89" w:rsidRPr="000D294C" w:rsidRDefault="00923EF7"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0.004</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33EBCA23" w14:textId="77777777" w:rsidR="00594C89" w:rsidRPr="000D294C" w:rsidRDefault="00923EF7"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0.012</w:t>
            </w:r>
          </w:p>
        </w:tc>
      </w:tr>
      <w:tr w:rsidR="00475452" w:rsidRPr="000D294C" w14:paraId="176AEFF0" w14:textId="77777777" w:rsidTr="00475452">
        <w:trPr>
          <w:trHeight w:val="273"/>
        </w:trPr>
        <w:tc>
          <w:tcPr>
            <w:tcW w:w="1226" w:type="dxa"/>
            <w:tcBorders>
              <w:top w:val="nil"/>
              <w:left w:val="nil"/>
              <w:bottom w:val="nil"/>
              <w:right w:val="nil"/>
            </w:tcBorders>
            <w:shd w:val="clear" w:color="auto" w:fill="auto"/>
            <w:tcMar>
              <w:top w:w="16" w:type="dxa"/>
              <w:left w:w="107" w:type="dxa"/>
              <w:bottom w:w="0" w:type="dxa"/>
              <w:right w:w="107" w:type="dxa"/>
            </w:tcMar>
            <w:vAlign w:val="center"/>
            <w:hideMark/>
          </w:tcPr>
          <w:p w14:paraId="2CD37EEB"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GF </w:t>
            </w:r>
          </w:p>
        </w:tc>
        <w:tc>
          <w:tcPr>
            <w:tcW w:w="998" w:type="dxa"/>
            <w:tcBorders>
              <w:top w:val="nil"/>
              <w:left w:val="nil"/>
              <w:bottom w:val="nil"/>
              <w:right w:val="nil"/>
            </w:tcBorders>
            <w:shd w:val="clear" w:color="auto" w:fill="auto"/>
            <w:tcMar>
              <w:top w:w="16" w:type="dxa"/>
              <w:left w:w="107" w:type="dxa"/>
              <w:bottom w:w="0" w:type="dxa"/>
              <w:right w:w="107" w:type="dxa"/>
            </w:tcMar>
            <w:vAlign w:val="center"/>
            <w:hideMark/>
          </w:tcPr>
          <w:p w14:paraId="48B8BD23"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723CB14B"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0.008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1D6A7253"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0.022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17B0992B"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NS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6CF0D73E"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0.259 </w:t>
            </w:r>
          </w:p>
        </w:tc>
        <w:tc>
          <w:tcPr>
            <w:tcW w:w="1159" w:type="dxa"/>
            <w:tcBorders>
              <w:top w:val="nil"/>
              <w:left w:val="nil"/>
              <w:bottom w:val="nil"/>
              <w:right w:val="nil"/>
            </w:tcBorders>
            <w:shd w:val="clear" w:color="auto" w:fill="auto"/>
            <w:tcMar>
              <w:top w:w="16" w:type="dxa"/>
              <w:left w:w="107" w:type="dxa"/>
              <w:bottom w:w="0" w:type="dxa"/>
              <w:right w:w="107" w:type="dxa"/>
            </w:tcMar>
            <w:vAlign w:val="center"/>
            <w:hideMark/>
          </w:tcPr>
          <w:p w14:paraId="6E7E5072"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0.728 </w:t>
            </w:r>
          </w:p>
        </w:tc>
        <w:tc>
          <w:tcPr>
            <w:tcW w:w="835" w:type="dxa"/>
            <w:tcBorders>
              <w:top w:val="nil"/>
              <w:left w:val="nil"/>
              <w:bottom w:val="nil"/>
              <w:right w:val="nil"/>
            </w:tcBorders>
            <w:shd w:val="clear" w:color="auto" w:fill="auto"/>
            <w:tcMar>
              <w:top w:w="16" w:type="dxa"/>
              <w:left w:w="107" w:type="dxa"/>
              <w:bottom w:w="0" w:type="dxa"/>
              <w:right w:w="107" w:type="dxa"/>
            </w:tcMar>
            <w:vAlign w:val="center"/>
            <w:hideMark/>
          </w:tcPr>
          <w:p w14:paraId="7EE1070B"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19D824EA"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0.174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140CD87D"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0.490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4BD9DEB8"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0042123D"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0.00</w:t>
            </w:r>
            <w:r w:rsidR="00923EF7" w:rsidRPr="000D294C">
              <w:rPr>
                <w:rFonts w:ascii="Arial" w:eastAsia="Times New Roman" w:hAnsi="Arial" w:cs="Arial"/>
                <w:sz w:val="20"/>
                <w:szCs w:val="20"/>
              </w:rPr>
              <w:t>6</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01C25607"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0.01</w:t>
            </w:r>
            <w:r w:rsidR="00923EF7" w:rsidRPr="000D294C">
              <w:rPr>
                <w:rFonts w:ascii="Arial" w:eastAsia="Times New Roman" w:hAnsi="Arial" w:cs="Arial"/>
                <w:sz w:val="20"/>
                <w:szCs w:val="20"/>
              </w:rPr>
              <w:t>7</w:t>
            </w:r>
          </w:p>
        </w:tc>
      </w:tr>
      <w:tr w:rsidR="00475452" w:rsidRPr="000D294C" w14:paraId="485F8BB6" w14:textId="77777777" w:rsidTr="00475452">
        <w:trPr>
          <w:trHeight w:val="273"/>
        </w:trPr>
        <w:tc>
          <w:tcPr>
            <w:tcW w:w="1226" w:type="dxa"/>
            <w:tcBorders>
              <w:top w:val="nil"/>
              <w:left w:val="nil"/>
              <w:bottom w:val="nil"/>
              <w:right w:val="nil"/>
            </w:tcBorders>
            <w:shd w:val="clear" w:color="auto" w:fill="auto"/>
            <w:tcMar>
              <w:top w:w="16" w:type="dxa"/>
              <w:left w:w="107" w:type="dxa"/>
              <w:bottom w:w="0" w:type="dxa"/>
              <w:right w:w="107" w:type="dxa"/>
            </w:tcMar>
            <w:vAlign w:val="center"/>
            <w:hideMark/>
          </w:tcPr>
          <w:p w14:paraId="7C837E2C" w14:textId="77777777" w:rsidR="00594C89" w:rsidRPr="000D294C" w:rsidRDefault="00475452" w:rsidP="00BB54DB">
            <w:pPr>
              <w:spacing w:after="0" w:line="360" w:lineRule="auto"/>
              <w:jc w:val="both"/>
              <w:rPr>
                <w:rFonts w:ascii="Arial" w:eastAsia="Times New Roman" w:hAnsi="Arial" w:cs="Arial"/>
                <w:sz w:val="20"/>
                <w:szCs w:val="20"/>
              </w:rPr>
            </w:pPr>
            <w:proofErr w:type="gramStart"/>
            <w:r w:rsidRPr="000D294C">
              <w:rPr>
                <w:rFonts w:ascii="Arial" w:eastAsia="Times New Roman" w:hAnsi="Arial" w:cs="Arial"/>
                <w:sz w:val="20"/>
                <w:szCs w:val="20"/>
              </w:rPr>
              <w:t>S:G</w:t>
            </w:r>
            <w:proofErr w:type="gramEnd"/>
            <w:r w:rsidRPr="000D294C">
              <w:rPr>
                <w:rFonts w:ascii="Arial" w:eastAsia="Times New Roman" w:hAnsi="Arial" w:cs="Arial"/>
                <w:sz w:val="20"/>
                <w:szCs w:val="20"/>
              </w:rPr>
              <w:t xml:space="preserve"> *GF </w:t>
            </w:r>
          </w:p>
        </w:tc>
        <w:tc>
          <w:tcPr>
            <w:tcW w:w="998" w:type="dxa"/>
            <w:tcBorders>
              <w:top w:val="nil"/>
              <w:left w:val="nil"/>
              <w:bottom w:val="nil"/>
              <w:right w:val="nil"/>
            </w:tcBorders>
            <w:shd w:val="clear" w:color="auto" w:fill="auto"/>
            <w:tcMar>
              <w:top w:w="16" w:type="dxa"/>
              <w:left w:w="107" w:type="dxa"/>
              <w:bottom w:w="0" w:type="dxa"/>
              <w:right w:w="107" w:type="dxa"/>
            </w:tcMar>
            <w:vAlign w:val="center"/>
            <w:hideMark/>
          </w:tcPr>
          <w:p w14:paraId="5B8C608C"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3360B526"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0.017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201247ED"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0.048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785E0FC2"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NS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4B8F7C50"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0.578 </w:t>
            </w:r>
          </w:p>
        </w:tc>
        <w:tc>
          <w:tcPr>
            <w:tcW w:w="1159" w:type="dxa"/>
            <w:tcBorders>
              <w:top w:val="nil"/>
              <w:left w:val="nil"/>
              <w:bottom w:val="nil"/>
              <w:right w:val="nil"/>
            </w:tcBorders>
            <w:shd w:val="clear" w:color="auto" w:fill="auto"/>
            <w:tcMar>
              <w:top w:w="16" w:type="dxa"/>
              <w:left w:w="107" w:type="dxa"/>
              <w:bottom w:w="0" w:type="dxa"/>
              <w:right w:w="107" w:type="dxa"/>
            </w:tcMar>
            <w:vAlign w:val="center"/>
            <w:hideMark/>
          </w:tcPr>
          <w:p w14:paraId="5AA0E632"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1.628 </w:t>
            </w:r>
          </w:p>
        </w:tc>
        <w:tc>
          <w:tcPr>
            <w:tcW w:w="835" w:type="dxa"/>
            <w:tcBorders>
              <w:top w:val="nil"/>
              <w:left w:val="nil"/>
              <w:bottom w:val="nil"/>
              <w:right w:val="nil"/>
            </w:tcBorders>
            <w:shd w:val="clear" w:color="auto" w:fill="auto"/>
            <w:tcMar>
              <w:top w:w="16" w:type="dxa"/>
              <w:left w:w="107" w:type="dxa"/>
              <w:bottom w:w="0" w:type="dxa"/>
              <w:right w:w="107" w:type="dxa"/>
            </w:tcMar>
            <w:vAlign w:val="center"/>
            <w:hideMark/>
          </w:tcPr>
          <w:p w14:paraId="69AC03E6"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NS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071E7270"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0.390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3618EB09"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1.096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74FD8285" w14:textId="77777777" w:rsidR="00594C89" w:rsidRPr="000D294C" w:rsidRDefault="00240665"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3C8528BE"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0.01</w:t>
            </w:r>
            <w:r w:rsidR="00923EF7" w:rsidRPr="000D294C">
              <w:rPr>
                <w:rFonts w:ascii="Arial" w:eastAsia="Times New Roman" w:hAnsi="Arial" w:cs="Arial"/>
                <w:sz w:val="20"/>
                <w:szCs w:val="20"/>
              </w:rPr>
              <w:t>0</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5B78E7C0" w14:textId="77777777" w:rsidR="00594C89" w:rsidRPr="000D294C" w:rsidRDefault="00923EF7"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0.027</w:t>
            </w:r>
          </w:p>
        </w:tc>
      </w:tr>
      <w:tr w:rsidR="00475452" w:rsidRPr="000D294C" w14:paraId="483B3CE9" w14:textId="77777777" w:rsidTr="00475452">
        <w:trPr>
          <w:trHeight w:val="273"/>
        </w:trPr>
        <w:tc>
          <w:tcPr>
            <w:tcW w:w="1226" w:type="dxa"/>
            <w:tcBorders>
              <w:top w:val="nil"/>
              <w:left w:val="nil"/>
              <w:bottom w:val="nil"/>
              <w:right w:val="nil"/>
            </w:tcBorders>
            <w:shd w:val="clear" w:color="auto" w:fill="auto"/>
            <w:tcMar>
              <w:top w:w="16" w:type="dxa"/>
              <w:left w:w="107" w:type="dxa"/>
              <w:bottom w:w="0" w:type="dxa"/>
              <w:right w:w="107" w:type="dxa"/>
            </w:tcMar>
            <w:vAlign w:val="center"/>
            <w:hideMark/>
          </w:tcPr>
          <w:p w14:paraId="147FB297"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DT *</w:t>
            </w:r>
            <w:proofErr w:type="gramStart"/>
            <w:r w:rsidRPr="000D294C">
              <w:rPr>
                <w:rFonts w:ascii="Arial" w:eastAsia="Times New Roman" w:hAnsi="Arial" w:cs="Arial"/>
                <w:sz w:val="20"/>
                <w:szCs w:val="20"/>
              </w:rPr>
              <w:t>S:G</w:t>
            </w:r>
            <w:proofErr w:type="gramEnd"/>
          </w:p>
        </w:tc>
        <w:tc>
          <w:tcPr>
            <w:tcW w:w="998" w:type="dxa"/>
            <w:tcBorders>
              <w:top w:val="nil"/>
              <w:left w:val="nil"/>
              <w:bottom w:val="nil"/>
              <w:right w:val="nil"/>
            </w:tcBorders>
            <w:shd w:val="clear" w:color="auto" w:fill="auto"/>
            <w:tcMar>
              <w:top w:w="16" w:type="dxa"/>
              <w:left w:w="107" w:type="dxa"/>
              <w:bottom w:w="0" w:type="dxa"/>
              <w:right w:w="107" w:type="dxa"/>
            </w:tcMar>
            <w:vAlign w:val="center"/>
            <w:hideMark/>
          </w:tcPr>
          <w:p w14:paraId="01F30CCC"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643E9B97"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0.024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50E3D383"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0.068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4F362966"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NS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6BDEFB9A"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0.818 </w:t>
            </w:r>
          </w:p>
        </w:tc>
        <w:tc>
          <w:tcPr>
            <w:tcW w:w="1159" w:type="dxa"/>
            <w:tcBorders>
              <w:top w:val="nil"/>
              <w:left w:val="nil"/>
              <w:bottom w:val="nil"/>
              <w:right w:val="nil"/>
            </w:tcBorders>
            <w:shd w:val="clear" w:color="auto" w:fill="auto"/>
            <w:tcMar>
              <w:top w:w="16" w:type="dxa"/>
              <w:left w:w="107" w:type="dxa"/>
              <w:bottom w:w="0" w:type="dxa"/>
              <w:right w:w="107" w:type="dxa"/>
            </w:tcMar>
            <w:vAlign w:val="center"/>
            <w:hideMark/>
          </w:tcPr>
          <w:p w14:paraId="64674312"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2.302 </w:t>
            </w:r>
          </w:p>
        </w:tc>
        <w:tc>
          <w:tcPr>
            <w:tcW w:w="835" w:type="dxa"/>
            <w:tcBorders>
              <w:top w:val="nil"/>
              <w:left w:val="nil"/>
              <w:bottom w:val="nil"/>
              <w:right w:val="nil"/>
            </w:tcBorders>
            <w:shd w:val="clear" w:color="auto" w:fill="auto"/>
            <w:tcMar>
              <w:top w:w="16" w:type="dxa"/>
              <w:left w:w="107" w:type="dxa"/>
              <w:bottom w:w="0" w:type="dxa"/>
              <w:right w:w="107" w:type="dxa"/>
            </w:tcMar>
            <w:vAlign w:val="center"/>
            <w:hideMark/>
          </w:tcPr>
          <w:p w14:paraId="6884FAC1"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NS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5094A98F"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0.551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7239BEEB"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1.550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2C5E33C2"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34F47304" w14:textId="77777777" w:rsidR="00594C89" w:rsidRPr="000D294C" w:rsidRDefault="00923EF7"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0.014</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20ED3C9E" w14:textId="77777777" w:rsidR="00594C89" w:rsidRPr="000D294C" w:rsidRDefault="00923EF7"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0.039</w:t>
            </w:r>
          </w:p>
        </w:tc>
      </w:tr>
      <w:tr w:rsidR="00475452" w:rsidRPr="000D294C" w14:paraId="0E88A9DA" w14:textId="77777777" w:rsidTr="00475452">
        <w:trPr>
          <w:trHeight w:val="273"/>
        </w:trPr>
        <w:tc>
          <w:tcPr>
            <w:tcW w:w="1226" w:type="dxa"/>
            <w:tcBorders>
              <w:top w:val="nil"/>
              <w:left w:val="nil"/>
              <w:bottom w:val="nil"/>
              <w:right w:val="nil"/>
            </w:tcBorders>
            <w:shd w:val="clear" w:color="auto" w:fill="auto"/>
            <w:tcMar>
              <w:top w:w="16" w:type="dxa"/>
              <w:left w:w="107" w:type="dxa"/>
              <w:bottom w:w="0" w:type="dxa"/>
              <w:right w:w="107" w:type="dxa"/>
            </w:tcMar>
            <w:vAlign w:val="center"/>
            <w:hideMark/>
          </w:tcPr>
          <w:p w14:paraId="239C8360"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DT*GF </w:t>
            </w:r>
          </w:p>
        </w:tc>
        <w:tc>
          <w:tcPr>
            <w:tcW w:w="998" w:type="dxa"/>
            <w:tcBorders>
              <w:top w:val="nil"/>
              <w:left w:val="nil"/>
              <w:bottom w:val="nil"/>
              <w:right w:val="nil"/>
            </w:tcBorders>
            <w:shd w:val="clear" w:color="auto" w:fill="auto"/>
            <w:tcMar>
              <w:top w:w="16" w:type="dxa"/>
              <w:left w:w="107" w:type="dxa"/>
              <w:bottom w:w="0" w:type="dxa"/>
              <w:right w:w="107" w:type="dxa"/>
            </w:tcMar>
            <w:vAlign w:val="center"/>
            <w:hideMark/>
          </w:tcPr>
          <w:p w14:paraId="4668AD5A"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38CF275E"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0.015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7E261A89"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0.043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16D4EE5C"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NS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01C90B2E"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0.517 </w:t>
            </w:r>
          </w:p>
        </w:tc>
        <w:tc>
          <w:tcPr>
            <w:tcW w:w="1159" w:type="dxa"/>
            <w:tcBorders>
              <w:top w:val="nil"/>
              <w:left w:val="nil"/>
              <w:bottom w:val="nil"/>
              <w:right w:val="nil"/>
            </w:tcBorders>
            <w:shd w:val="clear" w:color="auto" w:fill="auto"/>
            <w:tcMar>
              <w:top w:w="16" w:type="dxa"/>
              <w:left w:w="107" w:type="dxa"/>
              <w:bottom w:w="0" w:type="dxa"/>
              <w:right w:w="107" w:type="dxa"/>
            </w:tcMar>
            <w:vAlign w:val="center"/>
            <w:hideMark/>
          </w:tcPr>
          <w:p w14:paraId="18BE8954"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1.456 </w:t>
            </w:r>
          </w:p>
        </w:tc>
        <w:tc>
          <w:tcPr>
            <w:tcW w:w="835" w:type="dxa"/>
            <w:tcBorders>
              <w:top w:val="nil"/>
              <w:left w:val="nil"/>
              <w:bottom w:val="nil"/>
              <w:right w:val="nil"/>
            </w:tcBorders>
            <w:shd w:val="clear" w:color="auto" w:fill="auto"/>
            <w:tcMar>
              <w:top w:w="16" w:type="dxa"/>
              <w:left w:w="107" w:type="dxa"/>
              <w:bottom w:w="0" w:type="dxa"/>
              <w:right w:w="107" w:type="dxa"/>
            </w:tcMar>
            <w:vAlign w:val="center"/>
            <w:hideMark/>
          </w:tcPr>
          <w:p w14:paraId="60A71609"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050542CC"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0.348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35E03253"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0.981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74F7660D"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 </w:t>
            </w:r>
            <w:r w:rsidR="00240665" w:rsidRPr="000D294C">
              <w:rPr>
                <w:rFonts w:ascii="Arial" w:eastAsia="Times New Roman" w:hAnsi="Arial" w:cs="Arial"/>
                <w:sz w:val="20"/>
                <w:szCs w:val="20"/>
              </w:rPr>
              <w:t>*</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52130100" w14:textId="77777777" w:rsidR="00594C89" w:rsidRPr="000D294C" w:rsidRDefault="00923EF7"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0.009</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3E1A35A4" w14:textId="77777777" w:rsidR="00594C89" w:rsidRPr="000D294C" w:rsidRDefault="00923EF7"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0.025</w:t>
            </w:r>
          </w:p>
        </w:tc>
      </w:tr>
      <w:tr w:rsidR="00475452" w:rsidRPr="000D294C" w14:paraId="474F7B66" w14:textId="77777777" w:rsidTr="00475452">
        <w:trPr>
          <w:trHeight w:val="545"/>
        </w:trPr>
        <w:tc>
          <w:tcPr>
            <w:tcW w:w="1226" w:type="dxa"/>
            <w:tcBorders>
              <w:top w:val="nil"/>
              <w:left w:val="nil"/>
              <w:bottom w:val="nil"/>
              <w:right w:val="nil"/>
            </w:tcBorders>
            <w:shd w:val="clear" w:color="auto" w:fill="auto"/>
            <w:tcMar>
              <w:top w:w="16" w:type="dxa"/>
              <w:left w:w="107" w:type="dxa"/>
              <w:bottom w:w="0" w:type="dxa"/>
              <w:right w:w="107" w:type="dxa"/>
            </w:tcMar>
            <w:vAlign w:val="center"/>
            <w:hideMark/>
          </w:tcPr>
          <w:p w14:paraId="2BE8B86F"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DT*</w:t>
            </w:r>
            <w:proofErr w:type="gramStart"/>
            <w:r w:rsidRPr="000D294C">
              <w:rPr>
                <w:rFonts w:ascii="Arial" w:eastAsia="Times New Roman" w:hAnsi="Arial" w:cs="Arial"/>
                <w:sz w:val="20"/>
                <w:szCs w:val="20"/>
              </w:rPr>
              <w:t>S:G</w:t>
            </w:r>
            <w:proofErr w:type="gramEnd"/>
            <w:r w:rsidRPr="000D294C">
              <w:rPr>
                <w:rFonts w:ascii="Arial" w:eastAsia="Times New Roman" w:hAnsi="Arial" w:cs="Arial"/>
                <w:sz w:val="20"/>
                <w:szCs w:val="20"/>
              </w:rPr>
              <w:t xml:space="preserve"> *GF </w:t>
            </w:r>
          </w:p>
        </w:tc>
        <w:tc>
          <w:tcPr>
            <w:tcW w:w="998" w:type="dxa"/>
            <w:tcBorders>
              <w:top w:val="nil"/>
              <w:left w:val="nil"/>
              <w:bottom w:val="nil"/>
              <w:right w:val="nil"/>
            </w:tcBorders>
            <w:shd w:val="clear" w:color="auto" w:fill="auto"/>
            <w:tcMar>
              <w:top w:w="16" w:type="dxa"/>
              <w:left w:w="107" w:type="dxa"/>
              <w:bottom w:w="0" w:type="dxa"/>
              <w:right w:w="107" w:type="dxa"/>
            </w:tcMar>
            <w:vAlign w:val="center"/>
            <w:hideMark/>
          </w:tcPr>
          <w:p w14:paraId="19F8428F"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641E1F52"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0.034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72A46F8B"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0.096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295810C6"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NS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32883759"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1.157 </w:t>
            </w:r>
          </w:p>
        </w:tc>
        <w:tc>
          <w:tcPr>
            <w:tcW w:w="1159" w:type="dxa"/>
            <w:tcBorders>
              <w:top w:val="nil"/>
              <w:left w:val="nil"/>
              <w:bottom w:val="nil"/>
              <w:right w:val="nil"/>
            </w:tcBorders>
            <w:shd w:val="clear" w:color="auto" w:fill="auto"/>
            <w:tcMar>
              <w:top w:w="16" w:type="dxa"/>
              <w:left w:w="107" w:type="dxa"/>
              <w:bottom w:w="0" w:type="dxa"/>
              <w:right w:w="107" w:type="dxa"/>
            </w:tcMar>
            <w:vAlign w:val="center"/>
            <w:hideMark/>
          </w:tcPr>
          <w:p w14:paraId="2EC02CBF"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3.256 </w:t>
            </w:r>
          </w:p>
        </w:tc>
        <w:tc>
          <w:tcPr>
            <w:tcW w:w="835" w:type="dxa"/>
            <w:tcBorders>
              <w:top w:val="nil"/>
              <w:left w:val="nil"/>
              <w:bottom w:val="nil"/>
              <w:right w:val="nil"/>
            </w:tcBorders>
            <w:shd w:val="clear" w:color="auto" w:fill="auto"/>
            <w:tcMar>
              <w:top w:w="16" w:type="dxa"/>
              <w:left w:w="107" w:type="dxa"/>
              <w:bottom w:w="0" w:type="dxa"/>
              <w:right w:w="107" w:type="dxa"/>
            </w:tcMar>
            <w:vAlign w:val="center"/>
            <w:hideMark/>
          </w:tcPr>
          <w:p w14:paraId="1D8165F1"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NS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08309E21"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0.779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4C2F07B8"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2.193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4347EC5E"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NS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3943B9C6" w14:textId="77777777" w:rsidR="00594C89" w:rsidRPr="000D294C" w:rsidRDefault="00923EF7"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0.019</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763AC2C8" w14:textId="77777777" w:rsidR="00594C89" w:rsidRPr="000D294C" w:rsidRDefault="00923EF7"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0.055</w:t>
            </w:r>
          </w:p>
        </w:tc>
      </w:tr>
      <w:tr w:rsidR="00475452" w:rsidRPr="000D294C" w14:paraId="6B74D50A" w14:textId="77777777" w:rsidTr="00475452">
        <w:trPr>
          <w:trHeight w:val="273"/>
        </w:trPr>
        <w:tc>
          <w:tcPr>
            <w:tcW w:w="1226" w:type="dxa"/>
            <w:tcBorders>
              <w:top w:val="nil"/>
              <w:left w:val="nil"/>
              <w:bottom w:val="single" w:sz="8" w:space="0" w:color="000000"/>
              <w:right w:val="nil"/>
            </w:tcBorders>
            <w:shd w:val="clear" w:color="auto" w:fill="auto"/>
            <w:tcMar>
              <w:top w:w="16" w:type="dxa"/>
              <w:left w:w="107" w:type="dxa"/>
              <w:bottom w:w="0" w:type="dxa"/>
              <w:right w:w="107" w:type="dxa"/>
            </w:tcMar>
            <w:vAlign w:val="center"/>
            <w:hideMark/>
          </w:tcPr>
          <w:p w14:paraId="4F3DE4ED"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CV (%) </w:t>
            </w:r>
          </w:p>
        </w:tc>
        <w:tc>
          <w:tcPr>
            <w:tcW w:w="998" w:type="dxa"/>
            <w:tcBorders>
              <w:top w:val="nil"/>
              <w:left w:val="nil"/>
              <w:bottom w:val="single" w:sz="8" w:space="0" w:color="000000"/>
              <w:right w:val="nil"/>
            </w:tcBorders>
            <w:shd w:val="clear" w:color="auto" w:fill="auto"/>
            <w:tcMar>
              <w:top w:w="16" w:type="dxa"/>
              <w:left w:w="107" w:type="dxa"/>
              <w:bottom w:w="0" w:type="dxa"/>
              <w:right w:w="107" w:type="dxa"/>
            </w:tcMar>
            <w:vAlign w:val="center"/>
            <w:hideMark/>
          </w:tcPr>
          <w:p w14:paraId="14842F04" w14:textId="77777777" w:rsidR="00475452" w:rsidRPr="000D294C" w:rsidRDefault="00475452" w:rsidP="00BB54DB">
            <w:pPr>
              <w:spacing w:after="0" w:line="360" w:lineRule="auto"/>
              <w:jc w:val="both"/>
              <w:rPr>
                <w:rFonts w:ascii="Arial" w:eastAsia="Times New Roman" w:hAnsi="Arial" w:cs="Arial"/>
                <w:sz w:val="20"/>
                <w:szCs w:val="20"/>
              </w:rPr>
            </w:pPr>
          </w:p>
        </w:tc>
        <w:tc>
          <w:tcPr>
            <w:tcW w:w="997" w:type="dxa"/>
            <w:tcBorders>
              <w:top w:val="nil"/>
              <w:left w:val="nil"/>
              <w:bottom w:val="single" w:sz="8" w:space="0" w:color="000000"/>
              <w:right w:val="nil"/>
            </w:tcBorders>
            <w:shd w:val="clear" w:color="auto" w:fill="auto"/>
            <w:tcMar>
              <w:top w:w="16" w:type="dxa"/>
              <w:left w:w="107" w:type="dxa"/>
              <w:bottom w:w="0" w:type="dxa"/>
              <w:right w:w="107" w:type="dxa"/>
            </w:tcMar>
            <w:vAlign w:val="center"/>
            <w:hideMark/>
          </w:tcPr>
          <w:p w14:paraId="2E0C7AE8"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0.689 </w:t>
            </w:r>
          </w:p>
        </w:tc>
        <w:tc>
          <w:tcPr>
            <w:tcW w:w="997" w:type="dxa"/>
            <w:tcBorders>
              <w:top w:val="nil"/>
              <w:left w:val="nil"/>
              <w:bottom w:val="single" w:sz="8" w:space="0" w:color="000000"/>
              <w:right w:val="nil"/>
            </w:tcBorders>
            <w:shd w:val="clear" w:color="auto" w:fill="auto"/>
            <w:tcMar>
              <w:top w:w="16" w:type="dxa"/>
              <w:left w:w="107" w:type="dxa"/>
              <w:bottom w:w="0" w:type="dxa"/>
              <w:right w:w="107" w:type="dxa"/>
            </w:tcMar>
            <w:vAlign w:val="center"/>
            <w:hideMark/>
          </w:tcPr>
          <w:p w14:paraId="2FD3D094" w14:textId="77777777" w:rsidR="00475452" w:rsidRPr="000D294C" w:rsidRDefault="00475452" w:rsidP="00BB54DB">
            <w:pPr>
              <w:spacing w:after="0" w:line="360" w:lineRule="auto"/>
              <w:jc w:val="both"/>
              <w:rPr>
                <w:rFonts w:ascii="Arial" w:eastAsia="Times New Roman" w:hAnsi="Arial" w:cs="Arial"/>
                <w:sz w:val="20"/>
                <w:szCs w:val="20"/>
              </w:rPr>
            </w:pPr>
          </w:p>
        </w:tc>
        <w:tc>
          <w:tcPr>
            <w:tcW w:w="997" w:type="dxa"/>
            <w:tcBorders>
              <w:top w:val="nil"/>
              <w:left w:val="nil"/>
              <w:bottom w:val="single" w:sz="8" w:space="0" w:color="000000"/>
              <w:right w:val="nil"/>
            </w:tcBorders>
            <w:shd w:val="clear" w:color="auto" w:fill="auto"/>
            <w:tcMar>
              <w:top w:w="16" w:type="dxa"/>
              <w:left w:w="107" w:type="dxa"/>
              <w:bottom w:w="0" w:type="dxa"/>
              <w:right w:w="107" w:type="dxa"/>
            </w:tcMar>
            <w:vAlign w:val="center"/>
            <w:hideMark/>
          </w:tcPr>
          <w:p w14:paraId="6BF57D61" w14:textId="77777777" w:rsidR="00475452" w:rsidRPr="000D294C" w:rsidRDefault="00475452" w:rsidP="00BB54DB">
            <w:pPr>
              <w:spacing w:after="0" w:line="360" w:lineRule="auto"/>
              <w:jc w:val="both"/>
              <w:rPr>
                <w:rFonts w:ascii="Arial" w:eastAsia="Times New Roman" w:hAnsi="Arial" w:cs="Arial"/>
                <w:sz w:val="20"/>
                <w:szCs w:val="20"/>
              </w:rPr>
            </w:pPr>
          </w:p>
        </w:tc>
        <w:tc>
          <w:tcPr>
            <w:tcW w:w="997" w:type="dxa"/>
            <w:tcBorders>
              <w:top w:val="nil"/>
              <w:left w:val="nil"/>
              <w:bottom w:val="single" w:sz="8" w:space="0" w:color="000000"/>
              <w:right w:val="nil"/>
            </w:tcBorders>
            <w:shd w:val="clear" w:color="auto" w:fill="auto"/>
            <w:tcMar>
              <w:top w:w="16" w:type="dxa"/>
              <w:left w:w="107" w:type="dxa"/>
              <w:bottom w:w="0" w:type="dxa"/>
              <w:right w:w="107" w:type="dxa"/>
            </w:tcMar>
            <w:vAlign w:val="center"/>
            <w:hideMark/>
          </w:tcPr>
          <w:p w14:paraId="43D7D43F"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2.561 </w:t>
            </w:r>
          </w:p>
        </w:tc>
        <w:tc>
          <w:tcPr>
            <w:tcW w:w="1159" w:type="dxa"/>
            <w:tcBorders>
              <w:top w:val="nil"/>
              <w:left w:val="nil"/>
              <w:bottom w:val="single" w:sz="8" w:space="0" w:color="000000"/>
              <w:right w:val="nil"/>
            </w:tcBorders>
            <w:shd w:val="clear" w:color="auto" w:fill="auto"/>
            <w:tcMar>
              <w:top w:w="16" w:type="dxa"/>
              <w:left w:w="107" w:type="dxa"/>
              <w:bottom w:w="0" w:type="dxa"/>
              <w:right w:w="107" w:type="dxa"/>
            </w:tcMar>
            <w:vAlign w:val="center"/>
            <w:hideMark/>
          </w:tcPr>
          <w:p w14:paraId="49F63ED7" w14:textId="77777777" w:rsidR="00475452" w:rsidRPr="000D294C" w:rsidRDefault="00475452" w:rsidP="00BB54DB">
            <w:pPr>
              <w:spacing w:after="0" w:line="360" w:lineRule="auto"/>
              <w:jc w:val="both"/>
              <w:rPr>
                <w:rFonts w:ascii="Arial" w:eastAsia="Times New Roman" w:hAnsi="Arial" w:cs="Arial"/>
                <w:sz w:val="20"/>
                <w:szCs w:val="20"/>
              </w:rPr>
            </w:pPr>
          </w:p>
        </w:tc>
        <w:tc>
          <w:tcPr>
            <w:tcW w:w="835" w:type="dxa"/>
            <w:tcBorders>
              <w:top w:val="nil"/>
              <w:left w:val="nil"/>
              <w:bottom w:val="single" w:sz="8" w:space="0" w:color="000000"/>
              <w:right w:val="nil"/>
            </w:tcBorders>
            <w:shd w:val="clear" w:color="auto" w:fill="auto"/>
            <w:tcMar>
              <w:top w:w="16" w:type="dxa"/>
              <w:left w:w="107" w:type="dxa"/>
              <w:bottom w:w="0" w:type="dxa"/>
              <w:right w:w="107" w:type="dxa"/>
            </w:tcMar>
            <w:vAlign w:val="center"/>
            <w:hideMark/>
          </w:tcPr>
          <w:p w14:paraId="06D5A2AA" w14:textId="77777777" w:rsidR="00475452" w:rsidRPr="000D294C" w:rsidRDefault="00475452" w:rsidP="00BB54DB">
            <w:pPr>
              <w:spacing w:after="0" w:line="360" w:lineRule="auto"/>
              <w:jc w:val="both"/>
              <w:rPr>
                <w:rFonts w:ascii="Arial" w:eastAsia="Times New Roman" w:hAnsi="Arial" w:cs="Arial"/>
                <w:sz w:val="20"/>
                <w:szCs w:val="20"/>
              </w:rPr>
            </w:pPr>
          </w:p>
        </w:tc>
        <w:tc>
          <w:tcPr>
            <w:tcW w:w="997" w:type="dxa"/>
            <w:tcBorders>
              <w:top w:val="nil"/>
              <w:left w:val="nil"/>
              <w:bottom w:val="single" w:sz="8" w:space="0" w:color="000000"/>
              <w:right w:val="nil"/>
            </w:tcBorders>
            <w:shd w:val="clear" w:color="auto" w:fill="auto"/>
            <w:tcMar>
              <w:top w:w="16" w:type="dxa"/>
              <w:left w:w="107" w:type="dxa"/>
              <w:bottom w:w="0" w:type="dxa"/>
              <w:right w:w="107" w:type="dxa"/>
            </w:tcMar>
            <w:vAlign w:val="center"/>
            <w:hideMark/>
          </w:tcPr>
          <w:p w14:paraId="4CCDFE18"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2.201 </w:t>
            </w:r>
          </w:p>
        </w:tc>
        <w:tc>
          <w:tcPr>
            <w:tcW w:w="997" w:type="dxa"/>
            <w:tcBorders>
              <w:top w:val="nil"/>
              <w:left w:val="nil"/>
              <w:bottom w:val="single" w:sz="8" w:space="0" w:color="000000"/>
              <w:right w:val="nil"/>
            </w:tcBorders>
            <w:shd w:val="clear" w:color="auto" w:fill="auto"/>
            <w:tcMar>
              <w:top w:w="16" w:type="dxa"/>
              <w:left w:w="107" w:type="dxa"/>
              <w:bottom w:w="0" w:type="dxa"/>
              <w:right w:w="107" w:type="dxa"/>
            </w:tcMar>
            <w:vAlign w:val="center"/>
            <w:hideMark/>
          </w:tcPr>
          <w:p w14:paraId="1599AA40" w14:textId="77777777" w:rsidR="00475452" w:rsidRPr="000D294C" w:rsidRDefault="00475452" w:rsidP="00BB54DB">
            <w:pPr>
              <w:spacing w:after="0" w:line="360" w:lineRule="auto"/>
              <w:jc w:val="both"/>
              <w:rPr>
                <w:rFonts w:ascii="Arial" w:eastAsia="Times New Roman" w:hAnsi="Arial" w:cs="Arial"/>
                <w:sz w:val="20"/>
                <w:szCs w:val="20"/>
              </w:rPr>
            </w:pPr>
          </w:p>
        </w:tc>
        <w:tc>
          <w:tcPr>
            <w:tcW w:w="997" w:type="dxa"/>
            <w:tcBorders>
              <w:top w:val="nil"/>
              <w:left w:val="nil"/>
              <w:bottom w:val="single" w:sz="8" w:space="0" w:color="000000"/>
              <w:right w:val="nil"/>
            </w:tcBorders>
            <w:shd w:val="clear" w:color="auto" w:fill="auto"/>
            <w:tcMar>
              <w:top w:w="16" w:type="dxa"/>
              <w:left w:w="107" w:type="dxa"/>
              <w:bottom w:w="0" w:type="dxa"/>
              <w:right w:w="107" w:type="dxa"/>
            </w:tcMar>
            <w:vAlign w:val="center"/>
            <w:hideMark/>
          </w:tcPr>
          <w:p w14:paraId="43251053" w14:textId="77777777" w:rsidR="00475452" w:rsidRPr="000D294C" w:rsidRDefault="00475452" w:rsidP="00BB54DB">
            <w:pPr>
              <w:spacing w:after="0" w:line="360" w:lineRule="auto"/>
              <w:jc w:val="both"/>
              <w:rPr>
                <w:rFonts w:ascii="Arial" w:eastAsia="Times New Roman" w:hAnsi="Arial" w:cs="Arial"/>
                <w:sz w:val="20"/>
                <w:szCs w:val="20"/>
              </w:rPr>
            </w:pPr>
          </w:p>
        </w:tc>
        <w:tc>
          <w:tcPr>
            <w:tcW w:w="997" w:type="dxa"/>
            <w:tcBorders>
              <w:top w:val="nil"/>
              <w:left w:val="nil"/>
              <w:bottom w:val="single" w:sz="8" w:space="0" w:color="000000"/>
              <w:right w:val="nil"/>
            </w:tcBorders>
            <w:shd w:val="clear" w:color="auto" w:fill="auto"/>
            <w:tcMar>
              <w:top w:w="16" w:type="dxa"/>
              <w:left w:w="107" w:type="dxa"/>
              <w:bottom w:w="0" w:type="dxa"/>
              <w:right w:w="107" w:type="dxa"/>
            </w:tcMar>
            <w:vAlign w:val="center"/>
            <w:hideMark/>
          </w:tcPr>
          <w:p w14:paraId="7FF00708" w14:textId="77777777" w:rsidR="00594C89" w:rsidRPr="000D294C" w:rsidRDefault="00923EF7"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1.072</w:t>
            </w:r>
          </w:p>
        </w:tc>
        <w:tc>
          <w:tcPr>
            <w:tcW w:w="997" w:type="dxa"/>
            <w:tcBorders>
              <w:top w:val="nil"/>
              <w:left w:val="nil"/>
              <w:bottom w:val="single" w:sz="8" w:space="0" w:color="000000"/>
              <w:right w:val="nil"/>
            </w:tcBorders>
            <w:shd w:val="clear" w:color="auto" w:fill="auto"/>
            <w:tcMar>
              <w:top w:w="16" w:type="dxa"/>
              <w:left w:w="107" w:type="dxa"/>
              <w:bottom w:w="0" w:type="dxa"/>
              <w:right w:w="107" w:type="dxa"/>
            </w:tcMar>
            <w:vAlign w:val="center"/>
            <w:hideMark/>
          </w:tcPr>
          <w:p w14:paraId="364AB7AA" w14:textId="77777777" w:rsidR="00475452" w:rsidRPr="000D294C" w:rsidRDefault="00475452" w:rsidP="00BB54DB">
            <w:pPr>
              <w:spacing w:after="0" w:line="360" w:lineRule="auto"/>
              <w:jc w:val="both"/>
              <w:rPr>
                <w:rFonts w:ascii="Arial" w:eastAsia="Times New Roman" w:hAnsi="Arial" w:cs="Arial"/>
                <w:sz w:val="20"/>
                <w:szCs w:val="20"/>
              </w:rPr>
            </w:pPr>
          </w:p>
        </w:tc>
      </w:tr>
    </w:tbl>
    <w:p w14:paraId="7C1DCA21" w14:textId="77777777" w:rsidR="006D4E1F" w:rsidRPr="000D294C" w:rsidRDefault="0079649B" w:rsidP="00F55649">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 significant at 1%, ‘**’ significant at 5%, ‘*’ significant at 10%, ‘NS’</w:t>
      </w:r>
      <w:r w:rsidR="00475452" w:rsidRPr="000D294C">
        <w:rPr>
          <w:rFonts w:ascii="Arial" w:eastAsia="Times New Roman" w:hAnsi="Arial" w:cs="Arial"/>
          <w:sz w:val="20"/>
          <w:szCs w:val="20"/>
        </w:rPr>
        <w:t xml:space="preserve"> not significant</w:t>
      </w:r>
    </w:p>
    <w:p w14:paraId="1DE04A9A" w14:textId="77777777" w:rsidR="00594C89" w:rsidRPr="000D294C" w:rsidRDefault="00594C89" w:rsidP="00BB54DB">
      <w:pPr>
        <w:spacing w:after="0" w:line="360" w:lineRule="auto"/>
        <w:jc w:val="both"/>
        <w:rPr>
          <w:rFonts w:ascii="Arial" w:eastAsia="Times New Roman" w:hAnsi="Arial" w:cs="Arial"/>
          <w:sz w:val="20"/>
          <w:szCs w:val="20"/>
        </w:rPr>
        <w:sectPr w:rsidR="00594C89" w:rsidRPr="000D294C" w:rsidSect="006D4E1F">
          <w:pgSz w:w="16838" w:h="11906" w:orient="landscape"/>
          <w:pgMar w:top="1985" w:right="1418" w:bottom="1418" w:left="1418" w:header="709" w:footer="709" w:gutter="0"/>
          <w:cols w:space="708"/>
          <w:docGrid w:linePitch="360"/>
        </w:sectPr>
      </w:pPr>
    </w:p>
    <w:p w14:paraId="409ABE1A" w14:textId="77777777" w:rsidR="0022245A" w:rsidRPr="000D294C" w:rsidRDefault="00F7588C" w:rsidP="00BB54DB">
      <w:pPr>
        <w:spacing w:after="0" w:line="360" w:lineRule="auto"/>
        <w:ind w:firstLine="567"/>
        <w:jc w:val="both"/>
        <w:rPr>
          <w:rFonts w:ascii="Arial" w:eastAsia="Times New Roman" w:hAnsi="Arial" w:cs="Arial"/>
          <w:sz w:val="20"/>
          <w:szCs w:val="20"/>
        </w:rPr>
      </w:pPr>
      <w:r w:rsidRPr="000D294C">
        <w:rPr>
          <w:rFonts w:ascii="Arial" w:eastAsia="Times New Roman" w:hAnsi="Arial" w:cs="Arial"/>
          <w:sz w:val="20"/>
          <w:szCs w:val="20"/>
        </w:rPr>
        <w:lastRenderedPageBreak/>
        <w:t>Different d</w:t>
      </w:r>
      <w:r w:rsidR="008A1DA2" w:rsidRPr="000D294C">
        <w:rPr>
          <w:rFonts w:ascii="Arial" w:eastAsia="Times New Roman" w:hAnsi="Arial" w:cs="Arial"/>
          <w:sz w:val="20"/>
          <w:szCs w:val="20"/>
        </w:rPr>
        <w:t xml:space="preserve">rying </w:t>
      </w:r>
      <w:r w:rsidR="00DC5FE6" w:rsidRPr="000D294C">
        <w:rPr>
          <w:rFonts w:ascii="Arial" w:eastAsia="Times New Roman" w:hAnsi="Arial" w:cs="Arial"/>
          <w:sz w:val="20"/>
          <w:szCs w:val="20"/>
        </w:rPr>
        <w:t>temperature</w:t>
      </w:r>
      <w:r w:rsidR="007F747A" w:rsidRPr="000D294C">
        <w:rPr>
          <w:rFonts w:ascii="Arial" w:eastAsia="Times New Roman" w:hAnsi="Arial" w:cs="Arial"/>
          <w:sz w:val="20"/>
          <w:szCs w:val="20"/>
        </w:rPr>
        <w:t>s</w:t>
      </w:r>
      <w:r w:rsidR="00DC5FE6" w:rsidRPr="000D294C">
        <w:rPr>
          <w:rFonts w:ascii="Arial" w:eastAsia="Times New Roman" w:hAnsi="Arial" w:cs="Arial"/>
          <w:sz w:val="20"/>
          <w:szCs w:val="20"/>
        </w:rPr>
        <w:t xml:space="preserve"> (50, 60, 70, and 80</w:t>
      </w:r>
      <w:r w:rsidR="00DC5FE6" w:rsidRPr="000D294C">
        <w:rPr>
          <w:rFonts w:ascii="Arial" w:hAnsi="Arial" w:cs="Arial"/>
          <w:sz w:val="20"/>
          <w:szCs w:val="20"/>
        </w:rPr>
        <w:t>°C)</w:t>
      </w:r>
      <w:r w:rsidR="0079649B" w:rsidRPr="000D294C">
        <w:rPr>
          <w:rFonts w:ascii="Arial" w:hAnsi="Arial" w:cs="Arial"/>
          <w:sz w:val="20"/>
          <w:szCs w:val="20"/>
        </w:rPr>
        <w:t xml:space="preserve"> </w:t>
      </w:r>
      <w:r w:rsidR="008A1DA2" w:rsidRPr="000D294C">
        <w:rPr>
          <w:rFonts w:ascii="Arial" w:eastAsia="Times New Roman" w:hAnsi="Arial" w:cs="Arial"/>
          <w:sz w:val="20"/>
          <w:szCs w:val="20"/>
        </w:rPr>
        <w:t xml:space="preserve">of </w:t>
      </w:r>
      <w:r w:rsidRPr="000D294C">
        <w:rPr>
          <w:rFonts w:ascii="Arial" w:eastAsia="Times New Roman" w:hAnsi="Arial" w:cs="Arial"/>
          <w:sz w:val="20"/>
          <w:szCs w:val="20"/>
        </w:rPr>
        <w:t xml:space="preserve">dried </w:t>
      </w:r>
      <w:r w:rsidR="008A1DA2" w:rsidRPr="000D294C">
        <w:rPr>
          <w:rFonts w:ascii="Arial" w:eastAsia="Times New Roman" w:hAnsi="Arial" w:cs="Arial"/>
          <w:sz w:val="20"/>
          <w:szCs w:val="20"/>
        </w:rPr>
        <w:t xml:space="preserve">pasta had a significant effect on </w:t>
      </w:r>
      <w:r w:rsidR="00F64CD8">
        <w:rPr>
          <w:rFonts w:ascii="Arial" w:eastAsia="Times New Roman" w:hAnsi="Arial" w:cs="Arial"/>
          <w:sz w:val="20"/>
          <w:szCs w:val="20"/>
        </w:rPr>
        <w:t>TPC</w:t>
      </w:r>
      <w:r w:rsidR="008A1DA2" w:rsidRPr="000D294C">
        <w:rPr>
          <w:rFonts w:ascii="Arial" w:eastAsia="Times New Roman" w:hAnsi="Arial" w:cs="Arial"/>
          <w:sz w:val="20"/>
          <w:szCs w:val="20"/>
        </w:rPr>
        <w:t xml:space="preserve">, </w:t>
      </w:r>
      <w:r w:rsidR="00F64CD8">
        <w:rPr>
          <w:rFonts w:ascii="Arial" w:eastAsia="Times New Roman" w:hAnsi="Arial" w:cs="Arial"/>
          <w:sz w:val="20"/>
          <w:szCs w:val="20"/>
        </w:rPr>
        <w:t>TFC</w:t>
      </w:r>
      <w:r w:rsidR="00BA4C56" w:rsidRPr="000D294C">
        <w:rPr>
          <w:rFonts w:ascii="Arial" w:eastAsia="Times New Roman" w:hAnsi="Arial" w:cs="Arial"/>
          <w:sz w:val="20"/>
          <w:szCs w:val="20"/>
        </w:rPr>
        <w:t xml:space="preserve"> and </w:t>
      </w:r>
      <w:r w:rsidR="00F64CD8">
        <w:rPr>
          <w:rFonts w:ascii="Arial" w:eastAsia="Times New Roman" w:hAnsi="Arial" w:cs="Arial"/>
          <w:sz w:val="20"/>
          <w:szCs w:val="20"/>
        </w:rPr>
        <w:t>AA</w:t>
      </w:r>
      <w:r w:rsidR="008A1DA2" w:rsidRPr="000D294C">
        <w:rPr>
          <w:rFonts w:ascii="Arial" w:eastAsia="Times New Roman" w:hAnsi="Arial" w:cs="Arial"/>
          <w:sz w:val="20"/>
          <w:szCs w:val="20"/>
        </w:rPr>
        <w:t xml:space="preserve"> (Table 5). </w:t>
      </w:r>
      <w:r w:rsidR="00F64CD8">
        <w:rPr>
          <w:rFonts w:ascii="Arial" w:eastAsia="Times New Roman" w:hAnsi="Arial" w:cs="Arial"/>
          <w:sz w:val="20"/>
          <w:szCs w:val="20"/>
        </w:rPr>
        <w:t>TPC</w:t>
      </w:r>
      <w:r w:rsidR="00BA4C56" w:rsidRPr="000D294C">
        <w:rPr>
          <w:rFonts w:ascii="Arial" w:eastAsia="Times New Roman" w:hAnsi="Arial" w:cs="Arial"/>
          <w:sz w:val="20"/>
          <w:szCs w:val="20"/>
        </w:rPr>
        <w:t xml:space="preserve"> ranged from </w:t>
      </w:r>
      <w:r w:rsidR="00BE13C3" w:rsidRPr="000D294C">
        <w:rPr>
          <w:rFonts w:ascii="Arial" w:eastAsia="Times New Roman" w:hAnsi="Arial" w:cs="Arial"/>
          <w:sz w:val="20"/>
          <w:szCs w:val="20"/>
        </w:rPr>
        <w:t xml:space="preserve">62.65 to </w:t>
      </w:r>
      <w:r w:rsidR="00BA4C56" w:rsidRPr="000D294C">
        <w:rPr>
          <w:rFonts w:ascii="Arial" w:eastAsia="Times New Roman" w:hAnsi="Arial" w:cs="Arial"/>
          <w:sz w:val="20"/>
          <w:szCs w:val="20"/>
        </w:rPr>
        <w:t xml:space="preserve">88.86 mg gallic acid/100g on </w:t>
      </w:r>
      <w:proofErr w:type="spellStart"/>
      <w:r w:rsidR="00BA4C56" w:rsidRPr="000D294C">
        <w:rPr>
          <w:rFonts w:ascii="Arial" w:eastAsia="Times New Roman" w:hAnsi="Arial" w:cs="Arial"/>
          <w:sz w:val="20"/>
          <w:szCs w:val="20"/>
        </w:rPr>
        <w:t>db</w:t>
      </w:r>
      <w:proofErr w:type="spellEnd"/>
      <w:r w:rsidR="00BA4C56" w:rsidRPr="000D294C">
        <w:rPr>
          <w:rFonts w:ascii="Arial" w:eastAsia="Times New Roman" w:hAnsi="Arial" w:cs="Arial"/>
          <w:sz w:val="20"/>
          <w:szCs w:val="20"/>
        </w:rPr>
        <w:t xml:space="preserve">, </w:t>
      </w:r>
      <w:r w:rsidR="00F64CD8">
        <w:rPr>
          <w:rFonts w:ascii="Arial" w:eastAsia="Times New Roman" w:hAnsi="Arial" w:cs="Arial"/>
          <w:sz w:val="20"/>
          <w:szCs w:val="20"/>
        </w:rPr>
        <w:t>TFC</w:t>
      </w:r>
      <w:r w:rsidR="00BA4C56" w:rsidRPr="000D294C">
        <w:rPr>
          <w:rFonts w:ascii="Arial" w:eastAsia="Times New Roman" w:hAnsi="Arial" w:cs="Arial"/>
          <w:sz w:val="20"/>
          <w:szCs w:val="20"/>
        </w:rPr>
        <w:t xml:space="preserve"> ranged from </w:t>
      </w:r>
      <w:r w:rsidR="00BE13C3" w:rsidRPr="000D294C">
        <w:rPr>
          <w:rFonts w:ascii="Arial" w:eastAsia="Times New Roman" w:hAnsi="Arial" w:cs="Arial"/>
          <w:sz w:val="20"/>
          <w:szCs w:val="20"/>
        </w:rPr>
        <w:t xml:space="preserve">46.32 to </w:t>
      </w:r>
      <w:r w:rsidR="00BA4C56" w:rsidRPr="000D294C">
        <w:rPr>
          <w:rFonts w:ascii="Arial" w:eastAsia="Times New Roman" w:hAnsi="Arial" w:cs="Arial"/>
          <w:sz w:val="20"/>
          <w:szCs w:val="20"/>
        </w:rPr>
        <w:t xml:space="preserve">73.39 mg </w:t>
      </w:r>
      <w:r w:rsidR="00FE34BC" w:rsidRPr="000D294C">
        <w:rPr>
          <w:rFonts w:ascii="Arial" w:eastAsia="Times New Roman" w:hAnsi="Arial" w:cs="Arial"/>
          <w:sz w:val="20"/>
          <w:szCs w:val="20"/>
        </w:rPr>
        <w:t>quercetin</w:t>
      </w:r>
      <w:r w:rsidR="00BA4C56" w:rsidRPr="000D294C">
        <w:rPr>
          <w:rFonts w:ascii="Arial" w:eastAsia="Times New Roman" w:hAnsi="Arial" w:cs="Arial"/>
          <w:sz w:val="20"/>
          <w:szCs w:val="20"/>
        </w:rPr>
        <w:t xml:space="preserve">/100g on </w:t>
      </w:r>
      <w:proofErr w:type="spellStart"/>
      <w:r w:rsidR="00BA4C56" w:rsidRPr="000D294C">
        <w:rPr>
          <w:rFonts w:ascii="Arial" w:eastAsia="Times New Roman" w:hAnsi="Arial" w:cs="Arial"/>
          <w:sz w:val="20"/>
          <w:szCs w:val="20"/>
        </w:rPr>
        <w:t>db</w:t>
      </w:r>
      <w:proofErr w:type="spellEnd"/>
      <w:r w:rsidR="00666CCD" w:rsidRPr="000D294C">
        <w:rPr>
          <w:rFonts w:ascii="Arial" w:eastAsia="Times New Roman" w:hAnsi="Arial" w:cs="Arial"/>
          <w:sz w:val="20"/>
          <w:szCs w:val="20"/>
        </w:rPr>
        <w:t>,</w:t>
      </w:r>
      <w:r w:rsidR="00BA4C56" w:rsidRPr="000D294C">
        <w:rPr>
          <w:rFonts w:ascii="Arial" w:eastAsia="Times New Roman" w:hAnsi="Arial" w:cs="Arial"/>
          <w:sz w:val="20"/>
          <w:szCs w:val="20"/>
        </w:rPr>
        <w:t xml:space="preserve"> and </w:t>
      </w:r>
      <w:r w:rsidR="00BA4C56" w:rsidRPr="000D294C">
        <w:rPr>
          <w:rFonts w:ascii="Arial" w:hAnsi="Arial" w:cs="Arial"/>
          <w:sz w:val="20"/>
          <w:szCs w:val="20"/>
        </w:rPr>
        <w:t xml:space="preserve">AA ranged from </w:t>
      </w:r>
      <w:r w:rsidR="00BE13C3" w:rsidRPr="000D294C">
        <w:rPr>
          <w:rFonts w:ascii="Arial" w:hAnsi="Arial" w:cs="Arial"/>
          <w:sz w:val="20"/>
          <w:szCs w:val="20"/>
        </w:rPr>
        <w:t>2.23</w:t>
      </w:r>
      <w:r w:rsidR="00BA4C56" w:rsidRPr="000D294C">
        <w:rPr>
          <w:rFonts w:ascii="Arial" w:hAnsi="Arial" w:cs="Arial"/>
          <w:sz w:val="20"/>
          <w:szCs w:val="20"/>
        </w:rPr>
        <w:t xml:space="preserve"> to </w:t>
      </w:r>
      <w:r w:rsidR="00BE13C3" w:rsidRPr="000D294C">
        <w:rPr>
          <w:rFonts w:ascii="Arial" w:hAnsi="Arial" w:cs="Arial"/>
          <w:sz w:val="20"/>
          <w:szCs w:val="20"/>
        </w:rPr>
        <w:t>3.93</w:t>
      </w:r>
      <w:r w:rsidR="00BA4C56" w:rsidRPr="000D294C">
        <w:rPr>
          <w:rFonts w:ascii="Arial" w:hAnsi="Arial" w:cs="Arial"/>
          <w:sz w:val="20"/>
          <w:szCs w:val="20"/>
        </w:rPr>
        <w:t xml:space="preserve">% </w:t>
      </w:r>
      <w:r w:rsidR="00BA4C56" w:rsidRPr="000D294C">
        <w:rPr>
          <w:rFonts w:ascii="Arial" w:eastAsia="Times New Roman" w:hAnsi="Arial" w:cs="Arial"/>
          <w:sz w:val="20"/>
          <w:szCs w:val="20"/>
        </w:rPr>
        <w:t xml:space="preserve">on db. </w:t>
      </w:r>
      <w:r w:rsidR="00666CCD" w:rsidRPr="000D294C">
        <w:rPr>
          <w:rFonts w:ascii="Arial" w:eastAsia="Times New Roman" w:hAnsi="Arial" w:cs="Arial"/>
          <w:sz w:val="20"/>
          <w:szCs w:val="20"/>
        </w:rPr>
        <w:t>Table 4 show</w:t>
      </w:r>
      <w:r w:rsidR="007F747A" w:rsidRPr="000D294C">
        <w:rPr>
          <w:rFonts w:ascii="Arial" w:eastAsia="Times New Roman" w:hAnsi="Arial" w:cs="Arial"/>
          <w:sz w:val="20"/>
          <w:szCs w:val="20"/>
        </w:rPr>
        <w:t>s</w:t>
      </w:r>
      <w:r w:rsidR="00686972" w:rsidRPr="000D294C">
        <w:rPr>
          <w:rFonts w:ascii="Arial" w:eastAsia="Times New Roman" w:hAnsi="Arial" w:cs="Arial"/>
          <w:sz w:val="20"/>
          <w:szCs w:val="20"/>
        </w:rPr>
        <w:t xml:space="preserve"> that </w:t>
      </w:r>
      <w:r w:rsidR="006D0A01" w:rsidRPr="000D294C">
        <w:rPr>
          <w:rFonts w:ascii="Arial" w:eastAsia="Times New Roman" w:hAnsi="Arial" w:cs="Arial"/>
          <w:sz w:val="20"/>
          <w:szCs w:val="20"/>
        </w:rPr>
        <w:t>TPC, TFC and AA</w:t>
      </w:r>
      <w:r w:rsidR="00592ACC" w:rsidRPr="000D294C">
        <w:rPr>
          <w:rFonts w:ascii="Arial" w:eastAsia="Times New Roman" w:hAnsi="Arial" w:cs="Arial"/>
          <w:sz w:val="20"/>
          <w:szCs w:val="20"/>
        </w:rPr>
        <w:t xml:space="preserve"> decreas</w:t>
      </w:r>
      <w:r w:rsidR="00EA54A3" w:rsidRPr="000D294C">
        <w:rPr>
          <w:rFonts w:ascii="Arial" w:eastAsia="Times New Roman" w:hAnsi="Arial" w:cs="Arial"/>
          <w:sz w:val="20"/>
          <w:szCs w:val="20"/>
        </w:rPr>
        <w:t xml:space="preserve">ed </w:t>
      </w:r>
      <w:r w:rsidR="00854907" w:rsidRPr="000D294C">
        <w:rPr>
          <w:rFonts w:ascii="Arial" w:eastAsia="Times New Roman" w:hAnsi="Arial" w:cs="Arial"/>
          <w:sz w:val="20"/>
          <w:szCs w:val="20"/>
        </w:rPr>
        <w:t xml:space="preserve">as </w:t>
      </w:r>
      <w:r w:rsidR="00666CCD" w:rsidRPr="000D294C">
        <w:rPr>
          <w:rFonts w:ascii="Arial" w:eastAsia="Times New Roman" w:hAnsi="Arial" w:cs="Arial"/>
          <w:sz w:val="20"/>
          <w:szCs w:val="20"/>
        </w:rPr>
        <w:t xml:space="preserve">the </w:t>
      </w:r>
      <w:r w:rsidR="006D0A01" w:rsidRPr="000D294C">
        <w:rPr>
          <w:rFonts w:ascii="Arial" w:eastAsia="Times New Roman" w:hAnsi="Arial" w:cs="Arial"/>
          <w:sz w:val="20"/>
          <w:szCs w:val="20"/>
        </w:rPr>
        <w:t xml:space="preserve">drying </w:t>
      </w:r>
      <w:r w:rsidR="00854907" w:rsidRPr="000D294C">
        <w:rPr>
          <w:rFonts w:ascii="Arial" w:eastAsia="Times New Roman" w:hAnsi="Arial" w:cs="Arial"/>
          <w:sz w:val="20"/>
          <w:szCs w:val="20"/>
        </w:rPr>
        <w:t>temperature increased from</w:t>
      </w:r>
      <w:r w:rsidR="0079649B" w:rsidRPr="000D294C">
        <w:rPr>
          <w:rFonts w:ascii="Arial" w:eastAsia="Times New Roman" w:hAnsi="Arial" w:cs="Arial"/>
          <w:sz w:val="20"/>
          <w:szCs w:val="20"/>
        </w:rPr>
        <w:t xml:space="preserve"> </w:t>
      </w:r>
      <w:r w:rsidR="00854907" w:rsidRPr="000D294C">
        <w:rPr>
          <w:rFonts w:ascii="Arial" w:eastAsia="Times New Roman" w:hAnsi="Arial" w:cs="Arial"/>
          <w:sz w:val="20"/>
          <w:szCs w:val="20"/>
        </w:rPr>
        <w:t>50</w:t>
      </w:r>
      <w:r w:rsidR="0079649B" w:rsidRPr="000D294C">
        <w:rPr>
          <w:rFonts w:ascii="Arial" w:eastAsia="Times New Roman" w:hAnsi="Arial" w:cs="Arial"/>
          <w:sz w:val="20"/>
          <w:szCs w:val="20"/>
        </w:rPr>
        <w:t xml:space="preserve"> </w:t>
      </w:r>
      <w:r w:rsidR="00854907" w:rsidRPr="000D294C">
        <w:rPr>
          <w:rFonts w:ascii="Arial" w:eastAsia="Times New Roman" w:hAnsi="Arial" w:cs="Arial"/>
          <w:sz w:val="20"/>
          <w:szCs w:val="20"/>
        </w:rPr>
        <w:t>to</w:t>
      </w:r>
      <w:r w:rsidR="006D0A01" w:rsidRPr="000D294C">
        <w:rPr>
          <w:rFonts w:ascii="Arial" w:eastAsia="Times New Roman" w:hAnsi="Arial" w:cs="Arial"/>
          <w:sz w:val="20"/>
          <w:szCs w:val="20"/>
        </w:rPr>
        <w:t xml:space="preserve"> 80</w:t>
      </w:r>
      <w:r w:rsidR="006D0A01" w:rsidRPr="000D294C">
        <w:rPr>
          <w:rFonts w:ascii="Arial" w:hAnsi="Arial" w:cs="Arial"/>
          <w:sz w:val="20"/>
          <w:szCs w:val="20"/>
        </w:rPr>
        <w:t>°C</w:t>
      </w:r>
      <w:r w:rsidR="00EA54A3" w:rsidRPr="000D294C">
        <w:rPr>
          <w:rFonts w:ascii="Arial" w:eastAsia="Times New Roman" w:hAnsi="Arial" w:cs="Arial"/>
          <w:sz w:val="20"/>
          <w:szCs w:val="20"/>
        </w:rPr>
        <w:t xml:space="preserve">. </w:t>
      </w:r>
      <w:r w:rsidR="00625ABC" w:rsidRPr="000D294C">
        <w:rPr>
          <w:rFonts w:ascii="Arial" w:eastAsia="Times New Roman" w:hAnsi="Arial" w:cs="Arial"/>
          <w:sz w:val="20"/>
          <w:szCs w:val="20"/>
        </w:rPr>
        <w:t>A</w:t>
      </w:r>
      <w:r w:rsidR="000F7C95" w:rsidRPr="000D294C">
        <w:rPr>
          <w:rFonts w:ascii="Arial" w:eastAsia="Times New Roman" w:hAnsi="Arial" w:cs="Arial"/>
          <w:sz w:val="20"/>
          <w:szCs w:val="20"/>
        </w:rPr>
        <w:t>t 50 and 60</w:t>
      </w:r>
      <w:r w:rsidR="000F7C95" w:rsidRPr="000D294C">
        <w:rPr>
          <w:rFonts w:ascii="Arial" w:hAnsi="Arial" w:cs="Arial"/>
          <w:sz w:val="20"/>
          <w:szCs w:val="20"/>
        </w:rPr>
        <w:t>°C</w:t>
      </w:r>
      <w:r w:rsidR="0079649B" w:rsidRPr="000D294C">
        <w:rPr>
          <w:rFonts w:ascii="Arial" w:hAnsi="Arial" w:cs="Arial"/>
          <w:sz w:val="20"/>
          <w:szCs w:val="20"/>
        </w:rPr>
        <w:t xml:space="preserve"> </w:t>
      </w:r>
      <w:r w:rsidR="00625ABC" w:rsidRPr="000D294C">
        <w:rPr>
          <w:rFonts w:ascii="Arial" w:eastAsia="Times New Roman" w:hAnsi="Arial" w:cs="Arial"/>
          <w:sz w:val="20"/>
          <w:szCs w:val="20"/>
        </w:rPr>
        <w:t>drying temperature</w:t>
      </w:r>
      <w:r w:rsidR="00666CCD" w:rsidRPr="000D294C">
        <w:rPr>
          <w:rFonts w:ascii="Arial" w:eastAsia="Times New Roman" w:hAnsi="Arial" w:cs="Arial"/>
          <w:sz w:val="20"/>
          <w:szCs w:val="20"/>
        </w:rPr>
        <w:t>s</w:t>
      </w:r>
      <w:r w:rsidR="00625ABC" w:rsidRPr="000D294C">
        <w:rPr>
          <w:rFonts w:ascii="Arial" w:eastAsia="Times New Roman" w:hAnsi="Arial" w:cs="Arial"/>
          <w:sz w:val="20"/>
          <w:szCs w:val="20"/>
        </w:rPr>
        <w:t>, t</w:t>
      </w:r>
      <w:r w:rsidR="006D0A01" w:rsidRPr="000D294C">
        <w:rPr>
          <w:rFonts w:ascii="Arial" w:eastAsia="Times New Roman" w:hAnsi="Arial" w:cs="Arial"/>
          <w:sz w:val="20"/>
          <w:szCs w:val="20"/>
        </w:rPr>
        <w:t>he</w:t>
      </w:r>
      <w:r w:rsidR="00854907" w:rsidRPr="000D294C">
        <w:rPr>
          <w:rFonts w:ascii="Arial" w:eastAsia="Times New Roman" w:hAnsi="Arial" w:cs="Arial"/>
          <w:sz w:val="20"/>
          <w:szCs w:val="20"/>
        </w:rPr>
        <w:t xml:space="preserve">se parameters </w:t>
      </w:r>
      <w:r w:rsidR="000F7C95" w:rsidRPr="000D294C">
        <w:rPr>
          <w:rFonts w:ascii="Arial" w:eastAsia="Times New Roman" w:hAnsi="Arial" w:cs="Arial"/>
          <w:sz w:val="20"/>
          <w:szCs w:val="20"/>
        </w:rPr>
        <w:t xml:space="preserve">showed </w:t>
      </w:r>
      <w:r w:rsidR="000366CA" w:rsidRPr="000D294C">
        <w:rPr>
          <w:rFonts w:ascii="Arial" w:eastAsia="Times New Roman" w:hAnsi="Arial" w:cs="Arial"/>
          <w:sz w:val="20"/>
          <w:szCs w:val="20"/>
        </w:rPr>
        <w:t>slight</w:t>
      </w:r>
      <w:r w:rsidR="006D0A01" w:rsidRPr="000D294C">
        <w:rPr>
          <w:rFonts w:ascii="Arial" w:eastAsia="Times New Roman" w:hAnsi="Arial" w:cs="Arial"/>
          <w:sz w:val="20"/>
          <w:szCs w:val="20"/>
        </w:rPr>
        <w:t xml:space="preserve"> differences</w:t>
      </w:r>
      <w:r w:rsidR="000F7C95" w:rsidRPr="000D294C">
        <w:rPr>
          <w:rFonts w:ascii="Arial" w:eastAsia="Times New Roman" w:hAnsi="Arial" w:cs="Arial"/>
          <w:sz w:val="20"/>
          <w:szCs w:val="20"/>
        </w:rPr>
        <w:t>. TPC</w:t>
      </w:r>
      <w:r w:rsidR="00666CCD" w:rsidRPr="000D294C">
        <w:rPr>
          <w:rFonts w:ascii="Arial" w:eastAsia="Times New Roman" w:hAnsi="Arial" w:cs="Arial"/>
          <w:sz w:val="20"/>
          <w:szCs w:val="20"/>
        </w:rPr>
        <w:t>, TFC, and AA</w:t>
      </w:r>
      <w:r w:rsidR="0079649B" w:rsidRPr="000D294C">
        <w:rPr>
          <w:rFonts w:ascii="Arial" w:eastAsia="Times New Roman" w:hAnsi="Arial" w:cs="Arial"/>
          <w:sz w:val="20"/>
          <w:szCs w:val="20"/>
        </w:rPr>
        <w:t xml:space="preserve"> </w:t>
      </w:r>
      <w:r w:rsidR="00625ABC" w:rsidRPr="000D294C">
        <w:rPr>
          <w:rFonts w:ascii="Arial" w:eastAsia="Times New Roman" w:hAnsi="Arial" w:cs="Arial"/>
          <w:sz w:val="20"/>
          <w:szCs w:val="20"/>
        </w:rPr>
        <w:t>decreased</w:t>
      </w:r>
      <w:r w:rsidR="0079649B" w:rsidRPr="000D294C">
        <w:rPr>
          <w:rFonts w:ascii="Arial" w:eastAsia="Times New Roman" w:hAnsi="Arial" w:cs="Arial"/>
          <w:sz w:val="20"/>
          <w:szCs w:val="20"/>
        </w:rPr>
        <w:t xml:space="preserve"> </w:t>
      </w:r>
      <w:r w:rsidR="00666CCD" w:rsidRPr="000D294C">
        <w:rPr>
          <w:rFonts w:ascii="Arial" w:eastAsia="Times New Roman" w:hAnsi="Arial" w:cs="Arial"/>
          <w:sz w:val="20"/>
          <w:szCs w:val="20"/>
        </w:rPr>
        <w:t>to 13.68% and 2</w:t>
      </w:r>
      <w:r w:rsidR="000366CA" w:rsidRPr="000D294C">
        <w:rPr>
          <w:rFonts w:ascii="Arial" w:eastAsia="Times New Roman" w:hAnsi="Arial" w:cs="Arial"/>
          <w:sz w:val="20"/>
          <w:szCs w:val="20"/>
        </w:rPr>
        <w:t>7.51%, 15.91% and 28.17%, and 16.32% and 34.</w:t>
      </w:r>
      <w:r w:rsidR="00666CCD" w:rsidRPr="000D294C">
        <w:rPr>
          <w:rFonts w:ascii="Arial" w:eastAsia="Times New Roman" w:hAnsi="Arial" w:cs="Arial"/>
          <w:sz w:val="20"/>
          <w:szCs w:val="20"/>
        </w:rPr>
        <w:t>8</w:t>
      </w:r>
      <w:r w:rsidR="000366CA" w:rsidRPr="000D294C">
        <w:rPr>
          <w:rFonts w:ascii="Arial" w:eastAsia="Times New Roman" w:hAnsi="Arial" w:cs="Arial"/>
          <w:sz w:val="20"/>
          <w:szCs w:val="20"/>
        </w:rPr>
        <w:t>6</w:t>
      </w:r>
      <w:r w:rsidR="00666CCD" w:rsidRPr="000D294C">
        <w:rPr>
          <w:rFonts w:ascii="Arial" w:eastAsia="Times New Roman" w:hAnsi="Arial" w:cs="Arial"/>
          <w:sz w:val="20"/>
          <w:szCs w:val="20"/>
        </w:rPr>
        <w:t>% at 70 and 80°C drying temperatures</w:t>
      </w:r>
      <w:r w:rsidR="002F1515" w:rsidRPr="000D294C">
        <w:rPr>
          <w:rFonts w:ascii="Arial" w:eastAsia="Times New Roman" w:hAnsi="Arial" w:cs="Arial"/>
          <w:sz w:val="20"/>
          <w:szCs w:val="20"/>
        </w:rPr>
        <w:t xml:space="preserve"> of garlic pasta</w:t>
      </w:r>
      <w:r w:rsidR="00666CCD" w:rsidRPr="000D294C">
        <w:rPr>
          <w:rFonts w:ascii="Arial" w:eastAsia="Times New Roman" w:hAnsi="Arial" w:cs="Arial"/>
          <w:sz w:val="20"/>
          <w:szCs w:val="20"/>
        </w:rPr>
        <w:t>,</w:t>
      </w:r>
      <w:r w:rsidR="00625ABC" w:rsidRPr="000D294C">
        <w:rPr>
          <w:rFonts w:ascii="Arial" w:eastAsia="Times New Roman" w:hAnsi="Arial" w:cs="Arial"/>
          <w:sz w:val="20"/>
          <w:szCs w:val="20"/>
        </w:rPr>
        <w:t xml:space="preserve"> respectively.</w:t>
      </w:r>
      <w:r w:rsidR="0079649B" w:rsidRPr="000D294C">
        <w:rPr>
          <w:rFonts w:ascii="Arial" w:eastAsia="Times New Roman" w:hAnsi="Arial" w:cs="Arial"/>
          <w:sz w:val="20"/>
          <w:szCs w:val="20"/>
        </w:rPr>
        <w:t xml:space="preserve"> </w:t>
      </w:r>
      <w:r w:rsidR="006D5632" w:rsidRPr="000D294C">
        <w:rPr>
          <w:rFonts w:ascii="Arial" w:eastAsia="Times New Roman" w:hAnsi="Arial" w:cs="Arial"/>
          <w:sz w:val="20"/>
          <w:szCs w:val="20"/>
        </w:rPr>
        <w:t xml:space="preserve">Heating at higher temperatures </w:t>
      </w:r>
      <w:r w:rsidR="001001F2" w:rsidRPr="000D294C">
        <w:rPr>
          <w:rFonts w:ascii="Arial" w:eastAsia="Times New Roman" w:hAnsi="Arial" w:cs="Arial"/>
          <w:sz w:val="20"/>
          <w:szCs w:val="20"/>
        </w:rPr>
        <w:t xml:space="preserve">decreased the </w:t>
      </w:r>
      <w:r w:rsidR="00F64CD8">
        <w:rPr>
          <w:rFonts w:ascii="Arial" w:eastAsia="Times New Roman" w:hAnsi="Arial" w:cs="Arial"/>
          <w:sz w:val="20"/>
          <w:szCs w:val="20"/>
        </w:rPr>
        <w:t>TPC</w:t>
      </w:r>
      <w:r w:rsidR="001001F2" w:rsidRPr="000D294C">
        <w:rPr>
          <w:rFonts w:ascii="Arial" w:eastAsia="Times New Roman" w:hAnsi="Arial" w:cs="Arial"/>
          <w:sz w:val="20"/>
          <w:szCs w:val="20"/>
        </w:rPr>
        <w:t xml:space="preserve"> </w:t>
      </w:r>
      <w:r w:rsidR="006D5632" w:rsidRPr="000D294C">
        <w:rPr>
          <w:rFonts w:ascii="Arial" w:eastAsia="Times New Roman" w:hAnsi="Arial" w:cs="Arial"/>
          <w:sz w:val="20"/>
          <w:szCs w:val="20"/>
        </w:rPr>
        <w:t>in the</w:t>
      </w:r>
      <w:r w:rsidR="001001F2" w:rsidRPr="000D294C">
        <w:rPr>
          <w:rFonts w:ascii="Arial" w:eastAsia="Times New Roman" w:hAnsi="Arial" w:cs="Arial"/>
          <w:sz w:val="20"/>
          <w:szCs w:val="20"/>
        </w:rPr>
        <w:t xml:space="preserve"> onion varieties</w:t>
      </w:r>
      <w:r w:rsidR="00204E97">
        <w:rPr>
          <w:rFonts w:ascii="Arial" w:eastAsia="Times New Roman" w:hAnsi="Arial" w:cs="Arial"/>
          <w:sz w:val="20"/>
          <w:szCs w:val="20"/>
        </w:rPr>
        <w:t xml:space="preserve"> </w:t>
      </w:r>
      <w:r w:rsidR="00204E97">
        <w:rPr>
          <w:rFonts w:ascii="Arial" w:eastAsia="Times New Roman" w:hAnsi="Arial" w:cs="Arial"/>
          <w:sz w:val="20"/>
          <w:szCs w:val="20"/>
        </w:rPr>
        <w:fldChar w:fldCharType="begin" w:fldLock="1"/>
      </w:r>
      <w:r w:rsidR="00204E97">
        <w:rPr>
          <w:rFonts w:ascii="Arial" w:eastAsia="Times New Roman" w:hAnsi="Arial" w:cs="Arial"/>
          <w:sz w:val="20"/>
          <w:szCs w:val="20"/>
        </w:rPr>
        <w:instrText>ADDIN CSL_CITATION {"citationItems":[{"id":"ITEM-1","itemData":{"DOI":"10.1016/j.jfda.2014.10.005","ISSN":"10219498","author":[{"dropping-particle":"","family":"Sharma","given":"Kavita","non-dropping-particle":"","parse-names":false,"suffix":""},{"dropping-particle":"","family":"Ko","given":"Eun Young","non-dropping-particle":"","parse-names":false,"suffix":""},{"dropping-particle":"","family":"Assefa","given":"Awraris D.","non-dropping-particle":"","parse-names":false,"suffix":""},{"dropping-particle":"","family":"Ha","given":"Soyoung","non-dropping-particle":"","parse-names":false,"suffix":""},{"dropping-particle":"","family":"Nile","given":"Shivraj H.","non-dropping-particle":"","parse-names":false,"suffix":""},{"dropping-particle":"","family":"Lee","given":"Eul Tai","non-dropping-particle":"","parse-names":false,"suffix":""},{"dropping-particle":"","family":"Park","given":"Se Won","non-dropping-particle":"","parse-names":false,"suffix":""}],"container-title":"Journal of Food and Drug Analysis","id":"ITEM-1","issue":"2","issued":{"date-parts":[["2015","6"]]},"page":"243-252","title":"Temperature-dependent studies on the total phenolics, flavonoids, antioxidant activities, and sugar content in six onion varieties","type":"article-journal","volume":"23"},"uris":["http://www.mendeley.com/documents/?uuid=00efe7af-88f5-44a2-adce-c2178b173941"]}],"mendeley":{"formattedCitation":"(Sharma et al., 2015)","plainTextFormattedCitation":"(Sharma et al., 2015)","previouslyFormattedCitation":"(Sharma et al., 2015)"},"properties":{"noteIndex":0},"schema":"https://github.com/citation-style-language/schema/raw/master/csl-citation.json"}</w:instrText>
      </w:r>
      <w:r w:rsidR="00204E97">
        <w:rPr>
          <w:rFonts w:ascii="Arial" w:eastAsia="Times New Roman" w:hAnsi="Arial" w:cs="Arial"/>
          <w:sz w:val="20"/>
          <w:szCs w:val="20"/>
        </w:rPr>
        <w:fldChar w:fldCharType="separate"/>
      </w:r>
      <w:r w:rsidR="00204E97" w:rsidRPr="00204E97">
        <w:rPr>
          <w:rFonts w:ascii="Arial" w:eastAsia="Times New Roman" w:hAnsi="Arial" w:cs="Arial"/>
          <w:noProof/>
          <w:sz w:val="20"/>
          <w:szCs w:val="20"/>
        </w:rPr>
        <w:t>(Sharma et al., 2015)</w:t>
      </w:r>
      <w:r w:rsidR="00204E97">
        <w:rPr>
          <w:rFonts w:ascii="Arial" w:eastAsia="Times New Roman" w:hAnsi="Arial" w:cs="Arial"/>
          <w:sz w:val="20"/>
          <w:szCs w:val="20"/>
        </w:rPr>
        <w:fldChar w:fldCharType="end"/>
      </w:r>
      <w:r w:rsidR="001001F2" w:rsidRPr="000D294C">
        <w:rPr>
          <w:rFonts w:ascii="Arial" w:eastAsia="Times New Roman" w:hAnsi="Arial" w:cs="Arial"/>
          <w:sz w:val="20"/>
          <w:szCs w:val="20"/>
        </w:rPr>
        <w:t xml:space="preserve">. Different </w:t>
      </w:r>
      <w:r w:rsidR="006D5632" w:rsidRPr="000D294C">
        <w:rPr>
          <w:rFonts w:ascii="Arial" w:eastAsia="Times New Roman" w:hAnsi="Arial" w:cs="Arial"/>
          <w:sz w:val="20"/>
          <w:szCs w:val="20"/>
        </w:rPr>
        <w:t>unit operations,</w:t>
      </w:r>
      <w:r w:rsidR="001001F2" w:rsidRPr="000D294C">
        <w:rPr>
          <w:rFonts w:ascii="Arial" w:eastAsia="Times New Roman" w:hAnsi="Arial" w:cs="Arial"/>
          <w:sz w:val="20"/>
          <w:szCs w:val="20"/>
        </w:rPr>
        <w:t xml:space="preserve"> such as boiling, frying, and roasting</w:t>
      </w:r>
      <w:r w:rsidR="006D5632" w:rsidRPr="000D294C">
        <w:rPr>
          <w:rFonts w:ascii="Arial" w:eastAsia="Times New Roman" w:hAnsi="Arial" w:cs="Arial"/>
          <w:sz w:val="20"/>
          <w:szCs w:val="20"/>
        </w:rPr>
        <w:t>,</w:t>
      </w:r>
      <w:r w:rsidR="0079649B" w:rsidRPr="000D294C">
        <w:rPr>
          <w:rFonts w:ascii="Arial" w:eastAsia="Times New Roman" w:hAnsi="Arial" w:cs="Arial"/>
          <w:sz w:val="20"/>
          <w:szCs w:val="20"/>
        </w:rPr>
        <w:t xml:space="preserve"> </w:t>
      </w:r>
      <w:r w:rsidR="006D5632" w:rsidRPr="000D294C">
        <w:rPr>
          <w:rFonts w:ascii="Arial" w:eastAsia="Times New Roman" w:hAnsi="Arial" w:cs="Arial"/>
          <w:sz w:val="20"/>
          <w:szCs w:val="20"/>
        </w:rPr>
        <w:t xml:space="preserve">could </w:t>
      </w:r>
      <w:r w:rsidR="00C62AF7" w:rsidRPr="000D294C">
        <w:rPr>
          <w:rFonts w:ascii="Arial" w:eastAsia="Times New Roman" w:hAnsi="Arial" w:cs="Arial"/>
          <w:sz w:val="20"/>
          <w:szCs w:val="20"/>
        </w:rPr>
        <w:t>decrease</w:t>
      </w:r>
      <w:r w:rsidR="0055602F" w:rsidRPr="000D294C">
        <w:rPr>
          <w:rFonts w:ascii="Arial" w:eastAsia="Times New Roman" w:hAnsi="Arial" w:cs="Arial"/>
          <w:sz w:val="20"/>
          <w:szCs w:val="20"/>
        </w:rPr>
        <w:t xml:space="preserve"> the</w:t>
      </w:r>
      <w:r w:rsidR="001001F2" w:rsidRPr="000D294C">
        <w:rPr>
          <w:rFonts w:ascii="Arial" w:eastAsia="Times New Roman" w:hAnsi="Arial" w:cs="Arial"/>
          <w:sz w:val="20"/>
          <w:szCs w:val="20"/>
        </w:rPr>
        <w:t xml:space="preserve"> phenolic compo</w:t>
      </w:r>
      <w:r w:rsidRPr="000D294C">
        <w:rPr>
          <w:rFonts w:ascii="Arial" w:eastAsia="Times New Roman" w:hAnsi="Arial" w:cs="Arial"/>
          <w:sz w:val="20"/>
          <w:szCs w:val="20"/>
        </w:rPr>
        <w:t>unds from various plant sources</w:t>
      </w:r>
      <w:r w:rsidR="001001F2" w:rsidRPr="000D294C">
        <w:rPr>
          <w:rFonts w:ascii="Arial" w:eastAsia="Times New Roman" w:hAnsi="Arial" w:cs="Arial"/>
          <w:sz w:val="20"/>
          <w:szCs w:val="20"/>
        </w:rPr>
        <w:t>.</w:t>
      </w:r>
      <w:r w:rsidR="00911023" w:rsidRPr="000D294C">
        <w:rPr>
          <w:rFonts w:ascii="Arial" w:eastAsia="Times New Roman" w:hAnsi="Arial" w:cs="Arial"/>
          <w:sz w:val="20"/>
          <w:szCs w:val="20"/>
        </w:rPr>
        <w:t xml:space="preserve"> Most fruits and vegetables </w:t>
      </w:r>
      <w:r w:rsidR="00C62AF7" w:rsidRPr="000D294C">
        <w:rPr>
          <w:rFonts w:ascii="Arial" w:eastAsia="Times New Roman" w:hAnsi="Arial" w:cs="Arial"/>
          <w:sz w:val="20"/>
          <w:szCs w:val="20"/>
        </w:rPr>
        <w:t>have glycoside linkages in their flavonoids</w:t>
      </w:r>
      <w:r w:rsidR="00283C3A" w:rsidRPr="000D294C">
        <w:rPr>
          <w:rFonts w:ascii="Arial" w:eastAsia="Times New Roman" w:hAnsi="Arial" w:cs="Arial"/>
          <w:sz w:val="20"/>
          <w:szCs w:val="20"/>
        </w:rPr>
        <w:t xml:space="preserve"> as </w:t>
      </w:r>
      <w:r w:rsidR="00911023" w:rsidRPr="000D294C">
        <w:rPr>
          <w:rFonts w:ascii="Arial" w:eastAsia="Times New Roman" w:hAnsi="Arial" w:cs="Arial"/>
          <w:sz w:val="20"/>
          <w:szCs w:val="20"/>
        </w:rPr>
        <w:t xml:space="preserve">dimers and oligomers. Monomers are </w:t>
      </w:r>
      <w:r w:rsidR="00C62AF7" w:rsidRPr="000D294C">
        <w:rPr>
          <w:rFonts w:ascii="Arial" w:eastAsia="Times New Roman" w:hAnsi="Arial" w:cs="Arial"/>
          <w:sz w:val="20"/>
          <w:szCs w:val="20"/>
        </w:rPr>
        <w:t>form</w:t>
      </w:r>
      <w:r w:rsidR="00911023" w:rsidRPr="000D294C">
        <w:rPr>
          <w:rFonts w:ascii="Arial" w:eastAsia="Times New Roman" w:hAnsi="Arial" w:cs="Arial"/>
          <w:sz w:val="20"/>
          <w:szCs w:val="20"/>
        </w:rPr>
        <w:t xml:space="preserve">ed when glycoside linkages are </w:t>
      </w:r>
      <w:proofErr w:type="spellStart"/>
      <w:r w:rsidR="00911023" w:rsidRPr="000D294C">
        <w:rPr>
          <w:rFonts w:ascii="Arial" w:eastAsia="Times New Roman" w:hAnsi="Arial" w:cs="Arial"/>
          <w:sz w:val="20"/>
          <w:szCs w:val="20"/>
        </w:rPr>
        <w:t>hydrolyzed</w:t>
      </w:r>
      <w:proofErr w:type="spellEnd"/>
      <w:r w:rsidR="00911023" w:rsidRPr="000D294C">
        <w:rPr>
          <w:rFonts w:ascii="Arial" w:eastAsia="Times New Roman" w:hAnsi="Arial" w:cs="Arial"/>
          <w:sz w:val="20"/>
          <w:szCs w:val="20"/>
        </w:rPr>
        <w:t xml:space="preserve"> during the</w:t>
      </w:r>
      <w:r w:rsidR="00C62AF7" w:rsidRPr="000D294C">
        <w:rPr>
          <w:rFonts w:ascii="Arial" w:eastAsia="Times New Roman" w:hAnsi="Arial" w:cs="Arial"/>
          <w:sz w:val="20"/>
          <w:szCs w:val="20"/>
        </w:rPr>
        <w:t>r</w:t>
      </w:r>
      <w:r w:rsidR="00911023" w:rsidRPr="000D294C">
        <w:rPr>
          <w:rFonts w:ascii="Arial" w:eastAsia="Times New Roman" w:hAnsi="Arial" w:cs="Arial"/>
          <w:sz w:val="20"/>
          <w:szCs w:val="20"/>
        </w:rPr>
        <w:t>mal processing. The decrease in total flavonoid</w:t>
      </w:r>
      <w:r w:rsidR="00C62AF7" w:rsidRPr="000D294C">
        <w:rPr>
          <w:rFonts w:ascii="Arial" w:eastAsia="Times New Roman" w:hAnsi="Arial" w:cs="Arial"/>
          <w:sz w:val="20"/>
          <w:szCs w:val="20"/>
        </w:rPr>
        <w:t>s</w:t>
      </w:r>
      <w:r w:rsidR="00911023" w:rsidRPr="000D294C">
        <w:rPr>
          <w:rFonts w:ascii="Arial" w:eastAsia="Times New Roman" w:hAnsi="Arial" w:cs="Arial"/>
          <w:sz w:val="20"/>
          <w:szCs w:val="20"/>
        </w:rPr>
        <w:t xml:space="preserve"> at higher temperatures could be attributed to the breakdown of flavonoids</w:t>
      </w:r>
      <w:r w:rsidR="00204E97">
        <w:rPr>
          <w:rFonts w:ascii="Arial" w:eastAsia="Times New Roman" w:hAnsi="Arial" w:cs="Arial"/>
          <w:sz w:val="20"/>
          <w:szCs w:val="20"/>
        </w:rPr>
        <w:t xml:space="preserve"> </w:t>
      </w:r>
      <w:r w:rsidR="00204E97">
        <w:rPr>
          <w:rFonts w:ascii="Arial" w:eastAsia="Times New Roman" w:hAnsi="Arial" w:cs="Arial"/>
          <w:sz w:val="20"/>
          <w:szCs w:val="20"/>
        </w:rPr>
        <w:fldChar w:fldCharType="begin" w:fldLock="1"/>
      </w:r>
      <w:r w:rsidR="00204E97">
        <w:rPr>
          <w:rFonts w:ascii="Arial" w:eastAsia="Times New Roman" w:hAnsi="Arial" w:cs="Arial"/>
          <w:sz w:val="20"/>
          <w:szCs w:val="20"/>
        </w:rPr>
        <w:instrText>ADDIN CSL_CITATION {"citationItems":[{"id":"ITEM-1","itemData":{"DOI":"10.1093/ajcn/79.5.727","ISSN":"00029165","author":[{"dropping-particle":"","family":"Manach","given":"Claudine","non-dropping-particle":"","parse-names":false,"suffix":""},{"dropping-particle":"","family":"Scalbert","given":"Augustin","non-dropping-particle":"","parse-names":false,"suffix":""},{"dropping-particle":"","family":"Morand","given":"Christine","non-dropping-particle":"","parse-names":false,"suffix":""},{"dropping-particle":"","family":"Rémésy","given":"Christian","non-dropping-particle":"","parse-names":false,"suffix":""},{"dropping-particle":"","family":"Jiménez","given":"Liliana","non-dropping-particle":"","parse-names":false,"suffix":""}],"container-title":"The American Journal of Clinical Nutrition","id":"ITEM-1","issue":"5","issued":{"date-parts":[["2004","5"]]},"page":"727-747","title":"Polyphenols: food sources and bioavailability","type":"article-journal","volume":"79"},"uris":["http://www.mendeley.com/documents/?uuid=d13fdc82-5773-45a4-960f-99bf9f3be038"]}],"mendeley":{"formattedCitation":"(Manach et al., 2004)","plainTextFormattedCitation":"(Manach et al., 2004)","previouslyFormattedCitation":"(Manach et al., 2004)"},"properties":{"noteIndex":0},"schema":"https://github.com/citation-style-language/schema/raw/master/csl-citation.json"}</w:instrText>
      </w:r>
      <w:r w:rsidR="00204E97">
        <w:rPr>
          <w:rFonts w:ascii="Arial" w:eastAsia="Times New Roman" w:hAnsi="Arial" w:cs="Arial"/>
          <w:sz w:val="20"/>
          <w:szCs w:val="20"/>
        </w:rPr>
        <w:fldChar w:fldCharType="separate"/>
      </w:r>
      <w:r w:rsidR="00204E97" w:rsidRPr="00204E97">
        <w:rPr>
          <w:rFonts w:ascii="Arial" w:eastAsia="Times New Roman" w:hAnsi="Arial" w:cs="Arial"/>
          <w:noProof/>
          <w:sz w:val="20"/>
          <w:szCs w:val="20"/>
        </w:rPr>
        <w:t>(Manach et al., 2004)</w:t>
      </w:r>
      <w:r w:rsidR="00204E97">
        <w:rPr>
          <w:rFonts w:ascii="Arial" w:eastAsia="Times New Roman" w:hAnsi="Arial" w:cs="Arial"/>
          <w:sz w:val="20"/>
          <w:szCs w:val="20"/>
        </w:rPr>
        <w:fldChar w:fldCharType="end"/>
      </w:r>
      <w:r w:rsidR="00911023" w:rsidRPr="000D294C">
        <w:rPr>
          <w:rFonts w:ascii="Arial" w:eastAsia="Times New Roman" w:hAnsi="Arial" w:cs="Arial"/>
          <w:sz w:val="20"/>
          <w:szCs w:val="20"/>
        </w:rPr>
        <w:t xml:space="preserve">. </w:t>
      </w:r>
      <w:r w:rsidR="00261190" w:rsidRPr="000D294C">
        <w:rPr>
          <w:rFonts w:ascii="Arial" w:eastAsia="Times New Roman" w:hAnsi="Arial" w:cs="Arial"/>
          <w:sz w:val="20"/>
          <w:szCs w:val="20"/>
        </w:rPr>
        <w:t xml:space="preserve">The decrease in </w:t>
      </w:r>
      <w:r w:rsidR="00F64CD8">
        <w:rPr>
          <w:rFonts w:ascii="Arial" w:eastAsia="Times New Roman" w:hAnsi="Arial" w:cs="Arial"/>
          <w:sz w:val="20"/>
          <w:szCs w:val="20"/>
        </w:rPr>
        <w:t>AA</w:t>
      </w:r>
      <w:r w:rsidR="00261190" w:rsidRPr="000D294C">
        <w:rPr>
          <w:rFonts w:ascii="Arial" w:eastAsia="Times New Roman" w:hAnsi="Arial" w:cs="Arial"/>
          <w:sz w:val="20"/>
          <w:szCs w:val="20"/>
        </w:rPr>
        <w:t xml:space="preserve"> with drying is </w:t>
      </w:r>
      <w:r w:rsidR="00C62AF7" w:rsidRPr="000D294C">
        <w:rPr>
          <w:rFonts w:ascii="Arial" w:eastAsia="Times New Roman" w:hAnsi="Arial" w:cs="Arial"/>
          <w:sz w:val="20"/>
          <w:szCs w:val="20"/>
        </w:rPr>
        <w:t xml:space="preserve">a </w:t>
      </w:r>
      <w:r w:rsidR="00261190" w:rsidRPr="000D294C">
        <w:rPr>
          <w:rFonts w:ascii="Arial" w:eastAsia="Times New Roman" w:hAnsi="Arial" w:cs="Arial"/>
          <w:sz w:val="20"/>
          <w:szCs w:val="20"/>
        </w:rPr>
        <w:t>complex phenomen</w:t>
      </w:r>
      <w:r w:rsidR="00C62AF7" w:rsidRPr="000D294C">
        <w:rPr>
          <w:rFonts w:ascii="Arial" w:eastAsia="Times New Roman" w:hAnsi="Arial" w:cs="Arial"/>
          <w:sz w:val="20"/>
          <w:szCs w:val="20"/>
        </w:rPr>
        <w:t>on</w:t>
      </w:r>
      <w:r w:rsidR="00261190" w:rsidRPr="000D294C">
        <w:rPr>
          <w:rFonts w:ascii="Arial" w:eastAsia="Times New Roman" w:hAnsi="Arial" w:cs="Arial"/>
          <w:sz w:val="20"/>
          <w:szCs w:val="20"/>
        </w:rPr>
        <w:t xml:space="preserve"> since it may be associated with thermal, chemical, and enzymatic processes that lead to the lo</w:t>
      </w:r>
      <w:r w:rsidR="0079649B" w:rsidRPr="000D294C">
        <w:rPr>
          <w:rFonts w:ascii="Arial" w:eastAsia="Times New Roman" w:hAnsi="Arial" w:cs="Arial"/>
          <w:sz w:val="20"/>
          <w:szCs w:val="20"/>
        </w:rPr>
        <w:t xml:space="preserve">ss of numerous </w:t>
      </w:r>
      <w:r w:rsidR="00E219D2" w:rsidRPr="000D294C">
        <w:rPr>
          <w:rFonts w:ascii="Arial" w:eastAsia="Times New Roman" w:hAnsi="Arial" w:cs="Arial"/>
          <w:sz w:val="20"/>
          <w:szCs w:val="20"/>
        </w:rPr>
        <w:t>active compounds</w:t>
      </w:r>
      <w:r w:rsidR="00204E97">
        <w:rPr>
          <w:rFonts w:ascii="Arial" w:eastAsia="Times New Roman" w:hAnsi="Arial" w:cs="Arial"/>
          <w:sz w:val="20"/>
          <w:szCs w:val="20"/>
        </w:rPr>
        <w:t xml:space="preserve"> </w:t>
      </w:r>
      <w:r w:rsidR="00204E97">
        <w:rPr>
          <w:rFonts w:ascii="Arial" w:eastAsia="Times New Roman" w:hAnsi="Arial" w:cs="Arial"/>
          <w:sz w:val="20"/>
          <w:szCs w:val="20"/>
        </w:rPr>
        <w:fldChar w:fldCharType="begin" w:fldLock="1"/>
      </w:r>
      <w:r w:rsidR="00204E97">
        <w:rPr>
          <w:rFonts w:ascii="Arial" w:eastAsia="Times New Roman" w:hAnsi="Arial" w:cs="Arial"/>
          <w:sz w:val="20"/>
          <w:szCs w:val="20"/>
        </w:rPr>
        <w:instrText>ADDIN CSL_CITATION {"citationItems":[{"id":"ITEM-1","itemData":{"DOI":"10.1080/10408398.2015.1045969","ISSN":"1040-8398","author":[{"dropping-particle":"","family":"Kamiloglu","given":"Senem","non-dropping-particle":"","parse-names":false,"suffix":""},{"dropping-particle":"","family":"Toydemir","given":"Gamze","non-dropping-particle":"","parse-names":false,"suffix":""},{"dropping-particle":"","family":"Boyacioglu","given":"Dilek","non-dropping-particle":"","parse-names":false,"suffix":""},{"dropping-particle":"","family":"Beekwilder","given":"Jules","non-dropping-particle":"","parse-names":false,"suffix":""},{"dropping-particle":"","family":"Hall","given":"Robert D.","non-dropping-particle":"","parse-names":false,"suffix":""},{"dropping-particle":"","family":"Capanoglu","given":"Esra","non-dropping-particle":"","parse-names":false,"suffix":""}],"container-title":"Critical Reviews in Food Science and Nutrition","id":"ITEM-1","issue":"sup1","issued":{"date-parts":[["2016","7","29"]]},"page":"S110-S129","title":"A Review on the Effect of Drying on Antioxidant Potential of Fruits and Vegetables","type":"article-journal","volume":"56"},"uris":["http://www.mendeley.com/documents/?uuid=cb3e8b7c-0357-446c-9246-460f2d7595d7"]}],"mendeley":{"formattedCitation":"(Kamiloglu et al., 2016)","plainTextFormattedCitation":"(Kamiloglu et al., 2016)","previouslyFormattedCitation":"(Kamiloglu et al., 2016)"},"properties":{"noteIndex":0},"schema":"https://github.com/citation-style-language/schema/raw/master/csl-citation.json"}</w:instrText>
      </w:r>
      <w:r w:rsidR="00204E97">
        <w:rPr>
          <w:rFonts w:ascii="Arial" w:eastAsia="Times New Roman" w:hAnsi="Arial" w:cs="Arial"/>
          <w:sz w:val="20"/>
          <w:szCs w:val="20"/>
        </w:rPr>
        <w:fldChar w:fldCharType="separate"/>
      </w:r>
      <w:r w:rsidR="00204E97" w:rsidRPr="00204E97">
        <w:rPr>
          <w:rFonts w:ascii="Arial" w:eastAsia="Times New Roman" w:hAnsi="Arial" w:cs="Arial"/>
          <w:noProof/>
          <w:sz w:val="20"/>
          <w:szCs w:val="20"/>
        </w:rPr>
        <w:t>(Kamiloglu et al., 2016)</w:t>
      </w:r>
      <w:r w:rsidR="00204E97">
        <w:rPr>
          <w:rFonts w:ascii="Arial" w:eastAsia="Times New Roman" w:hAnsi="Arial" w:cs="Arial"/>
          <w:sz w:val="20"/>
          <w:szCs w:val="20"/>
        </w:rPr>
        <w:fldChar w:fldCharType="end"/>
      </w:r>
      <w:r w:rsidR="0022245A" w:rsidRPr="000D294C">
        <w:rPr>
          <w:rFonts w:ascii="Arial" w:eastAsia="Times New Roman" w:hAnsi="Arial" w:cs="Arial"/>
          <w:sz w:val="20"/>
          <w:szCs w:val="20"/>
        </w:rPr>
        <w:t xml:space="preserve">. </w:t>
      </w:r>
    </w:p>
    <w:p w14:paraId="0B7BC237" w14:textId="77777777" w:rsidR="007D5AF3" w:rsidRPr="003B6AF5" w:rsidRDefault="00AE7A9D" w:rsidP="00BB54DB">
      <w:pPr>
        <w:spacing w:before="120" w:after="0" w:line="360" w:lineRule="auto"/>
        <w:ind w:left="567" w:hanging="567"/>
        <w:jc w:val="both"/>
        <w:rPr>
          <w:rFonts w:ascii="Arial" w:hAnsi="Arial" w:cs="Arial"/>
          <w:b/>
        </w:rPr>
      </w:pPr>
      <w:r w:rsidRPr="003B6AF5">
        <w:rPr>
          <w:rFonts w:ascii="Arial" w:eastAsia="Times New Roman" w:hAnsi="Arial" w:cs="Arial"/>
          <w:b/>
        </w:rPr>
        <w:t xml:space="preserve">3.4. </w:t>
      </w:r>
      <w:r w:rsidR="000324A9" w:rsidRPr="003B6AF5">
        <w:rPr>
          <w:rFonts w:ascii="Arial" w:eastAsia="Times New Roman" w:hAnsi="Arial" w:cs="Arial"/>
          <w:b/>
        </w:rPr>
        <w:t xml:space="preserve">Textural properties </w:t>
      </w:r>
      <w:r w:rsidR="000324A9" w:rsidRPr="003B6AF5">
        <w:rPr>
          <w:rFonts w:ascii="Arial" w:hAnsi="Arial" w:cs="Arial"/>
          <w:b/>
        </w:rPr>
        <w:t xml:space="preserve">of uncooked and cooked </w:t>
      </w:r>
      <w:r w:rsidR="00737033" w:rsidRPr="003B6AF5">
        <w:rPr>
          <w:rFonts w:ascii="Arial" w:hAnsi="Arial" w:cs="Arial"/>
          <w:b/>
        </w:rPr>
        <w:t>garlic incorporated pasta</w:t>
      </w:r>
    </w:p>
    <w:p w14:paraId="25D6787F" w14:textId="77777777" w:rsidR="003639D0" w:rsidRPr="003B6AF5" w:rsidRDefault="003639D0" w:rsidP="00BB54DB">
      <w:pPr>
        <w:spacing w:before="120" w:after="0" w:line="360" w:lineRule="auto"/>
        <w:ind w:left="567" w:hanging="567"/>
        <w:jc w:val="both"/>
        <w:rPr>
          <w:rFonts w:ascii="Arial" w:hAnsi="Arial" w:cs="Arial"/>
          <w:b/>
        </w:rPr>
      </w:pPr>
      <w:r w:rsidRPr="003B6AF5">
        <w:rPr>
          <w:rFonts w:ascii="Arial" w:eastAsia="Times New Roman" w:hAnsi="Arial" w:cs="Arial"/>
          <w:b/>
        </w:rPr>
        <w:t>3.4.1</w:t>
      </w:r>
      <w:r w:rsidR="0079649B" w:rsidRPr="003B6AF5">
        <w:rPr>
          <w:rFonts w:ascii="Arial" w:eastAsia="Times New Roman" w:hAnsi="Arial" w:cs="Arial"/>
          <w:b/>
        </w:rPr>
        <w:t>.</w:t>
      </w:r>
      <w:r w:rsidRPr="003B6AF5">
        <w:rPr>
          <w:rFonts w:ascii="Arial" w:eastAsia="Times New Roman" w:hAnsi="Arial" w:cs="Arial"/>
          <w:b/>
        </w:rPr>
        <w:t xml:space="preserve"> </w:t>
      </w:r>
      <w:r w:rsidRPr="003B6AF5">
        <w:rPr>
          <w:rFonts w:ascii="Arial" w:hAnsi="Arial" w:cs="Arial"/>
          <w:b/>
        </w:rPr>
        <w:t>Uncooked</w:t>
      </w:r>
      <w:r w:rsidR="006B6918" w:rsidRPr="003B6AF5">
        <w:rPr>
          <w:rFonts w:ascii="Arial" w:hAnsi="Arial" w:cs="Arial"/>
          <w:b/>
        </w:rPr>
        <w:t xml:space="preserve"> </w:t>
      </w:r>
      <w:r w:rsidRPr="003B6AF5">
        <w:rPr>
          <w:rFonts w:ascii="Arial" w:hAnsi="Arial" w:cs="Arial"/>
          <w:b/>
        </w:rPr>
        <w:t xml:space="preserve">garlic </w:t>
      </w:r>
      <w:r w:rsidR="00737033" w:rsidRPr="003B6AF5">
        <w:rPr>
          <w:rFonts w:ascii="Arial" w:hAnsi="Arial" w:cs="Arial"/>
          <w:b/>
        </w:rPr>
        <w:t>incorporated</w:t>
      </w:r>
      <w:r w:rsidRPr="003B6AF5">
        <w:rPr>
          <w:rFonts w:ascii="Arial" w:hAnsi="Arial" w:cs="Arial"/>
          <w:b/>
        </w:rPr>
        <w:t xml:space="preserve"> pasta</w:t>
      </w:r>
    </w:p>
    <w:p w14:paraId="2FD962AD" w14:textId="77777777" w:rsidR="0073483F" w:rsidRPr="000D294C" w:rsidRDefault="001036C3" w:rsidP="00BB54DB">
      <w:pPr>
        <w:spacing w:after="0" w:line="360" w:lineRule="auto"/>
        <w:ind w:firstLine="567"/>
        <w:jc w:val="both"/>
        <w:rPr>
          <w:rFonts w:ascii="Arial" w:hAnsi="Arial" w:cs="Arial"/>
          <w:sz w:val="20"/>
          <w:szCs w:val="20"/>
        </w:rPr>
      </w:pPr>
      <w:r w:rsidRPr="000D294C">
        <w:rPr>
          <w:rFonts w:ascii="Arial" w:eastAsia="Times New Roman" w:hAnsi="Arial" w:cs="Arial"/>
          <w:sz w:val="20"/>
          <w:szCs w:val="20"/>
        </w:rPr>
        <w:t>T</w:t>
      </w:r>
      <w:r w:rsidR="00D7239B" w:rsidRPr="000D294C">
        <w:rPr>
          <w:rFonts w:ascii="Arial" w:eastAsia="Times New Roman" w:hAnsi="Arial" w:cs="Arial"/>
          <w:sz w:val="20"/>
          <w:szCs w:val="20"/>
        </w:rPr>
        <w:t xml:space="preserve">he </w:t>
      </w:r>
      <w:r w:rsidR="00C82357" w:rsidRPr="000D294C">
        <w:rPr>
          <w:rFonts w:ascii="Arial" w:eastAsia="Times New Roman" w:hAnsi="Arial" w:cs="Arial"/>
          <w:sz w:val="20"/>
          <w:szCs w:val="20"/>
        </w:rPr>
        <w:t xml:space="preserve">hardness </w:t>
      </w:r>
      <w:r w:rsidR="00EA18C4" w:rsidRPr="000D294C">
        <w:rPr>
          <w:rFonts w:ascii="Arial" w:eastAsia="Times New Roman" w:hAnsi="Arial" w:cs="Arial"/>
          <w:sz w:val="20"/>
          <w:szCs w:val="20"/>
        </w:rPr>
        <w:t xml:space="preserve">and </w:t>
      </w:r>
      <w:proofErr w:type="spellStart"/>
      <w:r w:rsidR="00EA18C4" w:rsidRPr="000D294C">
        <w:rPr>
          <w:rFonts w:ascii="Arial" w:eastAsia="Times New Roman" w:hAnsi="Arial" w:cs="Arial"/>
          <w:sz w:val="20"/>
          <w:szCs w:val="20"/>
        </w:rPr>
        <w:t>fracturability</w:t>
      </w:r>
      <w:proofErr w:type="spellEnd"/>
      <w:r w:rsidR="0079649B" w:rsidRPr="000D294C">
        <w:rPr>
          <w:rFonts w:ascii="Arial" w:eastAsia="Times New Roman" w:hAnsi="Arial" w:cs="Arial"/>
          <w:sz w:val="20"/>
          <w:szCs w:val="20"/>
        </w:rPr>
        <w:t xml:space="preserve"> </w:t>
      </w:r>
      <w:r w:rsidR="005D6C90" w:rsidRPr="000D294C">
        <w:rPr>
          <w:rFonts w:ascii="Arial" w:eastAsia="Times New Roman" w:hAnsi="Arial" w:cs="Arial"/>
          <w:sz w:val="20"/>
          <w:szCs w:val="20"/>
        </w:rPr>
        <w:t xml:space="preserve">of uncooked pasta samples </w:t>
      </w:r>
      <w:r w:rsidR="0005735E" w:rsidRPr="000D294C">
        <w:rPr>
          <w:rFonts w:ascii="Arial" w:eastAsia="Times New Roman" w:hAnsi="Arial" w:cs="Arial"/>
          <w:sz w:val="20"/>
          <w:szCs w:val="20"/>
        </w:rPr>
        <w:t>a</w:t>
      </w:r>
      <w:r w:rsidR="005D6C90" w:rsidRPr="000D294C">
        <w:rPr>
          <w:rFonts w:ascii="Arial" w:eastAsia="Times New Roman" w:hAnsi="Arial" w:cs="Arial"/>
          <w:sz w:val="20"/>
          <w:szCs w:val="20"/>
        </w:rPr>
        <w:t>re presen</w:t>
      </w:r>
      <w:r w:rsidR="00196650" w:rsidRPr="000D294C">
        <w:rPr>
          <w:rFonts w:ascii="Arial" w:eastAsia="Times New Roman" w:hAnsi="Arial" w:cs="Arial"/>
          <w:sz w:val="20"/>
          <w:szCs w:val="20"/>
        </w:rPr>
        <w:t xml:space="preserve">ted in </w:t>
      </w:r>
      <w:r w:rsidR="003B6AF5">
        <w:rPr>
          <w:rFonts w:ascii="Arial" w:eastAsia="Times New Roman" w:hAnsi="Arial" w:cs="Arial"/>
          <w:sz w:val="20"/>
          <w:szCs w:val="20"/>
        </w:rPr>
        <w:t>Fig</w:t>
      </w:r>
      <w:r w:rsidR="0005735E" w:rsidRPr="000D294C">
        <w:rPr>
          <w:rFonts w:ascii="Arial" w:eastAsia="Times New Roman" w:hAnsi="Arial" w:cs="Arial"/>
          <w:sz w:val="20"/>
          <w:szCs w:val="20"/>
        </w:rPr>
        <w:t>s</w:t>
      </w:r>
      <w:r w:rsidR="0079649B" w:rsidRPr="000D294C">
        <w:rPr>
          <w:rFonts w:ascii="Arial" w:eastAsia="Times New Roman" w:hAnsi="Arial" w:cs="Arial"/>
          <w:sz w:val="20"/>
          <w:szCs w:val="20"/>
        </w:rPr>
        <w:t xml:space="preserve"> </w:t>
      </w:r>
      <w:r w:rsidR="00F64CD8">
        <w:rPr>
          <w:rFonts w:ascii="Arial" w:eastAsia="Times New Roman" w:hAnsi="Arial" w:cs="Arial"/>
          <w:sz w:val="20"/>
          <w:szCs w:val="20"/>
        </w:rPr>
        <w:t>1</w:t>
      </w:r>
      <w:r w:rsidR="00EA18C4" w:rsidRPr="000D294C">
        <w:rPr>
          <w:rFonts w:ascii="Arial" w:eastAsia="Times New Roman" w:hAnsi="Arial" w:cs="Arial"/>
          <w:sz w:val="20"/>
          <w:szCs w:val="20"/>
        </w:rPr>
        <w:t xml:space="preserve"> and </w:t>
      </w:r>
      <w:r w:rsidR="00F64CD8">
        <w:rPr>
          <w:rFonts w:ascii="Arial" w:eastAsia="Times New Roman" w:hAnsi="Arial" w:cs="Arial"/>
          <w:sz w:val="20"/>
          <w:szCs w:val="20"/>
        </w:rPr>
        <w:t>2</w:t>
      </w:r>
      <w:r w:rsidR="00196650" w:rsidRPr="000D294C">
        <w:rPr>
          <w:rFonts w:ascii="Arial" w:eastAsia="Times New Roman" w:hAnsi="Arial" w:cs="Arial"/>
          <w:sz w:val="20"/>
          <w:szCs w:val="20"/>
        </w:rPr>
        <w:t>.</w:t>
      </w:r>
      <w:r w:rsidR="00EA18C4" w:rsidRPr="000D294C">
        <w:rPr>
          <w:rFonts w:ascii="Arial" w:eastAsia="Times New Roman" w:hAnsi="Arial" w:cs="Arial"/>
          <w:sz w:val="20"/>
          <w:szCs w:val="20"/>
        </w:rPr>
        <w:t xml:space="preserve"> It was </w:t>
      </w:r>
      <w:r w:rsidR="00FD7013" w:rsidRPr="000D294C">
        <w:rPr>
          <w:rFonts w:ascii="Arial" w:eastAsia="Times New Roman" w:hAnsi="Arial" w:cs="Arial"/>
          <w:sz w:val="20"/>
          <w:szCs w:val="20"/>
        </w:rPr>
        <w:t>observed</w:t>
      </w:r>
      <w:r w:rsidR="00EA18C4" w:rsidRPr="000D294C">
        <w:rPr>
          <w:rFonts w:ascii="Arial" w:eastAsia="Times New Roman" w:hAnsi="Arial" w:cs="Arial"/>
          <w:sz w:val="20"/>
          <w:szCs w:val="20"/>
        </w:rPr>
        <w:t xml:space="preserve"> that </w:t>
      </w:r>
      <w:r w:rsidR="00FD7013" w:rsidRPr="000D294C">
        <w:rPr>
          <w:rFonts w:ascii="Arial" w:eastAsia="Times New Roman" w:hAnsi="Arial" w:cs="Arial"/>
          <w:sz w:val="20"/>
          <w:szCs w:val="20"/>
        </w:rPr>
        <w:t xml:space="preserve">the </w:t>
      </w:r>
      <w:r w:rsidR="00EA18C4" w:rsidRPr="000D294C">
        <w:rPr>
          <w:rFonts w:ascii="Arial" w:eastAsia="Times New Roman" w:hAnsi="Arial" w:cs="Arial"/>
          <w:sz w:val="20"/>
          <w:szCs w:val="20"/>
        </w:rPr>
        <w:t xml:space="preserve">hardness of </w:t>
      </w:r>
      <w:r w:rsidR="00FD7013" w:rsidRPr="000D294C">
        <w:rPr>
          <w:rFonts w:ascii="Arial" w:eastAsia="Times New Roman" w:hAnsi="Arial" w:cs="Arial"/>
          <w:sz w:val="20"/>
          <w:szCs w:val="20"/>
        </w:rPr>
        <w:t xml:space="preserve">the </w:t>
      </w:r>
      <w:r w:rsidR="00EA18C4" w:rsidRPr="000D294C">
        <w:rPr>
          <w:rFonts w:ascii="Arial" w:eastAsia="Times New Roman" w:hAnsi="Arial" w:cs="Arial"/>
          <w:sz w:val="20"/>
          <w:szCs w:val="20"/>
        </w:rPr>
        <w:t>uncooked pasta sample was significant</w:t>
      </w:r>
      <w:r w:rsidR="00FD7013" w:rsidRPr="000D294C">
        <w:rPr>
          <w:rFonts w:ascii="Arial" w:eastAsia="Times New Roman" w:hAnsi="Arial" w:cs="Arial"/>
          <w:sz w:val="20"/>
          <w:szCs w:val="20"/>
        </w:rPr>
        <w:t>ly different</w:t>
      </w:r>
      <w:r w:rsidR="007F747A" w:rsidRPr="000D294C">
        <w:rPr>
          <w:rFonts w:ascii="Arial" w:eastAsia="Times New Roman" w:hAnsi="Arial" w:cs="Arial"/>
          <w:sz w:val="20"/>
          <w:szCs w:val="20"/>
        </w:rPr>
        <w:t xml:space="preserve"> </w:t>
      </w:r>
      <w:r w:rsidR="00BC6146" w:rsidRPr="000D294C">
        <w:rPr>
          <w:rFonts w:ascii="Arial" w:eastAsia="Times New Roman" w:hAnsi="Arial" w:cs="Arial"/>
          <w:sz w:val="20"/>
          <w:szCs w:val="20"/>
        </w:rPr>
        <w:t xml:space="preserve">at 1% level </w:t>
      </w:r>
      <w:r w:rsidR="00EA18C4" w:rsidRPr="000D294C">
        <w:rPr>
          <w:rFonts w:ascii="Arial" w:eastAsia="Times New Roman" w:hAnsi="Arial" w:cs="Arial"/>
          <w:sz w:val="20"/>
          <w:szCs w:val="20"/>
        </w:rPr>
        <w:t>with all the</w:t>
      </w:r>
      <w:r w:rsidR="00FD7013" w:rsidRPr="000D294C">
        <w:rPr>
          <w:rFonts w:ascii="Arial" w:eastAsia="Times New Roman" w:hAnsi="Arial" w:cs="Arial"/>
          <w:sz w:val="20"/>
          <w:szCs w:val="20"/>
        </w:rPr>
        <w:t xml:space="preserve"> selected</w:t>
      </w:r>
      <w:r w:rsidR="00EA18C4" w:rsidRPr="000D294C">
        <w:rPr>
          <w:rFonts w:ascii="Arial" w:eastAsia="Times New Roman" w:hAnsi="Arial" w:cs="Arial"/>
          <w:sz w:val="20"/>
          <w:szCs w:val="20"/>
        </w:rPr>
        <w:t xml:space="preserve"> sources</w:t>
      </w:r>
      <w:r w:rsidR="00FD7013" w:rsidRPr="000D294C">
        <w:rPr>
          <w:rFonts w:ascii="Arial" w:eastAsia="Times New Roman" w:hAnsi="Arial" w:cs="Arial"/>
          <w:sz w:val="20"/>
          <w:szCs w:val="20"/>
        </w:rPr>
        <w:t xml:space="preserve"> of combination</w:t>
      </w:r>
      <w:r w:rsidR="00C82C9B" w:rsidRPr="000D294C">
        <w:rPr>
          <w:rFonts w:ascii="Arial" w:eastAsia="Times New Roman" w:hAnsi="Arial" w:cs="Arial"/>
          <w:sz w:val="20"/>
          <w:szCs w:val="20"/>
        </w:rPr>
        <w:t xml:space="preserve">, </w:t>
      </w:r>
      <w:r w:rsidR="00BC6146" w:rsidRPr="000D294C">
        <w:rPr>
          <w:rFonts w:ascii="Arial" w:eastAsia="Times New Roman" w:hAnsi="Arial" w:cs="Arial"/>
          <w:sz w:val="20"/>
          <w:szCs w:val="20"/>
        </w:rPr>
        <w:t xml:space="preserve">but </w:t>
      </w:r>
      <w:r w:rsidR="0005735E" w:rsidRPr="000D294C">
        <w:rPr>
          <w:rFonts w:ascii="Arial" w:eastAsia="Times New Roman" w:hAnsi="Arial" w:cs="Arial"/>
          <w:sz w:val="20"/>
          <w:szCs w:val="20"/>
        </w:rPr>
        <w:t xml:space="preserve">the </w:t>
      </w:r>
      <w:proofErr w:type="spellStart"/>
      <w:r w:rsidR="00BC6146" w:rsidRPr="000D294C">
        <w:rPr>
          <w:rFonts w:ascii="Arial" w:eastAsia="Times New Roman" w:hAnsi="Arial" w:cs="Arial"/>
          <w:sz w:val="20"/>
          <w:szCs w:val="20"/>
        </w:rPr>
        <w:t>fracturability</w:t>
      </w:r>
      <w:proofErr w:type="spellEnd"/>
      <w:r w:rsidR="00BC6146" w:rsidRPr="000D294C">
        <w:rPr>
          <w:rFonts w:ascii="Arial" w:eastAsia="Times New Roman" w:hAnsi="Arial" w:cs="Arial"/>
          <w:sz w:val="20"/>
          <w:szCs w:val="20"/>
        </w:rPr>
        <w:t xml:space="preserve"> of uncooked pasta sample was significantly differences at </w:t>
      </w:r>
      <w:r w:rsidR="00350BE8" w:rsidRPr="000D294C">
        <w:rPr>
          <w:rFonts w:ascii="Arial" w:eastAsia="Times New Roman" w:hAnsi="Arial" w:cs="Arial"/>
          <w:sz w:val="20"/>
          <w:szCs w:val="20"/>
        </w:rPr>
        <w:t xml:space="preserve">1%, </w:t>
      </w:r>
      <w:r w:rsidR="00BC6146" w:rsidRPr="000D294C">
        <w:rPr>
          <w:rFonts w:ascii="Arial" w:eastAsia="Times New Roman" w:hAnsi="Arial" w:cs="Arial"/>
          <w:sz w:val="20"/>
          <w:szCs w:val="20"/>
        </w:rPr>
        <w:t>5%, 10%</w:t>
      </w:r>
      <w:r w:rsidR="00722DCF" w:rsidRPr="000D294C">
        <w:rPr>
          <w:rFonts w:ascii="Arial" w:eastAsia="Times New Roman" w:hAnsi="Arial" w:cs="Arial"/>
          <w:sz w:val="20"/>
          <w:szCs w:val="20"/>
        </w:rPr>
        <w:t>,</w:t>
      </w:r>
      <w:r w:rsidR="00BC6146" w:rsidRPr="000D294C">
        <w:rPr>
          <w:rFonts w:ascii="Arial" w:eastAsia="Times New Roman" w:hAnsi="Arial" w:cs="Arial"/>
          <w:sz w:val="20"/>
          <w:szCs w:val="20"/>
        </w:rPr>
        <w:t xml:space="preserve"> and 10% </w:t>
      </w:r>
      <w:r w:rsidR="00722DCF" w:rsidRPr="000D294C">
        <w:rPr>
          <w:rFonts w:ascii="Arial" w:eastAsia="Times New Roman" w:hAnsi="Arial" w:cs="Arial"/>
          <w:sz w:val="20"/>
          <w:szCs w:val="20"/>
        </w:rPr>
        <w:t>level</w:t>
      </w:r>
      <w:r w:rsidR="0005735E" w:rsidRPr="000D294C">
        <w:rPr>
          <w:rFonts w:ascii="Arial" w:eastAsia="Times New Roman" w:hAnsi="Arial" w:cs="Arial"/>
          <w:sz w:val="20"/>
          <w:szCs w:val="20"/>
        </w:rPr>
        <w:t>s</w:t>
      </w:r>
      <w:r w:rsidR="007F747A" w:rsidRPr="000D294C">
        <w:rPr>
          <w:rFonts w:ascii="Arial" w:eastAsia="Times New Roman" w:hAnsi="Arial" w:cs="Arial"/>
          <w:sz w:val="20"/>
          <w:szCs w:val="20"/>
        </w:rPr>
        <w:t xml:space="preserve"> </w:t>
      </w:r>
      <w:r w:rsidR="00BC6146" w:rsidRPr="000D294C">
        <w:rPr>
          <w:rFonts w:ascii="Arial" w:eastAsia="Times New Roman" w:hAnsi="Arial" w:cs="Arial"/>
          <w:sz w:val="20"/>
          <w:szCs w:val="20"/>
        </w:rPr>
        <w:t xml:space="preserve">with </w:t>
      </w:r>
      <w:r w:rsidR="00722DCF" w:rsidRPr="000D294C">
        <w:rPr>
          <w:rFonts w:ascii="Arial" w:eastAsia="Times New Roman" w:hAnsi="Arial" w:cs="Arial"/>
          <w:sz w:val="20"/>
          <w:szCs w:val="20"/>
        </w:rPr>
        <w:t>s</w:t>
      </w:r>
      <w:r w:rsidR="00BC6146" w:rsidRPr="000D294C">
        <w:rPr>
          <w:rFonts w:ascii="Arial" w:eastAsia="Times New Roman" w:hAnsi="Arial" w:cs="Arial"/>
          <w:sz w:val="20"/>
          <w:szCs w:val="20"/>
        </w:rPr>
        <w:t xml:space="preserve">emolina to garlic ratio (S:G), </w:t>
      </w:r>
      <w:r w:rsidR="00350BE8" w:rsidRPr="000D294C">
        <w:rPr>
          <w:rFonts w:ascii="Arial" w:eastAsia="Times New Roman" w:hAnsi="Arial" w:cs="Arial"/>
          <w:sz w:val="20"/>
          <w:szCs w:val="20"/>
        </w:rPr>
        <w:t xml:space="preserve">drying temperature (DT), </w:t>
      </w:r>
      <w:r w:rsidR="00722DCF" w:rsidRPr="000D294C">
        <w:rPr>
          <w:rFonts w:ascii="Arial" w:eastAsia="Times New Roman" w:hAnsi="Arial" w:cs="Arial"/>
          <w:sz w:val="20"/>
          <w:szCs w:val="20"/>
        </w:rPr>
        <w:t>S:G</w:t>
      </w:r>
      <w:r w:rsidR="00BC6146" w:rsidRPr="000D294C">
        <w:rPr>
          <w:rFonts w:ascii="Arial" w:eastAsia="Times New Roman" w:hAnsi="Arial" w:cs="Arial"/>
          <w:sz w:val="20"/>
          <w:szCs w:val="20"/>
        </w:rPr>
        <w:t xml:space="preserve"> and garlic forms (GF), and DT and GF, respectively</w:t>
      </w:r>
      <w:r w:rsidR="00DE2F9A" w:rsidRPr="000D294C">
        <w:rPr>
          <w:rFonts w:ascii="Arial" w:eastAsia="Times New Roman" w:hAnsi="Arial" w:cs="Arial"/>
          <w:sz w:val="20"/>
          <w:szCs w:val="20"/>
        </w:rPr>
        <w:t xml:space="preserve"> (Table 6)</w:t>
      </w:r>
      <w:r w:rsidR="00BC6146" w:rsidRPr="000D294C">
        <w:rPr>
          <w:rFonts w:ascii="Arial" w:eastAsia="Times New Roman" w:hAnsi="Arial" w:cs="Arial"/>
          <w:sz w:val="20"/>
          <w:szCs w:val="20"/>
        </w:rPr>
        <w:t>.</w:t>
      </w:r>
      <w:r w:rsidR="0056569C" w:rsidRPr="000D294C">
        <w:rPr>
          <w:rFonts w:ascii="Arial" w:eastAsia="Times New Roman" w:hAnsi="Arial" w:cs="Arial"/>
          <w:sz w:val="20"/>
          <w:szCs w:val="20"/>
        </w:rPr>
        <w:t xml:space="preserve"> The hardness of uncooked pasta samples w</w:t>
      </w:r>
      <w:r w:rsidR="0005735E" w:rsidRPr="000D294C">
        <w:rPr>
          <w:rFonts w:ascii="Arial" w:eastAsia="Times New Roman" w:hAnsi="Arial" w:cs="Arial"/>
          <w:sz w:val="20"/>
          <w:szCs w:val="20"/>
        </w:rPr>
        <w:t>as</w:t>
      </w:r>
      <w:r w:rsidR="0079649B" w:rsidRPr="000D294C">
        <w:rPr>
          <w:rFonts w:ascii="Arial" w:eastAsia="Times New Roman" w:hAnsi="Arial" w:cs="Arial"/>
          <w:sz w:val="20"/>
          <w:szCs w:val="20"/>
        </w:rPr>
        <w:t xml:space="preserve"> </w:t>
      </w:r>
      <w:r w:rsidR="00350BE8" w:rsidRPr="000D294C">
        <w:rPr>
          <w:rFonts w:ascii="Arial" w:eastAsia="Times New Roman" w:hAnsi="Arial" w:cs="Arial"/>
          <w:sz w:val="20"/>
          <w:szCs w:val="20"/>
        </w:rPr>
        <w:t>found</w:t>
      </w:r>
      <w:r w:rsidR="0079649B" w:rsidRPr="000D294C">
        <w:rPr>
          <w:rFonts w:ascii="Arial" w:eastAsia="Times New Roman" w:hAnsi="Arial" w:cs="Arial"/>
          <w:sz w:val="20"/>
          <w:szCs w:val="20"/>
        </w:rPr>
        <w:t xml:space="preserve"> </w:t>
      </w:r>
      <w:r w:rsidR="007F747A" w:rsidRPr="000D294C">
        <w:rPr>
          <w:rFonts w:ascii="Arial" w:eastAsia="Times New Roman" w:hAnsi="Arial" w:cs="Arial"/>
          <w:sz w:val="20"/>
          <w:szCs w:val="20"/>
        </w:rPr>
        <w:t>to increase</w:t>
      </w:r>
      <w:r w:rsidR="00DE2F9A" w:rsidRPr="000D294C">
        <w:rPr>
          <w:rFonts w:ascii="Arial" w:eastAsia="Times New Roman" w:hAnsi="Arial" w:cs="Arial"/>
          <w:sz w:val="20"/>
          <w:szCs w:val="20"/>
        </w:rPr>
        <w:t xml:space="preserve"> with </w:t>
      </w:r>
      <w:r w:rsidR="0005735E" w:rsidRPr="000D294C">
        <w:rPr>
          <w:rFonts w:ascii="Arial" w:eastAsia="Times New Roman" w:hAnsi="Arial" w:cs="Arial"/>
          <w:sz w:val="20"/>
          <w:szCs w:val="20"/>
        </w:rPr>
        <w:t xml:space="preserve">an </w:t>
      </w:r>
      <w:r w:rsidR="00DE2F9A" w:rsidRPr="000D294C">
        <w:rPr>
          <w:rFonts w:ascii="Arial" w:eastAsia="Times New Roman" w:hAnsi="Arial" w:cs="Arial"/>
          <w:sz w:val="20"/>
          <w:szCs w:val="20"/>
        </w:rPr>
        <w:t xml:space="preserve">increase in DT </w:t>
      </w:r>
      <w:r w:rsidR="004C01D7" w:rsidRPr="000D294C">
        <w:rPr>
          <w:rFonts w:ascii="Arial" w:eastAsia="Times New Roman" w:hAnsi="Arial" w:cs="Arial"/>
          <w:sz w:val="20"/>
          <w:szCs w:val="20"/>
        </w:rPr>
        <w:t>except</w:t>
      </w:r>
      <w:r w:rsidR="00DE2F9A" w:rsidRPr="000D294C">
        <w:rPr>
          <w:rFonts w:ascii="Arial" w:eastAsia="Times New Roman" w:hAnsi="Arial" w:cs="Arial"/>
          <w:sz w:val="20"/>
          <w:szCs w:val="20"/>
        </w:rPr>
        <w:t xml:space="preserve"> at 5</w:t>
      </w:r>
      <w:r w:rsidR="0056569C" w:rsidRPr="000D294C">
        <w:rPr>
          <w:rFonts w:ascii="Arial" w:eastAsia="Times New Roman" w:hAnsi="Arial" w:cs="Arial"/>
          <w:sz w:val="20"/>
          <w:szCs w:val="20"/>
        </w:rPr>
        <w:t>0</w:t>
      </w:r>
      <w:r w:rsidR="00DE2F9A" w:rsidRPr="000D294C">
        <w:rPr>
          <w:rFonts w:ascii="Arial" w:eastAsia="Times New Roman" w:hAnsi="Arial" w:cs="Arial"/>
          <w:sz w:val="20"/>
          <w:szCs w:val="20"/>
        </w:rPr>
        <w:t xml:space="preserve">°C. </w:t>
      </w:r>
      <w:r w:rsidR="00223377" w:rsidRPr="000D294C">
        <w:rPr>
          <w:rFonts w:ascii="Arial" w:eastAsia="Times New Roman" w:hAnsi="Arial" w:cs="Arial"/>
          <w:sz w:val="20"/>
          <w:szCs w:val="20"/>
        </w:rPr>
        <w:t xml:space="preserve">At 50°C, starch, protein and insoluble </w:t>
      </w:r>
      <w:proofErr w:type="spellStart"/>
      <w:r w:rsidR="00223377" w:rsidRPr="000D294C">
        <w:rPr>
          <w:rFonts w:ascii="Arial" w:eastAsia="Times New Roman" w:hAnsi="Arial" w:cs="Arial"/>
          <w:sz w:val="20"/>
          <w:szCs w:val="20"/>
        </w:rPr>
        <w:t>fiber</w:t>
      </w:r>
      <w:proofErr w:type="spellEnd"/>
      <w:r w:rsidR="00223377" w:rsidRPr="000D294C">
        <w:rPr>
          <w:rFonts w:ascii="Arial" w:eastAsia="Times New Roman" w:hAnsi="Arial" w:cs="Arial"/>
          <w:sz w:val="20"/>
          <w:szCs w:val="20"/>
        </w:rPr>
        <w:t xml:space="preserve"> are not fully gelatinized, completely denatured and converted into soluble </w:t>
      </w:r>
      <w:proofErr w:type="spellStart"/>
      <w:r w:rsidR="00223377" w:rsidRPr="000D294C">
        <w:rPr>
          <w:rFonts w:ascii="Arial" w:eastAsia="Times New Roman" w:hAnsi="Arial" w:cs="Arial"/>
          <w:sz w:val="20"/>
          <w:szCs w:val="20"/>
        </w:rPr>
        <w:t>fiber</w:t>
      </w:r>
      <w:proofErr w:type="spellEnd"/>
      <w:r w:rsidR="00D01EE1" w:rsidRPr="000D294C">
        <w:rPr>
          <w:rFonts w:ascii="Arial" w:eastAsia="Times New Roman" w:hAnsi="Arial" w:cs="Arial"/>
          <w:sz w:val="20"/>
          <w:szCs w:val="20"/>
        </w:rPr>
        <w:t xml:space="preserve">. These simple compounds </w:t>
      </w:r>
      <w:r w:rsidR="00B42923" w:rsidRPr="000D294C">
        <w:rPr>
          <w:rFonts w:ascii="Arial" w:eastAsia="Times New Roman" w:hAnsi="Arial" w:cs="Arial"/>
          <w:sz w:val="20"/>
          <w:szCs w:val="20"/>
        </w:rPr>
        <w:t>strengthen</w:t>
      </w:r>
      <w:r w:rsidR="00D01EE1" w:rsidRPr="000D294C">
        <w:rPr>
          <w:rFonts w:ascii="Arial" w:eastAsia="Times New Roman" w:hAnsi="Arial" w:cs="Arial"/>
          <w:sz w:val="20"/>
          <w:szCs w:val="20"/>
        </w:rPr>
        <w:t xml:space="preserve"> the pasta structure</w:t>
      </w:r>
      <w:r w:rsidR="00204E97">
        <w:rPr>
          <w:rFonts w:ascii="Arial" w:eastAsia="Times New Roman" w:hAnsi="Arial" w:cs="Arial"/>
          <w:sz w:val="20"/>
          <w:szCs w:val="20"/>
        </w:rPr>
        <w:t xml:space="preserve"> </w:t>
      </w:r>
      <w:r w:rsidR="00204E97">
        <w:rPr>
          <w:rFonts w:ascii="Arial" w:eastAsia="Times New Roman" w:hAnsi="Arial" w:cs="Arial"/>
          <w:sz w:val="20"/>
          <w:szCs w:val="20"/>
        </w:rPr>
        <w:fldChar w:fldCharType="begin" w:fldLock="1"/>
      </w:r>
      <w:r w:rsidR="00204E97">
        <w:rPr>
          <w:rFonts w:ascii="Arial" w:eastAsia="Times New Roman" w:hAnsi="Arial" w:cs="Arial"/>
          <w:sz w:val="20"/>
          <w:szCs w:val="20"/>
        </w:rPr>
        <w:instrText>ADDIN CSL_CITATION {"citationItems":[{"id":"ITEM-1","itemData":{"DOI":"10.1016/j.focha.2023.100422","ISSN":"2772753X","author":[{"dropping-particle":"","family":"Hooper","given":"Sharon D.","non-dropping-particle":"","parse-names":false,"suffix":""},{"dropping-particle":"","family":"Bassett","given":"Amber","non-dropping-particle":"","parse-names":false,"suffix":""},{"dropping-particle":"","family":"Wiesinger","given":"Jason A.","non-dropping-particle":"","parse-names":false,"suffix":""},{"dropping-particle":"","family":"Glahn","given":"Raymond P.","non-dropping-particle":"","parse-names":false,"suffix":""},{"dropping-particle":"","family":"Cichy","given":"Karen A.","non-dropping-particle":"","parse-names":false,"suffix":""}],"container-title":"Food Chemistry Advances","id":"ITEM-1","issued":{"date-parts":[["2023","12"]]},"page":"100422","title":"Extrusion and drying temperatures enhance sensory profile and iron bioavailability of dry bean pasta","type":"article-journal","volume":"3"},"uris":["http://www.mendeley.com/documents/?uuid=ae8fa66b-1f1e-4a43-8ebd-3312b1f7c616"]}],"mendeley":{"formattedCitation":"(Hooper et al., 2023)","plainTextFormattedCitation":"(Hooper et al., 2023)","previouslyFormattedCitation":"(Hooper et al., 2023)"},"properties":{"noteIndex":0},"schema":"https://github.com/citation-style-language/schema/raw/master/csl-citation.json"}</w:instrText>
      </w:r>
      <w:r w:rsidR="00204E97">
        <w:rPr>
          <w:rFonts w:ascii="Arial" w:eastAsia="Times New Roman" w:hAnsi="Arial" w:cs="Arial"/>
          <w:sz w:val="20"/>
          <w:szCs w:val="20"/>
        </w:rPr>
        <w:fldChar w:fldCharType="separate"/>
      </w:r>
      <w:r w:rsidR="00204E97" w:rsidRPr="00204E97">
        <w:rPr>
          <w:rFonts w:ascii="Arial" w:eastAsia="Times New Roman" w:hAnsi="Arial" w:cs="Arial"/>
          <w:noProof/>
          <w:sz w:val="20"/>
          <w:szCs w:val="20"/>
        </w:rPr>
        <w:t>(Hooper et al., 2023)</w:t>
      </w:r>
      <w:r w:rsidR="00204E97">
        <w:rPr>
          <w:rFonts w:ascii="Arial" w:eastAsia="Times New Roman" w:hAnsi="Arial" w:cs="Arial"/>
          <w:sz w:val="20"/>
          <w:szCs w:val="20"/>
        </w:rPr>
        <w:fldChar w:fldCharType="end"/>
      </w:r>
      <w:r w:rsidR="00D01EE1" w:rsidRPr="000D294C">
        <w:rPr>
          <w:rFonts w:ascii="Arial" w:eastAsia="Times New Roman" w:hAnsi="Arial" w:cs="Arial"/>
          <w:sz w:val="20"/>
          <w:szCs w:val="20"/>
        </w:rPr>
        <w:t xml:space="preserve">. </w:t>
      </w:r>
      <w:r w:rsidR="005B220B" w:rsidRPr="000D294C">
        <w:rPr>
          <w:rFonts w:ascii="Arial" w:eastAsia="Times New Roman" w:hAnsi="Arial" w:cs="Arial"/>
          <w:sz w:val="20"/>
          <w:szCs w:val="20"/>
        </w:rPr>
        <w:t xml:space="preserve">As the quantity of garlic forms increased </w:t>
      </w:r>
      <w:r w:rsidR="00924F33" w:rsidRPr="000D294C">
        <w:rPr>
          <w:rFonts w:ascii="Arial" w:eastAsia="Times New Roman" w:hAnsi="Arial" w:cs="Arial"/>
          <w:sz w:val="20"/>
          <w:szCs w:val="20"/>
        </w:rPr>
        <w:t>to 1%</w:t>
      </w:r>
      <w:r w:rsidR="0005735E" w:rsidRPr="000D294C">
        <w:rPr>
          <w:rFonts w:ascii="Arial" w:eastAsia="Times New Roman" w:hAnsi="Arial" w:cs="Arial"/>
          <w:sz w:val="20"/>
          <w:szCs w:val="20"/>
        </w:rPr>
        <w:t>,</w:t>
      </w:r>
      <w:r w:rsidR="007F747A" w:rsidRPr="000D294C">
        <w:rPr>
          <w:rFonts w:ascii="Arial" w:eastAsia="Times New Roman" w:hAnsi="Arial" w:cs="Arial"/>
          <w:sz w:val="20"/>
          <w:szCs w:val="20"/>
        </w:rPr>
        <w:t xml:space="preserve"> </w:t>
      </w:r>
      <w:r w:rsidR="005B220B" w:rsidRPr="000D294C">
        <w:rPr>
          <w:rFonts w:ascii="Arial" w:eastAsia="Times New Roman" w:hAnsi="Arial" w:cs="Arial"/>
          <w:sz w:val="20"/>
          <w:szCs w:val="20"/>
        </w:rPr>
        <w:t xml:space="preserve">the </w:t>
      </w:r>
      <w:r w:rsidR="00924F33" w:rsidRPr="000D294C">
        <w:rPr>
          <w:rFonts w:ascii="Arial" w:eastAsia="Times New Roman" w:hAnsi="Arial" w:cs="Arial"/>
          <w:sz w:val="20"/>
          <w:szCs w:val="20"/>
        </w:rPr>
        <w:t>hardness of the uncooked pasta increased and then decreased with increased to 2% garlic forms</w:t>
      </w:r>
      <w:r w:rsidR="00DE2F9A" w:rsidRPr="000D294C">
        <w:rPr>
          <w:rFonts w:ascii="Arial" w:eastAsia="Times New Roman" w:hAnsi="Arial" w:cs="Arial"/>
          <w:sz w:val="20"/>
          <w:szCs w:val="20"/>
        </w:rPr>
        <w:t xml:space="preserve">. </w:t>
      </w:r>
      <w:r w:rsidR="0073483F" w:rsidRPr="000D294C">
        <w:rPr>
          <w:rFonts w:ascii="Arial" w:hAnsi="Arial" w:cs="Arial"/>
          <w:bCs/>
          <w:color w:val="000000" w:themeColor="text1"/>
          <w:sz w:val="20"/>
          <w:szCs w:val="20"/>
        </w:rPr>
        <w:t>Similar results were reported for the formulation of white pan bread with different proportions of garlic powder</w:t>
      </w:r>
      <w:r w:rsidR="00204E97">
        <w:rPr>
          <w:rFonts w:ascii="Arial" w:hAnsi="Arial" w:cs="Arial"/>
          <w:bCs/>
          <w:color w:val="000000" w:themeColor="text1"/>
          <w:sz w:val="20"/>
          <w:szCs w:val="20"/>
        </w:rPr>
        <w:t xml:space="preserve"> </w:t>
      </w:r>
      <w:r w:rsidR="00204E97">
        <w:rPr>
          <w:rFonts w:ascii="Arial" w:hAnsi="Arial" w:cs="Arial"/>
          <w:bCs/>
          <w:color w:val="000000" w:themeColor="text1"/>
          <w:sz w:val="20"/>
          <w:szCs w:val="20"/>
        </w:rPr>
        <w:fldChar w:fldCharType="begin" w:fldLock="1"/>
      </w:r>
      <w:r w:rsidR="008F4EBA">
        <w:rPr>
          <w:rFonts w:ascii="Arial" w:hAnsi="Arial" w:cs="Arial"/>
          <w:bCs/>
          <w:color w:val="000000" w:themeColor="text1"/>
          <w:sz w:val="20"/>
          <w:szCs w:val="20"/>
        </w:rPr>
        <w:instrText>ADDIN CSL_CITATION {"citationItems":[{"id":"ITEM-1","itemData":{"author":[{"dropping-particle":"","family":"Hong","given":"Soon-Young","non-dropping-particle":"","parse-names":false,"suffix":""},{"dropping-particle":"","family":"Shin","given":"Gil-Man","non-dropping-particle":"","parse-names":false,"suffix":""}],"container-title":"The Korean Journal of Food And Nutrition","id":"ITEM-1","issue":"4","issued":{"date-parts":[["2008"]]},"page":"485-491","title":"Quality Characteristics of White Pan Bread with Garlic Powder","type":"article-journal","volume":"21"},"uris":["http://www.mendeley.com/documents/?uuid=cd88e1a7-b48e-4949-9138-736e879cbe33"]}],"mendeley":{"formattedCitation":"(Hong &amp; Shin, 2008)","plainTextFormattedCitation":"(Hong &amp; Shin, 2008)","previouslyFormattedCitation":"(Hong &amp; Shin, 2008)"},"properties":{"noteIndex":0},"schema":"https://github.com/citation-style-language/schema/raw/master/csl-citation.json"}</w:instrText>
      </w:r>
      <w:r w:rsidR="00204E97">
        <w:rPr>
          <w:rFonts w:ascii="Arial" w:hAnsi="Arial" w:cs="Arial"/>
          <w:bCs/>
          <w:color w:val="000000" w:themeColor="text1"/>
          <w:sz w:val="20"/>
          <w:szCs w:val="20"/>
        </w:rPr>
        <w:fldChar w:fldCharType="separate"/>
      </w:r>
      <w:r w:rsidR="00204E97" w:rsidRPr="00204E97">
        <w:rPr>
          <w:rFonts w:ascii="Arial" w:hAnsi="Arial" w:cs="Arial"/>
          <w:bCs/>
          <w:noProof/>
          <w:color w:val="000000" w:themeColor="text1"/>
          <w:sz w:val="20"/>
          <w:szCs w:val="20"/>
        </w:rPr>
        <w:t>(Hong &amp; Shin, 2008)</w:t>
      </w:r>
      <w:r w:rsidR="00204E97">
        <w:rPr>
          <w:rFonts w:ascii="Arial" w:hAnsi="Arial" w:cs="Arial"/>
          <w:bCs/>
          <w:color w:val="000000" w:themeColor="text1"/>
          <w:sz w:val="20"/>
          <w:szCs w:val="20"/>
        </w:rPr>
        <w:fldChar w:fldCharType="end"/>
      </w:r>
      <w:r w:rsidR="0073483F" w:rsidRPr="000D294C">
        <w:rPr>
          <w:rFonts w:ascii="Arial" w:hAnsi="Arial" w:cs="Arial"/>
          <w:bCs/>
          <w:color w:val="000000" w:themeColor="text1"/>
          <w:sz w:val="20"/>
          <w:szCs w:val="20"/>
        </w:rPr>
        <w:t>.</w:t>
      </w:r>
      <w:r w:rsidR="007F747A" w:rsidRPr="000D294C">
        <w:rPr>
          <w:rFonts w:ascii="Arial" w:hAnsi="Arial" w:cs="Arial"/>
          <w:bCs/>
          <w:color w:val="000000" w:themeColor="text1"/>
          <w:sz w:val="20"/>
          <w:szCs w:val="20"/>
        </w:rPr>
        <w:t xml:space="preserve"> </w:t>
      </w:r>
      <w:r w:rsidR="004C01D7" w:rsidRPr="000D294C">
        <w:rPr>
          <w:rFonts w:ascii="Arial" w:hAnsi="Arial" w:cs="Arial"/>
          <w:sz w:val="20"/>
          <w:szCs w:val="20"/>
        </w:rPr>
        <w:t>The complexity of the pasta texture is also due to the characteristics of the raw material and the selection of the processing conditions</w:t>
      </w:r>
      <w:r w:rsidR="008F4EBA">
        <w:rPr>
          <w:rFonts w:ascii="Arial" w:hAnsi="Arial" w:cs="Arial"/>
          <w:sz w:val="20"/>
          <w:szCs w:val="20"/>
        </w:rPr>
        <w:t xml:space="preserve"> </w:t>
      </w:r>
      <w:r w:rsidR="008F4EBA">
        <w:rPr>
          <w:rFonts w:ascii="Arial" w:hAnsi="Arial" w:cs="Arial"/>
          <w:sz w:val="20"/>
          <w:szCs w:val="20"/>
        </w:rPr>
        <w:fldChar w:fldCharType="begin" w:fldLock="1"/>
      </w:r>
      <w:r w:rsidR="008F4EBA">
        <w:rPr>
          <w:rFonts w:ascii="Arial" w:hAnsi="Arial" w:cs="Arial"/>
          <w:sz w:val="20"/>
          <w:szCs w:val="20"/>
        </w:rPr>
        <w:instrText>ADDIN CSL_CITATION {"citationItems":[{"id":"ITEM-1","itemData":{"DOI":"10.1002/9781118765616.ch9","author":[{"dropping-particle":"","family":"Marti","given":"Alessandra","non-dropping-particle":"","parse-names":false,"suffix":""},{"dropping-particle":"","family":"Pagani","given":"Maria Ambrogina","non-dropping-particle":"","parse-names":false,"suffix":""},{"dropping-particle":"","family":"Seetharaman","given":"Koushik","non-dropping-particle":"","parse-names":false,"suffix":""}],"container-title":"Food Texture Design and Optimization","id":"ITEM-1","issued":{"date-parts":[["2014","3","21"]]},"page":"222-244","publisher":"Wiley","title":"Textural attributes of wheat and gluten free pasta","type":"chapter"},"uris":["http://www.mendeley.com/documents/?uuid=17271e95-da54-498d-a61b-77b47ef5be78"]}],"mendeley":{"formattedCitation":"(Marti et al., 2014)","plainTextFormattedCitation":"(Marti et al., 2014)","previouslyFormattedCitation":"(Marti et al., 2014)"},"properties":{"noteIndex":0},"schema":"https://github.com/citation-style-language/schema/raw/master/csl-citation.json"}</w:instrText>
      </w:r>
      <w:r w:rsidR="008F4EBA">
        <w:rPr>
          <w:rFonts w:ascii="Arial" w:hAnsi="Arial" w:cs="Arial"/>
          <w:sz w:val="20"/>
          <w:szCs w:val="20"/>
        </w:rPr>
        <w:fldChar w:fldCharType="separate"/>
      </w:r>
      <w:r w:rsidR="008F4EBA" w:rsidRPr="008F4EBA">
        <w:rPr>
          <w:rFonts w:ascii="Arial" w:hAnsi="Arial" w:cs="Arial"/>
          <w:noProof/>
          <w:sz w:val="20"/>
          <w:szCs w:val="20"/>
        </w:rPr>
        <w:t>(Marti et al., 2014)</w:t>
      </w:r>
      <w:r w:rsidR="008F4EBA">
        <w:rPr>
          <w:rFonts w:ascii="Arial" w:hAnsi="Arial" w:cs="Arial"/>
          <w:sz w:val="20"/>
          <w:szCs w:val="20"/>
        </w:rPr>
        <w:fldChar w:fldCharType="end"/>
      </w:r>
      <w:r w:rsidR="004C01D7" w:rsidRPr="000D294C">
        <w:rPr>
          <w:rFonts w:ascii="Arial" w:hAnsi="Arial" w:cs="Arial"/>
          <w:sz w:val="20"/>
          <w:szCs w:val="20"/>
        </w:rPr>
        <w:t>.</w:t>
      </w:r>
    </w:p>
    <w:p w14:paraId="41AB45B6" w14:textId="77777777" w:rsidR="003639D0" w:rsidRPr="003B6AF5" w:rsidRDefault="003639D0" w:rsidP="00BB54DB">
      <w:pPr>
        <w:spacing w:before="120" w:after="0" w:line="360" w:lineRule="auto"/>
        <w:ind w:left="567" w:hanging="567"/>
        <w:jc w:val="both"/>
        <w:rPr>
          <w:rFonts w:ascii="Arial" w:hAnsi="Arial" w:cs="Arial"/>
          <w:b/>
        </w:rPr>
      </w:pPr>
      <w:r w:rsidRPr="003B6AF5">
        <w:rPr>
          <w:rFonts w:ascii="Arial" w:eastAsia="Times New Roman" w:hAnsi="Arial" w:cs="Arial"/>
          <w:b/>
        </w:rPr>
        <w:t>3.4.2</w:t>
      </w:r>
      <w:r w:rsidR="0079649B" w:rsidRPr="003B6AF5">
        <w:rPr>
          <w:rFonts w:ascii="Arial" w:eastAsia="Times New Roman" w:hAnsi="Arial" w:cs="Arial"/>
          <w:b/>
        </w:rPr>
        <w:t>.</w:t>
      </w:r>
      <w:r w:rsidRPr="003B6AF5">
        <w:rPr>
          <w:rFonts w:ascii="Arial" w:eastAsia="Times New Roman" w:hAnsi="Arial" w:cs="Arial"/>
          <w:b/>
        </w:rPr>
        <w:t xml:space="preserve"> C</w:t>
      </w:r>
      <w:r w:rsidRPr="003B6AF5">
        <w:rPr>
          <w:rFonts w:ascii="Arial" w:hAnsi="Arial" w:cs="Arial"/>
          <w:b/>
        </w:rPr>
        <w:t>ooked</w:t>
      </w:r>
      <w:r w:rsidR="006B6918" w:rsidRPr="003B6AF5">
        <w:rPr>
          <w:rFonts w:ascii="Arial" w:hAnsi="Arial" w:cs="Arial"/>
          <w:b/>
        </w:rPr>
        <w:t xml:space="preserve"> </w:t>
      </w:r>
      <w:r w:rsidRPr="003B6AF5">
        <w:rPr>
          <w:rFonts w:ascii="Arial" w:hAnsi="Arial" w:cs="Arial"/>
          <w:b/>
        </w:rPr>
        <w:t>garlic incorporated pasta</w:t>
      </w:r>
    </w:p>
    <w:p w14:paraId="629E402A" w14:textId="77777777" w:rsidR="008D3F02" w:rsidRDefault="00FC1547" w:rsidP="00BB54DB">
      <w:pPr>
        <w:spacing w:after="0" w:line="360" w:lineRule="auto"/>
        <w:ind w:firstLine="720"/>
        <w:jc w:val="both"/>
        <w:rPr>
          <w:rFonts w:ascii="Arial" w:hAnsi="Arial" w:cs="Arial"/>
          <w:bCs/>
          <w:color w:val="000000" w:themeColor="text1"/>
          <w:sz w:val="20"/>
          <w:szCs w:val="20"/>
        </w:rPr>
      </w:pPr>
      <w:r>
        <w:rPr>
          <w:rFonts w:ascii="Arial" w:hAnsi="Arial" w:cs="Arial"/>
          <w:noProof/>
          <w:sz w:val="20"/>
          <w:szCs w:val="20"/>
        </w:rPr>
        <w:drawing>
          <wp:anchor distT="0" distB="0" distL="114300" distR="114300" simplePos="0" relativeHeight="251660288" behindDoc="0" locked="0" layoutInCell="1" allowOverlap="1" wp14:anchorId="1CA58519" wp14:editId="14EFCE47">
            <wp:simplePos x="0" y="0"/>
            <wp:positionH relativeFrom="column">
              <wp:posOffset>-68580</wp:posOffset>
            </wp:positionH>
            <wp:positionV relativeFrom="paragraph">
              <wp:posOffset>4628515</wp:posOffset>
            </wp:positionV>
            <wp:extent cx="5415280" cy="3562350"/>
            <wp:effectExtent l="19050" t="0" r="0" b="0"/>
            <wp:wrapNone/>
            <wp:docPr id="1679123681" name="Picture 1679123681"/>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4"/>
                    <a:srcRect/>
                    <a:stretch>
                      <a:fillRect/>
                    </a:stretch>
                  </pic:blipFill>
                  <pic:spPr bwMode="auto">
                    <a:xfrm>
                      <a:off x="0" y="0"/>
                      <a:ext cx="5415280" cy="3562350"/>
                    </a:xfrm>
                    <a:prstGeom prst="rect">
                      <a:avLst/>
                    </a:prstGeom>
                    <a:noFill/>
                    <a:ln w="9525">
                      <a:noFill/>
                      <a:miter lim="800000"/>
                      <a:headEnd/>
                      <a:tailEnd/>
                    </a:ln>
                  </pic:spPr>
                </pic:pic>
              </a:graphicData>
            </a:graphic>
          </wp:anchor>
        </w:drawing>
      </w:r>
      <w:r w:rsidR="0073483F" w:rsidRPr="000D294C">
        <w:rPr>
          <w:rFonts w:ascii="Arial" w:hAnsi="Arial" w:cs="Arial"/>
          <w:sz w:val="20"/>
          <w:szCs w:val="20"/>
        </w:rPr>
        <w:t>De</w:t>
      </w:r>
      <w:r w:rsidR="00FD7013" w:rsidRPr="000D294C">
        <w:rPr>
          <w:rFonts w:ascii="Arial" w:hAnsi="Arial" w:cs="Arial"/>
          <w:sz w:val="20"/>
          <w:szCs w:val="20"/>
        </w:rPr>
        <w:t>termin</w:t>
      </w:r>
      <w:r w:rsidR="0073483F" w:rsidRPr="000D294C">
        <w:rPr>
          <w:rFonts w:ascii="Arial" w:hAnsi="Arial" w:cs="Arial"/>
          <w:sz w:val="20"/>
          <w:szCs w:val="20"/>
        </w:rPr>
        <w:t xml:space="preserve">ing the texture of </w:t>
      </w:r>
      <w:r w:rsidR="00FD7013" w:rsidRPr="000D294C">
        <w:rPr>
          <w:rFonts w:ascii="Arial" w:hAnsi="Arial" w:cs="Arial"/>
          <w:sz w:val="20"/>
          <w:szCs w:val="20"/>
        </w:rPr>
        <w:t xml:space="preserve">cooked </w:t>
      </w:r>
      <w:r w:rsidR="0073483F" w:rsidRPr="000D294C">
        <w:rPr>
          <w:rFonts w:ascii="Arial" w:hAnsi="Arial" w:cs="Arial"/>
          <w:sz w:val="20"/>
          <w:szCs w:val="20"/>
        </w:rPr>
        <w:t xml:space="preserve">pasta can be </w:t>
      </w:r>
      <w:r w:rsidR="00FD7013" w:rsidRPr="000D294C">
        <w:rPr>
          <w:rFonts w:ascii="Arial" w:hAnsi="Arial" w:cs="Arial"/>
          <w:sz w:val="20"/>
          <w:szCs w:val="20"/>
        </w:rPr>
        <w:t xml:space="preserve">a </w:t>
      </w:r>
      <w:r w:rsidR="0073483F" w:rsidRPr="000D294C">
        <w:rPr>
          <w:rFonts w:ascii="Arial" w:hAnsi="Arial" w:cs="Arial"/>
          <w:sz w:val="20"/>
          <w:szCs w:val="20"/>
        </w:rPr>
        <w:t>challenging</w:t>
      </w:r>
      <w:r w:rsidR="00FD7013" w:rsidRPr="000D294C">
        <w:rPr>
          <w:rFonts w:ascii="Arial" w:hAnsi="Arial" w:cs="Arial"/>
          <w:sz w:val="20"/>
          <w:szCs w:val="20"/>
        </w:rPr>
        <w:t xml:space="preserve"> task</w:t>
      </w:r>
      <w:r w:rsidR="0073483F" w:rsidRPr="000D294C">
        <w:rPr>
          <w:rFonts w:ascii="Arial" w:hAnsi="Arial" w:cs="Arial"/>
          <w:sz w:val="20"/>
          <w:szCs w:val="20"/>
        </w:rPr>
        <w:t xml:space="preserve">, as the composition of the uncooked pasta plays a </w:t>
      </w:r>
      <w:r w:rsidR="00A352CE" w:rsidRPr="000D294C">
        <w:rPr>
          <w:rFonts w:ascii="Arial" w:hAnsi="Arial" w:cs="Arial"/>
          <w:sz w:val="20"/>
          <w:szCs w:val="20"/>
        </w:rPr>
        <w:t>crucial</w:t>
      </w:r>
      <w:r w:rsidR="0073483F" w:rsidRPr="000D294C">
        <w:rPr>
          <w:rFonts w:ascii="Arial" w:hAnsi="Arial" w:cs="Arial"/>
          <w:sz w:val="20"/>
          <w:szCs w:val="20"/>
        </w:rPr>
        <w:t xml:space="preserve"> role</w:t>
      </w:r>
      <w:r w:rsidR="00FD7013" w:rsidRPr="000D294C">
        <w:rPr>
          <w:rFonts w:ascii="Arial" w:hAnsi="Arial" w:cs="Arial"/>
          <w:sz w:val="20"/>
          <w:szCs w:val="20"/>
        </w:rPr>
        <w:t>.</w:t>
      </w:r>
      <w:r w:rsidR="0079649B" w:rsidRPr="000D294C">
        <w:rPr>
          <w:rFonts w:ascii="Arial" w:hAnsi="Arial" w:cs="Arial"/>
          <w:sz w:val="20"/>
          <w:szCs w:val="20"/>
        </w:rPr>
        <w:t xml:space="preserve"> </w:t>
      </w:r>
      <w:r w:rsidR="00A352CE" w:rsidRPr="000D294C">
        <w:rPr>
          <w:rFonts w:ascii="Arial" w:hAnsi="Arial" w:cs="Arial"/>
          <w:sz w:val="20"/>
          <w:szCs w:val="20"/>
        </w:rPr>
        <w:t xml:space="preserve">Cooked pasta </w:t>
      </w:r>
      <w:r w:rsidR="006E7542" w:rsidRPr="000D294C">
        <w:rPr>
          <w:rFonts w:ascii="Arial" w:hAnsi="Arial" w:cs="Arial"/>
          <w:sz w:val="20"/>
          <w:szCs w:val="20"/>
        </w:rPr>
        <w:t>is</w:t>
      </w:r>
      <w:r w:rsidR="00A352CE" w:rsidRPr="000D294C">
        <w:rPr>
          <w:rFonts w:ascii="Arial" w:hAnsi="Arial" w:cs="Arial"/>
          <w:sz w:val="20"/>
          <w:szCs w:val="20"/>
        </w:rPr>
        <w:t xml:space="preserve"> characteri</w:t>
      </w:r>
      <w:r w:rsidR="00FC1BD9" w:rsidRPr="000D294C">
        <w:rPr>
          <w:rFonts w:ascii="Arial" w:hAnsi="Arial" w:cs="Arial"/>
          <w:sz w:val="20"/>
          <w:szCs w:val="20"/>
        </w:rPr>
        <w:t>z</w:t>
      </w:r>
      <w:r w:rsidR="00A352CE" w:rsidRPr="000D294C">
        <w:rPr>
          <w:rFonts w:ascii="Arial" w:hAnsi="Arial" w:cs="Arial"/>
          <w:sz w:val="20"/>
          <w:szCs w:val="20"/>
        </w:rPr>
        <w:t xml:space="preserve">ed </w:t>
      </w:r>
      <w:r w:rsidR="006E7542" w:rsidRPr="000D294C">
        <w:rPr>
          <w:rFonts w:ascii="Arial" w:hAnsi="Arial" w:cs="Arial"/>
          <w:sz w:val="20"/>
          <w:szCs w:val="20"/>
        </w:rPr>
        <w:t>by</w:t>
      </w:r>
      <w:r w:rsidR="00A352CE" w:rsidRPr="000D294C">
        <w:rPr>
          <w:rFonts w:ascii="Arial" w:hAnsi="Arial" w:cs="Arial"/>
          <w:sz w:val="20"/>
          <w:szCs w:val="20"/>
        </w:rPr>
        <w:t xml:space="preserve"> its firmness and not </w:t>
      </w:r>
      <w:r w:rsidR="00FC1BD9" w:rsidRPr="000D294C">
        <w:rPr>
          <w:rFonts w:ascii="Arial" w:hAnsi="Arial" w:cs="Arial"/>
          <w:sz w:val="20"/>
          <w:szCs w:val="20"/>
        </w:rPr>
        <w:t>as</w:t>
      </w:r>
      <w:r w:rsidR="006E7542" w:rsidRPr="000D294C">
        <w:rPr>
          <w:rFonts w:ascii="Arial" w:hAnsi="Arial" w:cs="Arial"/>
          <w:sz w:val="20"/>
          <w:szCs w:val="20"/>
        </w:rPr>
        <w:t xml:space="preserve"> stick</w:t>
      </w:r>
      <w:r w:rsidR="00FC1BD9" w:rsidRPr="000D294C">
        <w:rPr>
          <w:rFonts w:ascii="Arial" w:hAnsi="Arial" w:cs="Arial"/>
          <w:sz w:val="20"/>
          <w:szCs w:val="20"/>
        </w:rPr>
        <w:t>i</w:t>
      </w:r>
      <w:r w:rsidR="006E7542" w:rsidRPr="000D294C">
        <w:rPr>
          <w:rFonts w:ascii="Arial" w:hAnsi="Arial" w:cs="Arial"/>
          <w:sz w:val="20"/>
          <w:szCs w:val="20"/>
        </w:rPr>
        <w:t>ness</w:t>
      </w:r>
      <w:r w:rsidR="00A352CE" w:rsidRPr="000D294C">
        <w:rPr>
          <w:rFonts w:ascii="Arial" w:hAnsi="Arial" w:cs="Arial"/>
          <w:sz w:val="20"/>
          <w:szCs w:val="20"/>
        </w:rPr>
        <w:t xml:space="preserve"> or </w:t>
      </w:r>
      <w:r w:rsidR="006E7542" w:rsidRPr="000D294C">
        <w:rPr>
          <w:rFonts w:ascii="Arial" w:hAnsi="Arial" w:cs="Arial"/>
          <w:sz w:val="20"/>
          <w:szCs w:val="20"/>
        </w:rPr>
        <w:t>squish</w:t>
      </w:r>
      <w:r w:rsidR="00FC1BD9" w:rsidRPr="000D294C">
        <w:rPr>
          <w:rFonts w:ascii="Arial" w:hAnsi="Arial" w:cs="Arial"/>
          <w:sz w:val="20"/>
          <w:szCs w:val="20"/>
        </w:rPr>
        <w:t>i</w:t>
      </w:r>
      <w:r w:rsidR="006E7542" w:rsidRPr="000D294C">
        <w:rPr>
          <w:rFonts w:ascii="Arial" w:hAnsi="Arial" w:cs="Arial"/>
          <w:sz w:val="20"/>
          <w:szCs w:val="20"/>
        </w:rPr>
        <w:t xml:space="preserve">ness. </w:t>
      </w:r>
      <w:r w:rsidR="006E7542" w:rsidRPr="000D294C">
        <w:rPr>
          <w:rFonts w:ascii="Arial" w:eastAsia="Times New Roman" w:hAnsi="Arial" w:cs="Arial"/>
          <w:sz w:val="20"/>
          <w:szCs w:val="20"/>
        </w:rPr>
        <w:t>Although sensory evaluation is the most accurate way to determine pasta quality, instrumental methods are</w:t>
      </w:r>
      <w:r w:rsidR="00FC1BD9" w:rsidRPr="000D294C">
        <w:rPr>
          <w:rFonts w:ascii="Arial" w:eastAsia="Times New Roman" w:hAnsi="Arial" w:cs="Arial"/>
          <w:sz w:val="20"/>
          <w:szCs w:val="20"/>
        </w:rPr>
        <w:t xml:space="preserve"> mainly</w:t>
      </w:r>
      <w:r w:rsidR="006E7542" w:rsidRPr="000D294C">
        <w:rPr>
          <w:rFonts w:ascii="Arial" w:eastAsia="Times New Roman" w:hAnsi="Arial" w:cs="Arial"/>
          <w:sz w:val="20"/>
          <w:szCs w:val="20"/>
        </w:rPr>
        <w:t xml:space="preserve"> used since </w:t>
      </w:r>
      <w:r w:rsidR="00FC1BD9" w:rsidRPr="000D294C">
        <w:rPr>
          <w:rFonts w:ascii="Arial" w:eastAsia="Times New Roman" w:hAnsi="Arial" w:cs="Arial"/>
          <w:sz w:val="20"/>
          <w:szCs w:val="20"/>
        </w:rPr>
        <w:t>they are cost- and time-</w:t>
      </w:r>
      <w:r w:rsidR="006E7542" w:rsidRPr="000D294C">
        <w:rPr>
          <w:rFonts w:ascii="Arial" w:eastAsia="Times New Roman" w:hAnsi="Arial" w:cs="Arial"/>
          <w:sz w:val="20"/>
          <w:szCs w:val="20"/>
        </w:rPr>
        <w:t xml:space="preserve">effective. </w:t>
      </w:r>
      <w:r w:rsidR="00FC1BD9" w:rsidRPr="000D294C">
        <w:rPr>
          <w:rFonts w:ascii="Arial" w:eastAsia="Times New Roman" w:hAnsi="Arial" w:cs="Arial"/>
          <w:sz w:val="20"/>
          <w:szCs w:val="20"/>
        </w:rPr>
        <w:t xml:space="preserve">So, textural parameters of cooked pasta, especially firmness and adhesiveness, are measured using a texture </w:t>
      </w:r>
      <w:proofErr w:type="spellStart"/>
      <w:r w:rsidR="00FC1BD9" w:rsidRPr="000D294C">
        <w:rPr>
          <w:rFonts w:ascii="Arial" w:eastAsia="Times New Roman" w:hAnsi="Arial" w:cs="Arial"/>
          <w:sz w:val="20"/>
          <w:szCs w:val="20"/>
        </w:rPr>
        <w:t>analyzer</w:t>
      </w:r>
      <w:proofErr w:type="spellEnd"/>
      <w:r w:rsidR="00FC1BD9" w:rsidRPr="000D294C">
        <w:rPr>
          <w:rFonts w:ascii="Arial" w:eastAsia="Times New Roman" w:hAnsi="Arial" w:cs="Arial"/>
          <w:sz w:val="20"/>
          <w:szCs w:val="20"/>
        </w:rPr>
        <w:t>.</w:t>
      </w:r>
      <w:r w:rsidR="0079649B" w:rsidRPr="000D294C">
        <w:rPr>
          <w:rFonts w:ascii="Arial" w:eastAsia="Times New Roman" w:hAnsi="Arial" w:cs="Arial"/>
          <w:sz w:val="20"/>
          <w:szCs w:val="20"/>
        </w:rPr>
        <w:t xml:space="preserve"> </w:t>
      </w:r>
      <w:r w:rsidR="003B6AF5">
        <w:rPr>
          <w:rFonts w:ascii="Arial" w:eastAsia="Times New Roman" w:hAnsi="Arial" w:cs="Arial"/>
          <w:sz w:val="20"/>
          <w:szCs w:val="20"/>
        </w:rPr>
        <w:t>Fig</w:t>
      </w:r>
      <w:r w:rsidR="00F31F67" w:rsidRPr="000D294C">
        <w:rPr>
          <w:rFonts w:ascii="Arial" w:eastAsia="Times New Roman" w:hAnsi="Arial" w:cs="Arial"/>
          <w:sz w:val="20"/>
          <w:szCs w:val="20"/>
        </w:rPr>
        <w:t xml:space="preserve">s </w:t>
      </w:r>
      <w:r w:rsidR="00354545">
        <w:rPr>
          <w:rFonts w:ascii="Arial" w:eastAsia="Times New Roman" w:hAnsi="Arial" w:cs="Arial"/>
          <w:sz w:val="20"/>
          <w:szCs w:val="20"/>
        </w:rPr>
        <w:t>3</w:t>
      </w:r>
      <w:r w:rsidR="00F31F67" w:rsidRPr="000D294C">
        <w:rPr>
          <w:rFonts w:ascii="Arial" w:eastAsia="Times New Roman" w:hAnsi="Arial" w:cs="Arial"/>
          <w:sz w:val="20"/>
          <w:szCs w:val="20"/>
        </w:rPr>
        <w:t xml:space="preserve"> and </w:t>
      </w:r>
      <w:r w:rsidR="00354545">
        <w:rPr>
          <w:rFonts w:ascii="Arial" w:eastAsia="Times New Roman" w:hAnsi="Arial" w:cs="Arial"/>
          <w:sz w:val="20"/>
          <w:szCs w:val="20"/>
        </w:rPr>
        <w:t>4</w:t>
      </w:r>
      <w:r w:rsidR="00F31F67" w:rsidRPr="000D294C">
        <w:rPr>
          <w:rFonts w:ascii="Arial" w:eastAsia="Times New Roman" w:hAnsi="Arial" w:cs="Arial"/>
          <w:sz w:val="20"/>
          <w:szCs w:val="20"/>
        </w:rPr>
        <w:t xml:space="preserve"> illustrate the change in firmness and </w:t>
      </w:r>
      <w:r w:rsidR="00F31F67" w:rsidRPr="000D294C">
        <w:rPr>
          <w:rFonts w:ascii="Arial" w:eastAsia="Times New Roman" w:hAnsi="Arial" w:cs="Arial"/>
          <w:sz w:val="20"/>
          <w:szCs w:val="20"/>
        </w:rPr>
        <w:lastRenderedPageBreak/>
        <w:t>adhesiveness of different variability (</w:t>
      </w:r>
      <w:r w:rsidR="00D674F7" w:rsidRPr="000D294C">
        <w:rPr>
          <w:rFonts w:ascii="Arial" w:eastAsia="Times New Roman" w:hAnsi="Arial" w:cs="Arial"/>
          <w:sz w:val="20"/>
          <w:szCs w:val="20"/>
        </w:rPr>
        <w:t>DT, S:G ratio, and GF</w:t>
      </w:r>
      <w:r w:rsidR="00F31F67" w:rsidRPr="000D294C">
        <w:rPr>
          <w:rFonts w:ascii="Arial" w:eastAsia="Times New Roman" w:hAnsi="Arial" w:cs="Arial"/>
          <w:sz w:val="20"/>
          <w:szCs w:val="20"/>
        </w:rPr>
        <w:t>) of prepared pasta samples.</w:t>
      </w:r>
      <w:r w:rsidR="0079649B" w:rsidRPr="000D294C">
        <w:rPr>
          <w:rFonts w:ascii="Arial" w:eastAsia="Times New Roman" w:hAnsi="Arial" w:cs="Arial"/>
          <w:sz w:val="20"/>
          <w:szCs w:val="20"/>
        </w:rPr>
        <w:t xml:space="preserve"> </w:t>
      </w:r>
      <w:r w:rsidR="00EB51FF" w:rsidRPr="000D294C">
        <w:rPr>
          <w:rFonts w:ascii="Arial" w:eastAsia="Times New Roman" w:hAnsi="Arial" w:cs="Arial"/>
          <w:sz w:val="20"/>
          <w:szCs w:val="20"/>
        </w:rPr>
        <w:t xml:space="preserve">Firmness and adhesiveness of cooked pasta </w:t>
      </w:r>
      <w:r w:rsidR="00AE51FB" w:rsidRPr="000D294C">
        <w:rPr>
          <w:rFonts w:ascii="Arial" w:eastAsia="Times New Roman" w:hAnsi="Arial" w:cs="Arial"/>
          <w:sz w:val="20"/>
          <w:szCs w:val="20"/>
        </w:rPr>
        <w:t>ANOVA</w:t>
      </w:r>
      <w:r w:rsidR="00EB51FF" w:rsidRPr="000D294C">
        <w:rPr>
          <w:rFonts w:ascii="Arial" w:eastAsia="Times New Roman" w:hAnsi="Arial" w:cs="Arial"/>
          <w:sz w:val="20"/>
          <w:szCs w:val="20"/>
        </w:rPr>
        <w:t xml:space="preserve"> results suggested that there w</w:t>
      </w:r>
      <w:r w:rsidR="00D674F7" w:rsidRPr="000D294C">
        <w:rPr>
          <w:rFonts w:ascii="Arial" w:eastAsia="Times New Roman" w:hAnsi="Arial" w:cs="Arial"/>
          <w:sz w:val="20"/>
          <w:szCs w:val="20"/>
        </w:rPr>
        <w:t>as</w:t>
      </w:r>
      <w:r w:rsidR="00EB51FF" w:rsidRPr="000D294C">
        <w:rPr>
          <w:rFonts w:ascii="Arial" w:eastAsia="Times New Roman" w:hAnsi="Arial" w:cs="Arial"/>
          <w:sz w:val="20"/>
          <w:szCs w:val="20"/>
        </w:rPr>
        <w:t xml:space="preserve"> significant intera</w:t>
      </w:r>
      <w:r w:rsidR="00D674F7" w:rsidRPr="000D294C">
        <w:rPr>
          <w:rFonts w:ascii="Arial" w:eastAsia="Times New Roman" w:hAnsi="Arial" w:cs="Arial"/>
          <w:sz w:val="20"/>
          <w:szCs w:val="20"/>
        </w:rPr>
        <w:t>c</w:t>
      </w:r>
      <w:r w:rsidR="00EB51FF" w:rsidRPr="000D294C">
        <w:rPr>
          <w:rFonts w:ascii="Arial" w:eastAsia="Times New Roman" w:hAnsi="Arial" w:cs="Arial"/>
          <w:sz w:val="20"/>
          <w:szCs w:val="20"/>
        </w:rPr>
        <w:t>tion between the sources of parameters (DT, S:G ratio,</w:t>
      </w:r>
      <w:r w:rsidR="00D674F7" w:rsidRPr="000D294C">
        <w:rPr>
          <w:rFonts w:ascii="Arial" w:eastAsia="Times New Roman" w:hAnsi="Arial" w:cs="Arial"/>
          <w:sz w:val="20"/>
          <w:szCs w:val="20"/>
        </w:rPr>
        <w:t xml:space="preserve"> and</w:t>
      </w:r>
      <w:r w:rsidR="0079649B" w:rsidRPr="000D294C">
        <w:rPr>
          <w:rFonts w:ascii="Arial" w:eastAsia="Times New Roman" w:hAnsi="Arial" w:cs="Arial"/>
          <w:sz w:val="20"/>
          <w:szCs w:val="20"/>
        </w:rPr>
        <w:t xml:space="preserve"> </w:t>
      </w:r>
      <w:proofErr w:type="gramStart"/>
      <w:r w:rsidR="00EB51FF" w:rsidRPr="000D294C">
        <w:rPr>
          <w:rFonts w:ascii="Arial" w:eastAsia="Times New Roman" w:hAnsi="Arial" w:cs="Arial"/>
          <w:sz w:val="20"/>
          <w:szCs w:val="20"/>
        </w:rPr>
        <w:t>GF)  at</w:t>
      </w:r>
      <w:proofErr w:type="gramEnd"/>
      <w:r w:rsidR="00EB51FF" w:rsidRPr="000D294C">
        <w:rPr>
          <w:rFonts w:ascii="Arial" w:eastAsia="Times New Roman" w:hAnsi="Arial" w:cs="Arial"/>
          <w:sz w:val="20"/>
          <w:szCs w:val="20"/>
        </w:rPr>
        <w:t xml:space="preserve"> 1% and 5% level</w:t>
      </w:r>
      <w:r w:rsidR="007F747A" w:rsidRPr="000D294C">
        <w:rPr>
          <w:rFonts w:ascii="Arial" w:eastAsia="Times New Roman" w:hAnsi="Arial" w:cs="Arial"/>
          <w:sz w:val="20"/>
          <w:szCs w:val="20"/>
        </w:rPr>
        <w:t>s</w:t>
      </w:r>
      <w:r w:rsidR="00EB51FF" w:rsidRPr="000D294C">
        <w:rPr>
          <w:rFonts w:ascii="Arial" w:eastAsia="Times New Roman" w:hAnsi="Arial" w:cs="Arial"/>
          <w:sz w:val="20"/>
          <w:szCs w:val="20"/>
        </w:rPr>
        <w:t xml:space="preserve"> (Table 6). The adhesiveness showed no significant differences with </w:t>
      </w:r>
      <w:r w:rsidR="00D674F7" w:rsidRPr="000D294C">
        <w:rPr>
          <w:rFonts w:ascii="Arial" w:eastAsia="Times New Roman" w:hAnsi="Arial" w:cs="Arial"/>
          <w:sz w:val="20"/>
          <w:szCs w:val="20"/>
        </w:rPr>
        <w:t xml:space="preserve">all the </w:t>
      </w:r>
      <w:r w:rsidR="00EB51FF" w:rsidRPr="000D294C">
        <w:rPr>
          <w:rFonts w:ascii="Arial" w:eastAsia="Times New Roman" w:hAnsi="Arial" w:cs="Arial"/>
          <w:sz w:val="20"/>
          <w:szCs w:val="20"/>
        </w:rPr>
        <w:t xml:space="preserve">combined sources (DT, S:G ratio, and GF). </w:t>
      </w:r>
      <w:r w:rsidR="002B19D7" w:rsidRPr="000D294C">
        <w:rPr>
          <w:rFonts w:ascii="Arial" w:hAnsi="Arial" w:cs="Arial"/>
          <w:sz w:val="20"/>
          <w:szCs w:val="20"/>
        </w:rPr>
        <w:t xml:space="preserve">The firmness of pasta is </w:t>
      </w:r>
      <w:r w:rsidR="002B19D7" w:rsidRPr="000D294C">
        <w:rPr>
          <w:rFonts w:ascii="Arial" w:eastAsia="Times New Roman" w:hAnsi="Arial" w:cs="Arial"/>
          <w:sz w:val="20"/>
          <w:szCs w:val="20"/>
        </w:rPr>
        <w:t>associated with</w:t>
      </w:r>
      <w:r w:rsidR="007F747A" w:rsidRPr="000D294C">
        <w:rPr>
          <w:rFonts w:ascii="Arial" w:eastAsia="Times New Roman" w:hAnsi="Arial" w:cs="Arial"/>
          <w:sz w:val="20"/>
          <w:szCs w:val="20"/>
        </w:rPr>
        <w:t xml:space="preserve"> </w:t>
      </w:r>
      <w:r w:rsidR="00A52C0B" w:rsidRPr="000D294C">
        <w:rPr>
          <w:rFonts w:ascii="Arial" w:hAnsi="Arial" w:cs="Arial"/>
          <w:sz w:val="20"/>
          <w:szCs w:val="20"/>
        </w:rPr>
        <w:t>the strength of the gluten network and the moisture cont</w:t>
      </w:r>
      <w:r w:rsidR="002B19D7" w:rsidRPr="000D294C">
        <w:rPr>
          <w:rFonts w:ascii="Arial" w:hAnsi="Arial" w:cs="Arial"/>
          <w:sz w:val="20"/>
          <w:szCs w:val="20"/>
        </w:rPr>
        <w:t>ent at the cent</w:t>
      </w:r>
      <w:r w:rsidR="00A52C0B" w:rsidRPr="000D294C">
        <w:rPr>
          <w:rFonts w:ascii="Arial" w:hAnsi="Arial" w:cs="Arial"/>
          <w:sz w:val="20"/>
          <w:szCs w:val="20"/>
        </w:rPr>
        <w:t>re</w:t>
      </w:r>
      <w:r w:rsidR="008F4EBA">
        <w:rPr>
          <w:rFonts w:ascii="Arial" w:hAnsi="Arial" w:cs="Arial"/>
          <w:sz w:val="20"/>
          <w:szCs w:val="20"/>
        </w:rPr>
        <w:t xml:space="preserve"> </w:t>
      </w:r>
      <w:r w:rsidR="008F4EBA">
        <w:rPr>
          <w:rFonts w:ascii="Arial" w:hAnsi="Arial" w:cs="Arial"/>
          <w:sz w:val="20"/>
          <w:szCs w:val="20"/>
        </w:rPr>
        <w:fldChar w:fldCharType="begin" w:fldLock="1"/>
      </w:r>
      <w:r w:rsidR="008F4EBA">
        <w:rPr>
          <w:rFonts w:ascii="Arial" w:hAnsi="Arial" w:cs="Arial"/>
          <w:sz w:val="20"/>
          <w:szCs w:val="20"/>
        </w:rPr>
        <w:instrText>ADDIN CSL_CITATION {"citationItems":[{"id":"ITEM-1","itemData":{"DOI":"10.1080/09168451.2014.918493","ISSN":"0916-8451","abstract":"Moisture distributions in spaghettis prepared at a maximum temperature of 50, 70, or 85 °C, designated as LT-, HT-, or VHT-spaghetti, respectively, and cooked to the average moisture content of 1.71 ± 0.01 kg-H2O/kg-d.m., were measured. The moisture contents near the surface and at the center of the LT-spaghetti were lower and higher, respectively, than those of HT- and VHT-spaghetti.","author":[{"dropping-particle":"","family":"Ogawa","given":"Takenobu","non-dropping-particle":"","parse-names":false,"suffix":""},{"dropping-particle":"","family":"Adachi","given":"Shuji","non-dropping-particle":"","parse-names":false,"suffix":""}],"container-title":"Bioscience, Biotechnology, and Biochemistry","id":"ITEM-1","issue":"8","issued":{"date-parts":[["2014","8","3"]]},"page":"1412-1414","title":"Effects of drying conditions on moisture distribution in rehydrated spaghetti","type":"article-journal","volume":"78"},"uris":["http://www.mendeley.com/documents/?uuid=4209117c-4def-48df-8064-fb28c2686272"]}],"mendeley":{"formattedCitation":"(Ogawa &amp; Adachi, 2014)","plainTextFormattedCitation":"(Ogawa &amp; Adachi, 2014)","previouslyFormattedCitation":"(Ogawa &amp; Adachi, 2014)"},"properties":{"noteIndex":0},"schema":"https://github.com/citation-style-language/schema/raw/master/csl-citation.json"}</w:instrText>
      </w:r>
      <w:r w:rsidR="008F4EBA">
        <w:rPr>
          <w:rFonts w:ascii="Arial" w:hAnsi="Arial" w:cs="Arial"/>
          <w:sz w:val="20"/>
          <w:szCs w:val="20"/>
        </w:rPr>
        <w:fldChar w:fldCharType="separate"/>
      </w:r>
      <w:r w:rsidR="008F4EBA" w:rsidRPr="008F4EBA">
        <w:rPr>
          <w:rFonts w:ascii="Arial" w:hAnsi="Arial" w:cs="Arial"/>
          <w:noProof/>
          <w:sz w:val="20"/>
          <w:szCs w:val="20"/>
        </w:rPr>
        <w:t>(Ogawa &amp; Adachi, 2014)</w:t>
      </w:r>
      <w:r w:rsidR="008F4EBA">
        <w:rPr>
          <w:rFonts w:ascii="Arial" w:hAnsi="Arial" w:cs="Arial"/>
          <w:sz w:val="20"/>
          <w:szCs w:val="20"/>
        </w:rPr>
        <w:fldChar w:fldCharType="end"/>
      </w:r>
      <w:r w:rsidR="002B19D7" w:rsidRPr="000D294C">
        <w:rPr>
          <w:rFonts w:ascii="Arial" w:hAnsi="Arial" w:cs="Arial"/>
          <w:sz w:val="20"/>
          <w:szCs w:val="20"/>
        </w:rPr>
        <w:t xml:space="preserve">. </w:t>
      </w:r>
      <w:r w:rsidR="00A52C0B" w:rsidRPr="000D294C">
        <w:rPr>
          <w:rFonts w:ascii="Arial" w:eastAsia="Times New Roman" w:hAnsi="Arial" w:cs="Arial"/>
          <w:sz w:val="20"/>
          <w:szCs w:val="20"/>
        </w:rPr>
        <w:t>A l</w:t>
      </w:r>
      <w:r w:rsidR="0050510C" w:rsidRPr="000D294C">
        <w:rPr>
          <w:rFonts w:ascii="Arial" w:eastAsia="Times New Roman" w:hAnsi="Arial" w:cs="Arial"/>
          <w:sz w:val="20"/>
          <w:szCs w:val="20"/>
        </w:rPr>
        <w:t xml:space="preserve">arge amount of garlic grits added </w:t>
      </w:r>
      <w:r w:rsidR="00A52C0B" w:rsidRPr="000D294C">
        <w:rPr>
          <w:rFonts w:ascii="Arial" w:eastAsia="Times New Roman" w:hAnsi="Arial" w:cs="Arial"/>
          <w:sz w:val="20"/>
          <w:szCs w:val="20"/>
        </w:rPr>
        <w:t xml:space="preserve">to the </w:t>
      </w:r>
      <w:r w:rsidR="0050510C" w:rsidRPr="000D294C">
        <w:rPr>
          <w:rFonts w:ascii="Arial" w:eastAsia="Times New Roman" w:hAnsi="Arial" w:cs="Arial"/>
          <w:sz w:val="20"/>
          <w:szCs w:val="20"/>
        </w:rPr>
        <w:t xml:space="preserve">pasta showed </w:t>
      </w:r>
      <w:r w:rsidR="00A52C0B" w:rsidRPr="000D294C">
        <w:rPr>
          <w:rFonts w:ascii="Arial" w:eastAsia="Times New Roman" w:hAnsi="Arial" w:cs="Arial"/>
          <w:sz w:val="20"/>
          <w:szCs w:val="20"/>
        </w:rPr>
        <w:t xml:space="preserve">a </w:t>
      </w:r>
      <w:r w:rsidR="0050510C" w:rsidRPr="000D294C">
        <w:rPr>
          <w:rFonts w:ascii="Arial" w:eastAsia="Times New Roman" w:hAnsi="Arial" w:cs="Arial"/>
          <w:sz w:val="20"/>
          <w:szCs w:val="20"/>
        </w:rPr>
        <w:t>more porous structure and lower moisture content at the cent</w:t>
      </w:r>
      <w:r w:rsidR="00A52C0B" w:rsidRPr="000D294C">
        <w:rPr>
          <w:rFonts w:ascii="Arial" w:eastAsia="Times New Roman" w:hAnsi="Arial" w:cs="Arial"/>
          <w:sz w:val="20"/>
          <w:szCs w:val="20"/>
        </w:rPr>
        <w:t>re</w:t>
      </w:r>
      <w:r w:rsidR="0050510C" w:rsidRPr="000D294C">
        <w:rPr>
          <w:rFonts w:ascii="Arial" w:eastAsia="Times New Roman" w:hAnsi="Arial" w:cs="Arial"/>
          <w:sz w:val="20"/>
          <w:szCs w:val="20"/>
        </w:rPr>
        <w:t>.</w:t>
      </w:r>
      <w:r w:rsidR="0079649B" w:rsidRPr="000D294C">
        <w:rPr>
          <w:rFonts w:ascii="Arial" w:eastAsia="Times New Roman" w:hAnsi="Arial" w:cs="Arial"/>
          <w:sz w:val="20"/>
          <w:szCs w:val="20"/>
        </w:rPr>
        <w:t xml:space="preserve"> </w:t>
      </w:r>
      <w:r w:rsidR="008D3F02" w:rsidRPr="000D294C">
        <w:rPr>
          <w:rFonts w:ascii="Arial" w:eastAsia="Times New Roman" w:hAnsi="Arial" w:cs="Arial"/>
          <w:sz w:val="20"/>
          <w:szCs w:val="20"/>
        </w:rPr>
        <w:t>The firmness of cooked pasta was</w:t>
      </w:r>
      <w:r w:rsidR="0050510C" w:rsidRPr="000D294C">
        <w:rPr>
          <w:rFonts w:ascii="Arial" w:eastAsia="Times New Roman" w:hAnsi="Arial" w:cs="Arial"/>
          <w:sz w:val="20"/>
          <w:szCs w:val="20"/>
        </w:rPr>
        <w:t xml:space="preserve"> found to be</w:t>
      </w:r>
      <w:r w:rsidR="008D3F02" w:rsidRPr="000D294C">
        <w:rPr>
          <w:rFonts w:ascii="Arial" w:eastAsia="Times New Roman" w:hAnsi="Arial" w:cs="Arial"/>
          <w:sz w:val="20"/>
          <w:szCs w:val="20"/>
        </w:rPr>
        <w:t xml:space="preserve"> higher at 60°C </w:t>
      </w:r>
      <w:r w:rsidR="0050510C" w:rsidRPr="000D294C">
        <w:rPr>
          <w:rFonts w:ascii="Arial" w:eastAsia="Times New Roman" w:hAnsi="Arial" w:cs="Arial"/>
          <w:sz w:val="20"/>
          <w:szCs w:val="20"/>
        </w:rPr>
        <w:t>the</w:t>
      </w:r>
      <w:r w:rsidR="008D3F02" w:rsidRPr="000D294C">
        <w:rPr>
          <w:rFonts w:ascii="Arial" w:eastAsia="Times New Roman" w:hAnsi="Arial" w:cs="Arial"/>
          <w:sz w:val="20"/>
          <w:szCs w:val="20"/>
        </w:rPr>
        <w:t xml:space="preserve">n </w:t>
      </w:r>
      <w:r w:rsidR="0050510C" w:rsidRPr="000D294C">
        <w:rPr>
          <w:rFonts w:ascii="Arial" w:eastAsia="Times New Roman" w:hAnsi="Arial" w:cs="Arial"/>
          <w:sz w:val="20"/>
          <w:szCs w:val="20"/>
        </w:rPr>
        <w:t xml:space="preserve">dried </w:t>
      </w:r>
      <w:r w:rsidR="008D3F02" w:rsidRPr="000D294C">
        <w:rPr>
          <w:rFonts w:ascii="Arial" w:eastAsia="Times New Roman" w:hAnsi="Arial" w:cs="Arial"/>
          <w:sz w:val="20"/>
          <w:szCs w:val="20"/>
        </w:rPr>
        <w:t xml:space="preserve">at </w:t>
      </w:r>
      <w:r w:rsidR="001B0FA5" w:rsidRPr="000D294C">
        <w:rPr>
          <w:rFonts w:ascii="Arial" w:eastAsia="Times New Roman" w:hAnsi="Arial" w:cs="Arial"/>
          <w:sz w:val="20"/>
          <w:szCs w:val="20"/>
        </w:rPr>
        <w:t>50, 70, and 8</w:t>
      </w:r>
      <w:r w:rsidR="008D3F02" w:rsidRPr="000D294C">
        <w:rPr>
          <w:rFonts w:ascii="Arial" w:eastAsia="Times New Roman" w:hAnsi="Arial" w:cs="Arial"/>
          <w:sz w:val="20"/>
          <w:szCs w:val="20"/>
        </w:rPr>
        <w:t>0°C. The quantity of the dried garlic forms and its quantity</w:t>
      </w:r>
      <w:r w:rsidR="0050510C" w:rsidRPr="000D294C">
        <w:rPr>
          <w:rFonts w:ascii="Arial" w:eastAsia="Times New Roman" w:hAnsi="Arial" w:cs="Arial"/>
          <w:sz w:val="20"/>
          <w:szCs w:val="20"/>
        </w:rPr>
        <w:t xml:space="preserve"> </w:t>
      </w:r>
      <w:proofErr w:type="spellStart"/>
      <w:r w:rsidR="0050510C" w:rsidRPr="000D294C">
        <w:rPr>
          <w:rFonts w:ascii="Arial" w:eastAsia="Times New Roman" w:hAnsi="Arial" w:cs="Arial"/>
          <w:sz w:val="20"/>
          <w:szCs w:val="20"/>
        </w:rPr>
        <w:t>also</w:t>
      </w:r>
      <w:r w:rsidR="003639D0" w:rsidRPr="000D294C">
        <w:rPr>
          <w:rFonts w:ascii="Arial" w:eastAsia="Times New Roman" w:hAnsi="Arial" w:cs="Arial"/>
          <w:sz w:val="20"/>
          <w:szCs w:val="20"/>
        </w:rPr>
        <w:t>affect</w:t>
      </w:r>
      <w:proofErr w:type="spellEnd"/>
      <w:r w:rsidR="008D3F02" w:rsidRPr="000D294C">
        <w:rPr>
          <w:rFonts w:ascii="Arial" w:eastAsia="Times New Roman" w:hAnsi="Arial" w:cs="Arial"/>
          <w:sz w:val="20"/>
          <w:szCs w:val="20"/>
        </w:rPr>
        <w:t xml:space="preserve"> the firmness of cooked pasta. The higher firmness was found at 1.5% added garlic powder pasta dried at 60°C and lower at 2.0% added garlic grit dried at 80°C. The adhesiveness was found to be higher at 1.5% added garlic powder pasta dried at 70°C and lower at 2.0% added garlic grit dried at 80°C. </w:t>
      </w:r>
      <w:r w:rsidR="008D3F02" w:rsidRPr="000D294C">
        <w:rPr>
          <w:rFonts w:ascii="Arial" w:hAnsi="Arial" w:cs="Arial"/>
          <w:bCs/>
          <w:color w:val="000000" w:themeColor="text1"/>
          <w:sz w:val="20"/>
          <w:szCs w:val="20"/>
        </w:rPr>
        <w:t>The addition of garlic powder showed less effect than grit because garlic powder has more surface area</w:t>
      </w:r>
      <w:r w:rsidR="008F4EBA">
        <w:rPr>
          <w:rFonts w:ascii="Arial" w:hAnsi="Arial" w:cs="Arial"/>
          <w:bCs/>
          <w:color w:val="000000" w:themeColor="text1"/>
          <w:sz w:val="20"/>
          <w:szCs w:val="20"/>
        </w:rPr>
        <w:t xml:space="preserve"> </w:t>
      </w:r>
      <w:r w:rsidR="008F4EBA">
        <w:rPr>
          <w:rFonts w:ascii="Arial" w:hAnsi="Arial" w:cs="Arial"/>
          <w:bCs/>
          <w:color w:val="000000" w:themeColor="text1"/>
          <w:sz w:val="20"/>
          <w:szCs w:val="20"/>
        </w:rPr>
        <w:fldChar w:fldCharType="begin" w:fldLock="1"/>
      </w:r>
      <w:r w:rsidR="008F4EBA">
        <w:rPr>
          <w:rFonts w:ascii="Arial" w:hAnsi="Arial" w:cs="Arial"/>
          <w:bCs/>
          <w:color w:val="000000" w:themeColor="text1"/>
          <w:sz w:val="20"/>
          <w:szCs w:val="20"/>
        </w:rPr>
        <w:instrText>ADDIN CSL_CITATION {"citationItems":[{"id":"ITEM-1","itemData":{"DOI":"10.1016/j.jfoodeng.2007.09.022","ISSN":"02608774","author":[{"dropping-particle":"","family":"Landillon","given":"Virginie","non-dropping-particle":"","parse-names":false,"suffix":""},{"dropping-particle":"","family":"Cassan","given":"Denis","non-dropping-particle":"","parse-names":false,"suffix":""},{"dropping-particle":"","family":"Morel","given":"Marie-Hélène","non-dropping-particle":"","parse-names":false,"suffix":""},{"dropping-particle":"","family":"Cuq","given":"Bernard","non-dropping-particle":"","parse-names":false,"suffix":""}],"container-title":"Journal of Food Engineering","id":"ITEM-1","issue":"2","issued":{"date-parts":[["2008","5"]]},"page":"178-193","title":"Flowability, cohesive, and granulation properties of wheat powders","type":"article-journal","volume":"86"},"uris":["http://www.mendeley.com/documents/?uuid=663d8c15-ea23-49d5-94d6-db8def49fade"]}],"mendeley":{"formattedCitation":"(Landillon et al., 2008)","plainTextFormattedCitation":"(Landillon et al., 2008)","previouslyFormattedCitation":"(Landillon et al., 2008)"},"properties":{"noteIndex":0},"schema":"https://github.com/citation-style-language/schema/raw/master/csl-citation.json"}</w:instrText>
      </w:r>
      <w:r w:rsidR="008F4EBA">
        <w:rPr>
          <w:rFonts w:ascii="Arial" w:hAnsi="Arial" w:cs="Arial"/>
          <w:bCs/>
          <w:color w:val="000000" w:themeColor="text1"/>
          <w:sz w:val="20"/>
          <w:szCs w:val="20"/>
        </w:rPr>
        <w:fldChar w:fldCharType="separate"/>
      </w:r>
      <w:r w:rsidR="008F4EBA" w:rsidRPr="008F4EBA">
        <w:rPr>
          <w:rFonts w:ascii="Arial" w:hAnsi="Arial" w:cs="Arial"/>
          <w:bCs/>
          <w:noProof/>
          <w:color w:val="000000" w:themeColor="text1"/>
          <w:sz w:val="20"/>
          <w:szCs w:val="20"/>
        </w:rPr>
        <w:t>(Landillon et al., 2008)</w:t>
      </w:r>
      <w:r w:rsidR="008F4EBA">
        <w:rPr>
          <w:rFonts w:ascii="Arial" w:hAnsi="Arial" w:cs="Arial"/>
          <w:bCs/>
          <w:color w:val="000000" w:themeColor="text1"/>
          <w:sz w:val="20"/>
          <w:szCs w:val="20"/>
        </w:rPr>
        <w:fldChar w:fldCharType="end"/>
      </w:r>
      <w:r w:rsidR="008D3F02" w:rsidRPr="000D294C">
        <w:rPr>
          <w:rFonts w:ascii="Arial" w:hAnsi="Arial" w:cs="Arial"/>
          <w:bCs/>
          <w:color w:val="000000" w:themeColor="text1"/>
          <w:sz w:val="20"/>
          <w:szCs w:val="20"/>
        </w:rPr>
        <w:t xml:space="preserve"> and, hence, is </w:t>
      </w:r>
      <w:r w:rsidR="0050510C" w:rsidRPr="000D294C">
        <w:rPr>
          <w:rFonts w:ascii="Arial" w:hAnsi="Arial" w:cs="Arial"/>
          <w:bCs/>
          <w:color w:val="000000" w:themeColor="text1"/>
          <w:sz w:val="20"/>
          <w:szCs w:val="20"/>
        </w:rPr>
        <w:t>read</w:t>
      </w:r>
      <w:r w:rsidR="00A52C0B" w:rsidRPr="000D294C">
        <w:rPr>
          <w:rFonts w:ascii="Arial" w:hAnsi="Arial" w:cs="Arial"/>
          <w:bCs/>
          <w:color w:val="000000" w:themeColor="text1"/>
          <w:sz w:val="20"/>
          <w:szCs w:val="20"/>
        </w:rPr>
        <w:t>i</w:t>
      </w:r>
      <w:r w:rsidR="0050510C" w:rsidRPr="000D294C">
        <w:rPr>
          <w:rFonts w:ascii="Arial" w:hAnsi="Arial" w:cs="Arial"/>
          <w:bCs/>
          <w:color w:val="000000" w:themeColor="text1"/>
          <w:sz w:val="20"/>
          <w:szCs w:val="20"/>
        </w:rPr>
        <w:t>ly</w:t>
      </w:r>
      <w:r w:rsidR="008D3F02" w:rsidRPr="000D294C">
        <w:rPr>
          <w:rFonts w:ascii="Arial" w:hAnsi="Arial" w:cs="Arial"/>
          <w:bCs/>
          <w:color w:val="000000" w:themeColor="text1"/>
          <w:sz w:val="20"/>
          <w:szCs w:val="20"/>
        </w:rPr>
        <w:t xml:space="preserve"> mixed with semolina, which does not affect the formulation of the gluten network. </w:t>
      </w:r>
    </w:p>
    <w:p w14:paraId="6C107E6C" w14:textId="77777777" w:rsidR="00DA6B2A" w:rsidRDefault="00DA6B2A" w:rsidP="00BB54DB">
      <w:pPr>
        <w:spacing w:after="0" w:line="360" w:lineRule="auto"/>
        <w:ind w:firstLine="720"/>
        <w:jc w:val="both"/>
        <w:rPr>
          <w:rFonts w:ascii="Arial" w:hAnsi="Arial" w:cs="Arial"/>
          <w:bCs/>
          <w:color w:val="000000" w:themeColor="text1"/>
          <w:sz w:val="20"/>
          <w:szCs w:val="20"/>
        </w:rPr>
      </w:pPr>
    </w:p>
    <w:p w14:paraId="4FCED60B" w14:textId="77777777" w:rsidR="00DA6B2A" w:rsidRDefault="00394BDD" w:rsidP="00394BDD">
      <w:pPr>
        <w:spacing w:after="0" w:line="360" w:lineRule="auto"/>
        <w:jc w:val="center"/>
        <w:rPr>
          <w:rFonts w:ascii="Arial" w:hAnsi="Arial" w:cs="Arial"/>
          <w:bCs/>
          <w:color w:val="000000" w:themeColor="text1"/>
          <w:sz w:val="20"/>
          <w:szCs w:val="20"/>
        </w:rPr>
      </w:pPr>
      <w:r w:rsidRPr="00394BDD">
        <w:rPr>
          <w:rFonts w:ascii="Arial" w:hAnsi="Arial" w:cs="Arial"/>
          <w:bCs/>
          <w:noProof/>
          <w:color w:val="000000" w:themeColor="text1"/>
          <w:sz w:val="20"/>
          <w:szCs w:val="20"/>
        </w:rPr>
        <w:drawing>
          <wp:inline distT="0" distB="0" distL="0" distR="0" wp14:anchorId="4EC92420" wp14:editId="157BD185">
            <wp:extent cx="4735902" cy="3250897"/>
            <wp:effectExtent l="19050" t="0" r="7548" b="0"/>
            <wp:docPr id="1761936038" name="Picture 1679123681"/>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4"/>
                    <a:srcRect/>
                    <a:stretch>
                      <a:fillRect/>
                    </a:stretch>
                  </pic:blipFill>
                  <pic:spPr bwMode="auto">
                    <a:xfrm>
                      <a:off x="0" y="0"/>
                      <a:ext cx="4736673" cy="3251426"/>
                    </a:xfrm>
                    <a:prstGeom prst="rect">
                      <a:avLst/>
                    </a:prstGeom>
                    <a:noFill/>
                    <a:ln w="9525">
                      <a:noFill/>
                      <a:miter lim="800000"/>
                      <a:headEnd/>
                      <a:tailEnd/>
                    </a:ln>
                  </pic:spPr>
                </pic:pic>
              </a:graphicData>
            </a:graphic>
          </wp:inline>
        </w:drawing>
      </w:r>
    </w:p>
    <w:p w14:paraId="4CF6318C" w14:textId="77777777" w:rsidR="00DA6B2A" w:rsidRDefault="00DA6B2A" w:rsidP="00BB54DB">
      <w:pPr>
        <w:spacing w:after="0" w:line="360" w:lineRule="auto"/>
        <w:ind w:firstLine="720"/>
        <w:jc w:val="center"/>
        <w:rPr>
          <w:rFonts w:ascii="Arial" w:hAnsi="Arial" w:cs="Arial"/>
          <w:b/>
          <w:bCs/>
          <w:color w:val="000000" w:themeColor="text1"/>
          <w:sz w:val="20"/>
          <w:szCs w:val="20"/>
          <w:lang w:val="en-US"/>
        </w:rPr>
      </w:pPr>
    </w:p>
    <w:p w14:paraId="1BD7A1A0" w14:textId="77777777" w:rsidR="006256B2" w:rsidRDefault="003B6AF5" w:rsidP="00BB54DB">
      <w:pPr>
        <w:spacing w:after="0" w:line="360" w:lineRule="auto"/>
        <w:ind w:firstLine="720"/>
        <w:jc w:val="center"/>
        <w:rPr>
          <w:rFonts w:ascii="Arial" w:hAnsi="Arial" w:cs="Arial"/>
          <w:b/>
          <w:bCs/>
          <w:color w:val="000000" w:themeColor="text1"/>
          <w:sz w:val="20"/>
          <w:szCs w:val="20"/>
          <w:lang w:val="en-US"/>
        </w:rPr>
      </w:pPr>
      <w:r>
        <w:rPr>
          <w:rFonts w:ascii="Arial" w:hAnsi="Arial" w:cs="Arial"/>
          <w:b/>
          <w:bCs/>
          <w:color w:val="000000" w:themeColor="text1"/>
          <w:sz w:val="20"/>
          <w:szCs w:val="20"/>
          <w:lang w:val="en-US"/>
        </w:rPr>
        <w:t>Fig</w:t>
      </w:r>
      <w:r w:rsidR="006E262D">
        <w:rPr>
          <w:rFonts w:ascii="Arial" w:hAnsi="Arial" w:cs="Arial"/>
          <w:b/>
          <w:bCs/>
          <w:color w:val="000000" w:themeColor="text1"/>
          <w:sz w:val="20"/>
          <w:szCs w:val="20"/>
          <w:lang w:val="en-US"/>
        </w:rPr>
        <w:t>.</w:t>
      </w:r>
      <w:r w:rsidR="00FC1547">
        <w:rPr>
          <w:rFonts w:ascii="Arial" w:hAnsi="Arial" w:cs="Arial"/>
          <w:b/>
          <w:bCs/>
          <w:color w:val="000000" w:themeColor="text1"/>
          <w:sz w:val="20"/>
          <w:szCs w:val="20"/>
          <w:lang w:val="en-US"/>
        </w:rPr>
        <w:t xml:space="preserve"> </w:t>
      </w:r>
      <w:r w:rsidR="00394BDD">
        <w:rPr>
          <w:rFonts w:ascii="Arial" w:hAnsi="Arial" w:cs="Arial"/>
          <w:b/>
          <w:bCs/>
          <w:color w:val="000000" w:themeColor="text1"/>
          <w:sz w:val="20"/>
          <w:szCs w:val="20"/>
          <w:lang w:val="en-US"/>
        </w:rPr>
        <w:t>1</w:t>
      </w:r>
      <w:r w:rsidR="001A34D4" w:rsidRPr="000D294C">
        <w:rPr>
          <w:rFonts w:ascii="Arial" w:hAnsi="Arial" w:cs="Arial"/>
          <w:b/>
          <w:bCs/>
          <w:color w:val="000000" w:themeColor="text1"/>
          <w:sz w:val="20"/>
          <w:szCs w:val="20"/>
          <w:lang w:val="en-US"/>
        </w:rPr>
        <w:t>.</w:t>
      </w:r>
      <w:r w:rsidR="00C82C9B" w:rsidRPr="000D294C">
        <w:rPr>
          <w:rFonts w:ascii="Arial" w:hAnsi="Arial" w:cs="Arial"/>
          <w:b/>
          <w:bCs/>
          <w:color w:val="000000" w:themeColor="text1"/>
          <w:sz w:val="20"/>
          <w:szCs w:val="20"/>
          <w:lang w:val="en-US"/>
        </w:rPr>
        <w:t xml:space="preserve"> Hardness of garlic form</w:t>
      </w:r>
      <w:r w:rsidR="001049E8" w:rsidRPr="000D294C">
        <w:rPr>
          <w:rFonts w:ascii="Arial" w:hAnsi="Arial" w:cs="Arial"/>
          <w:b/>
          <w:bCs/>
          <w:color w:val="000000" w:themeColor="text1"/>
          <w:sz w:val="20"/>
          <w:szCs w:val="20"/>
          <w:lang w:val="en-US"/>
        </w:rPr>
        <w:t>s</w:t>
      </w:r>
      <w:r w:rsidR="00C82C9B" w:rsidRPr="000D294C">
        <w:rPr>
          <w:rFonts w:ascii="Arial" w:hAnsi="Arial" w:cs="Arial"/>
          <w:b/>
          <w:bCs/>
          <w:color w:val="000000" w:themeColor="text1"/>
          <w:sz w:val="20"/>
          <w:szCs w:val="20"/>
          <w:lang w:val="en-US"/>
        </w:rPr>
        <w:t xml:space="preserve"> of prepared uncooked pasta dried at different temperatures </w:t>
      </w:r>
    </w:p>
    <w:p w14:paraId="3A6041D4" w14:textId="77777777" w:rsidR="00394BDD" w:rsidRDefault="00394BDD" w:rsidP="00BB54DB">
      <w:pPr>
        <w:spacing w:after="0" w:line="360" w:lineRule="auto"/>
        <w:ind w:firstLine="720"/>
        <w:jc w:val="center"/>
        <w:rPr>
          <w:rFonts w:ascii="Arial" w:hAnsi="Arial" w:cs="Arial"/>
          <w:b/>
          <w:bCs/>
          <w:color w:val="000000" w:themeColor="text1"/>
          <w:sz w:val="20"/>
          <w:szCs w:val="20"/>
          <w:lang w:val="en-US"/>
        </w:rPr>
      </w:pPr>
    </w:p>
    <w:p w14:paraId="19CA3F87" w14:textId="77777777" w:rsidR="00394BDD" w:rsidRDefault="00394BDD" w:rsidP="00BB54DB">
      <w:pPr>
        <w:spacing w:after="0" w:line="360" w:lineRule="auto"/>
        <w:ind w:firstLine="720"/>
        <w:jc w:val="center"/>
        <w:rPr>
          <w:rFonts w:ascii="Arial" w:hAnsi="Arial" w:cs="Arial"/>
          <w:b/>
          <w:bCs/>
          <w:color w:val="000000" w:themeColor="text1"/>
          <w:sz w:val="20"/>
          <w:szCs w:val="20"/>
          <w:lang w:val="en-US"/>
        </w:rPr>
      </w:pPr>
    </w:p>
    <w:p w14:paraId="7EF3EBE4" w14:textId="77777777" w:rsidR="00394BDD" w:rsidRPr="000D294C" w:rsidRDefault="00394BDD" w:rsidP="00BB54DB">
      <w:pPr>
        <w:spacing w:after="0" w:line="360" w:lineRule="auto"/>
        <w:ind w:firstLine="720"/>
        <w:jc w:val="center"/>
        <w:rPr>
          <w:rFonts w:ascii="Arial" w:hAnsi="Arial" w:cs="Arial"/>
          <w:b/>
          <w:bCs/>
          <w:color w:val="000000" w:themeColor="text1"/>
          <w:sz w:val="20"/>
          <w:szCs w:val="20"/>
          <w:lang w:val="en-US"/>
        </w:rPr>
      </w:pPr>
    </w:p>
    <w:p w14:paraId="6EAD7F77" w14:textId="77777777" w:rsidR="006256B2" w:rsidRPr="000D294C" w:rsidRDefault="006256B2" w:rsidP="00BB54DB">
      <w:pPr>
        <w:spacing w:after="0" w:line="360" w:lineRule="auto"/>
        <w:ind w:firstLine="720"/>
        <w:jc w:val="center"/>
        <w:rPr>
          <w:rFonts w:ascii="Arial" w:hAnsi="Arial" w:cs="Arial"/>
          <w:b/>
          <w:bCs/>
          <w:color w:val="000000" w:themeColor="text1"/>
          <w:sz w:val="20"/>
          <w:szCs w:val="20"/>
          <w:lang w:val="en-US"/>
        </w:rPr>
      </w:pPr>
    </w:p>
    <w:p w14:paraId="10FFD8F7" w14:textId="77777777" w:rsidR="00394BDD" w:rsidRPr="00394BDD" w:rsidRDefault="00394BDD" w:rsidP="00394BDD">
      <w:pPr>
        <w:spacing w:before="120" w:after="0" w:line="360" w:lineRule="auto"/>
        <w:jc w:val="center"/>
        <w:rPr>
          <w:rFonts w:ascii="Arial" w:eastAsia="Times New Roman" w:hAnsi="Arial" w:cs="Arial"/>
          <w:b/>
          <w:sz w:val="20"/>
          <w:szCs w:val="20"/>
        </w:rPr>
      </w:pPr>
      <w:r w:rsidRPr="00394BDD">
        <w:rPr>
          <w:rFonts w:ascii="Arial" w:eastAsia="Times New Roman" w:hAnsi="Arial" w:cs="Arial"/>
          <w:b/>
          <w:noProof/>
          <w:sz w:val="20"/>
          <w:szCs w:val="20"/>
        </w:rPr>
        <w:lastRenderedPageBreak/>
        <w:drawing>
          <wp:inline distT="0" distB="0" distL="0" distR="0" wp14:anchorId="4A219263" wp14:editId="04F9CD37">
            <wp:extent cx="5398338" cy="3303917"/>
            <wp:effectExtent l="19050" t="0" r="0" b="0"/>
            <wp:docPr id="2" name="Picture 2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5"/>
                    <a:srcRect/>
                    <a:stretch>
                      <a:fillRect/>
                    </a:stretch>
                  </pic:blipFill>
                  <pic:spPr bwMode="auto">
                    <a:xfrm>
                      <a:off x="0" y="0"/>
                      <a:ext cx="5399405" cy="3304570"/>
                    </a:xfrm>
                    <a:prstGeom prst="rect">
                      <a:avLst/>
                    </a:prstGeom>
                    <a:noFill/>
                    <a:ln w="9525">
                      <a:noFill/>
                      <a:miter lim="800000"/>
                      <a:headEnd/>
                      <a:tailEnd/>
                    </a:ln>
                  </pic:spPr>
                </pic:pic>
              </a:graphicData>
            </a:graphic>
          </wp:inline>
        </w:drawing>
      </w:r>
    </w:p>
    <w:p w14:paraId="42334263" w14:textId="77777777" w:rsidR="002546D3" w:rsidRDefault="002546D3" w:rsidP="00394BDD">
      <w:pPr>
        <w:spacing w:before="120" w:after="0" w:line="360" w:lineRule="auto"/>
        <w:jc w:val="center"/>
        <w:rPr>
          <w:rFonts w:ascii="Arial" w:eastAsia="Times New Roman" w:hAnsi="Arial" w:cs="Arial"/>
          <w:b/>
          <w:sz w:val="20"/>
          <w:szCs w:val="20"/>
          <w:lang w:val="en-US"/>
        </w:rPr>
      </w:pPr>
    </w:p>
    <w:p w14:paraId="4386B4D2" w14:textId="77777777" w:rsidR="00C82C9B" w:rsidRDefault="003B6AF5" w:rsidP="00394BDD">
      <w:pPr>
        <w:spacing w:before="120" w:after="0" w:line="360" w:lineRule="auto"/>
        <w:jc w:val="center"/>
        <w:rPr>
          <w:rFonts w:ascii="Arial" w:eastAsia="Times New Roman" w:hAnsi="Arial" w:cs="Arial"/>
          <w:b/>
          <w:sz w:val="20"/>
          <w:szCs w:val="20"/>
          <w:lang w:val="en-US"/>
        </w:rPr>
      </w:pPr>
      <w:r>
        <w:rPr>
          <w:rFonts w:ascii="Arial" w:eastAsia="Times New Roman" w:hAnsi="Arial" w:cs="Arial"/>
          <w:b/>
          <w:sz w:val="20"/>
          <w:szCs w:val="20"/>
          <w:lang w:val="en-US"/>
        </w:rPr>
        <w:t>Fig</w:t>
      </w:r>
      <w:r w:rsidR="006E262D">
        <w:rPr>
          <w:rFonts w:ascii="Arial" w:eastAsia="Times New Roman" w:hAnsi="Arial" w:cs="Arial"/>
          <w:b/>
          <w:sz w:val="20"/>
          <w:szCs w:val="20"/>
          <w:lang w:val="en-US"/>
        </w:rPr>
        <w:t>.</w:t>
      </w:r>
      <w:r w:rsidR="00FC1547">
        <w:rPr>
          <w:rFonts w:ascii="Arial" w:eastAsia="Times New Roman" w:hAnsi="Arial" w:cs="Arial"/>
          <w:b/>
          <w:sz w:val="20"/>
          <w:szCs w:val="20"/>
          <w:lang w:val="en-US"/>
        </w:rPr>
        <w:t xml:space="preserve"> </w:t>
      </w:r>
      <w:r w:rsidR="00394BDD">
        <w:rPr>
          <w:rFonts w:ascii="Arial" w:eastAsia="Times New Roman" w:hAnsi="Arial" w:cs="Arial"/>
          <w:b/>
          <w:sz w:val="20"/>
          <w:szCs w:val="20"/>
          <w:lang w:val="en-US"/>
        </w:rPr>
        <w:t>2</w:t>
      </w:r>
      <w:r w:rsidR="00C82C9B" w:rsidRPr="000D294C">
        <w:rPr>
          <w:rFonts w:ascii="Arial" w:eastAsia="Times New Roman" w:hAnsi="Arial" w:cs="Arial"/>
          <w:b/>
          <w:sz w:val="20"/>
          <w:szCs w:val="20"/>
          <w:lang w:val="en-US"/>
        </w:rPr>
        <w:t>.</w:t>
      </w:r>
      <w:r w:rsidR="0079649B" w:rsidRPr="000D294C">
        <w:rPr>
          <w:rFonts w:ascii="Arial" w:eastAsia="Times New Roman" w:hAnsi="Arial" w:cs="Arial"/>
          <w:b/>
          <w:sz w:val="20"/>
          <w:szCs w:val="20"/>
          <w:lang w:val="en-US"/>
        </w:rPr>
        <w:t xml:space="preserve"> </w:t>
      </w:r>
      <w:proofErr w:type="spellStart"/>
      <w:r w:rsidR="00C82C9B" w:rsidRPr="000D294C">
        <w:rPr>
          <w:rFonts w:ascii="Arial" w:eastAsia="Times New Roman" w:hAnsi="Arial" w:cs="Arial"/>
          <w:b/>
          <w:sz w:val="20"/>
          <w:szCs w:val="20"/>
        </w:rPr>
        <w:t>Fracturability</w:t>
      </w:r>
      <w:proofErr w:type="spellEnd"/>
      <w:r w:rsidR="00C82C9B" w:rsidRPr="000D294C">
        <w:rPr>
          <w:rFonts w:ascii="Arial" w:eastAsia="Times New Roman" w:hAnsi="Arial" w:cs="Arial"/>
          <w:b/>
          <w:sz w:val="20"/>
          <w:szCs w:val="20"/>
          <w:lang w:val="en-US"/>
        </w:rPr>
        <w:t xml:space="preserve"> of garlic form</w:t>
      </w:r>
      <w:r w:rsidR="001049E8" w:rsidRPr="000D294C">
        <w:rPr>
          <w:rFonts w:ascii="Arial" w:eastAsia="Times New Roman" w:hAnsi="Arial" w:cs="Arial"/>
          <w:b/>
          <w:sz w:val="20"/>
          <w:szCs w:val="20"/>
          <w:lang w:val="en-US"/>
        </w:rPr>
        <w:t>s</w:t>
      </w:r>
      <w:r w:rsidR="00C82C9B" w:rsidRPr="000D294C">
        <w:rPr>
          <w:rFonts w:ascii="Arial" w:eastAsia="Times New Roman" w:hAnsi="Arial" w:cs="Arial"/>
          <w:b/>
          <w:sz w:val="20"/>
          <w:szCs w:val="20"/>
          <w:lang w:val="en-US"/>
        </w:rPr>
        <w:t xml:space="preserve"> of prepared uncooked pasta dried at different temperatures</w:t>
      </w:r>
    </w:p>
    <w:p w14:paraId="21D3A280" w14:textId="77777777" w:rsidR="002546D3" w:rsidRDefault="002546D3" w:rsidP="00394BDD">
      <w:pPr>
        <w:spacing w:before="120" w:after="0" w:line="360" w:lineRule="auto"/>
        <w:jc w:val="center"/>
        <w:rPr>
          <w:rFonts w:ascii="Arial" w:eastAsia="Times New Roman" w:hAnsi="Arial" w:cs="Arial"/>
          <w:b/>
          <w:sz w:val="20"/>
          <w:szCs w:val="20"/>
          <w:lang w:val="en-US"/>
        </w:rPr>
      </w:pPr>
      <w:r w:rsidRPr="002546D3">
        <w:rPr>
          <w:rFonts w:ascii="Arial" w:eastAsia="Times New Roman" w:hAnsi="Arial" w:cs="Arial"/>
          <w:b/>
          <w:noProof/>
          <w:sz w:val="20"/>
          <w:szCs w:val="20"/>
          <w:lang w:val="en-US"/>
        </w:rPr>
        <w:drawing>
          <wp:inline distT="0" distB="0" distL="0" distR="0" wp14:anchorId="7E426402" wp14:editId="5403A74C">
            <wp:extent cx="5399405" cy="3638014"/>
            <wp:effectExtent l="19050" t="0" r="0" b="0"/>
            <wp:docPr id="1761936039" name="Picture 167912368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6"/>
                    <a:srcRect/>
                    <a:stretch>
                      <a:fillRect/>
                    </a:stretch>
                  </pic:blipFill>
                  <pic:spPr bwMode="auto">
                    <a:xfrm>
                      <a:off x="0" y="0"/>
                      <a:ext cx="5399405" cy="3638014"/>
                    </a:xfrm>
                    <a:prstGeom prst="rect">
                      <a:avLst/>
                    </a:prstGeom>
                    <a:noFill/>
                    <a:ln w="9525">
                      <a:noFill/>
                      <a:miter lim="800000"/>
                      <a:headEnd/>
                      <a:tailEnd/>
                    </a:ln>
                  </pic:spPr>
                </pic:pic>
              </a:graphicData>
            </a:graphic>
          </wp:inline>
        </w:drawing>
      </w:r>
    </w:p>
    <w:p w14:paraId="4F0DC38B" w14:textId="77777777" w:rsidR="00C82C9B" w:rsidRPr="000D294C" w:rsidRDefault="00C82C9B" w:rsidP="00394BDD">
      <w:pPr>
        <w:spacing w:before="120" w:after="0" w:line="360" w:lineRule="auto"/>
        <w:jc w:val="both"/>
        <w:rPr>
          <w:rFonts w:ascii="Arial" w:eastAsia="Times New Roman" w:hAnsi="Arial" w:cs="Arial"/>
          <w:b/>
          <w:sz w:val="20"/>
          <w:szCs w:val="20"/>
        </w:rPr>
      </w:pPr>
    </w:p>
    <w:p w14:paraId="5E138A6E" w14:textId="77777777" w:rsidR="00FC1547" w:rsidRDefault="003B6AF5" w:rsidP="002546D3">
      <w:pPr>
        <w:spacing w:before="120" w:after="0" w:line="360" w:lineRule="auto"/>
        <w:ind w:left="709" w:hanging="709"/>
        <w:jc w:val="center"/>
        <w:rPr>
          <w:rFonts w:ascii="Arial" w:eastAsia="Times New Roman" w:hAnsi="Arial" w:cs="Arial"/>
          <w:b/>
          <w:sz w:val="20"/>
          <w:szCs w:val="20"/>
          <w:lang w:val="en-US"/>
        </w:rPr>
      </w:pPr>
      <w:r>
        <w:rPr>
          <w:rFonts w:ascii="Arial" w:eastAsia="Times New Roman" w:hAnsi="Arial" w:cs="Arial"/>
          <w:b/>
          <w:sz w:val="20"/>
          <w:szCs w:val="20"/>
          <w:lang w:val="en-US"/>
        </w:rPr>
        <w:t>Fig</w:t>
      </w:r>
      <w:r w:rsidR="006E262D">
        <w:rPr>
          <w:rFonts w:ascii="Arial" w:eastAsia="Times New Roman" w:hAnsi="Arial" w:cs="Arial"/>
          <w:b/>
          <w:sz w:val="20"/>
          <w:szCs w:val="20"/>
          <w:lang w:val="en-US"/>
        </w:rPr>
        <w:t>.</w:t>
      </w:r>
      <w:r w:rsidR="00FC1547">
        <w:rPr>
          <w:rFonts w:ascii="Arial" w:eastAsia="Times New Roman" w:hAnsi="Arial" w:cs="Arial"/>
          <w:b/>
          <w:sz w:val="20"/>
          <w:szCs w:val="20"/>
          <w:lang w:val="en-US"/>
        </w:rPr>
        <w:t xml:space="preserve"> </w:t>
      </w:r>
      <w:r w:rsidR="002546D3">
        <w:rPr>
          <w:rFonts w:ascii="Arial" w:eastAsia="Times New Roman" w:hAnsi="Arial" w:cs="Arial"/>
          <w:b/>
          <w:sz w:val="20"/>
          <w:szCs w:val="20"/>
          <w:lang w:val="en-US"/>
        </w:rPr>
        <w:t>3</w:t>
      </w:r>
      <w:r w:rsidR="001A34D4" w:rsidRPr="000D294C">
        <w:rPr>
          <w:rFonts w:ascii="Arial" w:eastAsia="Times New Roman" w:hAnsi="Arial" w:cs="Arial"/>
          <w:b/>
          <w:sz w:val="20"/>
          <w:szCs w:val="20"/>
          <w:lang w:val="en-US"/>
        </w:rPr>
        <w:t>.</w:t>
      </w:r>
      <w:r w:rsidR="00C82C9B" w:rsidRPr="000D294C">
        <w:rPr>
          <w:rFonts w:ascii="Arial" w:eastAsia="Times New Roman" w:hAnsi="Arial" w:cs="Arial"/>
          <w:b/>
          <w:sz w:val="20"/>
          <w:szCs w:val="20"/>
          <w:lang w:val="en-US"/>
        </w:rPr>
        <w:t xml:space="preserve"> Firmness of garlic form</w:t>
      </w:r>
      <w:r w:rsidR="001049E8" w:rsidRPr="000D294C">
        <w:rPr>
          <w:rFonts w:ascii="Arial" w:eastAsia="Times New Roman" w:hAnsi="Arial" w:cs="Arial"/>
          <w:b/>
          <w:sz w:val="20"/>
          <w:szCs w:val="20"/>
          <w:lang w:val="en-US"/>
        </w:rPr>
        <w:t>s</w:t>
      </w:r>
      <w:r w:rsidR="00C82C9B" w:rsidRPr="000D294C">
        <w:rPr>
          <w:rFonts w:ascii="Arial" w:eastAsia="Times New Roman" w:hAnsi="Arial" w:cs="Arial"/>
          <w:b/>
          <w:sz w:val="20"/>
          <w:szCs w:val="20"/>
          <w:lang w:val="en-US"/>
        </w:rPr>
        <w:t xml:space="preserve"> prepared</w:t>
      </w:r>
      <w:r w:rsidR="0079649B" w:rsidRPr="000D294C">
        <w:rPr>
          <w:rFonts w:ascii="Arial" w:eastAsia="Times New Roman" w:hAnsi="Arial" w:cs="Arial"/>
          <w:b/>
          <w:sz w:val="20"/>
          <w:szCs w:val="20"/>
          <w:lang w:val="en-US"/>
        </w:rPr>
        <w:t xml:space="preserve"> </w:t>
      </w:r>
      <w:r w:rsidR="00C82C9B" w:rsidRPr="000D294C">
        <w:rPr>
          <w:rFonts w:ascii="Arial" w:eastAsia="Times New Roman" w:hAnsi="Arial" w:cs="Arial"/>
          <w:b/>
          <w:sz w:val="20"/>
          <w:szCs w:val="20"/>
          <w:lang w:val="en-US"/>
        </w:rPr>
        <w:t>dried at different temperatures and cooked pasta</w:t>
      </w:r>
    </w:p>
    <w:p w14:paraId="2EB27D1F" w14:textId="77777777" w:rsidR="00FC1547" w:rsidRPr="000D294C" w:rsidRDefault="002546D3" w:rsidP="00BB54DB">
      <w:pPr>
        <w:spacing w:before="120" w:after="0" w:line="360" w:lineRule="auto"/>
        <w:ind w:left="709" w:hanging="709"/>
        <w:jc w:val="center"/>
        <w:rPr>
          <w:rFonts w:ascii="Arial" w:eastAsia="Times New Roman" w:hAnsi="Arial" w:cs="Arial"/>
          <w:b/>
          <w:sz w:val="20"/>
          <w:szCs w:val="20"/>
        </w:rPr>
      </w:pPr>
      <w:r>
        <w:rPr>
          <w:rFonts w:ascii="Arial" w:eastAsia="Times New Roman" w:hAnsi="Arial" w:cs="Arial"/>
          <w:b/>
          <w:noProof/>
          <w:sz w:val="20"/>
          <w:szCs w:val="20"/>
        </w:rPr>
        <w:lastRenderedPageBreak/>
        <w:drawing>
          <wp:inline distT="0" distB="0" distL="0" distR="0" wp14:anchorId="2B35F124" wp14:editId="4F70C672">
            <wp:extent cx="5415280" cy="3709035"/>
            <wp:effectExtent l="19050" t="0" r="0" b="0"/>
            <wp:docPr id="1679123685" name="Picture 1679123685"/>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7"/>
                    <a:srcRect/>
                    <a:stretch>
                      <a:fillRect/>
                    </a:stretch>
                  </pic:blipFill>
                  <pic:spPr bwMode="auto">
                    <a:xfrm>
                      <a:off x="0" y="0"/>
                      <a:ext cx="5415280" cy="3709035"/>
                    </a:xfrm>
                    <a:prstGeom prst="rect">
                      <a:avLst/>
                    </a:prstGeom>
                    <a:noFill/>
                    <a:ln w="9525">
                      <a:noFill/>
                      <a:miter lim="800000"/>
                      <a:headEnd/>
                      <a:tailEnd/>
                    </a:ln>
                  </pic:spPr>
                </pic:pic>
              </a:graphicData>
            </a:graphic>
          </wp:inline>
        </w:drawing>
      </w:r>
    </w:p>
    <w:p w14:paraId="1076DBF7" w14:textId="77777777" w:rsidR="00C82C9B" w:rsidRPr="000D294C" w:rsidRDefault="00C82C9B" w:rsidP="00BB54DB">
      <w:pPr>
        <w:spacing w:before="120" w:after="0" w:line="360" w:lineRule="auto"/>
        <w:ind w:left="709" w:hanging="709"/>
        <w:jc w:val="both"/>
        <w:rPr>
          <w:rFonts w:ascii="Arial" w:eastAsia="Times New Roman" w:hAnsi="Arial" w:cs="Arial"/>
          <w:b/>
          <w:sz w:val="20"/>
          <w:szCs w:val="20"/>
        </w:rPr>
      </w:pPr>
    </w:p>
    <w:p w14:paraId="3AE15412" w14:textId="77777777" w:rsidR="00C82C9B" w:rsidRPr="000D294C" w:rsidRDefault="003B6AF5" w:rsidP="00BB54DB">
      <w:pPr>
        <w:spacing w:before="120" w:after="0" w:line="360" w:lineRule="auto"/>
        <w:ind w:left="709" w:hanging="709"/>
        <w:jc w:val="center"/>
        <w:rPr>
          <w:rFonts w:ascii="Arial" w:eastAsia="Times New Roman" w:hAnsi="Arial" w:cs="Arial"/>
          <w:b/>
          <w:sz w:val="20"/>
          <w:szCs w:val="20"/>
        </w:rPr>
      </w:pPr>
      <w:r>
        <w:rPr>
          <w:rFonts w:ascii="Arial" w:eastAsia="Times New Roman" w:hAnsi="Arial" w:cs="Arial"/>
          <w:b/>
          <w:sz w:val="20"/>
          <w:szCs w:val="20"/>
          <w:lang w:val="en-US"/>
        </w:rPr>
        <w:t>Fig</w:t>
      </w:r>
      <w:r w:rsidR="006E262D">
        <w:rPr>
          <w:rFonts w:ascii="Arial" w:eastAsia="Times New Roman" w:hAnsi="Arial" w:cs="Arial"/>
          <w:b/>
          <w:sz w:val="20"/>
          <w:szCs w:val="20"/>
          <w:lang w:val="en-US"/>
        </w:rPr>
        <w:t>.</w:t>
      </w:r>
      <w:r w:rsidR="00FC1547">
        <w:rPr>
          <w:rFonts w:ascii="Arial" w:eastAsia="Times New Roman" w:hAnsi="Arial" w:cs="Arial"/>
          <w:b/>
          <w:sz w:val="20"/>
          <w:szCs w:val="20"/>
          <w:lang w:val="en-US"/>
        </w:rPr>
        <w:t xml:space="preserve"> </w:t>
      </w:r>
      <w:r w:rsidR="002546D3">
        <w:rPr>
          <w:rFonts w:ascii="Arial" w:eastAsia="Times New Roman" w:hAnsi="Arial" w:cs="Arial"/>
          <w:b/>
          <w:sz w:val="20"/>
          <w:szCs w:val="20"/>
          <w:lang w:val="en-US"/>
        </w:rPr>
        <w:t>4</w:t>
      </w:r>
      <w:r w:rsidR="00C82C9B" w:rsidRPr="000D294C">
        <w:rPr>
          <w:rFonts w:ascii="Arial" w:eastAsia="Times New Roman" w:hAnsi="Arial" w:cs="Arial"/>
          <w:b/>
          <w:sz w:val="20"/>
          <w:szCs w:val="20"/>
          <w:lang w:val="en-US"/>
        </w:rPr>
        <w:t>. Adhesiveness of garlic form</w:t>
      </w:r>
      <w:r w:rsidR="001049E8" w:rsidRPr="000D294C">
        <w:rPr>
          <w:rFonts w:ascii="Arial" w:eastAsia="Times New Roman" w:hAnsi="Arial" w:cs="Arial"/>
          <w:b/>
          <w:sz w:val="20"/>
          <w:szCs w:val="20"/>
          <w:lang w:val="en-US"/>
        </w:rPr>
        <w:t>s</w:t>
      </w:r>
      <w:r w:rsidR="00C82C9B" w:rsidRPr="000D294C">
        <w:rPr>
          <w:rFonts w:ascii="Arial" w:eastAsia="Times New Roman" w:hAnsi="Arial" w:cs="Arial"/>
          <w:b/>
          <w:sz w:val="20"/>
          <w:szCs w:val="20"/>
          <w:lang w:val="en-US"/>
        </w:rPr>
        <w:t xml:space="preserve"> of prepared dried at different temperatures and cooked pasta</w:t>
      </w:r>
    </w:p>
    <w:p w14:paraId="7162F8FF" w14:textId="77777777" w:rsidR="00C82C9B" w:rsidRPr="000D294C" w:rsidRDefault="00C82C9B" w:rsidP="00BB54DB">
      <w:pPr>
        <w:spacing w:before="120" w:after="0" w:line="360" w:lineRule="auto"/>
        <w:ind w:left="709" w:hanging="709"/>
        <w:jc w:val="both"/>
        <w:rPr>
          <w:rFonts w:ascii="Arial" w:eastAsia="Times New Roman" w:hAnsi="Arial" w:cs="Arial"/>
          <w:b/>
          <w:sz w:val="20"/>
          <w:szCs w:val="20"/>
        </w:rPr>
        <w:sectPr w:rsidR="00C82C9B" w:rsidRPr="000D294C" w:rsidSect="00594C89">
          <w:pgSz w:w="11906" w:h="16838"/>
          <w:pgMar w:top="1418" w:right="1418" w:bottom="1418" w:left="1985" w:header="709" w:footer="709" w:gutter="0"/>
          <w:cols w:space="708"/>
          <w:docGrid w:linePitch="360"/>
        </w:sectPr>
      </w:pPr>
    </w:p>
    <w:p w14:paraId="7CF75342" w14:textId="77777777" w:rsidR="00C82C9B" w:rsidRPr="000D294C" w:rsidRDefault="00FC1547" w:rsidP="00BB54DB">
      <w:pPr>
        <w:pStyle w:val="NoSpacing"/>
        <w:spacing w:line="360" w:lineRule="auto"/>
        <w:jc w:val="center"/>
        <w:rPr>
          <w:rFonts w:ascii="Arial" w:eastAsia="Times New Roman" w:hAnsi="Arial" w:cs="Arial"/>
          <w:b/>
          <w:sz w:val="20"/>
          <w:szCs w:val="20"/>
        </w:rPr>
      </w:pPr>
      <w:r>
        <w:rPr>
          <w:rFonts w:ascii="Arial" w:eastAsia="Times New Roman" w:hAnsi="Arial" w:cs="Arial"/>
          <w:b/>
          <w:sz w:val="20"/>
          <w:szCs w:val="20"/>
          <w:lang w:val="en-US"/>
        </w:rPr>
        <w:lastRenderedPageBreak/>
        <w:t xml:space="preserve">Table </w:t>
      </w:r>
      <w:r w:rsidR="001049E8" w:rsidRPr="000D294C">
        <w:rPr>
          <w:rFonts w:ascii="Arial" w:eastAsia="Times New Roman" w:hAnsi="Arial" w:cs="Arial"/>
          <w:b/>
          <w:sz w:val="20"/>
          <w:szCs w:val="20"/>
          <w:lang w:val="en-US"/>
        </w:rPr>
        <w:t>6. ANOVA for h</w:t>
      </w:r>
      <w:r w:rsidR="0042741A" w:rsidRPr="000D294C">
        <w:rPr>
          <w:rFonts w:ascii="Arial" w:eastAsia="Times New Roman" w:hAnsi="Arial" w:cs="Arial"/>
          <w:b/>
          <w:sz w:val="20"/>
          <w:szCs w:val="20"/>
          <w:lang w:val="en-US"/>
        </w:rPr>
        <w:t xml:space="preserve">ardness, </w:t>
      </w:r>
      <w:proofErr w:type="spellStart"/>
      <w:r w:rsidR="001049E8" w:rsidRPr="000D294C">
        <w:rPr>
          <w:rFonts w:ascii="Arial" w:eastAsia="Times New Roman" w:hAnsi="Arial" w:cs="Arial"/>
          <w:b/>
          <w:sz w:val="20"/>
          <w:szCs w:val="20"/>
        </w:rPr>
        <w:t>fracturability</w:t>
      </w:r>
      <w:proofErr w:type="spellEnd"/>
      <w:r w:rsidR="001049E8" w:rsidRPr="000D294C">
        <w:rPr>
          <w:rFonts w:ascii="Arial" w:eastAsia="Times New Roman" w:hAnsi="Arial" w:cs="Arial"/>
          <w:b/>
          <w:sz w:val="20"/>
          <w:szCs w:val="20"/>
        </w:rPr>
        <w:t>, f</w:t>
      </w:r>
      <w:r w:rsidR="0042741A" w:rsidRPr="000D294C">
        <w:rPr>
          <w:rFonts w:ascii="Arial" w:eastAsia="Times New Roman" w:hAnsi="Arial" w:cs="Arial"/>
          <w:b/>
          <w:sz w:val="20"/>
          <w:szCs w:val="20"/>
        </w:rPr>
        <w:t>irmness</w:t>
      </w:r>
      <w:r w:rsidR="0042741A" w:rsidRPr="000D294C">
        <w:rPr>
          <w:rFonts w:ascii="Arial" w:eastAsia="Times New Roman" w:hAnsi="Arial" w:cs="Arial"/>
          <w:b/>
          <w:sz w:val="20"/>
          <w:szCs w:val="20"/>
          <w:lang w:val="en-US"/>
        </w:rPr>
        <w:t xml:space="preserve"> and </w:t>
      </w:r>
      <w:r w:rsidR="0042741A" w:rsidRPr="000D294C">
        <w:rPr>
          <w:rFonts w:ascii="Arial" w:eastAsia="Times New Roman" w:hAnsi="Arial" w:cs="Arial"/>
          <w:b/>
          <w:sz w:val="20"/>
          <w:szCs w:val="20"/>
        </w:rPr>
        <w:t xml:space="preserve">adhesiveness </w:t>
      </w:r>
      <w:r w:rsidR="0042741A" w:rsidRPr="000D294C">
        <w:rPr>
          <w:rFonts w:ascii="Arial" w:eastAsia="Times New Roman" w:hAnsi="Arial" w:cs="Arial"/>
          <w:b/>
          <w:sz w:val="20"/>
          <w:szCs w:val="20"/>
          <w:lang w:val="en-US"/>
        </w:rPr>
        <w:t>of garlic form</w:t>
      </w:r>
      <w:r w:rsidR="001049E8" w:rsidRPr="000D294C">
        <w:rPr>
          <w:rFonts w:ascii="Arial" w:eastAsia="Times New Roman" w:hAnsi="Arial" w:cs="Arial"/>
          <w:b/>
          <w:sz w:val="20"/>
          <w:szCs w:val="20"/>
          <w:lang w:val="en-US"/>
        </w:rPr>
        <w:t>s</w:t>
      </w:r>
      <w:r w:rsidR="0042741A" w:rsidRPr="000D294C">
        <w:rPr>
          <w:rFonts w:ascii="Arial" w:eastAsia="Times New Roman" w:hAnsi="Arial" w:cs="Arial"/>
          <w:b/>
          <w:sz w:val="20"/>
          <w:szCs w:val="20"/>
          <w:lang w:val="en-US"/>
        </w:rPr>
        <w:t xml:space="preserve"> of prepared pasta dried at different temperatures</w:t>
      </w:r>
    </w:p>
    <w:tbl>
      <w:tblPr>
        <w:tblW w:w="11907" w:type="dxa"/>
        <w:tblInd w:w="1099" w:type="dxa"/>
        <w:tblLayout w:type="fixed"/>
        <w:tblCellMar>
          <w:left w:w="0" w:type="dxa"/>
          <w:right w:w="0" w:type="dxa"/>
        </w:tblCellMar>
        <w:tblLook w:val="04A0" w:firstRow="1" w:lastRow="0" w:firstColumn="1" w:lastColumn="0" w:noHBand="0" w:noVBand="1"/>
      </w:tblPr>
      <w:tblGrid>
        <w:gridCol w:w="1559"/>
        <w:gridCol w:w="644"/>
        <w:gridCol w:w="851"/>
        <w:gridCol w:w="850"/>
        <w:gridCol w:w="644"/>
        <w:gridCol w:w="850"/>
        <w:gridCol w:w="851"/>
        <w:gridCol w:w="980"/>
        <w:gridCol w:w="1134"/>
        <w:gridCol w:w="992"/>
        <w:gridCol w:w="709"/>
        <w:gridCol w:w="992"/>
        <w:gridCol w:w="851"/>
      </w:tblGrid>
      <w:tr w:rsidR="0042741A" w:rsidRPr="000D294C" w14:paraId="1144DA72" w14:textId="77777777" w:rsidTr="00E03FD5">
        <w:trPr>
          <w:trHeight w:val="323"/>
        </w:trPr>
        <w:tc>
          <w:tcPr>
            <w:tcW w:w="1559" w:type="dxa"/>
            <w:vMerge w:val="restart"/>
            <w:tcBorders>
              <w:top w:val="single" w:sz="8" w:space="0" w:color="000000"/>
              <w:bottom w:val="nil"/>
            </w:tcBorders>
            <w:shd w:val="clear" w:color="auto" w:fill="auto"/>
            <w:tcMar>
              <w:top w:w="17" w:type="dxa"/>
              <w:left w:w="106" w:type="dxa"/>
              <w:bottom w:w="0" w:type="dxa"/>
              <w:right w:w="106" w:type="dxa"/>
            </w:tcMar>
            <w:vAlign w:val="center"/>
            <w:hideMark/>
          </w:tcPr>
          <w:p w14:paraId="3741F84C" w14:textId="77777777" w:rsidR="00881405" w:rsidRPr="000D294C" w:rsidRDefault="0042741A" w:rsidP="00BB54DB">
            <w:pPr>
              <w:spacing w:before="120" w:after="0" w:line="360" w:lineRule="auto"/>
              <w:ind w:left="709" w:hanging="709"/>
              <w:jc w:val="both"/>
              <w:rPr>
                <w:rFonts w:ascii="Arial" w:eastAsia="Times New Roman" w:hAnsi="Arial" w:cs="Arial"/>
                <w:sz w:val="20"/>
                <w:szCs w:val="20"/>
              </w:rPr>
            </w:pPr>
            <w:r w:rsidRPr="000D294C">
              <w:rPr>
                <w:rFonts w:ascii="Arial" w:eastAsia="Times New Roman" w:hAnsi="Arial" w:cs="Arial"/>
                <w:sz w:val="20"/>
                <w:szCs w:val="20"/>
              </w:rPr>
              <w:t>Source</w:t>
            </w:r>
          </w:p>
        </w:tc>
        <w:tc>
          <w:tcPr>
            <w:tcW w:w="4690" w:type="dxa"/>
            <w:gridSpan w:val="6"/>
            <w:tcBorders>
              <w:top w:val="single" w:sz="8" w:space="0" w:color="000000"/>
              <w:bottom w:val="single" w:sz="8" w:space="0" w:color="000000"/>
            </w:tcBorders>
            <w:shd w:val="clear" w:color="auto" w:fill="auto"/>
            <w:tcMar>
              <w:top w:w="17" w:type="dxa"/>
              <w:left w:w="106" w:type="dxa"/>
              <w:bottom w:w="0" w:type="dxa"/>
              <w:right w:w="106" w:type="dxa"/>
            </w:tcMar>
            <w:vAlign w:val="center"/>
            <w:hideMark/>
          </w:tcPr>
          <w:p w14:paraId="78DF560B"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Raw pasta</w:t>
            </w:r>
          </w:p>
        </w:tc>
        <w:tc>
          <w:tcPr>
            <w:tcW w:w="5658" w:type="dxa"/>
            <w:gridSpan w:val="6"/>
            <w:tcBorders>
              <w:top w:val="single" w:sz="8" w:space="0" w:color="000000"/>
              <w:bottom w:val="single" w:sz="8" w:space="0" w:color="000000"/>
            </w:tcBorders>
            <w:shd w:val="clear" w:color="auto" w:fill="auto"/>
            <w:tcMar>
              <w:top w:w="17" w:type="dxa"/>
              <w:left w:w="106" w:type="dxa"/>
              <w:bottom w:w="0" w:type="dxa"/>
              <w:right w:w="106" w:type="dxa"/>
            </w:tcMar>
            <w:vAlign w:val="center"/>
            <w:hideMark/>
          </w:tcPr>
          <w:p w14:paraId="2AF4ED6B"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Cooked pasta</w:t>
            </w:r>
          </w:p>
        </w:tc>
      </w:tr>
      <w:tr w:rsidR="0042741A" w:rsidRPr="000D294C" w14:paraId="3DA43871" w14:textId="77777777" w:rsidTr="0042741A">
        <w:trPr>
          <w:trHeight w:val="478"/>
        </w:trPr>
        <w:tc>
          <w:tcPr>
            <w:tcW w:w="1559" w:type="dxa"/>
            <w:vMerge/>
            <w:tcBorders>
              <w:top w:val="single" w:sz="8" w:space="0" w:color="000000"/>
              <w:bottom w:val="nil"/>
            </w:tcBorders>
            <w:vAlign w:val="center"/>
            <w:hideMark/>
          </w:tcPr>
          <w:p w14:paraId="197D0036" w14:textId="77777777" w:rsidR="0042741A" w:rsidRPr="000D294C" w:rsidRDefault="0042741A" w:rsidP="00BB54DB">
            <w:pPr>
              <w:spacing w:before="120" w:after="0" w:line="360" w:lineRule="auto"/>
              <w:ind w:left="709" w:hanging="709"/>
              <w:jc w:val="both"/>
              <w:rPr>
                <w:rFonts w:ascii="Arial" w:eastAsia="Times New Roman" w:hAnsi="Arial" w:cs="Arial"/>
                <w:sz w:val="20"/>
                <w:szCs w:val="20"/>
              </w:rPr>
            </w:pPr>
          </w:p>
        </w:tc>
        <w:tc>
          <w:tcPr>
            <w:tcW w:w="2345" w:type="dxa"/>
            <w:gridSpan w:val="3"/>
            <w:tcBorders>
              <w:top w:val="single" w:sz="8" w:space="0" w:color="000000"/>
              <w:bottom w:val="single" w:sz="8" w:space="0" w:color="000000"/>
            </w:tcBorders>
            <w:shd w:val="clear" w:color="auto" w:fill="auto"/>
            <w:tcMar>
              <w:top w:w="17" w:type="dxa"/>
              <w:left w:w="106" w:type="dxa"/>
              <w:bottom w:w="0" w:type="dxa"/>
              <w:right w:w="106" w:type="dxa"/>
            </w:tcMar>
            <w:vAlign w:val="center"/>
            <w:hideMark/>
          </w:tcPr>
          <w:p w14:paraId="6B7DE551"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Hardness (N)</w:t>
            </w:r>
          </w:p>
        </w:tc>
        <w:tc>
          <w:tcPr>
            <w:tcW w:w="2345" w:type="dxa"/>
            <w:gridSpan w:val="3"/>
            <w:tcBorders>
              <w:top w:val="single" w:sz="8" w:space="0" w:color="000000"/>
              <w:bottom w:val="single" w:sz="8" w:space="0" w:color="000000"/>
            </w:tcBorders>
            <w:shd w:val="clear" w:color="auto" w:fill="auto"/>
            <w:tcMar>
              <w:top w:w="17" w:type="dxa"/>
              <w:left w:w="106" w:type="dxa"/>
              <w:bottom w:w="0" w:type="dxa"/>
              <w:right w:w="106" w:type="dxa"/>
            </w:tcMar>
            <w:vAlign w:val="center"/>
            <w:hideMark/>
          </w:tcPr>
          <w:p w14:paraId="57D33C20"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proofErr w:type="spellStart"/>
            <w:r w:rsidRPr="000D294C">
              <w:rPr>
                <w:rFonts w:ascii="Arial" w:eastAsia="Times New Roman" w:hAnsi="Arial" w:cs="Arial"/>
                <w:sz w:val="20"/>
                <w:szCs w:val="20"/>
              </w:rPr>
              <w:t>Fracturability</w:t>
            </w:r>
            <w:proofErr w:type="spellEnd"/>
            <w:r w:rsidRPr="000D294C">
              <w:rPr>
                <w:rFonts w:ascii="Arial" w:eastAsia="Times New Roman" w:hAnsi="Arial" w:cs="Arial"/>
                <w:sz w:val="20"/>
                <w:szCs w:val="20"/>
              </w:rPr>
              <w:t xml:space="preserve"> (mm)</w:t>
            </w:r>
          </w:p>
        </w:tc>
        <w:tc>
          <w:tcPr>
            <w:tcW w:w="3106" w:type="dxa"/>
            <w:gridSpan w:val="3"/>
            <w:tcBorders>
              <w:top w:val="single" w:sz="8" w:space="0" w:color="000000"/>
              <w:bottom w:val="single" w:sz="8" w:space="0" w:color="000000"/>
            </w:tcBorders>
            <w:shd w:val="clear" w:color="auto" w:fill="auto"/>
            <w:tcMar>
              <w:top w:w="17" w:type="dxa"/>
              <w:left w:w="106" w:type="dxa"/>
              <w:bottom w:w="0" w:type="dxa"/>
              <w:right w:w="106" w:type="dxa"/>
            </w:tcMar>
            <w:vAlign w:val="center"/>
            <w:hideMark/>
          </w:tcPr>
          <w:p w14:paraId="5DB68073"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Firmness / Stickiness Rig (N)</w:t>
            </w:r>
          </w:p>
        </w:tc>
        <w:tc>
          <w:tcPr>
            <w:tcW w:w="2552" w:type="dxa"/>
            <w:gridSpan w:val="3"/>
            <w:tcBorders>
              <w:top w:val="single" w:sz="8" w:space="0" w:color="000000"/>
              <w:bottom w:val="single" w:sz="8" w:space="0" w:color="000000"/>
            </w:tcBorders>
            <w:shd w:val="clear" w:color="auto" w:fill="auto"/>
            <w:tcMar>
              <w:top w:w="17" w:type="dxa"/>
              <w:left w:w="106" w:type="dxa"/>
              <w:bottom w:w="0" w:type="dxa"/>
              <w:right w:w="106" w:type="dxa"/>
            </w:tcMar>
            <w:vAlign w:val="center"/>
            <w:hideMark/>
          </w:tcPr>
          <w:p w14:paraId="3D6A9A0A"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Work of adhesion (g/s)</w:t>
            </w:r>
          </w:p>
        </w:tc>
      </w:tr>
      <w:tr w:rsidR="0042741A" w:rsidRPr="000D294C" w14:paraId="22F14E6D" w14:textId="77777777" w:rsidTr="0042741A">
        <w:trPr>
          <w:trHeight w:val="757"/>
        </w:trPr>
        <w:tc>
          <w:tcPr>
            <w:tcW w:w="1559" w:type="dxa"/>
            <w:vMerge/>
            <w:tcBorders>
              <w:top w:val="single" w:sz="8" w:space="0" w:color="000000"/>
              <w:bottom w:val="single" w:sz="4" w:space="0" w:color="000000"/>
            </w:tcBorders>
            <w:vAlign w:val="center"/>
            <w:hideMark/>
          </w:tcPr>
          <w:p w14:paraId="6016137A" w14:textId="77777777" w:rsidR="0042741A" w:rsidRPr="000D294C" w:rsidRDefault="0042741A" w:rsidP="00BB54DB">
            <w:pPr>
              <w:spacing w:before="120" w:after="0" w:line="360" w:lineRule="auto"/>
              <w:ind w:left="709" w:hanging="709"/>
              <w:jc w:val="both"/>
              <w:rPr>
                <w:rFonts w:ascii="Arial" w:eastAsia="Times New Roman" w:hAnsi="Arial" w:cs="Arial"/>
                <w:sz w:val="20"/>
                <w:szCs w:val="20"/>
              </w:rPr>
            </w:pPr>
          </w:p>
        </w:tc>
        <w:tc>
          <w:tcPr>
            <w:tcW w:w="644" w:type="dxa"/>
            <w:tcBorders>
              <w:top w:val="single" w:sz="8" w:space="0" w:color="000000"/>
              <w:bottom w:val="single" w:sz="4" w:space="0" w:color="000000"/>
            </w:tcBorders>
            <w:shd w:val="clear" w:color="auto" w:fill="auto"/>
            <w:tcMar>
              <w:top w:w="17" w:type="dxa"/>
              <w:left w:w="106" w:type="dxa"/>
              <w:bottom w:w="0" w:type="dxa"/>
              <w:right w:w="106" w:type="dxa"/>
            </w:tcMar>
            <w:textDirection w:val="btLr"/>
            <w:vAlign w:val="center"/>
            <w:hideMark/>
          </w:tcPr>
          <w:p w14:paraId="49F613A6"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F-value</w:t>
            </w:r>
          </w:p>
        </w:tc>
        <w:tc>
          <w:tcPr>
            <w:tcW w:w="851" w:type="dxa"/>
            <w:tcBorders>
              <w:top w:val="single" w:sz="8" w:space="0" w:color="000000"/>
              <w:bottom w:val="single" w:sz="4" w:space="0" w:color="000000"/>
            </w:tcBorders>
            <w:shd w:val="clear" w:color="auto" w:fill="auto"/>
            <w:tcMar>
              <w:top w:w="17" w:type="dxa"/>
              <w:left w:w="106" w:type="dxa"/>
              <w:bottom w:w="0" w:type="dxa"/>
              <w:right w:w="106" w:type="dxa"/>
            </w:tcMar>
            <w:textDirection w:val="btLr"/>
            <w:vAlign w:val="center"/>
            <w:hideMark/>
          </w:tcPr>
          <w:p w14:paraId="005CA977"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±SEM</w:t>
            </w:r>
          </w:p>
        </w:tc>
        <w:tc>
          <w:tcPr>
            <w:tcW w:w="850" w:type="dxa"/>
            <w:tcBorders>
              <w:top w:val="single" w:sz="8" w:space="0" w:color="000000"/>
              <w:bottom w:val="single" w:sz="4" w:space="0" w:color="000000"/>
            </w:tcBorders>
            <w:shd w:val="clear" w:color="auto" w:fill="auto"/>
            <w:tcMar>
              <w:top w:w="17" w:type="dxa"/>
              <w:left w:w="106" w:type="dxa"/>
              <w:bottom w:w="0" w:type="dxa"/>
              <w:right w:w="106" w:type="dxa"/>
            </w:tcMar>
            <w:textDirection w:val="btLr"/>
            <w:vAlign w:val="center"/>
            <w:hideMark/>
          </w:tcPr>
          <w:p w14:paraId="7DDDEBC1"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LSD</w:t>
            </w:r>
          </w:p>
        </w:tc>
        <w:tc>
          <w:tcPr>
            <w:tcW w:w="644" w:type="dxa"/>
            <w:tcBorders>
              <w:top w:val="single" w:sz="8" w:space="0" w:color="000000"/>
              <w:bottom w:val="single" w:sz="4" w:space="0" w:color="000000"/>
            </w:tcBorders>
            <w:shd w:val="clear" w:color="auto" w:fill="auto"/>
            <w:tcMar>
              <w:top w:w="17" w:type="dxa"/>
              <w:left w:w="106" w:type="dxa"/>
              <w:bottom w:w="0" w:type="dxa"/>
              <w:right w:w="106" w:type="dxa"/>
            </w:tcMar>
            <w:textDirection w:val="btLr"/>
            <w:vAlign w:val="center"/>
            <w:hideMark/>
          </w:tcPr>
          <w:p w14:paraId="45AA4DCA"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F-value</w:t>
            </w:r>
          </w:p>
        </w:tc>
        <w:tc>
          <w:tcPr>
            <w:tcW w:w="850" w:type="dxa"/>
            <w:tcBorders>
              <w:top w:val="single" w:sz="8" w:space="0" w:color="000000"/>
              <w:bottom w:val="single" w:sz="4" w:space="0" w:color="000000"/>
            </w:tcBorders>
            <w:shd w:val="clear" w:color="auto" w:fill="auto"/>
            <w:tcMar>
              <w:top w:w="17" w:type="dxa"/>
              <w:left w:w="106" w:type="dxa"/>
              <w:bottom w:w="0" w:type="dxa"/>
              <w:right w:w="106" w:type="dxa"/>
            </w:tcMar>
            <w:textDirection w:val="btLr"/>
            <w:vAlign w:val="center"/>
            <w:hideMark/>
          </w:tcPr>
          <w:p w14:paraId="31771E38"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±SEM</w:t>
            </w:r>
          </w:p>
        </w:tc>
        <w:tc>
          <w:tcPr>
            <w:tcW w:w="851" w:type="dxa"/>
            <w:tcBorders>
              <w:top w:val="single" w:sz="8" w:space="0" w:color="000000"/>
              <w:bottom w:val="single" w:sz="4" w:space="0" w:color="000000"/>
            </w:tcBorders>
            <w:shd w:val="clear" w:color="auto" w:fill="auto"/>
            <w:tcMar>
              <w:top w:w="17" w:type="dxa"/>
              <w:left w:w="106" w:type="dxa"/>
              <w:bottom w:w="0" w:type="dxa"/>
              <w:right w:w="106" w:type="dxa"/>
            </w:tcMar>
            <w:textDirection w:val="btLr"/>
            <w:vAlign w:val="center"/>
            <w:hideMark/>
          </w:tcPr>
          <w:p w14:paraId="41CF0A08"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LSD</w:t>
            </w:r>
          </w:p>
        </w:tc>
        <w:tc>
          <w:tcPr>
            <w:tcW w:w="980" w:type="dxa"/>
            <w:tcBorders>
              <w:top w:val="single" w:sz="8" w:space="0" w:color="000000"/>
              <w:bottom w:val="single" w:sz="4" w:space="0" w:color="000000"/>
            </w:tcBorders>
            <w:shd w:val="clear" w:color="auto" w:fill="auto"/>
            <w:tcMar>
              <w:top w:w="17" w:type="dxa"/>
              <w:left w:w="106" w:type="dxa"/>
              <w:bottom w:w="0" w:type="dxa"/>
              <w:right w:w="106" w:type="dxa"/>
            </w:tcMar>
            <w:textDirection w:val="btLr"/>
            <w:vAlign w:val="center"/>
            <w:hideMark/>
          </w:tcPr>
          <w:p w14:paraId="3EC0BDE2"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F-value</w:t>
            </w:r>
          </w:p>
        </w:tc>
        <w:tc>
          <w:tcPr>
            <w:tcW w:w="1134" w:type="dxa"/>
            <w:tcBorders>
              <w:top w:val="single" w:sz="8" w:space="0" w:color="000000"/>
              <w:bottom w:val="single" w:sz="4" w:space="0" w:color="000000"/>
            </w:tcBorders>
            <w:shd w:val="clear" w:color="auto" w:fill="auto"/>
            <w:tcMar>
              <w:top w:w="17" w:type="dxa"/>
              <w:left w:w="106" w:type="dxa"/>
              <w:bottom w:w="0" w:type="dxa"/>
              <w:right w:w="106" w:type="dxa"/>
            </w:tcMar>
            <w:textDirection w:val="btLr"/>
            <w:vAlign w:val="center"/>
            <w:hideMark/>
          </w:tcPr>
          <w:p w14:paraId="03414CF0"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±SEM</w:t>
            </w:r>
          </w:p>
        </w:tc>
        <w:tc>
          <w:tcPr>
            <w:tcW w:w="992" w:type="dxa"/>
            <w:tcBorders>
              <w:top w:val="single" w:sz="8" w:space="0" w:color="000000"/>
              <w:bottom w:val="single" w:sz="4" w:space="0" w:color="000000"/>
            </w:tcBorders>
            <w:shd w:val="clear" w:color="auto" w:fill="auto"/>
            <w:tcMar>
              <w:top w:w="17" w:type="dxa"/>
              <w:left w:w="106" w:type="dxa"/>
              <w:bottom w:w="0" w:type="dxa"/>
              <w:right w:w="106" w:type="dxa"/>
            </w:tcMar>
            <w:textDirection w:val="btLr"/>
            <w:vAlign w:val="center"/>
            <w:hideMark/>
          </w:tcPr>
          <w:p w14:paraId="7B3151C0"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LSD</w:t>
            </w:r>
          </w:p>
        </w:tc>
        <w:tc>
          <w:tcPr>
            <w:tcW w:w="709" w:type="dxa"/>
            <w:tcBorders>
              <w:top w:val="single" w:sz="8" w:space="0" w:color="000000"/>
              <w:bottom w:val="single" w:sz="4" w:space="0" w:color="000000"/>
            </w:tcBorders>
            <w:shd w:val="clear" w:color="auto" w:fill="auto"/>
            <w:tcMar>
              <w:top w:w="17" w:type="dxa"/>
              <w:left w:w="106" w:type="dxa"/>
              <w:bottom w:w="0" w:type="dxa"/>
              <w:right w:w="106" w:type="dxa"/>
            </w:tcMar>
            <w:textDirection w:val="btLr"/>
            <w:vAlign w:val="center"/>
            <w:hideMark/>
          </w:tcPr>
          <w:p w14:paraId="2E1A264B"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F-value</w:t>
            </w:r>
          </w:p>
        </w:tc>
        <w:tc>
          <w:tcPr>
            <w:tcW w:w="992" w:type="dxa"/>
            <w:tcBorders>
              <w:top w:val="single" w:sz="8" w:space="0" w:color="000000"/>
              <w:bottom w:val="single" w:sz="4" w:space="0" w:color="000000"/>
            </w:tcBorders>
            <w:shd w:val="clear" w:color="auto" w:fill="auto"/>
            <w:tcMar>
              <w:top w:w="17" w:type="dxa"/>
              <w:left w:w="106" w:type="dxa"/>
              <w:bottom w:w="0" w:type="dxa"/>
              <w:right w:w="106" w:type="dxa"/>
            </w:tcMar>
            <w:textDirection w:val="btLr"/>
            <w:vAlign w:val="center"/>
            <w:hideMark/>
          </w:tcPr>
          <w:p w14:paraId="3C3BD93F"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 SEM</w:t>
            </w:r>
          </w:p>
        </w:tc>
        <w:tc>
          <w:tcPr>
            <w:tcW w:w="851" w:type="dxa"/>
            <w:tcBorders>
              <w:top w:val="single" w:sz="8" w:space="0" w:color="000000"/>
              <w:bottom w:val="single" w:sz="4" w:space="0" w:color="000000"/>
            </w:tcBorders>
            <w:shd w:val="clear" w:color="auto" w:fill="auto"/>
            <w:tcMar>
              <w:top w:w="17" w:type="dxa"/>
              <w:left w:w="106" w:type="dxa"/>
              <w:bottom w:w="0" w:type="dxa"/>
              <w:right w:w="106" w:type="dxa"/>
            </w:tcMar>
            <w:textDirection w:val="btLr"/>
            <w:vAlign w:val="center"/>
            <w:hideMark/>
          </w:tcPr>
          <w:p w14:paraId="5F0A2319"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LSD</w:t>
            </w:r>
          </w:p>
        </w:tc>
      </w:tr>
      <w:tr w:rsidR="0042741A" w:rsidRPr="000D294C" w14:paraId="1F36B6DF" w14:textId="77777777" w:rsidTr="0042741A">
        <w:trPr>
          <w:trHeight w:val="542"/>
        </w:trPr>
        <w:tc>
          <w:tcPr>
            <w:tcW w:w="1559" w:type="dxa"/>
            <w:tcBorders>
              <w:top w:val="single" w:sz="4" w:space="0" w:color="000000"/>
              <w:bottom w:val="nil"/>
            </w:tcBorders>
            <w:shd w:val="clear" w:color="auto" w:fill="auto"/>
            <w:tcMar>
              <w:top w:w="17" w:type="dxa"/>
              <w:left w:w="106" w:type="dxa"/>
              <w:bottom w:w="0" w:type="dxa"/>
              <w:right w:w="106" w:type="dxa"/>
            </w:tcMar>
            <w:vAlign w:val="center"/>
            <w:hideMark/>
          </w:tcPr>
          <w:p w14:paraId="1E5A64FF" w14:textId="77777777" w:rsidR="00881405" w:rsidRPr="000D294C" w:rsidRDefault="0042741A" w:rsidP="00BB54DB">
            <w:pPr>
              <w:spacing w:before="120" w:after="0" w:line="360" w:lineRule="auto"/>
              <w:ind w:left="709" w:hanging="709"/>
              <w:jc w:val="both"/>
              <w:rPr>
                <w:rFonts w:ascii="Arial" w:eastAsia="Times New Roman" w:hAnsi="Arial" w:cs="Arial"/>
                <w:sz w:val="20"/>
                <w:szCs w:val="20"/>
              </w:rPr>
            </w:pPr>
            <w:r w:rsidRPr="000D294C">
              <w:rPr>
                <w:rFonts w:ascii="Arial" w:eastAsia="Times New Roman" w:hAnsi="Arial" w:cs="Arial"/>
                <w:sz w:val="20"/>
                <w:szCs w:val="20"/>
              </w:rPr>
              <w:t>DT</w:t>
            </w:r>
          </w:p>
        </w:tc>
        <w:tc>
          <w:tcPr>
            <w:tcW w:w="644" w:type="dxa"/>
            <w:tcBorders>
              <w:top w:val="single" w:sz="4" w:space="0" w:color="000000"/>
              <w:bottom w:val="nil"/>
            </w:tcBorders>
            <w:shd w:val="clear" w:color="auto" w:fill="auto"/>
            <w:tcMar>
              <w:top w:w="17" w:type="dxa"/>
              <w:left w:w="106" w:type="dxa"/>
              <w:bottom w:w="0" w:type="dxa"/>
              <w:right w:w="106" w:type="dxa"/>
            </w:tcMar>
            <w:vAlign w:val="bottom"/>
            <w:hideMark/>
          </w:tcPr>
          <w:p w14:paraId="0CE1435C"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w:t>
            </w:r>
          </w:p>
        </w:tc>
        <w:tc>
          <w:tcPr>
            <w:tcW w:w="851" w:type="dxa"/>
            <w:tcBorders>
              <w:top w:val="single" w:sz="4" w:space="0" w:color="000000"/>
              <w:bottom w:val="nil"/>
            </w:tcBorders>
            <w:shd w:val="clear" w:color="auto" w:fill="auto"/>
            <w:tcMar>
              <w:top w:w="17" w:type="dxa"/>
              <w:left w:w="106" w:type="dxa"/>
              <w:bottom w:w="0" w:type="dxa"/>
              <w:right w:w="106" w:type="dxa"/>
            </w:tcMar>
            <w:vAlign w:val="bottom"/>
            <w:hideMark/>
          </w:tcPr>
          <w:p w14:paraId="38E1E728"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0.336</w:t>
            </w:r>
          </w:p>
        </w:tc>
        <w:tc>
          <w:tcPr>
            <w:tcW w:w="850" w:type="dxa"/>
            <w:tcBorders>
              <w:top w:val="single" w:sz="4" w:space="0" w:color="000000"/>
              <w:bottom w:val="nil"/>
            </w:tcBorders>
            <w:shd w:val="clear" w:color="auto" w:fill="auto"/>
            <w:tcMar>
              <w:top w:w="17" w:type="dxa"/>
              <w:left w:w="106" w:type="dxa"/>
              <w:bottom w:w="0" w:type="dxa"/>
              <w:right w:w="106" w:type="dxa"/>
            </w:tcMar>
            <w:vAlign w:val="bottom"/>
            <w:hideMark/>
          </w:tcPr>
          <w:p w14:paraId="4D6DAEFD"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0.946</w:t>
            </w:r>
          </w:p>
        </w:tc>
        <w:tc>
          <w:tcPr>
            <w:tcW w:w="644" w:type="dxa"/>
            <w:tcBorders>
              <w:top w:val="single" w:sz="4" w:space="0" w:color="000000"/>
              <w:bottom w:val="nil"/>
            </w:tcBorders>
            <w:shd w:val="clear" w:color="auto" w:fill="auto"/>
            <w:tcMar>
              <w:top w:w="17" w:type="dxa"/>
              <w:left w:w="106" w:type="dxa"/>
              <w:bottom w:w="0" w:type="dxa"/>
              <w:right w:w="106" w:type="dxa"/>
            </w:tcMar>
            <w:vAlign w:val="bottom"/>
            <w:hideMark/>
          </w:tcPr>
          <w:p w14:paraId="03DF085D"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w:t>
            </w:r>
          </w:p>
        </w:tc>
        <w:tc>
          <w:tcPr>
            <w:tcW w:w="850" w:type="dxa"/>
            <w:tcBorders>
              <w:top w:val="single" w:sz="4" w:space="0" w:color="000000"/>
              <w:bottom w:val="nil"/>
            </w:tcBorders>
            <w:shd w:val="clear" w:color="auto" w:fill="auto"/>
            <w:tcMar>
              <w:top w:w="17" w:type="dxa"/>
              <w:left w:w="106" w:type="dxa"/>
              <w:bottom w:w="0" w:type="dxa"/>
              <w:right w:w="106" w:type="dxa"/>
            </w:tcMar>
            <w:vAlign w:val="bottom"/>
            <w:hideMark/>
          </w:tcPr>
          <w:p w14:paraId="1E509335"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0.039</w:t>
            </w:r>
          </w:p>
        </w:tc>
        <w:tc>
          <w:tcPr>
            <w:tcW w:w="851" w:type="dxa"/>
            <w:tcBorders>
              <w:top w:val="single" w:sz="4" w:space="0" w:color="000000"/>
              <w:bottom w:val="nil"/>
            </w:tcBorders>
            <w:shd w:val="clear" w:color="auto" w:fill="auto"/>
            <w:tcMar>
              <w:top w:w="17" w:type="dxa"/>
              <w:left w:w="106" w:type="dxa"/>
              <w:bottom w:w="0" w:type="dxa"/>
              <w:right w:w="106" w:type="dxa"/>
            </w:tcMar>
            <w:vAlign w:val="bottom"/>
            <w:hideMark/>
          </w:tcPr>
          <w:p w14:paraId="142C0D4E"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0.110</w:t>
            </w:r>
          </w:p>
        </w:tc>
        <w:tc>
          <w:tcPr>
            <w:tcW w:w="980" w:type="dxa"/>
            <w:tcBorders>
              <w:top w:val="single" w:sz="4" w:space="0" w:color="000000"/>
              <w:bottom w:val="nil"/>
            </w:tcBorders>
            <w:shd w:val="clear" w:color="auto" w:fill="auto"/>
            <w:tcMar>
              <w:top w:w="17" w:type="dxa"/>
              <w:left w:w="106" w:type="dxa"/>
              <w:bottom w:w="0" w:type="dxa"/>
              <w:right w:w="106" w:type="dxa"/>
            </w:tcMar>
            <w:vAlign w:val="bottom"/>
            <w:hideMark/>
          </w:tcPr>
          <w:p w14:paraId="790733E3"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w:t>
            </w:r>
          </w:p>
        </w:tc>
        <w:tc>
          <w:tcPr>
            <w:tcW w:w="1134" w:type="dxa"/>
            <w:tcBorders>
              <w:top w:val="single" w:sz="4" w:space="0" w:color="000000"/>
              <w:bottom w:val="nil"/>
            </w:tcBorders>
            <w:shd w:val="clear" w:color="auto" w:fill="auto"/>
            <w:tcMar>
              <w:top w:w="17" w:type="dxa"/>
              <w:left w:w="106" w:type="dxa"/>
              <w:bottom w:w="0" w:type="dxa"/>
              <w:right w:w="106" w:type="dxa"/>
            </w:tcMar>
            <w:vAlign w:val="bottom"/>
            <w:hideMark/>
          </w:tcPr>
          <w:p w14:paraId="245E8167"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0.052</w:t>
            </w:r>
          </w:p>
        </w:tc>
        <w:tc>
          <w:tcPr>
            <w:tcW w:w="992" w:type="dxa"/>
            <w:tcBorders>
              <w:top w:val="single" w:sz="4" w:space="0" w:color="000000"/>
              <w:bottom w:val="nil"/>
            </w:tcBorders>
            <w:shd w:val="clear" w:color="auto" w:fill="auto"/>
            <w:tcMar>
              <w:top w:w="17" w:type="dxa"/>
              <w:left w:w="106" w:type="dxa"/>
              <w:bottom w:w="0" w:type="dxa"/>
              <w:right w:w="106" w:type="dxa"/>
            </w:tcMar>
            <w:vAlign w:val="bottom"/>
            <w:hideMark/>
          </w:tcPr>
          <w:p w14:paraId="589722A9"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0.148</w:t>
            </w:r>
          </w:p>
        </w:tc>
        <w:tc>
          <w:tcPr>
            <w:tcW w:w="709" w:type="dxa"/>
            <w:tcBorders>
              <w:top w:val="single" w:sz="4" w:space="0" w:color="000000"/>
              <w:bottom w:val="nil"/>
            </w:tcBorders>
            <w:shd w:val="clear" w:color="auto" w:fill="auto"/>
            <w:tcMar>
              <w:top w:w="17" w:type="dxa"/>
              <w:left w:w="106" w:type="dxa"/>
              <w:bottom w:w="0" w:type="dxa"/>
              <w:right w:w="106" w:type="dxa"/>
            </w:tcMar>
            <w:vAlign w:val="bottom"/>
            <w:hideMark/>
          </w:tcPr>
          <w:p w14:paraId="391989DB"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w:t>
            </w:r>
          </w:p>
        </w:tc>
        <w:tc>
          <w:tcPr>
            <w:tcW w:w="992" w:type="dxa"/>
            <w:tcBorders>
              <w:top w:val="single" w:sz="4" w:space="0" w:color="000000"/>
              <w:bottom w:val="nil"/>
            </w:tcBorders>
            <w:shd w:val="clear" w:color="auto" w:fill="auto"/>
            <w:tcMar>
              <w:top w:w="17" w:type="dxa"/>
              <w:left w:w="106" w:type="dxa"/>
              <w:bottom w:w="0" w:type="dxa"/>
              <w:right w:w="106" w:type="dxa"/>
            </w:tcMar>
            <w:vAlign w:val="bottom"/>
            <w:hideMark/>
          </w:tcPr>
          <w:p w14:paraId="23CA75F2"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0.133</w:t>
            </w:r>
          </w:p>
        </w:tc>
        <w:tc>
          <w:tcPr>
            <w:tcW w:w="851" w:type="dxa"/>
            <w:tcBorders>
              <w:top w:val="single" w:sz="4" w:space="0" w:color="000000"/>
              <w:bottom w:val="nil"/>
            </w:tcBorders>
            <w:shd w:val="clear" w:color="auto" w:fill="auto"/>
            <w:tcMar>
              <w:top w:w="17" w:type="dxa"/>
              <w:left w:w="106" w:type="dxa"/>
              <w:bottom w:w="0" w:type="dxa"/>
              <w:right w:w="106" w:type="dxa"/>
            </w:tcMar>
            <w:vAlign w:val="bottom"/>
            <w:hideMark/>
          </w:tcPr>
          <w:p w14:paraId="291B8128"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0.374</w:t>
            </w:r>
          </w:p>
        </w:tc>
      </w:tr>
      <w:tr w:rsidR="0042741A" w:rsidRPr="000D294C" w14:paraId="72F6633C" w14:textId="77777777" w:rsidTr="0042741A">
        <w:trPr>
          <w:trHeight w:val="443"/>
        </w:trPr>
        <w:tc>
          <w:tcPr>
            <w:tcW w:w="1559" w:type="dxa"/>
            <w:tcBorders>
              <w:top w:val="nil"/>
              <w:bottom w:val="nil"/>
            </w:tcBorders>
            <w:shd w:val="clear" w:color="auto" w:fill="auto"/>
            <w:tcMar>
              <w:top w:w="17" w:type="dxa"/>
              <w:left w:w="106" w:type="dxa"/>
              <w:bottom w:w="0" w:type="dxa"/>
              <w:right w:w="106" w:type="dxa"/>
            </w:tcMar>
            <w:vAlign w:val="center"/>
            <w:hideMark/>
          </w:tcPr>
          <w:p w14:paraId="11124C9A" w14:textId="77777777" w:rsidR="00881405" w:rsidRPr="000D294C" w:rsidRDefault="0042741A" w:rsidP="00BB54DB">
            <w:pPr>
              <w:spacing w:before="120" w:after="0" w:line="360" w:lineRule="auto"/>
              <w:ind w:left="709" w:hanging="709"/>
              <w:jc w:val="both"/>
              <w:rPr>
                <w:rFonts w:ascii="Arial" w:eastAsia="Times New Roman" w:hAnsi="Arial" w:cs="Arial"/>
                <w:sz w:val="20"/>
                <w:szCs w:val="20"/>
              </w:rPr>
            </w:pPr>
            <w:proofErr w:type="gramStart"/>
            <w:r w:rsidRPr="000D294C">
              <w:rPr>
                <w:rFonts w:ascii="Arial" w:eastAsia="Times New Roman" w:hAnsi="Arial" w:cs="Arial"/>
                <w:sz w:val="20"/>
                <w:szCs w:val="20"/>
              </w:rPr>
              <w:t>S:G</w:t>
            </w:r>
            <w:proofErr w:type="gramEnd"/>
          </w:p>
        </w:tc>
        <w:tc>
          <w:tcPr>
            <w:tcW w:w="644" w:type="dxa"/>
            <w:tcBorders>
              <w:top w:val="nil"/>
              <w:bottom w:val="nil"/>
            </w:tcBorders>
            <w:shd w:val="clear" w:color="auto" w:fill="auto"/>
            <w:tcMar>
              <w:top w:w="17" w:type="dxa"/>
              <w:left w:w="106" w:type="dxa"/>
              <w:bottom w:w="0" w:type="dxa"/>
              <w:right w:w="106" w:type="dxa"/>
            </w:tcMar>
            <w:vAlign w:val="bottom"/>
            <w:hideMark/>
          </w:tcPr>
          <w:p w14:paraId="06115D48"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w:t>
            </w:r>
          </w:p>
        </w:tc>
        <w:tc>
          <w:tcPr>
            <w:tcW w:w="851" w:type="dxa"/>
            <w:tcBorders>
              <w:top w:val="nil"/>
              <w:bottom w:val="nil"/>
            </w:tcBorders>
            <w:shd w:val="clear" w:color="auto" w:fill="auto"/>
            <w:tcMar>
              <w:top w:w="17" w:type="dxa"/>
              <w:left w:w="106" w:type="dxa"/>
              <w:bottom w:w="0" w:type="dxa"/>
              <w:right w:w="106" w:type="dxa"/>
            </w:tcMar>
            <w:vAlign w:val="bottom"/>
            <w:hideMark/>
          </w:tcPr>
          <w:p w14:paraId="63344282"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0.376</w:t>
            </w:r>
          </w:p>
        </w:tc>
        <w:tc>
          <w:tcPr>
            <w:tcW w:w="850" w:type="dxa"/>
            <w:tcBorders>
              <w:top w:val="nil"/>
              <w:bottom w:val="nil"/>
            </w:tcBorders>
            <w:shd w:val="clear" w:color="auto" w:fill="auto"/>
            <w:tcMar>
              <w:top w:w="17" w:type="dxa"/>
              <w:left w:w="106" w:type="dxa"/>
              <w:bottom w:w="0" w:type="dxa"/>
              <w:right w:w="106" w:type="dxa"/>
            </w:tcMar>
            <w:vAlign w:val="bottom"/>
            <w:hideMark/>
          </w:tcPr>
          <w:p w14:paraId="66E86DA2"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1.057</w:t>
            </w:r>
          </w:p>
        </w:tc>
        <w:tc>
          <w:tcPr>
            <w:tcW w:w="644" w:type="dxa"/>
            <w:tcBorders>
              <w:top w:val="nil"/>
              <w:bottom w:val="nil"/>
            </w:tcBorders>
            <w:shd w:val="clear" w:color="auto" w:fill="auto"/>
            <w:tcMar>
              <w:top w:w="17" w:type="dxa"/>
              <w:left w:w="106" w:type="dxa"/>
              <w:bottom w:w="0" w:type="dxa"/>
              <w:right w:w="106" w:type="dxa"/>
            </w:tcMar>
            <w:vAlign w:val="bottom"/>
            <w:hideMark/>
          </w:tcPr>
          <w:p w14:paraId="7DC2DC14"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w:t>
            </w:r>
          </w:p>
        </w:tc>
        <w:tc>
          <w:tcPr>
            <w:tcW w:w="850" w:type="dxa"/>
            <w:tcBorders>
              <w:top w:val="nil"/>
              <w:bottom w:val="nil"/>
            </w:tcBorders>
            <w:shd w:val="clear" w:color="auto" w:fill="auto"/>
            <w:tcMar>
              <w:top w:w="17" w:type="dxa"/>
              <w:left w:w="106" w:type="dxa"/>
              <w:bottom w:w="0" w:type="dxa"/>
              <w:right w:w="106" w:type="dxa"/>
            </w:tcMar>
            <w:vAlign w:val="bottom"/>
            <w:hideMark/>
          </w:tcPr>
          <w:p w14:paraId="3781F19D"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0.044</w:t>
            </w:r>
          </w:p>
        </w:tc>
        <w:tc>
          <w:tcPr>
            <w:tcW w:w="851" w:type="dxa"/>
            <w:tcBorders>
              <w:top w:val="nil"/>
              <w:bottom w:val="nil"/>
            </w:tcBorders>
            <w:shd w:val="clear" w:color="auto" w:fill="auto"/>
            <w:tcMar>
              <w:top w:w="17" w:type="dxa"/>
              <w:left w:w="106" w:type="dxa"/>
              <w:bottom w:w="0" w:type="dxa"/>
              <w:right w:w="106" w:type="dxa"/>
            </w:tcMar>
            <w:vAlign w:val="bottom"/>
            <w:hideMark/>
          </w:tcPr>
          <w:p w14:paraId="0F1EE1BD"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0.123</w:t>
            </w:r>
          </w:p>
        </w:tc>
        <w:tc>
          <w:tcPr>
            <w:tcW w:w="980" w:type="dxa"/>
            <w:tcBorders>
              <w:top w:val="nil"/>
              <w:bottom w:val="nil"/>
            </w:tcBorders>
            <w:shd w:val="clear" w:color="auto" w:fill="auto"/>
            <w:tcMar>
              <w:top w:w="17" w:type="dxa"/>
              <w:left w:w="106" w:type="dxa"/>
              <w:bottom w:w="0" w:type="dxa"/>
              <w:right w:w="106" w:type="dxa"/>
            </w:tcMar>
            <w:vAlign w:val="bottom"/>
            <w:hideMark/>
          </w:tcPr>
          <w:p w14:paraId="2EC6D100"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w:t>
            </w:r>
          </w:p>
        </w:tc>
        <w:tc>
          <w:tcPr>
            <w:tcW w:w="1134" w:type="dxa"/>
            <w:tcBorders>
              <w:top w:val="nil"/>
              <w:bottom w:val="nil"/>
            </w:tcBorders>
            <w:shd w:val="clear" w:color="auto" w:fill="auto"/>
            <w:tcMar>
              <w:top w:w="17" w:type="dxa"/>
              <w:left w:w="106" w:type="dxa"/>
              <w:bottom w:w="0" w:type="dxa"/>
              <w:right w:w="106" w:type="dxa"/>
            </w:tcMar>
            <w:vAlign w:val="bottom"/>
            <w:hideMark/>
          </w:tcPr>
          <w:p w14:paraId="1C4CAF77"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0.059</w:t>
            </w:r>
          </w:p>
        </w:tc>
        <w:tc>
          <w:tcPr>
            <w:tcW w:w="992" w:type="dxa"/>
            <w:tcBorders>
              <w:top w:val="nil"/>
              <w:bottom w:val="nil"/>
            </w:tcBorders>
            <w:shd w:val="clear" w:color="auto" w:fill="auto"/>
            <w:tcMar>
              <w:top w:w="17" w:type="dxa"/>
              <w:left w:w="106" w:type="dxa"/>
              <w:bottom w:w="0" w:type="dxa"/>
              <w:right w:w="106" w:type="dxa"/>
            </w:tcMar>
            <w:vAlign w:val="bottom"/>
            <w:hideMark/>
          </w:tcPr>
          <w:p w14:paraId="44F42021"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0.165</w:t>
            </w:r>
          </w:p>
        </w:tc>
        <w:tc>
          <w:tcPr>
            <w:tcW w:w="709" w:type="dxa"/>
            <w:tcBorders>
              <w:top w:val="nil"/>
              <w:bottom w:val="nil"/>
            </w:tcBorders>
            <w:shd w:val="clear" w:color="auto" w:fill="auto"/>
            <w:tcMar>
              <w:top w:w="17" w:type="dxa"/>
              <w:left w:w="106" w:type="dxa"/>
              <w:bottom w:w="0" w:type="dxa"/>
              <w:right w:w="106" w:type="dxa"/>
            </w:tcMar>
            <w:vAlign w:val="bottom"/>
            <w:hideMark/>
          </w:tcPr>
          <w:p w14:paraId="648158CB"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w:t>
            </w:r>
          </w:p>
        </w:tc>
        <w:tc>
          <w:tcPr>
            <w:tcW w:w="992" w:type="dxa"/>
            <w:tcBorders>
              <w:top w:val="nil"/>
              <w:bottom w:val="nil"/>
            </w:tcBorders>
            <w:shd w:val="clear" w:color="auto" w:fill="auto"/>
            <w:tcMar>
              <w:top w:w="17" w:type="dxa"/>
              <w:left w:w="106" w:type="dxa"/>
              <w:bottom w:w="0" w:type="dxa"/>
              <w:right w:w="106" w:type="dxa"/>
            </w:tcMar>
            <w:vAlign w:val="bottom"/>
            <w:hideMark/>
          </w:tcPr>
          <w:p w14:paraId="51385689"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0.148</w:t>
            </w:r>
          </w:p>
        </w:tc>
        <w:tc>
          <w:tcPr>
            <w:tcW w:w="851" w:type="dxa"/>
            <w:tcBorders>
              <w:top w:val="nil"/>
              <w:bottom w:val="nil"/>
            </w:tcBorders>
            <w:shd w:val="clear" w:color="auto" w:fill="auto"/>
            <w:tcMar>
              <w:top w:w="17" w:type="dxa"/>
              <w:left w:w="106" w:type="dxa"/>
              <w:bottom w:w="0" w:type="dxa"/>
              <w:right w:w="106" w:type="dxa"/>
            </w:tcMar>
            <w:vAlign w:val="bottom"/>
            <w:hideMark/>
          </w:tcPr>
          <w:p w14:paraId="795CAA18"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0.418</w:t>
            </w:r>
          </w:p>
        </w:tc>
      </w:tr>
      <w:tr w:rsidR="0042741A" w:rsidRPr="000D294C" w14:paraId="4292850B" w14:textId="77777777" w:rsidTr="0042741A">
        <w:trPr>
          <w:trHeight w:val="495"/>
        </w:trPr>
        <w:tc>
          <w:tcPr>
            <w:tcW w:w="1559" w:type="dxa"/>
            <w:tcBorders>
              <w:top w:val="nil"/>
              <w:bottom w:val="nil"/>
            </w:tcBorders>
            <w:shd w:val="clear" w:color="auto" w:fill="auto"/>
            <w:tcMar>
              <w:top w:w="17" w:type="dxa"/>
              <w:left w:w="106" w:type="dxa"/>
              <w:bottom w:w="0" w:type="dxa"/>
              <w:right w:w="106" w:type="dxa"/>
            </w:tcMar>
            <w:vAlign w:val="center"/>
            <w:hideMark/>
          </w:tcPr>
          <w:p w14:paraId="7149F333" w14:textId="77777777" w:rsidR="00881405" w:rsidRPr="000D294C" w:rsidRDefault="0042741A" w:rsidP="00BB54DB">
            <w:pPr>
              <w:spacing w:before="120" w:after="0" w:line="360" w:lineRule="auto"/>
              <w:ind w:left="709" w:hanging="709"/>
              <w:jc w:val="both"/>
              <w:rPr>
                <w:rFonts w:ascii="Arial" w:eastAsia="Times New Roman" w:hAnsi="Arial" w:cs="Arial"/>
                <w:sz w:val="20"/>
                <w:szCs w:val="20"/>
              </w:rPr>
            </w:pPr>
            <w:r w:rsidRPr="000D294C">
              <w:rPr>
                <w:rFonts w:ascii="Arial" w:eastAsia="Times New Roman" w:hAnsi="Arial" w:cs="Arial"/>
                <w:sz w:val="20"/>
                <w:szCs w:val="20"/>
              </w:rPr>
              <w:t>GF</w:t>
            </w:r>
          </w:p>
        </w:tc>
        <w:tc>
          <w:tcPr>
            <w:tcW w:w="644" w:type="dxa"/>
            <w:tcBorders>
              <w:top w:val="nil"/>
              <w:bottom w:val="nil"/>
            </w:tcBorders>
            <w:shd w:val="clear" w:color="auto" w:fill="auto"/>
            <w:tcMar>
              <w:top w:w="17" w:type="dxa"/>
              <w:left w:w="106" w:type="dxa"/>
              <w:bottom w:w="0" w:type="dxa"/>
              <w:right w:w="106" w:type="dxa"/>
            </w:tcMar>
            <w:vAlign w:val="bottom"/>
            <w:hideMark/>
          </w:tcPr>
          <w:p w14:paraId="3D03D5DA"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w:t>
            </w:r>
          </w:p>
        </w:tc>
        <w:tc>
          <w:tcPr>
            <w:tcW w:w="851" w:type="dxa"/>
            <w:tcBorders>
              <w:top w:val="nil"/>
              <w:bottom w:val="nil"/>
            </w:tcBorders>
            <w:shd w:val="clear" w:color="auto" w:fill="auto"/>
            <w:tcMar>
              <w:top w:w="17" w:type="dxa"/>
              <w:left w:w="106" w:type="dxa"/>
              <w:bottom w:w="0" w:type="dxa"/>
              <w:right w:w="106" w:type="dxa"/>
            </w:tcMar>
            <w:vAlign w:val="bottom"/>
            <w:hideMark/>
          </w:tcPr>
          <w:p w14:paraId="572FDC71"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0.238</w:t>
            </w:r>
          </w:p>
        </w:tc>
        <w:tc>
          <w:tcPr>
            <w:tcW w:w="850" w:type="dxa"/>
            <w:tcBorders>
              <w:top w:val="nil"/>
              <w:bottom w:val="nil"/>
            </w:tcBorders>
            <w:shd w:val="clear" w:color="auto" w:fill="auto"/>
            <w:tcMar>
              <w:top w:w="17" w:type="dxa"/>
              <w:left w:w="106" w:type="dxa"/>
              <w:bottom w:w="0" w:type="dxa"/>
              <w:right w:w="106" w:type="dxa"/>
            </w:tcMar>
            <w:vAlign w:val="bottom"/>
            <w:hideMark/>
          </w:tcPr>
          <w:p w14:paraId="6228C97E"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0.669</w:t>
            </w:r>
          </w:p>
        </w:tc>
        <w:tc>
          <w:tcPr>
            <w:tcW w:w="644" w:type="dxa"/>
            <w:tcBorders>
              <w:top w:val="nil"/>
              <w:bottom w:val="nil"/>
            </w:tcBorders>
            <w:shd w:val="clear" w:color="auto" w:fill="auto"/>
            <w:tcMar>
              <w:top w:w="17" w:type="dxa"/>
              <w:left w:w="106" w:type="dxa"/>
              <w:bottom w:w="0" w:type="dxa"/>
              <w:right w:w="106" w:type="dxa"/>
            </w:tcMar>
            <w:vAlign w:val="bottom"/>
            <w:hideMark/>
          </w:tcPr>
          <w:p w14:paraId="51C6DCEF"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NS</w:t>
            </w:r>
          </w:p>
        </w:tc>
        <w:tc>
          <w:tcPr>
            <w:tcW w:w="850" w:type="dxa"/>
            <w:tcBorders>
              <w:top w:val="nil"/>
              <w:bottom w:val="nil"/>
            </w:tcBorders>
            <w:shd w:val="clear" w:color="auto" w:fill="auto"/>
            <w:tcMar>
              <w:top w:w="17" w:type="dxa"/>
              <w:left w:w="106" w:type="dxa"/>
              <w:bottom w:w="0" w:type="dxa"/>
              <w:right w:w="106" w:type="dxa"/>
            </w:tcMar>
            <w:vAlign w:val="bottom"/>
            <w:hideMark/>
          </w:tcPr>
          <w:p w14:paraId="5516A7D2"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0.028</w:t>
            </w:r>
          </w:p>
        </w:tc>
        <w:tc>
          <w:tcPr>
            <w:tcW w:w="851" w:type="dxa"/>
            <w:tcBorders>
              <w:top w:val="nil"/>
              <w:bottom w:val="nil"/>
            </w:tcBorders>
            <w:shd w:val="clear" w:color="auto" w:fill="auto"/>
            <w:tcMar>
              <w:top w:w="17" w:type="dxa"/>
              <w:left w:w="106" w:type="dxa"/>
              <w:bottom w:w="0" w:type="dxa"/>
              <w:right w:w="106" w:type="dxa"/>
            </w:tcMar>
            <w:vAlign w:val="bottom"/>
            <w:hideMark/>
          </w:tcPr>
          <w:p w14:paraId="61310BD0"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0.078</w:t>
            </w:r>
          </w:p>
        </w:tc>
        <w:tc>
          <w:tcPr>
            <w:tcW w:w="980" w:type="dxa"/>
            <w:tcBorders>
              <w:top w:val="nil"/>
              <w:bottom w:val="nil"/>
            </w:tcBorders>
            <w:shd w:val="clear" w:color="auto" w:fill="auto"/>
            <w:tcMar>
              <w:top w:w="17" w:type="dxa"/>
              <w:left w:w="106" w:type="dxa"/>
              <w:bottom w:w="0" w:type="dxa"/>
              <w:right w:w="106" w:type="dxa"/>
            </w:tcMar>
            <w:vAlign w:val="bottom"/>
            <w:hideMark/>
          </w:tcPr>
          <w:p w14:paraId="319F1350"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w:t>
            </w:r>
          </w:p>
        </w:tc>
        <w:tc>
          <w:tcPr>
            <w:tcW w:w="1134" w:type="dxa"/>
            <w:tcBorders>
              <w:top w:val="nil"/>
              <w:bottom w:val="nil"/>
            </w:tcBorders>
            <w:shd w:val="clear" w:color="auto" w:fill="auto"/>
            <w:tcMar>
              <w:top w:w="17" w:type="dxa"/>
              <w:left w:w="106" w:type="dxa"/>
              <w:bottom w:w="0" w:type="dxa"/>
              <w:right w:w="106" w:type="dxa"/>
            </w:tcMar>
            <w:vAlign w:val="bottom"/>
            <w:hideMark/>
          </w:tcPr>
          <w:p w14:paraId="3EB4BB5B"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0.037</w:t>
            </w:r>
          </w:p>
        </w:tc>
        <w:tc>
          <w:tcPr>
            <w:tcW w:w="992" w:type="dxa"/>
            <w:tcBorders>
              <w:top w:val="nil"/>
              <w:bottom w:val="nil"/>
            </w:tcBorders>
            <w:shd w:val="clear" w:color="auto" w:fill="auto"/>
            <w:tcMar>
              <w:top w:w="17" w:type="dxa"/>
              <w:left w:w="106" w:type="dxa"/>
              <w:bottom w:w="0" w:type="dxa"/>
              <w:right w:w="106" w:type="dxa"/>
            </w:tcMar>
            <w:vAlign w:val="bottom"/>
            <w:hideMark/>
          </w:tcPr>
          <w:p w14:paraId="36845CFD"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0.104</w:t>
            </w:r>
          </w:p>
        </w:tc>
        <w:tc>
          <w:tcPr>
            <w:tcW w:w="709" w:type="dxa"/>
            <w:tcBorders>
              <w:top w:val="nil"/>
              <w:bottom w:val="nil"/>
            </w:tcBorders>
            <w:shd w:val="clear" w:color="auto" w:fill="auto"/>
            <w:tcMar>
              <w:top w:w="17" w:type="dxa"/>
              <w:left w:w="106" w:type="dxa"/>
              <w:bottom w:w="0" w:type="dxa"/>
              <w:right w:w="106" w:type="dxa"/>
            </w:tcMar>
            <w:vAlign w:val="bottom"/>
            <w:hideMark/>
          </w:tcPr>
          <w:p w14:paraId="0EF021F7"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w:t>
            </w:r>
          </w:p>
        </w:tc>
        <w:tc>
          <w:tcPr>
            <w:tcW w:w="992" w:type="dxa"/>
            <w:tcBorders>
              <w:top w:val="nil"/>
              <w:bottom w:val="nil"/>
            </w:tcBorders>
            <w:shd w:val="clear" w:color="auto" w:fill="auto"/>
            <w:tcMar>
              <w:top w:w="17" w:type="dxa"/>
              <w:left w:w="106" w:type="dxa"/>
              <w:bottom w:w="0" w:type="dxa"/>
              <w:right w:w="106" w:type="dxa"/>
            </w:tcMar>
            <w:vAlign w:val="bottom"/>
            <w:hideMark/>
          </w:tcPr>
          <w:p w14:paraId="2D53C238"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0.094</w:t>
            </w:r>
          </w:p>
        </w:tc>
        <w:tc>
          <w:tcPr>
            <w:tcW w:w="851" w:type="dxa"/>
            <w:tcBorders>
              <w:top w:val="nil"/>
              <w:bottom w:val="nil"/>
            </w:tcBorders>
            <w:shd w:val="clear" w:color="auto" w:fill="auto"/>
            <w:tcMar>
              <w:top w:w="17" w:type="dxa"/>
              <w:left w:w="106" w:type="dxa"/>
              <w:bottom w:w="0" w:type="dxa"/>
              <w:right w:w="106" w:type="dxa"/>
            </w:tcMar>
            <w:vAlign w:val="bottom"/>
            <w:hideMark/>
          </w:tcPr>
          <w:p w14:paraId="014EAEBF"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0.264</w:t>
            </w:r>
          </w:p>
        </w:tc>
      </w:tr>
      <w:tr w:rsidR="0042741A" w:rsidRPr="000D294C" w14:paraId="6CD78AB4" w14:textId="77777777" w:rsidTr="0042741A">
        <w:trPr>
          <w:trHeight w:val="419"/>
        </w:trPr>
        <w:tc>
          <w:tcPr>
            <w:tcW w:w="1559" w:type="dxa"/>
            <w:tcBorders>
              <w:top w:val="nil"/>
              <w:bottom w:val="nil"/>
            </w:tcBorders>
            <w:shd w:val="clear" w:color="auto" w:fill="auto"/>
            <w:tcMar>
              <w:top w:w="17" w:type="dxa"/>
              <w:left w:w="106" w:type="dxa"/>
              <w:bottom w:w="0" w:type="dxa"/>
              <w:right w:w="106" w:type="dxa"/>
            </w:tcMar>
            <w:vAlign w:val="center"/>
            <w:hideMark/>
          </w:tcPr>
          <w:p w14:paraId="0A06BE8F" w14:textId="77777777" w:rsidR="00881405" w:rsidRPr="000D294C" w:rsidRDefault="0042741A" w:rsidP="00BB54DB">
            <w:pPr>
              <w:spacing w:before="120" w:after="0" w:line="360" w:lineRule="auto"/>
              <w:ind w:left="709" w:hanging="709"/>
              <w:jc w:val="both"/>
              <w:rPr>
                <w:rFonts w:ascii="Arial" w:eastAsia="Times New Roman" w:hAnsi="Arial" w:cs="Arial"/>
                <w:sz w:val="20"/>
                <w:szCs w:val="20"/>
              </w:rPr>
            </w:pPr>
            <w:proofErr w:type="gramStart"/>
            <w:r w:rsidRPr="000D294C">
              <w:rPr>
                <w:rFonts w:ascii="Arial" w:eastAsia="Times New Roman" w:hAnsi="Arial" w:cs="Arial"/>
                <w:sz w:val="20"/>
                <w:szCs w:val="20"/>
              </w:rPr>
              <w:t>S:G</w:t>
            </w:r>
            <w:proofErr w:type="gramEnd"/>
            <w:r w:rsidRPr="000D294C">
              <w:rPr>
                <w:rFonts w:ascii="Arial" w:eastAsia="Times New Roman" w:hAnsi="Arial" w:cs="Arial"/>
                <w:sz w:val="20"/>
                <w:szCs w:val="20"/>
              </w:rPr>
              <w:t xml:space="preserve"> *GF</w:t>
            </w:r>
          </w:p>
        </w:tc>
        <w:tc>
          <w:tcPr>
            <w:tcW w:w="644" w:type="dxa"/>
            <w:tcBorders>
              <w:top w:val="nil"/>
              <w:bottom w:val="nil"/>
            </w:tcBorders>
            <w:shd w:val="clear" w:color="auto" w:fill="auto"/>
            <w:tcMar>
              <w:top w:w="17" w:type="dxa"/>
              <w:left w:w="106" w:type="dxa"/>
              <w:bottom w:w="0" w:type="dxa"/>
              <w:right w:w="106" w:type="dxa"/>
            </w:tcMar>
            <w:vAlign w:val="bottom"/>
            <w:hideMark/>
          </w:tcPr>
          <w:p w14:paraId="3FC91E6F"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w:t>
            </w:r>
          </w:p>
        </w:tc>
        <w:tc>
          <w:tcPr>
            <w:tcW w:w="851" w:type="dxa"/>
            <w:tcBorders>
              <w:top w:val="nil"/>
              <w:bottom w:val="nil"/>
            </w:tcBorders>
            <w:shd w:val="clear" w:color="auto" w:fill="auto"/>
            <w:tcMar>
              <w:top w:w="17" w:type="dxa"/>
              <w:left w:w="106" w:type="dxa"/>
              <w:bottom w:w="0" w:type="dxa"/>
              <w:right w:w="106" w:type="dxa"/>
            </w:tcMar>
            <w:vAlign w:val="bottom"/>
            <w:hideMark/>
          </w:tcPr>
          <w:p w14:paraId="21A161CA"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0.531</w:t>
            </w:r>
          </w:p>
        </w:tc>
        <w:tc>
          <w:tcPr>
            <w:tcW w:w="850" w:type="dxa"/>
            <w:tcBorders>
              <w:top w:val="nil"/>
              <w:bottom w:val="nil"/>
            </w:tcBorders>
            <w:shd w:val="clear" w:color="auto" w:fill="auto"/>
            <w:tcMar>
              <w:top w:w="17" w:type="dxa"/>
              <w:left w:w="106" w:type="dxa"/>
              <w:bottom w:w="0" w:type="dxa"/>
              <w:right w:w="106" w:type="dxa"/>
            </w:tcMar>
            <w:vAlign w:val="bottom"/>
            <w:hideMark/>
          </w:tcPr>
          <w:p w14:paraId="47315793"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1.495</w:t>
            </w:r>
          </w:p>
        </w:tc>
        <w:tc>
          <w:tcPr>
            <w:tcW w:w="644" w:type="dxa"/>
            <w:tcBorders>
              <w:top w:val="nil"/>
              <w:bottom w:val="nil"/>
            </w:tcBorders>
            <w:shd w:val="clear" w:color="auto" w:fill="auto"/>
            <w:tcMar>
              <w:top w:w="17" w:type="dxa"/>
              <w:left w:w="106" w:type="dxa"/>
              <w:bottom w:w="0" w:type="dxa"/>
              <w:right w:w="106" w:type="dxa"/>
            </w:tcMar>
            <w:vAlign w:val="bottom"/>
            <w:hideMark/>
          </w:tcPr>
          <w:p w14:paraId="4AF99066"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w:t>
            </w:r>
          </w:p>
        </w:tc>
        <w:tc>
          <w:tcPr>
            <w:tcW w:w="850" w:type="dxa"/>
            <w:tcBorders>
              <w:top w:val="nil"/>
              <w:bottom w:val="nil"/>
            </w:tcBorders>
            <w:shd w:val="clear" w:color="auto" w:fill="auto"/>
            <w:tcMar>
              <w:top w:w="17" w:type="dxa"/>
              <w:left w:w="106" w:type="dxa"/>
              <w:bottom w:w="0" w:type="dxa"/>
              <w:right w:w="106" w:type="dxa"/>
            </w:tcMar>
            <w:vAlign w:val="bottom"/>
            <w:hideMark/>
          </w:tcPr>
          <w:p w14:paraId="63256568"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0.062</w:t>
            </w:r>
          </w:p>
        </w:tc>
        <w:tc>
          <w:tcPr>
            <w:tcW w:w="851" w:type="dxa"/>
            <w:tcBorders>
              <w:top w:val="nil"/>
              <w:bottom w:val="nil"/>
            </w:tcBorders>
            <w:shd w:val="clear" w:color="auto" w:fill="auto"/>
            <w:tcMar>
              <w:top w:w="17" w:type="dxa"/>
              <w:left w:w="106" w:type="dxa"/>
              <w:bottom w:w="0" w:type="dxa"/>
              <w:right w:w="106" w:type="dxa"/>
            </w:tcMar>
            <w:vAlign w:val="bottom"/>
            <w:hideMark/>
          </w:tcPr>
          <w:p w14:paraId="2CB02425"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0.175</w:t>
            </w:r>
          </w:p>
        </w:tc>
        <w:tc>
          <w:tcPr>
            <w:tcW w:w="980" w:type="dxa"/>
            <w:tcBorders>
              <w:top w:val="nil"/>
              <w:bottom w:val="nil"/>
            </w:tcBorders>
            <w:shd w:val="clear" w:color="auto" w:fill="auto"/>
            <w:tcMar>
              <w:top w:w="17" w:type="dxa"/>
              <w:left w:w="106" w:type="dxa"/>
              <w:bottom w:w="0" w:type="dxa"/>
              <w:right w:w="106" w:type="dxa"/>
            </w:tcMar>
            <w:vAlign w:val="bottom"/>
            <w:hideMark/>
          </w:tcPr>
          <w:p w14:paraId="7C675F5A"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w:t>
            </w:r>
          </w:p>
        </w:tc>
        <w:tc>
          <w:tcPr>
            <w:tcW w:w="1134" w:type="dxa"/>
            <w:tcBorders>
              <w:top w:val="nil"/>
              <w:bottom w:val="nil"/>
            </w:tcBorders>
            <w:shd w:val="clear" w:color="auto" w:fill="auto"/>
            <w:tcMar>
              <w:top w:w="17" w:type="dxa"/>
              <w:left w:w="106" w:type="dxa"/>
              <w:bottom w:w="0" w:type="dxa"/>
              <w:right w:w="106" w:type="dxa"/>
            </w:tcMar>
            <w:vAlign w:val="bottom"/>
            <w:hideMark/>
          </w:tcPr>
          <w:p w14:paraId="24C1FD94"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0.083</w:t>
            </w:r>
          </w:p>
        </w:tc>
        <w:tc>
          <w:tcPr>
            <w:tcW w:w="992" w:type="dxa"/>
            <w:tcBorders>
              <w:top w:val="nil"/>
              <w:bottom w:val="nil"/>
            </w:tcBorders>
            <w:shd w:val="clear" w:color="auto" w:fill="auto"/>
            <w:tcMar>
              <w:top w:w="17" w:type="dxa"/>
              <w:left w:w="106" w:type="dxa"/>
              <w:bottom w:w="0" w:type="dxa"/>
              <w:right w:w="106" w:type="dxa"/>
            </w:tcMar>
            <w:vAlign w:val="bottom"/>
            <w:hideMark/>
          </w:tcPr>
          <w:p w14:paraId="4129D03C"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0.234</w:t>
            </w:r>
          </w:p>
        </w:tc>
        <w:tc>
          <w:tcPr>
            <w:tcW w:w="709" w:type="dxa"/>
            <w:tcBorders>
              <w:top w:val="nil"/>
              <w:bottom w:val="nil"/>
            </w:tcBorders>
            <w:shd w:val="clear" w:color="auto" w:fill="auto"/>
            <w:tcMar>
              <w:top w:w="17" w:type="dxa"/>
              <w:left w:w="106" w:type="dxa"/>
              <w:bottom w:w="0" w:type="dxa"/>
              <w:right w:w="106" w:type="dxa"/>
            </w:tcMar>
            <w:vAlign w:val="bottom"/>
            <w:hideMark/>
          </w:tcPr>
          <w:p w14:paraId="7C2673D9"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w:t>
            </w:r>
          </w:p>
        </w:tc>
        <w:tc>
          <w:tcPr>
            <w:tcW w:w="992" w:type="dxa"/>
            <w:tcBorders>
              <w:top w:val="nil"/>
              <w:bottom w:val="nil"/>
            </w:tcBorders>
            <w:shd w:val="clear" w:color="auto" w:fill="auto"/>
            <w:tcMar>
              <w:top w:w="17" w:type="dxa"/>
              <w:left w:w="106" w:type="dxa"/>
              <w:bottom w:w="0" w:type="dxa"/>
              <w:right w:w="106" w:type="dxa"/>
            </w:tcMar>
            <w:vAlign w:val="bottom"/>
            <w:hideMark/>
          </w:tcPr>
          <w:p w14:paraId="6A3734CE"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0.210</w:t>
            </w:r>
          </w:p>
        </w:tc>
        <w:tc>
          <w:tcPr>
            <w:tcW w:w="851" w:type="dxa"/>
            <w:tcBorders>
              <w:top w:val="nil"/>
              <w:bottom w:val="nil"/>
            </w:tcBorders>
            <w:shd w:val="clear" w:color="auto" w:fill="auto"/>
            <w:tcMar>
              <w:top w:w="17" w:type="dxa"/>
              <w:left w:w="106" w:type="dxa"/>
              <w:bottom w:w="0" w:type="dxa"/>
              <w:right w:w="106" w:type="dxa"/>
            </w:tcMar>
            <w:vAlign w:val="bottom"/>
            <w:hideMark/>
          </w:tcPr>
          <w:p w14:paraId="62F1AF1B"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0.591</w:t>
            </w:r>
          </w:p>
        </w:tc>
      </w:tr>
      <w:tr w:rsidR="0042741A" w:rsidRPr="000D294C" w14:paraId="630DBADD" w14:textId="77777777" w:rsidTr="0042741A">
        <w:trPr>
          <w:trHeight w:val="614"/>
        </w:trPr>
        <w:tc>
          <w:tcPr>
            <w:tcW w:w="1559" w:type="dxa"/>
            <w:tcBorders>
              <w:top w:val="nil"/>
              <w:bottom w:val="nil"/>
            </w:tcBorders>
            <w:shd w:val="clear" w:color="auto" w:fill="auto"/>
            <w:tcMar>
              <w:top w:w="17" w:type="dxa"/>
              <w:left w:w="106" w:type="dxa"/>
              <w:bottom w:w="0" w:type="dxa"/>
              <w:right w:w="106" w:type="dxa"/>
            </w:tcMar>
            <w:vAlign w:val="center"/>
            <w:hideMark/>
          </w:tcPr>
          <w:p w14:paraId="23F10AD0" w14:textId="77777777" w:rsidR="00881405" w:rsidRPr="000D294C" w:rsidRDefault="0042741A" w:rsidP="00BB54DB">
            <w:pPr>
              <w:spacing w:before="120" w:after="0" w:line="360" w:lineRule="auto"/>
              <w:ind w:left="709" w:hanging="709"/>
              <w:jc w:val="both"/>
              <w:rPr>
                <w:rFonts w:ascii="Arial" w:eastAsia="Times New Roman" w:hAnsi="Arial" w:cs="Arial"/>
                <w:sz w:val="20"/>
                <w:szCs w:val="20"/>
              </w:rPr>
            </w:pPr>
            <w:r w:rsidRPr="000D294C">
              <w:rPr>
                <w:rFonts w:ascii="Arial" w:eastAsia="Times New Roman" w:hAnsi="Arial" w:cs="Arial"/>
                <w:sz w:val="20"/>
                <w:szCs w:val="20"/>
              </w:rPr>
              <w:t>DT *</w:t>
            </w:r>
            <w:proofErr w:type="gramStart"/>
            <w:r w:rsidRPr="000D294C">
              <w:rPr>
                <w:rFonts w:ascii="Arial" w:eastAsia="Times New Roman" w:hAnsi="Arial" w:cs="Arial"/>
                <w:sz w:val="20"/>
                <w:szCs w:val="20"/>
              </w:rPr>
              <w:t>S:G</w:t>
            </w:r>
            <w:proofErr w:type="gramEnd"/>
          </w:p>
        </w:tc>
        <w:tc>
          <w:tcPr>
            <w:tcW w:w="644" w:type="dxa"/>
            <w:tcBorders>
              <w:top w:val="nil"/>
              <w:bottom w:val="nil"/>
            </w:tcBorders>
            <w:shd w:val="clear" w:color="auto" w:fill="auto"/>
            <w:tcMar>
              <w:top w:w="17" w:type="dxa"/>
              <w:left w:w="106" w:type="dxa"/>
              <w:bottom w:w="0" w:type="dxa"/>
              <w:right w:w="106" w:type="dxa"/>
            </w:tcMar>
            <w:vAlign w:val="bottom"/>
            <w:hideMark/>
          </w:tcPr>
          <w:p w14:paraId="713884EF"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w:t>
            </w:r>
          </w:p>
        </w:tc>
        <w:tc>
          <w:tcPr>
            <w:tcW w:w="851" w:type="dxa"/>
            <w:tcBorders>
              <w:top w:val="nil"/>
              <w:bottom w:val="nil"/>
            </w:tcBorders>
            <w:shd w:val="clear" w:color="auto" w:fill="auto"/>
            <w:tcMar>
              <w:top w:w="17" w:type="dxa"/>
              <w:left w:w="106" w:type="dxa"/>
              <w:bottom w:w="0" w:type="dxa"/>
              <w:right w:w="106" w:type="dxa"/>
            </w:tcMar>
            <w:vAlign w:val="bottom"/>
            <w:hideMark/>
          </w:tcPr>
          <w:p w14:paraId="2050A795"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0.751</w:t>
            </w:r>
          </w:p>
        </w:tc>
        <w:tc>
          <w:tcPr>
            <w:tcW w:w="850" w:type="dxa"/>
            <w:tcBorders>
              <w:top w:val="nil"/>
              <w:bottom w:val="nil"/>
            </w:tcBorders>
            <w:shd w:val="clear" w:color="auto" w:fill="auto"/>
            <w:tcMar>
              <w:top w:w="17" w:type="dxa"/>
              <w:left w:w="106" w:type="dxa"/>
              <w:bottom w:w="0" w:type="dxa"/>
              <w:right w:w="106" w:type="dxa"/>
            </w:tcMar>
            <w:vAlign w:val="bottom"/>
            <w:hideMark/>
          </w:tcPr>
          <w:p w14:paraId="5139C230"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2.115</w:t>
            </w:r>
          </w:p>
        </w:tc>
        <w:tc>
          <w:tcPr>
            <w:tcW w:w="644" w:type="dxa"/>
            <w:tcBorders>
              <w:top w:val="nil"/>
              <w:bottom w:val="nil"/>
            </w:tcBorders>
            <w:shd w:val="clear" w:color="auto" w:fill="auto"/>
            <w:tcMar>
              <w:top w:w="17" w:type="dxa"/>
              <w:left w:w="106" w:type="dxa"/>
              <w:bottom w:w="0" w:type="dxa"/>
              <w:right w:w="106" w:type="dxa"/>
            </w:tcMar>
            <w:vAlign w:val="bottom"/>
            <w:hideMark/>
          </w:tcPr>
          <w:p w14:paraId="2FDB9B15"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NS</w:t>
            </w:r>
          </w:p>
        </w:tc>
        <w:tc>
          <w:tcPr>
            <w:tcW w:w="850" w:type="dxa"/>
            <w:tcBorders>
              <w:top w:val="nil"/>
              <w:bottom w:val="nil"/>
            </w:tcBorders>
            <w:shd w:val="clear" w:color="auto" w:fill="auto"/>
            <w:tcMar>
              <w:top w:w="17" w:type="dxa"/>
              <w:left w:w="106" w:type="dxa"/>
              <w:bottom w:w="0" w:type="dxa"/>
              <w:right w:w="106" w:type="dxa"/>
            </w:tcMar>
            <w:vAlign w:val="bottom"/>
            <w:hideMark/>
          </w:tcPr>
          <w:p w14:paraId="16D940D5"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0.088</w:t>
            </w:r>
          </w:p>
        </w:tc>
        <w:tc>
          <w:tcPr>
            <w:tcW w:w="851" w:type="dxa"/>
            <w:tcBorders>
              <w:top w:val="nil"/>
              <w:bottom w:val="nil"/>
            </w:tcBorders>
            <w:shd w:val="clear" w:color="auto" w:fill="auto"/>
            <w:tcMar>
              <w:top w:w="17" w:type="dxa"/>
              <w:left w:w="106" w:type="dxa"/>
              <w:bottom w:w="0" w:type="dxa"/>
              <w:right w:w="106" w:type="dxa"/>
            </w:tcMar>
            <w:vAlign w:val="bottom"/>
            <w:hideMark/>
          </w:tcPr>
          <w:p w14:paraId="2798FACE"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0.247</w:t>
            </w:r>
          </w:p>
        </w:tc>
        <w:tc>
          <w:tcPr>
            <w:tcW w:w="980" w:type="dxa"/>
            <w:tcBorders>
              <w:top w:val="nil"/>
              <w:bottom w:val="nil"/>
            </w:tcBorders>
            <w:shd w:val="clear" w:color="auto" w:fill="auto"/>
            <w:tcMar>
              <w:top w:w="17" w:type="dxa"/>
              <w:left w:w="106" w:type="dxa"/>
              <w:bottom w:w="0" w:type="dxa"/>
              <w:right w:w="106" w:type="dxa"/>
            </w:tcMar>
            <w:vAlign w:val="bottom"/>
            <w:hideMark/>
          </w:tcPr>
          <w:p w14:paraId="32DA78FE"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w:t>
            </w:r>
          </w:p>
        </w:tc>
        <w:tc>
          <w:tcPr>
            <w:tcW w:w="1134" w:type="dxa"/>
            <w:tcBorders>
              <w:top w:val="nil"/>
              <w:bottom w:val="nil"/>
            </w:tcBorders>
            <w:shd w:val="clear" w:color="auto" w:fill="auto"/>
            <w:tcMar>
              <w:top w:w="17" w:type="dxa"/>
              <w:left w:w="106" w:type="dxa"/>
              <w:bottom w:w="0" w:type="dxa"/>
              <w:right w:w="106" w:type="dxa"/>
            </w:tcMar>
            <w:vAlign w:val="bottom"/>
            <w:hideMark/>
          </w:tcPr>
          <w:p w14:paraId="02607F0B"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0.117</w:t>
            </w:r>
          </w:p>
        </w:tc>
        <w:tc>
          <w:tcPr>
            <w:tcW w:w="992" w:type="dxa"/>
            <w:tcBorders>
              <w:top w:val="nil"/>
              <w:bottom w:val="nil"/>
            </w:tcBorders>
            <w:shd w:val="clear" w:color="auto" w:fill="auto"/>
            <w:tcMar>
              <w:top w:w="17" w:type="dxa"/>
              <w:left w:w="106" w:type="dxa"/>
              <w:bottom w:w="0" w:type="dxa"/>
              <w:right w:w="106" w:type="dxa"/>
            </w:tcMar>
            <w:vAlign w:val="bottom"/>
            <w:hideMark/>
          </w:tcPr>
          <w:p w14:paraId="4AF68982"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0.330</w:t>
            </w:r>
          </w:p>
        </w:tc>
        <w:tc>
          <w:tcPr>
            <w:tcW w:w="709" w:type="dxa"/>
            <w:tcBorders>
              <w:top w:val="nil"/>
              <w:bottom w:val="nil"/>
            </w:tcBorders>
            <w:shd w:val="clear" w:color="auto" w:fill="auto"/>
            <w:tcMar>
              <w:top w:w="17" w:type="dxa"/>
              <w:left w:w="106" w:type="dxa"/>
              <w:bottom w:w="0" w:type="dxa"/>
              <w:right w:w="106" w:type="dxa"/>
            </w:tcMar>
            <w:vAlign w:val="bottom"/>
            <w:hideMark/>
          </w:tcPr>
          <w:p w14:paraId="6F062920"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w:t>
            </w:r>
          </w:p>
        </w:tc>
        <w:tc>
          <w:tcPr>
            <w:tcW w:w="992" w:type="dxa"/>
            <w:tcBorders>
              <w:top w:val="nil"/>
              <w:bottom w:val="nil"/>
            </w:tcBorders>
            <w:shd w:val="clear" w:color="auto" w:fill="auto"/>
            <w:tcMar>
              <w:top w:w="17" w:type="dxa"/>
              <w:left w:w="106" w:type="dxa"/>
              <w:bottom w:w="0" w:type="dxa"/>
              <w:right w:w="106" w:type="dxa"/>
            </w:tcMar>
            <w:vAlign w:val="bottom"/>
            <w:hideMark/>
          </w:tcPr>
          <w:p w14:paraId="5A64ACDB"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0.297</w:t>
            </w:r>
          </w:p>
        </w:tc>
        <w:tc>
          <w:tcPr>
            <w:tcW w:w="851" w:type="dxa"/>
            <w:tcBorders>
              <w:top w:val="nil"/>
              <w:bottom w:val="nil"/>
            </w:tcBorders>
            <w:shd w:val="clear" w:color="auto" w:fill="auto"/>
            <w:tcMar>
              <w:top w:w="17" w:type="dxa"/>
              <w:left w:w="106" w:type="dxa"/>
              <w:bottom w:w="0" w:type="dxa"/>
              <w:right w:w="106" w:type="dxa"/>
            </w:tcMar>
            <w:vAlign w:val="bottom"/>
            <w:hideMark/>
          </w:tcPr>
          <w:p w14:paraId="63482DB1"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0.835</w:t>
            </w:r>
          </w:p>
        </w:tc>
      </w:tr>
      <w:tr w:rsidR="0042741A" w:rsidRPr="000D294C" w14:paraId="22187084" w14:textId="77777777" w:rsidTr="0042741A">
        <w:trPr>
          <w:trHeight w:val="567"/>
        </w:trPr>
        <w:tc>
          <w:tcPr>
            <w:tcW w:w="1559" w:type="dxa"/>
            <w:tcBorders>
              <w:top w:val="nil"/>
              <w:bottom w:val="nil"/>
            </w:tcBorders>
            <w:shd w:val="clear" w:color="auto" w:fill="auto"/>
            <w:tcMar>
              <w:top w:w="17" w:type="dxa"/>
              <w:left w:w="106" w:type="dxa"/>
              <w:bottom w:w="0" w:type="dxa"/>
              <w:right w:w="106" w:type="dxa"/>
            </w:tcMar>
            <w:vAlign w:val="center"/>
            <w:hideMark/>
          </w:tcPr>
          <w:p w14:paraId="20C688C7" w14:textId="77777777" w:rsidR="00881405" w:rsidRPr="000D294C" w:rsidRDefault="0042741A" w:rsidP="00BB54DB">
            <w:pPr>
              <w:spacing w:before="120" w:after="0" w:line="360" w:lineRule="auto"/>
              <w:ind w:left="709" w:hanging="709"/>
              <w:jc w:val="both"/>
              <w:rPr>
                <w:rFonts w:ascii="Arial" w:eastAsia="Times New Roman" w:hAnsi="Arial" w:cs="Arial"/>
                <w:sz w:val="20"/>
                <w:szCs w:val="20"/>
              </w:rPr>
            </w:pPr>
            <w:r w:rsidRPr="000D294C">
              <w:rPr>
                <w:rFonts w:ascii="Arial" w:eastAsia="Times New Roman" w:hAnsi="Arial" w:cs="Arial"/>
                <w:sz w:val="20"/>
                <w:szCs w:val="20"/>
              </w:rPr>
              <w:t>DT*GF</w:t>
            </w:r>
          </w:p>
        </w:tc>
        <w:tc>
          <w:tcPr>
            <w:tcW w:w="644" w:type="dxa"/>
            <w:tcBorders>
              <w:top w:val="nil"/>
              <w:bottom w:val="nil"/>
            </w:tcBorders>
            <w:shd w:val="clear" w:color="auto" w:fill="auto"/>
            <w:tcMar>
              <w:top w:w="17" w:type="dxa"/>
              <w:left w:w="106" w:type="dxa"/>
              <w:bottom w:w="0" w:type="dxa"/>
              <w:right w:w="106" w:type="dxa"/>
            </w:tcMar>
            <w:vAlign w:val="bottom"/>
            <w:hideMark/>
          </w:tcPr>
          <w:p w14:paraId="7B7A019F"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w:t>
            </w:r>
          </w:p>
        </w:tc>
        <w:tc>
          <w:tcPr>
            <w:tcW w:w="851" w:type="dxa"/>
            <w:tcBorders>
              <w:top w:val="nil"/>
              <w:bottom w:val="nil"/>
            </w:tcBorders>
            <w:shd w:val="clear" w:color="auto" w:fill="auto"/>
            <w:tcMar>
              <w:top w:w="17" w:type="dxa"/>
              <w:left w:w="106" w:type="dxa"/>
              <w:bottom w:w="0" w:type="dxa"/>
              <w:right w:w="106" w:type="dxa"/>
            </w:tcMar>
            <w:vAlign w:val="bottom"/>
            <w:hideMark/>
          </w:tcPr>
          <w:p w14:paraId="129D2DF8"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0.475</w:t>
            </w:r>
          </w:p>
        </w:tc>
        <w:tc>
          <w:tcPr>
            <w:tcW w:w="850" w:type="dxa"/>
            <w:tcBorders>
              <w:top w:val="nil"/>
              <w:bottom w:val="nil"/>
            </w:tcBorders>
            <w:shd w:val="clear" w:color="auto" w:fill="auto"/>
            <w:tcMar>
              <w:top w:w="17" w:type="dxa"/>
              <w:left w:w="106" w:type="dxa"/>
              <w:bottom w:w="0" w:type="dxa"/>
              <w:right w:w="106" w:type="dxa"/>
            </w:tcMar>
            <w:vAlign w:val="bottom"/>
            <w:hideMark/>
          </w:tcPr>
          <w:p w14:paraId="32F94AA7"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1.337</w:t>
            </w:r>
          </w:p>
        </w:tc>
        <w:tc>
          <w:tcPr>
            <w:tcW w:w="644" w:type="dxa"/>
            <w:tcBorders>
              <w:top w:val="nil"/>
              <w:bottom w:val="nil"/>
            </w:tcBorders>
            <w:shd w:val="clear" w:color="auto" w:fill="auto"/>
            <w:tcMar>
              <w:top w:w="17" w:type="dxa"/>
              <w:left w:w="106" w:type="dxa"/>
              <w:bottom w:w="0" w:type="dxa"/>
              <w:right w:w="106" w:type="dxa"/>
            </w:tcMar>
            <w:vAlign w:val="bottom"/>
            <w:hideMark/>
          </w:tcPr>
          <w:p w14:paraId="20B1AE0E"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w:t>
            </w:r>
          </w:p>
        </w:tc>
        <w:tc>
          <w:tcPr>
            <w:tcW w:w="850" w:type="dxa"/>
            <w:tcBorders>
              <w:top w:val="nil"/>
              <w:bottom w:val="nil"/>
            </w:tcBorders>
            <w:shd w:val="clear" w:color="auto" w:fill="auto"/>
            <w:tcMar>
              <w:top w:w="17" w:type="dxa"/>
              <w:left w:w="106" w:type="dxa"/>
              <w:bottom w:w="0" w:type="dxa"/>
              <w:right w:w="106" w:type="dxa"/>
            </w:tcMar>
            <w:vAlign w:val="bottom"/>
            <w:hideMark/>
          </w:tcPr>
          <w:p w14:paraId="5B6F0A34"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0.055</w:t>
            </w:r>
          </w:p>
        </w:tc>
        <w:tc>
          <w:tcPr>
            <w:tcW w:w="851" w:type="dxa"/>
            <w:tcBorders>
              <w:top w:val="nil"/>
              <w:bottom w:val="nil"/>
            </w:tcBorders>
            <w:shd w:val="clear" w:color="auto" w:fill="auto"/>
            <w:tcMar>
              <w:top w:w="17" w:type="dxa"/>
              <w:left w:w="106" w:type="dxa"/>
              <w:bottom w:w="0" w:type="dxa"/>
              <w:right w:w="106" w:type="dxa"/>
            </w:tcMar>
            <w:vAlign w:val="bottom"/>
            <w:hideMark/>
          </w:tcPr>
          <w:p w14:paraId="4DE752CB"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0.156</w:t>
            </w:r>
          </w:p>
        </w:tc>
        <w:tc>
          <w:tcPr>
            <w:tcW w:w="980" w:type="dxa"/>
            <w:tcBorders>
              <w:top w:val="nil"/>
              <w:bottom w:val="nil"/>
            </w:tcBorders>
            <w:shd w:val="clear" w:color="auto" w:fill="auto"/>
            <w:tcMar>
              <w:top w:w="17" w:type="dxa"/>
              <w:left w:w="106" w:type="dxa"/>
              <w:bottom w:w="0" w:type="dxa"/>
              <w:right w:w="106" w:type="dxa"/>
            </w:tcMar>
            <w:vAlign w:val="bottom"/>
            <w:hideMark/>
          </w:tcPr>
          <w:p w14:paraId="3E6010C9"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w:t>
            </w:r>
          </w:p>
        </w:tc>
        <w:tc>
          <w:tcPr>
            <w:tcW w:w="1134" w:type="dxa"/>
            <w:tcBorders>
              <w:top w:val="nil"/>
              <w:bottom w:val="nil"/>
            </w:tcBorders>
            <w:shd w:val="clear" w:color="auto" w:fill="auto"/>
            <w:tcMar>
              <w:top w:w="17" w:type="dxa"/>
              <w:left w:w="106" w:type="dxa"/>
              <w:bottom w:w="0" w:type="dxa"/>
              <w:right w:w="106" w:type="dxa"/>
            </w:tcMar>
            <w:vAlign w:val="bottom"/>
            <w:hideMark/>
          </w:tcPr>
          <w:p w14:paraId="0670BD19"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0.074</w:t>
            </w:r>
          </w:p>
        </w:tc>
        <w:tc>
          <w:tcPr>
            <w:tcW w:w="992" w:type="dxa"/>
            <w:tcBorders>
              <w:top w:val="nil"/>
              <w:bottom w:val="nil"/>
            </w:tcBorders>
            <w:shd w:val="clear" w:color="auto" w:fill="auto"/>
            <w:tcMar>
              <w:top w:w="17" w:type="dxa"/>
              <w:left w:w="106" w:type="dxa"/>
              <w:bottom w:w="0" w:type="dxa"/>
              <w:right w:w="106" w:type="dxa"/>
            </w:tcMar>
            <w:vAlign w:val="bottom"/>
            <w:hideMark/>
          </w:tcPr>
          <w:p w14:paraId="2E1325E6"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0.209</w:t>
            </w:r>
          </w:p>
        </w:tc>
        <w:tc>
          <w:tcPr>
            <w:tcW w:w="709" w:type="dxa"/>
            <w:tcBorders>
              <w:top w:val="nil"/>
              <w:bottom w:val="nil"/>
            </w:tcBorders>
            <w:shd w:val="clear" w:color="auto" w:fill="auto"/>
            <w:tcMar>
              <w:top w:w="17" w:type="dxa"/>
              <w:left w:w="106" w:type="dxa"/>
              <w:bottom w:w="0" w:type="dxa"/>
              <w:right w:w="106" w:type="dxa"/>
            </w:tcMar>
            <w:vAlign w:val="bottom"/>
            <w:hideMark/>
          </w:tcPr>
          <w:p w14:paraId="2FA1BCC7"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w:t>
            </w:r>
          </w:p>
        </w:tc>
        <w:tc>
          <w:tcPr>
            <w:tcW w:w="992" w:type="dxa"/>
            <w:tcBorders>
              <w:top w:val="nil"/>
              <w:bottom w:val="nil"/>
            </w:tcBorders>
            <w:shd w:val="clear" w:color="auto" w:fill="auto"/>
            <w:tcMar>
              <w:top w:w="17" w:type="dxa"/>
              <w:left w:w="106" w:type="dxa"/>
              <w:bottom w:w="0" w:type="dxa"/>
              <w:right w:w="106" w:type="dxa"/>
            </w:tcMar>
            <w:vAlign w:val="bottom"/>
            <w:hideMark/>
          </w:tcPr>
          <w:p w14:paraId="6AD3D80F"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0.188</w:t>
            </w:r>
          </w:p>
        </w:tc>
        <w:tc>
          <w:tcPr>
            <w:tcW w:w="851" w:type="dxa"/>
            <w:tcBorders>
              <w:top w:val="nil"/>
              <w:bottom w:val="nil"/>
            </w:tcBorders>
            <w:shd w:val="clear" w:color="auto" w:fill="auto"/>
            <w:tcMar>
              <w:top w:w="17" w:type="dxa"/>
              <w:left w:w="106" w:type="dxa"/>
              <w:bottom w:w="0" w:type="dxa"/>
              <w:right w:w="106" w:type="dxa"/>
            </w:tcMar>
            <w:vAlign w:val="bottom"/>
            <w:hideMark/>
          </w:tcPr>
          <w:p w14:paraId="5C14B960"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0.528</w:t>
            </w:r>
          </w:p>
        </w:tc>
      </w:tr>
      <w:tr w:rsidR="0042741A" w:rsidRPr="000D294C" w14:paraId="6A11C1E3" w14:textId="77777777" w:rsidTr="0042741A">
        <w:trPr>
          <w:trHeight w:val="736"/>
        </w:trPr>
        <w:tc>
          <w:tcPr>
            <w:tcW w:w="1559" w:type="dxa"/>
            <w:tcBorders>
              <w:top w:val="nil"/>
              <w:bottom w:val="nil"/>
            </w:tcBorders>
            <w:shd w:val="clear" w:color="auto" w:fill="auto"/>
            <w:tcMar>
              <w:top w:w="17" w:type="dxa"/>
              <w:left w:w="106" w:type="dxa"/>
              <w:bottom w:w="0" w:type="dxa"/>
              <w:right w:w="106" w:type="dxa"/>
            </w:tcMar>
            <w:vAlign w:val="center"/>
            <w:hideMark/>
          </w:tcPr>
          <w:p w14:paraId="1EA14D39" w14:textId="77777777" w:rsidR="00881405" w:rsidRPr="000D294C" w:rsidRDefault="0042741A" w:rsidP="00BB54DB">
            <w:pPr>
              <w:spacing w:before="120" w:after="0" w:line="360" w:lineRule="auto"/>
              <w:ind w:left="709" w:hanging="709"/>
              <w:jc w:val="both"/>
              <w:rPr>
                <w:rFonts w:ascii="Arial" w:eastAsia="Times New Roman" w:hAnsi="Arial" w:cs="Arial"/>
                <w:sz w:val="20"/>
                <w:szCs w:val="20"/>
              </w:rPr>
            </w:pPr>
            <w:r w:rsidRPr="000D294C">
              <w:rPr>
                <w:rFonts w:ascii="Arial" w:eastAsia="Times New Roman" w:hAnsi="Arial" w:cs="Arial"/>
                <w:sz w:val="20"/>
                <w:szCs w:val="20"/>
              </w:rPr>
              <w:t>DT*</w:t>
            </w:r>
            <w:proofErr w:type="gramStart"/>
            <w:r w:rsidRPr="000D294C">
              <w:rPr>
                <w:rFonts w:ascii="Arial" w:eastAsia="Times New Roman" w:hAnsi="Arial" w:cs="Arial"/>
                <w:sz w:val="20"/>
                <w:szCs w:val="20"/>
              </w:rPr>
              <w:t>S:G</w:t>
            </w:r>
            <w:proofErr w:type="gramEnd"/>
            <w:r w:rsidRPr="000D294C">
              <w:rPr>
                <w:rFonts w:ascii="Arial" w:eastAsia="Times New Roman" w:hAnsi="Arial" w:cs="Arial"/>
                <w:sz w:val="20"/>
                <w:szCs w:val="20"/>
              </w:rPr>
              <w:t xml:space="preserve"> *GF</w:t>
            </w:r>
          </w:p>
        </w:tc>
        <w:tc>
          <w:tcPr>
            <w:tcW w:w="644" w:type="dxa"/>
            <w:tcBorders>
              <w:top w:val="nil"/>
              <w:bottom w:val="nil"/>
            </w:tcBorders>
            <w:shd w:val="clear" w:color="auto" w:fill="auto"/>
            <w:tcMar>
              <w:top w:w="17" w:type="dxa"/>
              <w:left w:w="106" w:type="dxa"/>
              <w:bottom w:w="0" w:type="dxa"/>
              <w:right w:w="106" w:type="dxa"/>
            </w:tcMar>
            <w:vAlign w:val="bottom"/>
            <w:hideMark/>
          </w:tcPr>
          <w:p w14:paraId="2D1C524F"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w:t>
            </w:r>
          </w:p>
        </w:tc>
        <w:tc>
          <w:tcPr>
            <w:tcW w:w="851" w:type="dxa"/>
            <w:tcBorders>
              <w:top w:val="nil"/>
              <w:bottom w:val="nil"/>
            </w:tcBorders>
            <w:shd w:val="clear" w:color="auto" w:fill="auto"/>
            <w:tcMar>
              <w:top w:w="17" w:type="dxa"/>
              <w:left w:w="106" w:type="dxa"/>
              <w:bottom w:w="0" w:type="dxa"/>
              <w:right w:w="106" w:type="dxa"/>
            </w:tcMar>
            <w:vAlign w:val="bottom"/>
            <w:hideMark/>
          </w:tcPr>
          <w:p w14:paraId="328E68EE"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1.063</w:t>
            </w:r>
          </w:p>
        </w:tc>
        <w:tc>
          <w:tcPr>
            <w:tcW w:w="850" w:type="dxa"/>
            <w:tcBorders>
              <w:top w:val="nil"/>
              <w:bottom w:val="nil"/>
            </w:tcBorders>
            <w:shd w:val="clear" w:color="auto" w:fill="auto"/>
            <w:tcMar>
              <w:top w:w="17" w:type="dxa"/>
              <w:left w:w="106" w:type="dxa"/>
              <w:bottom w:w="0" w:type="dxa"/>
              <w:right w:w="106" w:type="dxa"/>
            </w:tcMar>
            <w:vAlign w:val="bottom"/>
            <w:hideMark/>
          </w:tcPr>
          <w:p w14:paraId="1C5C5033"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2.991</w:t>
            </w:r>
          </w:p>
        </w:tc>
        <w:tc>
          <w:tcPr>
            <w:tcW w:w="644" w:type="dxa"/>
            <w:tcBorders>
              <w:top w:val="nil"/>
              <w:bottom w:val="nil"/>
            </w:tcBorders>
            <w:shd w:val="clear" w:color="auto" w:fill="auto"/>
            <w:tcMar>
              <w:top w:w="17" w:type="dxa"/>
              <w:left w:w="106" w:type="dxa"/>
              <w:bottom w:w="0" w:type="dxa"/>
              <w:right w:w="106" w:type="dxa"/>
            </w:tcMar>
            <w:vAlign w:val="bottom"/>
            <w:hideMark/>
          </w:tcPr>
          <w:p w14:paraId="1C7D70EC"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NS</w:t>
            </w:r>
          </w:p>
        </w:tc>
        <w:tc>
          <w:tcPr>
            <w:tcW w:w="850" w:type="dxa"/>
            <w:tcBorders>
              <w:top w:val="nil"/>
              <w:bottom w:val="nil"/>
            </w:tcBorders>
            <w:shd w:val="clear" w:color="auto" w:fill="auto"/>
            <w:tcMar>
              <w:top w:w="17" w:type="dxa"/>
              <w:left w:w="106" w:type="dxa"/>
              <w:bottom w:w="0" w:type="dxa"/>
              <w:right w:w="106" w:type="dxa"/>
            </w:tcMar>
            <w:vAlign w:val="bottom"/>
            <w:hideMark/>
          </w:tcPr>
          <w:p w14:paraId="1361D0A6"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0.124</w:t>
            </w:r>
          </w:p>
        </w:tc>
        <w:tc>
          <w:tcPr>
            <w:tcW w:w="851" w:type="dxa"/>
            <w:tcBorders>
              <w:top w:val="nil"/>
              <w:bottom w:val="nil"/>
            </w:tcBorders>
            <w:shd w:val="clear" w:color="auto" w:fill="auto"/>
            <w:tcMar>
              <w:top w:w="17" w:type="dxa"/>
              <w:left w:w="106" w:type="dxa"/>
              <w:bottom w:w="0" w:type="dxa"/>
              <w:right w:w="106" w:type="dxa"/>
            </w:tcMar>
            <w:vAlign w:val="bottom"/>
            <w:hideMark/>
          </w:tcPr>
          <w:p w14:paraId="2A8E2BA6"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0.349</w:t>
            </w:r>
          </w:p>
        </w:tc>
        <w:tc>
          <w:tcPr>
            <w:tcW w:w="980" w:type="dxa"/>
            <w:tcBorders>
              <w:top w:val="nil"/>
              <w:bottom w:val="nil"/>
            </w:tcBorders>
            <w:shd w:val="clear" w:color="auto" w:fill="auto"/>
            <w:tcMar>
              <w:top w:w="17" w:type="dxa"/>
              <w:left w:w="106" w:type="dxa"/>
              <w:bottom w:w="0" w:type="dxa"/>
              <w:right w:w="106" w:type="dxa"/>
            </w:tcMar>
            <w:vAlign w:val="bottom"/>
            <w:hideMark/>
          </w:tcPr>
          <w:p w14:paraId="2B2D53C0"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w:t>
            </w:r>
          </w:p>
        </w:tc>
        <w:tc>
          <w:tcPr>
            <w:tcW w:w="1134" w:type="dxa"/>
            <w:tcBorders>
              <w:top w:val="nil"/>
              <w:bottom w:val="nil"/>
            </w:tcBorders>
            <w:shd w:val="clear" w:color="auto" w:fill="auto"/>
            <w:tcMar>
              <w:top w:w="17" w:type="dxa"/>
              <w:left w:w="106" w:type="dxa"/>
              <w:bottom w:w="0" w:type="dxa"/>
              <w:right w:w="106" w:type="dxa"/>
            </w:tcMar>
            <w:vAlign w:val="bottom"/>
            <w:hideMark/>
          </w:tcPr>
          <w:p w14:paraId="04F2BB6E"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0.166</w:t>
            </w:r>
          </w:p>
        </w:tc>
        <w:tc>
          <w:tcPr>
            <w:tcW w:w="992" w:type="dxa"/>
            <w:tcBorders>
              <w:top w:val="nil"/>
              <w:bottom w:val="nil"/>
            </w:tcBorders>
            <w:shd w:val="clear" w:color="auto" w:fill="auto"/>
            <w:tcMar>
              <w:top w:w="17" w:type="dxa"/>
              <w:left w:w="106" w:type="dxa"/>
              <w:bottom w:w="0" w:type="dxa"/>
              <w:right w:w="106" w:type="dxa"/>
            </w:tcMar>
            <w:vAlign w:val="bottom"/>
            <w:hideMark/>
          </w:tcPr>
          <w:p w14:paraId="6F0D13CB"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0.467</w:t>
            </w:r>
          </w:p>
        </w:tc>
        <w:tc>
          <w:tcPr>
            <w:tcW w:w="709" w:type="dxa"/>
            <w:tcBorders>
              <w:top w:val="nil"/>
              <w:bottom w:val="nil"/>
            </w:tcBorders>
            <w:shd w:val="clear" w:color="auto" w:fill="auto"/>
            <w:tcMar>
              <w:top w:w="17" w:type="dxa"/>
              <w:left w:w="106" w:type="dxa"/>
              <w:bottom w:w="0" w:type="dxa"/>
              <w:right w:w="106" w:type="dxa"/>
            </w:tcMar>
            <w:vAlign w:val="bottom"/>
            <w:hideMark/>
          </w:tcPr>
          <w:p w14:paraId="63BD52B9"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NS</w:t>
            </w:r>
          </w:p>
        </w:tc>
        <w:tc>
          <w:tcPr>
            <w:tcW w:w="992" w:type="dxa"/>
            <w:tcBorders>
              <w:top w:val="nil"/>
              <w:bottom w:val="nil"/>
            </w:tcBorders>
            <w:shd w:val="clear" w:color="auto" w:fill="auto"/>
            <w:tcMar>
              <w:top w:w="17" w:type="dxa"/>
              <w:left w:w="106" w:type="dxa"/>
              <w:bottom w:w="0" w:type="dxa"/>
              <w:right w:w="106" w:type="dxa"/>
            </w:tcMar>
            <w:vAlign w:val="bottom"/>
            <w:hideMark/>
          </w:tcPr>
          <w:p w14:paraId="711B6656"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0.420</w:t>
            </w:r>
          </w:p>
        </w:tc>
        <w:tc>
          <w:tcPr>
            <w:tcW w:w="851" w:type="dxa"/>
            <w:tcBorders>
              <w:top w:val="nil"/>
              <w:bottom w:val="nil"/>
            </w:tcBorders>
            <w:shd w:val="clear" w:color="auto" w:fill="auto"/>
            <w:tcMar>
              <w:top w:w="17" w:type="dxa"/>
              <w:left w:w="106" w:type="dxa"/>
              <w:bottom w:w="0" w:type="dxa"/>
              <w:right w:w="106" w:type="dxa"/>
            </w:tcMar>
            <w:vAlign w:val="bottom"/>
            <w:hideMark/>
          </w:tcPr>
          <w:p w14:paraId="4331D6FF"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1.181</w:t>
            </w:r>
          </w:p>
        </w:tc>
      </w:tr>
      <w:tr w:rsidR="0042741A" w:rsidRPr="000D294C" w14:paraId="1AA9DA15" w14:textId="77777777" w:rsidTr="0042741A">
        <w:trPr>
          <w:trHeight w:val="302"/>
        </w:trPr>
        <w:tc>
          <w:tcPr>
            <w:tcW w:w="1559" w:type="dxa"/>
            <w:tcBorders>
              <w:top w:val="nil"/>
              <w:bottom w:val="single" w:sz="8" w:space="0" w:color="000000"/>
            </w:tcBorders>
            <w:shd w:val="clear" w:color="auto" w:fill="auto"/>
            <w:tcMar>
              <w:top w:w="17" w:type="dxa"/>
              <w:left w:w="106" w:type="dxa"/>
              <w:bottom w:w="0" w:type="dxa"/>
              <w:right w:w="106" w:type="dxa"/>
            </w:tcMar>
            <w:vAlign w:val="center"/>
            <w:hideMark/>
          </w:tcPr>
          <w:p w14:paraId="464805B8" w14:textId="77777777" w:rsidR="00881405" w:rsidRPr="000D294C" w:rsidRDefault="0042741A" w:rsidP="00BB54DB">
            <w:pPr>
              <w:spacing w:before="120" w:after="0" w:line="360" w:lineRule="auto"/>
              <w:ind w:left="709" w:hanging="709"/>
              <w:jc w:val="both"/>
              <w:rPr>
                <w:rFonts w:ascii="Arial" w:eastAsia="Times New Roman" w:hAnsi="Arial" w:cs="Arial"/>
                <w:sz w:val="20"/>
                <w:szCs w:val="20"/>
              </w:rPr>
            </w:pPr>
            <w:r w:rsidRPr="000D294C">
              <w:rPr>
                <w:rFonts w:ascii="Arial" w:eastAsia="Times New Roman" w:hAnsi="Arial" w:cs="Arial"/>
                <w:sz w:val="20"/>
                <w:szCs w:val="20"/>
              </w:rPr>
              <w:t xml:space="preserve">CV (%) </w:t>
            </w:r>
          </w:p>
        </w:tc>
        <w:tc>
          <w:tcPr>
            <w:tcW w:w="644" w:type="dxa"/>
            <w:tcBorders>
              <w:top w:val="nil"/>
              <w:bottom w:val="single" w:sz="8" w:space="0" w:color="000000"/>
            </w:tcBorders>
            <w:shd w:val="clear" w:color="auto" w:fill="auto"/>
            <w:tcMar>
              <w:top w:w="17" w:type="dxa"/>
              <w:left w:w="106" w:type="dxa"/>
              <w:bottom w:w="0" w:type="dxa"/>
              <w:right w:w="106" w:type="dxa"/>
            </w:tcMar>
            <w:vAlign w:val="center"/>
            <w:hideMark/>
          </w:tcPr>
          <w:p w14:paraId="54103F08" w14:textId="77777777" w:rsidR="0042741A" w:rsidRPr="000D294C" w:rsidRDefault="0042741A" w:rsidP="00BB54DB">
            <w:pPr>
              <w:spacing w:before="120" w:after="0" w:line="360" w:lineRule="auto"/>
              <w:ind w:left="709" w:hanging="709"/>
              <w:jc w:val="center"/>
              <w:rPr>
                <w:rFonts w:ascii="Arial" w:eastAsia="Times New Roman" w:hAnsi="Arial" w:cs="Arial"/>
                <w:sz w:val="20"/>
                <w:szCs w:val="20"/>
              </w:rPr>
            </w:pPr>
          </w:p>
        </w:tc>
        <w:tc>
          <w:tcPr>
            <w:tcW w:w="851" w:type="dxa"/>
            <w:tcBorders>
              <w:top w:val="nil"/>
              <w:bottom w:val="single" w:sz="8" w:space="0" w:color="000000"/>
            </w:tcBorders>
            <w:shd w:val="clear" w:color="auto" w:fill="auto"/>
            <w:tcMar>
              <w:top w:w="17" w:type="dxa"/>
              <w:left w:w="106" w:type="dxa"/>
              <w:bottom w:w="0" w:type="dxa"/>
              <w:right w:w="106" w:type="dxa"/>
            </w:tcMar>
            <w:vAlign w:val="center"/>
            <w:hideMark/>
          </w:tcPr>
          <w:p w14:paraId="0E4EF1EC"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9.227</w:t>
            </w:r>
          </w:p>
        </w:tc>
        <w:tc>
          <w:tcPr>
            <w:tcW w:w="850" w:type="dxa"/>
            <w:tcBorders>
              <w:top w:val="nil"/>
              <w:bottom w:val="single" w:sz="8" w:space="0" w:color="000000"/>
            </w:tcBorders>
            <w:shd w:val="clear" w:color="auto" w:fill="auto"/>
            <w:tcMar>
              <w:top w:w="17" w:type="dxa"/>
              <w:left w:w="106" w:type="dxa"/>
              <w:bottom w:w="0" w:type="dxa"/>
              <w:right w:w="106" w:type="dxa"/>
            </w:tcMar>
            <w:vAlign w:val="center"/>
            <w:hideMark/>
          </w:tcPr>
          <w:p w14:paraId="05A3A050" w14:textId="77777777" w:rsidR="0042741A" w:rsidRPr="000D294C" w:rsidRDefault="0042741A" w:rsidP="00BB54DB">
            <w:pPr>
              <w:spacing w:before="120" w:after="0" w:line="360" w:lineRule="auto"/>
              <w:ind w:left="709" w:hanging="709"/>
              <w:jc w:val="center"/>
              <w:rPr>
                <w:rFonts w:ascii="Arial" w:eastAsia="Times New Roman" w:hAnsi="Arial" w:cs="Arial"/>
                <w:sz w:val="20"/>
                <w:szCs w:val="20"/>
              </w:rPr>
            </w:pPr>
          </w:p>
        </w:tc>
        <w:tc>
          <w:tcPr>
            <w:tcW w:w="644" w:type="dxa"/>
            <w:tcBorders>
              <w:top w:val="nil"/>
              <w:bottom w:val="single" w:sz="8" w:space="0" w:color="000000"/>
            </w:tcBorders>
            <w:shd w:val="clear" w:color="auto" w:fill="auto"/>
            <w:tcMar>
              <w:top w:w="17" w:type="dxa"/>
              <w:left w:w="106" w:type="dxa"/>
              <w:bottom w:w="0" w:type="dxa"/>
              <w:right w:w="106" w:type="dxa"/>
            </w:tcMar>
            <w:vAlign w:val="center"/>
            <w:hideMark/>
          </w:tcPr>
          <w:p w14:paraId="7149CBAA" w14:textId="77777777" w:rsidR="0042741A" w:rsidRPr="000D294C" w:rsidRDefault="0042741A" w:rsidP="00BB54DB">
            <w:pPr>
              <w:spacing w:before="120" w:after="0" w:line="360" w:lineRule="auto"/>
              <w:ind w:left="709" w:hanging="709"/>
              <w:jc w:val="center"/>
              <w:rPr>
                <w:rFonts w:ascii="Arial" w:eastAsia="Times New Roman" w:hAnsi="Arial" w:cs="Arial"/>
                <w:sz w:val="20"/>
                <w:szCs w:val="20"/>
              </w:rPr>
            </w:pPr>
          </w:p>
        </w:tc>
        <w:tc>
          <w:tcPr>
            <w:tcW w:w="850" w:type="dxa"/>
            <w:tcBorders>
              <w:top w:val="nil"/>
              <w:bottom w:val="single" w:sz="8" w:space="0" w:color="000000"/>
            </w:tcBorders>
            <w:shd w:val="clear" w:color="auto" w:fill="auto"/>
            <w:tcMar>
              <w:top w:w="17" w:type="dxa"/>
              <w:left w:w="106" w:type="dxa"/>
              <w:bottom w:w="0" w:type="dxa"/>
              <w:right w:w="106" w:type="dxa"/>
            </w:tcMar>
            <w:vAlign w:val="center"/>
            <w:hideMark/>
          </w:tcPr>
          <w:p w14:paraId="37173836"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4.117</w:t>
            </w:r>
          </w:p>
        </w:tc>
        <w:tc>
          <w:tcPr>
            <w:tcW w:w="851" w:type="dxa"/>
            <w:tcBorders>
              <w:top w:val="nil"/>
              <w:bottom w:val="single" w:sz="8" w:space="0" w:color="000000"/>
            </w:tcBorders>
            <w:shd w:val="clear" w:color="auto" w:fill="auto"/>
            <w:tcMar>
              <w:top w:w="17" w:type="dxa"/>
              <w:left w:w="106" w:type="dxa"/>
              <w:bottom w:w="0" w:type="dxa"/>
              <w:right w:w="106" w:type="dxa"/>
            </w:tcMar>
            <w:vAlign w:val="center"/>
            <w:hideMark/>
          </w:tcPr>
          <w:p w14:paraId="10D44869" w14:textId="77777777" w:rsidR="0042741A" w:rsidRPr="000D294C" w:rsidRDefault="0042741A" w:rsidP="00BB54DB">
            <w:pPr>
              <w:spacing w:before="120" w:after="0" w:line="360" w:lineRule="auto"/>
              <w:ind w:left="709" w:hanging="709"/>
              <w:jc w:val="center"/>
              <w:rPr>
                <w:rFonts w:ascii="Arial" w:eastAsia="Times New Roman" w:hAnsi="Arial" w:cs="Arial"/>
                <w:sz w:val="20"/>
                <w:szCs w:val="20"/>
              </w:rPr>
            </w:pPr>
          </w:p>
        </w:tc>
        <w:tc>
          <w:tcPr>
            <w:tcW w:w="980" w:type="dxa"/>
            <w:tcBorders>
              <w:top w:val="nil"/>
              <w:bottom w:val="single" w:sz="8" w:space="0" w:color="000000"/>
            </w:tcBorders>
            <w:shd w:val="clear" w:color="auto" w:fill="auto"/>
            <w:tcMar>
              <w:top w:w="17" w:type="dxa"/>
              <w:left w:w="106" w:type="dxa"/>
              <w:bottom w:w="0" w:type="dxa"/>
              <w:right w:w="106" w:type="dxa"/>
            </w:tcMar>
            <w:vAlign w:val="center"/>
            <w:hideMark/>
          </w:tcPr>
          <w:p w14:paraId="3AEAA0FD" w14:textId="77777777" w:rsidR="0042741A" w:rsidRPr="000D294C" w:rsidRDefault="0042741A" w:rsidP="00BB54DB">
            <w:pPr>
              <w:spacing w:before="120" w:after="0" w:line="360" w:lineRule="auto"/>
              <w:ind w:left="709" w:hanging="709"/>
              <w:jc w:val="center"/>
              <w:rPr>
                <w:rFonts w:ascii="Arial" w:eastAsia="Times New Roman" w:hAnsi="Arial" w:cs="Arial"/>
                <w:sz w:val="20"/>
                <w:szCs w:val="20"/>
              </w:rPr>
            </w:pPr>
          </w:p>
        </w:tc>
        <w:tc>
          <w:tcPr>
            <w:tcW w:w="1134" w:type="dxa"/>
            <w:tcBorders>
              <w:top w:val="nil"/>
              <w:bottom w:val="single" w:sz="8" w:space="0" w:color="000000"/>
            </w:tcBorders>
            <w:shd w:val="clear" w:color="auto" w:fill="auto"/>
            <w:tcMar>
              <w:top w:w="17" w:type="dxa"/>
              <w:left w:w="106" w:type="dxa"/>
              <w:bottom w:w="0" w:type="dxa"/>
              <w:right w:w="106" w:type="dxa"/>
            </w:tcMar>
            <w:vAlign w:val="center"/>
            <w:hideMark/>
          </w:tcPr>
          <w:p w14:paraId="562ED044"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12.555</w:t>
            </w:r>
          </w:p>
        </w:tc>
        <w:tc>
          <w:tcPr>
            <w:tcW w:w="992" w:type="dxa"/>
            <w:tcBorders>
              <w:top w:val="nil"/>
              <w:bottom w:val="single" w:sz="8" w:space="0" w:color="000000"/>
            </w:tcBorders>
            <w:shd w:val="clear" w:color="auto" w:fill="auto"/>
            <w:tcMar>
              <w:top w:w="17" w:type="dxa"/>
              <w:left w:w="106" w:type="dxa"/>
              <w:bottom w:w="0" w:type="dxa"/>
              <w:right w:w="106" w:type="dxa"/>
            </w:tcMar>
            <w:vAlign w:val="center"/>
            <w:hideMark/>
          </w:tcPr>
          <w:p w14:paraId="5CF8B00C" w14:textId="77777777" w:rsidR="0042741A" w:rsidRPr="000D294C" w:rsidRDefault="0042741A" w:rsidP="00BB54DB">
            <w:pPr>
              <w:spacing w:before="120" w:after="0" w:line="360" w:lineRule="auto"/>
              <w:ind w:left="709" w:hanging="709"/>
              <w:jc w:val="center"/>
              <w:rPr>
                <w:rFonts w:ascii="Arial" w:eastAsia="Times New Roman" w:hAnsi="Arial" w:cs="Arial"/>
                <w:sz w:val="20"/>
                <w:szCs w:val="20"/>
              </w:rPr>
            </w:pPr>
          </w:p>
        </w:tc>
        <w:tc>
          <w:tcPr>
            <w:tcW w:w="709" w:type="dxa"/>
            <w:tcBorders>
              <w:top w:val="nil"/>
              <w:bottom w:val="single" w:sz="8" w:space="0" w:color="000000"/>
            </w:tcBorders>
            <w:shd w:val="clear" w:color="auto" w:fill="auto"/>
            <w:tcMar>
              <w:top w:w="17" w:type="dxa"/>
              <w:left w:w="106" w:type="dxa"/>
              <w:bottom w:w="0" w:type="dxa"/>
              <w:right w:w="106" w:type="dxa"/>
            </w:tcMar>
            <w:vAlign w:val="center"/>
            <w:hideMark/>
          </w:tcPr>
          <w:p w14:paraId="4B86930D" w14:textId="77777777" w:rsidR="0042741A" w:rsidRPr="000D294C" w:rsidRDefault="0042741A" w:rsidP="00BB54DB">
            <w:pPr>
              <w:spacing w:before="120" w:after="0" w:line="360" w:lineRule="auto"/>
              <w:ind w:left="709" w:hanging="709"/>
              <w:jc w:val="center"/>
              <w:rPr>
                <w:rFonts w:ascii="Arial" w:eastAsia="Times New Roman" w:hAnsi="Arial" w:cs="Arial"/>
                <w:sz w:val="20"/>
                <w:szCs w:val="20"/>
              </w:rPr>
            </w:pPr>
          </w:p>
        </w:tc>
        <w:tc>
          <w:tcPr>
            <w:tcW w:w="992" w:type="dxa"/>
            <w:tcBorders>
              <w:top w:val="nil"/>
              <w:bottom w:val="single" w:sz="8" w:space="0" w:color="000000"/>
            </w:tcBorders>
            <w:shd w:val="clear" w:color="auto" w:fill="auto"/>
            <w:tcMar>
              <w:top w:w="17" w:type="dxa"/>
              <w:left w:w="106" w:type="dxa"/>
              <w:bottom w:w="0" w:type="dxa"/>
              <w:right w:w="106" w:type="dxa"/>
            </w:tcMar>
            <w:vAlign w:val="center"/>
            <w:hideMark/>
          </w:tcPr>
          <w:p w14:paraId="04C439A3"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26.991</w:t>
            </w:r>
          </w:p>
        </w:tc>
        <w:tc>
          <w:tcPr>
            <w:tcW w:w="851" w:type="dxa"/>
            <w:tcBorders>
              <w:top w:val="nil"/>
              <w:bottom w:val="single" w:sz="8" w:space="0" w:color="000000"/>
            </w:tcBorders>
            <w:shd w:val="clear" w:color="auto" w:fill="auto"/>
            <w:tcMar>
              <w:top w:w="17" w:type="dxa"/>
              <w:left w:w="106" w:type="dxa"/>
              <w:bottom w:w="0" w:type="dxa"/>
              <w:right w:w="106" w:type="dxa"/>
            </w:tcMar>
            <w:vAlign w:val="center"/>
            <w:hideMark/>
          </w:tcPr>
          <w:p w14:paraId="76E3C282" w14:textId="77777777" w:rsidR="0042741A" w:rsidRPr="000D294C" w:rsidRDefault="0042741A" w:rsidP="00BB54DB">
            <w:pPr>
              <w:spacing w:before="120" w:after="0" w:line="360" w:lineRule="auto"/>
              <w:ind w:left="709" w:hanging="709"/>
              <w:jc w:val="center"/>
              <w:rPr>
                <w:rFonts w:ascii="Arial" w:eastAsia="Times New Roman" w:hAnsi="Arial" w:cs="Arial"/>
                <w:sz w:val="20"/>
                <w:szCs w:val="20"/>
              </w:rPr>
            </w:pPr>
          </w:p>
        </w:tc>
      </w:tr>
    </w:tbl>
    <w:p w14:paraId="01201DFE" w14:textId="77777777" w:rsidR="0042741A" w:rsidRPr="000D294C" w:rsidRDefault="0042741A" w:rsidP="00BB54DB">
      <w:pPr>
        <w:spacing w:before="120" w:after="0" w:line="360" w:lineRule="auto"/>
        <w:ind w:left="709" w:hanging="709"/>
        <w:jc w:val="center"/>
        <w:rPr>
          <w:rFonts w:ascii="Arial" w:eastAsia="Times New Roman" w:hAnsi="Arial" w:cs="Arial"/>
          <w:b/>
          <w:sz w:val="20"/>
          <w:szCs w:val="20"/>
        </w:rPr>
        <w:sectPr w:rsidR="0042741A" w:rsidRPr="000D294C" w:rsidSect="00C82C9B">
          <w:pgSz w:w="16838" w:h="11906" w:orient="landscape"/>
          <w:pgMar w:top="1985" w:right="1418" w:bottom="1418" w:left="1418" w:header="709" w:footer="709" w:gutter="0"/>
          <w:cols w:space="708"/>
          <w:docGrid w:linePitch="360"/>
        </w:sectPr>
      </w:pPr>
      <w:r w:rsidRPr="000D294C">
        <w:rPr>
          <w:rFonts w:ascii="Arial" w:eastAsia="Times New Roman" w:hAnsi="Arial" w:cs="Arial"/>
          <w:sz w:val="20"/>
          <w:szCs w:val="20"/>
        </w:rPr>
        <w:t>‘***’ significant at 1%,</w:t>
      </w:r>
      <w:r w:rsidR="0079649B" w:rsidRPr="000D294C">
        <w:rPr>
          <w:rFonts w:ascii="Arial" w:eastAsia="Times New Roman" w:hAnsi="Arial" w:cs="Arial"/>
          <w:sz w:val="20"/>
          <w:szCs w:val="20"/>
        </w:rPr>
        <w:t xml:space="preserve"> ‘**’ significant at 5%, ‘*’ significant at 10%, ‘NS’</w:t>
      </w:r>
      <w:r w:rsidRPr="000D294C">
        <w:rPr>
          <w:rFonts w:ascii="Arial" w:eastAsia="Times New Roman" w:hAnsi="Arial" w:cs="Arial"/>
          <w:sz w:val="20"/>
          <w:szCs w:val="20"/>
        </w:rPr>
        <w:t xml:space="preserve"> not significant</w:t>
      </w:r>
    </w:p>
    <w:p w14:paraId="482B3BE4" w14:textId="77777777" w:rsidR="00BC5095" w:rsidRPr="003B6AF5" w:rsidRDefault="00AE7A9D" w:rsidP="00BB54DB">
      <w:pPr>
        <w:spacing w:before="120" w:after="0" w:line="360" w:lineRule="auto"/>
        <w:ind w:left="709" w:hanging="709"/>
        <w:jc w:val="both"/>
        <w:rPr>
          <w:rFonts w:ascii="Arial" w:hAnsi="Arial" w:cs="Arial"/>
          <w:b/>
        </w:rPr>
      </w:pPr>
      <w:r w:rsidRPr="003B6AF5">
        <w:rPr>
          <w:rFonts w:ascii="Arial" w:hAnsi="Arial" w:cs="Arial"/>
          <w:b/>
        </w:rPr>
        <w:lastRenderedPageBreak/>
        <w:t xml:space="preserve">3.6. </w:t>
      </w:r>
      <w:r w:rsidR="00BC5095" w:rsidRPr="003B6AF5">
        <w:rPr>
          <w:rFonts w:ascii="Arial" w:hAnsi="Arial" w:cs="Arial"/>
          <w:b/>
        </w:rPr>
        <w:t>Cooking quality of garlic incorporated pasta dried at different temperatures</w:t>
      </w:r>
    </w:p>
    <w:p w14:paraId="3DA57086" w14:textId="156F12BF" w:rsidR="00C33857" w:rsidRPr="000D294C" w:rsidRDefault="00FD4796" w:rsidP="00BB54DB">
      <w:pPr>
        <w:autoSpaceDE w:val="0"/>
        <w:autoSpaceDN w:val="0"/>
        <w:adjustRightInd w:val="0"/>
        <w:spacing w:after="0" w:line="360" w:lineRule="auto"/>
        <w:ind w:firstLine="720"/>
        <w:jc w:val="both"/>
        <w:rPr>
          <w:rFonts w:ascii="Arial" w:eastAsia="Times New Roman" w:hAnsi="Arial" w:cs="Arial"/>
          <w:sz w:val="20"/>
          <w:szCs w:val="20"/>
        </w:rPr>
      </w:pPr>
      <w:r w:rsidRPr="000D294C">
        <w:rPr>
          <w:rFonts w:ascii="Arial" w:eastAsia="Times New Roman" w:hAnsi="Arial" w:cs="Arial"/>
          <w:sz w:val="20"/>
          <w:szCs w:val="20"/>
        </w:rPr>
        <w:t xml:space="preserve">Pasta cooking quality characteristics, namely optimum cooking time (OCT, min), water absorption (WA, %), swelling index (SI, %) and gruel loss (GL, %) were represented in Table </w:t>
      </w:r>
      <w:r w:rsidR="00CA527E">
        <w:rPr>
          <w:rFonts w:ascii="Arial" w:eastAsia="Times New Roman" w:hAnsi="Arial" w:cs="Arial"/>
          <w:sz w:val="20"/>
          <w:szCs w:val="20"/>
        </w:rPr>
        <w:t>7</w:t>
      </w:r>
      <w:r w:rsidRPr="000D294C">
        <w:rPr>
          <w:rFonts w:ascii="Arial" w:eastAsia="Times New Roman" w:hAnsi="Arial" w:cs="Arial"/>
          <w:sz w:val="20"/>
          <w:szCs w:val="20"/>
        </w:rPr>
        <w:t>. OCT was considered</w:t>
      </w:r>
      <w:r w:rsidR="00A65F29" w:rsidRPr="000D294C">
        <w:rPr>
          <w:rFonts w:ascii="Arial" w:eastAsia="Times New Roman" w:hAnsi="Arial" w:cs="Arial"/>
          <w:sz w:val="20"/>
          <w:szCs w:val="20"/>
        </w:rPr>
        <w:t xml:space="preserve"> at the time</w:t>
      </w:r>
      <w:r w:rsidR="007F747A" w:rsidRPr="000D294C">
        <w:rPr>
          <w:rFonts w:ascii="Arial" w:eastAsia="Times New Roman" w:hAnsi="Arial" w:cs="Arial"/>
          <w:sz w:val="20"/>
          <w:szCs w:val="20"/>
        </w:rPr>
        <w:t xml:space="preserve"> </w:t>
      </w:r>
      <w:r w:rsidR="00A65F29" w:rsidRPr="000D294C">
        <w:rPr>
          <w:rFonts w:ascii="Arial" w:eastAsia="Times New Roman" w:hAnsi="Arial" w:cs="Arial"/>
          <w:sz w:val="20"/>
          <w:szCs w:val="20"/>
        </w:rPr>
        <w:t>to</w:t>
      </w:r>
      <w:r w:rsidRPr="000D294C">
        <w:rPr>
          <w:rFonts w:ascii="Arial" w:eastAsia="Times New Roman" w:hAnsi="Arial" w:cs="Arial"/>
          <w:sz w:val="20"/>
          <w:szCs w:val="20"/>
        </w:rPr>
        <w:t xml:space="preserve"> disappear the white core portion or achieve nearly 100% gelatinization of starch</w:t>
      </w:r>
      <w:r w:rsidR="008F4EBA">
        <w:rPr>
          <w:rFonts w:ascii="Arial" w:eastAsia="Times New Roman" w:hAnsi="Arial" w:cs="Arial"/>
          <w:sz w:val="20"/>
          <w:szCs w:val="20"/>
        </w:rPr>
        <w:t xml:space="preserve"> </w:t>
      </w:r>
      <w:r w:rsidR="008F4EBA">
        <w:rPr>
          <w:rFonts w:ascii="Arial" w:eastAsia="Times New Roman" w:hAnsi="Arial" w:cs="Arial"/>
          <w:sz w:val="20"/>
          <w:szCs w:val="20"/>
        </w:rPr>
        <w:fldChar w:fldCharType="begin" w:fldLock="1"/>
      </w:r>
      <w:r w:rsidR="002668BB">
        <w:rPr>
          <w:rFonts w:ascii="Arial" w:eastAsia="Times New Roman" w:hAnsi="Arial" w:cs="Arial"/>
          <w:sz w:val="20"/>
          <w:szCs w:val="20"/>
        </w:rPr>
        <w:instrText>ADDIN CSL_CITATION {"citationItems":[{"id":"ITEM-1","itemData":{"DOI":"10.1016/j.jfoodeng.2006.11.026","ISSN":"02608774","author":[{"dropping-particle":"","family":"Sozer","given":"N.","non-dropping-particle":"","parse-names":false,"suffix":""},{"dropping-particle":"","family":"Dalgıç","given":"A.C.","non-dropping-particle":"","parse-names":false,"suffix":""},{"dropping-particle":"","family":"Kaya","given":"A.","non-dropping-particle":"","parse-names":false,"suffix":""}],"container-title":"Journal of Food Engineering","id":"ITEM-1","issue":"2","issued":{"date-parts":[["2007","7"]]},"page":"476-484","title":"Thermal, textural and cooking properties of spaghetti enriched with resistant starch","type":"article-journal","volume":"81"},"uris":["http://www.mendeley.com/documents/?uuid=a07314bd-0e48-47b3-962c-4892bc7c12eb"]}],"mendeley":{"formattedCitation":"(Sozer et al., 2007)","plainTextFormattedCitation":"(Sozer et al., 2007)","previouslyFormattedCitation":"(Sozer et al., 2007)"},"properties":{"noteIndex":0},"schema":"https://github.com/citation-style-language/schema/raw/master/csl-citation.json"}</w:instrText>
      </w:r>
      <w:r w:rsidR="008F4EBA">
        <w:rPr>
          <w:rFonts w:ascii="Arial" w:eastAsia="Times New Roman" w:hAnsi="Arial" w:cs="Arial"/>
          <w:sz w:val="20"/>
          <w:szCs w:val="20"/>
        </w:rPr>
        <w:fldChar w:fldCharType="separate"/>
      </w:r>
      <w:r w:rsidR="008F4EBA" w:rsidRPr="008F4EBA">
        <w:rPr>
          <w:rFonts w:ascii="Arial" w:eastAsia="Times New Roman" w:hAnsi="Arial" w:cs="Arial"/>
          <w:noProof/>
          <w:sz w:val="20"/>
          <w:szCs w:val="20"/>
        </w:rPr>
        <w:t>(Sozer et al., 2007)</w:t>
      </w:r>
      <w:r w:rsidR="008F4EBA">
        <w:rPr>
          <w:rFonts w:ascii="Arial" w:eastAsia="Times New Roman" w:hAnsi="Arial" w:cs="Arial"/>
          <w:sz w:val="20"/>
          <w:szCs w:val="20"/>
        </w:rPr>
        <w:fldChar w:fldCharType="end"/>
      </w:r>
      <w:r w:rsidRPr="000D294C">
        <w:rPr>
          <w:rFonts w:ascii="Arial" w:eastAsia="Times New Roman" w:hAnsi="Arial" w:cs="Arial"/>
          <w:sz w:val="20"/>
          <w:szCs w:val="20"/>
        </w:rPr>
        <w:t xml:space="preserve">. The OCT of pasta samples increased as the drying temperature (50°C to 80°C) and quantity of </w:t>
      </w:r>
      <w:r w:rsidR="00C6707F" w:rsidRPr="000D294C">
        <w:rPr>
          <w:rFonts w:ascii="Arial" w:eastAsia="Times New Roman" w:hAnsi="Arial" w:cs="Arial"/>
          <w:sz w:val="20"/>
          <w:szCs w:val="20"/>
        </w:rPr>
        <w:t xml:space="preserve">dried </w:t>
      </w:r>
      <w:r w:rsidRPr="000D294C">
        <w:rPr>
          <w:rFonts w:ascii="Arial" w:eastAsia="Times New Roman" w:hAnsi="Arial" w:cs="Arial"/>
          <w:sz w:val="20"/>
          <w:szCs w:val="20"/>
        </w:rPr>
        <w:t>garlic (0.5% to 2.0%) increased but decreased with garlic grits instead of garlic powder compared to control pasta.</w:t>
      </w:r>
    </w:p>
    <w:p w14:paraId="0EDA89B1" w14:textId="77777777" w:rsidR="00C33857" w:rsidRPr="000D294C" w:rsidRDefault="00A65F29" w:rsidP="00BB54DB">
      <w:pPr>
        <w:autoSpaceDE w:val="0"/>
        <w:autoSpaceDN w:val="0"/>
        <w:adjustRightInd w:val="0"/>
        <w:spacing w:after="0" w:line="360" w:lineRule="auto"/>
        <w:ind w:firstLine="720"/>
        <w:jc w:val="both"/>
        <w:rPr>
          <w:rFonts w:ascii="Arial" w:eastAsia="Times New Roman" w:hAnsi="Arial" w:cs="Arial"/>
          <w:sz w:val="20"/>
          <w:szCs w:val="20"/>
        </w:rPr>
      </w:pPr>
      <w:r w:rsidRPr="000D294C">
        <w:rPr>
          <w:rFonts w:ascii="Arial" w:eastAsia="Times New Roman" w:hAnsi="Arial" w:cs="Arial"/>
          <w:sz w:val="20"/>
          <w:szCs w:val="20"/>
        </w:rPr>
        <w:t xml:space="preserve">Water molecules absorbed during the cooking of pasta indicate the swelling index. </w:t>
      </w:r>
      <w:r w:rsidR="00C6707F" w:rsidRPr="000D294C">
        <w:rPr>
          <w:rFonts w:ascii="Arial" w:eastAsia="Times New Roman" w:hAnsi="Arial" w:cs="Arial"/>
          <w:sz w:val="20"/>
          <w:szCs w:val="20"/>
        </w:rPr>
        <w:t>SI and WA of the developed garlic pasta w</w:t>
      </w:r>
      <w:r w:rsidR="004A1074" w:rsidRPr="000D294C">
        <w:rPr>
          <w:rFonts w:ascii="Arial" w:eastAsia="Times New Roman" w:hAnsi="Arial" w:cs="Arial"/>
          <w:sz w:val="20"/>
          <w:szCs w:val="20"/>
        </w:rPr>
        <w:t>ere</w:t>
      </w:r>
      <w:r w:rsidR="00C6707F" w:rsidRPr="000D294C">
        <w:rPr>
          <w:rFonts w:ascii="Arial" w:eastAsia="Times New Roman" w:hAnsi="Arial" w:cs="Arial"/>
          <w:sz w:val="20"/>
          <w:szCs w:val="20"/>
        </w:rPr>
        <w:t xml:space="preserve"> increased with respect to control. These parameters increased with </w:t>
      </w:r>
      <w:r w:rsidR="004A1074" w:rsidRPr="000D294C">
        <w:rPr>
          <w:rFonts w:ascii="Arial" w:eastAsia="Times New Roman" w:hAnsi="Arial" w:cs="Arial"/>
          <w:sz w:val="20"/>
          <w:szCs w:val="20"/>
        </w:rPr>
        <w:t xml:space="preserve">an </w:t>
      </w:r>
      <w:r w:rsidR="00C6707F" w:rsidRPr="000D294C">
        <w:rPr>
          <w:rFonts w:ascii="Arial" w:eastAsia="Times New Roman" w:hAnsi="Arial" w:cs="Arial"/>
          <w:sz w:val="20"/>
          <w:szCs w:val="20"/>
        </w:rPr>
        <w:t xml:space="preserve">increase in </w:t>
      </w:r>
      <w:r w:rsidR="004A1074" w:rsidRPr="000D294C">
        <w:rPr>
          <w:rFonts w:ascii="Arial" w:eastAsia="Times New Roman" w:hAnsi="Arial" w:cs="Arial"/>
          <w:sz w:val="20"/>
          <w:szCs w:val="20"/>
        </w:rPr>
        <w:t>the amount</w:t>
      </w:r>
      <w:r w:rsidR="00C6707F" w:rsidRPr="000D294C">
        <w:rPr>
          <w:rFonts w:ascii="Arial" w:eastAsia="Times New Roman" w:hAnsi="Arial" w:cs="Arial"/>
          <w:sz w:val="20"/>
          <w:szCs w:val="20"/>
        </w:rPr>
        <w:t xml:space="preserve"> of garlic forms</w:t>
      </w:r>
      <w:r w:rsidR="004A1074" w:rsidRPr="000D294C">
        <w:rPr>
          <w:rFonts w:ascii="Arial" w:eastAsia="Times New Roman" w:hAnsi="Arial" w:cs="Arial"/>
          <w:sz w:val="20"/>
          <w:szCs w:val="20"/>
        </w:rPr>
        <w:t xml:space="preserve"> (GF)</w:t>
      </w:r>
      <w:r w:rsidR="00241F56" w:rsidRPr="000D294C">
        <w:rPr>
          <w:rFonts w:ascii="Arial" w:eastAsia="Times New Roman" w:hAnsi="Arial" w:cs="Arial"/>
          <w:sz w:val="20"/>
          <w:szCs w:val="20"/>
        </w:rPr>
        <w:t xml:space="preserve"> and </w:t>
      </w:r>
      <w:r w:rsidR="004A1074" w:rsidRPr="000D294C">
        <w:rPr>
          <w:rFonts w:ascii="Arial" w:eastAsia="Times New Roman" w:hAnsi="Arial" w:cs="Arial"/>
          <w:sz w:val="20"/>
          <w:szCs w:val="20"/>
        </w:rPr>
        <w:t xml:space="preserve">an </w:t>
      </w:r>
      <w:r w:rsidR="00241F56" w:rsidRPr="000D294C">
        <w:rPr>
          <w:rFonts w:ascii="Arial" w:eastAsia="Times New Roman" w:hAnsi="Arial" w:cs="Arial"/>
          <w:sz w:val="20"/>
          <w:szCs w:val="20"/>
        </w:rPr>
        <w:t>increase in drying temperature from 50°C to 80°C.</w:t>
      </w:r>
      <w:r w:rsidR="004A1074" w:rsidRPr="000D294C">
        <w:rPr>
          <w:rFonts w:ascii="Arial" w:eastAsia="Times New Roman" w:hAnsi="Arial" w:cs="Arial"/>
          <w:sz w:val="20"/>
          <w:szCs w:val="20"/>
        </w:rPr>
        <w:t xml:space="preserve"> Garlic powder showed higher </w:t>
      </w:r>
      <w:r w:rsidR="00241F56" w:rsidRPr="000D294C">
        <w:rPr>
          <w:rFonts w:ascii="Arial" w:eastAsia="Times New Roman" w:hAnsi="Arial" w:cs="Arial"/>
          <w:sz w:val="20"/>
          <w:szCs w:val="20"/>
        </w:rPr>
        <w:t>SI and WA than garlic grit</w:t>
      </w:r>
      <w:r w:rsidR="004A1074" w:rsidRPr="000D294C">
        <w:rPr>
          <w:rFonts w:ascii="Arial" w:eastAsia="Times New Roman" w:hAnsi="Arial" w:cs="Arial"/>
          <w:sz w:val="20"/>
          <w:szCs w:val="20"/>
        </w:rPr>
        <w:t>,</w:t>
      </w:r>
      <w:r w:rsidR="00241F56" w:rsidRPr="000D294C">
        <w:rPr>
          <w:rFonts w:ascii="Arial" w:eastAsia="Times New Roman" w:hAnsi="Arial" w:cs="Arial"/>
          <w:sz w:val="20"/>
          <w:szCs w:val="20"/>
        </w:rPr>
        <w:t xml:space="preserve"> except </w:t>
      </w:r>
      <w:r w:rsidR="00235BE6" w:rsidRPr="000D294C">
        <w:rPr>
          <w:rFonts w:ascii="Arial" w:eastAsia="Times New Roman" w:hAnsi="Arial" w:cs="Arial"/>
          <w:sz w:val="20"/>
          <w:szCs w:val="20"/>
        </w:rPr>
        <w:t xml:space="preserve">garlic grit </w:t>
      </w:r>
      <w:r w:rsidR="004A1074" w:rsidRPr="000D294C">
        <w:rPr>
          <w:rFonts w:ascii="Arial" w:eastAsia="Times New Roman" w:hAnsi="Arial" w:cs="Arial"/>
          <w:sz w:val="20"/>
          <w:szCs w:val="20"/>
        </w:rPr>
        <w:t xml:space="preserve">was </w:t>
      </w:r>
      <w:r w:rsidR="00235BE6" w:rsidRPr="000D294C">
        <w:rPr>
          <w:rFonts w:ascii="Arial" w:eastAsia="Times New Roman" w:hAnsi="Arial" w:cs="Arial"/>
          <w:sz w:val="20"/>
          <w:szCs w:val="20"/>
        </w:rPr>
        <w:t xml:space="preserve">added </w:t>
      </w:r>
      <w:r w:rsidR="004A1074" w:rsidRPr="000D294C">
        <w:rPr>
          <w:rFonts w:ascii="Arial" w:eastAsia="Times New Roman" w:hAnsi="Arial" w:cs="Arial"/>
          <w:sz w:val="20"/>
          <w:szCs w:val="20"/>
        </w:rPr>
        <w:t xml:space="preserve">to </w:t>
      </w:r>
      <w:r w:rsidR="00241F56" w:rsidRPr="000D294C">
        <w:rPr>
          <w:rFonts w:ascii="Arial" w:eastAsia="Times New Roman" w:hAnsi="Arial" w:cs="Arial"/>
          <w:sz w:val="20"/>
          <w:szCs w:val="20"/>
        </w:rPr>
        <w:t>pasta</w:t>
      </w:r>
      <w:r w:rsidR="004A1074" w:rsidRPr="000D294C">
        <w:rPr>
          <w:rFonts w:ascii="Arial" w:eastAsia="Times New Roman" w:hAnsi="Arial" w:cs="Arial"/>
          <w:sz w:val="20"/>
          <w:szCs w:val="20"/>
        </w:rPr>
        <w:t xml:space="preserve"> and</w:t>
      </w:r>
      <w:r w:rsidR="007F747A" w:rsidRPr="000D294C">
        <w:rPr>
          <w:rFonts w:ascii="Arial" w:eastAsia="Times New Roman" w:hAnsi="Arial" w:cs="Arial"/>
          <w:sz w:val="20"/>
          <w:szCs w:val="20"/>
        </w:rPr>
        <w:t xml:space="preserve"> </w:t>
      </w:r>
      <w:r w:rsidR="00235BE6" w:rsidRPr="000D294C">
        <w:rPr>
          <w:rFonts w:ascii="Arial" w:eastAsia="Times New Roman" w:hAnsi="Arial" w:cs="Arial"/>
          <w:sz w:val="20"/>
          <w:szCs w:val="20"/>
        </w:rPr>
        <w:t xml:space="preserve">dried </w:t>
      </w:r>
      <w:r w:rsidR="00241F56" w:rsidRPr="000D294C">
        <w:rPr>
          <w:rFonts w:ascii="Arial" w:eastAsia="Times New Roman" w:hAnsi="Arial" w:cs="Arial"/>
          <w:sz w:val="20"/>
          <w:szCs w:val="20"/>
        </w:rPr>
        <w:t>at 80°C</w:t>
      </w:r>
      <w:r w:rsidR="00235BE6" w:rsidRPr="000D294C">
        <w:rPr>
          <w:rFonts w:ascii="Arial" w:eastAsia="Times New Roman" w:hAnsi="Arial" w:cs="Arial"/>
          <w:sz w:val="20"/>
          <w:szCs w:val="20"/>
        </w:rPr>
        <w:t>. This may be due to the garlic grit creat</w:t>
      </w:r>
      <w:r w:rsidR="004A1074" w:rsidRPr="000D294C">
        <w:rPr>
          <w:rFonts w:ascii="Arial" w:eastAsia="Times New Roman" w:hAnsi="Arial" w:cs="Arial"/>
          <w:sz w:val="20"/>
          <w:szCs w:val="20"/>
        </w:rPr>
        <w:t>ing</w:t>
      </w:r>
      <w:r w:rsidR="00235BE6" w:rsidRPr="000D294C">
        <w:rPr>
          <w:rFonts w:ascii="Arial" w:eastAsia="Times New Roman" w:hAnsi="Arial" w:cs="Arial"/>
          <w:sz w:val="20"/>
          <w:szCs w:val="20"/>
        </w:rPr>
        <w:t xml:space="preserve"> porosity</w:t>
      </w:r>
      <w:r w:rsidR="004A1074" w:rsidRPr="000D294C">
        <w:rPr>
          <w:rFonts w:ascii="Arial" w:eastAsia="Times New Roman" w:hAnsi="Arial" w:cs="Arial"/>
          <w:sz w:val="20"/>
          <w:szCs w:val="20"/>
        </w:rPr>
        <w:t>,</w:t>
      </w:r>
      <w:r w:rsidR="007F747A" w:rsidRPr="000D294C">
        <w:rPr>
          <w:rFonts w:ascii="Arial" w:eastAsia="Times New Roman" w:hAnsi="Arial" w:cs="Arial"/>
          <w:sz w:val="20"/>
          <w:szCs w:val="20"/>
        </w:rPr>
        <w:t xml:space="preserve"> </w:t>
      </w:r>
      <w:r w:rsidR="009016D5" w:rsidRPr="000D294C">
        <w:rPr>
          <w:rFonts w:ascii="Arial" w:eastAsia="Times New Roman" w:hAnsi="Arial" w:cs="Arial"/>
          <w:sz w:val="20"/>
          <w:szCs w:val="20"/>
        </w:rPr>
        <w:t>resulting in</w:t>
      </w:r>
      <w:r w:rsidR="007F747A" w:rsidRPr="000D294C">
        <w:rPr>
          <w:rFonts w:ascii="Arial" w:eastAsia="Times New Roman" w:hAnsi="Arial" w:cs="Arial"/>
          <w:sz w:val="20"/>
          <w:szCs w:val="20"/>
        </w:rPr>
        <w:t xml:space="preserve"> </w:t>
      </w:r>
      <w:r w:rsidR="004A1074" w:rsidRPr="000D294C">
        <w:rPr>
          <w:rFonts w:ascii="Arial" w:eastAsia="Times New Roman" w:hAnsi="Arial" w:cs="Arial"/>
          <w:sz w:val="20"/>
          <w:szCs w:val="20"/>
        </w:rPr>
        <w:t xml:space="preserve">a </w:t>
      </w:r>
      <w:r w:rsidR="00235BE6" w:rsidRPr="000D294C">
        <w:rPr>
          <w:rFonts w:ascii="Arial" w:eastAsia="Times New Roman" w:hAnsi="Arial" w:cs="Arial"/>
          <w:sz w:val="20"/>
          <w:szCs w:val="20"/>
        </w:rPr>
        <w:t xml:space="preserve">weak </w:t>
      </w:r>
      <w:r w:rsidR="009016D5" w:rsidRPr="000D294C">
        <w:rPr>
          <w:rFonts w:ascii="Arial" w:eastAsia="Times New Roman" w:hAnsi="Arial" w:cs="Arial"/>
          <w:sz w:val="20"/>
          <w:szCs w:val="20"/>
        </w:rPr>
        <w:t xml:space="preserve">gluten </w:t>
      </w:r>
      <w:r w:rsidR="00235BE6" w:rsidRPr="000D294C">
        <w:rPr>
          <w:rFonts w:ascii="Arial" w:eastAsia="Times New Roman" w:hAnsi="Arial" w:cs="Arial"/>
          <w:sz w:val="20"/>
          <w:szCs w:val="20"/>
        </w:rPr>
        <w:t>network structure</w:t>
      </w:r>
      <w:r w:rsidR="00235BE6" w:rsidRPr="000D294C">
        <w:rPr>
          <w:rFonts w:ascii="Arial" w:hAnsi="Arial" w:cs="Arial"/>
          <w:sz w:val="20"/>
          <w:szCs w:val="20"/>
        </w:rPr>
        <w:t>. At</w:t>
      </w:r>
      <w:r w:rsidR="00235BE6" w:rsidRPr="000D294C">
        <w:rPr>
          <w:rFonts w:ascii="Arial" w:eastAsia="Times New Roman" w:hAnsi="Arial" w:cs="Arial"/>
          <w:sz w:val="20"/>
          <w:szCs w:val="20"/>
        </w:rPr>
        <w:t xml:space="preserve"> high</w:t>
      </w:r>
      <w:r w:rsidR="00491988" w:rsidRPr="000D294C">
        <w:rPr>
          <w:rFonts w:ascii="Arial" w:eastAsia="Times New Roman" w:hAnsi="Arial" w:cs="Arial"/>
          <w:sz w:val="20"/>
          <w:szCs w:val="20"/>
        </w:rPr>
        <w:t>er</w:t>
      </w:r>
      <w:r w:rsidR="00235BE6" w:rsidRPr="000D294C">
        <w:rPr>
          <w:rFonts w:ascii="Arial" w:eastAsia="Times New Roman" w:hAnsi="Arial" w:cs="Arial"/>
          <w:sz w:val="20"/>
          <w:szCs w:val="20"/>
        </w:rPr>
        <w:t xml:space="preserve"> temperature</w:t>
      </w:r>
      <w:r w:rsidR="004A1074" w:rsidRPr="000D294C">
        <w:rPr>
          <w:rFonts w:ascii="Arial" w:eastAsia="Times New Roman" w:hAnsi="Arial" w:cs="Arial"/>
          <w:sz w:val="20"/>
          <w:szCs w:val="20"/>
        </w:rPr>
        <w:t>s</w:t>
      </w:r>
      <w:r w:rsidR="00EE6678" w:rsidRPr="000D294C">
        <w:rPr>
          <w:rFonts w:ascii="Arial" w:eastAsia="Times New Roman" w:hAnsi="Arial" w:cs="Arial"/>
          <w:sz w:val="20"/>
          <w:szCs w:val="20"/>
        </w:rPr>
        <w:t xml:space="preserve"> (80°</w:t>
      </w:r>
      <w:r w:rsidR="007740D1" w:rsidRPr="000D294C">
        <w:rPr>
          <w:rFonts w:ascii="Arial" w:eastAsia="Times New Roman" w:hAnsi="Arial" w:cs="Arial"/>
          <w:sz w:val="20"/>
          <w:szCs w:val="20"/>
        </w:rPr>
        <w:t>C</w:t>
      </w:r>
      <w:r w:rsidR="00EE6678" w:rsidRPr="000D294C">
        <w:rPr>
          <w:rFonts w:ascii="Arial" w:eastAsia="Times New Roman" w:hAnsi="Arial" w:cs="Arial"/>
          <w:sz w:val="20"/>
          <w:szCs w:val="20"/>
        </w:rPr>
        <w:t>)</w:t>
      </w:r>
      <w:r w:rsidR="004A1074" w:rsidRPr="000D294C">
        <w:rPr>
          <w:rFonts w:ascii="Arial" w:eastAsia="Times New Roman" w:hAnsi="Arial" w:cs="Arial"/>
          <w:sz w:val="20"/>
          <w:szCs w:val="20"/>
        </w:rPr>
        <w:t>, the structure of the pasta network decreases,</w:t>
      </w:r>
      <w:r w:rsidR="00EE6678" w:rsidRPr="000D294C">
        <w:rPr>
          <w:rFonts w:ascii="Arial" w:eastAsia="Times New Roman" w:hAnsi="Arial" w:cs="Arial"/>
          <w:sz w:val="20"/>
          <w:szCs w:val="20"/>
        </w:rPr>
        <w:t xml:space="preserve"> thus</w:t>
      </w:r>
      <w:r w:rsidR="000E301F" w:rsidRPr="000D294C">
        <w:rPr>
          <w:rFonts w:ascii="Arial" w:eastAsia="Times New Roman" w:hAnsi="Arial" w:cs="Arial"/>
          <w:sz w:val="20"/>
          <w:szCs w:val="20"/>
        </w:rPr>
        <w:t xml:space="preserve"> resulting in</w:t>
      </w:r>
      <w:r w:rsidR="004A1074" w:rsidRPr="000D294C">
        <w:rPr>
          <w:rFonts w:ascii="Arial" w:eastAsia="Times New Roman" w:hAnsi="Arial" w:cs="Arial"/>
          <w:sz w:val="20"/>
          <w:szCs w:val="20"/>
        </w:rPr>
        <w:t xml:space="preserve"> a</w:t>
      </w:r>
      <w:r w:rsidR="00EE6678" w:rsidRPr="000D294C">
        <w:rPr>
          <w:rFonts w:ascii="Arial" w:eastAsia="Times New Roman" w:hAnsi="Arial" w:cs="Arial"/>
          <w:sz w:val="20"/>
          <w:szCs w:val="20"/>
        </w:rPr>
        <w:t xml:space="preserve"> decrease in SI and WA.</w:t>
      </w:r>
    </w:p>
    <w:p w14:paraId="70E109F0" w14:textId="5DF5BACB" w:rsidR="00DA41C1" w:rsidRPr="000D294C" w:rsidRDefault="002668BB" w:rsidP="00BB54DB">
      <w:pPr>
        <w:autoSpaceDE w:val="0"/>
        <w:autoSpaceDN w:val="0"/>
        <w:adjustRightInd w:val="0"/>
        <w:spacing w:after="0" w:line="360" w:lineRule="auto"/>
        <w:ind w:firstLine="720"/>
        <w:jc w:val="both"/>
        <w:rPr>
          <w:rFonts w:ascii="Arial" w:eastAsia="Times New Roman" w:hAnsi="Arial" w:cs="Arial"/>
          <w:sz w:val="20"/>
          <w:szCs w:val="20"/>
        </w:rPr>
      </w:pPr>
      <w:r>
        <w:rPr>
          <w:rFonts w:ascii="Arial" w:eastAsia="Times New Roman" w:hAnsi="Arial" w:cs="Arial"/>
          <w:sz w:val="20"/>
          <w:szCs w:val="20"/>
        </w:rPr>
        <w:t xml:space="preserve">The </w:t>
      </w:r>
      <w:r w:rsidRPr="000D294C">
        <w:rPr>
          <w:rFonts w:ascii="Arial" w:eastAsia="Times New Roman" w:hAnsi="Arial" w:cs="Arial"/>
          <w:sz w:val="20"/>
          <w:szCs w:val="20"/>
        </w:rPr>
        <w:t>cooking</w:t>
      </w:r>
      <w:r>
        <w:rPr>
          <w:rFonts w:ascii="Arial" w:eastAsia="Times New Roman" w:hAnsi="Arial" w:cs="Arial"/>
          <w:sz w:val="20"/>
          <w:szCs w:val="20"/>
        </w:rPr>
        <w:t xml:space="preserve"> loss of d</w:t>
      </w:r>
      <w:r w:rsidR="003D6E88" w:rsidRPr="000D294C">
        <w:rPr>
          <w:rFonts w:ascii="Arial" w:eastAsia="Times New Roman" w:hAnsi="Arial" w:cs="Arial"/>
          <w:sz w:val="20"/>
          <w:szCs w:val="20"/>
        </w:rPr>
        <w:t xml:space="preserve">ried pasta </w:t>
      </w:r>
      <w:r>
        <w:rPr>
          <w:rFonts w:ascii="Arial" w:eastAsia="Times New Roman" w:hAnsi="Arial" w:cs="Arial"/>
          <w:sz w:val="20"/>
          <w:szCs w:val="20"/>
        </w:rPr>
        <w:t xml:space="preserve">is acceptable up to 8.0% </w:t>
      </w:r>
      <w:r>
        <w:rPr>
          <w:rFonts w:ascii="Arial" w:eastAsia="Times New Roman" w:hAnsi="Arial" w:cs="Arial"/>
          <w:sz w:val="20"/>
          <w:szCs w:val="20"/>
        </w:rPr>
        <w:fldChar w:fldCharType="begin" w:fldLock="1"/>
      </w:r>
      <w:r>
        <w:rPr>
          <w:rFonts w:ascii="Arial" w:eastAsia="Times New Roman" w:hAnsi="Arial" w:cs="Arial"/>
          <w:sz w:val="20"/>
          <w:szCs w:val="20"/>
        </w:rPr>
        <w:instrText>ADDIN CSL_CITATION {"citationItems":[{"id":"ITEM-1","itemData":{"author":[{"dropping-particle":"","family":"Dick","given":"J.W.","non-dropping-particle":"","parse-names":false,"suffix":""},{"dropping-particle":"","family":"Youngs","given":"V.L.","non-dropping-particle":"","parse-names":false,"suffix":""}],"container-title":"In G. Fabriani &amp; C. Lintas (Eds.), Durum: Chemistry and technology","id":"ITEM-1","issued":{"date-parts":[["1988"]]},"page":"St. Paul, Minnesota, USA: American Association of","title":"Evaluation of durum wheat, semolina, and pasta in the United States","type":"article-journal"},"uris":["http://www.mendeley.com/documents/?uuid=cc6876c3-a4c7-4025-ab22-4512f3393105"]}],"mendeley":{"formattedCitation":"(Dick &amp; Youngs, 1988)","plainTextFormattedCitation":"(Dick &amp; Youngs, 1988)","previouslyFormattedCitation":"(Dick &amp; Youngs, 1988)"},"properties":{"noteIndex":0},"schema":"https://github.com/citation-style-language/schema/raw/master/csl-citation.json"}</w:instrText>
      </w:r>
      <w:r>
        <w:rPr>
          <w:rFonts w:ascii="Arial" w:eastAsia="Times New Roman" w:hAnsi="Arial" w:cs="Arial"/>
          <w:sz w:val="20"/>
          <w:szCs w:val="20"/>
        </w:rPr>
        <w:fldChar w:fldCharType="separate"/>
      </w:r>
      <w:r w:rsidRPr="002668BB">
        <w:rPr>
          <w:rFonts w:ascii="Arial" w:eastAsia="Times New Roman" w:hAnsi="Arial" w:cs="Arial"/>
          <w:noProof/>
          <w:sz w:val="20"/>
          <w:szCs w:val="20"/>
        </w:rPr>
        <w:t>(Dick &amp; Youngs, 1988)</w:t>
      </w:r>
      <w:r>
        <w:rPr>
          <w:rFonts w:ascii="Arial" w:eastAsia="Times New Roman" w:hAnsi="Arial" w:cs="Arial"/>
          <w:sz w:val="20"/>
          <w:szCs w:val="20"/>
        </w:rPr>
        <w:fldChar w:fldCharType="end"/>
      </w:r>
      <w:r>
        <w:rPr>
          <w:rFonts w:ascii="Arial" w:eastAsia="Times New Roman" w:hAnsi="Arial" w:cs="Arial"/>
          <w:sz w:val="20"/>
          <w:szCs w:val="20"/>
        </w:rPr>
        <w:t xml:space="preserve">. </w:t>
      </w:r>
      <w:r w:rsidR="003D6E88" w:rsidRPr="000D294C">
        <w:rPr>
          <w:rFonts w:ascii="Arial" w:eastAsia="Times New Roman" w:hAnsi="Arial" w:cs="Arial"/>
          <w:sz w:val="20"/>
          <w:szCs w:val="20"/>
        </w:rPr>
        <w:t xml:space="preserve">A lower amount of GL was observed with increased garlic powder from 0.5% to 2.0% and dried at 60°C or 70°C (Table </w:t>
      </w:r>
      <w:r w:rsidR="00CA527E">
        <w:rPr>
          <w:rFonts w:ascii="Arial" w:eastAsia="Times New Roman" w:hAnsi="Arial" w:cs="Arial"/>
          <w:sz w:val="20"/>
          <w:szCs w:val="20"/>
        </w:rPr>
        <w:t>7</w:t>
      </w:r>
      <w:r w:rsidR="003D6E88" w:rsidRPr="000D294C">
        <w:rPr>
          <w:rFonts w:ascii="Arial" w:eastAsia="Times New Roman" w:hAnsi="Arial" w:cs="Arial"/>
          <w:sz w:val="20"/>
          <w:szCs w:val="20"/>
        </w:rPr>
        <w:t xml:space="preserve">). </w:t>
      </w:r>
      <w:r w:rsidR="004A1074" w:rsidRPr="000D294C">
        <w:rPr>
          <w:rFonts w:ascii="Arial" w:eastAsia="Times New Roman" w:hAnsi="Arial" w:cs="Arial"/>
          <w:sz w:val="20"/>
          <w:szCs w:val="20"/>
        </w:rPr>
        <w:t>Adding proper amounts of</w:t>
      </w:r>
      <w:r w:rsidR="0095602D" w:rsidRPr="000D294C">
        <w:rPr>
          <w:rFonts w:ascii="Arial" w:eastAsia="Times New Roman" w:hAnsi="Arial" w:cs="Arial"/>
          <w:sz w:val="20"/>
          <w:szCs w:val="20"/>
        </w:rPr>
        <w:t xml:space="preserve"> </w:t>
      </w:r>
      <w:r w:rsidR="004A1074" w:rsidRPr="000D294C">
        <w:rPr>
          <w:rFonts w:ascii="Arial" w:eastAsia="Times New Roman" w:hAnsi="Arial" w:cs="Arial"/>
          <w:sz w:val="20"/>
          <w:szCs w:val="20"/>
        </w:rPr>
        <w:t xml:space="preserve">GF could help </w:t>
      </w:r>
      <w:r w:rsidR="004D2EA7" w:rsidRPr="000D294C">
        <w:rPr>
          <w:rFonts w:ascii="Arial" w:eastAsia="Times New Roman" w:hAnsi="Arial" w:cs="Arial"/>
          <w:sz w:val="20"/>
          <w:szCs w:val="20"/>
        </w:rPr>
        <w:t>strengthen the gluten network</w:t>
      </w:r>
      <w:r w:rsidR="004A1074" w:rsidRPr="000D294C">
        <w:rPr>
          <w:rFonts w:ascii="Arial" w:eastAsia="Times New Roman" w:hAnsi="Arial" w:cs="Arial"/>
          <w:sz w:val="20"/>
          <w:szCs w:val="20"/>
        </w:rPr>
        <w:t xml:space="preserve"> during</w:t>
      </w:r>
      <w:r w:rsidR="004D2EA7" w:rsidRPr="000D294C">
        <w:rPr>
          <w:rFonts w:ascii="Arial" w:eastAsia="Times New Roman" w:hAnsi="Arial" w:cs="Arial"/>
          <w:sz w:val="20"/>
          <w:szCs w:val="20"/>
        </w:rPr>
        <w:t xml:space="preserve"> the dough </w:t>
      </w:r>
      <w:r w:rsidR="004A1074" w:rsidRPr="000D294C">
        <w:rPr>
          <w:rFonts w:ascii="Arial" w:eastAsia="Times New Roman" w:hAnsi="Arial" w:cs="Arial"/>
          <w:sz w:val="20"/>
          <w:szCs w:val="20"/>
        </w:rPr>
        <w:t xml:space="preserve">preparation </w:t>
      </w:r>
      <w:r w:rsidR="004D2EA7" w:rsidRPr="000D294C">
        <w:rPr>
          <w:rFonts w:ascii="Arial" w:eastAsia="Times New Roman" w:hAnsi="Arial" w:cs="Arial"/>
          <w:sz w:val="20"/>
          <w:szCs w:val="20"/>
        </w:rPr>
        <w:t>and garlic polysaccharide</w:t>
      </w:r>
      <w:r w:rsidR="004A1074" w:rsidRPr="000D294C">
        <w:rPr>
          <w:rFonts w:ascii="Arial" w:eastAsia="Times New Roman" w:hAnsi="Arial" w:cs="Arial"/>
          <w:sz w:val="20"/>
          <w:szCs w:val="20"/>
        </w:rPr>
        <w:t>-</w:t>
      </w:r>
      <w:r w:rsidR="004D2EA7" w:rsidRPr="000D294C">
        <w:rPr>
          <w:rFonts w:ascii="Arial" w:eastAsia="Times New Roman" w:hAnsi="Arial" w:cs="Arial"/>
          <w:sz w:val="20"/>
          <w:szCs w:val="20"/>
        </w:rPr>
        <w:t>degraded compounds, mainly fructose and oligofructose</w:t>
      </w:r>
      <w:r w:rsidR="004A1074" w:rsidRPr="000D294C">
        <w:rPr>
          <w:rFonts w:ascii="Arial" w:eastAsia="Times New Roman" w:hAnsi="Arial" w:cs="Arial"/>
          <w:sz w:val="20"/>
          <w:szCs w:val="20"/>
        </w:rPr>
        <w:t>,</w:t>
      </w:r>
      <w:r w:rsidR="004D2EA7" w:rsidRPr="000D294C">
        <w:rPr>
          <w:rFonts w:ascii="Arial" w:eastAsia="Times New Roman" w:hAnsi="Arial" w:cs="Arial"/>
          <w:sz w:val="20"/>
          <w:szCs w:val="20"/>
        </w:rPr>
        <w:t xml:space="preserve"> to </w:t>
      </w:r>
      <w:r w:rsidR="004A1074" w:rsidRPr="000D294C">
        <w:rPr>
          <w:rFonts w:ascii="Arial" w:eastAsia="Times New Roman" w:hAnsi="Arial" w:cs="Arial"/>
          <w:sz w:val="20"/>
          <w:szCs w:val="20"/>
        </w:rPr>
        <w:t>interact with se</w:t>
      </w:r>
      <w:r w:rsidR="00DA41C1" w:rsidRPr="000D294C">
        <w:rPr>
          <w:rFonts w:ascii="Arial" w:eastAsia="Times New Roman" w:hAnsi="Arial" w:cs="Arial"/>
          <w:sz w:val="20"/>
          <w:szCs w:val="20"/>
        </w:rPr>
        <w:t>mo</w:t>
      </w:r>
      <w:r w:rsidR="004A1074" w:rsidRPr="000D294C">
        <w:rPr>
          <w:rFonts w:ascii="Arial" w:eastAsia="Times New Roman" w:hAnsi="Arial" w:cs="Arial"/>
          <w:sz w:val="20"/>
          <w:szCs w:val="20"/>
        </w:rPr>
        <w:t>l</w:t>
      </w:r>
      <w:r w:rsidR="00DA41C1" w:rsidRPr="000D294C">
        <w:rPr>
          <w:rFonts w:ascii="Arial" w:eastAsia="Times New Roman" w:hAnsi="Arial" w:cs="Arial"/>
          <w:sz w:val="20"/>
          <w:szCs w:val="20"/>
        </w:rPr>
        <w:t>i</w:t>
      </w:r>
      <w:r w:rsidR="004A1074" w:rsidRPr="000D294C">
        <w:rPr>
          <w:rFonts w:ascii="Arial" w:eastAsia="Times New Roman" w:hAnsi="Arial" w:cs="Arial"/>
          <w:sz w:val="20"/>
          <w:szCs w:val="20"/>
        </w:rPr>
        <w:t>n</w:t>
      </w:r>
      <w:r w:rsidR="00DA41C1" w:rsidRPr="000D294C">
        <w:rPr>
          <w:rFonts w:ascii="Arial" w:eastAsia="Times New Roman" w:hAnsi="Arial" w:cs="Arial"/>
          <w:sz w:val="20"/>
          <w:szCs w:val="20"/>
        </w:rPr>
        <w:t>a protein</w:t>
      </w:r>
      <w:r>
        <w:rPr>
          <w:rFonts w:ascii="Arial" w:eastAsia="Times New Roman" w:hAnsi="Arial" w:cs="Arial"/>
          <w:sz w:val="20"/>
          <w:szCs w:val="20"/>
        </w:rPr>
        <w:t xml:space="preserve"> </w:t>
      </w:r>
      <w:r>
        <w:rPr>
          <w:rFonts w:ascii="Arial" w:eastAsia="Times New Roman" w:hAnsi="Arial" w:cs="Arial"/>
          <w:sz w:val="20"/>
          <w:szCs w:val="20"/>
        </w:rPr>
        <w:fldChar w:fldCharType="begin" w:fldLock="1"/>
      </w:r>
      <w:r>
        <w:rPr>
          <w:rFonts w:ascii="Arial" w:eastAsia="Times New Roman" w:hAnsi="Arial" w:cs="Arial"/>
          <w:sz w:val="20"/>
          <w:szCs w:val="20"/>
        </w:rPr>
        <w:instrText>ADDIN CSL_CITATION {"citationItems":[{"id":"ITEM-1","itemData":{"DOI":"10.1111/jfbc.12102","ISSN":"01458884","author":[{"dropping-particle":"","family":"Zhang","given":"Zesheng","non-dropping-particle":"","parse-names":false,"suffix":""},{"dropping-particle":"","family":"Lei","given":"Mengmeng","non-dropping-particle":"","parse-names":false,"suffix":""},{"dropping-particle":"","family":"Liu","given":"Rui","non-dropping-particle":"","parse-names":false,"suffix":""},{"dropping-particle":"","family":"Gao","given":"Yunfeng","non-dropping-particle":"","parse-names":false,"suffix":""},{"dropping-particle":"","family":"Xu","given":"Mengying","non-dropping-particle":"","parse-names":false,"suffix":""},{"dropping-particle":"","family":"Zhang","given":"Min","non-dropping-particle":"","parse-names":false,"suffix":""}],"container-title":"Journal of Food Biochemistry","id":"ITEM-1","issue":"1","issued":{"date-parts":[["2015","2"]]},"page":"39-47","title":"Evaluation of Alliin, Saccharide Contents and Antioxidant Activities of Black Garlic during Thermal Processing","type":"article-journal","volume":"39"},"uris":["http://www.mendeley.com/documents/?uuid=8b7a4390-98ed-4a00-a355-9e51c26dcc3b"]}],"mendeley":{"formattedCitation":"(Z. Zhang et al., 2015)","manualFormatting":"(Zhang et al., 2015)","plainTextFormattedCitation":"(Z. Zhang et al., 2015)","previouslyFormattedCitation":"(Z. Zhang et al., 2015)"},"properties":{"noteIndex":0},"schema":"https://github.com/citation-style-language/schema/raw/master/csl-citation.json"}</w:instrText>
      </w:r>
      <w:r>
        <w:rPr>
          <w:rFonts w:ascii="Arial" w:eastAsia="Times New Roman" w:hAnsi="Arial" w:cs="Arial"/>
          <w:sz w:val="20"/>
          <w:szCs w:val="20"/>
        </w:rPr>
        <w:fldChar w:fldCharType="separate"/>
      </w:r>
      <w:r>
        <w:rPr>
          <w:rFonts w:ascii="Arial" w:eastAsia="Times New Roman" w:hAnsi="Arial" w:cs="Arial"/>
          <w:noProof/>
          <w:sz w:val="20"/>
          <w:szCs w:val="20"/>
        </w:rPr>
        <w:t>(</w:t>
      </w:r>
      <w:r w:rsidRPr="002668BB">
        <w:rPr>
          <w:rFonts w:ascii="Arial" w:eastAsia="Times New Roman" w:hAnsi="Arial" w:cs="Arial"/>
          <w:noProof/>
          <w:sz w:val="20"/>
          <w:szCs w:val="20"/>
        </w:rPr>
        <w:t>Zhang et al., 2015)</w:t>
      </w:r>
      <w:r>
        <w:rPr>
          <w:rFonts w:ascii="Arial" w:eastAsia="Times New Roman" w:hAnsi="Arial" w:cs="Arial"/>
          <w:sz w:val="20"/>
          <w:szCs w:val="20"/>
        </w:rPr>
        <w:fldChar w:fldCharType="end"/>
      </w:r>
      <w:r w:rsidR="00DA41C1" w:rsidRPr="000D294C">
        <w:rPr>
          <w:rFonts w:ascii="Arial" w:eastAsia="Times New Roman" w:hAnsi="Arial" w:cs="Arial"/>
          <w:sz w:val="20"/>
          <w:szCs w:val="20"/>
        </w:rPr>
        <w:t>. However, an excessive quantity of GF diluted the gluten network</w:t>
      </w:r>
      <w:r w:rsidR="004A1074" w:rsidRPr="000D294C">
        <w:rPr>
          <w:rFonts w:ascii="Arial" w:eastAsia="Times New Roman" w:hAnsi="Arial" w:cs="Arial"/>
          <w:sz w:val="20"/>
          <w:szCs w:val="20"/>
        </w:rPr>
        <w:t xml:space="preserve"> and </w:t>
      </w:r>
      <w:r w:rsidR="00DA41C1" w:rsidRPr="000D294C">
        <w:rPr>
          <w:rFonts w:ascii="Arial" w:eastAsia="Times New Roman" w:hAnsi="Arial" w:cs="Arial"/>
          <w:sz w:val="20"/>
          <w:szCs w:val="20"/>
        </w:rPr>
        <w:t>weaken</w:t>
      </w:r>
      <w:r w:rsidR="004A1074" w:rsidRPr="000D294C">
        <w:rPr>
          <w:rFonts w:ascii="Arial" w:eastAsia="Times New Roman" w:hAnsi="Arial" w:cs="Arial"/>
          <w:sz w:val="20"/>
          <w:szCs w:val="20"/>
        </w:rPr>
        <w:t>ed the gluten structure through the exposure of starch to some extent, thus resulting in an increased</w:t>
      </w:r>
      <w:r w:rsidR="0095602D" w:rsidRPr="000D294C">
        <w:rPr>
          <w:rFonts w:ascii="Arial" w:eastAsia="Times New Roman" w:hAnsi="Arial" w:cs="Arial"/>
          <w:sz w:val="20"/>
          <w:szCs w:val="20"/>
        </w:rPr>
        <w:t xml:space="preserve"> </w:t>
      </w:r>
      <w:r w:rsidR="004A1074" w:rsidRPr="000D294C">
        <w:rPr>
          <w:rFonts w:ascii="Arial" w:eastAsia="Times New Roman" w:hAnsi="Arial" w:cs="Arial"/>
          <w:sz w:val="20"/>
          <w:szCs w:val="20"/>
        </w:rPr>
        <w:t>GL compared with that of 2.0% GF-added</w:t>
      </w:r>
      <w:r w:rsidR="00A6708C" w:rsidRPr="000D294C">
        <w:rPr>
          <w:rFonts w:ascii="Arial" w:eastAsia="Times New Roman" w:hAnsi="Arial" w:cs="Arial"/>
          <w:sz w:val="20"/>
          <w:szCs w:val="20"/>
        </w:rPr>
        <w:t xml:space="preserve"> ga</w:t>
      </w:r>
      <w:r w:rsidR="004A1074" w:rsidRPr="000D294C">
        <w:rPr>
          <w:rFonts w:ascii="Arial" w:eastAsia="Times New Roman" w:hAnsi="Arial" w:cs="Arial"/>
          <w:sz w:val="20"/>
          <w:szCs w:val="20"/>
        </w:rPr>
        <w:t>r</w:t>
      </w:r>
      <w:r w:rsidR="00A6708C" w:rsidRPr="000D294C">
        <w:rPr>
          <w:rFonts w:ascii="Arial" w:eastAsia="Times New Roman" w:hAnsi="Arial" w:cs="Arial"/>
          <w:sz w:val="20"/>
          <w:szCs w:val="20"/>
        </w:rPr>
        <w:t>lic pasta.</w:t>
      </w:r>
      <w:r w:rsidR="004A1074" w:rsidRPr="000D294C">
        <w:rPr>
          <w:rFonts w:ascii="Arial" w:eastAsia="Times New Roman" w:hAnsi="Arial" w:cs="Arial"/>
          <w:sz w:val="20"/>
          <w:szCs w:val="20"/>
        </w:rPr>
        <w:t xml:space="preserve"> Similar cooking loss results were reported </w:t>
      </w:r>
      <w:r>
        <w:rPr>
          <w:rFonts w:ascii="Arial" w:eastAsia="Times New Roman" w:hAnsi="Arial" w:cs="Arial"/>
          <w:sz w:val="20"/>
          <w:szCs w:val="20"/>
        </w:rPr>
        <w:t>for</w:t>
      </w:r>
      <w:r w:rsidR="004A1074" w:rsidRPr="000D294C">
        <w:rPr>
          <w:rFonts w:ascii="Arial" w:eastAsia="Times New Roman" w:hAnsi="Arial" w:cs="Arial"/>
          <w:sz w:val="20"/>
          <w:szCs w:val="20"/>
        </w:rPr>
        <w:t xml:space="preserve"> rye floor noodles incorporated with black garlic powder</w:t>
      </w:r>
      <w:r w:rsidRPr="002668BB">
        <w:rPr>
          <w:rFonts w:ascii="Arial" w:eastAsia="Times New Roman" w:hAnsi="Arial" w:cs="Arial"/>
          <w:sz w:val="20"/>
          <w:szCs w:val="20"/>
        </w:rPr>
        <w:t xml:space="preserve"> </w:t>
      </w:r>
      <w:r>
        <w:rPr>
          <w:rFonts w:ascii="Arial" w:eastAsia="Times New Roman" w:hAnsi="Arial" w:cs="Arial"/>
          <w:sz w:val="20"/>
          <w:szCs w:val="20"/>
        </w:rPr>
        <w:fldChar w:fldCharType="begin" w:fldLock="1"/>
      </w:r>
      <w:r>
        <w:rPr>
          <w:rFonts w:ascii="Arial" w:eastAsia="Times New Roman" w:hAnsi="Arial" w:cs="Arial"/>
          <w:sz w:val="20"/>
          <w:szCs w:val="20"/>
        </w:rPr>
        <w:instrText>ADDIN CSL_CITATION {"citationItems":[{"id":"ITEM-1","itemData":{"DOI":"10.1080/19476337.2018.1515792","ISSN":"1947-6337","author":[{"dropping-particle":"","family":"Liu","given":"Rui","non-dropping-particle":"","parse-names":false,"suffix":""},{"dropping-particle":"","family":"Yang","given":"Guang","non-dropping-particle":"","parse-names":false,"suffix":""},{"dropping-particle":"","family":"Guo","given":"Jiamin","non-dropping-particle":"","parse-names":false,"suffix":""},{"dropping-particle":"","family":"Wu","given":"Tao","non-dropping-particle":"","parse-names":false,"suffix":""},{"dropping-particle":"","family":"Sui","given":"Wenjie","non-dropping-particle":"","parse-names":false,"suffix":""},{"dropping-particle":"","family":"Zhang","given":"Min","non-dropping-particle":"","parse-names":false,"suffix":""}],"container-title":"CyTA - Journal of Food","id":"ITEM-1","issue":"1","issued":{"date-parts":[["2018","1","21"]]},"page":"1102-1108","title":"Effects of incorporation of black garlic on rheological, textural and sensory properties of rye ( Secale cereale L.) flour noodles","type":"article-journal","volume":"16"},"uris":["http://www.mendeley.com/documents/?uuid=a76c931a-a36c-4321-af01-484ffe341737"]}],"mendeley":{"formattedCitation":"(Liu et al., 2018)","plainTextFormattedCitation":"(Liu et al., 2018)","previouslyFormattedCitation":"(Liu et al., 2018)"},"properties":{"noteIndex":0},"schema":"https://github.com/citation-style-language/schema/raw/master/csl-citation.json"}</w:instrText>
      </w:r>
      <w:r>
        <w:rPr>
          <w:rFonts w:ascii="Arial" w:eastAsia="Times New Roman" w:hAnsi="Arial" w:cs="Arial"/>
          <w:sz w:val="20"/>
          <w:szCs w:val="20"/>
        </w:rPr>
        <w:fldChar w:fldCharType="separate"/>
      </w:r>
      <w:r w:rsidRPr="002668BB">
        <w:rPr>
          <w:rFonts w:ascii="Arial" w:eastAsia="Times New Roman" w:hAnsi="Arial" w:cs="Arial"/>
          <w:noProof/>
          <w:sz w:val="20"/>
          <w:szCs w:val="20"/>
        </w:rPr>
        <w:t>(Liu et al., 2018)</w:t>
      </w:r>
      <w:r>
        <w:rPr>
          <w:rFonts w:ascii="Arial" w:eastAsia="Times New Roman" w:hAnsi="Arial" w:cs="Arial"/>
          <w:sz w:val="20"/>
          <w:szCs w:val="20"/>
        </w:rPr>
        <w:fldChar w:fldCharType="end"/>
      </w:r>
      <w:r w:rsidR="004A1074" w:rsidRPr="000D294C">
        <w:rPr>
          <w:rFonts w:ascii="Arial" w:eastAsia="Times New Roman" w:hAnsi="Arial" w:cs="Arial"/>
          <w:sz w:val="20"/>
          <w:szCs w:val="20"/>
        </w:rPr>
        <w:t xml:space="preserve">. </w:t>
      </w:r>
    </w:p>
    <w:p w14:paraId="044736B3" w14:textId="06BF13C4" w:rsidR="0042741A" w:rsidRDefault="004B01A5" w:rsidP="00BB54DB">
      <w:pPr>
        <w:autoSpaceDE w:val="0"/>
        <w:autoSpaceDN w:val="0"/>
        <w:adjustRightInd w:val="0"/>
        <w:spacing w:after="0" w:line="360" w:lineRule="auto"/>
        <w:ind w:firstLine="720"/>
        <w:jc w:val="both"/>
        <w:rPr>
          <w:rFonts w:ascii="Arial" w:hAnsi="Arial" w:cs="Arial"/>
          <w:sz w:val="20"/>
          <w:szCs w:val="20"/>
        </w:rPr>
      </w:pPr>
      <w:r w:rsidRPr="000D294C">
        <w:rPr>
          <w:rFonts w:ascii="Arial" w:hAnsi="Arial" w:cs="Arial"/>
          <w:sz w:val="20"/>
          <w:szCs w:val="20"/>
        </w:rPr>
        <w:t xml:space="preserve">Table </w:t>
      </w:r>
      <w:r w:rsidR="00CA527E">
        <w:rPr>
          <w:rFonts w:ascii="Arial" w:hAnsi="Arial" w:cs="Arial"/>
          <w:sz w:val="20"/>
          <w:szCs w:val="20"/>
        </w:rPr>
        <w:t>8</w:t>
      </w:r>
      <w:r w:rsidRPr="000D294C">
        <w:rPr>
          <w:rFonts w:ascii="Arial" w:hAnsi="Arial" w:cs="Arial"/>
          <w:sz w:val="20"/>
          <w:szCs w:val="20"/>
        </w:rPr>
        <w:t xml:space="preserve"> shows the </w:t>
      </w:r>
      <w:r w:rsidR="00FE61F9" w:rsidRPr="000D294C">
        <w:rPr>
          <w:rFonts w:ascii="Arial" w:hAnsi="Arial" w:cs="Arial"/>
          <w:sz w:val="20"/>
          <w:szCs w:val="20"/>
        </w:rPr>
        <w:t>3-way ANOVA</w:t>
      </w:r>
      <w:r w:rsidRPr="000D294C">
        <w:rPr>
          <w:rFonts w:ascii="Arial" w:hAnsi="Arial" w:cs="Arial"/>
          <w:sz w:val="20"/>
          <w:szCs w:val="20"/>
        </w:rPr>
        <w:t xml:space="preserve"> factor,</w:t>
      </w:r>
      <w:r w:rsidR="007F747A" w:rsidRPr="000D294C">
        <w:rPr>
          <w:rFonts w:ascii="Arial" w:hAnsi="Arial" w:cs="Arial"/>
          <w:sz w:val="20"/>
          <w:szCs w:val="20"/>
        </w:rPr>
        <w:t xml:space="preserve"> </w:t>
      </w:r>
      <w:r w:rsidRPr="000D294C">
        <w:rPr>
          <w:rFonts w:ascii="Arial" w:hAnsi="Arial" w:cs="Arial"/>
          <w:sz w:val="20"/>
          <w:szCs w:val="20"/>
        </w:rPr>
        <w:t>namely DT, S:G ratio, and GF on</w:t>
      </w:r>
      <w:r w:rsidR="00FE61F9" w:rsidRPr="000D294C">
        <w:rPr>
          <w:rFonts w:ascii="Arial" w:hAnsi="Arial" w:cs="Arial"/>
          <w:sz w:val="20"/>
          <w:szCs w:val="20"/>
        </w:rPr>
        <w:t xml:space="preserve"> OCT, WA, SI, and GL</w:t>
      </w:r>
      <w:r w:rsidRPr="000D294C">
        <w:rPr>
          <w:rFonts w:ascii="Arial" w:hAnsi="Arial" w:cs="Arial"/>
          <w:sz w:val="20"/>
          <w:szCs w:val="20"/>
        </w:rPr>
        <w:t xml:space="preserve"> cooking quality parameters, and was found to be significant at 1% level. The coefficient of variation (CV) for OCT, WA, SI and GL was estimated to be 0.626%, 2.960%, 3.080%, and 0.530%, respectively.</w:t>
      </w:r>
    </w:p>
    <w:p w14:paraId="3B0A23E7" w14:textId="77777777" w:rsidR="00FC1547" w:rsidRDefault="00FC1547" w:rsidP="00BB54DB">
      <w:pPr>
        <w:autoSpaceDE w:val="0"/>
        <w:autoSpaceDN w:val="0"/>
        <w:adjustRightInd w:val="0"/>
        <w:spacing w:after="0" w:line="360" w:lineRule="auto"/>
        <w:ind w:firstLine="720"/>
        <w:jc w:val="both"/>
        <w:rPr>
          <w:rFonts w:ascii="Arial" w:hAnsi="Arial" w:cs="Arial"/>
          <w:sz w:val="20"/>
          <w:szCs w:val="20"/>
        </w:rPr>
      </w:pPr>
    </w:p>
    <w:p w14:paraId="0F103B93" w14:textId="77777777" w:rsidR="00FC1547" w:rsidRPr="000D294C" w:rsidRDefault="00FC1547" w:rsidP="00BB54DB">
      <w:pPr>
        <w:autoSpaceDE w:val="0"/>
        <w:autoSpaceDN w:val="0"/>
        <w:adjustRightInd w:val="0"/>
        <w:spacing w:after="0" w:line="360" w:lineRule="auto"/>
        <w:ind w:firstLine="720"/>
        <w:jc w:val="both"/>
        <w:rPr>
          <w:rFonts w:ascii="Arial" w:hAnsi="Arial" w:cs="Arial"/>
          <w:sz w:val="20"/>
          <w:szCs w:val="20"/>
        </w:rPr>
      </w:pPr>
    </w:p>
    <w:p w14:paraId="7CCA2408" w14:textId="77777777" w:rsidR="0042741A" w:rsidRPr="000D294C" w:rsidRDefault="0042741A" w:rsidP="00BB54DB">
      <w:pPr>
        <w:autoSpaceDE w:val="0"/>
        <w:autoSpaceDN w:val="0"/>
        <w:adjustRightInd w:val="0"/>
        <w:spacing w:after="0" w:line="360" w:lineRule="auto"/>
        <w:ind w:firstLine="720"/>
        <w:jc w:val="both"/>
        <w:rPr>
          <w:rFonts w:ascii="Arial" w:hAnsi="Arial" w:cs="Arial"/>
          <w:sz w:val="20"/>
          <w:szCs w:val="20"/>
        </w:rPr>
      </w:pPr>
    </w:p>
    <w:p w14:paraId="71D5387F" w14:textId="77777777" w:rsidR="00D37794" w:rsidRPr="000D294C" w:rsidRDefault="00D37794" w:rsidP="00BB54DB">
      <w:pPr>
        <w:autoSpaceDE w:val="0"/>
        <w:autoSpaceDN w:val="0"/>
        <w:adjustRightInd w:val="0"/>
        <w:spacing w:after="0" w:line="360" w:lineRule="auto"/>
        <w:ind w:firstLine="720"/>
        <w:jc w:val="both"/>
        <w:rPr>
          <w:rFonts w:ascii="Arial" w:hAnsi="Arial" w:cs="Arial"/>
          <w:sz w:val="20"/>
          <w:szCs w:val="20"/>
        </w:rPr>
      </w:pPr>
    </w:p>
    <w:p w14:paraId="1BE54811" w14:textId="77777777" w:rsidR="00D37794" w:rsidRPr="000D294C" w:rsidRDefault="00D37794" w:rsidP="00BB54DB">
      <w:pPr>
        <w:autoSpaceDE w:val="0"/>
        <w:autoSpaceDN w:val="0"/>
        <w:adjustRightInd w:val="0"/>
        <w:spacing w:after="0" w:line="360" w:lineRule="auto"/>
        <w:ind w:firstLine="720"/>
        <w:jc w:val="both"/>
        <w:rPr>
          <w:rFonts w:ascii="Arial" w:hAnsi="Arial" w:cs="Arial"/>
          <w:sz w:val="20"/>
          <w:szCs w:val="20"/>
        </w:rPr>
      </w:pPr>
    </w:p>
    <w:p w14:paraId="460A6541" w14:textId="77777777" w:rsidR="00C54EFE" w:rsidRPr="000D294C" w:rsidRDefault="00C54EFE" w:rsidP="00BB54DB">
      <w:pPr>
        <w:spacing w:after="0" w:line="360" w:lineRule="auto"/>
        <w:jc w:val="center"/>
        <w:rPr>
          <w:rFonts w:ascii="Arial" w:hAnsi="Arial" w:cs="Arial"/>
          <w:b/>
          <w:sz w:val="20"/>
          <w:szCs w:val="20"/>
        </w:rPr>
      </w:pPr>
    </w:p>
    <w:p w14:paraId="17DB477B" w14:textId="77777777" w:rsidR="00D37794" w:rsidRPr="000D294C" w:rsidRDefault="00D37794" w:rsidP="00BB54DB">
      <w:pPr>
        <w:autoSpaceDE w:val="0"/>
        <w:autoSpaceDN w:val="0"/>
        <w:adjustRightInd w:val="0"/>
        <w:spacing w:after="0" w:line="360" w:lineRule="auto"/>
        <w:ind w:firstLine="720"/>
        <w:jc w:val="both"/>
        <w:rPr>
          <w:rFonts w:ascii="Arial" w:hAnsi="Arial" w:cs="Arial"/>
          <w:sz w:val="20"/>
          <w:szCs w:val="20"/>
        </w:rPr>
        <w:sectPr w:rsidR="00D37794" w:rsidRPr="000D294C" w:rsidSect="0042741A">
          <w:pgSz w:w="11906" w:h="16838"/>
          <w:pgMar w:top="1418" w:right="1418" w:bottom="1418" w:left="1985" w:header="709" w:footer="709" w:gutter="0"/>
          <w:cols w:space="708"/>
          <w:docGrid w:linePitch="360"/>
        </w:sectPr>
      </w:pPr>
    </w:p>
    <w:p w14:paraId="5251FD7E" w14:textId="3FFD92D8" w:rsidR="0042741A" w:rsidRPr="000D294C" w:rsidRDefault="00FC1547" w:rsidP="00BB54DB">
      <w:pPr>
        <w:autoSpaceDE w:val="0"/>
        <w:autoSpaceDN w:val="0"/>
        <w:adjustRightInd w:val="0"/>
        <w:spacing w:after="0" w:line="360" w:lineRule="auto"/>
        <w:ind w:firstLine="720"/>
        <w:jc w:val="center"/>
        <w:rPr>
          <w:rFonts w:ascii="Arial" w:hAnsi="Arial" w:cs="Arial"/>
          <w:b/>
          <w:sz w:val="20"/>
          <w:szCs w:val="20"/>
        </w:rPr>
      </w:pPr>
      <w:r>
        <w:rPr>
          <w:rFonts w:ascii="Arial" w:hAnsi="Arial" w:cs="Arial"/>
          <w:b/>
          <w:sz w:val="20"/>
          <w:szCs w:val="20"/>
          <w:lang w:val="en-US"/>
        </w:rPr>
        <w:lastRenderedPageBreak/>
        <w:t xml:space="preserve">Table </w:t>
      </w:r>
      <w:r w:rsidR="00CA527E">
        <w:rPr>
          <w:rFonts w:ascii="Arial" w:hAnsi="Arial" w:cs="Arial"/>
          <w:b/>
          <w:sz w:val="20"/>
          <w:szCs w:val="20"/>
          <w:lang w:val="en-US"/>
        </w:rPr>
        <w:t>7</w:t>
      </w:r>
      <w:r w:rsidR="0042741A" w:rsidRPr="000D294C">
        <w:rPr>
          <w:rFonts w:ascii="Arial" w:hAnsi="Arial" w:cs="Arial"/>
          <w:b/>
          <w:sz w:val="20"/>
          <w:szCs w:val="20"/>
          <w:lang w:val="en-US"/>
        </w:rPr>
        <w:t xml:space="preserve">. </w:t>
      </w:r>
      <w:r w:rsidR="0042741A" w:rsidRPr="000D294C">
        <w:rPr>
          <w:rFonts w:ascii="Arial" w:hAnsi="Arial" w:cs="Arial"/>
          <w:b/>
          <w:sz w:val="20"/>
          <w:szCs w:val="20"/>
        </w:rPr>
        <w:t xml:space="preserve">OCT, WA, SI, and GL </w:t>
      </w:r>
      <w:r w:rsidR="0042741A" w:rsidRPr="000D294C">
        <w:rPr>
          <w:rFonts w:ascii="Arial" w:hAnsi="Arial" w:cs="Arial"/>
          <w:b/>
          <w:sz w:val="20"/>
          <w:szCs w:val="20"/>
          <w:lang w:val="en-US"/>
        </w:rPr>
        <w:t>of garlic form</w:t>
      </w:r>
      <w:r w:rsidR="001049E8" w:rsidRPr="000D294C">
        <w:rPr>
          <w:rFonts w:ascii="Arial" w:hAnsi="Arial" w:cs="Arial"/>
          <w:b/>
          <w:sz w:val="20"/>
          <w:szCs w:val="20"/>
          <w:lang w:val="en-US"/>
        </w:rPr>
        <w:t>s</w:t>
      </w:r>
      <w:r w:rsidR="0042741A" w:rsidRPr="000D294C">
        <w:rPr>
          <w:rFonts w:ascii="Arial" w:hAnsi="Arial" w:cs="Arial"/>
          <w:b/>
          <w:sz w:val="20"/>
          <w:szCs w:val="20"/>
          <w:lang w:val="en-US"/>
        </w:rPr>
        <w:t xml:space="preserve"> of prepared pasta dried at different temperatures</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190"/>
        <w:gridCol w:w="1428"/>
        <w:gridCol w:w="1428"/>
        <w:gridCol w:w="1428"/>
        <w:gridCol w:w="1428"/>
        <w:gridCol w:w="1428"/>
        <w:gridCol w:w="1428"/>
        <w:gridCol w:w="1428"/>
        <w:gridCol w:w="1428"/>
      </w:tblGrid>
      <w:tr w:rsidR="0042741A" w:rsidRPr="000D294C" w14:paraId="26D6319B" w14:textId="77777777" w:rsidTr="00AF771D">
        <w:trPr>
          <w:jc w:val="center"/>
        </w:trPr>
        <w:tc>
          <w:tcPr>
            <w:tcW w:w="1190" w:type="dxa"/>
            <w:vMerge w:val="restart"/>
            <w:tcBorders>
              <w:top w:val="single" w:sz="4" w:space="0" w:color="auto"/>
            </w:tcBorders>
          </w:tcPr>
          <w:p w14:paraId="2E76B360" w14:textId="77777777"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Semolina: Garlic</w:t>
            </w:r>
          </w:p>
        </w:tc>
        <w:tc>
          <w:tcPr>
            <w:tcW w:w="11424" w:type="dxa"/>
            <w:gridSpan w:val="8"/>
            <w:tcBorders>
              <w:top w:val="single" w:sz="4" w:space="0" w:color="auto"/>
              <w:bottom w:val="single" w:sz="4" w:space="0" w:color="auto"/>
            </w:tcBorders>
          </w:tcPr>
          <w:p w14:paraId="1ACC333B" w14:textId="77777777"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Drying temperature and form of garlic</w:t>
            </w:r>
          </w:p>
        </w:tc>
      </w:tr>
      <w:tr w:rsidR="0042741A" w:rsidRPr="000D294C" w14:paraId="7D1275B6" w14:textId="77777777" w:rsidTr="00AF771D">
        <w:trPr>
          <w:jc w:val="center"/>
        </w:trPr>
        <w:tc>
          <w:tcPr>
            <w:tcW w:w="1190" w:type="dxa"/>
            <w:vMerge/>
          </w:tcPr>
          <w:p w14:paraId="0239D29E" w14:textId="77777777" w:rsidR="0042741A" w:rsidRPr="000D294C" w:rsidRDefault="0042741A" w:rsidP="00BB54DB">
            <w:pPr>
              <w:spacing w:line="360" w:lineRule="auto"/>
              <w:jc w:val="center"/>
              <w:rPr>
                <w:rFonts w:ascii="Arial" w:hAnsi="Arial" w:cs="Arial"/>
                <w:sz w:val="20"/>
                <w:szCs w:val="20"/>
              </w:rPr>
            </w:pPr>
          </w:p>
        </w:tc>
        <w:tc>
          <w:tcPr>
            <w:tcW w:w="2856" w:type="dxa"/>
            <w:gridSpan w:val="2"/>
            <w:tcBorders>
              <w:top w:val="single" w:sz="4" w:space="0" w:color="auto"/>
              <w:bottom w:val="single" w:sz="4" w:space="0" w:color="auto"/>
            </w:tcBorders>
          </w:tcPr>
          <w:p w14:paraId="7F519990" w14:textId="77777777"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50°C</w:t>
            </w:r>
          </w:p>
        </w:tc>
        <w:tc>
          <w:tcPr>
            <w:tcW w:w="2856" w:type="dxa"/>
            <w:gridSpan w:val="2"/>
            <w:tcBorders>
              <w:top w:val="single" w:sz="4" w:space="0" w:color="auto"/>
              <w:bottom w:val="single" w:sz="4" w:space="0" w:color="auto"/>
            </w:tcBorders>
          </w:tcPr>
          <w:p w14:paraId="787D22EC" w14:textId="77777777"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60°C</w:t>
            </w:r>
          </w:p>
        </w:tc>
        <w:tc>
          <w:tcPr>
            <w:tcW w:w="2856" w:type="dxa"/>
            <w:gridSpan w:val="2"/>
            <w:tcBorders>
              <w:top w:val="single" w:sz="4" w:space="0" w:color="auto"/>
              <w:bottom w:val="single" w:sz="4" w:space="0" w:color="auto"/>
            </w:tcBorders>
          </w:tcPr>
          <w:p w14:paraId="73B1A101" w14:textId="77777777"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70°C</w:t>
            </w:r>
          </w:p>
        </w:tc>
        <w:tc>
          <w:tcPr>
            <w:tcW w:w="2856" w:type="dxa"/>
            <w:gridSpan w:val="2"/>
            <w:tcBorders>
              <w:top w:val="single" w:sz="4" w:space="0" w:color="auto"/>
              <w:bottom w:val="single" w:sz="4" w:space="0" w:color="auto"/>
            </w:tcBorders>
          </w:tcPr>
          <w:p w14:paraId="007AAB83" w14:textId="77777777"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80°C</w:t>
            </w:r>
          </w:p>
        </w:tc>
      </w:tr>
      <w:tr w:rsidR="0042741A" w:rsidRPr="000D294C" w14:paraId="0D2B2EB8" w14:textId="77777777" w:rsidTr="00AF771D">
        <w:trPr>
          <w:jc w:val="center"/>
        </w:trPr>
        <w:tc>
          <w:tcPr>
            <w:tcW w:w="1190" w:type="dxa"/>
            <w:vMerge/>
            <w:tcBorders>
              <w:bottom w:val="single" w:sz="4" w:space="0" w:color="000000"/>
            </w:tcBorders>
          </w:tcPr>
          <w:p w14:paraId="483ABF01" w14:textId="77777777" w:rsidR="0042741A" w:rsidRPr="000D294C" w:rsidRDefault="0042741A" w:rsidP="00BB54DB">
            <w:pPr>
              <w:spacing w:line="360" w:lineRule="auto"/>
              <w:jc w:val="center"/>
              <w:rPr>
                <w:rFonts w:ascii="Arial" w:hAnsi="Arial" w:cs="Arial"/>
                <w:sz w:val="20"/>
                <w:szCs w:val="20"/>
              </w:rPr>
            </w:pPr>
          </w:p>
        </w:tc>
        <w:tc>
          <w:tcPr>
            <w:tcW w:w="1428" w:type="dxa"/>
            <w:tcBorders>
              <w:top w:val="single" w:sz="4" w:space="0" w:color="auto"/>
              <w:bottom w:val="single" w:sz="4" w:space="0" w:color="000000"/>
            </w:tcBorders>
          </w:tcPr>
          <w:p w14:paraId="10BE605C" w14:textId="77777777"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Powder</w:t>
            </w:r>
          </w:p>
        </w:tc>
        <w:tc>
          <w:tcPr>
            <w:tcW w:w="1428" w:type="dxa"/>
            <w:tcBorders>
              <w:top w:val="single" w:sz="4" w:space="0" w:color="auto"/>
              <w:bottom w:val="single" w:sz="4" w:space="0" w:color="000000"/>
            </w:tcBorders>
          </w:tcPr>
          <w:p w14:paraId="72835879" w14:textId="77777777"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Grit</w:t>
            </w:r>
          </w:p>
        </w:tc>
        <w:tc>
          <w:tcPr>
            <w:tcW w:w="1428" w:type="dxa"/>
            <w:tcBorders>
              <w:top w:val="single" w:sz="4" w:space="0" w:color="auto"/>
              <w:bottom w:val="single" w:sz="4" w:space="0" w:color="000000"/>
            </w:tcBorders>
          </w:tcPr>
          <w:p w14:paraId="33E61CDC" w14:textId="77777777"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Powder</w:t>
            </w:r>
          </w:p>
        </w:tc>
        <w:tc>
          <w:tcPr>
            <w:tcW w:w="1428" w:type="dxa"/>
            <w:tcBorders>
              <w:top w:val="single" w:sz="4" w:space="0" w:color="auto"/>
              <w:bottom w:val="single" w:sz="4" w:space="0" w:color="000000"/>
            </w:tcBorders>
          </w:tcPr>
          <w:p w14:paraId="1DEDE3FD" w14:textId="77777777"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Grit</w:t>
            </w:r>
          </w:p>
        </w:tc>
        <w:tc>
          <w:tcPr>
            <w:tcW w:w="1428" w:type="dxa"/>
            <w:tcBorders>
              <w:top w:val="single" w:sz="4" w:space="0" w:color="auto"/>
              <w:bottom w:val="single" w:sz="4" w:space="0" w:color="000000"/>
            </w:tcBorders>
          </w:tcPr>
          <w:p w14:paraId="4A502000" w14:textId="77777777"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Powder</w:t>
            </w:r>
          </w:p>
        </w:tc>
        <w:tc>
          <w:tcPr>
            <w:tcW w:w="1428" w:type="dxa"/>
            <w:tcBorders>
              <w:top w:val="single" w:sz="4" w:space="0" w:color="auto"/>
              <w:bottom w:val="single" w:sz="4" w:space="0" w:color="000000"/>
            </w:tcBorders>
          </w:tcPr>
          <w:p w14:paraId="7EE87796" w14:textId="77777777"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Grit</w:t>
            </w:r>
          </w:p>
        </w:tc>
        <w:tc>
          <w:tcPr>
            <w:tcW w:w="1428" w:type="dxa"/>
            <w:tcBorders>
              <w:top w:val="single" w:sz="4" w:space="0" w:color="auto"/>
              <w:bottom w:val="single" w:sz="4" w:space="0" w:color="000000"/>
            </w:tcBorders>
          </w:tcPr>
          <w:p w14:paraId="3740C2A8" w14:textId="77777777"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Powder</w:t>
            </w:r>
          </w:p>
        </w:tc>
        <w:tc>
          <w:tcPr>
            <w:tcW w:w="1428" w:type="dxa"/>
            <w:tcBorders>
              <w:top w:val="single" w:sz="4" w:space="0" w:color="auto"/>
              <w:bottom w:val="single" w:sz="4" w:space="0" w:color="000000"/>
            </w:tcBorders>
          </w:tcPr>
          <w:p w14:paraId="4A7888F6" w14:textId="77777777"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Grit</w:t>
            </w:r>
          </w:p>
        </w:tc>
      </w:tr>
      <w:tr w:rsidR="0042741A" w:rsidRPr="000D294C" w14:paraId="27CA199C" w14:textId="77777777" w:rsidTr="00AF771D">
        <w:trPr>
          <w:jc w:val="center"/>
        </w:trPr>
        <w:tc>
          <w:tcPr>
            <w:tcW w:w="1190" w:type="dxa"/>
            <w:vMerge/>
            <w:tcBorders>
              <w:top w:val="single" w:sz="4" w:space="0" w:color="000000"/>
            </w:tcBorders>
          </w:tcPr>
          <w:p w14:paraId="4CAC0B28" w14:textId="77777777" w:rsidR="0042741A" w:rsidRPr="000D294C" w:rsidRDefault="0042741A" w:rsidP="00BB54DB">
            <w:pPr>
              <w:spacing w:line="360" w:lineRule="auto"/>
              <w:jc w:val="center"/>
              <w:rPr>
                <w:rFonts w:ascii="Arial" w:hAnsi="Arial" w:cs="Arial"/>
                <w:sz w:val="20"/>
                <w:szCs w:val="20"/>
              </w:rPr>
            </w:pPr>
          </w:p>
        </w:tc>
        <w:tc>
          <w:tcPr>
            <w:tcW w:w="11424" w:type="dxa"/>
            <w:gridSpan w:val="8"/>
            <w:tcBorders>
              <w:top w:val="single" w:sz="4" w:space="0" w:color="000000"/>
              <w:bottom w:val="single" w:sz="4" w:space="0" w:color="auto"/>
            </w:tcBorders>
          </w:tcPr>
          <w:p w14:paraId="7F34CDDA" w14:textId="77777777"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Optimum cooking time (min)</w:t>
            </w:r>
          </w:p>
        </w:tc>
      </w:tr>
      <w:tr w:rsidR="0042741A" w:rsidRPr="000D294C" w14:paraId="04445A34" w14:textId="77777777" w:rsidTr="00AF771D">
        <w:trPr>
          <w:jc w:val="center"/>
        </w:trPr>
        <w:tc>
          <w:tcPr>
            <w:tcW w:w="1190" w:type="dxa"/>
          </w:tcPr>
          <w:p w14:paraId="0F45416D" w14:textId="77777777"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100:0</w:t>
            </w:r>
          </w:p>
        </w:tc>
        <w:tc>
          <w:tcPr>
            <w:tcW w:w="1428" w:type="dxa"/>
            <w:tcBorders>
              <w:top w:val="single" w:sz="4" w:space="0" w:color="auto"/>
            </w:tcBorders>
          </w:tcPr>
          <w:p w14:paraId="6EEBBE93"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6.45±0.05</w:t>
            </w:r>
          </w:p>
        </w:tc>
        <w:tc>
          <w:tcPr>
            <w:tcW w:w="1428" w:type="dxa"/>
            <w:tcBorders>
              <w:top w:val="single" w:sz="4" w:space="0" w:color="auto"/>
            </w:tcBorders>
          </w:tcPr>
          <w:p w14:paraId="64FAEE48"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6.45±0.05</w:t>
            </w:r>
          </w:p>
        </w:tc>
        <w:tc>
          <w:tcPr>
            <w:tcW w:w="1428" w:type="dxa"/>
            <w:tcBorders>
              <w:top w:val="single" w:sz="4" w:space="0" w:color="auto"/>
            </w:tcBorders>
          </w:tcPr>
          <w:p w14:paraId="09943B1E"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7.07±0.03</w:t>
            </w:r>
          </w:p>
        </w:tc>
        <w:tc>
          <w:tcPr>
            <w:tcW w:w="1428" w:type="dxa"/>
            <w:tcBorders>
              <w:top w:val="single" w:sz="4" w:space="0" w:color="auto"/>
            </w:tcBorders>
          </w:tcPr>
          <w:p w14:paraId="16ACA426" w14:textId="77777777" w:rsidR="0042741A" w:rsidRPr="000D294C" w:rsidRDefault="0042741A" w:rsidP="00BB54DB">
            <w:pPr>
              <w:spacing w:line="360" w:lineRule="auto"/>
              <w:jc w:val="center"/>
              <w:rPr>
                <w:rFonts w:ascii="Arial" w:hAnsi="Arial" w:cs="Arial"/>
                <w:color w:val="010205"/>
                <w:sz w:val="20"/>
                <w:szCs w:val="20"/>
              </w:rPr>
            </w:pPr>
            <w:r w:rsidRPr="000D294C">
              <w:rPr>
                <w:rFonts w:ascii="Arial" w:hAnsi="Arial" w:cs="Arial"/>
                <w:color w:val="000000"/>
                <w:sz w:val="20"/>
                <w:szCs w:val="20"/>
              </w:rPr>
              <w:t>7.07±0.03</w:t>
            </w:r>
          </w:p>
        </w:tc>
        <w:tc>
          <w:tcPr>
            <w:tcW w:w="1428" w:type="dxa"/>
            <w:tcBorders>
              <w:top w:val="single" w:sz="4" w:space="0" w:color="auto"/>
            </w:tcBorders>
          </w:tcPr>
          <w:p w14:paraId="78220CC2"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7.18±0.06</w:t>
            </w:r>
          </w:p>
        </w:tc>
        <w:tc>
          <w:tcPr>
            <w:tcW w:w="1428" w:type="dxa"/>
            <w:tcBorders>
              <w:top w:val="single" w:sz="4" w:space="0" w:color="auto"/>
            </w:tcBorders>
          </w:tcPr>
          <w:p w14:paraId="4D506F34"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7.18±0.06</w:t>
            </w:r>
          </w:p>
        </w:tc>
        <w:tc>
          <w:tcPr>
            <w:tcW w:w="1428" w:type="dxa"/>
            <w:tcBorders>
              <w:top w:val="single" w:sz="4" w:space="0" w:color="auto"/>
            </w:tcBorders>
          </w:tcPr>
          <w:p w14:paraId="21C6FA21"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7.27±0.03</w:t>
            </w:r>
          </w:p>
        </w:tc>
        <w:tc>
          <w:tcPr>
            <w:tcW w:w="1428" w:type="dxa"/>
            <w:tcBorders>
              <w:top w:val="single" w:sz="4" w:space="0" w:color="auto"/>
            </w:tcBorders>
          </w:tcPr>
          <w:p w14:paraId="69768E77"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7.27±0.03</w:t>
            </w:r>
          </w:p>
        </w:tc>
      </w:tr>
      <w:tr w:rsidR="0042741A" w:rsidRPr="000D294C" w14:paraId="6F9D4142" w14:textId="77777777" w:rsidTr="00AF771D">
        <w:trPr>
          <w:jc w:val="center"/>
        </w:trPr>
        <w:tc>
          <w:tcPr>
            <w:tcW w:w="1190" w:type="dxa"/>
          </w:tcPr>
          <w:p w14:paraId="4D4530BE" w14:textId="77777777"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99.5:0.5</w:t>
            </w:r>
          </w:p>
        </w:tc>
        <w:tc>
          <w:tcPr>
            <w:tcW w:w="1428" w:type="dxa"/>
          </w:tcPr>
          <w:p w14:paraId="726BB72C"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6.58±0.03</w:t>
            </w:r>
          </w:p>
        </w:tc>
        <w:tc>
          <w:tcPr>
            <w:tcW w:w="1428" w:type="dxa"/>
          </w:tcPr>
          <w:p w14:paraId="295EFE22"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6.41±0.05</w:t>
            </w:r>
          </w:p>
        </w:tc>
        <w:tc>
          <w:tcPr>
            <w:tcW w:w="1428" w:type="dxa"/>
          </w:tcPr>
          <w:p w14:paraId="3C482E9A"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7.10±0.05</w:t>
            </w:r>
          </w:p>
        </w:tc>
        <w:tc>
          <w:tcPr>
            <w:tcW w:w="1428" w:type="dxa"/>
          </w:tcPr>
          <w:p w14:paraId="38309207"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6.43±0.03</w:t>
            </w:r>
          </w:p>
        </w:tc>
        <w:tc>
          <w:tcPr>
            <w:tcW w:w="1428" w:type="dxa"/>
          </w:tcPr>
          <w:p w14:paraId="3A5EE658"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7.22±0.06</w:t>
            </w:r>
          </w:p>
        </w:tc>
        <w:tc>
          <w:tcPr>
            <w:tcW w:w="1428" w:type="dxa"/>
          </w:tcPr>
          <w:p w14:paraId="65B7829A"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6.33±0.03</w:t>
            </w:r>
          </w:p>
        </w:tc>
        <w:tc>
          <w:tcPr>
            <w:tcW w:w="1428" w:type="dxa"/>
          </w:tcPr>
          <w:p w14:paraId="4C1A3678"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7.33±0.08</w:t>
            </w:r>
          </w:p>
        </w:tc>
        <w:tc>
          <w:tcPr>
            <w:tcW w:w="1428" w:type="dxa"/>
          </w:tcPr>
          <w:p w14:paraId="24A88258"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6.38±0.03</w:t>
            </w:r>
          </w:p>
        </w:tc>
      </w:tr>
      <w:tr w:rsidR="0042741A" w:rsidRPr="000D294C" w14:paraId="444849F9" w14:textId="77777777" w:rsidTr="00AF771D">
        <w:trPr>
          <w:jc w:val="center"/>
        </w:trPr>
        <w:tc>
          <w:tcPr>
            <w:tcW w:w="1190" w:type="dxa"/>
          </w:tcPr>
          <w:p w14:paraId="7EDD7244" w14:textId="77777777"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99:1</w:t>
            </w:r>
          </w:p>
        </w:tc>
        <w:tc>
          <w:tcPr>
            <w:tcW w:w="1428" w:type="dxa"/>
          </w:tcPr>
          <w:p w14:paraId="10758D1F"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6.55±0.05</w:t>
            </w:r>
          </w:p>
        </w:tc>
        <w:tc>
          <w:tcPr>
            <w:tcW w:w="1428" w:type="dxa"/>
          </w:tcPr>
          <w:p w14:paraId="08B39FD4"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6.33±0.03</w:t>
            </w:r>
          </w:p>
        </w:tc>
        <w:tc>
          <w:tcPr>
            <w:tcW w:w="1428" w:type="dxa"/>
          </w:tcPr>
          <w:p w14:paraId="6E073904"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7.16±0.04</w:t>
            </w:r>
          </w:p>
        </w:tc>
        <w:tc>
          <w:tcPr>
            <w:tcW w:w="1428" w:type="dxa"/>
          </w:tcPr>
          <w:p w14:paraId="262346B7"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6.36±0.02</w:t>
            </w:r>
          </w:p>
        </w:tc>
        <w:tc>
          <w:tcPr>
            <w:tcW w:w="1428" w:type="dxa"/>
          </w:tcPr>
          <w:p w14:paraId="325CA27D"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7.25±0.05</w:t>
            </w:r>
          </w:p>
        </w:tc>
        <w:tc>
          <w:tcPr>
            <w:tcW w:w="1428" w:type="dxa"/>
          </w:tcPr>
          <w:p w14:paraId="26D25E3E"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6.30±0.05</w:t>
            </w:r>
          </w:p>
        </w:tc>
        <w:tc>
          <w:tcPr>
            <w:tcW w:w="1428" w:type="dxa"/>
          </w:tcPr>
          <w:p w14:paraId="6F763947"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7.48±0.03</w:t>
            </w:r>
          </w:p>
        </w:tc>
        <w:tc>
          <w:tcPr>
            <w:tcW w:w="1428" w:type="dxa"/>
          </w:tcPr>
          <w:p w14:paraId="258040F2"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6.35±0.03</w:t>
            </w:r>
          </w:p>
        </w:tc>
      </w:tr>
      <w:tr w:rsidR="0042741A" w:rsidRPr="000D294C" w14:paraId="43F42860" w14:textId="77777777" w:rsidTr="00AF771D">
        <w:trPr>
          <w:jc w:val="center"/>
        </w:trPr>
        <w:tc>
          <w:tcPr>
            <w:tcW w:w="1190" w:type="dxa"/>
          </w:tcPr>
          <w:p w14:paraId="244AA8EE" w14:textId="77777777"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98.5:1.5</w:t>
            </w:r>
          </w:p>
        </w:tc>
        <w:tc>
          <w:tcPr>
            <w:tcW w:w="1428" w:type="dxa"/>
          </w:tcPr>
          <w:p w14:paraId="5F3F7346"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6.58±0.03</w:t>
            </w:r>
          </w:p>
        </w:tc>
        <w:tc>
          <w:tcPr>
            <w:tcW w:w="1428" w:type="dxa"/>
          </w:tcPr>
          <w:p w14:paraId="203622D7" w14:textId="77777777" w:rsidR="0042741A" w:rsidRPr="000D294C" w:rsidRDefault="0042741A" w:rsidP="00BB54DB">
            <w:pPr>
              <w:spacing w:line="360" w:lineRule="auto"/>
              <w:jc w:val="center"/>
              <w:rPr>
                <w:rFonts w:ascii="Arial" w:hAnsi="Arial" w:cs="Arial"/>
                <w:sz w:val="20"/>
                <w:szCs w:val="20"/>
              </w:rPr>
            </w:pPr>
            <w:r w:rsidRPr="000D294C">
              <w:rPr>
                <w:rFonts w:ascii="Arial" w:hAnsi="Arial" w:cs="Arial"/>
                <w:color w:val="000000"/>
                <w:sz w:val="20"/>
                <w:szCs w:val="20"/>
              </w:rPr>
              <w:t>6.30±0.05</w:t>
            </w:r>
          </w:p>
        </w:tc>
        <w:tc>
          <w:tcPr>
            <w:tcW w:w="1428" w:type="dxa"/>
          </w:tcPr>
          <w:p w14:paraId="57E366D9"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7.17±0.03</w:t>
            </w:r>
          </w:p>
        </w:tc>
        <w:tc>
          <w:tcPr>
            <w:tcW w:w="1428" w:type="dxa"/>
          </w:tcPr>
          <w:p w14:paraId="49ED7D61"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6.35±0.02</w:t>
            </w:r>
          </w:p>
        </w:tc>
        <w:tc>
          <w:tcPr>
            <w:tcW w:w="1428" w:type="dxa"/>
          </w:tcPr>
          <w:p w14:paraId="36EFD751"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7.34±0.09</w:t>
            </w:r>
          </w:p>
        </w:tc>
        <w:tc>
          <w:tcPr>
            <w:tcW w:w="1428" w:type="dxa"/>
          </w:tcPr>
          <w:p w14:paraId="2A24198A"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6.28±0.03</w:t>
            </w:r>
          </w:p>
        </w:tc>
        <w:tc>
          <w:tcPr>
            <w:tcW w:w="1428" w:type="dxa"/>
          </w:tcPr>
          <w:p w14:paraId="45F4982D"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7.47±0.03</w:t>
            </w:r>
          </w:p>
        </w:tc>
        <w:tc>
          <w:tcPr>
            <w:tcW w:w="1428" w:type="dxa"/>
          </w:tcPr>
          <w:p w14:paraId="537ED668"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6.28±0.04</w:t>
            </w:r>
          </w:p>
        </w:tc>
      </w:tr>
      <w:tr w:rsidR="0042741A" w:rsidRPr="000D294C" w14:paraId="0DE0C6AC" w14:textId="77777777" w:rsidTr="00AF771D">
        <w:trPr>
          <w:jc w:val="center"/>
        </w:trPr>
        <w:tc>
          <w:tcPr>
            <w:tcW w:w="1190" w:type="dxa"/>
            <w:tcBorders>
              <w:bottom w:val="single" w:sz="4" w:space="0" w:color="auto"/>
            </w:tcBorders>
          </w:tcPr>
          <w:p w14:paraId="08BDC77D" w14:textId="77777777"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98:2</w:t>
            </w:r>
          </w:p>
        </w:tc>
        <w:tc>
          <w:tcPr>
            <w:tcW w:w="1428" w:type="dxa"/>
            <w:tcBorders>
              <w:bottom w:val="single" w:sz="4" w:space="0" w:color="auto"/>
            </w:tcBorders>
          </w:tcPr>
          <w:p w14:paraId="739ACD5D"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6.59±0.01</w:t>
            </w:r>
          </w:p>
        </w:tc>
        <w:tc>
          <w:tcPr>
            <w:tcW w:w="1428" w:type="dxa"/>
            <w:tcBorders>
              <w:bottom w:val="single" w:sz="4" w:space="0" w:color="auto"/>
            </w:tcBorders>
          </w:tcPr>
          <w:p w14:paraId="14C56984"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6.24±0.04</w:t>
            </w:r>
          </w:p>
        </w:tc>
        <w:tc>
          <w:tcPr>
            <w:tcW w:w="1428" w:type="dxa"/>
            <w:tcBorders>
              <w:bottom w:val="single" w:sz="4" w:space="0" w:color="auto"/>
            </w:tcBorders>
          </w:tcPr>
          <w:p w14:paraId="746DA2D3"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7.15±0.05</w:t>
            </w:r>
          </w:p>
        </w:tc>
        <w:tc>
          <w:tcPr>
            <w:tcW w:w="1428" w:type="dxa"/>
            <w:tcBorders>
              <w:bottom w:val="single" w:sz="4" w:space="0" w:color="auto"/>
            </w:tcBorders>
          </w:tcPr>
          <w:p w14:paraId="2D0C697F"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6.33±0.04</w:t>
            </w:r>
          </w:p>
        </w:tc>
        <w:tc>
          <w:tcPr>
            <w:tcW w:w="1428" w:type="dxa"/>
            <w:tcBorders>
              <w:bottom w:val="single" w:sz="4" w:space="0" w:color="auto"/>
            </w:tcBorders>
          </w:tcPr>
          <w:p w14:paraId="5037F5E4"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7.40±0.05</w:t>
            </w:r>
          </w:p>
        </w:tc>
        <w:tc>
          <w:tcPr>
            <w:tcW w:w="1428" w:type="dxa"/>
            <w:tcBorders>
              <w:bottom w:val="single" w:sz="4" w:space="0" w:color="auto"/>
            </w:tcBorders>
          </w:tcPr>
          <w:p w14:paraId="0DE113FB"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6.24±0.03</w:t>
            </w:r>
          </w:p>
        </w:tc>
        <w:tc>
          <w:tcPr>
            <w:tcW w:w="1428" w:type="dxa"/>
            <w:tcBorders>
              <w:bottom w:val="single" w:sz="4" w:space="0" w:color="auto"/>
            </w:tcBorders>
          </w:tcPr>
          <w:p w14:paraId="0EC84A18"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7.50±0.03</w:t>
            </w:r>
          </w:p>
        </w:tc>
        <w:tc>
          <w:tcPr>
            <w:tcW w:w="1428" w:type="dxa"/>
            <w:tcBorders>
              <w:bottom w:val="single" w:sz="4" w:space="0" w:color="auto"/>
            </w:tcBorders>
          </w:tcPr>
          <w:p w14:paraId="34CF4041"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6.22±0.03</w:t>
            </w:r>
          </w:p>
        </w:tc>
      </w:tr>
      <w:tr w:rsidR="0042741A" w:rsidRPr="000D294C" w14:paraId="405DB372" w14:textId="77777777" w:rsidTr="00AF771D">
        <w:trPr>
          <w:jc w:val="center"/>
        </w:trPr>
        <w:tc>
          <w:tcPr>
            <w:tcW w:w="12614" w:type="dxa"/>
            <w:gridSpan w:val="9"/>
            <w:tcBorders>
              <w:top w:val="single" w:sz="4" w:space="0" w:color="auto"/>
              <w:bottom w:val="single" w:sz="4" w:space="0" w:color="auto"/>
            </w:tcBorders>
          </w:tcPr>
          <w:p w14:paraId="03326BC9" w14:textId="77777777" w:rsidR="0042741A" w:rsidRPr="000D294C" w:rsidRDefault="0042741A" w:rsidP="00BB54DB">
            <w:pPr>
              <w:spacing w:line="360" w:lineRule="auto"/>
              <w:jc w:val="center"/>
              <w:rPr>
                <w:rFonts w:ascii="Arial" w:hAnsi="Arial" w:cs="Arial"/>
                <w:color w:val="010205"/>
                <w:sz w:val="20"/>
                <w:szCs w:val="20"/>
              </w:rPr>
            </w:pPr>
            <w:r w:rsidRPr="000D294C">
              <w:rPr>
                <w:rFonts w:ascii="Arial" w:hAnsi="Arial" w:cs="Arial"/>
                <w:color w:val="010205"/>
                <w:sz w:val="20"/>
                <w:szCs w:val="20"/>
              </w:rPr>
              <w:t>Water absorption (%)</w:t>
            </w:r>
          </w:p>
        </w:tc>
      </w:tr>
      <w:tr w:rsidR="0042741A" w:rsidRPr="000D294C" w14:paraId="06724D52" w14:textId="77777777" w:rsidTr="00AF771D">
        <w:trPr>
          <w:jc w:val="center"/>
        </w:trPr>
        <w:tc>
          <w:tcPr>
            <w:tcW w:w="1190" w:type="dxa"/>
            <w:tcBorders>
              <w:top w:val="single" w:sz="4" w:space="0" w:color="auto"/>
            </w:tcBorders>
          </w:tcPr>
          <w:p w14:paraId="65B9E372" w14:textId="77777777"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100:0</w:t>
            </w:r>
          </w:p>
        </w:tc>
        <w:tc>
          <w:tcPr>
            <w:tcW w:w="1428" w:type="dxa"/>
            <w:tcBorders>
              <w:top w:val="single" w:sz="4" w:space="0" w:color="auto"/>
            </w:tcBorders>
          </w:tcPr>
          <w:p w14:paraId="275784C0"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142.23±2.37</w:t>
            </w:r>
          </w:p>
        </w:tc>
        <w:tc>
          <w:tcPr>
            <w:tcW w:w="1428" w:type="dxa"/>
            <w:tcBorders>
              <w:top w:val="single" w:sz="4" w:space="0" w:color="auto"/>
            </w:tcBorders>
          </w:tcPr>
          <w:p w14:paraId="638C88A6"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142.23±2.37</w:t>
            </w:r>
          </w:p>
        </w:tc>
        <w:tc>
          <w:tcPr>
            <w:tcW w:w="1428" w:type="dxa"/>
            <w:tcBorders>
              <w:top w:val="single" w:sz="4" w:space="0" w:color="auto"/>
            </w:tcBorders>
          </w:tcPr>
          <w:p w14:paraId="21632C69"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148.17±3.46</w:t>
            </w:r>
          </w:p>
        </w:tc>
        <w:tc>
          <w:tcPr>
            <w:tcW w:w="1428" w:type="dxa"/>
            <w:tcBorders>
              <w:top w:val="single" w:sz="4" w:space="0" w:color="auto"/>
            </w:tcBorders>
          </w:tcPr>
          <w:p w14:paraId="74AB8565" w14:textId="77777777" w:rsidR="0042741A" w:rsidRPr="000D294C" w:rsidRDefault="0042741A" w:rsidP="00BB54DB">
            <w:pPr>
              <w:spacing w:line="360" w:lineRule="auto"/>
              <w:jc w:val="center"/>
              <w:rPr>
                <w:rFonts w:ascii="Arial" w:hAnsi="Arial" w:cs="Arial"/>
                <w:color w:val="010205"/>
                <w:sz w:val="20"/>
                <w:szCs w:val="20"/>
              </w:rPr>
            </w:pPr>
            <w:r w:rsidRPr="000D294C">
              <w:rPr>
                <w:rFonts w:ascii="Arial" w:hAnsi="Arial" w:cs="Arial"/>
                <w:color w:val="000000"/>
                <w:sz w:val="20"/>
                <w:szCs w:val="20"/>
              </w:rPr>
              <w:t>148.17±3.46</w:t>
            </w:r>
          </w:p>
        </w:tc>
        <w:tc>
          <w:tcPr>
            <w:tcW w:w="1428" w:type="dxa"/>
            <w:tcBorders>
              <w:top w:val="single" w:sz="4" w:space="0" w:color="auto"/>
            </w:tcBorders>
          </w:tcPr>
          <w:p w14:paraId="732957F1"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185.83±4.01</w:t>
            </w:r>
          </w:p>
        </w:tc>
        <w:tc>
          <w:tcPr>
            <w:tcW w:w="1428" w:type="dxa"/>
            <w:tcBorders>
              <w:top w:val="single" w:sz="4" w:space="0" w:color="auto"/>
            </w:tcBorders>
          </w:tcPr>
          <w:p w14:paraId="141FBA41"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185.83±4.01</w:t>
            </w:r>
          </w:p>
        </w:tc>
        <w:tc>
          <w:tcPr>
            <w:tcW w:w="1428" w:type="dxa"/>
            <w:tcBorders>
              <w:top w:val="single" w:sz="4" w:space="0" w:color="auto"/>
            </w:tcBorders>
          </w:tcPr>
          <w:p w14:paraId="20391347"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210.00±3.34</w:t>
            </w:r>
          </w:p>
        </w:tc>
        <w:tc>
          <w:tcPr>
            <w:tcW w:w="1428" w:type="dxa"/>
            <w:tcBorders>
              <w:top w:val="single" w:sz="4" w:space="0" w:color="auto"/>
            </w:tcBorders>
          </w:tcPr>
          <w:p w14:paraId="48A53F18"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210.00±3.34</w:t>
            </w:r>
          </w:p>
        </w:tc>
      </w:tr>
      <w:tr w:rsidR="0042741A" w:rsidRPr="000D294C" w14:paraId="3696E0D0" w14:textId="77777777" w:rsidTr="00AF771D">
        <w:trPr>
          <w:jc w:val="center"/>
        </w:trPr>
        <w:tc>
          <w:tcPr>
            <w:tcW w:w="1190" w:type="dxa"/>
          </w:tcPr>
          <w:p w14:paraId="6A0CEED8" w14:textId="77777777"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99.5:0.5</w:t>
            </w:r>
          </w:p>
        </w:tc>
        <w:tc>
          <w:tcPr>
            <w:tcW w:w="1428" w:type="dxa"/>
          </w:tcPr>
          <w:p w14:paraId="0D33CD2F"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158.57±5.38</w:t>
            </w:r>
          </w:p>
        </w:tc>
        <w:tc>
          <w:tcPr>
            <w:tcW w:w="1428" w:type="dxa"/>
          </w:tcPr>
          <w:p w14:paraId="17532917"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157.93±3.97</w:t>
            </w:r>
          </w:p>
        </w:tc>
        <w:tc>
          <w:tcPr>
            <w:tcW w:w="1428" w:type="dxa"/>
          </w:tcPr>
          <w:p w14:paraId="6C5C26DA"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153.10±2.80</w:t>
            </w:r>
          </w:p>
        </w:tc>
        <w:tc>
          <w:tcPr>
            <w:tcW w:w="1428" w:type="dxa"/>
          </w:tcPr>
          <w:p w14:paraId="264B6EAF"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164.03±5.19</w:t>
            </w:r>
          </w:p>
        </w:tc>
        <w:tc>
          <w:tcPr>
            <w:tcW w:w="1428" w:type="dxa"/>
          </w:tcPr>
          <w:p w14:paraId="36E20239"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185.97±3.26</w:t>
            </w:r>
          </w:p>
        </w:tc>
        <w:tc>
          <w:tcPr>
            <w:tcW w:w="1428" w:type="dxa"/>
          </w:tcPr>
          <w:p w14:paraId="177C0599"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175.43±5.11</w:t>
            </w:r>
          </w:p>
        </w:tc>
        <w:tc>
          <w:tcPr>
            <w:tcW w:w="1428" w:type="dxa"/>
          </w:tcPr>
          <w:p w14:paraId="0BEF7D9A"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212.67±1.72</w:t>
            </w:r>
          </w:p>
        </w:tc>
        <w:tc>
          <w:tcPr>
            <w:tcW w:w="1428" w:type="dxa"/>
          </w:tcPr>
          <w:p w14:paraId="7DB22734"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160.30±8.60</w:t>
            </w:r>
          </w:p>
        </w:tc>
      </w:tr>
      <w:tr w:rsidR="0042741A" w:rsidRPr="000D294C" w14:paraId="794C1169" w14:textId="77777777" w:rsidTr="00AF771D">
        <w:trPr>
          <w:jc w:val="center"/>
        </w:trPr>
        <w:tc>
          <w:tcPr>
            <w:tcW w:w="1190" w:type="dxa"/>
          </w:tcPr>
          <w:p w14:paraId="553B6D31" w14:textId="77777777"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99:1</w:t>
            </w:r>
          </w:p>
        </w:tc>
        <w:tc>
          <w:tcPr>
            <w:tcW w:w="1428" w:type="dxa"/>
          </w:tcPr>
          <w:p w14:paraId="63D8E4A3"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183.20±9.35</w:t>
            </w:r>
          </w:p>
        </w:tc>
        <w:tc>
          <w:tcPr>
            <w:tcW w:w="1428" w:type="dxa"/>
          </w:tcPr>
          <w:p w14:paraId="12C83A61"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177.13±8.91</w:t>
            </w:r>
          </w:p>
        </w:tc>
        <w:tc>
          <w:tcPr>
            <w:tcW w:w="1428" w:type="dxa"/>
          </w:tcPr>
          <w:p w14:paraId="267443B4"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152.60±3.08</w:t>
            </w:r>
          </w:p>
        </w:tc>
        <w:tc>
          <w:tcPr>
            <w:tcW w:w="1428" w:type="dxa"/>
          </w:tcPr>
          <w:p w14:paraId="5556072A"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159.13±4.07</w:t>
            </w:r>
          </w:p>
        </w:tc>
        <w:tc>
          <w:tcPr>
            <w:tcW w:w="1428" w:type="dxa"/>
          </w:tcPr>
          <w:p w14:paraId="605DA7A1"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186.00±7.06</w:t>
            </w:r>
          </w:p>
        </w:tc>
        <w:tc>
          <w:tcPr>
            <w:tcW w:w="1428" w:type="dxa"/>
          </w:tcPr>
          <w:p w14:paraId="03F4AF5F"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172.47±4.82</w:t>
            </w:r>
          </w:p>
        </w:tc>
        <w:tc>
          <w:tcPr>
            <w:tcW w:w="1428" w:type="dxa"/>
          </w:tcPr>
          <w:p w14:paraId="5CF887DB"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217.57±8.57</w:t>
            </w:r>
          </w:p>
        </w:tc>
        <w:tc>
          <w:tcPr>
            <w:tcW w:w="1428" w:type="dxa"/>
          </w:tcPr>
          <w:p w14:paraId="4580CD2D"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154.13±2.98</w:t>
            </w:r>
          </w:p>
        </w:tc>
      </w:tr>
      <w:tr w:rsidR="0042741A" w:rsidRPr="000D294C" w14:paraId="2331B384" w14:textId="77777777" w:rsidTr="00AF771D">
        <w:trPr>
          <w:jc w:val="center"/>
        </w:trPr>
        <w:tc>
          <w:tcPr>
            <w:tcW w:w="1190" w:type="dxa"/>
          </w:tcPr>
          <w:p w14:paraId="7644CFB8" w14:textId="77777777"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98.5:1.5</w:t>
            </w:r>
          </w:p>
        </w:tc>
        <w:tc>
          <w:tcPr>
            <w:tcW w:w="1428" w:type="dxa"/>
          </w:tcPr>
          <w:p w14:paraId="48E1B94F"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192.70±6.36</w:t>
            </w:r>
          </w:p>
        </w:tc>
        <w:tc>
          <w:tcPr>
            <w:tcW w:w="1428" w:type="dxa"/>
          </w:tcPr>
          <w:p w14:paraId="168EE218"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180.37±5.74</w:t>
            </w:r>
          </w:p>
        </w:tc>
        <w:tc>
          <w:tcPr>
            <w:tcW w:w="1428" w:type="dxa"/>
          </w:tcPr>
          <w:p w14:paraId="028476C2"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160.23±4.40</w:t>
            </w:r>
          </w:p>
        </w:tc>
        <w:tc>
          <w:tcPr>
            <w:tcW w:w="1428" w:type="dxa"/>
          </w:tcPr>
          <w:p w14:paraId="2ECCA142"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151.43±2.40</w:t>
            </w:r>
          </w:p>
        </w:tc>
        <w:tc>
          <w:tcPr>
            <w:tcW w:w="1428" w:type="dxa"/>
          </w:tcPr>
          <w:p w14:paraId="7B531DF8"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188.37±5.96</w:t>
            </w:r>
          </w:p>
        </w:tc>
        <w:tc>
          <w:tcPr>
            <w:tcW w:w="1428" w:type="dxa"/>
          </w:tcPr>
          <w:p w14:paraId="3EB19E64"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170.80±8.74</w:t>
            </w:r>
          </w:p>
        </w:tc>
        <w:tc>
          <w:tcPr>
            <w:tcW w:w="1428" w:type="dxa"/>
          </w:tcPr>
          <w:p w14:paraId="3F16405D"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235.77±3.91</w:t>
            </w:r>
          </w:p>
        </w:tc>
        <w:tc>
          <w:tcPr>
            <w:tcW w:w="1428" w:type="dxa"/>
          </w:tcPr>
          <w:p w14:paraId="53B0080D"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140.83±2.26</w:t>
            </w:r>
          </w:p>
        </w:tc>
      </w:tr>
      <w:tr w:rsidR="0042741A" w:rsidRPr="000D294C" w14:paraId="7B1C2BCF" w14:textId="77777777" w:rsidTr="00AF771D">
        <w:trPr>
          <w:jc w:val="center"/>
        </w:trPr>
        <w:tc>
          <w:tcPr>
            <w:tcW w:w="1190" w:type="dxa"/>
            <w:tcBorders>
              <w:bottom w:val="single" w:sz="4" w:space="0" w:color="auto"/>
            </w:tcBorders>
          </w:tcPr>
          <w:p w14:paraId="44C08BCC" w14:textId="77777777"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98:2</w:t>
            </w:r>
          </w:p>
        </w:tc>
        <w:tc>
          <w:tcPr>
            <w:tcW w:w="1428" w:type="dxa"/>
            <w:tcBorders>
              <w:bottom w:val="single" w:sz="4" w:space="0" w:color="auto"/>
            </w:tcBorders>
          </w:tcPr>
          <w:p w14:paraId="29BFD778"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189.20±3.76</w:t>
            </w:r>
          </w:p>
        </w:tc>
        <w:tc>
          <w:tcPr>
            <w:tcW w:w="1428" w:type="dxa"/>
            <w:tcBorders>
              <w:bottom w:val="single" w:sz="4" w:space="0" w:color="auto"/>
            </w:tcBorders>
          </w:tcPr>
          <w:p w14:paraId="3FB9DF93"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182.23±3.18</w:t>
            </w:r>
          </w:p>
        </w:tc>
        <w:tc>
          <w:tcPr>
            <w:tcW w:w="1428" w:type="dxa"/>
            <w:tcBorders>
              <w:bottom w:val="single" w:sz="4" w:space="0" w:color="auto"/>
            </w:tcBorders>
          </w:tcPr>
          <w:p w14:paraId="58C2E118"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158.00±9.00</w:t>
            </w:r>
          </w:p>
        </w:tc>
        <w:tc>
          <w:tcPr>
            <w:tcW w:w="1428" w:type="dxa"/>
            <w:tcBorders>
              <w:bottom w:val="single" w:sz="4" w:space="0" w:color="auto"/>
            </w:tcBorders>
          </w:tcPr>
          <w:p w14:paraId="474235A0"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146.53±6.31</w:t>
            </w:r>
          </w:p>
        </w:tc>
        <w:tc>
          <w:tcPr>
            <w:tcW w:w="1428" w:type="dxa"/>
            <w:tcBorders>
              <w:bottom w:val="single" w:sz="4" w:space="0" w:color="auto"/>
            </w:tcBorders>
          </w:tcPr>
          <w:p w14:paraId="52102825"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191.90±3.30</w:t>
            </w:r>
          </w:p>
        </w:tc>
        <w:tc>
          <w:tcPr>
            <w:tcW w:w="1428" w:type="dxa"/>
            <w:tcBorders>
              <w:bottom w:val="single" w:sz="4" w:space="0" w:color="auto"/>
            </w:tcBorders>
          </w:tcPr>
          <w:p w14:paraId="50E0F84B"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167.47±1.45</w:t>
            </w:r>
          </w:p>
        </w:tc>
        <w:tc>
          <w:tcPr>
            <w:tcW w:w="1428" w:type="dxa"/>
            <w:tcBorders>
              <w:bottom w:val="single" w:sz="4" w:space="0" w:color="auto"/>
            </w:tcBorders>
          </w:tcPr>
          <w:p w14:paraId="61A241D1"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236.58±5.00</w:t>
            </w:r>
          </w:p>
        </w:tc>
        <w:tc>
          <w:tcPr>
            <w:tcW w:w="1428" w:type="dxa"/>
            <w:tcBorders>
              <w:bottom w:val="single" w:sz="4" w:space="0" w:color="auto"/>
            </w:tcBorders>
          </w:tcPr>
          <w:p w14:paraId="28C3D056"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135.90±4.39</w:t>
            </w:r>
          </w:p>
        </w:tc>
      </w:tr>
      <w:tr w:rsidR="0042741A" w:rsidRPr="000D294C" w14:paraId="0D80EC10" w14:textId="77777777" w:rsidTr="00AF771D">
        <w:trPr>
          <w:jc w:val="center"/>
        </w:trPr>
        <w:tc>
          <w:tcPr>
            <w:tcW w:w="12614" w:type="dxa"/>
            <w:gridSpan w:val="9"/>
            <w:tcBorders>
              <w:top w:val="single" w:sz="4" w:space="0" w:color="auto"/>
              <w:bottom w:val="single" w:sz="4" w:space="0" w:color="auto"/>
            </w:tcBorders>
          </w:tcPr>
          <w:p w14:paraId="02C9A9BA" w14:textId="77777777" w:rsidR="0042741A" w:rsidRPr="000D294C" w:rsidRDefault="0042741A" w:rsidP="00BB54DB">
            <w:pPr>
              <w:spacing w:line="360" w:lineRule="auto"/>
              <w:jc w:val="center"/>
              <w:rPr>
                <w:rFonts w:ascii="Arial" w:hAnsi="Arial" w:cs="Arial"/>
                <w:color w:val="010205"/>
                <w:sz w:val="20"/>
                <w:szCs w:val="20"/>
              </w:rPr>
            </w:pPr>
            <w:r w:rsidRPr="000D294C">
              <w:rPr>
                <w:rFonts w:ascii="Arial" w:hAnsi="Arial" w:cs="Arial"/>
                <w:color w:val="010205"/>
                <w:sz w:val="20"/>
                <w:szCs w:val="20"/>
              </w:rPr>
              <w:t>Swelling index (%)</w:t>
            </w:r>
          </w:p>
        </w:tc>
      </w:tr>
      <w:tr w:rsidR="0042741A" w:rsidRPr="000D294C" w14:paraId="646C5EB5" w14:textId="77777777" w:rsidTr="00AF771D">
        <w:trPr>
          <w:jc w:val="center"/>
        </w:trPr>
        <w:tc>
          <w:tcPr>
            <w:tcW w:w="1190" w:type="dxa"/>
            <w:tcBorders>
              <w:top w:val="single" w:sz="4" w:space="0" w:color="auto"/>
            </w:tcBorders>
          </w:tcPr>
          <w:p w14:paraId="25ECCABA" w14:textId="77777777"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100:0</w:t>
            </w:r>
          </w:p>
        </w:tc>
        <w:tc>
          <w:tcPr>
            <w:tcW w:w="1428" w:type="dxa"/>
            <w:tcBorders>
              <w:top w:val="single" w:sz="4" w:space="0" w:color="auto"/>
            </w:tcBorders>
          </w:tcPr>
          <w:p w14:paraId="082A12CC"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183.95±4.97</w:t>
            </w:r>
          </w:p>
        </w:tc>
        <w:tc>
          <w:tcPr>
            <w:tcW w:w="1428" w:type="dxa"/>
            <w:tcBorders>
              <w:top w:val="single" w:sz="4" w:space="0" w:color="auto"/>
            </w:tcBorders>
          </w:tcPr>
          <w:p w14:paraId="511FCBB0"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183.95±4.97</w:t>
            </w:r>
          </w:p>
        </w:tc>
        <w:tc>
          <w:tcPr>
            <w:tcW w:w="1428" w:type="dxa"/>
            <w:tcBorders>
              <w:top w:val="single" w:sz="4" w:space="0" w:color="auto"/>
            </w:tcBorders>
          </w:tcPr>
          <w:p w14:paraId="4BD605E3"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188.04±5.36</w:t>
            </w:r>
          </w:p>
        </w:tc>
        <w:tc>
          <w:tcPr>
            <w:tcW w:w="1428" w:type="dxa"/>
            <w:tcBorders>
              <w:top w:val="single" w:sz="4" w:space="0" w:color="auto"/>
            </w:tcBorders>
          </w:tcPr>
          <w:p w14:paraId="6CACC555"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188.04±5.36</w:t>
            </w:r>
          </w:p>
        </w:tc>
        <w:tc>
          <w:tcPr>
            <w:tcW w:w="1428" w:type="dxa"/>
            <w:tcBorders>
              <w:top w:val="single" w:sz="4" w:space="0" w:color="auto"/>
            </w:tcBorders>
          </w:tcPr>
          <w:p w14:paraId="3B1B2EFD"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195.07±3.71</w:t>
            </w:r>
          </w:p>
        </w:tc>
        <w:tc>
          <w:tcPr>
            <w:tcW w:w="1428" w:type="dxa"/>
            <w:tcBorders>
              <w:top w:val="single" w:sz="4" w:space="0" w:color="auto"/>
            </w:tcBorders>
          </w:tcPr>
          <w:p w14:paraId="1CE662F9"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195.07±3.71</w:t>
            </w:r>
          </w:p>
        </w:tc>
        <w:tc>
          <w:tcPr>
            <w:tcW w:w="1428" w:type="dxa"/>
            <w:tcBorders>
              <w:top w:val="single" w:sz="4" w:space="0" w:color="auto"/>
            </w:tcBorders>
          </w:tcPr>
          <w:p w14:paraId="4D6FB3BD"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206.76±6.63</w:t>
            </w:r>
          </w:p>
        </w:tc>
        <w:tc>
          <w:tcPr>
            <w:tcW w:w="1428" w:type="dxa"/>
            <w:tcBorders>
              <w:top w:val="single" w:sz="4" w:space="0" w:color="auto"/>
            </w:tcBorders>
          </w:tcPr>
          <w:p w14:paraId="514F25DD"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206.76±6.63</w:t>
            </w:r>
          </w:p>
        </w:tc>
      </w:tr>
      <w:tr w:rsidR="0042741A" w:rsidRPr="000D294C" w14:paraId="7702751B" w14:textId="77777777" w:rsidTr="00AF771D">
        <w:trPr>
          <w:jc w:val="center"/>
        </w:trPr>
        <w:tc>
          <w:tcPr>
            <w:tcW w:w="1190" w:type="dxa"/>
          </w:tcPr>
          <w:p w14:paraId="2C7A3446" w14:textId="77777777"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99.5:0.5</w:t>
            </w:r>
          </w:p>
        </w:tc>
        <w:tc>
          <w:tcPr>
            <w:tcW w:w="1428" w:type="dxa"/>
          </w:tcPr>
          <w:p w14:paraId="67343832"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193.05±4.95</w:t>
            </w:r>
          </w:p>
        </w:tc>
        <w:tc>
          <w:tcPr>
            <w:tcW w:w="1428" w:type="dxa"/>
          </w:tcPr>
          <w:p w14:paraId="595CBD0A"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186.18±5.48</w:t>
            </w:r>
          </w:p>
        </w:tc>
        <w:tc>
          <w:tcPr>
            <w:tcW w:w="1428" w:type="dxa"/>
          </w:tcPr>
          <w:p w14:paraId="55CD1188"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202.95±6.61</w:t>
            </w:r>
          </w:p>
        </w:tc>
        <w:tc>
          <w:tcPr>
            <w:tcW w:w="1428" w:type="dxa"/>
          </w:tcPr>
          <w:p w14:paraId="372673A3"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200.73±7.25</w:t>
            </w:r>
          </w:p>
        </w:tc>
        <w:tc>
          <w:tcPr>
            <w:tcW w:w="1428" w:type="dxa"/>
          </w:tcPr>
          <w:p w14:paraId="592EF6E6"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202.55±9.77</w:t>
            </w:r>
          </w:p>
        </w:tc>
        <w:tc>
          <w:tcPr>
            <w:tcW w:w="1428" w:type="dxa"/>
          </w:tcPr>
          <w:p w14:paraId="79C2C8B7"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197.06±6.83</w:t>
            </w:r>
          </w:p>
        </w:tc>
        <w:tc>
          <w:tcPr>
            <w:tcW w:w="1428" w:type="dxa"/>
          </w:tcPr>
          <w:p w14:paraId="409B1BA7"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211.72±9.96</w:t>
            </w:r>
          </w:p>
        </w:tc>
        <w:tc>
          <w:tcPr>
            <w:tcW w:w="1428" w:type="dxa"/>
          </w:tcPr>
          <w:p w14:paraId="1980A339"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181.25±8.24</w:t>
            </w:r>
          </w:p>
        </w:tc>
      </w:tr>
      <w:tr w:rsidR="0042741A" w:rsidRPr="000D294C" w14:paraId="7294C12E" w14:textId="77777777" w:rsidTr="00AF771D">
        <w:trPr>
          <w:jc w:val="center"/>
        </w:trPr>
        <w:tc>
          <w:tcPr>
            <w:tcW w:w="1190" w:type="dxa"/>
          </w:tcPr>
          <w:p w14:paraId="34537DE0" w14:textId="77777777"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99:1</w:t>
            </w:r>
          </w:p>
        </w:tc>
        <w:tc>
          <w:tcPr>
            <w:tcW w:w="1428" w:type="dxa"/>
          </w:tcPr>
          <w:p w14:paraId="0210D7F7"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207.85±7.42</w:t>
            </w:r>
          </w:p>
        </w:tc>
        <w:tc>
          <w:tcPr>
            <w:tcW w:w="1428" w:type="dxa"/>
          </w:tcPr>
          <w:p w14:paraId="5B39CD2F"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201.49±8.89</w:t>
            </w:r>
          </w:p>
        </w:tc>
        <w:tc>
          <w:tcPr>
            <w:tcW w:w="1428" w:type="dxa"/>
          </w:tcPr>
          <w:p w14:paraId="53817598"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218.37±6.07</w:t>
            </w:r>
          </w:p>
        </w:tc>
        <w:tc>
          <w:tcPr>
            <w:tcW w:w="1428" w:type="dxa"/>
          </w:tcPr>
          <w:p w14:paraId="288919D1"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214.27±7.52</w:t>
            </w:r>
          </w:p>
        </w:tc>
        <w:tc>
          <w:tcPr>
            <w:tcW w:w="1428" w:type="dxa"/>
          </w:tcPr>
          <w:p w14:paraId="2EB03959"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215.86±4.42</w:t>
            </w:r>
          </w:p>
        </w:tc>
        <w:tc>
          <w:tcPr>
            <w:tcW w:w="1428" w:type="dxa"/>
          </w:tcPr>
          <w:p w14:paraId="3994DDAE"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199.92±1.02</w:t>
            </w:r>
          </w:p>
        </w:tc>
        <w:tc>
          <w:tcPr>
            <w:tcW w:w="1428" w:type="dxa"/>
          </w:tcPr>
          <w:p w14:paraId="1F092797"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217.64±6.51</w:t>
            </w:r>
          </w:p>
        </w:tc>
        <w:tc>
          <w:tcPr>
            <w:tcW w:w="1428" w:type="dxa"/>
          </w:tcPr>
          <w:p w14:paraId="3D409B5B"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164.74±5.80</w:t>
            </w:r>
          </w:p>
        </w:tc>
      </w:tr>
      <w:tr w:rsidR="0042741A" w:rsidRPr="000D294C" w14:paraId="46746C18" w14:textId="77777777" w:rsidTr="00AF771D">
        <w:trPr>
          <w:jc w:val="center"/>
        </w:trPr>
        <w:tc>
          <w:tcPr>
            <w:tcW w:w="1190" w:type="dxa"/>
          </w:tcPr>
          <w:p w14:paraId="4FC3FAB8" w14:textId="77777777"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98.5:1.5</w:t>
            </w:r>
          </w:p>
        </w:tc>
        <w:tc>
          <w:tcPr>
            <w:tcW w:w="1428" w:type="dxa"/>
          </w:tcPr>
          <w:p w14:paraId="2C764C2C"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235.33±4.20</w:t>
            </w:r>
          </w:p>
        </w:tc>
        <w:tc>
          <w:tcPr>
            <w:tcW w:w="1428" w:type="dxa"/>
          </w:tcPr>
          <w:p w14:paraId="5154F9F7"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224.37±6.27</w:t>
            </w:r>
          </w:p>
        </w:tc>
        <w:tc>
          <w:tcPr>
            <w:tcW w:w="1428" w:type="dxa"/>
          </w:tcPr>
          <w:p w14:paraId="44066B98"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225.66±7.99</w:t>
            </w:r>
          </w:p>
        </w:tc>
        <w:tc>
          <w:tcPr>
            <w:tcW w:w="1428" w:type="dxa"/>
          </w:tcPr>
          <w:p w14:paraId="455A9184"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220.31±7.60</w:t>
            </w:r>
          </w:p>
        </w:tc>
        <w:tc>
          <w:tcPr>
            <w:tcW w:w="1428" w:type="dxa"/>
          </w:tcPr>
          <w:p w14:paraId="3E8D52FD"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219.05±2.78</w:t>
            </w:r>
          </w:p>
        </w:tc>
        <w:tc>
          <w:tcPr>
            <w:tcW w:w="1428" w:type="dxa"/>
          </w:tcPr>
          <w:p w14:paraId="4EB58C2D"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201.95±6.93</w:t>
            </w:r>
          </w:p>
        </w:tc>
        <w:tc>
          <w:tcPr>
            <w:tcW w:w="1428" w:type="dxa"/>
          </w:tcPr>
          <w:p w14:paraId="25CF7324"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223.40±5.22</w:t>
            </w:r>
          </w:p>
        </w:tc>
        <w:tc>
          <w:tcPr>
            <w:tcW w:w="1428" w:type="dxa"/>
          </w:tcPr>
          <w:p w14:paraId="2280E8EC"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156.79±4.52</w:t>
            </w:r>
          </w:p>
        </w:tc>
      </w:tr>
      <w:tr w:rsidR="0042741A" w:rsidRPr="000D294C" w14:paraId="26B56E75" w14:textId="77777777" w:rsidTr="00AF771D">
        <w:trPr>
          <w:jc w:val="center"/>
        </w:trPr>
        <w:tc>
          <w:tcPr>
            <w:tcW w:w="1190" w:type="dxa"/>
            <w:tcBorders>
              <w:bottom w:val="single" w:sz="4" w:space="0" w:color="auto"/>
            </w:tcBorders>
          </w:tcPr>
          <w:p w14:paraId="7B639DB2" w14:textId="77777777"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98:2</w:t>
            </w:r>
          </w:p>
        </w:tc>
        <w:tc>
          <w:tcPr>
            <w:tcW w:w="1428" w:type="dxa"/>
            <w:tcBorders>
              <w:bottom w:val="single" w:sz="4" w:space="0" w:color="auto"/>
            </w:tcBorders>
          </w:tcPr>
          <w:p w14:paraId="37A5B2B8"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290.15±9.17</w:t>
            </w:r>
          </w:p>
        </w:tc>
        <w:tc>
          <w:tcPr>
            <w:tcW w:w="1428" w:type="dxa"/>
            <w:tcBorders>
              <w:bottom w:val="single" w:sz="4" w:space="0" w:color="auto"/>
            </w:tcBorders>
          </w:tcPr>
          <w:p w14:paraId="6AC61CD3"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239.32±5.24</w:t>
            </w:r>
          </w:p>
        </w:tc>
        <w:tc>
          <w:tcPr>
            <w:tcW w:w="1428" w:type="dxa"/>
            <w:tcBorders>
              <w:bottom w:val="single" w:sz="4" w:space="0" w:color="auto"/>
            </w:tcBorders>
          </w:tcPr>
          <w:p w14:paraId="4D4CBEA4"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233.50±4.64</w:t>
            </w:r>
          </w:p>
        </w:tc>
        <w:tc>
          <w:tcPr>
            <w:tcW w:w="1428" w:type="dxa"/>
            <w:tcBorders>
              <w:bottom w:val="single" w:sz="4" w:space="0" w:color="auto"/>
            </w:tcBorders>
          </w:tcPr>
          <w:p w14:paraId="143A7A50"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228.19±8.73</w:t>
            </w:r>
          </w:p>
        </w:tc>
        <w:tc>
          <w:tcPr>
            <w:tcW w:w="1428" w:type="dxa"/>
            <w:tcBorders>
              <w:bottom w:val="single" w:sz="4" w:space="0" w:color="auto"/>
            </w:tcBorders>
          </w:tcPr>
          <w:p w14:paraId="227315A6"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221.32±5.27</w:t>
            </w:r>
          </w:p>
        </w:tc>
        <w:tc>
          <w:tcPr>
            <w:tcW w:w="1428" w:type="dxa"/>
            <w:tcBorders>
              <w:bottom w:val="single" w:sz="4" w:space="0" w:color="auto"/>
            </w:tcBorders>
          </w:tcPr>
          <w:p w14:paraId="341238D4"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203.70±5.77</w:t>
            </w:r>
          </w:p>
        </w:tc>
        <w:tc>
          <w:tcPr>
            <w:tcW w:w="1428" w:type="dxa"/>
            <w:tcBorders>
              <w:bottom w:val="single" w:sz="4" w:space="0" w:color="auto"/>
            </w:tcBorders>
          </w:tcPr>
          <w:p w14:paraId="3A1AE758"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221.08±3.90</w:t>
            </w:r>
          </w:p>
        </w:tc>
        <w:tc>
          <w:tcPr>
            <w:tcW w:w="1428" w:type="dxa"/>
            <w:tcBorders>
              <w:bottom w:val="single" w:sz="4" w:space="0" w:color="auto"/>
            </w:tcBorders>
          </w:tcPr>
          <w:p w14:paraId="3529FC00"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152.98±6.67</w:t>
            </w:r>
          </w:p>
        </w:tc>
      </w:tr>
      <w:tr w:rsidR="0042741A" w:rsidRPr="000D294C" w14:paraId="5E7BCF1B" w14:textId="77777777" w:rsidTr="00AF771D">
        <w:trPr>
          <w:jc w:val="center"/>
        </w:trPr>
        <w:tc>
          <w:tcPr>
            <w:tcW w:w="12614" w:type="dxa"/>
            <w:gridSpan w:val="9"/>
            <w:tcBorders>
              <w:top w:val="single" w:sz="4" w:space="0" w:color="auto"/>
              <w:bottom w:val="single" w:sz="4" w:space="0" w:color="auto"/>
            </w:tcBorders>
          </w:tcPr>
          <w:p w14:paraId="195B4BE8" w14:textId="77777777" w:rsidR="0042741A" w:rsidRPr="000D294C" w:rsidRDefault="0042741A" w:rsidP="00BB54DB">
            <w:pPr>
              <w:spacing w:line="360" w:lineRule="auto"/>
              <w:jc w:val="center"/>
              <w:rPr>
                <w:rFonts w:ascii="Arial" w:hAnsi="Arial" w:cs="Arial"/>
                <w:color w:val="010205"/>
                <w:sz w:val="20"/>
                <w:szCs w:val="20"/>
              </w:rPr>
            </w:pPr>
            <w:r w:rsidRPr="000D294C">
              <w:rPr>
                <w:rFonts w:ascii="Arial" w:hAnsi="Arial" w:cs="Arial"/>
                <w:color w:val="010205"/>
                <w:sz w:val="20"/>
                <w:szCs w:val="20"/>
              </w:rPr>
              <w:t>Gruel loss (%)</w:t>
            </w:r>
          </w:p>
        </w:tc>
      </w:tr>
      <w:tr w:rsidR="0042741A" w:rsidRPr="000D294C" w14:paraId="7C50258E" w14:textId="77777777" w:rsidTr="00AF771D">
        <w:trPr>
          <w:jc w:val="center"/>
        </w:trPr>
        <w:tc>
          <w:tcPr>
            <w:tcW w:w="1190" w:type="dxa"/>
            <w:tcBorders>
              <w:top w:val="single" w:sz="4" w:space="0" w:color="auto"/>
              <w:bottom w:val="nil"/>
            </w:tcBorders>
          </w:tcPr>
          <w:p w14:paraId="4EC5381E" w14:textId="77777777"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100:0</w:t>
            </w:r>
          </w:p>
        </w:tc>
        <w:tc>
          <w:tcPr>
            <w:tcW w:w="1428" w:type="dxa"/>
            <w:tcBorders>
              <w:top w:val="single" w:sz="4" w:space="0" w:color="auto"/>
              <w:bottom w:val="nil"/>
            </w:tcBorders>
          </w:tcPr>
          <w:p w14:paraId="7F06B3A8"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8.25±0.08</w:t>
            </w:r>
          </w:p>
        </w:tc>
        <w:tc>
          <w:tcPr>
            <w:tcW w:w="1428" w:type="dxa"/>
            <w:tcBorders>
              <w:top w:val="single" w:sz="4" w:space="0" w:color="auto"/>
              <w:bottom w:val="nil"/>
            </w:tcBorders>
          </w:tcPr>
          <w:p w14:paraId="3F272F4A"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8.25±0.08</w:t>
            </w:r>
          </w:p>
        </w:tc>
        <w:tc>
          <w:tcPr>
            <w:tcW w:w="1428" w:type="dxa"/>
            <w:tcBorders>
              <w:top w:val="single" w:sz="4" w:space="0" w:color="auto"/>
              <w:bottom w:val="nil"/>
            </w:tcBorders>
          </w:tcPr>
          <w:p w14:paraId="5D4DFC14"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7.82±0.05</w:t>
            </w:r>
          </w:p>
        </w:tc>
        <w:tc>
          <w:tcPr>
            <w:tcW w:w="1428" w:type="dxa"/>
            <w:tcBorders>
              <w:top w:val="single" w:sz="4" w:space="0" w:color="auto"/>
              <w:bottom w:val="nil"/>
            </w:tcBorders>
          </w:tcPr>
          <w:p w14:paraId="13CC6F13"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7.82±0.05</w:t>
            </w:r>
          </w:p>
        </w:tc>
        <w:tc>
          <w:tcPr>
            <w:tcW w:w="1428" w:type="dxa"/>
            <w:tcBorders>
              <w:top w:val="single" w:sz="4" w:space="0" w:color="auto"/>
              <w:bottom w:val="nil"/>
            </w:tcBorders>
          </w:tcPr>
          <w:p w14:paraId="24CDDD48"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7.82±0.02</w:t>
            </w:r>
          </w:p>
        </w:tc>
        <w:tc>
          <w:tcPr>
            <w:tcW w:w="1428" w:type="dxa"/>
            <w:tcBorders>
              <w:top w:val="single" w:sz="4" w:space="0" w:color="auto"/>
              <w:bottom w:val="nil"/>
            </w:tcBorders>
          </w:tcPr>
          <w:p w14:paraId="08AEE189"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7.82±0.02</w:t>
            </w:r>
          </w:p>
        </w:tc>
        <w:tc>
          <w:tcPr>
            <w:tcW w:w="1428" w:type="dxa"/>
            <w:tcBorders>
              <w:top w:val="single" w:sz="4" w:space="0" w:color="auto"/>
              <w:bottom w:val="nil"/>
            </w:tcBorders>
          </w:tcPr>
          <w:p w14:paraId="380EF819"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7.86±0.05</w:t>
            </w:r>
          </w:p>
        </w:tc>
        <w:tc>
          <w:tcPr>
            <w:tcW w:w="1428" w:type="dxa"/>
            <w:tcBorders>
              <w:top w:val="single" w:sz="4" w:space="0" w:color="auto"/>
              <w:bottom w:val="nil"/>
            </w:tcBorders>
          </w:tcPr>
          <w:p w14:paraId="31509AD2"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7.86±0.05</w:t>
            </w:r>
          </w:p>
        </w:tc>
      </w:tr>
      <w:tr w:rsidR="0042741A" w:rsidRPr="000D294C" w14:paraId="41E000C5" w14:textId="77777777" w:rsidTr="00AF771D">
        <w:trPr>
          <w:jc w:val="center"/>
        </w:trPr>
        <w:tc>
          <w:tcPr>
            <w:tcW w:w="1190" w:type="dxa"/>
            <w:tcBorders>
              <w:top w:val="nil"/>
              <w:bottom w:val="nil"/>
            </w:tcBorders>
          </w:tcPr>
          <w:p w14:paraId="29BDAC6D" w14:textId="77777777"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lastRenderedPageBreak/>
              <w:t>99.5:0.5</w:t>
            </w:r>
          </w:p>
        </w:tc>
        <w:tc>
          <w:tcPr>
            <w:tcW w:w="1428" w:type="dxa"/>
            <w:tcBorders>
              <w:top w:val="nil"/>
              <w:bottom w:val="nil"/>
            </w:tcBorders>
          </w:tcPr>
          <w:p w14:paraId="6C8CA48A"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8.25±0.03</w:t>
            </w:r>
          </w:p>
        </w:tc>
        <w:tc>
          <w:tcPr>
            <w:tcW w:w="1428" w:type="dxa"/>
            <w:tcBorders>
              <w:top w:val="nil"/>
              <w:bottom w:val="nil"/>
            </w:tcBorders>
          </w:tcPr>
          <w:p w14:paraId="6A914541"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8.32±0.04</w:t>
            </w:r>
          </w:p>
        </w:tc>
        <w:tc>
          <w:tcPr>
            <w:tcW w:w="1428" w:type="dxa"/>
            <w:tcBorders>
              <w:top w:val="nil"/>
              <w:bottom w:val="nil"/>
            </w:tcBorders>
          </w:tcPr>
          <w:p w14:paraId="621ACA05"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7.71±0.04</w:t>
            </w:r>
          </w:p>
        </w:tc>
        <w:tc>
          <w:tcPr>
            <w:tcW w:w="1428" w:type="dxa"/>
            <w:tcBorders>
              <w:top w:val="nil"/>
              <w:bottom w:val="nil"/>
            </w:tcBorders>
          </w:tcPr>
          <w:p w14:paraId="38C501E0"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8.18±0.04</w:t>
            </w:r>
          </w:p>
        </w:tc>
        <w:tc>
          <w:tcPr>
            <w:tcW w:w="1428" w:type="dxa"/>
            <w:tcBorders>
              <w:top w:val="nil"/>
              <w:bottom w:val="nil"/>
            </w:tcBorders>
          </w:tcPr>
          <w:p w14:paraId="78E5C2F7"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7.70±0.02</w:t>
            </w:r>
          </w:p>
        </w:tc>
        <w:tc>
          <w:tcPr>
            <w:tcW w:w="1428" w:type="dxa"/>
            <w:tcBorders>
              <w:top w:val="nil"/>
              <w:bottom w:val="nil"/>
            </w:tcBorders>
          </w:tcPr>
          <w:p w14:paraId="217580B5"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8.06±0.03</w:t>
            </w:r>
          </w:p>
        </w:tc>
        <w:tc>
          <w:tcPr>
            <w:tcW w:w="1428" w:type="dxa"/>
            <w:tcBorders>
              <w:top w:val="nil"/>
              <w:bottom w:val="nil"/>
            </w:tcBorders>
          </w:tcPr>
          <w:p w14:paraId="33D766B6"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7.82±0.03</w:t>
            </w:r>
          </w:p>
        </w:tc>
        <w:tc>
          <w:tcPr>
            <w:tcW w:w="1428" w:type="dxa"/>
            <w:tcBorders>
              <w:top w:val="nil"/>
              <w:bottom w:val="nil"/>
            </w:tcBorders>
          </w:tcPr>
          <w:p w14:paraId="698C2E7A"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8.23±0.06</w:t>
            </w:r>
          </w:p>
        </w:tc>
      </w:tr>
      <w:tr w:rsidR="0042741A" w:rsidRPr="000D294C" w14:paraId="01B04FFC" w14:textId="77777777" w:rsidTr="00AF771D">
        <w:trPr>
          <w:jc w:val="center"/>
        </w:trPr>
        <w:tc>
          <w:tcPr>
            <w:tcW w:w="1190" w:type="dxa"/>
            <w:tcBorders>
              <w:top w:val="nil"/>
              <w:bottom w:val="nil"/>
            </w:tcBorders>
          </w:tcPr>
          <w:p w14:paraId="498A6879" w14:textId="77777777"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99:1</w:t>
            </w:r>
          </w:p>
        </w:tc>
        <w:tc>
          <w:tcPr>
            <w:tcW w:w="1428" w:type="dxa"/>
            <w:tcBorders>
              <w:top w:val="nil"/>
              <w:bottom w:val="nil"/>
            </w:tcBorders>
          </w:tcPr>
          <w:p w14:paraId="5DD6BACE"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8.23±0.04</w:t>
            </w:r>
          </w:p>
        </w:tc>
        <w:tc>
          <w:tcPr>
            <w:tcW w:w="1428" w:type="dxa"/>
            <w:tcBorders>
              <w:top w:val="nil"/>
              <w:bottom w:val="nil"/>
            </w:tcBorders>
          </w:tcPr>
          <w:p w14:paraId="11C94A4E"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8.41±0.02</w:t>
            </w:r>
          </w:p>
        </w:tc>
        <w:tc>
          <w:tcPr>
            <w:tcW w:w="1428" w:type="dxa"/>
            <w:tcBorders>
              <w:top w:val="nil"/>
              <w:bottom w:val="nil"/>
            </w:tcBorders>
          </w:tcPr>
          <w:p w14:paraId="7234412A"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7.64±0.04</w:t>
            </w:r>
          </w:p>
        </w:tc>
        <w:tc>
          <w:tcPr>
            <w:tcW w:w="1428" w:type="dxa"/>
            <w:tcBorders>
              <w:top w:val="nil"/>
              <w:bottom w:val="nil"/>
            </w:tcBorders>
          </w:tcPr>
          <w:p w14:paraId="59B4D640"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8.29±0.03</w:t>
            </w:r>
          </w:p>
        </w:tc>
        <w:tc>
          <w:tcPr>
            <w:tcW w:w="1428" w:type="dxa"/>
            <w:tcBorders>
              <w:top w:val="nil"/>
              <w:bottom w:val="nil"/>
            </w:tcBorders>
          </w:tcPr>
          <w:p w14:paraId="098C47F8"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7.63±0.06</w:t>
            </w:r>
          </w:p>
        </w:tc>
        <w:tc>
          <w:tcPr>
            <w:tcW w:w="1428" w:type="dxa"/>
            <w:tcBorders>
              <w:top w:val="nil"/>
              <w:bottom w:val="nil"/>
            </w:tcBorders>
          </w:tcPr>
          <w:p w14:paraId="65B1AC17"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8.20±0.05</w:t>
            </w:r>
          </w:p>
        </w:tc>
        <w:tc>
          <w:tcPr>
            <w:tcW w:w="1428" w:type="dxa"/>
            <w:tcBorders>
              <w:top w:val="nil"/>
              <w:bottom w:val="nil"/>
            </w:tcBorders>
          </w:tcPr>
          <w:p w14:paraId="6C23D4A1"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7.79±0.07</w:t>
            </w:r>
          </w:p>
        </w:tc>
        <w:tc>
          <w:tcPr>
            <w:tcW w:w="1428" w:type="dxa"/>
            <w:tcBorders>
              <w:top w:val="nil"/>
              <w:bottom w:val="nil"/>
            </w:tcBorders>
          </w:tcPr>
          <w:p w14:paraId="35A1225E"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8.28±0.03</w:t>
            </w:r>
          </w:p>
        </w:tc>
      </w:tr>
      <w:tr w:rsidR="0042741A" w:rsidRPr="000D294C" w14:paraId="08AA57AD" w14:textId="77777777" w:rsidTr="00AF771D">
        <w:trPr>
          <w:jc w:val="center"/>
        </w:trPr>
        <w:tc>
          <w:tcPr>
            <w:tcW w:w="1190" w:type="dxa"/>
            <w:tcBorders>
              <w:top w:val="nil"/>
              <w:bottom w:val="nil"/>
            </w:tcBorders>
          </w:tcPr>
          <w:p w14:paraId="63F9363C" w14:textId="77777777"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98.5:1.5</w:t>
            </w:r>
          </w:p>
        </w:tc>
        <w:tc>
          <w:tcPr>
            <w:tcW w:w="1428" w:type="dxa"/>
            <w:tcBorders>
              <w:top w:val="nil"/>
              <w:bottom w:val="nil"/>
            </w:tcBorders>
          </w:tcPr>
          <w:p w14:paraId="6AA284C5"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8.19±0.04</w:t>
            </w:r>
          </w:p>
        </w:tc>
        <w:tc>
          <w:tcPr>
            <w:tcW w:w="1428" w:type="dxa"/>
            <w:tcBorders>
              <w:top w:val="nil"/>
              <w:bottom w:val="nil"/>
            </w:tcBorders>
          </w:tcPr>
          <w:p w14:paraId="77CC7CC3"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8.45±0.04</w:t>
            </w:r>
          </w:p>
        </w:tc>
        <w:tc>
          <w:tcPr>
            <w:tcW w:w="1428" w:type="dxa"/>
            <w:tcBorders>
              <w:top w:val="nil"/>
              <w:bottom w:val="nil"/>
            </w:tcBorders>
          </w:tcPr>
          <w:p w14:paraId="7ADB4710"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7.58±0.02</w:t>
            </w:r>
          </w:p>
        </w:tc>
        <w:tc>
          <w:tcPr>
            <w:tcW w:w="1428" w:type="dxa"/>
            <w:tcBorders>
              <w:top w:val="nil"/>
              <w:bottom w:val="nil"/>
            </w:tcBorders>
          </w:tcPr>
          <w:p w14:paraId="49422553"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8.33±0.04</w:t>
            </w:r>
          </w:p>
        </w:tc>
        <w:tc>
          <w:tcPr>
            <w:tcW w:w="1428" w:type="dxa"/>
            <w:tcBorders>
              <w:top w:val="nil"/>
              <w:bottom w:val="nil"/>
            </w:tcBorders>
          </w:tcPr>
          <w:p w14:paraId="099ECC61"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7.57±0.02</w:t>
            </w:r>
          </w:p>
        </w:tc>
        <w:tc>
          <w:tcPr>
            <w:tcW w:w="1428" w:type="dxa"/>
            <w:tcBorders>
              <w:top w:val="nil"/>
              <w:bottom w:val="nil"/>
            </w:tcBorders>
          </w:tcPr>
          <w:p w14:paraId="2C1355F1"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8.31±0.04</w:t>
            </w:r>
          </w:p>
        </w:tc>
        <w:tc>
          <w:tcPr>
            <w:tcW w:w="1428" w:type="dxa"/>
            <w:tcBorders>
              <w:top w:val="nil"/>
              <w:bottom w:val="nil"/>
            </w:tcBorders>
          </w:tcPr>
          <w:p w14:paraId="7CD4DAEF"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7.75±0.05</w:t>
            </w:r>
          </w:p>
        </w:tc>
        <w:tc>
          <w:tcPr>
            <w:tcW w:w="1428" w:type="dxa"/>
            <w:tcBorders>
              <w:top w:val="nil"/>
              <w:bottom w:val="nil"/>
            </w:tcBorders>
          </w:tcPr>
          <w:p w14:paraId="0CE0019B"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8.35±0.05</w:t>
            </w:r>
          </w:p>
        </w:tc>
      </w:tr>
      <w:tr w:rsidR="0042741A" w:rsidRPr="000D294C" w14:paraId="7F9CDF89" w14:textId="77777777" w:rsidTr="00AF771D">
        <w:trPr>
          <w:jc w:val="center"/>
        </w:trPr>
        <w:tc>
          <w:tcPr>
            <w:tcW w:w="1190" w:type="dxa"/>
            <w:tcBorders>
              <w:top w:val="nil"/>
              <w:bottom w:val="single" w:sz="4" w:space="0" w:color="auto"/>
            </w:tcBorders>
          </w:tcPr>
          <w:p w14:paraId="09F23C73" w14:textId="77777777"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98:2</w:t>
            </w:r>
          </w:p>
        </w:tc>
        <w:tc>
          <w:tcPr>
            <w:tcW w:w="1428" w:type="dxa"/>
            <w:tcBorders>
              <w:top w:val="nil"/>
              <w:bottom w:val="single" w:sz="4" w:space="0" w:color="auto"/>
            </w:tcBorders>
          </w:tcPr>
          <w:p w14:paraId="2D05CEE3"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8.11±0.05</w:t>
            </w:r>
          </w:p>
        </w:tc>
        <w:tc>
          <w:tcPr>
            <w:tcW w:w="1428" w:type="dxa"/>
            <w:tcBorders>
              <w:top w:val="nil"/>
              <w:bottom w:val="single" w:sz="4" w:space="0" w:color="auto"/>
            </w:tcBorders>
          </w:tcPr>
          <w:p w14:paraId="52DE9C67"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8.52±0.02</w:t>
            </w:r>
          </w:p>
        </w:tc>
        <w:tc>
          <w:tcPr>
            <w:tcW w:w="1428" w:type="dxa"/>
            <w:tcBorders>
              <w:top w:val="nil"/>
              <w:bottom w:val="single" w:sz="4" w:space="0" w:color="auto"/>
            </w:tcBorders>
          </w:tcPr>
          <w:p w14:paraId="4122EF43"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7.55±0.02</w:t>
            </w:r>
          </w:p>
        </w:tc>
        <w:tc>
          <w:tcPr>
            <w:tcW w:w="1428" w:type="dxa"/>
            <w:tcBorders>
              <w:top w:val="nil"/>
              <w:bottom w:val="single" w:sz="4" w:space="0" w:color="auto"/>
            </w:tcBorders>
          </w:tcPr>
          <w:p w14:paraId="7441C0FE"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8.42±0.03</w:t>
            </w:r>
          </w:p>
        </w:tc>
        <w:tc>
          <w:tcPr>
            <w:tcW w:w="1428" w:type="dxa"/>
            <w:tcBorders>
              <w:top w:val="nil"/>
              <w:bottom w:val="single" w:sz="4" w:space="0" w:color="auto"/>
            </w:tcBorders>
          </w:tcPr>
          <w:p w14:paraId="1995C072"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7.54±0.03</w:t>
            </w:r>
          </w:p>
        </w:tc>
        <w:tc>
          <w:tcPr>
            <w:tcW w:w="1428" w:type="dxa"/>
            <w:tcBorders>
              <w:top w:val="nil"/>
              <w:bottom w:val="single" w:sz="4" w:space="0" w:color="auto"/>
            </w:tcBorders>
          </w:tcPr>
          <w:p w14:paraId="210485BF"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8.40±0.05</w:t>
            </w:r>
          </w:p>
        </w:tc>
        <w:tc>
          <w:tcPr>
            <w:tcW w:w="1428" w:type="dxa"/>
            <w:tcBorders>
              <w:top w:val="nil"/>
              <w:bottom w:val="single" w:sz="4" w:space="0" w:color="auto"/>
            </w:tcBorders>
          </w:tcPr>
          <w:p w14:paraId="458BA9EE"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7.73±0.05</w:t>
            </w:r>
          </w:p>
        </w:tc>
        <w:tc>
          <w:tcPr>
            <w:tcW w:w="1428" w:type="dxa"/>
            <w:tcBorders>
              <w:top w:val="nil"/>
              <w:bottom w:val="single" w:sz="4" w:space="0" w:color="auto"/>
            </w:tcBorders>
          </w:tcPr>
          <w:p w14:paraId="1A02FC7C"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8.40±0.03</w:t>
            </w:r>
          </w:p>
        </w:tc>
      </w:tr>
    </w:tbl>
    <w:p w14:paraId="40387757" w14:textId="77777777" w:rsidR="00E03FD5" w:rsidRDefault="00E03FD5" w:rsidP="00BB54DB">
      <w:pPr>
        <w:autoSpaceDE w:val="0"/>
        <w:autoSpaceDN w:val="0"/>
        <w:adjustRightInd w:val="0"/>
        <w:spacing w:after="0" w:line="360" w:lineRule="auto"/>
        <w:ind w:firstLine="720"/>
        <w:jc w:val="center"/>
        <w:rPr>
          <w:rFonts w:ascii="Arial" w:hAnsi="Arial" w:cs="Arial"/>
          <w:b/>
          <w:sz w:val="20"/>
          <w:szCs w:val="20"/>
          <w:lang w:val="en-US"/>
        </w:rPr>
      </w:pPr>
    </w:p>
    <w:p w14:paraId="51472616" w14:textId="101F74BD" w:rsidR="0042741A" w:rsidRPr="000D294C" w:rsidRDefault="00FC1547" w:rsidP="00BB54DB">
      <w:pPr>
        <w:autoSpaceDE w:val="0"/>
        <w:autoSpaceDN w:val="0"/>
        <w:adjustRightInd w:val="0"/>
        <w:spacing w:after="0" w:line="360" w:lineRule="auto"/>
        <w:ind w:firstLine="720"/>
        <w:jc w:val="center"/>
        <w:rPr>
          <w:rFonts w:ascii="Arial" w:hAnsi="Arial" w:cs="Arial"/>
          <w:b/>
          <w:sz w:val="20"/>
          <w:szCs w:val="20"/>
        </w:rPr>
      </w:pPr>
      <w:r>
        <w:rPr>
          <w:rFonts w:ascii="Arial" w:hAnsi="Arial" w:cs="Arial"/>
          <w:b/>
          <w:sz w:val="20"/>
          <w:szCs w:val="20"/>
          <w:lang w:val="en-US"/>
        </w:rPr>
        <w:t xml:space="preserve">Table </w:t>
      </w:r>
      <w:r w:rsidR="00CA527E">
        <w:rPr>
          <w:rFonts w:ascii="Arial" w:hAnsi="Arial" w:cs="Arial"/>
          <w:b/>
          <w:sz w:val="20"/>
          <w:szCs w:val="20"/>
          <w:lang w:val="en-US"/>
        </w:rPr>
        <w:t>8</w:t>
      </w:r>
      <w:r w:rsidR="0042741A" w:rsidRPr="000D294C">
        <w:rPr>
          <w:rFonts w:ascii="Arial" w:hAnsi="Arial" w:cs="Arial"/>
          <w:b/>
          <w:sz w:val="20"/>
          <w:szCs w:val="20"/>
          <w:lang w:val="en-US"/>
        </w:rPr>
        <w:t xml:space="preserve">. ANOVA for </w:t>
      </w:r>
      <w:r w:rsidR="0042741A" w:rsidRPr="000D294C">
        <w:rPr>
          <w:rFonts w:ascii="Arial" w:hAnsi="Arial" w:cs="Arial"/>
          <w:b/>
          <w:sz w:val="20"/>
          <w:szCs w:val="20"/>
        </w:rPr>
        <w:t xml:space="preserve">optimum cooking time (OCT), water absorption (WA), swelling index (SI), and gruel loss (GL) </w:t>
      </w:r>
      <w:r w:rsidR="0042741A" w:rsidRPr="000D294C">
        <w:rPr>
          <w:rFonts w:ascii="Arial" w:hAnsi="Arial" w:cs="Arial"/>
          <w:b/>
          <w:sz w:val="20"/>
          <w:szCs w:val="20"/>
          <w:lang w:val="en-US"/>
        </w:rPr>
        <w:t>of garlic form</w:t>
      </w:r>
      <w:r w:rsidR="001049E8" w:rsidRPr="000D294C">
        <w:rPr>
          <w:rFonts w:ascii="Arial" w:hAnsi="Arial" w:cs="Arial"/>
          <w:b/>
          <w:sz w:val="20"/>
          <w:szCs w:val="20"/>
          <w:lang w:val="en-US"/>
        </w:rPr>
        <w:t>s</w:t>
      </w:r>
      <w:r w:rsidR="0042741A" w:rsidRPr="000D294C">
        <w:rPr>
          <w:rFonts w:ascii="Arial" w:hAnsi="Arial" w:cs="Arial"/>
          <w:b/>
          <w:sz w:val="20"/>
          <w:szCs w:val="20"/>
          <w:lang w:val="en-US"/>
        </w:rPr>
        <w:t xml:space="preserve"> of prepared pasta dried at different temperatures</w:t>
      </w:r>
    </w:p>
    <w:tbl>
      <w:tblPr>
        <w:tblW w:w="12616" w:type="dxa"/>
        <w:tblInd w:w="814" w:type="dxa"/>
        <w:tblLayout w:type="fixed"/>
        <w:tblCellMar>
          <w:left w:w="0" w:type="dxa"/>
          <w:right w:w="0" w:type="dxa"/>
        </w:tblCellMar>
        <w:tblLook w:val="04A0" w:firstRow="1" w:lastRow="0" w:firstColumn="1" w:lastColumn="0" w:noHBand="0" w:noVBand="1"/>
      </w:tblPr>
      <w:tblGrid>
        <w:gridCol w:w="1701"/>
        <w:gridCol w:w="851"/>
        <w:gridCol w:w="992"/>
        <w:gridCol w:w="850"/>
        <w:gridCol w:w="851"/>
        <w:gridCol w:w="992"/>
        <w:gridCol w:w="851"/>
        <w:gridCol w:w="850"/>
        <w:gridCol w:w="1026"/>
        <w:gridCol w:w="959"/>
        <w:gridCol w:w="708"/>
        <w:gridCol w:w="1134"/>
        <w:gridCol w:w="851"/>
      </w:tblGrid>
      <w:tr w:rsidR="0042741A" w:rsidRPr="000D294C" w14:paraId="67E55AD4" w14:textId="77777777" w:rsidTr="0042741A">
        <w:trPr>
          <w:trHeight w:val="535"/>
        </w:trPr>
        <w:tc>
          <w:tcPr>
            <w:tcW w:w="1701" w:type="dxa"/>
            <w:vMerge w:val="restart"/>
            <w:tcBorders>
              <w:top w:val="single" w:sz="8" w:space="0" w:color="000000"/>
              <w:bottom w:val="single" w:sz="8" w:space="0" w:color="000000"/>
            </w:tcBorders>
            <w:shd w:val="clear" w:color="auto" w:fill="auto"/>
            <w:tcMar>
              <w:top w:w="17" w:type="dxa"/>
              <w:left w:w="105" w:type="dxa"/>
              <w:bottom w:w="0" w:type="dxa"/>
              <w:right w:w="105" w:type="dxa"/>
            </w:tcMar>
            <w:vAlign w:val="center"/>
            <w:hideMark/>
          </w:tcPr>
          <w:p w14:paraId="318CFFE5" w14:textId="77777777" w:rsidR="00881405" w:rsidRPr="000D294C" w:rsidRDefault="0042741A" w:rsidP="00BB54DB">
            <w:pPr>
              <w:autoSpaceDE w:val="0"/>
              <w:autoSpaceDN w:val="0"/>
              <w:adjustRightInd w:val="0"/>
              <w:spacing w:after="0" w:line="360" w:lineRule="auto"/>
              <w:rPr>
                <w:rFonts w:ascii="Arial" w:hAnsi="Arial" w:cs="Arial"/>
                <w:sz w:val="20"/>
                <w:szCs w:val="20"/>
              </w:rPr>
            </w:pPr>
            <w:r w:rsidRPr="000D294C">
              <w:rPr>
                <w:rFonts w:ascii="Arial" w:hAnsi="Arial" w:cs="Arial"/>
                <w:sz w:val="20"/>
                <w:szCs w:val="20"/>
              </w:rPr>
              <w:t>Source</w:t>
            </w:r>
          </w:p>
        </w:tc>
        <w:tc>
          <w:tcPr>
            <w:tcW w:w="2693" w:type="dxa"/>
            <w:gridSpan w:val="3"/>
            <w:tcBorders>
              <w:top w:val="single" w:sz="8" w:space="0" w:color="000000"/>
              <w:bottom w:val="single" w:sz="8" w:space="0" w:color="000000"/>
            </w:tcBorders>
            <w:shd w:val="clear" w:color="auto" w:fill="auto"/>
            <w:tcMar>
              <w:top w:w="17" w:type="dxa"/>
              <w:left w:w="105" w:type="dxa"/>
              <w:bottom w:w="0" w:type="dxa"/>
              <w:right w:w="105" w:type="dxa"/>
            </w:tcMar>
            <w:vAlign w:val="center"/>
            <w:hideMark/>
          </w:tcPr>
          <w:p w14:paraId="0941CF3C"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Optimum cooking time(min)</w:t>
            </w:r>
          </w:p>
        </w:tc>
        <w:tc>
          <w:tcPr>
            <w:tcW w:w="2694" w:type="dxa"/>
            <w:gridSpan w:val="3"/>
            <w:tcBorders>
              <w:top w:val="single" w:sz="8" w:space="0" w:color="000000"/>
              <w:bottom w:val="single" w:sz="8" w:space="0" w:color="000000"/>
            </w:tcBorders>
            <w:shd w:val="clear" w:color="auto" w:fill="auto"/>
            <w:tcMar>
              <w:top w:w="17" w:type="dxa"/>
              <w:left w:w="105" w:type="dxa"/>
              <w:bottom w:w="0" w:type="dxa"/>
              <w:right w:w="105" w:type="dxa"/>
            </w:tcMar>
            <w:vAlign w:val="center"/>
            <w:hideMark/>
          </w:tcPr>
          <w:p w14:paraId="3CB7D882" w14:textId="77777777" w:rsidR="0042741A"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Water absorption</w:t>
            </w:r>
          </w:p>
          <w:p w14:paraId="73F9D767"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2835" w:type="dxa"/>
            <w:gridSpan w:val="3"/>
            <w:tcBorders>
              <w:top w:val="single" w:sz="8" w:space="0" w:color="000000"/>
              <w:bottom w:val="single" w:sz="8" w:space="0" w:color="000000"/>
            </w:tcBorders>
            <w:shd w:val="clear" w:color="auto" w:fill="auto"/>
            <w:tcMar>
              <w:top w:w="17" w:type="dxa"/>
              <w:left w:w="105" w:type="dxa"/>
              <w:bottom w:w="0" w:type="dxa"/>
              <w:right w:w="105" w:type="dxa"/>
            </w:tcMar>
            <w:vAlign w:val="center"/>
            <w:hideMark/>
          </w:tcPr>
          <w:p w14:paraId="52C98500" w14:textId="77777777" w:rsidR="0042741A"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Swelling index</w:t>
            </w:r>
          </w:p>
          <w:p w14:paraId="18003123"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2693" w:type="dxa"/>
            <w:gridSpan w:val="3"/>
            <w:tcBorders>
              <w:top w:val="single" w:sz="8" w:space="0" w:color="000000"/>
              <w:bottom w:val="single" w:sz="8" w:space="0" w:color="000000"/>
            </w:tcBorders>
            <w:shd w:val="clear" w:color="auto" w:fill="auto"/>
            <w:tcMar>
              <w:top w:w="17" w:type="dxa"/>
              <w:left w:w="105" w:type="dxa"/>
              <w:bottom w:w="0" w:type="dxa"/>
              <w:right w:w="105" w:type="dxa"/>
            </w:tcMar>
            <w:vAlign w:val="center"/>
            <w:hideMark/>
          </w:tcPr>
          <w:p w14:paraId="5A69C0EA" w14:textId="77777777" w:rsidR="0042741A"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Gruel loss</w:t>
            </w:r>
          </w:p>
          <w:p w14:paraId="261AA980"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r>
      <w:tr w:rsidR="0042741A" w:rsidRPr="000D294C" w14:paraId="6BB63FEE" w14:textId="77777777" w:rsidTr="00E03FD5">
        <w:trPr>
          <w:trHeight w:val="839"/>
        </w:trPr>
        <w:tc>
          <w:tcPr>
            <w:tcW w:w="1701" w:type="dxa"/>
            <w:vMerge/>
            <w:tcBorders>
              <w:top w:val="single" w:sz="8" w:space="0" w:color="000000"/>
              <w:bottom w:val="single" w:sz="8" w:space="0" w:color="000000"/>
            </w:tcBorders>
            <w:vAlign w:val="center"/>
            <w:hideMark/>
          </w:tcPr>
          <w:p w14:paraId="64DA7438" w14:textId="77777777" w:rsidR="0042741A" w:rsidRPr="000D294C" w:rsidRDefault="0042741A" w:rsidP="00BB54DB">
            <w:pPr>
              <w:autoSpaceDE w:val="0"/>
              <w:autoSpaceDN w:val="0"/>
              <w:adjustRightInd w:val="0"/>
              <w:spacing w:after="0" w:line="360" w:lineRule="auto"/>
              <w:ind w:firstLine="720"/>
              <w:jc w:val="center"/>
              <w:rPr>
                <w:rFonts w:ascii="Arial" w:hAnsi="Arial" w:cs="Arial"/>
                <w:sz w:val="20"/>
                <w:szCs w:val="20"/>
              </w:rPr>
            </w:pPr>
          </w:p>
        </w:tc>
        <w:tc>
          <w:tcPr>
            <w:tcW w:w="851" w:type="dxa"/>
            <w:tcBorders>
              <w:top w:val="single" w:sz="8" w:space="0" w:color="000000"/>
              <w:bottom w:val="single" w:sz="8" w:space="0" w:color="000000"/>
            </w:tcBorders>
            <w:shd w:val="clear" w:color="auto" w:fill="auto"/>
            <w:tcMar>
              <w:top w:w="17" w:type="dxa"/>
              <w:left w:w="105" w:type="dxa"/>
              <w:bottom w:w="0" w:type="dxa"/>
              <w:right w:w="105" w:type="dxa"/>
            </w:tcMar>
            <w:textDirection w:val="btLr"/>
            <w:vAlign w:val="center"/>
            <w:hideMark/>
          </w:tcPr>
          <w:p w14:paraId="2BA97631" w14:textId="77777777" w:rsidR="00881405" w:rsidRPr="000D294C" w:rsidRDefault="0042741A" w:rsidP="00BB54DB">
            <w:pPr>
              <w:autoSpaceDE w:val="0"/>
              <w:autoSpaceDN w:val="0"/>
              <w:adjustRightInd w:val="0"/>
              <w:spacing w:after="0" w:line="360" w:lineRule="auto"/>
              <w:rPr>
                <w:rFonts w:ascii="Arial" w:hAnsi="Arial" w:cs="Arial"/>
                <w:sz w:val="20"/>
                <w:szCs w:val="20"/>
              </w:rPr>
            </w:pPr>
            <w:r w:rsidRPr="000D294C">
              <w:rPr>
                <w:rFonts w:ascii="Arial" w:hAnsi="Arial" w:cs="Arial"/>
                <w:sz w:val="20"/>
                <w:szCs w:val="20"/>
              </w:rPr>
              <w:t>F-value</w:t>
            </w:r>
          </w:p>
        </w:tc>
        <w:tc>
          <w:tcPr>
            <w:tcW w:w="992" w:type="dxa"/>
            <w:tcBorders>
              <w:top w:val="single" w:sz="8" w:space="0" w:color="000000"/>
              <w:bottom w:val="single" w:sz="8" w:space="0" w:color="000000"/>
            </w:tcBorders>
            <w:shd w:val="clear" w:color="auto" w:fill="auto"/>
            <w:tcMar>
              <w:top w:w="17" w:type="dxa"/>
              <w:left w:w="105" w:type="dxa"/>
              <w:bottom w:w="0" w:type="dxa"/>
              <w:right w:w="105" w:type="dxa"/>
            </w:tcMar>
            <w:textDirection w:val="btLr"/>
            <w:vAlign w:val="center"/>
            <w:hideMark/>
          </w:tcPr>
          <w:p w14:paraId="1F27F438" w14:textId="77777777" w:rsidR="00881405" w:rsidRPr="000D294C" w:rsidRDefault="0042741A" w:rsidP="00BB54DB">
            <w:pPr>
              <w:autoSpaceDE w:val="0"/>
              <w:autoSpaceDN w:val="0"/>
              <w:adjustRightInd w:val="0"/>
              <w:spacing w:after="0" w:line="360" w:lineRule="auto"/>
              <w:ind w:left="113"/>
              <w:rPr>
                <w:rFonts w:ascii="Arial" w:hAnsi="Arial" w:cs="Arial"/>
                <w:sz w:val="20"/>
                <w:szCs w:val="20"/>
              </w:rPr>
            </w:pPr>
            <w:r w:rsidRPr="000D294C">
              <w:rPr>
                <w:rFonts w:ascii="Arial" w:hAnsi="Arial" w:cs="Arial"/>
                <w:sz w:val="20"/>
                <w:szCs w:val="20"/>
              </w:rPr>
              <w:t>M±SE</w:t>
            </w:r>
          </w:p>
        </w:tc>
        <w:tc>
          <w:tcPr>
            <w:tcW w:w="850" w:type="dxa"/>
            <w:tcBorders>
              <w:top w:val="single" w:sz="8" w:space="0" w:color="000000"/>
              <w:bottom w:val="single" w:sz="8" w:space="0" w:color="000000"/>
            </w:tcBorders>
            <w:shd w:val="clear" w:color="auto" w:fill="auto"/>
            <w:tcMar>
              <w:top w:w="17" w:type="dxa"/>
              <w:left w:w="105" w:type="dxa"/>
              <w:bottom w:w="0" w:type="dxa"/>
              <w:right w:w="105" w:type="dxa"/>
            </w:tcMar>
            <w:textDirection w:val="btLr"/>
            <w:vAlign w:val="center"/>
            <w:hideMark/>
          </w:tcPr>
          <w:p w14:paraId="5AD0C795" w14:textId="77777777" w:rsidR="00881405" w:rsidRPr="000D294C" w:rsidRDefault="0042741A" w:rsidP="00BB54DB">
            <w:pPr>
              <w:autoSpaceDE w:val="0"/>
              <w:autoSpaceDN w:val="0"/>
              <w:adjustRightInd w:val="0"/>
              <w:spacing w:after="0" w:line="360" w:lineRule="auto"/>
              <w:ind w:left="113"/>
              <w:rPr>
                <w:rFonts w:ascii="Arial" w:hAnsi="Arial" w:cs="Arial"/>
                <w:sz w:val="20"/>
                <w:szCs w:val="20"/>
              </w:rPr>
            </w:pPr>
            <w:r w:rsidRPr="000D294C">
              <w:rPr>
                <w:rFonts w:ascii="Arial" w:hAnsi="Arial" w:cs="Arial"/>
                <w:sz w:val="20"/>
                <w:szCs w:val="20"/>
              </w:rPr>
              <w:t>LSD</w:t>
            </w:r>
          </w:p>
        </w:tc>
        <w:tc>
          <w:tcPr>
            <w:tcW w:w="851" w:type="dxa"/>
            <w:tcBorders>
              <w:top w:val="single" w:sz="8" w:space="0" w:color="000000"/>
              <w:bottom w:val="single" w:sz="8" w:space="0" w:color="000000"/>
            </w:tcBorders>
            <w:shd w:val="clear" w:color="auto" w:fill="auto"/>
            <w:tcMar>
              <w:top w:w="17" w:type="dxa"/>
              <w:left w:w="105" w:type="dxa"/>
              <w:bottom w:w="0" w:type="dxa"/>
              <w:right w:w="105" w:type="dxa"/>
            </w:tcMar>
            <w:textDirection w:val="btLr"/>
            <w:vAlign w:val="center"/>
            <w:hideMark/>
          </w:tcPr>
          <w:p w14:paraId="168584A9" w14:textId="77777777" w:rsidR="00881405" w:rsidRPr="000D294C" w:rsidRDefault="0042741A" w:rsidP="00BB54DB">
            <w:pPr>
              <w:autoSpaceDE w:val="0"/>
              <w:autoSpaceDN w:val="0"/>
              <w:adjustRightInd w:val="0"/>
              <w:spacing w:after="0" w:line="360" w:lineRule="auto"/>
              <w:rPr>
                <w:rFonts w:ascii="Arial" w:hAnsi="Arial" w:cs="Arial"/>
                <w:sz w:val="20"/>
                <w:szCs w:val="20"/>
              </w:rPr>
            </w:pPr>
            <w:r w:rsidRPr="000D294C">
              <w:rPr>
                <w:rFonts w:ascii="Arial" w:hAnsi="Arial" w:cs="Arial"/>
                <w:sz w:val="20"/>
                <w:szCs w:val="20"/>
              </w:rPr>
              <w:t>F-value</w:t>
            </w:r>
          </w:p>
        </w:tc>
        <w:tc>
          <w:tcPr>
            <w:tcW w:w="992" w:type="dxa"/>
            <w:tcBorders>
              <w:top w:val="single" w:sz="8" w:space="0" w:color="000000"/>
              <w:bottom w:val="single" w:sz="8" w:space="0" w:color="000000"/>
            </w:tcBorders>
            <w:shd w:val="clear" w:color="auto" w:fill="auto"/>
            <w:tcMar>
              <w:top w:w="17" w:type="dxa"/>
              <w:left w:w="105" w:type="dxa"/>
              <w:bottom w:w="0" w:type="dxa"/>
              <w:right w:w="105" w:type="dxa"/>
            </w:tcMar>
            <w:textDirection w:val="btLr"/>
            <w:vAlign w:val="center"/>
            <w:hideMark/>
          </w:tcPr>
          <w:p w14:paraId="1B3EFF98" w14:textId="77777777" w:rsidR="00881405" w:rsidRPr="000D294C" w:rsidRDefault="0042741A" w:rsidP="00BB54DB">
            <w:pPr>
              <w:autoSpaceDE w:val="0"/>
              <w:autoSpaceDN w:val="0"/>
              <w:adjustRightInd w:val="0"/>
              <w:spacing w:after="0" w:line="360" w:lineRule="auto"/>
              <w:ind w:left="113"/>
              <w:rPr>
                <w:rFonts w:ascii="Arial" w:hAnsi="Arial" w:cs="Arial"/>
                <w:sz w:val="20"/>
                <w:szCs w:val="20"/>
              </w:rPr>
            </w:pPr>
            <w:r w:rsidRPr="000D294C">
              <w:rPr>
                <w:rFonts w:ascii="Arial" w:hAnsi="Arial" w:cs="Arial"/>
                <w:sz w:val="20"/>
                <w:szCs w:val="20"/>
              </w:rPr>
              <w:t>M±SE</w:t>
            </w:r>
          </w:p>
        </w:tc>
        <w:tc>
          <w:tcPr>
            <w:tcW w:w="851" w:type="dxa"/>
            <w:tcBorders>
              <w:top w:val="single" w:sz="8" w:space="0" w:color="000000"/>
              <w:bottom w:val="single" w:sz="8" w:space="0" w:color="000000"/>
            </w:tcBorders>
            <w:shd w:val="clear" w:color="auto" w:fill="auto"/>
            <w:tcMar>
              <w:top w:w="17" w:type="dxa"/>
              <w:left w:w="105" w:type="dxa"/>
              <w:bottom w:w="0" w:type="dxa"/>
              <w:right w:w="105" w:type="dxa"/>
            </w:tcMar>
            <w:textDirection w:val="btLr"/>
            <w:vAlign w:val="center"/>
            <w:hideMark/>
          </w:tcPr>
          <w:p w14:paraId="5AE02689" w14:textId="77777777" w:rsidR="00881405" w:rsidRPr="000D294C" w:rsidRDefault="0042741A" w:rsidP="00BB54DB">
            <w:pPr>
              <w:autoSpaceDE w:val="0"/>
              <w:autoSpaceDN w:val="0"/>
              <w:adjustRightInd w:val="0"/>
              <w:spacing w:after="0" w:line="360" w:lineRule="auto"/>
              <w:ind w:left="113"/>
              <w:rPr>
                <w:rFonts w:ascii="Arial" w:hAnsi="Arial" w:cs="Arial"/>
                <w:sz w:val="20"/>
                <w:szCs w:val="20"/>
              </w:rPr>
            </w:pPr>
            <w:r w:rsidRPr="000D294C">
              <w:rPr>
                <w:rFonts w:ascii="Arial" w:hAnsi="Arial" w:cs="Arial"/>
                <w:sz w:val="20"/>
                <w:szCs w:val="20"/>
              </w:rPr>
              <w:t>LSD</w:t>
            </w:r>
          </w:p>
        </w:tc>
        <w:tc>
          <w:tcPr>
            <w:tcW w:w="850" w:type="dxa"/>
            <w:tcBorders>
              <w:top w:val="single" w:sz="8" w:space="0" w:color="000000"/>
              <w:bottom w:val="single" w:sz="8" w:space="0" w:color="000000"/>
            </w:tcBorders>
            <w:shd w:val="clear" w:color="auto" w:fill="auto"/>
            <w:tcMar>
              <w:top w:w="17" w:type="dxa"/>
              <w:left w:w="105" w:type="dxa"/>
              <w:bottom w:w="0" w:type="dxa"/>
              <w:right w:w="105" w:type="dxa"/>
            </w:tcMar>
            <w:textDirection w:val="btLr"/>
            <w:vAlign w:val="center"/>
            <w:hideMark/>
          </w:tcPr>
          <w:p w14:paraId="64333813" w14:textId="77777777" w:rsidR="00881405" w:rsidRPr="000D294C" w:rsidRDefault="0042741A" w:rsidP="00BB54DB">
            <w:pPr>
              <w:autoSpaceDE w:val="0"/>
              <w:autoSpaceDN w:val="0"/>
              <w:adjustRightInd w:val="0"/>
              <w:spacing w:after="0" w:line="360" w:lineRule="auto"/>
              <w:rPr>
                <w:rFonts w:ascii="Arial" w:hAnsi="Arial" w:cs="Arial"/>
                <w:sz w:val="20"/>
                <w:szCs w:val="20"/>
              </w:rPr>
            </w:pPr>
            <w:r w:rsidRPr="000D294C">
              <w:rPr>
                <w:rFonts w:ascii="Arial" w:hAnsi="Arial" w:cs="Arial"/>
                <w:sz w:val="20"/>
                <w:szCs w:val="20"/>
              </w:rPr>
              <w:t>F-value</w:t>
            </w:r>
          </w:p>
        </w:tc>
        <w:tc>
          <w:tcPr>
            <w:tcW w:w="1026" w:type="dxa"/>
            <w:tcBorders>
              <w:top w:val="single" w:sz="8" w:space="0" w:color="000000"/>
              <w:bottom w:val="single" w:sz="8" w:space="0" w:color="000000"/>
            </w:tcBorders>
            <w:shd w:val="clear" w:color="auto" w:fill="auto"/>
            <w:tcMar>
              <w:top w:w="17" w:type="dxa"/>
              <w:left w:w="105" w:type="dxa"/>
              <w:bottom w:w="0" w:type="dxa"/>
              <w:right w:w="105" w:type="dxa"/>
            </w:tcMar>
            <w:textDirection w:val="btLr"/>
            <w:vAlign w:val="center"/>
            <w:hideMark/>
          </w:tcPr>
          <w:p w14:paraId="1BFB16BB" w14:textId="77777777" w:rsidR="00881405" w:rsidRPr="000D294C" w:rsidRDefault="0042741A" w:rsidP="00BB54DB">
            <w:pPr>
              <w:autoSpaceDE w:val="0"/>
              <w:autoSpaceDN w:val="0"/>
              <w:adjustRightInd w:val="0"/>
              <w:spacing w:after="0" w:line="360" w:lineRule="auto"/>
              <w:ind w:left="113"/>
              <w:rPr>
                <w:rFonts w:ascii="Arial" w:hAnsi="Arial" w:cs="Arial"/>
                <w:sz w:val="20"/>
                <w:szCs w:val="20"/>
              </w:rPr>
            </w:pPr>
            <w:r w:rsidRPr="000D294C">
              <w:rPr>
                <w:rFonts w:ascii="Arial" w:hAnsi="Arial" w:cs="Arial"/>
                <w:sz w:val="20"/>
                <w:szCs w:val="20"/>
              </w:rPr>
              <w:t>M±SE</w:t>
            </w:r>
          </w:p>
        </w:tc>
        <w:tc>
          <w:tcPr>
            <w:tcW w:w="959" w:type="dxa"/>
            <w:tcBorders>
              <w:top w:val="single" w:sz="8" w:space="0" w:color="000000"/>
              <w:bottom w:val="single" w:sz="8" w:space="0" w:color="000000"/>
            </w:tcBorders>
            <w:shd w:val="clear" w:color="auto" w:fill="auto"/>
            <w:tcMar>
              <w:top w:w="17" w:type="dxa"/>
              <w:left w:w="105" w:type="dxa"/>
              <w:bottom w:w="0" w:type="dxa"/>
              <w:right w:w="105" w:type="dxa"/>
            </w:tcMar>
            <w:textDirection w:val="btLr"/>
            <w:vAlign w:val="center"/>
            <w:hideMark/>
          </w:tcPr>
          <w:p w14:paraId="0AA3D802" w14:textId="77777777" w:rsidR="00881405" w:rsidRPr="000D294C" w:rsidRDefault="0042741A" w:rsidP="00BB54DB">
            <w:pPr>
              <w:autoSpaceDE w:val="0"/>
              <w:autoSpaceDN w:val="0"/>
              <w:adjustRightInd w:val="0"/>
              <w:spacing w:after="0" w:line="360" w:lineRule="auto"/>
              <w:ind w:left="113"/>
              <w:rPr>
                <w:rFonts w:ascii="Arial" w:hAnsi="Arial" w:cs="Arial"/>
                <w:sz w:val="20"/>
                <w:szCs w:val="20"/>
              </w:rPr>
            </w:pPr>
            <w:r w:rsidRPr="000D294C">
              <w:rPr>
                <w:rFonts w:ascii="Arial" w:hAnsi="Arial" w:cs="Arial"/>
                <w:sz w:val="20"/>
                <w:szCs w:val="20"/>
              </w:rPr>
              <w:t>LSD</w:t>
            </w:r>
          </w:p>
        </w:tc>
        <w:tc>
          <w:tcPr>
            <w:tcW w:w="708" w:type="dxa"/>
            <w:tcBorders>
              <w:top w:val="single" w:sz="8" w:space="0" w:color="000000"/>
              <w:bottom w:val="single" w:sz="8" w:space="0" w:color="000000"/>
            </w:tcBorders>
            <w:shd w:val="clear" w:color="auto" w:fill="auto"/>
            <w:tcMar>
              <w:top w:w="17" w:type="dxa"/>
              <w:left w:w="105" w:type="dxa"/>
              <w:bottom w:w="0" w:type="dxa"/>
              <w:right w:w="105" w:type="dxa"/>
            </w:tcMar>
            <w:textDirection w:val="btLr"/>
            <w:vAlign w:val="center"/>
            <w:hideMark/>
          </w:tcPr>
          <w:p w14:paraId="4AA2708F" w14:textId="77777777" w:rsidR="00881405" w:rsidRPr="000D294C" w:rsidRDefault="0042741A" w:rsidP="00BB54DB">
            <w:pPr>
              <w:autoSpaceDE w:val="0"/>
              <w:autoSpaceDN w:val="0"/>
              <w:adjustRightInd w:val="0"/>
              <w:spacing w:after="0" w:line="360" w:lineRule="auto"/>
              <w:rPr>
                <w:rFonts w:ascii="Arial" w:hAnsi="Arial" w:cs="Arial"/>
                <w:sz w:val="20"/>
                <w:szCs w:val="20"/>
              </w:rPr>
            </w:pPr>
            <w:r w:rsidRPr="000D294C">
              <w:rPr>
                <w:rFonts w:ascii="Arial" w:hAnsi="Arial" w:cs="Arial"/>
                <w:sz w:val="20"/>
                <w:szCs w:val="20"/>
              </w:rPr>
              <w:t>F-value</w:t>
            </w:r>
          </w:p>
        </w:tc>
        <w:tc>
          <w:tcPr>
            <w:tcW w:w="1134" w:type="dxa"/>
            <w:tcBorders>
              <w:top w:val="single" w:sz="8" w:space="0" w:color="000000"/>
              <w:bottom w:val="single" w:sz="8" w:space="0" w:color="000000"/>
            </w:tcBorders>
            <w:shd w:val="clear" w:color="auto" w:fill="auto"/>
            <w:tcMar>
              <w:top w:w="17" w:type="dxa"/>
              <w:left w:w="105" w:type="dxa"/>
              <w:bottom w:w="0" w:type="dxa"/>
              <w:right w:w="105" w:type="dxa"/>
            </w:tcMar>
            <w:textDirection w:val="btLr"/>
            <w:vAlign w:val="center"/>
            <w:hideMark/>
          </w:tcPr>
          <w:p w14:paraId="54C501C1" w14:textId="77777777" w:rsidR="00881405" w:rsidRPr="000D294C" w:rsidRDefault="0042741A" w:rsidP="00BB54DB">
            <w:pPr>
              <w:autoSpaceDE w:val="0"/>
              <w:autoSpaceDN w:val="0"/>
              <w:adjustRightInd w:val="0"/>
              <w:spacing w:after="0" w:line="360" w:lineRule="auto"/>
              <w:ind w:left="113"/>
              <w:rPr>
                <w:rFonts w:ascii="Arial" w:hAnsi="Arial" w:cs="Arial"/>
                <w:sz w:val="20"/>
                <w:szCs w:val="20"/>
              </w:rPr>
            </w:pPr>
            <w:r w:rsidRPr="000D294C">
              <w:rPr>
                <w:rFonts w:ascii="Arial" w:hAnsi="Arial" w:cs="Arial"/>
                <w:sz w:val="20"/>
                <w:szCs w:val="20"/>
              </w:rPr>
              <w:t>M±SE</w:t>
            </w:r>
          </w:p>
        </w:tc>
        <w:tc>
          <w:tcPr>
            <w:tcW w:w="851" w:type="dxa"/>
            <w:tcBorders>
              <w:top w:val="single" w:sz="8" w:space="0" w:color="000000"/>
              <w:bottom w:val="single" w:sz="8" w:space="0" w:color="000000"/>
            </w:tcBorders>
            <w:shd w:val="clear" w:color="auto" w:fill="auto"/>
            <w:tcMar>
              <w:top w:w="17" w:type="dxa"/>
              <w:left w:w="105" w:type="dxa"/>
              <w:bottom w:w="0" w:type="dxa"/>
              <w:right w:w="105" w:type="dxa"/>
            </w:tcMar>
            <w:textDirection w:val="btLr"/>
            <w:vAlign w:val="center"/>
            <w:hideMark/>
          </w:tcPr>
          <w:p w14:paraId="24E120DB" w14:textId="77777777" w:rsidR="00881405" w:rsidRPr="000D294C" w:rsidRDefault="0042741A" w:rsidP="00BB54DB">
            <w:pPr>
              <w:autoSpaceDE w:val="0"/>
              <w:autoSpaceDN w:val="0"/>
              <w:adjustRightInd w:val="0"/>
              <w:spacing w:after="0" w:line="360" w:lineRule="auto"/>
              <w:ind w:left="113"/>
              <w:rPr>
                <w:rFonts w:ascii="Arial" w:hAnsi="Arial" w:cs="Arial"/>
                <w:sz w:val="20"/>
                <w:szCs w:val="20"/>
              </w:rPr>
            </w:pPr>
            <w:r w:rsidRPr="000D294C">
              <w:rPr>
                <w:rFonts w:ascii="Arial" w:hAnsi="Arial" w:cs="Arial"/>
                <w:sz w:val="20"/>
                <w:szCs w:val="20"/>
              </w:rPr>
              <w:t>LSD</w:t>
            </w:r>
          </w:p>
        </w:tc>
      </w:tr>
      <w:tr w:rsidR="0042741A" w:rsidRPr="000D294C" w14:paraId="44D56AAC" w14:textId="77777777" w:rsidTr="00E03FD5">
        <w:trPr>
          <w:trHeight w:val="397"/>
        </w:trPr>
        <w:tc>
          <w:tcPr>
            <w:tcW w:w="1701" w:type="dxa"/>
            <w:tcBorders>
              <w:top w:val="single" w:sz="8" w:space="0" w:color="000000"/>
              <w:bottom w:val="nil"/>
            </w:tcBorders>
            <w:shd w:val="clear" w:color="auto" w:fill="auto"/>
            <w:tcMar>
              <w:top w:w="17" w:type="dxa"/>
              <w:left w:w="105" w:type="dxa"/>
              <w:bottom w:w="0" w:type="dxa"/>
              <w:right w:w="105" w:type="dxa"/>
            </w:tcMar>
            <w:vAlign w:val="center"/>
            <w:hideMark/>
          </w:tcPr>
          <w:p w14:paraId="49BF8D83" w14:textId="77777777" w:rsidR="00881405" w:rsidRPr="000D294C" w:rsidRDefault="0042741A" w:rsidP="00BB54DB">
            <w:pPr>
              <w:autoSpaceDE w:val="0"/>
              <w:autoSpaceDN w:val="0"/>
              <w:adjustRightInd w:val="0"/>
              <w:spacing w:after="0" w:line="360" w:lineRule="auto"/>
              <w:rPr>
                <w:rFonts w:ascii="Arial" w:hAnsi="Arial" w:cs="Arial"/>
                <w:sz w:val="20"/>
                <w:szCs w:val="20"/>
              </w:rPr>
            </w:pPr>
            <w:r w:rsidRPr="000D294C">
              <w:rPr>
                <w:rFonts w:ascii="Arial" w:hAnsi="Arial" w:cs="Arial"/>
                <w:sz w:val="20"/>
                <w:szCs w:val="20"/>
              </w:rPr>
              <w:t>DT</w:t>
            </w:r>
          </w:p>
        </w:tc>
        <w:tc>
          <w:tcPr>
            <w:tcW w:w="851" w:type="dxa"/>
            <w:tcBorders>
              <w:top w:val="single" w:sz="8" w:space="0" w:color="000000"/>
              <w:bottom w:val="nil"/>
            </w:tcBorders>
            <w:shd w:val="clear" w:color="auto" w:fill="auto"/>
            <w:tcMar>
              <w:top w:w="17" w:type="dxa"/>
              <w:left w:w="105" w:type="dxa"/>
              <w:bottom w:w="0" w:type="dxa"/>
              <w:right w:w="105" w:type="dxa"/>
            </w:tcMar>
            <w:vAlign w:val="bottom"/>
            <w:hideMark/>
          </w:tcPr>
          <w:p w14:paraId="54A4C4C3"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992" w:type="dxa"/>
            <w:tcBorders>
              <w:top w:val="single" w:sz="8" w:space="0" w:color="000000"/>
              <w:bottom w:val="nil"/>
            </w:tcBorders>
            <w:shd w:val="clear" w:color="auto" w:fill="auto"/>
            <w:tcMar>
              <w:top w:w="17" w:type="dxa"/>
              <w:left w:w="105" w:type="dxa"/>
              <w:bottom w:w="0" w:type="dxa"/>
              <w:right w:w="105" w:type="dxa"/>
            </w:tcMar>
            <w:vAlign w:val="bottom"/>
            <w:hideMark/>
          </w:tcPr>
          <w:p w14:paraId="501D5570"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0.008</w:t>
            </w:r>
          </w:p>
        </w:tc>
        <w:tc>
          <w:tcPr>
            <w:tcW w:w="850" w:type="dxa"/>
            <w:tcBorders>
              <w:top w:val="single" w:sz="8" w:space="0" w:color="000000"/>
              <w:bottom w:val="nil"/>
            </w:tcBorders>
            <w:shd w:val="clear" w:color="auto" w:fill="auto"/>
            <w:tcMar>
              <w:top w:w="17" w:type="dxa"/>
              <w:left w:w="105" w:type="dxa"/>
              <w:bottom w:w="0" w:type="dxa"/>
              <w:right w:w="105" w:type="dxa"/>
            </w:tcMar>
            <w:vAlign w:val="bottom"/>
            <w:hideMark/>
          </w:tcPr>
          <w:p w14:paraId="10639969"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0.022</w:t>
            </w:r>
          </w:p>
        </w:tc>
        <w:tc>
          <w:tcPr>
            <w:tcW w:w="851" w:type="dxa"/>
            <w:tcBorders>
              <w:top w:val="single" w:sz="8" w:space="0" w:color="000000"/>
              <w:bottom w:val="nil"/>
            </w:tcBorders>
            <w:shd w:val="clear" w:color="auto" w:fill="auto"/>
            <w:tcMar>
              <w:top w:w="17" w:type="dxa"/>
              <w:left w:w="105" w:type="dxa"/>
              <w:bottom w:w="0" w:type="dxa"/>
              <w:right w:w="105" w:type="dxa"/>
            </w:tcMar>
            <w:vAlign w:val="bottom"/>
            <w:hideMark/>
          </w:tcPr>
          <w:p w14:paraId="5800FDF3"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992" w:type="dxa"/>
            <w:tcBorders>
              <w:top w:val="single" w:sz="8" w:space="0" w:color="000000"/>
              <w:bottom w:val="nil"/>
            </w:tcBorders>
            <w:shd w:val="clear" w:color="auto" w:fill="auto"/>
            <w:tcMar>
              <w:top w:w="17" w:type="dxa"/>
              <w:left w:w="105" w:type="dxa"/>
              <w:bottom w:w="0" w:type="dxa"/>
              <w:right w:w="105" w:type="dxa"/>
            </w:tcMar>
            <w:vAlign w:val="bottom"/>
            <w:hideMark/>
          </w:tcPr>
          <w:p w14:paraId="391B44F2"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0.942</w:t>
            </w:r>
          </w:p>
        </w:tc>
        <w:tc>
          <w:tcPr>
            <w:tcW w:w="851" w:type="dxa"/>
            <w:tcBorders>
              <w:top w:val="single" w:sz="8" w:space="0" w:color="000000"/>
              <w:bottom w:val="nil"/>
            </w:tcBorders>
            <w:shd w:val="clear" w:color="auto" w:fill="auto"/>
            <w:tcMar>
              <w:top w:w="17" w:type="dxa"/>
              <w:left w:w="105" w:type="dxa"/>
              <w:bottom w:w="0" w:type="dxa"/>
              <w:right w:w="105" w:type="dxa"/>
            </w:tcMar>
            <w:vAlign w:val="bottom"/>
            <w:hideMark/>
          </w:tcPr>
          <w:p w14:paraId="6630C071"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2.651</w:t>
            </w:r>
          </w:p>
        </w:tc>
        <w:tc>
          <w:tcPr>
            <w:tcW w:w="850" w:type="dxa"/>
            <w:tcBorders>
              <w:top w:val="single" w:sz="8" w:space="0" w:color="000000"/>
              <w:bottom w:val="nil"/>
            </w:tcBorders>
            <w:shd w:val="clear" w:color="auto" w:fill="auto"/>
            <w:tcMar>
              <w:top w:w="17" w:type="dxa"/>
              <w:left w:w="105" w:type="dxa"/>
              <w:bottom w:w="0" w:type="dxa"/>
              <w:right w:w="105" w:type="dxa"/>
            </w:tcMar>
            <w:vAlign w:val="bottom"/>
            <w:hideMark/>
          </w:tcPr>
          <w:p w14:paraId="7753A8A8"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1026" w:type="dxa"/>
            <w:tcBorders>
              <w:top w:val="single" w:sz="8" w:space="0" w:color="000000"/>
              <w:bottom w:val="nil"/>
            </w:tcBorders>
            <w:shd w:val="clear" w:color="auto" w:fill="auto"/>
            <w:tcMar>
              <w:top w:w="17" w:type="dxa"/>
              <w:left w:w="105" w:type="dxa"/>
              <w:bottom w:w="0" w:type="dxa"/>
              <w:right w:w="105" w:type="dxa"/>
            </w:tcMar>
            <w:vAlign w:val="bottom"/>
            <w:hideMark/>
          </w:tcPr>
          <w:p w14:paraId="5F7A2DAA" w14:textId="77777777" w:rsidR="00881405" w:rsidRPr="000D294C" w:rsidRDefault="0042741A" w:rsidP="00BB54DB">
            <w:pPr>
              <w:autoSpaceDE w:val="0"/>
              <w:autoSpaceDN w:val="0"/>
              <w:adjustRightInd w:val="0"/>
              <w:spacing w:after="0" w:line="360" w:lineRule="auto"/>
              <w:ind w:firstLine="15"/>
              <w:jc w:val="center"/>
              <w:rPr>
                <w:rFonts w:ascii="Arial" w:hAnsi="Arial" w:cs="Arial"/>
                <w:sz w:val="20"/>
                <w:szCs w:val="20"/>
              </w:rPr>
            </w:pPr>
            <w:r w:rsidRPr="000D294C">
              <w:rPr>
                <w:rFonts w:ascii="Arial" w:hAnsi="Arial" w:cs="Arial"/>
                <w:sz w:val="20"/>
                <w:szCs w:val="20"/>
              </w:rPr>
              <w:t>1.161</w:t>
            </w:r>
          </w:p>
        </w:tc>
        <w:tc>
          <w:tcPr>
            <w:tcW w:w="959" w:type="dxa"/>
            <w:tcBorders>
              <w:top w:val="single" w:sz="8" w:space="0" w:color="000000"/>
              <w:bottom w:val="nil"/>
            </w:tcBorders>
            <w:shd w:val="clear" w:color="auto" w:fill="auto"/>
            <w:tcMar>
              <w:top w:w="17" w:type="dxa"/>
              <w:left w:w="105" w:type="dxa"/>
              <w:bottom w:w="0" w:type="dxa"/>
              <w:right w:w="105" w:type="dxa"/>
            </w:tcMar>
            <w:vAlign w:val="bottom"/>
            <w:hideMark/>
          </w:tcPr>
          <w:p w14:paraId="6D36BDAE" w14:textId="77777777" w:rsidR="00881405" w:rsidRPr="000D294C" w:rsidRDefault="0042741A" w:rsidP="00BB54DB">
            <w:pPr>
              <w:autoSpaceDE w:val="0"/>
              <w:autoSpaceDN w:val="0"/>
              <w:adjustRightInd w:val="0"/>
              <w:spacing w:after="0" w:line="360" w:lineRule="auto"/>
              <w:ind w:firstLine="35"/>
              <w:jc w:val="center"/>
              <w:rPr>
                <w:rFonts w:ascii="Arial" w:hAnsi="Arial" w:cs="Arial"/>
                <w:sz w:val="20"/>
                <w:szCs w:val="20"/>
              </w:rPr>
            </w:pPr>
            <w:r w:rsidRPr="000D294C">
              <w:rPr>
                <w:rFonts w:ascii="Arial" w:hAnsi="Arial" w:cs="Arial"/>
                <w:sz w:val="20"/>
                <w:szCs w:val="20"/>
              </w:rPr>
              <w:t>3.269</w:t>
            </w:r>
          </w:p>
        </w:tc>
        <w:tc>
          <w:tcPr>
            <w:tcW w:w="708" w:type="dxa"/>
            <w:tcBorders>
              <w:top w:val="single" w:sz="8" w:space="0" w:color="000000"/>
              <w:bottom w:val="nil"/>
            </w:tcBorders>
            <w:shd w:val="clear" w:color="auto" w:fill="auto"/>
            <w:tcMar>
              <w:top w:w="17" w:type="dxa"/>
              <w:left w:w="105" w:type="dxa"/>
              <w:bottom w:w="0" w:type="dxa"/>
              <w:right w:w="105" w:type="dxa"/>
            </w:tcMar>
            <w:vAlign w:val="bottom"/>
            <w:hideMark/>
          </w:tcPr>
          <w:p w14:paraId="68179DC4"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1134" w:type="dxa"/>
            <w:tcBorders>
              <w:top w:val="single" w:sz="8" w:space="0" w:color="000000"/>
              <w:bottom w:val="nil"/>
            </w:tcBorders>
            <w:shd w:val="clear" w:color="auto" w:fill="auto"/>
            <w:tcMar>
              <w:top w:w="17" w:type="dxa"/>
              <w:left w:w="105" w:type="dxa"/>
              <w:bottom w:w="0" w:type="dxa"/>
              <w:right w:w="105" w:type="dxa"/>
            </w:tcMar>
            <w:vAlign w:val="bottom"/>
            <w:hideMark/>
          </w:tcPr>
          <w:p w14:paraId="6D0C5539" w14:textId="77777777" w:rsidR="00881405" w:rsidRPr="000D294C" w:rsidRDefault="0042741A" w:rsidP="00BB54DB">
            <w:pPr>
              <w:autoSpaceDE w:val="0"/>
              <w:autoSpaceDN w:val="0"/>
              <w:adjustRightInd w:val="0"/>
              <w:spacing w:after="0" w:line="360" w:lineRule="auto"/>
              <w:ind w:firstLine="9"/>
              <w:jc w:val="center"/>
              <w:rPr>
                <w:rFonts w:ascii="Arial" w:hAnsi="Arial" w:cs="Arial"/>
                <w:sz w:val="20"/>
                <w:szCs w:val="20"/>
              </w:rPr>
            </w:pPr>
            <w:r w:rsidRPr="000D294C">
              <w:rPr>
                <w:rFonts w:ascii="Arial" w:hAnsi="Arial" w:cs="Arial"/>
                <w:sz w:val="20"/>
                <w:szCs w:val="20"/>
              </w:rPr>
              <w:t>0.008</w:t>
            </w:r>
          </w:p>
        </w:tc>
        <w:tc>
          <w:tcPr>
            <w:tcW w:w="851" w:type="dxa"/>
            <w:tcBorders>
              <w:top w:val="single" w:sz="8" w:space="0" w:color="000000"/>
              <w:bottom w:val="nil"/>
            </w:tcBorders>
            <w:shd w:val="clear" w:color="auto" w:fill="auto"/>
            <w:tcMar>
              <w:top w:w="17" w:type="dxa"/>
              <w:left w:w="105" w:type="dxa"/>
              <w:bottom w:w="0" w:type="dxa"/>
              <w:right w:w="105" w:type="dxa"/>
            </w:tcMar>
            <w:vAlign w:val="bottom"/>
            <w:hideMark/>
          </w:tcPr>
          <w:p w14:paraId="0D2E5090"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0.022</w:t>
            </w:r>
          </w:p>
        </w:tc>
      </w:tr>
      <w:tr w:rsidR="0042741A" w:rsidRPr="000D294C" w14:paraId="7F4306A5" w14:textId="77777777" w:rsidTr="00E03FD5">
        <w:trPr>
          <w:trHeight w:val="410"/>
        </w:trPr>
        <w:tc>
          <w:tcPr>
            <w:tcW w:w="1701" w:type="dxa"/>
            <w:tcBorders>
              <w:top w:val="nil"/>
              <w:bottom w:val="nil"/>
            </w:tcBorders>
            <w:shd w:val="clear" w:color="auto" w:fill="auto"/>
            <w:tcMar>
              <w:top w:w="17" w:type="dxa"/>
              <w:left w:w="105" w:type="dxa"/>
              <w:bottom w:w="0" w:type="dxa"/>
              <w:right w:w="105" w:type="dxa"/>
            </w:tcMar>
            <w:vAlign w:val="center"/>
            <w:hideMark/>
          </w:tcPr>
          <w:p w14:paraId="4A6A1177" w14:textId="77777777" w:rsidR="00881405" w:rsidRPr="000D294C" w:rsidRDefault="0042741A" w:rsidP="00BB54DB">
            <w:pPr>
              <w:autoSpaceDE w:val="0"/>
              <w:autoSpaceDN w:val="0"/>
              <w:adjustRightInd w:val="0"/>
              <w:spacing w:after="0" w:line="360" w:lineRule="auto"/>
              <w:rPr>
                <w:rFonts w:ascii="Arial" w:hAnsi="Arial" w:cs="Arial"/>
                <w:sz w:val="20"/>
                <w:szCs w:val="20"/>
              </w:rPr>
            </w:pPr>
            <w:proofErr w:type="gramStart"/>
            <w:r w:rsidRPr="000D294C">
              <w:rPr>
                <w:rFonts w:ascii="Arial" w:hAnsi="Arial" w:cs="Arial"/>
                <w:sz w:val="20"/>
                <w:szCs w:val="20"/>
              </w:rPr>
              <w:t>S:G</w:t>
            </w:r>
            <w:proofErr w:type="gramEnd"/>
          </w:p>
        </w:tc>
        <w:tc>
          <w:tcPr>
            <w:tcW w:w="851" w:type="dxa"/>
            <w:tcBorders>
              <w:top w:val="nil"/>
              <w:bottom w:val="nil"/>
            </w:tcBorders>
            <w:shd w:val="clear" w:color="auto" w:fill="auto"/>
            <w:tcMar>
              <w:top w:w="17" w:type="dxa"/>
              <w:left w:w="105" w:type="dxa"/>
              <w:bottom w:w="0" w:type="dxa"/>
              <w:right w:w="105" w:type="dxa"/>
            </w:tcMar>
            <w:vAlign w:val="bottom"/>
            <w:hideMark/>
          </w:tcPr>
          <w:p w14:paraId="622CD8EC"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992" w:type="dxa"/>
            <w:tcBorders>
              <w:top w:val="nil"/>
              <w:bottom w:val="nil"/>
            </w:tcBorders>
            <w:shd w:val="clear" w:color="auto" w:fill="auto"/>
            <w:tcMar>
              <w:top w:w="17" w:type="dxa"/>
              <w:left w:w="105" w:type="dxa"/>
              <w:bottom w:w="0" w:type="dxa"/>
              <w:right w:w="105" w:type="dxa"/>
            </w:tcMar>
            <w:vAlign w:val="bottom"/>
            <w:hideMark/>
          </w:tcPr>
          <w:p w14:paraId="6D8AB5A4"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0.009</w:t>
            </w:r>
          </w:p>
        </w:tc>
        <w:tc>
          <w:tcPr>
            <w:tcW w:w="850" w:type="dxa"/>
            <w:tcBorders>
              <w:top w:val="nil"/>
              <w:bottom w:val="nil"/>
            </w:tcBorders>
            <w:shd w:val="clear" w:color="auto" w:fill="auto"/>
            <w:tcMar>
              <w:top w:w="17" w:type="dxa"/>
              <w:left w:w="105" w:type="dxa"/>
              <w:bottom w:w="0" w:type="dxa"/>
              <w:right w:w="105" w:type="dxa"/>
            </w:tcMar>
            <w:vAlign w:val="bottom"/>
            <w:hideMark/>
          </w:tcPr>
          <w:p w14:paraId="7D674198"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0.024</w:t>
            </w:r>
          </w:p>
        </w:tc>
        <w:tc>
          <w:tcPr>
            <w:tcW w:w="851" w:type="dxa"/>
            <w:tcBorders>
              <w:top w:val="nil"/>
              <w:bottom w:val="nil"/>
            </w:tcBorders>
            <w:shd w:val="clear" w:color="auto" w:fill="auto"/>
            <w:tcMar>
              <w:top w:w="17" w:type="dxa"/>
              <w:left w:w="105" w:type="dxa"/>
              <w:bottom w:w="0" w:type="dxa"/>
              <w:right w:w="105" w:type="dxa"/>
            </w:tcMar>
            <w:vAlign w:val="bottom"/>
            <w:hideMark/>
          </w:tcPr>
          <w:p w14:paraId="7D4C6F82"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992" w:type="dxa"/>
            <w:tcBorders>
              <w:top w:val="nil"/>
              <w:bottom w:val="nil"/>
            </w:tcBorders>
            <w:shd w:val="clear" w:color="auto" w:fill="auto"/>
            <w:tcMar>
              <w:top w:w="17" w:type="dxa"/>
              <w:left w:w="105" w:type="dxa"/>
              <w:bottom w:w="0" w:type="dxa"/>
              <w:right w:w="105" w:type="dxa"/>
            </w:tcMar>
            <w:vAlign w:val="bottom"/>
            <w:hideMark/>
          </w:tcPr>
          <w:p w14:paraId="785EC1D6"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1.053</w:t>
            </w:r>
          </w:p>
        </w:tc>
        <w:tc>
          <w:tcPr>
            <w:tcW w:w="851" w:type="dxa"/>
            <w:tcBorders>
              <w:top w:val="nil"/>
              <w:bottom w:val="nil"/>
            </w:tcBorders>
            <w:shd w:val="clear" w:color="auto" w:fill="auto"/>
            <w:tcMar>
              <w:top w:w="17" w:type="dxa"/>
              <w:left w:w="105" w:type="dxa"/>
              <w:bottom w:w="0" w:type="dxa"/>
              <w:right w:w="105" w:type="dxa"/>
            </w:tcMar>
            <w:vAlign w:val="bottom"/>
            <w:hideMark/>
          </w:tcPr>
          <w:p w14:paraId="663F396F"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2.963</w:t>
            </w:r>
          </w:p>
        </w:tc>
        <w:tc>
          <w:tcPr>
            <w:tcW w:w="850" w:type="dxa"/>
            <w:tcBorders>
              <w:top w:val="nil"/>
              <w:bottom w:val="nil"/>
            </w:tcBorders>
            <w:shd w:val="clear" w:color="auto" w:fill="auto"/>
            <w:tcMar>
              <w:top w:w="17" w:type="dxa"/>
              <w:left w:w="105" w:type="dxa"/>
              <w:bottom w:w="0" w:type="dxa"/>
              <w:right w:w="105" w:type="dxa"/>
            </w:tcMar>
            <w:vAlign w:val="bottom"/>
            <w:hideMark/>
          </w:tcPr>
          <w:p w14:paraId="228B398F"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1026" w:type="dxa"/>
            <w:tcBorders>
              <w:top w:val="nil"/>
              <w:bottom w:val="nil"/>
            </w:tcBorders>
            <w:shd w:val="clear" w:color="auto" w:fill="auto"/>
            <w:tcMar>
              <w:top w:w="17" w:type="dxa"/>
              <w:left w:w="105" w:type="dxa"/>
              <w:bottom w:w="0" w:type="dxa"/>
              <w:right w:w="105" w:type="dxa"/>
            </w:tcMar>
            <w:vAlign w:val="bottom"/>
            <w:hideMark/>
          </w:tcPr>
          <w:p w14:paraId="522BDB72" w14:textId="77777777" w:rsidR="00881405" w:rsidRPr="000D294C" w:rsidRDefault="0042741A" w:rsidP="00BB54DB">
            <w:pPr>
              <w:autoSpaceDE w:val="0"/>
              <w:autoSpaceDN w:val="0"/>
              <w:adjustRightInd w:val="0"/>
              <w:spacing w:after="0" w:line="360" w:lineRule="auto"/>
              <w:ind w:firstLine="15"/>
              <w:jc w:val="center"/>
              <w:rPr>
                <w:rFonts w:ascii="Arial" w:hAnsi="Arial" w:cs="Arial"/>
                <w:sz w:val="20"/>
                <w:szCs w:val="20"/>
              </w:rPr>
            </w:pPr>
            <w:r w:rsidRPr="000D294C">
              <w:rPr>
                <w:rFonts w:ascii="Arial" w:hAnsi="Arial" w:cs="Arial"/>
                <w:sz w:val="20"/>
                <w:szCs w:val="20"/>
              </w:rPr>
              <w:t>1.299</w:t>
            </w:r>
          </w:p>
        </w:tc>
        <w:tc>
          <w:tcPr>
            <w:tcW w:w="959" w:type="dxa"/>
            <w:tcBorders>
              <w:top w:val="nil"/>
              <w:bottom w:val="nil"/>
            </w:tcBorders>
            <w:shd w:val="clear" w:color="auto" w:fill="auto"/>
            <w:tcMar>
              <w:top w:w="17" w:type="dxa"/>
              <w:left w:w="105" w:type="dxa"/>
              <w:bottom w:w="0" w:type="dxa"/>
              <w:right w:w="105" w:type="dxa"/>
            </w:tcMar>
            <w:vAlign w:val="bottom"/>
            <w:hideMark/>
          </w:tcPr>
          <w:p w14:paraId="778E7C9A" w14:textId="77777777" w:rsidR="00881405" w:rsidRPr="000D294C" w:rsidRDefault="0042741A" w:rsidP="00BB54DB">
            <w:pPr>
              <w:autoSpaceDE w:val="0"/>
              <w:autoSpaceDN w:val="0"/>
              <w:adjustRightInd w:val="0"/>
              <w:spacing w:after="0" w:line="360" w:lineRule="auto"/>
              <w:ind w:firstLine="35"/>
              <w:jc w:val="center"/>
              <w:rPr>
                <w:rFonts w:ascii="Arial" w:hAnsi="Arial" w:cs="Arial"/>
                <w:sz w:val="20"/>
                <w:szCs w:val="20"/>
              </w:rPr>
            </w:pPr>
            <w:r w:rsidRPr="000D294C">
              <w:rPr>
                <w:rFonts w:ascii="Arial" w:hAnsi="Arial" w:cs="Arial"/>
                <w:sz w:val="20"/>
                <w:szCs w:val="20"/>
              </w:rPr>
              <w:t>3.654</w:t>
            </w:r>
          </w:p>
        </w:tc>
        <w:tc>
          <w:tcPr>
            <w:tcW w:w="708" w:type="dxa"/>
            <w:tcBorders>
              <w:top w:val="nil"/>
              <w:bottom w:val="nil"/>
            </w:tcBorders>
            <w:shd w:val="clear" w:color="auto" w:fill="auto"/>
            <w:tcMar>
              <w:top w:w="17" w:type="dxa"/>
              <w:left w:w="105" w:type="dxa"/>
              <w:bottom w:w="0" w:type="dxa"/>
              <w:right w:w="105" w:type="dxa"/>
            </w:tcMar>
            <w:vAlign w:val="bottom"/>
            <w:hideMark/>
          </w:tcPr>
          <w:p w14:paraId="304F1822"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1134" w:type="dxa"/>
            <w:tcBorders>
              <w:top w:val="nil"/>
              <w:bottom w:val="nil"/>
            </w:tcBorders>
            <w:shd w:val="clear" w:color="auto" w:fill="auto"/>
            <w:tcMar>
              <w:top w:w="17" w:type="dxa"/>
              <w:left w:w="105" w:type="dxa"/>
              <w:bottom w:w="0" w:type="dxa"/>
              <w:right w:w="105" w:type="dxa"/>
            </w:tcMar>
            <w:vAlign w:val="bottom"/>
            <w:hideMark/>
          </w:tcPr>
          <w:p w14:paraId="655D9150" w14:textId="77777777" w:rsidR="00881405" w:rsidRPr="000D294C" w:rsidRDefault="0042741A" w:rsidP="00BB54DB">
            <w:pPr>
              <w:autoSpaceDE w:val="0"/>
              <w:autoSpaceDN w:val="0"/>
              <w:adjustRightInd w:val="0"/>
              <w:spacing w:after="0" w:line="360" w:lineRule="auto"/>
              <w:ind w:firstLine="9"/>
              <w:jc w:val="center"/>
              <w:rPr>
                <w:rFonts w:ascii="Arial" w:hAnsi="Arial" w:cs="Arial"/>
                <w:sz w:val="20"/>
                <w:szCs w:val="20"/>
              </w:rPr>
            </w:pPr>
            <w:r w:rsidRPr="000D294C">
              <w:rPr>
                <w:rFonts w:ascii="Arial" w:hAnsi="Arial" w:cs="Arial"/>
                <w:sz w:val="20"/>
                <w:szCs w:val="20"/>
              </w:rPr>
              <w:t>0.009</w:t>
            </w:r>
          </w:p>
        </w:tc>
        <w:tc>
          <w:tcPr>
            <w:tcW w:w="851" w:type="dxa"/>
            <w:tcBorders>
              <w:top w:val="nil"/>
              <w:bottom w:val="nil"/>
            </w:tcBorders>
            <w:shd w:val="clear" w:color="auto" w:fill="auto"/>
            <w:tcMar>
              <w:top w:w="17" w:type="dxa"/>
              <w:left w:w="105" w:type="dxa"/>
              <w:bottom w:w="0" w:type="dxa"/>
              <w:right w:w="105" w:type="dxa"/>
            </w:tcMar>
            <w:vAlign w:val="bottom"/>
            <w:hideMark/>
          </w:tcPr>
          <w:p w14:paraId="519C9668"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0.024</w:t>
            </w:r>
          </w:p>
        </w:tc>
      </w:tr>
      <w:tr w:rsidR="0042741A" w:rsidRPr="000D294C" w14:paraId="480CCDB7" w14:textId="77777777" w:rsidTr="00E03FD5">
        <w:trPr>
          <w:trHeight w:val="260"/>
        </w:trPr>
        <w:tc>
          <w:tcPr>
            <w:tcW w:w="1701" w:type="dxa"/>
            <w:tcBorders>
              <w:top w:val="nil"/>
              <w:bottom w:val="nil"/>
            </w:tcBorders>
            <w:shd w:val="clear" w:color="auto" w:fill="auto"/>
            <w:tcMar>
              <w:top w:w="17" w:type="dxa"/>
              <w:left w:w="105" w:type="dxa"/>
              <w:bottom w:w="0" w:type="dxa"/>
              <w:right w:w="105" w:type="dxa"/>
            </w:tcMar>
            <w:vAlign w:val="center"/>
            <w:hideMark/>
          </w:tcPr>
          <w:p w14:paraId="4962D33D" w14:textId="77777777" w:rsidR="00881405" w:rsidRPr="000D294C" w:rsidRDefault="0042741A" w:rsidP="00BB54DB">
            <w:pPr>
              <w:autoSpaceDE w:val="0"/>
              <w:autoSpaceDN w:val="0"/>
              <w:adjustRightInd w:val="0"/>
              <w:spacing w:after="0" w:line="360" w:lineRule="auto"/>
              <w:rPr>
                <w:rFonts w:ascii="Arial" w:hAnsi="Arial" w:cs="Arial"/>
                <w:sz w:val="20"/>
                <w:szCs w:val="20"/>
              </w:rPr>
            </w:pPr>
            <w:r w:rsidRPr="000D294C">
              <w:rPr>
                <w:rFonts w:ascii="Arial" w:hAnsi="Arial" w:cs="Arial"/>
                <w:sz w:val="20"/>
                <w:szCs w:val="20"/>
              </w:rPr>
              <w:t>GF</w:t>
            </w:r>
          </w:p>
        </w:tc>
        <w:tc>
          <w:tcPr>
            <w:tcW w:w="851" w:type="dxa"/>
            <w:tcBorders>
              <w:top w:val="nil"/>
              <w:bottom w:val="nil"/>
            </w:tcBorders>
            <w:shd w:val="clear" w:color="auto" w:fill="auto"/>
            <w:tcMar>
              <w:top w:w="17" w:type="dxa"/>
              <w:left w:w="105" w:type="dxa"/>
              <w:bottom w:w="0" w:type="dxa"/>
              <w:right w:w="105" w:type="dxa"/>
            </w:tcMar>
            <w:vAlign w:val="bottom"/>
            <w:hideMark/>
          </w:tcPr>
          <w:p w14:paraId="6F4EA931"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992" w:type="dxa"/>
            <w:tcBorders>
              <w:top w:val="nil"/>
              <w:bottom w:val="nil"/>
            </w:tcBorders>
            <w:shd w:val="clear" w:color="auto" w:fill="auto"/>
            <w:tcMar>
              <w:top w:w="17" w:type="dxa"/>
              <w:left w:w="105" w:type="dxa"/>
              <w:bottom w:w="0" w:type="dxa"/>
              <w:right w:w="105" w:type="dxa"/>
            </w:tcMar>
            <w:vAlign w:val="bottom"/>
            <w:hideMark/>
          </w:tcPr>
          <w:p w14:paraId="37BDBB6E"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0.005</w:t>
            </w:r>
          </w:p>
        </w:tc>
        <w:tc>
          <w:tcPr>
            <w:tcW w:w="850" w:type="dxa"/>
            <w:tcBorders>
              <w:top w:val="nil"/>
              <w:bottom w:val="nil"/>
            </w:tcBorders>
            <w:shd w:val="clear" w:color="auto" w:fill="auto"/>
            <w:tcMar>
              <w:top w:w="17" w:type="dxa"/>
              <w:left w:w="105" w:type="dxa"/>
              <w:bottom w:w="0" w:type="dxa"/>
              <w:right w:w="105" w:type="dxa"/>
            </w:tcMar>
            <w:vAlign w:val="bottom"/>
            <w:hideMark/>
          </w:tcPr>
          <w:p w14:paraId="04CC43E8"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0.015</w:t>
            </w:r>
          </w:p>
        </w:tc>
        <w:tc>
          <w:tcPr>
            <w:tcW w:w="851" w:type="dxa"/>
            <w:tcBorders>
              <w:top w:val="nil"/>
              <w:bottom w:val="nil"/>
            </w:tcBorders>
            <w:shd w:val="clear" w:color="auto" w:fill="auto"/>
            <w:tcMar>
              <w:top w:w="17" w:type="dxa"/>
              <w:left w:w="105" w:type="dxa"/>
              <w:bottom w:w="0" w:type="dxa"/>
              <w:right w:w="105" w:type="dxa"/>
            </w:tcMar>
            <w:vAlign w:val="bottom"/>
            <w:hideMark/>
          </w:tcPr>
          <w:p w14:paraId="2B55BFB3"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992" w:type="dxa"/>
            <w:tcBorders>
              <w:top w:val="nil"/>
              <w:bottom w:val="nil"/>
            </w:tcBorders>
            <w:shd w:val="clear" w:color="auto" w:fill="auto"/>
            <w:tcMar>
              <w:top w:w="17" w:type="dxa"/>
              <w:left w:w="105" w:type="dxa"/>
              <w:bottom w:w="0" w:type="dxa"/>
              <w:right w:w="105" w:type="dxa"/>
            </w:tcMar>
            <w:vAlign w:val="bottom"/>
            <w:hideMark/>
          </w:tcPr>
          <w:p w14:paraId="13A7F425"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0.666</w:t>
            </w:r>
          </w:p>
        </w:tc>
        <w:tc>
          <w:tcPr>
            <w:tcW w:w="851" w:type="dxa"/>
            <w:tcBorders>
              <w:top w:val="nil"/>
              <w:bottom w:val="nil"/>
            </w:tcBorders>
            <w:shd w:val="clear" w:color="auto" w:fill="auto"/>
            <w:tcMar>
              <w:top w:w="17" w:type="dxa"/>
              <w:left w:w="105" w:type="dxa"/>
              <w:bottom w:w="0" w:type="dxa"/>
              <w:right w:w="105" w:type="dxa"/>
            </w:tcMar>
            <w:vAlign w:val="bottom"/>
            <w:hideMark/>
          </w:tcPr>
          <w:p w14:paraId="2D4DF92C"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1.874</w:t>
            </w:r>
          </w:p>
        </w:tc>
        <w:tc>
          <w:tcPr>
            <w:tcW w:w="850" w:type="dxa"/>
            <w:tcBorders>
              <w:top w:val="nil"/>
              <w:bottom w:val="nil"/>
            </w:tcBorders>
            <w:shd w:val="clear" w:color="auto" w:fill="auto"/>
            <w:tcMar>
              <w:top w:w="17" w:type="dxa"/>
              <w:left w:w="105" w:type="dxa"/>
              <w:bottom w:w="0" w:type="dxa"/>
              <w:right w:w="105" w:type="dxa"/>
            </w:tcMar>
            <w:vAlign w:val="bottom"/>
            <w:hideMark/>
          </w:tcPr>
          <w:p w14:paraId="235CDCA3"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1026" w:type="dxa"/>
            <w:tcBorders>
              <w:top w:val="nil"/>
              <w:bottom w:val="nil"/>
            </w:tcBorders>
            <w:shd w:val="clear" w:color="auto" w:fill="auto"/>
            <w:tcMar>
              <w:top w:w="17" w:type="dxa"/>
              <w:left w:w="105" w:type="dxa"/>
              <w:bottom w:w="0" w:type="dxa"/>
              <w:right w:w="105" w:type="dxa"/>
            </w:tcMar>
            <w:vAlign w:val="bottom"/>
            <w:hideMark/>
          </w:tcPr>
          <w:p w14:paraId="3C890FEA" w14:textId="77777777" w:rsidR="00881405" w:rsidRPr="000D294C" w:rsidRDefault="0042741A" w:rsidP="00BB54DB">
            <w:pPr>
              <w:autoSpaceDE w:val="0"/>
              <w:autoSpaceDN w:val="0"/>
              <w:adjustRightInd w:val="0"/>
              <w:spacing w:after="0" w:line="360" w:lineRule="auto"/>
              <w:ind w:firstLine="15"/>
              <w:jc w:val="center"/>
              <w:rPr>
                <w:rFonts w:ascii="Arial" w:hAnsi="Arial" w:cs="Arial"/>
                <w:sz w:val="20"/>
                <w:szCs w:val="20"/>
              </w:rPr>
            </w:pPr>
            <w:r w:rsidRPr="000D294C">
              <w:rPr>
                <w:rFonts w:ascii="Arial" w:hAnsi="Arial" w:cs="Arial"/>
                <w:sz w:val="20"/>
                <w:szCs w:val="20"/>
              </w:rPr>
              <w:t>0.821</w:t>
            </w:r>
          </w:p>
        </w:tc>
        <w:tc>
          <w:tcPr>
            <w:tcW w:w="959" w:type="dxa"/>
            <w:tcBorders>
              <w:top w:val="nil"/>
              <w:bottom w:val="nil"/>
            </w:tcBorders>
            <w:shd w:val="clear" w:color="auto" w:fill="auto"/>
            <w:tcMar>
              <w:top w:w="17" w:type="dxa"/>
              <w:left w:w="105" w:type="dxa"/>
              <w:bottom w:w="0" w:type="dxa"/>
              <w:right w:w="105" w:type="dxa"/>
            </w:tcMar>
            <w:vAlign w:val="bottom"/>
            <w:hideMark/>
          </w:tcPr>
          <w:p w14:paraId="71344E69" w14:textId="77777777" w:rsidR="00881405" w:rsidRPr="000D294C" w:rsidRDefault="0042741A" w:rsidP="00BB54DB">
            <w:pPr>
              <w:autoSpaceDE w:val="0"/>
              <w:autoSpaceDN w:val="0"/>
              <w:adjustRightInd w:val="0"/>
              <w:spacing w:after="0" w:line="360" w:lineRule="auto"/>
              <w:ind w:firstLine="35"/>
              <w:jc w:val="center"/>
              <w:rPr>
                <w:rFonts w:ascii="Arial" w:hAnsi="Arial" w:cs="Arial"/>
                <w:sz w:val="20"/>
                <w:szCs w:val="20"/>
              </w:rPr>
            </w:pPr>
            <w:r w:rsidRPr="000D294C">
              <w:rPr>
                <w:rFonts w:ascii="Arial" w:hAnsi="Arial" w:cs="Arial"/>
                <w:sz w:val="20"/>
                <w:szCs w:val="20"/>
              </w:rPr>
              <w:t>2.311</w:t>
            </w:r>
          </w:p>
        </w:tc>
        <w:tc>
          <w:tcPr>
            <w:tcW w:w="708" w:type="dxa"/>
            <w:tcBorders>
              <w:top w:val="nil"/>
              <w:bottom w:val="nil"/>
            </w:tcBorders>
            <w:shd w:val="clear" w:color="auto" w:fill="auto"/>
            <w:tcMar>
              <w:top w:w="17" w:type="dxa"/>
              <w:left w:w="105" w:type="dxa"/>
              <w:bottom w:w="0" w:type="dxa"/>
              <w:right w:w="105" w:type="dxa"/>
            </w:tcMar>
            <w:vAlign w:val="bottom"/>
            <w:hideMark/>
          </w:tcPr>
          <w:p w14:paraId="7EB0FA24"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1134" w:type="dxa"/>
            <w:tcBorders>
              <w:top w:val="nil"/>
              <w:bottom w:val="nil"/>
            </w:tcBorders>
            <w:shd w:val="clear" w:color="auto" w:fill="auto"/>
            <w:tcMar>
              <w:top w:w="17" w:type="dxa"/>
              <w:left w:w="105" w:type="dxa"/>
              <w:bottom w:w="0" w:type="dxa"/>
              <w:right w:w="105" w:type="dxa"/>
            </w:tcMar>
            <w:vAlign w:val="bottom"/>
            <w:hideMark/>
          </w:tcPr>
          <w:p w14:paraId="66793BC6" w14:textId="77777777" w:rsidR="00881405" w:rsidRPr="000D294C" w:rsidRDefault="0042741A" w:rsidP="00BB54DB">
            <w:pPr>
              <w:autoSpaceDE w:val="0"/>
              <w:autoSpaceDN w:val="0"/>
              <w:adjustRightInd w:val="0"/>
              <w:spacing w:after="0" w:line="360" w:lineRule="auto"/>
              <w:ind w:firstLine="9"/>
              <w:jc w:val="center"/>
              <w:rPr>
                <w:rFonts w:ascii="Arial" w:hAnsi="Arial" w:cs="Arial"/>
                <w:sz w:val="20"/>
                <w:szCs w:val="20"/>
              </w:rPr>
            </w:pPr>
            <w:r w:rsidRPr="000D294C">
              <w:rPr>
                <w:rFonts w:ascii="Arial" w:hAnsi="Arial" w:cs="Arial"/>
                <w:sz w:val="20"/>
                <w:szCs w:val="20"/>
              </w:rPr>
              <w:t>0.005</w:t>
            </w:r>
          </w:p>
        </w:tc>
        <w:tc>
          <w:tcPr>
            <w:tcW w:w="851" w:type="dxa"/>
            <w:tcBorders>
              <w:top w:val="nil"/>
              <w:bottom w:val="nil"/>
            </w:tcBorders>
            <w:shd w:val="clear" w:color="auto" w:fill="auto"/>
            <w:tcMar>
              <w:top w:w="17" w:type="dxa"/>
              <w:left w:w="105" w:type="dxa"/>
              <w:bottom w:w="0" w:type="dxa"/>
              <w:right w:w="105" w:type="dxa"/>
            </w:tcMar>
            <w:vAlign w:val="bottom"/>
            <w:hideMark/>
          </w:tcPr>
          <w:p w14:paraId="53F70F24"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0.015</w:t>
            </w:r>
          </w:p>
        </w:tc>
      </w:tr>
      <w:tr w:rsidR="0042741A" w:rsidRPr="000D294C" w14:paraId="71409828" w14:textId="77777777" w:rsidTr="00E03FD5">
        <w:trPr>
          <w:trHeight w:val="322"/>
        </w:trPr>
        <w:tc>
          <w:tcPr>
            <w:tcW w:w="1701" w:type="dxa"/>
            <w:tcBorders>
              <w:top w:val="nil"/>
              <w:bottom w:val="nil"/>
            </w:tcBorders>
            <w:shd w:val="clear" w:color="auto" w:fill="auto"/>
            <w:tcMar>
              <w:top w:w="17" w:type="dxa"/>
              <w:left w:w="105" w:type="dxa"/>
              <w:bottom w:w="0" w:type="dxa"/>
              <w:right w:w="105" w:type="dxa"/>
            </w:tcMar>
            <w:vAlign w:val="center"/>
            <w:hideMark/>
          </w:tcPr>
          <w:p w14:paraId="2E3CC610" w14:textId="77777777" w:rsidR="00881405" w:rsidRPr="000D294C" w:rsidRDefault="0042741A" w:rsidP="00BB54DB">
            <w:pPr>
              <w:autoSpaceDE w:val="0"/>
              <w:autoSpaceDN w:val="0"/>
              <w:adjustRightInd w:val="0"/>
              <w:spacing w:after="0" w:line="360" w:lineRule="auto"/>
              <w:rPr>
                <w:rFonts w:ascii="Arial" w:hAnsi="Arial" w:cs="Arial"/>
                <w:sz w:val="20"/>
                <w:szCs w:val="20"/>
              </w:rPr>
            </w:pPr>
            <w:proofErr w:type="gramStart"/>
            <w:r w:rsidRPr="000D294C">
              <w:rPr>
                <w:rFonts w:ascii="Arial" w:hAnsi="Arial" w:cs="Arial"/>
                <w:sz w:val="20"/>
                <w:szCs w:val="20"/>
              </w:rPr>
              <w:t>S:G</w:t>
            </w:r>
            <w:proofErr w:type="gramEnd"/>
            <w:r w:rsidRPr="000D294C">
              <w:rPr>
                <w:rFonts w:ascii="Arial" w:hAnsi="Arial" w:cs="Arial"/>
                <w:sz w:val="20"/>
                <w:szCs w:val="20"/>
              </w:rPr>
              <w:t xml:space="preserve"> *GF</w:t>
            </w:r>
          </w:p>
        </w:tc>
        <w:tc>
          <w:tcPr>
            <w:tcW w:w="851" w:type="dxa"/>
            <w:tcBorders>
              <w:top w:val="nil"/>
              <w:bottom w:val="nil"/>
            </w:tcBorders>
            <w:shd w:val="clear" w:color="auto" w:fill="auto"/>
            <w:tcMar>
              <w:top w:w="17" w:type="dxa"/>
              <w:left w:w="105" w:type="dxa"/>
              <w:bottom w:w="0" w:type="dxa"/>
              <w:right w:w="105" w:type="dxa"/>
            </w:tcMar>
            <w:vAlign w:val="bottom"/>
            <w:hideMark/>
          </w:tcPr>
          <w:p w14:paraId="6C8732D2"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992" w:type="dxa"/>
            <w:tcBorders>
              <w:top w:val="nil"/>
              <w:bottom w:val="nil"/>
            </w:tcBorders>
            <w:shd w:val="clear" w:color="auto" w:fill="auto"/>
            <w:tcMar>
              <w:top w:w="17" w:type="dxa"/>
              <w:left w:w="105" w:type="dxa"/>
              <w:bottom w:w="0" w:type="dxa"/>
              <w:right w:w="105" w:type="dxa"/>
            </w:tcMar>
            <w:vAlign w:val="bottom"/>
            <w:hideMark/>
          </w:tcPr>
          <w:p w14:paraId="19B5886B"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0.012</w:t>
            </w:r>
          </w:p>
        </w:tc>
        <w:tc>
          <w:tcPr>
            <w:tcW w:w="850" w:type="dxa"/>
            <w:tcBorders>
              <w:top w:val="nil"/>
              <w:bottom w:val="nil"/>
            </w:tcBorders>
            <w:shd w:val="clear" w:color="auto" w:fill="auto"/>
            <w:tcMar>
              <w:top w:w="17" w:type="dxa"/>
              <w:left w:w="105" w:type="dxa"/>
              <w:bottom w:w="0" w:type="dxa"/>
              <w:right w:w="105" w:type="dxa"/>
            </w:tcMar>
            <w:vAlign w:val="bottom"/>
            <w:hideMark/>
          </w:tcPr>
          <w:p w14:paraId="643F3A86"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0.034</w:t>
            </w:r>
          </w:p>
        </w:tc>
        <w:tc>
          <w:tcPr>
            <w:tcW w:w="851" w:type="dxa"/>
            <w:tcBorders>
              <w:top w:val="nil"/>
              <w:bottom w:val="nil"/>
            </w:tcBorders>
            <w:shd w:val="clear" w:color="auto" w:fill="auto"/>
            <w:tcMar>
              <w:top w:w="17" w:type="dxa"/>
              <w:left w:w="105" w:type="dxa"/>
              <w:bottom w:w="0" w:type="dxa"/>
              <w:right w:w="105" w:type="dxa"/>
            </w:tcMar>
            <w:vAlign w:val="bottom"/>
            <w:hideMark/>
          </w:tcPr>
          <w:p w14:paraId="68B515B9"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992" w:type="dxa"/>
            <w:tcBorders>
              <w:top w:val="nil"/>
              <w:bottom w:val="nil"/>
            </w:tcBorders>
            <w:shd w:val="clear" w:color="auto" w:fill="auto"/>
            <w:tcMar>
              <w:top w:w="17" w:type="dxa"/>
              <w:left w:w="105" w:type="dxa"/>
              <w:bottom w:w="0" w:type="dxa"/>
              <w:right w:w="105" w:type="dxa"/>
            </w:tcMar>
            <w:vAlign w:val="bottom"/>
            <w:hideMark/>
          </w:tcPr>
          <w:p w14:paraId="060F3B65"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1.489</w:t>
            </w:r>
          </w:p>
        </w:tc>
        <w:tc>
          <w:tcPr>
            <w:tcW w:w="851" w:type="dxa"/>
            <w:tcBorders>
              <w:top w:val="nil"/>
              <w:bottom w:val="nil"/>
            </w:tcBorders>
            <w:shd w:val="clear" w:color="auto" w:fill="auto"/>
            <w:tcMar>
              <w:top w:w="17" w:type="dxa"/>
              <w:left w:w="105" w:type="dxa"/>
              <w:bottom w:w="0" w:type="dxa"/>
              <w:right w:w="105" w:type="dxa"/>
            </w:tcMar>
            <w:vAlign w:val="bottom"/>
            <w:hideMark/>
          </w:tcPr>
          <w:p w14:paraId="1166355C"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4.191</w:t>
            </w:r>
          </w:p>
        </w:tc>
        <w:tc>
          <w:tcPr>
            <w:tcW w:w="850" w:type="dxa"/>
            <w:tcBorders>
              <w:top w:val="nil"/>
              <w:bottom w:val="nil"/>
            </w:tcBorders>
            <w:shd w:val="clear" w:color="auto" w:fill="auto"/>
            <w:tcMar>
              <w:top w:w="17" w:type="dxa"/>
              <w:left w:w="105" w:type="dxa"/>
              <w:bottom w:w="0" w:type="dxa"/>
              <w:right w:w="105" w:type="dxa"/>
            </w:tcMar>
            <w:vAlign w:val="bottom"/>
            <w:hideMark/>
          </w:tcPr>
          <w:p w14:paraId="1919CF95"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1026" w:type="dxa"/>
            <w:tcBorders>
              <w:top w:val="nil"/>
              <w:bottom w:val="nil"/>
            </w:tcBorders>
            <w:shd w:val="clear" w:color="auto" w:fill="auto"/>
            <w:tcMar>
              <w:top w:w="17" w:type="dxa"/>
              <w:left w:w="105" w:type="dxa"/>
              <w:bottom w:w="0" w:type="dxa"/>
              <w:right w:w="105" w:type="dxa"/>
            </w:tcMar>
            <w:vAlign w:val="bottom"/>
            <w:hideMark/>
          </w:tcPr>
          <w:p w14:paraId="0E3D53B6" w14:textId="77777777" w:rsidR="00881405" w:rsidRPr="000D294C" w:rsidRDefault="0042741A" w:rsidP="00BB54DB">
            <w:pPr>
              <w:autoSpaceDE w:val="0"/>
              <w:autoSpaceDN w:val="0"/>
              <w:adjustRightInd w:val="0"/>
              <w:spacing w:after="0" w:line="360" w:lineRule="auto"/>
              <w:ind w:firstLine="15"/>
              <w:jc w:val="center"/>
              <w:rPr>
                <w:rFonts w:ascii="Arial" w:hAnsi="Arial" w:cs="Arial"/>
                <w:sz w:val="20"/>
                <w:szCs w:val="20"/>
              </w:rPr>
            </w:pPr>
            <w:r w:rsidRPr="000D294C">
              <w:rPr>
                <w:rFonts w:ascii="Arial" w:hAnsi="Arial" w:cs="Arial"/>
                <w:sz w:val="20"/>
                <w:szCs w:val="20"/>
              </w:rPr>
              <w:t>1.836</w:t>
            </w:r>
          </w:p>
        </w:tc>
        <w:tc>
          <w:tcPr>
            <w:tcW w:w="959" w:type="dxa"/>
            <w:tcBorders>
              <w:top w:val="nil"/>
              <w:bottom w:val="nil"/>
            </w:tcBorders>
            <w:shd w:val="clear" w:color="auto" w:fill="auto"/>
            <w:tcMar>
              <w:top w:w="17" w:type="dxa"/>
              <w:left w:w="105" w:type="dxa"/>
              <w:bottom w:w="0" w:type="dxa"/>
              <w:right w:w="105" w:type="dxa"/>
            </w:tcMar>
            <w:vAlign w:val="bottom"/>
            <w:hideMark/>
          </w:tcPr>
          <w:p w14:paraId="61C112A8" w14:textId="77777777" w:rsidR="00881405" w:rsidRPr="000D294C" w:rsidRDefault="0042741A" w:rsidP="00BB54DB">
            <w:pPr>
              <w:autoSpaceDE w:val="0"/>
              <w:autoSpaceDN w:val="0"/>
              <w:adjustRightInd w:val="0"/>
              <w:spacing w:after="0" w:line="360" w:lineRule="auto"/>
              <w:ind w:firstLine="35"/>
              <w:jc w:val="center"/>
              <w:rPr>
                <w:rFonts w:ascii="Arial" w:hAnsi="Arial" w:cs="Arial"/>
                <w:sz w:val="20"/>
                <w:szCs w:val="20"/>
              </w:rPr>
            </w:pPr>
            <w:r w:rsidRPr="000D294C">
              <w:rPr>
                <w:rFonts w:ascii="Arial" w:hAnsi="Arial" w:cs="Arial"/>
                <w:sz w:val="20"/>
                <w:szCs w:val="20"/>
              </w:rPr>
              <w:t>5.168</w:t>
            </w:r>
          </w:p>
        </w:tc>
        <w:tc>
          <w:tcPr>
            <w:tcW w:w="708" w:type="dxa"/>
            <w:tcBorders>
              <w:top w:val="nil"/>
              <w:bottom w:val="nil"/>
            </w:tcBorders>
            <w:shd w:val="clear" w:color="auto" w:fill="auto"/>
            <w:tcMar>
              <w:top w:w="17" w:type="dxa"/>
              <w:left w:w="105" w:type="dxa"/>
              <w:bottom w:w="0" w:type="dxa"/>
              <w:right w:w="105" w:type="dxa"/>
            </w:tcMar>
            <w:vAlign w:val="bottom"/>
            <w:hideMark/>
          </w:tcPr>
          <w:p w14:paraId="46F590F2"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1134" w:type="dxa"/>
            <w:tcBorders>
              <w:top w:val="nil"/>
              <w:bottom w:val="nil"/>
            </w:tcBorders>
            <w:shd w:val="clear" w:color="auto" w:fill="auto"/>
            <w:tcMar>
              <w:top w:w="17" w:type="dxa"/>
              <w:left w:w="105" w:type="dxa"/>
              <w:bottom w:w="0" w:type="dxa"/>
              <w:right w:w="105" w:type="dxa"/>
            </w:tcMar>
            <w:vAlign w:val="bottom"/>
            <w:hideMark/>
          </w:tcPr>
          <w:p w14:paraId="55C66C8E" w14:textId="77777777" w:rsidR="00881405" w:rsidRPr="000D294C" w:rsidRDefault="0042741A" w:rsidP="00BB54DB">
            <w:pPr>
              <w:autoSpaceDE w:val="0"/>
              <w:autoSpaceDN w:val="0"/>
              <w:adjustRightInd w:val="0"/>
              <w:spacing w:after="0" w:line="360" w:lineRule="auto"/>
              <w:ind w:firstLine="9"/>
              <w:jc w:val="center"/>
              <w:rPr>
                <w:rFonts w:ascii="Arial" w:hAnsi="Arial" w:cs="Arial"/>
                <w:sz w:val="20"/>
                <w:szCs w:val="20"/>
              </w:rPr>
            </w:pPr>
            <w:r w:rsidRPr="000D294C">
              <w:rPr>
                <w:rFonts w:ascii="Arial" w:hAnsi="Arial" w:cs="Arial"/>
                <w:sz w:val="20"/>
                <w:szCs w:val="20"/>
              </w:rPr>
              <w:t>0.012</w:t>
            </w:r>
          </w:p>
        </w:tc>
        <w:tc>
          <w:tcPr>
            <w:tcW w:w="851" w:type="dxa"/>
            <w:tcBorders>
              <w:top w:val="nil"/>
              <w:bottom w:val="nil"/>
            </w:tcBorders>
            <w:shd w:val="clear" w:color="auto" w:fill="auto"/>
            <w:tcMar>
              <w:top w:w="17" w:type="dxa"/>
              <w:left w:w="105" w:type="dxa"/>
              <w:bottom w:w="0" w:type="dxa"/>
              <w:right w:w="105" w:type="dxa"/>
            </w:tcMar>
            <w:vAlign w:val="bottom"/>
            <w:hideMark/>
          </w:tcPr>
          <w:p w14:paraId="383F58DB"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0.035</w:t>
            </w:r>
          </w:p>
        </w:tc>
      </w:tr>
      <w:tr w:rsidR="0042741A" w:rsidRPr="000D294C" w14:paraId="28F41BBD" w14:textId="77777777" w:rsidTr="00E03FD5">
        <w:trPr>
          <w:trHeight w:val="242"/>
        </w:trPr>
        <w:tc>
          <w:tcPr>
            <w:tcW w:w="1701" w:type="dxa"/>
            <w:tcBorders>
              <w:top w:val="nil"/>
              <w:bottom w:val="nil"/>
            </w:tcBorders>
            <w:shd w:val="clear" w:color="auto" w:fill="auto"/>
            <w:tcMar>
              <w:top w:w="17" w:type="dxa"/>
              <w:left w:w="105" w:type="dxa"/>
              <w:bottom w:w="0" w:type="dxa"/>
              <w:right w:w="105" w:type="dxa"/>
            </w:tcMar>
            <w:vAlign w:val="center"/>
            <w:hideMark/>
          </w:tcPr>
          <w:p w14:paraId="561A2520" w14:textId="77777777" w:rsidR="00881405" w:rsidRPr="000D294C" w:rsidRDefault="0042741A" w:rsidP="00BB54DB">
            <w:pPr>
              <w:autoSpaceDE w:val="0"/>
              <w:autoSpaceDN w:val="0"/>
              <w:adjustRightInd w:val="0"/>
              <w:spacing w:after="0" w:line="360" w:lineRule="auto"/>
              <w:rPr>
                <w:rFonts w:ascii="Arial" w:hAnsi="Arial" w:cs="Arial"/>
                <w:sz w:val="20"/>
                <w:szCs w:val="20"/>
              </w:rPr>
            </w:pPr>
            <w:r w:rsidRPr="000D294C">
              <w:rPr>
                <w:rFonts w:ascii="Arial" w:hAnsi="Arial" w:cs="Arial"/>
                <w:sz w:val="20"/>
                <w:szCs w:val="20"/>
              </w:rPr>
              <w:t>DT *</w:t>
            </w:r>
            <w:proofErr w:type="gramStart"/>
            <w:r w:rsidRPr="000D294C">
              <w:rPr>
                <w:rFonts w:ascii="Arial" w:hAnsi="Arial" w:cs="Arial"/>
                <w:sz w:val="20"/>
                <w:szCs w:val="20"/>
              </w:rPr>
              <w:t>S:G</w:t>
            </w:r>
            <w:proofErr w:type="gramEnd"/>
          </w:p>
        </w:tc>
        <w:tc>
          <w:tcPr>
            <w:tcW w:w="851" w:type="dxa"/>
            <w:tcBorders>
              <w:top w:val="nil"/>
              <w:bottom w:val="nil"/>
            </w:tcBorders>
            <w:shd w:val="clear" w:color="auto" w:fill="auto"/>
            <w:tcMar>
              <w:top w:w="17" w:type="dxa"/>
              <w:left w:w="105" w:type="dxa"/>
              <w:bottom w:w="0" w:type="dxa"/>
              <w:right w:w="105" w:type="dxa"/>
            </w:tcMar>
            <w:vAlign w:val="bottom"/>
            <w:hideMark/>
          </w:tcPr>
          <w:p w14:paraId="440F1A5C"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992" w:type="dxa"/>
            <w:tcBorders>
              <w:top w:val="nil"/>
              <w:bottom w:val="nil"/>
            </w:tcBorders>
            <w:shd w:val="clear" w:color="auto" w:fill="auto"/>
            <w:tcMar>
              <w:top w:w="17" w:type="dxa"/>
              <w:left w:w="105" w:type="dxa"/>
              <w:bottom w:w="0" w:type="dxa"/>
              <w:right w:w="105" w:type="dxa"/>
            </w:tcMar>
            <w:vAlign w:val="bottom"/>
            <w:hideMark/>
          </w:tcPr>
          <w:p w14:paraId="12731E2E"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0.017</w:t>
            </w:r>
          </w:p>
        </w:tc>
        <w:tc>
          <w:tcPr>
            <w:tcW w:w="850" w:type="dxa"/>
            <w:tcBorders>
              <w:top w:val="nil"/>
              <w:bottom w:val="nil"/>
            </w:tcBorders>
            <w:shd w:val="clear" w:color="auto" w:fill="auto"/>
            <w:tcMar>
              <w:top w:w="17" w:type="dxa"/>
              <w:left w:w="105" w:type="dxa"/>
              <w:bottom w:w="0" w:type="dxa"/>
              <w:right w:w="105" w:type="dxa"/>
            </w:tcMar>
            <w:vAlign w:val="bottom"/>
            <w:hideMark/>
          </w:tcPr>
          <w:p w14:paraId="65598D9F"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0.049</w:t>
            </w:r>
          </w:p>
        </w:tc>
        <w:tc>
          <w:tcPr>
            <w:tcW w:w="851" w:type="dxa"/>
            <w:tcBorders>
              <w:top w:val="nil"/>
              <w:bottom w:val="nil"/>
            </w:tcBorders>
            <w:shd w:val="clear" w:color="auto" w:fill="auto"/>
            <w:tcMar>
              <w:top w:w="17" w:type="dxa"/>
              <w:left w:w="105" w:type="dxa"/>
              <w:bottom w:w="0" w:type="dxa"/>
              <w:right w:w="105" w:type="dxa"/>
            </w:tcMar>
            <w:vAlign w:val="bottom"/>
            <w:hideMark/>
          </w:tcPr>
          <w:p w14:paraId="379AEE78"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992" w:type="dxa"/>
            <w:tcBorders>
              <w:top w:val="nil"/>
              <w:bottom w:val="nil"/>
            </w:tcBorders>
            <w:shd w:val="clear" w:color="auto" w:fill="auto"/>
            <w:tcMar>
              <w:top w:w="17" w:type="dxa"/>
              <w:left w:w="105" w:type="dxa"/>
              <w:bottom w:w="0" w:type="dxa"/>
              <w:right w:w="105" w:type="dxa"/>
            </w:tcMar>
            <w:vAlign w:val="bottom"/>
            <w:hideMark/>
          </w:tcPr>
          <w:p w14:paraId="4DBB460A"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2.106</w:t>
            </w:r>
          </w:p>
        </w:tc>
        <w:tc>
          <w:tcPr>
            <w:tcW w:w="851" w:type="dxa"/>
            <w:tcBorders>
              <w:top w:val="nil"/>
              <w:bottom w:val="nil"/>
            </w:tcBorders>
            <w:shd w:val="clear" w:color="auto" w:fill="auto"/>
            <w:tcMar>
              <w:top w:w="17" w:type="dxa"/>
              <w:left w:w="105" w:type="dxa"/>
              <w:bottom w:w="0" w:type="dxa"/>
              <w:right w:w="105" w:type="dxa"/>
            </w:tcMar>
            <w:vAlign w:val="bottom"/>
            <w:hideMark/>
          </w:tcPr>
          <w:p w14:paraId="247ABC4F"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5.927</w:t>
            </w:r>
          </w:p>
        </w:tc>
        <w:tc>
          <w:tcPr>
            <w:tcW w:w="850" w:type="dxa"/>
            <w:tcBorders>
              <w:top w:val="nil"/>
              <w:bottom w:val="nil"/>
            </w:tcBorders>
            <w:shd w:val="clear" w:color="auto" w:fill="auto"/>
            <w:tcMar>
              <w:top w:w="17" w:type="dxa"/>
              <w:left w:w="105" w:type="dxa"/>
              <w:bottom w:w="0" w:type="dxa"/>
              <w:right w:w="105" w:type="dxa"/>
            </w:tcMar>
            <w:vAlign w:val="bottom"/>
            <w:hideMark/>
          </w:tcPr>
          <w:p w14:paraId="1396F1E7"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1026" w:type="dxa"/>
            <w:tcBorders>
              <w:top w:val="nil"/>
              <w:bottom w:val="nil"/>
            </w:tcBorders>
            <w:shd w:val="clear" w:color="auto" w:fill="auto"/>
            <w:tcMar>
              <w:top w:w="17" w:type="dxa"/>
              <w:left w:w="105" w:type="dxa"/>
              <w:bottom w:w="0" w:type="dxa"/>
              <w:right w:w="105" w:type="dxa"/>
            </w:tcMar>
            <w:vAlign w:val="bottom"/>
            <w:hideMark/>
          </w:tcPr>
          <w:p w14:paraId="20CADE2C" w14:textId="77777777" w:rsidR="00881405" w:rsidRPr="000D294C" w:rsidRDefault="0042741A" w:rsidP="00BB54DB">
            <w:pPr>
              <w:autoSpaceDE w:val="0"/>
              <w:autoSpaceDN w:val="0"/>
              <w:adjustRightInd w:val="0"/>
              <w:spacing w:after="0" w:line="360" w:lineRule="auto"/>
              <w:ind w:firstLine="15"/>
              <w:jc w:val="center"/>
              <w:rPr>
                <w:rFonts w:ascii="Arial" w:hAnsi="Arial" w:cs="Arial"/>
                <w:sz w:val="20"/>
                <w:szCs w:val="20"/>
              </w:rPr>
            </w:pPr>
            <w:r w:rsidRPr="000D294C">
              <w:rPr>
                <w:rFonts w:ascii="Arial" w:hAnsi="Arial" w:cs="Arial"/>
                <w:sz w:val="20"/>
                <w:szCs w:val="20"/>
              </w:rPr>
              <w:t>2.597</w:t>
            </w:r>
          </w:p>
        </w:tc>
        <w:tc>
          <w:tcPr>
            <w:tcW w:w="959" w:type="dxa"/>
            <w:tcBorders>
              <w:top w:val="nil"/>
              <w:bottom w:val="nil"/>
            </w:tcBorders>
            <w:shd w:val="clear" w:color="auto" w:fill="auto"/>
            <w:tcMar>
              <w:top w:w="17" w:type="dxa"/>
              <w:left w:w="105" w:type="dxa"/>
              <w:bottom w:w="0" w:type="dxa"/>
              <w:right w:w="105" w:type="dxa"/>
            </w:tcMar>
            <w:vAlign w:val="bottom"/>
            <w:hideMark/>
          </w:tcPr>
          <w:p w14:paraId="21B9FAC1" w14:textId="77777777" w:rsidR="00881405" w:rsidRPr="000D294C" w:rsidRDefault="0042741A" w:rsidP="00BB54DB">
            <w:pPr>
              <w:autoSpaceDE w:val="0"/>
              <w:autoSpaceDN w:val="0"/>
              <w:adjustRightInd w:val="0"/>
              <w:spacing w:after="0" w:line="360" w:lineRule="auto"/>
              <w:ind w:firstLine="35"/>
              <w:jc w:val="center"/>
              <w:rPr>
                <w:rFonts w:ascii="Arial" w:hAnsi="Arial" w:cs="Arial"/>
                <w:sz w:val="20"/>
                <w:szCs w:val="20"/>
              </w:rPr>
            </w:pPr>
            <w:r w:rsidRPr="000D294C">
              <w:rPr>
                <w:rFonts w:ascii="Arial" w:hAnsi="Arial" w:cs="Arial"/>
                <w:sz w:val="20"/>
                <w:szCs w:val="20"/>
              </w:rPr>
              <w:t>7.309</w:t>
            </w:r>
          </w:p>
        </w:tc>
        <w:tc>
          <w:tcPr>
            <w:tcW w:w="708" w:type="dxa"/>
            <w:tcBorders>
              <w:top w:val="nil"/>
              <w:bottom w:val="nil"/>
            </w:tcBorders>
            <w:shd w:val="clear" w:color="auto" w:fill="auto"/>
            <w:tcMar>
              <w:top w:w="17" w:type="dxa"/>
              <w:left w:w="105" w:type="dxa"/>
              <w:bottom w:w="0" w:type="dxa"/>
              <w:right w:w="105" w:type="dxa"/>
            </w:tcMar>
            <w:vAlign w:val="bottom"/>
            <w:hideMark/>
          </w:tcPr>
          <w:p w14:paraId="76D57D80"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1134" w:type="dxa"/>
            <w:tcBorders>
              <w:top w:val="nil"/>
              <w:bottom w:val="nil"/>
            </w:tcBorders>
            <w:shd w:val="clear" w:color="auto" w:fill="auto"/>
            <w:tcMar>
              <w:top w:w="17" w:type="dxa"/>
              <w:left w:w="105" w:type="dxa"/>
              <w:bottom w:w="0" w:type="dxa"/>
              <w:right w:w="105" w:type="dxa"/>
            </w:tcMar>
            <w:vAlign w:val="bottom"/>
            <w:hideMark/>
          </w:tcPr>
          <w:p w14:paraId="773C8AF6" w14:textId="77777777" w:rsidR="00881405" w:rsidRPr="000D294C" w:rsidRDefault="0042741A" w:rsidP="00BB54DB">
            <w:pPr>
              <w:autoSpaceDE w:val="0"/>
              <w:autoSpaceDN w:val="0"/>
              <w:adjustRightInd w:val="0"/>
              <w:spacing w:after="0" w:line="360" w:lineRule="auto"/>
              <w:ind w:firstLine="9"/>
              <w:jc w:val="center"/>
              <w:rPr>
                <w:rFonts w:ascii="Arial" w:hAnsi="Arial" w:cs="Arial"/>
                <w:sz w:val="20"/>
                <w:szCs w:val="20"/>
              </w:rPr>
            </w:pPr>
            <w:r w:rsidRPr="000D294C">
              <w:rPr>
                <w:rFonts w:ascii="Arial" w:hAnsi="Arial" w:cs="Arial"/>
                <w:sz w:val="20"/>
                <w:szCs w:val="20"/>
              </w:rPr>
              <w:t>0.017</w:t>
            </w:r>
          </w:p>
        </w:tc>
        <w:tc>
          <w:tcPr>
            <w:tcW w:w="851" w:type="dxa"/>
            <w:tcBorders>
              <w:top w:val="nil"/>
              <w:bottom w:val="nil"/>
            </w:tcBorders>
            <w:shd w:val="clear" w:color="auto" w:fill="auto"/>
            <w:tcMar>
              <w:top w:w="17" w:type="dxa"/>
              <w:left w:w="105" w:type="dxa"/>
              <w:bottom w:w="0" w:type="dxa"/>
              <w:right w:w="105" w:type="dxa"/>
            </w:tcMar>
            <w:vAlign w:val="bottom"/>
            <w:hideMark/>
          </w:tcPr>
          <w:p w14:paraId="68ABFC1F"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0.049</w:t>
            </w:r>
          </w:p>
        </w:tc>
      </w:tr>
      <w:tr w:rsidR="0042741A" w:rsidRPr="000D294C" w14:paraId="7387F41C" w14:textId="77777777" w:rsidTr="00E03FD5">
        <w:trPr>
          <w:trHeight w:val="304"/>
        </w:trPr>
        <w:tc>
          <w:tcPr>
            <w:tcW w:w="1701" w:type="dxa"/>
            <w:tcBorders>
              <w:top w:val="nil"/>
              <w:bottom w:val="nil"/>
            </w:tcBorders>
            <w:shd w:val="clear" w:color="auto" w:fill="auto"/>
            <w:tcMar>
              <w:top w:w="17" w:type="dxa"/>
              <w:left w:w="105" w:type="dxa"/>
              <w:bottom w:w="0" w:type="dxa"/>
              <w:right w:w="105" w:type="dxa"/>
            </w:tcMar>
            <w:vAlign w:val="center"/>
            <w:hideMark/>
          </w:tcPr>
          <w:p w14:paraId="37D8D968" w14:textId="77777777" w:rsidR="00881405" w:rsidRPr="000D294C" w:rsidRDefault="0042741A" w:rsidP="00BB54DB">
            <w:pPr>
              <w:autoSpaceDE w:val="0"/>
              <w:autoSpaceDN w:val="0"/>
              <w:adjustRightInd w:val="0"/>
              <w:spacing w:after="0" w:line="360" w:lineRule="auto"/>
              <w:rPr>
                <w:rFonts w:ascii="Arial" w:hAnsi="Arial" w:cs="Arial"/>
                <w:sz w:val="20"/>
                <w:szCs w:val="20"/>
              </w:rPr>
            </w:pPr>
            <w:r w:rsidRPr="000D294C">
              <w:rPr>
                <w:rFonts w:ascii="Arial" w:hAnsi="Arial" w:cs="Arial"/>
                <w:sz w:val="20"/>
                <w:szCs w:val="20"/>
              </w:rPr>
              <w:t>DT*GF</w:t>
            </w:r>
          </w:p>
        </w:tc>
        <w:tc>
          <w:tcPr>
            <w:tcW w:w="851" w:type="dxa"/>
            <w:tcBorders>
              <w:top w:val="nil"/>
              <w:bottom w:val="nil"/>
            </w:tcBorders>
            <w:shd w:val="clear" w:color="auto" w:fill="auto"/>
            <w:tcMar>
              <w:top w:w="17" w:type="dxa"/>
              <w:left w:w="105" w:type="dxa"/>
              <w:bottom w:w="0" w:type="dxa"/>
              <w:right w:w="105" w:type="dxa"/>
            </w:tcMar>
            <w:vAlign w:val="bottom"/>
            <w:hideMark/>
          </w:tcPr>
          <w:p w14:paraId="15194A05"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992" w:type="dxa"/>
            <w:tcBorders>
              <w:top w:val="nil"/>
              <w:bottom w:val="nil"/>
            </w:tcBorders>
            <w:shd w:val="clear" w:color="auto" w:fill="auto"/>
            <w:tcMar>
              <w:top w:w="17" w:type="dxa"/>
              <w:left w:w="105" w:type="dxa"/>
              <w:bottom w:w="0" w:type="dxa"/>
              <w:right w:w="105" w:type="dxa"/>
            </w:tcMar>
            <w:vAlign w:val="bottom"/>
            <w:hideMark/>
          </w:tcPr>
          <w:p w14:paraId="06395020"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0.011</w:t>
            </w:r>
          </w:p>
        </w:tc>
        <w:tc>
          <w:tcPr>
            <w:tcW w:w="850" w:type="dxa"/>
            <w:tcBorders>
              <w:top w:val="nil"/>
              <w:bottom w:val="nil"/>
            </w:tcBorders>
            <w:shd w:val="clear" w:color="auto" w:fill="auto"/>
            <w:tcMar>
              <w:top w:w="17" w:type="dxa"/>
              <w:left w:w="105" w:type="dxa"/>
              <w:bottom w:w="0" w:type="dxa"/>
              <w:right w:w="105" w:type="dxa"/>
            </w:tcMar>
            <w:vAlign w:val="bottom"/>
            <w:hideMark/>
          </w:tcPr>
          <w:p w14:paraId="5FC398D7"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0.031</w:t>
            </w:r>
          </w:p>
        </w:tc>
        <w:tc>
          <w:tcPr>
            <w:tcW w:w="851" w:type="dxa"/>
            <w:tcBorders>
              <w:top w:val="nil"/>
              <w:bottom w:val="nil"/>
            </w:tcBorders>
            <w:shd w:val="clear" w:color="auto" w:fill="auto"/>
            <w:tcMar>
              <w:top w:w="17" w:type="dxa"/>
              <w:left w:w="105" w:type="dxa"/>
              <w:bottom w:w="0" w:type="dxa"/>
              <w:right w:w="105" w:type="dxa"/>
            </w:tcMar>
            <w:vAlign w:val="bottom"/>
            <w:hideMark/>
          </w:tcPr>
          <w:p w14:paraId="6DCB594D"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992" w:type="dxa"/>
            <w:tcBorders>
              <w:top w:val="nil"/>
              <w:bottom w:val="nil"/>
            </w:tcBorders>
            <w:shd w:val="clear" w:color="auto" w:fill="auto"/>
            <w:tcMar>
              <w:top w:w="17" w:type="dxa"/>
              <w:left w:w="105" w:type="dxa"/>
              <w:bottom w:w="0" w:type="dxa"/>
              <w:right w:w="105" w:type="dxa"/>
            </w:tcMar>
            <w:vAlign w:val="bottom"/>
            <w:hideMark/>
          </w:tcPr>
          <w:p w14:paraId="2D2DE013"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1.332</w:t>
            </w:r>
          </w:p>
        </w:tc>
        <w:tc>
          <w:tcPr>
            <w:tcW w:w="851" w:type="dxa"/>
            <w:tcBorders>
              <w:top w:val="nil"/>
              <w:bottom w:val="nil"/>
            </w:tcBorders>
            <w:shd w:val="clear" w:color="auto" w:fill="auto"/>
            <w:tcMar>
              <w:top w:w="17" w:type="dxa"/>
              <w:left w:w="105" w:type="dxa"/>
              <w:bottom w:w="0" w:type="dxa"/>
              <w:right w:w="105" w:type="dxa"/>
            </w:tcMar>
            <w:vAlign w:val="bottom"/>
            <w:hideMark/>
          </w:tcPr>
          <w:p w14:paraId="53FA118B"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3.749</w:t>
            </w:r>
          </w:p>
        </w:tc>
        <w:tc>
          <w:tcPr>
            <w:tcW w:w="850" w:type="dxa"/>
            <w:tcBorders>
              <w:top w:val="nil"/>
              <w:bottom w:val="nil"/>
            </w:tcBorders>
            <w:shd w:val="clear" w:color="auto" w:fill="auto"/>
            <w:tcMar>
              <w:top w:w="17" w:type="dxa"/>
              <w:left w:w="105" w:type="dxa"/>
              <w:bottom w:w="0" w:type="dxa"/>
              <w:right w:w="105" w:type="dxa"/>
            </w:tcMar>
            <w:vAlign w:val="bottom"/>
            <w:hideMark/>
          </w:tcPr>
          <w:p w14:paraId="3B7FD6C4"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1026" w:type="dxa"/>
            <w:tcBorders>
              <w:top w:val="nil"/>
              <w:bottom w:val="nil"/>
            </w:tcBorders>
            <w:shd w:val="clear" w:color="auto" w:fill="auto"/>
            <w:tcMar>
              <w:top w:w="17" w:type="dxa"/>
              <w:left w:w="105" w:type="dxa"/>
              <w:bottom w:w="0" w:type="dxa"/>
              <w:right w:w="105" w:type="dxa"/>
            </w:tcMar>
            <w:vAlign w:val="bottom"/>
            <w:hideMark/>
          </w:tcPr>
          <w:p w14:paraId="325EEBCE" w14:textId="77777777" w:rsidR="00881405" w:rsidRPr="000D294C" w:rsidRDefault="0042741A" w:rsidP="00BB54DB">
            <w:pPr>
              <w:autoSpaceDE w:val="0"/>
              <w:autoSpaceDN w:val="0"/>
              <w:adjustRightInd w:val="0"/>
              <w:spacing w:after="0" w:line="360" w:lineRule="auto"/>
              <w:ind w:firstLine="15"/>
              <w:jc w:val="center"/>
              <w:rPr>
                <w:rFonts w:ascii="Arial" w:hAnsi="Arial" w:cs="Arial"/>
                <w:sz w:val="20"/>
                <w:szCs w:val="20"/>
              </w:rPr>
            </w:pPr>
            <w:r w:rsidRPr="000D294C">
              <w:rPr>
                <w:rFonts w:ascii="Arial" w:hAnsi="Arial" w:cs="Arial"/>
                <w:sz w:val="20"/>
                <w:szCs w:val="20"/>
              </w:rPr>
              <w:t>1.642</w:t>
            </w:r>
          </w:p>
        </w:tc>
        <w:tc>
          <w:tcPr>
            <w:tcW w:w="959" w:type="dxa"/>
            <w:tcBorders>
              <w:top w:val="nil"/>
              <w:bottom w:val="nil"/>
            </w:tcBorders>
            <w:shd w:val="clear" w:color="auto" w:fill="auto"/>
            <w:tcMar>
              <w:top w:w="17" w:type="dxa"/>
              <w:left w:w="105" w:type="dxa"/>
              <w:bottom w:w="0" w:type="dxa"/>
              <w:right w:w="105" w:type="dxa"/>
            </w:tcMar>
            <w:vAlign w:val="bottom"/>
            <w:hideMark/>
          </w:tcPr>
          <w:p w14:paraId="7E890610" w14:textId="77777777" w:rsidR="00881405" w:rsidRPr="000D294C" w:rsidRDefault="0042741A" w:rsidP="00BB54DB">
            <w:pPr>
              <w:autoSpaceDE w:val="0"/>
              <w:autoSpaceDN w:val="0"/>
              <w:adjustRightInd w:val="0"/>
              <w:spacing w:after="0" w:line="360" w:lineRule="auto"/>
              <w:ind w:firstLine="35"/>
              <w:jc w:val="center"/>
              <w:rPr>
                <w:rFonts w:ascii="Arial" w:hAnsi="Arial" w:cs="Arial"/>
                <w:sz w:val="20"/>
                <w:szCs w:val="20"/>
              </w:rPr>
            </w:pPr>
            <w:r w:rsidRPr="000D294C">
              <w:rPr>
                <w:rFonts w:ascii="Arial" w:hAnsi="Arial" w:cs="Arial"/>
                <w:sz w:val="20"/>
                <w:szCs w:val="20"/>
              </w:rPr>
              <w:t>4.623</w:t>
            </w:r>
          </w:p>
        </w:tc>
        <w:tc>
          <w:tcPr>
            <w:tcW w:w="708" w:type="dxa"/>
            <w:tcBorders>
              <w:top w:val="nil"/>
              <w:bottom w:val="nil"/>
            </w:tcBorders>
            <w:shd w:val="clear" w:color="auto" w:fill="auto"/>
            <w:tcMar>
              <w:top w:w="17" w:type="dxa"/>
              <w:left w:w="105" w:type="dxa"/>
              <w:bottom w:w="0" w:type="dxa"/>
              <w:right w:w="105" w:type="dxa"/>
            </w:tcMar>
            <w:vAlign w:val="bottom"/>
            <w:hideMark/>
          </w:tcPr>
          <w:p w14:paraId="69BA97E9"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1134" w:type="dxa"/>
            <w:tcBorders>
              <w:top w:val="nil"/>
              <w:bottom w:val="nil"/>
            </w:tcBorders>
            <w:shd w:val="clear" w:color="auto" w:fill="auto"/>
            <w:tcMar>
              <w:top w:w="17" w:type="dxa"/>
              <w:left w:w="105" w:type="dxa"/>
              <w:bottom w:w="0" w:type="dxa"/>
              <w:right w:w="105" w:type="dxa"/>
            </w:tcMar>
            <w:vAlign w:val="bottom"/>
            <w:hideMark/>
          </w:tcPr>
          <w:p w14:paraId="3662A87A" w14:textId="77777777" w:rsidR="00881405" w:rsidRPr="000D294C" w:rsidRDefault="0042741A" w:rsidP="00BB54DB">
            <w:pPr>
              <w:autoSpaceDE w:val="0"/>
              <w:autoSpaceDN w:val="0"/>
              <w:adjustRightInd w:val="0"/>
              <w:spacing w:after="0" w:line="360" w:lineRule="auto"/>
              <w:ind w:firstLine="9"/>
              <w:jc w:val="center"/>
              <w:rPr>
                <w:rFonts w:ascii="Arial" w:hAnsi="Arial" w:cs="Arial"/>
                <w:sz w:val="20"/>
                <w:szCs w:val="20"/>
              </w:rPr>
            </w:pPr>
            <w:r w:rsidRPr="000D294C">
              <w:rPr>
                <w:rFonts w:ascii="Arial" w:hAnsi="Arial" w:cs="Arial"/>
                <w:sz w:val="20"/>
                <w:szCs w:val="20"/>
              </w:rPr>
              <w:t>0.011</w:t>
            </w:r>
          </w:p>
        </w:tc>
        <w:tc>
          <w:tcPr>
            <w:tcW w:w="851" w:type="dxa"/>
            <w:tcBorders>
              <w:top w:val="nil"/>
              <w:bottom w:val="nil"/>
            </w:tcBorders>
            <w:shd w:val="clear" w:color="auto" w:fill="auto"/>
            <w:tcMar>
              <w:top w:w="17" w:type="dxa"/>
              <w:left w:w="105" w:type="dxa"/>
              <w:bottom w:w="0" w:type="dxa"/>
              <w:right w:w="105" w:type="dxa"/>
            </w:tcMar>
            <w:vAlign w:val="bottom"/>
            <w:hideMark/>
          </w:tcPr>
          <w:p w14:paraId="01E61A34"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0.031</w:t>
            </w:r>
          </w:p>
        </w:tc>
      </w:tr>
      <w:tr w:rsidR="0042741A" w:rsidRPr="000D294C" w14:paraId="798C0D8D" w14:textId="77777777" w:rsidTr="00E03FD5">
        <w:trPr>
          <w:trHeight w:val="224"/>
        </w:trPr>
        <w:tc>
          <w:tcPr>
            <w:tcW w:w="1701" w:type="dxa"/>
            <w:tcBorders>
              <w:top w:val="nil"/>
              <w:bottom w:val="nil"/>
            </w:tcBorders>
            <w:shd w:val="clear" w:color="auto" w:fill="auto"/>
            <w:tcMar>
              <w:top w:w="17" w:type="dxa"/>
              <w:left w:w="105" w:type="dxa"/>
              <w:bottom w:w="0" w:type="dxa"/>
              <w:right w:w="105" w:type="dxa"/>
            </w:tcMar>
            <w:vAlign w:val="center"/>
            <w:hideMark/>
          </w:tcPr>
          <w:p w14:paraId="41ACD15B" w14:textId="77777777" w:rsidR="00881405" w:rsidRPr="000D294C" w:rsidRDefault="0042741A" w:rsidP="00BB54DB">
            <w:pPr>
              <w:autoSpaceDE w:val="0"/>
              <w:autoSpaceDN w:val="0"/>
              <w:adjustRightInd w:val="0"/>
              <w:spacing w:after="0" w:line="360" w:lineRule="auto"/>
              <w:rPr>
                <w:rFonts w:ascii="Arial" w:hAnsi="Arial" w:cs="Arial"/>
                <w:sz w:val="20"/>
                <w:szCs w:val="20"/>
              </w:rPr>
            </w:pPr>
            <w:r w:rsidRPr="000D294C">
              <w:rPr>
                <w:rFonts w:ascii="Arial" w:hAnsi="Arial" w:cs="Arial"/>
                <w:sz w:val="20"/>
                <w:szCs w:val="20"/>
              </w:rPr>
              <w:t>DT*</w:t>
            </w:r>
            <w:proofErr w:type="gramStart"/>
            <w:r w:rsidRPr="000D294C">
              <w:rPr>
                <w:rFonts w:ascii="Arial" w:hAnsi="Arial" w:cs="Arial"/>
                <w:sz w:val="20"/>
                <w:szCs w:val="20"/>
              </w:rPr>
              <w:t>S:G</w:t>
            </w:r>
            <w:proofErr w:type="gramEnd"/>
            <w:r w:rsidRPr="000D294C">
              <w:rPr>
                <w:rFonts w:ascii="Arial" w:hAnsi="Arial" w:cs="Arial"/>
                <w:sz w:val="20"/>
                <w:szCs w:val="20"/>
              </w:rPr>
              <w:t xml:space="preserve"> *GF</w:t>
            </w:r>
          </w:p>
        </w:tc>
        <w:tc>
          <w:tcPr>
            <w:tcW w:w="851" w:type="dxa"/>
            <w:tcBorders>
              <w:top w:val="nil"/>
              <w:bottom w:val="nil"/>
            </w:tcBorders>
            <w:shd w:val="clear" w:color="auto" w:fill="auto"/>
            <w:tcMar>
              <w:top w:w="17" w:type="dxa"/>
              <w:left w:w="105" w:type="dxa"/>
              <w:bottom w:w="0" w:type="dxa"/>
              <w:right w:w="105" w:type="dxa"/>
            </w:tcMar>
            <w:vAlign w:val="bottom"/>
            <w:hideMark/>
          </w:tcPr>
          <w:p w14:paraId="1DE8724B"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992" w:type="dxa"/>
            <w:tcBorders>
              <w:top w:val="nil"/>
              <w:bottom w:val="nil"/>
            </w:tcBorders>
            <w:shd w:val="clear" w:color="auto" w:fill="auto"/>
            <w:tcMar>
              <w:top w:w="17" w:type="dxa"/>
              <w:left w:w="105" w:type="dxa"/>
              <w:bottom w:w="0" w:type="dxa"/>
              <w:right w:w="105" w:type="dxa"/>
            </w:tcMar>
            <w:vAlign w:val="bottom"/>
            <w:hideMark/>
          </w:tcPr>
          <w:p w14:paraId="79755FBD"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0.024</w:t>
            </w:r>
          </w:p>
        </w:tc>
        <w:tc>
          <w:tcPr>
            <w:tcW w:w="850" w:type="dxa"/>
            <w:tcBorders>
              <w:top w:val="nil"/>
              <w:bottom w:val="nil"/>
            </w:tcBorders>
            <w:shd w:val="clear" w:color="auto" w:fill="auto"/>
            <w:tcMar>
              <w:top w:w="17" w:type="dxa"/>
              <w:left w:w="105" w:type="dxa"/>
              <w:bottom w:w="0" w:type="dxa"/>
              <w:right w:w="105" w:type="dxa"/>
            </w:tcMar>
            <w:vAlign w:val="bottom"/>
            <w:hideMark/>
          </w:tcPr>
          <w:p w14:paraId="26E6D437"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0.024</w:t>
            </w:r>
          </w:p>
        </w:tc>
        <w:tc>
          <w:tcPr>
            <w:tcW w:w="851" w:type="dxa"/>
            <w:tcBorders>
              <w:top w:val="nil"/>
              <w:bottom w:val="nil"/>
            </w:tcBorders>
            <w:shd w:val="clear" w:color="auto" w:fill="auto"/>
            <w:tcMar>
              <w:top w:w="17" w:type="dxa"/>
              <w:left w:w="105" w:type="dxa"/>
              <w:bottom w:w="0" w:type="dxa"/>
              <w:right w:w="105" w:type="dxa"/>
            </w:tcMar>
            <w:vAlign w:val="bottom"/>
            <w:hideMark/>
          </w:tcPr>
          <w:p w14:paraId="006813E2"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992" w:type="dxa"/>
            <w:tcBorders>
              <w:top w:val="nil"/>
              <w:bottom w:val="nil"/>
            </w:tcBorders>
            <w:shd w:val="clear" w:color="auto" w:fill="auto"/>
            <w:tcMar>
              <w:top w:w="17" w:type="dxa"/>
              <w:left w:w="105" w:type="dxa"/>
              <w:bottom w:w="0" w:type="dxa"/>
              <w:right w:w="105" w:type="dxa"/>
            </w:tcMar>
            <w:vAlign w:val="bottom"/>
            <w:hideMark/>
          </w:tcPr>
          <w:p w14:paraId="33CF66AC"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2.978</w:t>
            </w:r>
          </w:p>
        </w:tc>
        <w:tc>
          <w:tcPr>
            <w:tcW w:w="851" w:type="dxa"/>
            <w:tcBorders>
              <w:top w:val="nil"/>
              <w:bottom w:val="nil"/>
            </w:tcBorders>
            <w:shd w:val="clear" w:color="auto" w:fill="auto"/>
            <w:tcMar>
              <w:top w:w="17" w:type="dxa"/>
              <w:left w:w="105" w:type="dxa"/>
              <w:bottom w:w="0" w:type="dxa"/>
              <w:right w:w="105" w:type="dxa"/>
            </w:tcMar>
            <w:vAlign w:val="bottom"/>
            <w:hideMark/>
          </w:tcPr>
          <w:p w14:paraId="36A29659"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8.382</w:t>
            </w:r>
          </w:p>
        </w:tc>
        <w:tc>
          <w:tcPr>
            <w:tcW w:w="850" w:type="dxa"/>
            <w:tcBorders>
              <w:top w:val="nil"/>
              <w:bottom w:val="nil"/>
            </w:tcBorders>
            <w:shd w:val="clear" w:color="auto" w:fill="auto"/>
            <w:tcMar>
              <w:top w:w="17" w:type="dxa"/>
              <w:left w:w="105" w:type="dxa"/>
              <w:bottom w:w="0" w:type="dxa"/>
              <w:right w:w="105" w:type="dxa"/>
            </w:tcMar>
            <w:vAlign w:val="bottom"/>
            <w:hideMark/>
          </w:tcPr>
          <w:p w14:paraId="166EAF99"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1026" w:type="dxa"/>
            <w:tcBorders>
              <w:top w:val="nil"/>
              <w:bottom w:val="nil"/>
            </w:tcBorders>
            <w:shd w:val="clear" w:color="auto" w:fill="auto"/>
            <w:tcMar>
              <w:top w:w="17" w:type="dxa"/>
              <w:left w:w="105" w:type="dxa"/>
              <w:bottom w:w="0" w:type="dxa"/>
              <w:right w:w="105" w:type="dxa"/>
            </w:tcMar>
            <w:vAlign w:val="bottom"/>
            <w:hideMark/>
          </w:tcPr>
          <w:p w14:paraId="2F533D33" w14:textId="77777777" w:rsidR="00881405" w:rsidRPr="000D294C" w:rsidRDefault="0042741A" w:rsidP="00BB54DB">
            <w:pPr>
              <w:autoSpaceDE w:val="0"/>
              <w:autoSpaceDN w:val="0"/>
              <w:adjustRightInd w:val="0"/>
              <w:spacing w:after="0" w:line="360" w:lineRule="auto"/>
              <w:ind w:firstLine="15"/>
              <w:jc w:val="center"/>
              <w:rPr>
                <w:rFonts w:ascii="Arial" w:hAnsi="Arial" w:cs="Arial"/>
                <w:sz w:val="20"/>
                <w:szCs w:val="20"/>
              </w:rPr>
            </w:pPr>
            <w:r w:rsidRPr="000D294C">
              <w:rPr>
                <w:rFonts w:ascii="Arial" w:hAnsi="Arial" w:cs="Arial"/>
                <w:sz w:val="20"/>
                <w:szCs w:val="20"/>
              </w:rPr>
              <w:t>3.673</w:t>
            </w:r>
          </w:p>
        </w:tc>
        <w:tc>
          <w:tcPr>
            <w:tcW w:w="959" w:type="dxa"/>
            <w:tcBorders>
              <w:top w:val="nil"/>
              <w:bottom w:val="nil"/>
            </w:tcBorders>
            <w:shd w:val="clear" w:color="auto" w:fill="auto"/>
            <w:tcMar>
              <w:top w:w="17" w:type="dxa"/>
              <w:left w:w="105" w:type="dxa"/>
              <w:bottom w:w="0" w:type="dxa"/>
              <w:right w:w="105" w:type="dxa"/>
            </w:tcMar>
            <w:vAlign w:val="bottom"/>
            <w:hideMark/>
          </w:tcPr>
          <w:p w14:paraId="275FA558" w14:textId="77777777" w:rsidR="00881405" w:rsidRPr="000D294C" w:rsidRDefault="0042741A" w:rsidP="00BB54DB">
            <w:pPr>
              <w:autoSpaceDE w:val="0"/>
              <w:autoSpaceDN w:val="0"/>
              <w:adjustRightInd w:val="0"/>
              <w:spacing w:after="0" w:line="360" w:lineRule="auto"/>
              <w:ind w:firstLine="35"/>
              <w:jc w:val="center"/>
              <w:rPr>
                <w:rFonts w:ascii="Arial" w:hAnsi="Arial" w:cs="Arial"/>
                <w:sz w:val="20"/>
                <w:szCs w:val="20"/>
              </w:rPr>
            </w:pPr>
            <w:r w:rsidRPr="000D294C">
              <w:rPr>
                <w:rFonts w:ascii="Arial" w:hAnsi="Arial" w:cs="Arial"/>
                <w:sz w:val="20"/>
                <w:szCs w:val="20"/>
              </w:rPr>
              <w:t>10.336</w:t>
            </w:r>
          </w:p>
        </w:tc>
        <w:tc>
          <w:tcPr>
            <w:tcW w:w="708" w:type="dxa"/>
            <w:tcBorders>
              <w:top w:val="nil"/>
              <w:bottom w:val="nil"/>
            </w:tcBorders>
            <w:shd w:val="clear" w:color="auto" w:fill="auto"/>
            <w:tcMar>
              <w:top w:w="17" w:type="dxa"/>
              <w:left w:w="105" w:type="dxa"/>
              <w:bottom w:w="0" w:type="dxa"/>
              <w:right w:w="105" w:type="dxa"/>
            </w:tcMar>
            <w:vAlign w:val="bottom"/>
            <w:hideMark/>
          </w:tcPr>
          <w:p w14:paraId="1B56F651"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1134" w:type="dxa"/>
            <w:tcBorders>
              <w:top w:val="nil"/>
              <w:bottom w:val="nil"/>
            </w:tcBorders>
            <w:shd w:val="clear" w:color="auto" w:fill="auto"/>
            <w:tcMar>
              <w:top w:w="17" w:type="dxa"/>
              <w:left w:w="105" w:type="dxa"/>
              <w:bottom w:w="0" w:type="dxa"/>
              <w:right w:w="105" w:type="dxa"/>
            </w:tcMar>
            <w:vAlign w:val="bottom"/>
            <w:hideMark/>
          </w:tcPr>
          <w:p w14:paraId="723430A1" w14:textId="77777777" w:rsidR="00881405" w:rsidRPr="000D294C" w:rsidRDefault="0042741A" w:rsidP="00BB54DB">
            <w:pPr>
              <w:autoSpaceDE w:val="0"/>
              <w:autoSpaceDN w:val="0"/>
              <w:adjustRightInd w:val="0"/>
              <w:spacing w:after="0" w:line="360" w:lineRule="auto"/>
              <w:ind w:firstLine="9"/>
              <w:jc w:val="center"/>
              <w:rPr>
                <w:rFonts w:ascii="Arial" w:hAnsi="Arial" w:cs="Arial"/>
                <w:sz w:val="20"/>
                <w:szCs w:val="20"/>
              </w:rPr>
            </w:pPr>
            <w:r w:rsidRPr="000D294C">
              <w:rPr>
                <w:rFonts w:ascii="Arial" w:hAnsi="Arial" w:cs="Arial"/>
                <w:sz w:val="20"/>
                <w:szCs w:val="20"/>
              </w:rPr>
              <w:t>0.025</w:t>
            </w:r>
          </w:p>
        </w:tc>
        <w:tc>
          <w:tcPr>
            <w:tcW w:w="851" w:type="dxa"/>
            <w:tcBorders>
              <w:top w:val="nil"/>
              <w:bottom w:val="nil"/>
            </w:tcBorders>
            <w:shd w:val="clear" w:color="auto" w:fill="auto"/>
            <w:tcMar>
              <w:top w:w="17" w:type="dxa"/>
              <w:left w:w="105" w:type="dxa"/>
              <w:bottom w:w="0" w:type="dxa"/>
              <w:right w:w="105" w:type="dxa"/>
            </w:tcMar>
            <w:vAlign w:val="bottom"/>
            <w:hideMark/>
          </w:tcPr>
          <w:p w14:paraId="573A7AF6"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0.069</w:t>
            </w:r>
          </w:p>
        </w:tc>
      </w:tr>
      <w:tr w:rsidR="0042741A" w:rsidRPr="000D294C" w14:paraId="59A37910" w14:textId="77777777" w:rsidTr="00E03FD5">
        <w:trPr>
          <w:trHeight w:val="286"/>
        </w:trPr>
        <w:tc>
          <w:tcPr>
            <w:tcW w:w="1701" w:type="dxa"/>
            <w:tcBorders>
              <w:top w:val="nil"/>
              <w:bottom w:val="single" w:sz="8" w:space="0" w:color="000000"/>
            </w:tcBorders>
            <w:shd w:val="clear" w:color="auto" w:fill="auto"/>
            <w:tcMar>
              <w:top w:w="17" w:type="dxa"/>
              <w:left w:w="105" w:type="dxa"/>
              <w:bottom w:w="0" w:type="dxa"/>
              <w:right w:w="105" w:type="dxa"/>
            </w:tcMar>
            <w:vAlign w:val="center"/>
            <w:hideMark/>
          </w:tcPr>
          <w:p w14:paraId="0CF0C06E" w14:textId="77777777" w:rsidR="00881405" w:rsidRPr="000D294C" w:rsidRDefault="0042741A" w:rsidP="00BB54DB">
            <w:pPr>
              <w:autoSpaceDE w:val="0"/>
              <w:autoSpaceDN w:val="0"/>
              <w:adjustRightInd w:val="0"/>
              <w:spacing w:after="0" w:line="360" w:lineRule="auto"/>
              <w:rPr>
                <w:rFonts w:ascii="Arial" w:hAnsi="Arial" w:cs="Arial"/>
                <w:sz w:val="20"/>
                <w:szCs w:val="20"/>
              </w:rPr>
            </w:pPr>
            <w:r w:rsidRPr="000D294C">
              <w:rPr>
                <w:rFonts w:ascii="Arial" w:hAnsi="Arial" w:cs="Arial"/>
                <w:sz w:val="20"/>
                <w:szCs w:val="20"/>
              </w:rPr>
              <w:t>CV (%)</w:t>
            </w:r>
          </w:p>
        </w:tc>
        <w:tc>
          <w:tcPr>
            <w:tcW w:w="851" w:type="dxa"/>
            <w:tcBorders>
              <w:top w:val="nil"/>
              <w:bottom w:val="single" w:sz="8" w:space="0" w:color="000000"/>
            </w:tcBorders>
            <w:shd w:val="clear" w:color="auto" w:fill="auto"/>
            <w:tcMar>
              <w:top w:w="17" w:type="dxa"/>
              <w:left w:w="105" w:type="dxa"/>
              <w:bottom w:w="0" w:type="dxa"/>
              <w:right w:w="105" w:type="dxa"/>
            </w:tcMar>
            <w:vAlign w:val="center"/>
            <w:hideMark/>
          </w:tcPr>
          <w:p w14:paraId="0B12E626" w14:textId="77777777" w:rsidR="0042741A" w:rsidRPr="000D294C" w:rsidRDefault="0042741A" w:rsidP="00BB54DB">
            <w:pPr>
              <w:autoSpaceDE w:val="0"/>
              <w:autoSpaceDN w:val="0"/>
              <w:adjustRightInd w:val="0"/>
              <w:spacing w:after="0" w:line="360" w:lineRule="auto"/>
              <w:ind w:firstLine="720"/>
              <w:jc w:val="center"/>
              <w:rPr>
                <w:rFonts w:ascii="Arial" w:hAnsi="Arial" w:cs="Arial"/>
                <w:sz w:val="20"/>
                <w:szCs w:val="20"/>
              </w:rPr>
            </w:pPr>
          </w:p>
        </w:tc>
        <w:tc>
          <w:tcPr>
            <w:tcW w:w="992" w:type="dxa"/>
            <w:tcBorders>
              <w:top w:val="nil"/>
              <w:bottom w:val="single" w:sz="8" w:space="0" w:color="000000"/>
            </w:tcBorders>
            <w:shd w:val="clear" w:color="auto" w:fill="auto"/>
            <w:tcMar>
              <w:top w:w="17" w:type="dxa"/>
              <w:left w:w="105" w:type="dxa"/>
              <w:bottom w:w="0" w:type="dxa"/>
              <w:right w:w="105" w:type="dxa"/>
            </w:tcMar>
            <w:vAlign w:val="bottom"/>
            <w:hideMark/>
          </w:tcPr>
          <w:p w14:paraId="6F13FD65"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0.626</w:t>
            </w:r>
          </w:p>
        </w:tc>
        <w:tc>
          <w:tcPr>
            <w:tcW w:w="850" w:type="dxa"/>
            <w:tcBorders>
              <w:top w:val="nil"/>
              <w:bottom w:val="single" w:sz="8" w:space="0" w:color="000000"/>
            </w:tcBorders>
            <w:shd w:val="clear" w:color="auto" w:fill="auto"/>
            <w:tcMar>
              <w:top w:w="17" w:type="dxa"/>
              <w:left w:w="105" w:type="dxa"/>
              <w:bottom w:w="0" w:type="dxa"/>
              <w:right w:w="105" w:type="dxa"/>
            </w:tcMar>
            <w:vAlign w:val="bottom"/>
            <w:hideMark/>
          </w:tcPr>
          <w:p w14:paraId="6CECF15E" w14:textId="77777777" w:rsidR="0042741A" w:rsidRPr="000D294C" w:rsidRDefault="0042741A" w:rsidP="00BB54DB">
            <w:pPr>
              <w:autoSpaceDE w:val="0"/>
              <w:autoSpaceDN w:val="0"/>
              <w:adjustRightInd w:val="0"/>
              <w:spacing w:after="0" w:line="360" w:lineRule="auto"/>
              <w:jc w:val="center"/>
              <w:rPr>
                <w:rFonts w:ascii="Arial" w:hAnsi="Arial" w:cs="Arial"/>
                <w:sz w:val="20"/>
                <w:szCs w:val="20"/>
              </w:rPr>
            </w:pPr>
          </w:p>
        </w:tc>
        <w:tc>
          <w:tcPr>
            <w:tcW w:w="851" w:type="dxa"/>
            <w:tcBorders>
              <w:top w:val="nil"/>
              <w:bottom w:val="single" w:sz="8" w:space="0" w:color="000000"/>
            </w:tcBorders>
            <w:shd w:val="clear" w:color="auto" w:fill="auto"/>
            <w:tcMar>
              <w:top w:w="17" w:type="dxa"/>
              <w:left w:w="105" w:type="dxa"/>
              <w:bottom w:w="0" w:type="dxa"/>
              <w:right w:w="105" w:type="dxa"/>
            </w:tcMar>
            <w:vAlign w:val="center"/>
            <w:hideMark/>
          </w:tcPr>
          <w:p w14:paraId="58F48FB8" w14:textId="77777777" w:rsidR="0042741A" w:rsidRPr="000D294C" w:rsidRDefault="0042741A" w:rsidP="00BB54DB">
            <w:pPr>
              <w:autoSpaceDE w:val="0"/>
              <w:autoSpaceDN w:val="0"/>
              <w:adjustRightInd w:val="0"/>
              <w:spacing w:after="0" w:line="360" w:lineRule="auto"/>
              <w:jc w:val="center"/>
              <w:rPr>
                <w:rFonts w:ascii="Arial" w:hAnsi="Arial" w:cs="Arial"/>
                <w:sz w:val="20"/>
                <w:szCs w:val="20"/>
              </w:rPr>
            </w:pPr>
          </w:p>
        </w:tc>
        <w:tc>
          <w:tcPr>
            <w:tcW w:w="992" w:type="dxa"/>
            <w:tcBorders>
              <w:top w:val="nil"/>
              <w:bottom w:val="single" w:sz="8" w:space="0" w:color="000000"/>
            </w:tcBorders>
            <w:shd w:val="clear" w:color="auto" w:fill="auto"/>
            <w:tcMar>
              <w:top w:w="17" w:type="dxa"/>
              <w:left w:w="105" w:type="dxa"/>
              <w:bottom w:w="0" w:type="dxa"/>
              <w:right w:w="105" w:type="dxa"/>
            </w:tcMar>
            <w:vAlign w:val="center"/>
            <w:hideMark/>
          </w:tcPr>
          <w:p w14:paraId="393A6754"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2.960</w:t>
            </w:r>
          </w:p>
        </w:tc>
        <w:tc>
          <w:tcPr>
            <w:tcW w:w="851" w:type="dxa"/>
            <w:tcBorders>
              <w:top w:val="nil"/>
              <w:bottom w:val="single" w:sz="8" w:space="0" w:color="000000"/>
            </w:tcBorders>
            <w:shd w:val="clear" w:color="auto" w:fill="auto"/>
            <w:tcMar>
              <w:top w:w="17" w:type="dxa"/>
              <w:left w:w="105" w:type="dxa"/>
              <w:bottom w:w="0" w:type="dxa"/>
              <w:right w:w="105" w:type="dxa"/>
            </w:tcMar>
            <w:vAlign w:val="center"/>
            <w:hideMark/>
          </w:tcPr>
          <w:p w14:paraId="109AC10F" w14:textId="77777777" w:rsidR="0042741A" w:rsidRPr="000D294C" w:rsidRDefault="0042741A" w:rsidP="00BB54DB">
            <w:pPr>
              <w:autoSpaceDE w:val="0"/>
              <w:autoSpaceDN w:val="0"/>
              <w:adjustRightInd w:val="0"/>
              <w:spacing w:after="0" w:line="360" w:lineRule="auto"/>
              <w:jc w:val="center"/>
              <w:rPr>
                <w:rFonts w:ascii="Arial" w:hAnsi="Arial" w:cs="Arial"/>
                <w:sz w:val="20"/>
                <w:szCs w:val="20"/>
              </w:rPr>
            </w:pPr>
          </w:p>
        </w:tc>
        <w:tc>
          <w:tcPr>
            <w:tcW w:w="850" w:type="dxa"/>
            <w:tcBorders>
              <w:top w:val="nil"/>
              <w:bottom w:val="single" w:sz="8" w:space="0" w:color="000000"/>
            </w:tcBorders>
            <w:shd w:val="clear" w:color="auto" w:fill="auto"/>
            <w:tcMar>
              <w:top w:w="17" w:type="dxa"/>
              <w:left w:w="105" w:type="dxa"/>
              <w:bottom w:w="0" w:type="dxa"/>
              <w:right w:w="105" w:type="dxa"/>
            </w:tcMar>
            <w:vAlign w:val="center"/>
            <w:hideMark/>
          </w:tcPr>
          <w:p w14:paraId="1BED1120" w14:textId="77777777" w:rsidR="0042741A" w:rsidRPr="000D294C" w:rsidRDefault="0042741A" w:rsidP="00BB54DB">
            <w:pPr>
              <w:autoSpaceDE w:val="0"/>
              <w:autoSpaceDN w:val="0"/>
              <w:adjustRightInd w:val="0"/>
              <w:spacing w:after="0" w:line="360" w:lineRule="auto"/>
              <w:jc w:val="center"/>
              <w:rPr>
                <w:rFonts w:ascii="Arial" w:hAnsi="Arial" w:cs="Arial"/>
                <w:sz w:val="20"/>
                <w:szCs w:val="20"/>
              </w:rPr>
            </w:pPr>
          </w:p>
        </w:tc>
        <w:tc>
          <w:tcPr>
            <w:tcW w:w="1026" w:type="dxa"/>
            <w:tcBorders>
              <w:top w:val="nil"/>
              <w:bottom w:val="single" w:sz="8" w:space="0" w:color="000000"/>
            </w:tcBorders>
            <w:shd w:val="clear" w:color="auto" w:fill="auto"/>
            <w:tcMar>
              <w:top w:w="17" w:type="dxa"/>
              <w:left w:w="105" w:type="dxa"/>
              <w:bottom w:w="0" w:type="dxa"/>
              <w:right w:w="105" w:type="dxa"/>
            </w:tcMar>
            <w:vAlign w:val="center"/>
            <w:hideMark/>
          </w:tcPr>
          <w:p w14:paraId="70B6C6B3" w14:textId="77777777" w:rsidR="00881405" w:rsidRPr="000D294C" w:rsidRDefault="0042741A" w:rsidP="00BB54DB">
            <w:pPr>
              <w:autoSpaceDE w:val="0"/>
              <w:autoSpaceDN w:val="0"/>
              <w:adjustRightInd w:val="0"/>
              <w:spacing w:after="0" w:line="360" w:lineRule="auto"/>
              <w:ind w:firstLine="15"/>
              <w:jc w:val="center"/>
              <w:rPr>
                <w:rFonts w:ascii="Arial" w:hAnsi="Arial" w:cs="Arial"/>
                <w:sz w:val="20"/>
                <w:szCs w:val="20"/>
              </w:rPr>
            </w:pPr>
            <w:r w:rsidRPr="000D294C">
              <w:rPr>
                <w:rFonts w:ascii="Arial" w:hAnsi="Arial" w:cs="Arial"/>
                <w:sz w:val="20"/>
                <w:szCs w:val="20"/>
              </w:rPr>
              <w:t>3.080</w:t>
            </w:r>
          </w:p>
        </w:tc>
        <w:tc>
          <w:tcPr>
            <w:tcW w:w="959" w:type="dxa"/>
            <w:tcBorders>
              <w:top w:val="nil"/>
              <w:bottom w:val="single" w:sz="8" w:space="0" w:color="000000"/>
            </w:tcBorders>
            <w:shd w:val="clear" w:color="auto" w:fill="auto"/>
            <w:tcMar>
              <w:top w:w="17" w:type="dxa"/>
              <w:left w:w="105" w:type="dxa"/>
              <w:bottom w:w="0" w:type="dxa"/>
              <w:right w:w="105" w:type="dxa"/>
            </w:tcMar>
            <w:vAlign w:val="center"/>
            <w:hideMark/>
          </w:tcPr>
          <w:p w14:paraId="2EF1A535" w14:textId="77777777" w:rsidR="0042741A" w:rsidRPr="000D294C" w:rsidRDefault="0042741A" w:rsidP="00BB54DB">
            <w:pPr>
              <w:autoSpaceDE w:val="0"/>
              <w:autoSpaceDN w:val="0"/>
              <w:adjustRightInd w:val="0"/>
              <w:spacing w:after="0" w:line="360" w:lineRule="auto"/>
              <w:ind w:firstLine="35"/>
              <w:jc w:val="center"/>
              <w:rPr>
                <w:rFonts w:ascii="Arial" w:hAnsi="Arial" w:cs="Arial"/>
                <w:sz w:val="20"/>
                <w:szCs w:val="20"/>
              </w:rPr>
            </w:pPr>
          </w:p>
        </w:tc>
        <w:tc>
          <w:tcPr>
            <w:tcW w:w="708" w:type="dxa"/>
            <w:tcBorders>
              <w:top w:val="nil"/>
              <w:bottom w:val="single" w:sz="8" w:space="0" w:color="000000"/>
            </w:tcBorders>
            <w:shd w:val="clear" w:color="auto" w:fill="auto"/>
            <w:tcMar>
              <w:top w:w="17" w:type="dxa"/>
              <w:left w:w="105" w:type="dxa"/>
              <w:bottom w:w="0" w:type="dxa"/>
              <w:right w:w="105" w:type="dxa"/>
            </w:tcMar>
            <w:vAlign w:val="bottom"/>
            <w:hideMark/>
          </w:tcPr>
          <w:p w14:paraId="075BB68D" w14:textId="77777777" w:rsidR="00881405" w:rsidRPr="000D294C" w:rsidRDefault="00881405" w:rsidP="00BB54DB">
            <w:pPr>
              <w:autoSpaceDE w:val="0"/>
              <w:autoSpaceDN w:val="0"/>
              <w:adjustRightInd w:val="0"/>
              <w:spacing w:after="0" w:line="360" w:lineRule="auto"/>
              <w:jc w:val="center"/>
              <w:rPr>
                <w:rFonts w:ascii="Arial" w:hAnsi="Arial" w:cs="Arial"/>
                <w:sz w:val="20"/>
                <w:szCs w:val="20"/>
              </w:rPr>
            </w:pPr>
          </w:p>
        </w:tc>
        <w:tc>
          <w:tcPr>
            <w:tcW w:w="1134" w:type="dxa"/>
            <w:tcBorders>
              <w:top w:val="nil"/>
              <w:bottom w:val="single" w:sz="8" w:space="0" w:color="000000"/>
            </w:tcBorders>
            <w:shd w:val="clear" w:color="auto" w:fill="auto"/>
            <w:tcMar>
              <w:top w:w="17" w:type="dxa"/>
              <w:left w:w="105" w:type="dxa"/>
              <w:bottom w:w="0" w:type="dxa"/>
              <w:right w:w="105" w:type="dxa"/>
            </w:tcMar>
            <w:vAlign w:val="bottom"/>
            <w:hideMark/>
          </w:tcPr>
          <w:p w14:paraId="6476FFF5" w14:textId="77777777" w:rsidR="00881405" w:rsidRPr="000D294C" w:rsidRDefault="0042741A" w:rsidP="00BB54DB">
            <w:pPr>
              <w:autoSpaceDE w:val="0"/>
              <w:autoSpaceDN w:val="0"/>
              <w:adjustRightInd w:val="0"/>
              <w:spacing w:after="0" w:line="360" w:lineRule="auto"/>
              <w:ind w:firstLine="9"/>
              <w:jc w:val="center"/>
              <w:rPr>
                <w:rFonts w:ascii="Arial" w:hAnsi="Arial" w:cs="Arial"/>
                <w:sz w:val="20"/>
                <w:szCs w:val="20"/>
              </w:rPr>
            </w:pPr>
            <w:r w:rsidRPr="000D294C">
              <w:rPr>
                <w:rFonts w:ascii="Arial" w:hAnsi="Arial" w:cs="Arial"/>
                <w:sz w:val="20"/>
                <w:szCs w:val="20"/>
              </w:rPr>
              <w:t>0.530</w:t>
            </w:r>
          </w:p>
        </w:tc>
        <w:tc>
          <w:tcPr>
            <w:tcW w:w="851" w:type="dxa"/>
            <w:tcBorders>
              <w:top w:val="nil"/>
              <w:bottom w:val="single" w:sz="8" w:space="0" w:color="000000"/>
            </w:tcBorders>
            <w:shd w:val="clear" w:color="auto" w:fill="auto"/>
            <w:tcMar>
              <w:top w:w="17" w:type="dxa"/>
              <w:left w:w="105" w:type="dxa"/>
              <w:bottom w:w="0" w:type="dxa"/>
              <w:right w:w="105" w:type="dxa"/>
            </w:tcMar>
            <w:vAlign w:val="bottom"/>
            <w:hideMark/>
          </w:tcPr>
          <w:p w14:paraId="444657CF" w14:textId="77777777" w:rsidR="00881405" w:rsidRPr="000D294C" w:rsidRDefault="00881405" w:rsidP="00BB54DB">
            <w:pPr>
              <w:autoSpaceDE w:val="0"/>
              <w:autoSpaceDN w:val="0"/>
              <w:adjustRightInd w:val="0"/>
              <w:spacing w:after="0" w:line="360" w:lineRule="auto"/>
              <w:jc w:val="center"/>
              <w:rPr>
                <w:rFonts w:ascii="Arial" w:hAnsi="Arial" w:cs="Arial"/>
                <w:sz w:val="20"/>
                <w:szCs w:val="20"/>
              </w:rPr>
            </w:pPr>
          </w:p>
        </w:tc>
      </w:tr>
    </w:tbl>
    <w:p w14:paraId="6F6844FC" w14:textId="77777777" w:rsidR="0042741A" w:rsidRPr="000D294C" w:rsidRDefault="0095602D" w:rsidP="00BB54DB">
      <w:pPr>
        <w:spacing w:before="120" w:after="0" w:line="360" w:lineRule="auto"/>
        <w:jc w:val="center"/>
        <w:rPr>
          <w:rFonts w:ascii="Arial" w:hAnsi="Arial" w:cs="Arial"/>
          <w:b/>
          <w:sz w:val="20"/>
          <w:szCs w:val="20"/>
        </w:rPr>
        <w:sectPr w:rsidR="0042741A" w:rsidRPr="000D294C" w:rsidSect="0042741A">
          <w:pgSz w:w="16838" w:h="11906" w:orient="landscape"/>
          <w:pgMar w:top="1985" w:right="1418" w:bottom="1418" w:left="1418" w:header="709" w:footer="709" w:gutter="0"/>
          <w:cols w:space="708"/>
          <w:docGrid w:linePitch="360"/>
        </w:sectPr>
      </w:pPr>
      <w:r w:rsidRPr="000D294C">
        <w:rPr>
          <w:rFonts w:ascii="Arial" w:hAnsi="Arial" w:cs="Arial"/>
          <w:sz w:val="20"/>
          <w:szCs w:val="20"/>
        </w:rPr>
        <w:t>‘***’</w:t>
      </w:r>
      <w:r w:rsidR="0042741A" w:rsidRPr="000D294C">
        <w:rPr>
          <w:rFonts w:ascii="Arial" w:hAnsi="Arial" w:cs="Arial"/>
          <w:sz w:val="20"/>
          <w:szCs w:val="20"/>
        </w:rPr>
        <w:t xml:space="preserve"> significant at 1%, ‘**’</w:t>
      </w:r>
      <w:r w:rsidRPr="000D294C">
        <w:rPr>
          <w:rFonts w:ascii="Arial" w:hAnsi="Arial" w:cs="Arial"/>
          <w:sz w:val="20"/>
          <w:szCs w:val="20"/>
        </w:rPr>
        <w:t xml:space="preserve"> significant at 5%, ‘*’ significant at 10%, ‘NS’ </w:t>
      </w:r>
      <w:r w:rsidR="0042741A" w:rsidRPr="000D294C">
        <w:rPr>
          <w:rFonts w:ascii="Arial" w:hAnsi="Arial" w:cs="Arial"/>
          <w:sz w:val="20"/>
          <w:szCs w:val="20"/>
        </w:rPr>
        <w:t>not significant</w:t>
      </w:r>
    </w:p>
    <w:p w14:paraId="0E2B6026" w14:textId="77777777" w:rsidR="008F7511" w:rsidRPr="00D34D92" w:rsidRDefault="00AE7A9D" w:rsidP="00BB54DB">
      <w:pPr>
        <w:spacing w:before="120" w:after="0" w:line="360" w:lineRule="auto"/>
        <w:jc w:val="both"/>
        <w:rPr>
          <w:rFonts w:ascii="Arial" w:eastAsia="Times New Roman" w:hAnsi="Arial" w:cs="Arial"/>
          <w:b/>
        </w:rPr>
      </w:pPr>
      <w:r w:rsidRPr="00D34D92">
        <w:rPr>
          <w:rFonts w:ascii="Arial" w:eastAsia="Times New Roman" w:hAnsi="Arial" w:cs="Arial"/>
          <w:b/>
        </w:rPr>
        <w:lastRenderedPageBreak/>
        <w:t>4. CONCLUSION</w:t>
      </w:r>
    </w:p>
    <w:p w14:paraId="31145B29" w14:textId="77777777" w:rsidR="00B73C9D" w:rsidRDefault="00C160D7" w:rsidP="00BB54DB">
      <w:pPr>
        <w:spacing w:after="0" w:line="360" w:lineRule="auto"/>
        <w:jc w:val="both"/>
        <w:rPr>
          <w:rFonts w:ascii="Arial" w:hAnsi="Arial" w:cs="Arial"/>
          <w:color w:val="000000"/>
          <w:sz w:val="20"/>
          <w:szCs w:val="20"/>
          <w:shd w:val="clear" w:color="auto" w:fill="FFFFFF"/>
        </w:rPr>
      </w:pPr>
      <w:r w:rsidRPr="000D294C">
        <w:rPr>
          <w:rFonts w:ascii="Arial" w:hAnsi="Arial" w:cs="Arial"/>
          <w:color w:val="000000"/>
          <w:sz w:val="20"/>
          <w:szCs w:val="20"/>
          <w:shd w:val="clear" w:color="auto" w:fill="FFFFFF"/>
        </w:rPr>
        <w:t>The protein and ash content were significantly increased with an increase in the quantity of garlic, and no significant changes were observed in fat content in prepared pasta dried between 50-80ºC and forms of garlic (powder and grit). The allicin content was found to be in the ranges of 4.95 to 19.72</w:t>
      </w:r>
      <w:r w:rsidR="00CD2148" w:rsidRPr="000D294C">
        <w:rPr>
          <w:rFonts w:ascii="Arial" w:hAnsi="Arial" w:cs="Arial"/>
          <w:color w:val="000000"/>
          <w:sz w:val="20"/>
          <w:szCs w:val="20"/>
          <w:shd w:val="clear" w:color="auto" w:fill="FFFFFF"/>
        </w:rPr>
        <w:t xml:space="preserve"> </w:t>
      </w:r>
      <w:r w:rsidRPr="000D294C">
        <w:rPr>
          <w:rFonts w:ascii="Arial" w:hAnsi="Arial" w:cs="Arial"/>
          <w:color w:val="000000"/>
          <w:sz w:val="20"/>
          <w:szCs w:val="20"/>
          <w:shd w:val="clear" w:color="auto" w:fill="FFFFFF"/>
        </w:rPr>
        <w:t xml:space="preserve">mg/100g for garlic </w:t>
      </w:r>
      <w:r w:rsidR="00462415" w:rsidRPr="000D294C">
        <w:rPr>
          <w:rFonts w:ascii="Arial" w:hAnsi="Arial" w:cs="Arial"/>
          <w:color w:val="000000"/>
          <w:sz w:val="20"/>
          <w:szCs w:val="20"/>
          <w:shd w:val="clear" w:color="auto" w:fill="FFFFFF"/>
        </w:rPr>
        <w:t>powder and 4.95 to 19.73</w:t>
      </w:r>
      <w:r w:rsidR="00CD2148" w:rsidRPr="000D294C">
        <w:rPr>
          <w:rFonts w:ascii="Arial" w:hAnsi="Arial" w:cs="Arial"/>
          <w:color w:val="000000"/>
          <w:sz w:val="20"/>
          <w:szCs w:val="20"/>
          <w:shd w:val="clear" w:color="auto" w:fill="FFFFFF"/>
        </w:rPr>
        <w:t xml:space="preserve"> </w:t>
      </w:r>
      <w:r w:rsidR="00462415" w:rsidRPr="000D294C">
        <w:rPr>
          <w:rFonts w:ascii="Arial" w:hAnsi="Arial" w:cs="Arial"/>
          <w:color w:val="000000"/>
          <w:sz w:val="20"/>
          <w:szCs w:val="20"/>
          <w:shd w:val="clear" w:color="auto" w:fill="FFFFFF"/>
        </w:rPr>
        <w:t>mg/100g</w:t>
      </w:r>
      <w:r w:rsidRPr="000D294C">
        <w:rPr>
          <w:rFonts w:ascii="Arial" w:hAnsi="Arial" w:cs="Arial"/>
          <w:color w:val="000000"/>
          <w:sz w:val="20"/>
          <w:szCs w:val="20"/>
          <w:shd w:val="clear" w:color="auto" w:fill="FFFFFF"/>
        </w:rPr>
        <w:t xml:space="preserve"> for garlic grit in incorporated pasta. The allicin content</w:t>
      </w:r>
      <w:r w:rsidR="007714D8" w:rsidRPr="000D294C">
        <w:rPr>
          <w:rFonts w:ascii="Arial" w:hAnsi="Arial" w:cs="Arial"/>
          <w:color w:val="000000"/>
          <w:sz w:val="20"/>
          <w:szCs w:val="20"/>
          <w:shd w:val="clear" w:color="auto" w:fill="FFFFFF"/>
        </w:rPr>
        <w:t xml:space="preserve"> was </w:t>
      </w:r>
      <w:r w:rsidR="007714D8" w:rsidRPr="000D294C">
        <w:rPr>
          <w:rFonts w:ascii="Arial" w:hAnsi="Arial" w:cs="Arial"/>
          <w:sz w:val="20"/>
          <w:szCs w:val="20"/>
        </w:rPr>
        <w:t>dec</w:t>
      </w:r>
      <w:r w:rsidR="007F747A" w:rsidRPr="000D294C">
        <w:rPr>
          <w:rFonts w:ascii="Arial" w:hAnsi="Arial" w:cs="Arial"/>
          <w:sz w:val="20"/>
          <w:szCs w:val="20"/>
        </w:rPr>
        <w:t>r</w:t>
      </w:r>
      <w:r w:rsidR="007714D8" w:rsidRPr="000D294C">
        <w:rPr>
          <w:rFonts w:ascii="Arial" w:hAnsi="Arial" w:cs="Arial"/>
          <w:sz w:val="20"/>
          <w:szCs w:val="20"/>
        </w:rPr>
        <w:t xml:space="preserve">eased slightly between </w:t>
      </w:r>
      <w:r w:rsidR="00D34D92">
        <w:rPr>
          <w:rFonts w:ascii="Arial" w:hAnsi="Arial" w:cs="Arial"/>
          <w:sz w:val="20"/>
          <w:szCs w:val="20"/>
        </w:rPr>
        <w:t xml:space="preserve">50 and 60°C and losses higher </w:t>
      </w:r>
      <w:r w:rsidR="007714D8" w:rsidRPr="000D294C">
        <w:rPr>
          <w:rFonts w:ascii="Arial" w:hAnsi="Arial" w:cs="Arial"/>
          <w:sz w:val="20"/>
          <w:szCs w:val="20"/>
        </w:rPr>
        <w:t xml:space="preserve">17.58-20.02% and 30.62-31.40% at 70 and 80°C, respectively, when added </w:t>
      </w:r>
      <w:r w:rsidRPr="000D294C">
        <w:rPr>
          <w:rFonts w:ascii="Arial" w:hAnsi="Arial" w:cs="Arial"/>
          <w:color w:val="000000"/>
          <w:sz w:val="20"/>
          <w:szCs w:val="20"/>
          <w:shd w:val="clear" w:color="auto" w:fill="FFFFFF"/>
        </w:rPr>
        <w:t xml:space="preserve">same quantity of dried garlic. </w:t>
      </w:r>
      <w:r w:rsidR="00E973BF" w:rsidRPr="000D294C">
        <w:rPr>
          <w:rFonts w:ascii="Arial" w:eastAsia="Times New Roman" w:hAnsi="Arial" w:cs="Arial"/>
          <w:sz w:val="20"/>
          <w:szCs w:val="20"/>
        </w:rPr>
        <w:t>TPC, TFC, and AA decreased</w:t>
      </w:r>
      <w:r w:rsidR="00CD2148" w:rsidRPr="000D294C">
        <w:rPr>
          <w:rFonts w:ascii="Arial" w:eastAsia="Times New Roman" w:hAnsi="Arial" w:cs="Arial"/>
          <w:sz w:val="20"/>
          <w:szCs w:val="20"/>
        </w:rPr>
        <w:t xml:space="preserve"> </w:t>
      </w:r>
      <w:r w:rsidR="00E973BF" w:rsidRPr="000D294C">
        <w:rPr>
          <w:rFonts w:ascii="Arial" w:eastAsia="Times New Roman" w:hAnsi="Arial" w:cs="Arial"/>
          <w:sz w:val="20"/>
          <w:szCs w:val="20"/>
        </w:rPr>
        <w:t xml:space="preserve">13.68% and 27.51%, 15.91% and 28.17%, and 16.32% and 34.86% at 70 and 80°C drying temperatures, respectively of </w:t>
      </w:r>
      <w:r w:rsidR="007F747A" w:rsidRPr="000D294C">
        <w:rPr>
          <w:rFonts w:ascii="Arial" w:eastAsia="Times New Roman" w:hAnsi="Arial" w:cs="Arial"/>
          <w:sz w:val="20"/>
          <w:szCs w:val="20"/>
        </w:rPr>
        <w:t xml:space="preserve">the </w:t>
      </w:r>
      <w:r w:rsidR="00E973BF" w:rsidRPr="000D294C">
        <w:rPr>
          <w:rFonts w:ascii="Arial" w:eastAsia="Times New Roman" w:hAnsi="Arial" w:cs="Arial"/>
          <w:sz w:val="20"/>
          <w:szCs w:val="20"/>
        </w:rPr>
        <w:t xml:space="preserve">same quantity of garlic forms in the prepared pasta, but </w:t>
      </w:r>
      <w:r w:rsidR="007F747A" w:rsidRPr="000D294C">
        <w:rPr>
          <w:rFonts w:ascii="Arial" w:eastAsia="Times New Roman" w:hAnsi="Arial" w:cs="Arial"/>
          <w:sz w:val="20"/>
          <w:szCs w:val="20"/>
        </w:rPr>
        <w:t xml:space="preserve">the </w:t>
      </w:r>
      <w:r w:rsidR="00E973BF" w:rsidRPr="000D294C">
        <w:rPr>
          <w:rFonts w:ascii="Arial" w:eastAsia="Times New Roman" w:hAnsi="Arial" w:cs="Arial"/>
          <w:sz w:val="20"/>
          <w:szCs w:val="20"/>
        </w:rPr>
        <w:t>negligible difference was observed at 50 and 60ºC in same condition.</w:t>
      </w:r>
      <w:r w:rsidR="007F747A" w:rsidRPr="000D294C">
        <w:rPr>
          <w:rFonts w:ascii="Arial" w:eastAsia="Times New Roman" w:hAnsi="Arial" w:cs="Arial"/>
          <w:sz w:val="20"/>
          <w:szCs w:val="20"/>
        </w:rPr>
        <w:t xml:space="preserve"> </w:t>
      </w:r>
      <w:r w:rsidR="004A4425" w:rsidRPr="000D294C">
        <w:rPr>
          <w:rFonts w:ascii="Arial" w:eastAsia="Times New Roman" w:hAnsi="Arial" w:cs="Arial"/>
          <w:sz w:val="20"/>
          <w:szCs w:val="20"/>
        </w:rPr>
        <w:t xml:space="preserve">The firmness of cooked pasta was found to be higher at 60°C then dried at 50, 70, and 80°C. The higher firmness was found at 1.5% added garlic powder pasta dried at 60°C and lower at 2.0% added garlic grit dried at 80°C. </w:t>
      </w:r>
      <w:r w:rsidRPr="000D294C">
        <w:rPr>
          <w:rFonts w:ascii="Arial" w:hAnsi="Arial" w:cs="Arial"/>
          <w:color w:val="000000"/>
          <w:sz w:val="20"/>
          <w:szCs w:val="20"/>
          <w:shd w:val="clear" w:color="auto" w:fill="FFFFFF"/>
        </w:rPr>
        <w:t xml:space="preserve">The optimum cooking time of all the prepared pasta was less than 7.5 min, and gruel loss was </w:t>
      </w:r>
      <w:r w:rsidR="00E973BF" w:rsidRPr="000D294C">
        <w:rPr>
          <w:rFonts w:ascii="Arial" w:hAnsi="Arial" w:cs="Arial"/>
          <w:color w:val="000000"/>
          <w:sz w:val="20"/>
          <w:szCs w:val="20"/>
          <w:shd w:val="clear" w:color="auto" w:fill="FFFFFF"/>
        </w:rPr>
        <w:t xml:space="preserve">found </w:t>
      </w:r>
      <w:r w:rsidR="00D34D92">
        <w:rPr>
          <w:rFonts w:ascii="Arial" w:hAnsi="Arial" w:cs="Arial"/>
          <w:color w:val="000000"/>
          <w:sz w:val="20"/>
          <w:szCs w:val="20"/>
          <w:shd w:val="clear" w:color="auto" w:fill="FFFFFF"/>
        </w:rPr>
        <w:t>maximum at 50ºC dried</w:t>
      </w:r>
      <w:r w:rsidRPr="000D294C">
        <w:rPr>
          <w:rFonts w:ascii="Arial" w:hAnsi="Arial" w:cs="Arial"/>
          <w:color w:val="000000"/>
          <w:sz w:val="20"/>
          <w:szCs w:val="20"/>
          <w:shd w:val="clear" w:color="auto" w:fill="FFFFFF"/>
        </w:rPr>
        <w:t xml:space="preserve"> temperature of prepared pasta. </w:t>
      </w:r>
      <w:r w:rsidR="00E973BF" w:rsidRPr="000D294C">
        <w:rPr>
          <w:rFonts w:ascii="Arial" w:hAnsi="Arial" w:cs="Arial"/>
          <w:color w:val="000000"/>
          <w:sz w:val="20"/>
          <w:szCs w:val="20"/>
          <w:shd w:val="clear" w:color="auto" w:fill="FFFFFF"/>
        </w:rPr>
        <w:t xml:space="preserve">Based on the measured parameters the best garlic incorporated pasta was </w:t>
      </w:r>
      <w:r w:rsidR="008B5D00" w:rsidRPr="000D294C">
        <w:rPr>
          <w:rFonts w:ascii="Arial" w:hAnsi="Arial" w:cs="Arial"/>
          <w:color w:val="000000"/>
          <w:sz w:val="20"/>
          <w:szCs w:val="20"/>
          <w:shd w:val="clear" w:color="auto" w:fill="FFFFFF"/>
        </w:rPr>
        <w:t xml:space="preserve">found </w:t>
      </w:r>
      <w:r w:rsidRPr="000D294C">
        <w:rPr>
          <w:rFonts w:ascii="Arial" w:hAnsi="Arial" w:cs="Arial"/>
          <w:color w:val="000000"/>
          <w:sz w:val="20"/>
          <w:szCs w:val="20"/>
          <w:shd w:val="clear" w:color="auto" w:fill="FFFFFF"/>
        </w:rPr>
        <w:t xml:space="preserve">better prepared </w:t>
      </w:r>
      <w:r w:rsidR="00D34D92">
        <w:rPr>
          <w:rFonts w:ascii="Arial" w:hAnsi="Arial" w:cs="Arial"/>
          <w:color w:val="000000"/>
          <w:sz w:val="20"/>
          <w:szCs w:val="20"/>
          <w:shd w:val="clear" w:color="auto" w:fill="FFFFFF"/>
        </w:rPr>
        <w:t>with</w:t>
      </w:r>
      <w:r w:rsidR="008B5D00" w:rsidRPr="000D294C">
        <w:rPr>
          <w:rFonts w:ascii="Arial" w:hAnsi="Arial" w:cs="Arial"/>
          <w:color w:val="000000"/>
          <w:sz w:val="20"/>
          <w:szCs w:val="20"/>
          <w:shd w:val="clear" w:color="auto" w:fill="FFFFFF"/>
        </w:rPr>
        <w:t xml:space="preserve"> 1.5% garlic powder</w:t>
      </w:r>
      <w:r w:rsidRPr="000D294C">
        <w:rPr>
          <w:rFonts w:ascii="Arial" w:hAnsi="Arial" w:cs="Arial"/>
          <w:color w:val="000000"/>
          <w:sz w:val="20"/>
          <w:szCs w:val="20"/>
          <w:shd w:val="clear" w:color="auto" w:fill="FFFFFF"/>
        </w:rPr>
        <w:t xml:space="preserve"> incorporated pasta and</w:t>
      </w:r>
      <w:r w:rsidR="008B5D00" w:rsidRPr="000D294C">
        <w:rPr>
          <w:rFonts w:ascii="Arial" w:hAnsi="Arial" w:cs="Arial"/>
          <w:color w:val="000000"/>
          <w:sz w:val="20"/>
          <w:szCs w:val="20"/>
          <w:shd w:val="clear" w:color="auto" w:fill="FFFFFF"/>
        </w:rPr>
        <w:t xml:space="preserve"> dried at 60°C. </w:t>
      </w:r>
    </w:p>
    <w:p w14:paraId="74FA0710" w14:textId="77777777" w:rsidR="00633587" w:rsidRPr="00633587" w:rsidRDefault="00633587" w:rsidP="00633587">
      <w:pPr>
        <w:autoSpaceDE w:val="0"/>
        <w:autoSpaceDN w:val="0"/>
        <w:adjustRightInd w:val="0"/>
        <w:spacing w:after="0" w:line="360" w:lineRule="auto"/>
        <w:rPr>
          <w:rFonts w:ascii="Arial" w:hAnsi="Arial" w:cs="Arial"/>
          <w:b/>
        </w:rPr>
      </w:pPr>
      <w:r w:rsidRPr="00633587">
        <w:rPr>
          <w:rFonts w:ascii="Arial" w:hAnsi="Arial" w:cs="Arial"/>
          <w:b/>
        </w:rPr>
        <w:t xml:space="preserve">DISCLAIMER (ARTIFICIAL INTELLIGENCE) </w:t>
      </w:r>
    </w:p>
    <w:p w14:paraId="36EDE27B" w14:textId="77777777" w:rsidR="00633587" w:rsidRPr="00633587" w:rsidRDefault="00633587" w:rsidP="00633587">
      <w:pPr>
        <w:autoSpaceDE w:val="0"/>
        <w:autoSpaceDN w:val="0"/>
        <w:adjustRightInd w:val="0"/>
        <w:spacing w:after="0" w:line="360" w:lineRule="auto"/>
        <w:rPr>
          <w:rFonts w:ascii="Arial" w:hAnsi="Arial" w:cs="Arial"/>
          <w:sz w:val="20"/>
          <w:szCs w:val="20"/>
        </w:rPr>
      </w:pPr>
      <w:r w:rsidRPr="00633587">
        <w:rPr>
          <w:rFonts w:ascii="Arial" w:hAnsi="Arial" w:cs="Arial"/>
          <w:sz w:val="20"/>
          <w:szCs w:val="20"/>
        </w:rPr>
        <w:t xml:space="preserve">Author(s) hereby declare that NO generative AI technologies such as Large Language Models (ChatGPT, COPILOT, etc.) and text-to-image generators have been used during the writing or editing of this manuscript. </w:t>
      </w:r>
    </w:p>
    <w:p w14:paraId="11DBB33C" w14:textId="77777777" w:rsidR="00633587" w:rsidRPr="00633587" w:rsidRDefault="00633587" w:rsidP="00633587">
      <w:pPr>
        <w:autoSpaceDE w:val="0"/>
        <w:autoSpaceDN w:val="0"/>
        <w:adjustRightInd w:val="0"/>
        <w:spacing w:after="0" w:line="360" w:lineRule="auto"/>
        <w:rPr>
          <w:rFonts w:ascii="Arial" w:hAnsi="Arial" w:cs="Arial"/>
          <w:b/>
        </w:rPr>
      </w:pPr>
      <w:bookmarkStart w:id="0" w:name="_GoBack"/>
      <w:bookmarkEnd w:id="0"/>
      <w:r w:rsidRPr="00633587">
        <w:rPr>
          <w:rFonts w:ascii="Arial" w:hAnsi="Arial" w:cs="Arial"/>
          <w:b/>
        </w:rPr>
        <w:t xml:space="preserve">COMPETING INTERESTS </w:t>
      </w:r>
    </w:p>
    <w:p w14:paraId="3477C9A8" w14:textId="77777777" w:rsidR="00633587" w:rsidRDefault="00633587" w:rsidP="00633587">
      <w:pPr>
        <w:spacing w:after="0" w:line="360" w:lineRule="auto"/>
        <w:jc w:val="both"/>
        <w:rPr>
          <w:rFonts w:ascii="Arial" w:hAnsi="Arial" w:cs="Arial"/>
          <w:sz w:val="20"/>
          <w:szCs w:val="20"/>
        </w:rPr>
      </w:pPr>
      <w:r w:rsidRPr="00633587">
        <w:rPr>
          <w:rFonts w:ascii="Arial" w:hAnsi="Arial" w:cs="Arial"/>
          <w:sz w:val="20"/>
          <w:szCs w:val="20"/>
        </w:rPr>
        <w:t>Authors have declared that no competing interests exist.</w:t>
      </w:r>
    </w:p>
    <w:p w14:paraId="17AB3CDD" w14:textId="77777777" w:rsidR="006461DD" w:rsidRPr="003A29C6" w:rsidRDefault="006461DD" w:rsidP="006461DD">
      <w:pPr>
        <w:jc w:val="both"/>
        <w:outlineLvl w:val="0"/>
        <w:rPr>
          <w:rFonts w:ascii="Arial" w:hAnsi="Arial" w:cs="Arial"/>
        </w:rPr>
      </w:pPr>
      <w:r w:rsidRPr="003A29C6">
        <w:rPr>
          <w:rFonts w:ascii="Arial" w:hAnsi="Arial" w:cs="Arial"/>
          <w:b/>
          <w:bCs/>
        </w:rPr>
        <w:t>COMPETING INTERESTS DISCLAIMER:</w:t>
      </w:r>
    </w:p>
    <w:p w14:paraId="1F4AA7F4" w14:textId="77777777" w:rsidR="006461DD" w:rsidRDefault="006461DD" w:rsidP="006461DD">
      <w:r w:rsidRPr="00A10EDE">
        <w:t>Authors have declared that they have no known competing financial interests OR non-financial interests OR personal relationships that could have appeared to influence the work reported in this paper.</w:t>
      </w:r>
    </w:p>
    <w:p w14:paraId="59A11581" w14:textId="77777777" w:rsidR="006461DD" w:rsidRPr="00633587" w:rsidRDefault="006461DD" w:rsidP="00633587">
      <w:pPr>
        <w:spacing w:after="0" w:line="360" w:lineRule="auto"/>
        <w:jc w:val="both"/>
        <w:rPr>
          <w:rFonts w:ascii="Arial" w:hAnsi="Arial" w:cs="Arial"/>
          <w:sz w:val="20"/>
          <w:szCs w:val="20"/>
        </w:rPr>
      </w:pPr>
    </w:p>
    <w:p w14:paraId="72800918" w14:textId="77777777" w:rsidR="00E013B4" w:rsidRPr="00D34D92" w:rsidRDefault="00D34D92" w:rsidP="00BB54DB">
      <w:pPr>
        <w:autoSpaceDE w:val="0"/>
        <w:autoSpaceDN w:val="0"/>
        <w:adjustRightInd w:val="0"/>
        <w:spacing w:after="0" w:line="360" w:lineRule="auto"/>
        <w:rPr>
          <w:rFonts w:ascii="Arial" w:hAnsi="Arial" w:cs="Arial"/>
          <w:b/>
          <w:color w:val="000000"/>
          <w:shd w:val="clear" w:color="auto" w:fill="FFFFFF"/>
        </w:rPr>
      </w:pPr>
      <w:r w:rsidRPr="00D34D92">
        <w:rPr>
          <w:rFonts w:ascii="Arial" w:hAnsi="Arial" w:cs="Arial"/>
          <w:b/>
          <w:color w:val="000000"/>
          <w:shd w:val="clear" w:color="auto" w:fill="FFFFFF"/>
        </w:rPr>
        <w:t>REFERENCES</w:t>
      </w:r>
    </w:p>
    <w:p w14:paraId="34E9E078" w14:textId="77777777" w:rsidR="00C74540" w:rsidRPr="00C74540" w:rsidRDefault="001D00E6" w:rsidP="00D35257">
      <w:pPr>
        <w:widowControl w:val="0"/>
        <w:autoSpaceDE w:val="0"/>
        <w:autoSpaceDN w:val="0"/>
        <w:adjustRightInd w:val="0"/>
        <w:spacing w:after="0" w:line="360" w:lineRule="auto"/>
        <w:ind w:left="480" w:hanging="480"/>
        <w:jc w:val="both"/>
        <w:rPr>
          <w:rFonts w:ascii="Arial" w:hAnsi="Arial" w:cs="Arial"/>
          <w:noProof/>
          <w:sz w:val="20"/>
          <w:szCs w:val="24"/>
        </w:rPr>
      </w:pPr>
      <w:r>
        <w:rPr>
          <w:rFonts w:ascii="Arial" w:hAnsi="Arial" w:cs="Arial"/>
          <w:b/>
          <w:color w:val="000000"/>
          <w:sz w:val="20"/>
          <w:szCs w:val="20"/>
          <w:shd w:val="clear" w:color="auto" w:fill="FFFFFF"/>
        </w:rPr>
        <w:fldChar w:fldCharType="begin" w:fldLock="1"/>
      </w:r>
      <w:r w:rsidRPr="007B0943">
        <w:rPr>
          <w:rFonts w:ascii="Arial" w:hAnsi="Arial" w:cs="Arial"/>
          <w:b/>
          <w:color w:val="000000"/>
          <w:sz w:val="20"/>
          <w:szCs w:val="20"/>
          <w:shd w:val="clear" w:color="auto" w:fill="FFFFFF"/>
        </w:rPr>
        <w:instrText xml:space="preserve">ADDIN Mendeley Bibliography CSL_BIBLIOGRAPHY </w:instrText>
      </w:r>
      <w:r>
        <w:rPr>
          <w:rFonts w:ascii="Arial" w:hAnsi="Arial" w:cs="Arial"/>
          <w:b/>
          <w:color w:val="000000"/>
          <w:sz w:val="20"/>
          <w:szCs w:val="20"/>
          <w:shd w:val="clear" w:color="auto" w:fill="FFFFFF"/>
        </w:rPr>
        <w:fldChar w:fldCharType="separate"/>
      </w:r>
      <w:r w:rsidR="00C74540" w:rsidRPr="00C74540">
        <w:rPr>
          <w:rFonts w:ascii="Arial" w:hAnsi="Arial" w:cs="Arial"/>
          <w:noProof/>
          <w:sz w:val="20"/>
          <w:szCs w:val="24"/>
        </w:rPr>
        <w:t xml:space="preserve">AACC. (2000). Approved </w:t>
      </w:r>
      <w:r w:rsidR="00D35257" w:rsidRPr="00C74540">
        <w:rPr>
          <w:rFonts w:ascii="Arial" w:hAnsi="Arial" w:cs="Arial"/>
          <w:noProof/>
          <w:sz w:val="20"/>
          <w:szCs w:val="24"/>
        </w:rPr>
        <w:t>methods</w:t>
      </w:r>
      <w:r w:rsidR="00C74540" w:rsidRPr="00C74540">
        <w:rPr>
          <w:rFonts w:ascii="Arial" w:hAnsi="Arial" w:cs="Arial"/>
          <w:noProof/>
          <w:sz w:val="20"/>
          <w:szCs w:val="24"/>
        </w:rPr>
        <w:t xml:space="preserve"> of American </w:t>
      </w:r>
      <w:r w:rsidR="00D35257" w:rsidRPr="00C74540">
        <w:rPr>
          <w:rFonts w:ascii="Arial" w:hAnsi="Arial" w:cs="Arial"/>
          <w:noProof/>
          <w:sz w:val="20"/>
          <w:szCs w:val="24"/>
        </w:rPr>
        <w:t>association of cereal chemists</w:t>
      </w:r>
      <w:r w:rsidR="00C74540" w:rsidRPr="00C74540">
        <w:rPr>
          <w:rFonts w:ascii="Arial" w:hAnsi="Arial" w:cs="Arial"/>
          <w:noProof/>
          <w:sz w:val="20"/>
          <w:szCs w:val="24"/>
        </w:rPr>
        <w:t xml:space="preserve"> (10th ed.). </w:t>
      </w:r>
      <w:r w:rsidR="00C74540" w:rsidRPr="00C74540">
        <w:rPr>
          <w:rFonts w:ascii="Arial" w:hAnsi="Arial" w:cs="Arial"/>
          <w:i/>
          <w:iCs/>
          <w:noProof/>
          <w:sz w:val="20"/>
          <w:szCs w:val="24"/>
        </w:rPr>
        <w:t>The Association St. Paul, MN, USA.</w:t>
      </w:r>
    </w:p>
    <w:p w14:paraId="0B553416" w14:textId="77777777" w:rsidR="00C74540" w:rsidRPr="00C74540" w:rsidRDefault="00C74540" w:rsidP="00D35257">
      <w:pPr>
        <w:widowControl w:val="0"/>
        <w:autoSpaceDE w:val="0"/>
        <w:autoSpaceDN w:val="0"/>
        <w:adjustRightInd w:val="0"/>
        <w:spacing w:after="0" w:line="360" w:lineRule="auto"/>
        <w:ind w:left="480" w:hanging="480"/>
        <w:jc w:val="both"/>
        <w:rPr>
          <w:rFonts w:ascii="Arial" w:hAnsi="Arial" w:cs="Arial"/>
          <w:noProof/>
          <w:sz w:val="20"/>
          <w:szCs w:val="24"/>
        </w:rPr>
      </w:pPr>
      <w:r w:rsidRPr="00C74540">
        <w:rPr>
          <w:rFonts w:ascii="Arial" w:hAnsi="Arial" w:cs="Arial"/>
          <w:noProof/>
          <w:sz w:val="20"/>
          <w:szCs w:val="24"/>
        </w:rPr>
        <w:t xml:space="preserve">AOAC. (2006). Official methods of analysis of AOAC International. In </w:t>
      </w:r>
      <w:r w:rsidRPr="00C74540">
        <w:rPr>
          <w:rFonts w:ascii="Arial" w:hAnsi="Arial" w:cs="Arial"/>
          <w:i/>
          <w:iCs/>
          <w:noProof/>
          <w:sz w:val="20"/>
          <w:szCs w:val="24"/>
        </w:rPr>
        <w:t>Edit. Horowitz, W Latimer, G W, Gaithersburg</w:t>
      </w:r>
      <w:r w:rsidRPr="00C74540">
        <w:rPr>
          <w:rFonts w:ascii="Arial" w:hAnsi="Arial" w:cs="Arial"/>
          <w:noProof/>
          <w:sz w:val="20"/>
          <w:szCs w:val="24"/>
        </w:rPr>
        <w:t xml:space="preserve"> (Vol. 18).</w:t>
      </w:r>
    </w:p>
    <w:p w14:paraId="5EBBF753" w14:textId="77777777" w:rsidR="00C74540" w:rsidRPr="00C74540" w:rsidRDefault="00C74540" w:rsidP="00D35257">
      <w:pPr>
        <w:widowControl w:val="0"/>
        <w:autoSpaceDE w:val="0"/>
        <w:autoSpaceDN w:val="0"/>
        <w:adjustRightInd w:val="0"/>
        <w:spacing w:after="0" w:line="360" w:lineRule="auto"/>
        <w:ind w:left="480" w:hanging="480"/>
        <w:jc w:val="both"/>
        <w:rPr>
          <w:rFonts w:ascii="Arial" w:hAnsi="Arial" w:cs="Arial"/>
          <w:noProof/>
          <w:sz w:val="20"/>
          <w:szCs w:val="24"/>
        </w:rPr>
      </w:pPr>
      <w:r w:rsidRPr="00C74540">
        <w:rPr>
          <w:rFonts w:ascii="Arial" w:hAnsi="Arial" w:cs="Arial"/>
          <w:noProof/>
          <w:sz w:val="20"/>
          <w:szCs w:val="24"/>
        </w:rPr>
        <w:t>Demiray, E., &amp; Tulek, Y. (2014). Drying characteristics of garlic (</w:t>
      </w:r>
      <w:r w:rsidRPr="00E03FD5">
        <w:rPr>
          <w:rFonts w:ascii="Arial" w:hAnsi="Arial" w:cs="Arial"/>
          <w:i/>
          <w:noProof/>
          <w:sz w:val="20"/>
          <w:szCs w:val="24"/>
        </w:rPr>
        <w:t>Allium sativum</w:t>
      </w:r>
      <w:r w:rsidRPr="00C74540">
        <w:rPr>
          <w:rFonts w:ascii="Arial" w:hAnsi="Arial" w:cs="Arial"/>
          <w:noProof/>
          <w:sz w:val="20"/>
          <w:szCs w:val="24"/>
        </w:rPr>
        <w:t xml:space="preserve"> L) slices in a convective hot air dryer. </w:t>
      </w:r>
      <w:r w:rsidRPr="00C74540">
        <w:rPr>
          <w:rFonts w:ascii="Arial" w:hAnsi="Arial" w:cs="Arial"/>
          <w:i/>
          <w:iCs/>
          <w:noProof/>
          <w:sz w:val="20"/>
          <w:szCs w:val="24"/>
        </w:rPr>
        <w:t>Heat and Mass Transfer</w:t>
      </w:r>
      <w:r w:rsidRPr="00C74540">
        <w:rPr>
          <w:rFonts w:ascii="Arial" w:hAnsi="Arial" w:cs="Arial"/>
          <w:noProof/>
          <w:sz w:val="20"/>
          <w:szCs w:val="24"/>
        </w:rPr>
        <w:t xml:space="preserve">, </w:t>
      </w:r>
      <w:r w:rsidRPr="00C74540">
        <w:rPr>
          <w:rFonts w:ascii="Arial" w:hAnsi="Arial" w:cs="Arial"/>
          <w:i/>
          <w:iCs/>
          <w:noProof/>
          <w:sz w:val="20"/>
          <w:szCs w:val="24"/>
        </w:rPr>
        <w:t>50</w:t>
      </w:r>
      <w:r w:rsidRPr="00C74540">
        <w:rPr>
          <w:rFonts w:ascii="Arial" w:hAnsi="Arial" w:cs="Arial"/>
          <w:noProof/>
          <w:sz w:val="20"/>
          <w:szCs w:val="24"/>
        </w:rPr>
        <w:t>(6), 779–786. https://doi.org/10.1007/s00231-013-1286-9</w:t>
      </w:r>
    </w:p>
    <w:p w14:paraId="6C0C01FE" w14:textId="77777777" w:rsidR="00C74540" w:rsidRPr="00C74540" w:rsidRDefault="00C74540" w:rsidP="00D35257">
      <w:pPr>
        <w:widowControl w:val="0"/>
        <w:autoSpaceDE w:val="0"/>
        <w:autoSpaceDN w:val="0"/>
        <w:adjustRightInd w:val="0"/>
        <w:spacing w:after="0" w:line="360" w:lineRule="auto"/>
        <w:ind w:left="480" w:hanging="480"/>
        <w:jc w:val="both"/>
        <w:rPr>
          <w:rFonts w:ascii="Arial" w:hAnsi="Arial" w:cs="Arial"/>
          <w:noProof/>
          <w:sz w:val="20"/>
          <w:szCs w:val="24"/>
        </w:rPr>
      </w:pPr>
      <w:r w:rsidRPr="00C74540">
        <w:rPr>
          <w:rFonts w:ascii="Arial" w:hAnsi="Arial" w:cs="Arial"/>
          <w:noProof/>
          <w:sz w:val="20"/>
          <w:szCs w:val="24"/>
        </w:rPr>
        <w:t xml:space="preserve">Dick, J. W., &amp; Youngs, V. L. (1988). Evaluation of durum wheat, semolina, and pasta in the United States. </w:t>
      </w:r>
      <w:r w:rsidRPr="00C74540">
        <w:rPr>
          <w:rFonts w:ascii="Arial" w:hAnsi="Arial" w:cs="Arial"/>
          <w:i/>
          <w:iCs/>
          <w:noProof/>
          <w:sz w:val="20"/>
          <w:szCs w:val="24"/>
        </w:rPr>
        <w:t>In G. Fabriani &amp; C. Lintas (Eds.), Durum: Chemistry and Technology</w:t>
      </w:r>
      <w:r w:rsidRPr="00C74540">
        <w:rPr>
          <w:rFonts w:ascii="Arial" w:hAnsi="Arial" w:cs="Arial"/>
          <w:noProof/>
          <w:sz w:val="20"/>
          <w:szCs w:val="24"/>
        </w:rPr>
        <w:t>, St. Paul, Minnesota, USA: American Association of.</w:t>
      </w:r>
    </w:p>
    <w:p w14:paraId="23B55B1F" w14:textId="77777777" w:rsidR="00C74540" w:rsidRPr="00C74540" w:rsidRDefault="00C74540" w:rsidP="00D35257">
      <w:pPr>
        <w:widowControl w:val="0"/>
        <w:autoSpaceDE w:val="0"/>
        <w:autoSpaceDN w:val="0"/>
        <w:adjustRightInd w:val="0"/>
        <w:spacing w:after="0" w:line="360" w:lineRule="auto"/>
        <w:ind w:left="480" w:hanging="480"/>
        <w:jc w:val="both"/>
        <w:rPr>
          <w:rFonts w:ascii="Arial" w:hAnsi="Arial" w:cs="Arial"/>
          <w:noProof/>
          <w:sz w:val="20"/>
          <w:szCs w:val="24"/>
        </w:rPr>
      </w:pPr>
      <w:r w:rsidRPr="00C74540">
        <w:rPr>
          <w:rFonts w:ascii="Arial" w:hAnsi="Arial" w:cs="Arial"/>
          <w:noProof/>
          <w:sz w:val="20"/>
          <w:szCs w:val="24"/>
        </w:rPr>
        <w:t xml:space="preserve">El-Saber Batiha, G., Magdy Beshbishy, A., G. Wasef, L., Elewa, Y. H. A., A. Al-Sagan, A., Abd </w:t>
      </w:r>
      <w:r w:rsidRPr="00C74540">
        <w:rPr>
          <w:rFonts w:ascii="Arial" w:hAnsi="Arial" w:cs="Arial"/>
          <w:noProof/>
          <w:sz w:val="20"/>
          <w:szCs w:val="24"/>
        </w:rPr>
        <w:lastRenderedPageBreak/>
        <w:t>El-Hack, M. E., Taha, A. E., M. Abd-Elhakim, Y., &amp; Prasad Devkota, H. (2020). Chemical constituents and pharmacological activities of garlic (</w:t>
      </w:r>
      <w:r w:rsidRPr="00E03FD5">
        <w:rPr>
          <w:rFonts w:ascii="Arial" w:hAnsi="Arial" w:cs="Arial"/>
          <w:i/>
          <w:noProof/>
          <w:sz w:val="20"/>
          <w:szCs w:val="24"/>
        </w:rPr>
        <w:t>Allium sativum</w:t>
      </w:r>
      <w:r w:rsidRPr="00C74540">
        <w:rPr>
          <w:rFonts w:ascii="Arial" w:hAnsi="Arial" w:cs="Arial"/>
          <w:noProof/>
          <w:sz w:val="20"/>
          <w:szCs w:val="24"/>
        </w:rPr>
        <w:t xml:space="preserve"> L.): A review. </w:t>
      </w:r>
      <w:r w:rsidRPr="00C74540">
        <w:rPr>
          <w:rFonts w:ascii="Arial" w:hAnsi="Arial" w:cs="Arial"/>
          <w:i/>
          <w:iCs/>
          <w:noProof/>
          <w:sz w:val="20"/>
          <w:szCs w:val="24"/>
        </w:rPr>
        <w:t>Nutrients</w:t>
      </w:r>
      <w:r w:rsidRPr="00C74540">
        <w:rPr>
          <w:rFonts w:ascii="Arial" w:hAnsi="Arial" w:cs="Arial"/>
          <w:noProof/>
          <w:sz w:val="20"/>
          <w:szCs w:val="24"/>
        </w:rPr>
        <w:t xml:space="preserve">, </w:t>
      </w:r>
      <w:r w:rsidRPr="00C74540">
        <w:rPr>
          <w:rFonts w:ascii="Arial" w:hAnsi="Arial" w:cs="Arial"/>
          <w:i/>
          <w:iCs/>
          <w:noProof/>
          <w:sz w:val="20"/>
          <w:szCs w:val="24"/>
        </w:rPr>
        <w:t>12</w:t>
      </w:r>
      <w:r w:rsidRPr="00C74540">
        <w:rPr>
          <w:rFonts w:ascii="Arial" w:hAnsi="Arial" w:cs="Arial"/>
          <w:noProof/>
          <w:sz w:val="20"/>
          <w:szCs w:val="24"/>
        </w:rPr>
        <w:t>(3), 872. https://doi.org/10.3390/nu12030872</w:t>
      </w:r>
    </w:p>
    <w:p w14:paraId="7F7572D3" w14:textId="77777777" w:rsidR="00C74540" w:rsidRPr="00C74540" w:rsidRDefault="00C74540" w:rsidP="00D35257">
      <w:pPr>
        <w:widowControl w:val="0"/>
        <w:autoSpaceDE w:val="0"/>
        <w:autoSpaceDN w:val="0"/>
        <w:adjustRightInd w:val="0"/>
        <w:spacing w:after="0" w:line="360" w:lineRule="auto"/>
        <w:ind w:left="480" w:hanging="480"/>
        <w:jc w:val="both"/>
        <w:rPr>
          <w:rFonts w:ascii="Arial" w:hAnsi="Arial" w:cs="Arial"/>
          <w:noProof/>
          <w:sz w:val="20"/>
          <w:szCs w:val="24"/>
        </w:rPr>
      </w:pPr>
      <w:r w:rsidRPr="00C74540">
        <w:rPr>
          <w:rFonts w:ascii="Arial" w:hAnsi="Arial" w:cs="Arial"/>
          <w:noProof/>
          <w:sz w:val="20"/>
          <w:szCs w:val="24"/>
        </w:rPr>
        <w:t xml:space="preserve">FAOSTAT. (2023). World Food and Agriculture – Statistical Yearbook 2023: FAO, Rome. </w:t>
      </w:r>
      <w:r w:rsidRPr="00C74540">
        <w:rPr>
          <w:rFonts w:ascii="Arial" w:hAnsi="Arial" w:cs="Arial"/>
          <w:i/>
          <w:iCs/>
          <w:noProof/>
          <w:sz w:val="20"/>
          <w:szCs w:val="24"/>
        </w:rPr>
        <w:t>Http://Fao.Org/Faostat/, Accessed on 31 January 2023.</w:t>
      </w:r>
    </w:p>
    <w:p w14:paraId="57C2FC31" w14:textId="77777777" w:rsidR="00C74540" w:rsidRPr="00C74540" w:rsidRDefault="00C74540" w:rsidP="00D35257">
      <w:pPr>
        <w:widowControl w:val="0"/>
        <w:autoSpaceDE w:val="0"/>
        <w:autoSpaceDN w:val="0"/>
        <w:adjustRightInd w:val="0"/>
        <w:spacing w:after="0" w:line="360" w:lineRule="auto"/>
        <w:ind w:left="480" w:hanging="480"/>
        <w:jc w:val="both"/>
        <w:rPr>
          <w:rFonts w:ascii="Arial" w:hAnsi="Arial" w:cs="Arial"/>
          <w:noProof/>
          <w:sz w:val="20"/>
          <w:szCs w:val="24"/>
        </w:rPr>
      </w:pPr>
      <w:r w:rsidRPr="00C74540">
        <w:rPr>
          <w:rFonts w:ascii="Arial" w:hAnsi="Arial" w:cs="Arial"/>
          <w:noProof/>
          <w:sz w:val="20"/>
          <w:szCs w:val="24"/>
        </w:rPr>
        <w:t xml:space="preserve">Feng, Y., Zhou, C., ElGasim A. Yagoub, A., Sun, Y., Owusu-Ansah, P., Yu, X., Wang, X., Xu, X., Zhang, J., &amp; Ren, Z. (2019). Improvement of the catalytic infrared drying process and quality characteristics of the dried garlic slices by ultrasound-assisted alcohol pretreatment. </w:t>
      </w:r>
      <w:r w:rsidRPr="00C74540">
        <w:rPr>
          <w:rFonts w:ascii="Arial" w:hAnsi="Arial" w:cs="Arial"/>
          <w:i/>
          <w:iCs/>
          <w:noProof/>
          <w:sz w:val="20"/>
          <w:szCs w:val="24"/>
        </w:rPr>
        <w:t>LWT - Food Science and Technology</w:t>
      </w:r>
      <w:r w:rsidRPr="00C74540">
        <w:rPr>
          <w:rFonts w:ascii="Arial" w:hAnsi="Arial" w:cs="Arial"/>
          <w:noProof/>
          <w:sz w:val="20"/>
          <w:szCs w:val="24"/>
        </w:rPr>
        <w:t xml:space="preserve">, </w:t>
      </w:r>
      <w:r w:rsidRPr="00C74540">
        <w:rPr>
          <w:rFonts w:ascii="Arial" w:hAnsi="Arial" w:cs="Arial"/>
          <w:i/>
          <w:iCs/>
          <w:noProof/>
          <w:sz w:val="20"/>
          <w:szCs w:val="24"/>
        </w:rPr>
        <w:t>116</w:t>
      </w:r>
      <w:r w:rsidRPr="00C74540">
        <w:rPr>
          <w:rFonts w:ascii="Arial" w:hAnsi="Arial" w:cs="Arial"/>
          <w:noProof/>
          <w:sz w:val="20"/>
          <w:szCs w:val="24"/>
        </w:rPr>
        <w:t>(108577), 1–8. https://doi.org/10.1016/j.lwt.2019.108577</w:t>
      </w:r>
    </w:p>
    <w:p w14:paraId="6E51C13C" w14:textId="77777777" w:rsidR="00C74540" w:rsidRPr="00C74540" w:rsidRDefault="00C74540" w:rsidP="00D35257">
      <w:pPr>
        <w:widowControl w:val="0"/>
        <w:autoSpaceDE w:val="0"/>
        <w:autoSpaceDN w:val="0"/>
        <w:adjustRightInd w:val="0"/>
        <w:spacing w:after="0" w:line="360" w:lineRule="auto"/>
        <w:ind w:left="480" w:hanging="480"/>
        <w:jc w:val="both"/>
        <w:rPr>
          <w:rFonts w:ascii="Arial" w:hAnsi="Arial" w:cs="Arial"/>
          <w:noProof/>
          <w:sz w:val="20"/>
          <w:szCs w:val="24"/>
        </w:rPr>
      </w:pPr>
      <w:r w:rsidRPr="00C74540">
        <w:rPr>
          <w:rFonts w:ascii="Arial" w:hAnsi="Arial" w:cs="Arial"/>
          <w:noProof/>
          <w:sz w:val="20"/>
          <w:szCs w:val="24"/>
        </w:rPr>
        <w:t xml:space="preserve">Gull, A., Prasad, K., &amp; Kumar, P. (2018). Nutritional, antioxidant, microstructural and pasting properties of functional pasta. </w:t>
      </w:r>
      <w:r w:rsidRPr="00C74540">
        <w:rPr>
          <w:rFonts w:ascii="Arial" w:hAnsi="Arial" w:cs="Arial"/>
          <w:i/>
          <w:iCs/>
          <w:noProof/>
          <w:sz w:val="20"/>
          <w:szCs w:val="24"/>
        </w:rPr>
        <w:t>Journal of the Saudi Society of Agricultural Sciences</w:t>
      </w:r>
      <w:r w:rsidRPr="00C74540">
        <w:rPr>
          <w:rFonts w:ascii="Arial" w:hAnsi="Arial" w:cs="Arial"/>
          <w:noProof/>
          <w:sz w:val="20"/>
          <w:szCs w:val="24"/>
        </w:rPr>
        <w:t xml:space="preserve">, </w:t>
      </w:r>
      <w:r w:rsidRPr="00C74540">
        <w:rPr>
          <w:rFonts w:ascii="Arial" w:hAnsi="Arial" w:cs="Arial"/>
          <w:i/>
          <w:iCs/>
          <w:noProof/>
          <w:sz w:val="20"/>
          <w:szCs w:val="24"/>
        </w:rPr>
        <w:t>17</w:t>
      </w:r>
      <w:r w:rsidRPr="00C74540">
        <w:rPr>
          <w:rFonts w:ascii="Arial" w:hAnsi="Arial" w:cs="Arial"/>
          <w:noProof/>
          <w:sz w:val="20"/>
          <w:szCs w:val="24"/>
        </w:rPr>
        <w:t>(2), 147–153. https://doi.org/10.1016/j.jssas.2016.03.002</w:t>
      </w:r>
    </w:p>
    <w:p w14:paraId="516F080B" w14:textId="77777777" w:rsidR="00C74540" w:rsidRPr="00C74540" w:rsidRDefault="00C74540" w:rsidP="00D35257">
      <w:pPr>
        <w:widowControl w:val="0"/>
        <w:autoSpaceDE w:val="0"/>
        <w:autoSpaceDN w:val="0"/>
        <w:adjustRightInd w:val="0"/>
        <w:spacing w:after="0" w:line="360" w:lineRule="auto"/>
        <w:ind w:left="480" w:hanging="480"/>
        <w:jc w:val="both"/>
        <w:rPr>
          <w:rFonts w:ascii="Arial" w:hAnsi="Arial" w:cs="Arial"/>
          <w:noProof/>
          <w:sz w:val="20"/>
          <w:szCs w:val="24"/>
        </w:rPr>
      </w:pPr>
      <w:r w:rsidRPr="00C74540">
        <w:rPr>
          <w:rFonts w:ascii="Arial" w:hAnsi="Arial" w:cs="Arial"/>
          <w:noProof/>
          <w:sz w:val="20"/>
          <w:szCs w:val="24"/>
        </w:rPr>
        <w:t xml:space="preserve">Hong, S.-Y., &amp; Shin, G.-M. (2008). Quality </w:t>
      </w:r>
      <w:r w:rsidR="00D35257" w:rsidRPr="00C74540">
        <w:rPr>
          <w:rFonts w:ascii="Arial" w:hAnsi="Arial" w:cs="Arial"/>
          <w:noProof/>
          <w:sz w:val="20"/>
          <w:szCs w:val="24"/>
        </w:rPr>
        <w:t>characteristics of white pan bread with garlic powde</w:t>
      </w:r>
      <w:r w:rsidRPr="00C74540">
        <w:rPr>
          <w:rFonts w:ascii="Arial" w:hAnsi="Arial" w:cs="Arial"/>
          <w:noProof/>
          <w:sz w:val="20"/>
          <w:szCs w:val="24"/>
        </w:rPr>
        <w:t xml:space="preserve">r. </w:t>
      </w:r>
      <w:r w:rsidRPr="00C74540">
        <w:rPr>
          <w:rFonts w:ascii="Arial" w:hAnsi="Arial" w:cs="Arial"/>
          <w:i/>
          <w:iCs/>
          <w:noProof/>
          <w:sz w:val="20"/>
          <w:szCs w:val="24"/>
        </w:rPr>
        <w:t>The Korean Journal of Food And Nutrition</w:t>
      </w:r>
      <w:r w:rsidRPr="00C74540">
        <w:rPr>
          <w:rFonts w:ascii="Arial" w:hAnsi="Arial" w:cs="Arial"/>
          <w:noProof/>
          <w:sz w:val="20"/>
          <w:szCs w:val="24"/>
        </w:rPr>
        <w:t xml:space="preserve">, </w:t>
      </w:r>
      <w:r w:rsidRPr="00C74540">
        <w:rPr>
          <w:rFonts w:ascii="Arial" w:hAnsi="Arial" w:cs="Arial"/>
          <w:i/>
          <w:iCs/>
          <w:noProof/>
          <w:sz w:val="20"/>
          <w:szCs w:val="24"/>
        </w:rPr>
        <w:t>21</w:t>
      </w:r>
      <w:r w:rsidRPr="00C74540">
        <w:rPr>
          <w:rFonts w:ascii="Arial" w:hAnsi="Arial" w:cs="Arial"/>
          <w:noProof/>
          <w:sz w:val="20"/>
          <w:szCs w:val="24"/>
        </w:rPr>
        <w:t>(4), 485–491.</w:t>
      </w:r>
    </w:p>
    <w:p w14:paraId="2B94618B" w14:textId="77777777" w:rsidR="00C74540" w:rsidRPr="00C74540" w:rsidRDefault="00C74540" w:rsidP="00D35257">
      <w:pPr>
        <w:widowControl w:val="0"/>
        <w:autoSpaceDE w:val="0"/>
        <w:autoSpaceDN w:val="0"/>
        <w:adjustRightInd w:val="0"/>
        <w:spacing w:after="0" w:line="360" w:lineRule="auto"/>
        <w:ind w:left="480" w:hanging="480"/>
        <w:jc w:val="both"/>
        <w:rPr>
          <w:rFonts w:ascii="Arial" w:hAnsi="Arial" w:cs="Arial"/>
          <w:noProof/>
          <w:sz w:val="20"/>
          <w:szCs w:val="24"/>
        </w:rPr>
      </w:pPr>
      <w:r w:rsidRPr="00C74540">
        <w:rPr>
          <w:rFonts w:ascii="Arial" w:hAnsi="Arial" w:cs="Arial"/>
          <w:noProof/>
          <w:sz w:val="20"/>
          <w:szCs w:val="24"/>
        </w:rPr>
        <w:t xml:space="preserve">Hooper, S. D., Bassett, A., Wiesinger, J. A., Glahn, R. P., &amp; Cichy, K. A. (2023). Extrusion and drying temperatures enhance sensory profile and iron bioavailability of dry bean pasta. </w:t>
      </w:r>
      <w:r w:rsidRPr="00C74540">
        <w:rPr>
          <w:rFonts w:ascii="Arial" w:hAnsi="Arial" w:cs="Arial"/>
          <w:i/>
          <w:iCs/>
          <w:noProof/>
          <w:sz w:val="20"/>
          <w:szCs w:val="24"/>
        </w:rPr>
        <w:t>Food Chemistry Advances</w:t>
      </w:r>
      <w:r w:rsidRPr="00C74540">
        <w:rPr>
          <w:rFonts w:ascii="Arial" w:hAnsi="Arial" w:cs="Arial"/>
          <w:noProof/>
          <w:sz w:val="20"/>
          <w:szCs w:val="24"/>
        </w:rPr>
        <w:t xml:space="preserve">, </w:t>
      </w:r>
      <w:r w:rsidRPr="00C74540">
        <w:rPr>
          <w:rFonts w:ascii="Arial" w:hAnsi="Arial" w:cs="Arial"/>
          <w:i/>
          <w:iCs/>
          <w:noProof/>
          <w:sz w:val="20"/>
          <w:szCs w:val="24"/>
        </w:rPr>
        <w:t>3</w:t>
      </w:r>
      <w:r w:rsidRPr="00C74540">
        <w:rPr>
          <w:rFonts w:ascii="Arial" w:hAnsi="Arial" w:cs="Arial"/>
          <w:noProof/>
          <w:sz w:val="20"/>
          <w:szCs w:val="24"/>
        </w:rPr>
        <w:t>, 100422. https://doi.org/10.1016/j.focha.2023.100422</w:t>
      </w:r>
    </w:p>
    <w:p w14:paraId="766ED946" w14:textId="77777777" w:rsidR="00C74540" w:rsidRPr="00C74540" w:rsidRDefault="00C74540" w:rsidP="00D35257">
      <w:pPr>
        <w:widowControl w:val="0"/>
        <w:autoSpaceDE w:val="0"/>
        <w:autoSpaceDN w:val="0"/>
        <w:adjustRightInd w:val="0"/>
        <w:spacing w:after="0" w:line="360" w:lineRule="auto"/>
        <w:ind w:left="480" w:hanging="480"/>
        <w:jc w:val="both"/>
        <w:rPr>
          <w:rFonts w:ascii="Arial" w:hAnsi="Arial" w:cs="Arial"/>
          <w:noProof/>
          <w:sz w:val="20"/>
          <w:szCs w:val="24"/>
        </w:rPr>
      </w:pPr>
      <w:r w:rsidRPr="00C74540">
        <w:rPr>
          <w:rFonts w:ascii="Arial" w:hAnsi="Arial" w:cs="Arial"/>
          <w:noProof/>
          <w:sz w:val="20"/>
          <w:szCs w:val="24"/>
        </w:rPr>
        <w:t xml:space="preserve">Kamiloglu, S., Toydemir, G., Boyacioglu, D., Beekwilder, J., Hall, R. D., &amp; Capanoglu, E. (2016). A </w:t>
      </w:r>
      <w:r w:rsidR="00D35257" w:rsidRPr="00C74540">
        <w:rPr>
          <w:rFonts w:ascii="Arial" w:hAnsi="Arial" w:cs="Arial"/>
          <w:noProof/>
          <w:sz w:val="20"/>
          <w:szCs w:val="24"/>
        </w:rPr>
        <w:t>review on the effect of drying on antioxidant potential of fruits and vegetable</w:t>
      </w:r>
      <w:r w:rsidRPr="00C74540">
        <w:rPr>
          <w:rFonts w:ascii="Arial" w:hAnsi="Arial" w:cs="Arial"/>
          <w:noProof/>
          <w:sz w:val="20"/>
          <w:szCs w:val="24"/>
        </w:rPr>
        <w:t xml:space="preserve">s. </w:t>
      </w:r>
      <w:r w:rsidRPr="00C74540">
        <w:rPr>
          <w:rFonts w:ascii="Arial" w:hAnsi="Arial" w:cs="Arial"/>
          <w:i/>
          <w:iCs/>
          <w:noProof/>
          <w:sz w:val="20"/>
          <w:szCs w:val="24"/>
        </w:rPr>
        <w:t>Critical Reviews in Food Science and Nutrition</w:t>
      </w:r>
      <w:r w:rsidRPr="00C74540">
        <w:rPr>
          <w:rFonts w:ascii="Arial" w:hAnsi="Arial" w:cs="Arial"/>
          <w:noProof/>
          <w:sz w:val="20"/>
          <w:szCs w:val="24"/>
        </w:rPr>
        <w:t xml:space="preserve">, </w:t>
      </w:r>
      <w:r w:rsidRPr="00C74540">
        <w:rPr>
          <w:rFonts w:ascii="Arial" w:hAnsi="Arial" w:cs="Arial"/>
          <w:i/>
          <w:iCs/>
          <w:noProof/>
          <w:sz w:val="20"/>
          <w:szCs w:val="24"/>
        </w:rPr>
        <w:t>56</w:t>
      </w:r>
      <w:r w:rsidRPr="00C74540">
        <w:rPr>
          <w:rFonts w:ascii="Arial" w:hAnsi="Arial" w:cs="Arial"/>
          <w:noProof/>
          <w:sz w:val="20"/>
          <w:szCs w:val="24"/>
        </w:rPr>
        <w:t>(sup1), S110–S129. https://doi.org/10.1080/10408398.2015.1045969</w:t>
      </w:r>
    </w:p>
    <w:p w14:paraId="15925316" w14:textId="77777777" w:rsidR="00C74540" w:rsidRPr="00C74540" w:rsidRDefault="00C74540" w:rsidP="00D35257">
      <w:pPr>
        <w:widowControl w:val="0"/>
        <w:autoSpaceDE w:val="0"/>
        <w:autoSpaceDN w:val="0"/>
        <w:adjustRightInd w:val="0"/>
        <w:spacing w:after="0" w:line="360" w:lineRule="auto"/>
        <w:ind w:left="480" w:hanging="480"/>
        <w:jc w:val="both"/>
        <w:rPr>
          <w:rFonts w:ascii="Arial" w:hAnsi="Arial" w:cs="Arial"/>
          <w:noProof/>
          <w:sz w:val="20"/>
          <w:szCs w:val="24"/>
        </w:rPr>
      </w:pPr>
      <w:r w:rsidRPr="00C74540">
        <w:rPr>
          <w:rFonts w:ascii="Arial" w:hAnsi="Arial" w:cs="Arial"/>
          <w:noProof/>
          <w:sz w:val="20"/>
          <w:szCs w:val="24"/>
        </w:rPr>
        <w:t xml:space="preserve">Landillon, V., Cassan, D., Morel, M.-H., &amp; Cuq, B. (2008). Flowability, cohesive, and granulation properties of wheat powders. </w:t>
      </w:r>
      <w:r w:rsidRPr="00C74540">
        <w:rPr>
          <w:rFonts w:ascii="Arial" w:hAnsi="Arial" w:cs="Arial"/>
          <w:i/>
          <w:iCs/>
          <w:noProof/>
          <w:sz w:val="20"/>
          <w:szCs w:val="24"/>
        </w:rPr>
        <w:t>Journal of Food Engineering</w:t>
      </w:r>
      <w:r w:rsidRPr="00C74540">
        <w:rPr>
          <w:rFonts w:ascii="Arial" w:hAnsi="Arial" w:cs="Arial"/>
          <w:noProof/>
          <w:sz w:val="20"/>
          <w:szCs w:val="24"/>
        </w:rPr>
        <w:t xml:space="preserve">, </w:t>
      </w:r>
      <w:r w:rsidRPr="00C74540">
        <w:rPr>
          <w:rFonts w:ascii="Arial" w:hAnsi="Arial" w:cs="Arial"/>
          <w:i/>
          <w:iCs/>
          <w:noProof/>
          <w:sz w:val="20"/>
          <w:szCs w:val="24"/>
        </w:rPr>
        <w:t>86</w:t>
      </w:r>
      <w:r w:rsidRPr="00C74540">
        <w:rPr>
          <w:rFonts w:ascii="Arial" w:hAnsi="Arial" w:cs="Arial"/>
          <w:noProof/>
          <w:sz w:val="20"/>
          <w:szCs w:val="24"/>
        </w:rPr>
        <w:t>(2), 178–193. https://doi.org/10.1016/j.jfoodeng.2007.09.022</w:t>
      </w:r>
    </w:p>
    <w:p w14:paraId="298A21D3" w14:textId="77777777" w:rsidR="00C74540" w:rsidRPr="00C74540" w:rsidRDefault="00C74540" w:rsidP="00D35257">
      <w:pPr>
        <w:widowControl w:val="0"/>
        <w:autoSpaceDE w:val="0"/>
        <w:autoSpaceDN w:val="0"/>
        <w:adjustRightInd w:val="0"/>
        <w:spacing w:after="0" w:line="360" w:lineRule="auto"/>
        <w:ind w:left="480" w:hanging="480"/>
        <w:jc w:val="both"/>
        <w:rPr>
          <w:rFonts w:ascii="Arial" w:hAnsi="Arial" w:cs="Arial"/>
          <w:noProof/>
          <w:sz w:val="20"/>
          <w:szCs w:val="24"/>
        </w:rPr>
      </w:pPr>
      <w:r w:rsidRPr="00C74540">
        <w:rPr>
          <w:rFonts w:ascii="Arial" w:hAnsi="Arial" w:cs="Arial"/>
          <w:noProof/>
          <w:sz w:val="20"/>
          <w:szCs w:val="24"/>
        </w:rPr>
        <w:t xml:space="preserve">Lawson, L. D., &amp; Wang, Z. J. (2001). Low </w:t>
      </w:r>
      <w:r w:rsidR="00D35257" w:rsidRPr="00C74540">
        <w:rPr>
          <w:rFonts w:ascii="Arial" w:hAnsi="Arial" w:cs="Arial"/>
          <w:noProof/>
          <w:sz w:val="20"/>
          <w:szCs w:val="24"/>
        </w:rPr>
        <w:t>allicin release from garlic supplements: a major problem due to the sensitivities of alliinase activity</w:t>
      </w:r>
      <w:r w:rsidRPr="00C74540">
        <w:rPr>
          <w:rFonts w:ascii="Arial" w:hAnsi="Arial" w:cs="Arial"/>
          <w:noProof/>
          <w:sz w:val="20"/>
          <w:szCs w:val="24"/>
        </w:rPr>
        <w:t xml:space="preserve">. </w:t>
      </w:r>
      <w:r w:rsidRPr="00C74540">
        <w:rPr>
          <w:rFonts w:ascii="Arial" w:hAnsi="Arial" w:cs="Arial"/>
          <w:i/>
          <w:iCs/>
          <w:noProof/>
          <w:sz w:val="20"/>
          <w:szCs w:val="24"/>
        </w:rPr>
        <w:t>Journal of Agricultural and Food Chemistry</w:t>
      </w:r>
      <w:r w:rsidRPr="00C74540">
        <w:rPr>
          <w:rFonts w:ascii="Arial" w:hAnsi="Arial" w:cs="Arial"/>
          <w:noProof/>
          <w:sz w:val="20"/>
          <w:szCs w:val="24"/>
        </w:rPr>
        <w:t xml:space="preserve">, </w:t>
      </w:r>
      <w:r w:rsidRPr="00C74540">
        <w:rPr>
          <w:rFonts w:ascii="Arial" w:hAnsi="Arial" w:cs="Arial"/>
          <w:i/>
          <w:iCs/>
          <w:noProof/>
          <w:sz w:val="20"/>
          <w:szCs w:val="24"/>
        </w:rPr>
        <w:t>49</w:t>
      </w:r>
      <w:r w:rsidRPr="00C74540">
        <w:rPr>
          <w:rFonts w:ascii="Arial" w:hAnsi="Arial" w:cs="Arial"/>
          <w:noProof/>
          <w:sz w:val="20"/>
          <w:szCs w:val="24"/>
        </w:rPr>
        <w:t>(5), 2592–2599. https://doi.org/10.1021/jf001287m</w:t>
      </w:r>
    </w:p>
    <w:p w14:paraId="33406349" w14:textId="77777777" w:rsidR="00C74540" w:rsidRPr="00C74540" w:rsidRDefault="00C74540" w:rsidP="00D35257">
      <w:pPr>
        <w:widowControl w:val="0"/>
        <w:autoSpaceDE w:val="0"/>
        <w:autoSpaceDN w:val="0"/>
        <w:adjustRightInd w:val="0"/>
        <w:spacing w:after="0" w:line="360" w:lineRule="auto"/>
        <w:ind w:left="480" w:hanging="480"/>
        <w:jc w:val="both"/>
        <w:rPr>
          <w:rFonts w:ascii="Arial" w:hAnsi="Arial" w:cs="Arial"/>
          <w:noProof/>
          <w:sz w:val="20"/>
          <w:szCs w:val="24"/>
        </w:rPr>
      </w:pPr>
      <w:r w:rsidRPr="00C74540">
        <w:rPr>
          <w:rFonts w:ascii="Arial" w:hAnsi="Arial" w:cs="Arial"/>
          <w:noProof/>
          <w:sz w:val="20"/>
          <w:szCs w:val="24"/>
        </w:rPr>
        <w:t xml:space="preserve">Lee, J.-S., Seong, Y.-B., Jeong, B.-Y., Yoon, S.-J., Lee, I.-S., &amp; Jeong, Y.-H. (2009). Quality </w:t>
      </w:r>
      <w:r w:rsidR="00D35257" w:rsidRPr="00C74540">
        <w:rPr>
          <w:rFonts w:ascii="Arial" w:hAnsi="Arial" w:cs="Arial"/>
          <w:noProof/>
          <w:sz w:val="20"/>
          <w:szCs w:val="24"/>
        </w:rPr>
        <w:t>characteristics of sponge cake with black garlic powder added</w:t>
      </w:r>
      <w:r w:rsidRPr="00C74540">
        <w:rPr>
          <w:rFonts w:ascii="Arial" w:hAnsi="Arial" w:cs="Arial"/>
          <w:noProof/>
          <w:sz w:val="20"/>
          <w:szCs w:val="24"/>
        </w:rPr>
        <w:t xml:space="preserve">. </w:t>
      </w:r>
      <w:r w:rsidRPr="00C74540">
        <w:rPr>
          <w:rFonts w:ascii="Arial" w:hAnsi="Arial" w:cs="Arial"/>
          <w:i/>
          <w:iCs/>
          <w:noProof/>
          <w:sz w:val="20"/>
          <w:szCs w:val="24"/>
        </w:rPr>
        <w:t>Journal of the Korean Society of Food Science and Nutrition</w:t>
      </w:r>
      <w:r w:rsidRPr="00C74540">
        <w:rPr>
          <w:rFonts w:ascii="Arial" w:hAnsi="Arial" w:cs="Arial"/>
          <w:noProof/>
          <w:sz w:val="20"/>
          <w:szCs w:val="24"/>
        </w:rPr>
        <w:t xml:space="preserve">, </w:t>
      </w:r>
      <w:r w:rsidRPr="00C74540">
        <w:rPr>
          <w:rFonts w:ascii="Arial" w:hAnsi="Arial" w:cs="Arial"/>
          <w:i/>
          <w:iCs/>
          <w:noProof/>
          <w:sz w:val="20"/>
          <w:szCs w:val="24"/>
        </w:rPr>
        <w:t>38</w:t>
      </w:r>
      <w:r w:rsidRPr="00C74540">
        <w:rPr>
          <w:rFonts w:ascii="Arial" w:hAnsi="Arial" w:cs="Arial"/>
          <w:noProof/>
          <w:sz w:val="20"/>
          <w:szCs w:val="24"/>
        </w:rPr>
        <w:t>(9), 1222–1228. https://doi.org/10.3746/jkfn.2009.38.9.1222</w:t>
      </w:r>
    </w:p>
    <w:p w14:paraId="482DB3DF" w14:textId="77777777" w:rsidR="00C74540" w:rsidRPr="00C74540" w:rsidRDefault="00C74540" w:rsidP="00D35257">
      <w:pPr>
        <w:widowControl w:val="0"/>
        <w:autoSpaceDE w:val="0"/>
        <w:autoSpaceDN w:val="0"/>
        <w:adjustRightInd w:val="0"/>
        <w:spacing w:after="0" w:line="360" w:lineRule="auto"/>
        <w:ind w:left="480" w:hanging="480"/>
        <w:jc w:val="both"/>
        <w:rPr>
          <w:rFonts w:ascii="Arial" w:hAnsi="Arial" w:cs="Arial"/>
          <w:noProof/>
          <w:sz w:val="20"/>
          <w:szCs w:val="24"/>
        </w:rPr>
      </w:pPr>
      <w:r w:rsidRPr="00C74540">
        <w:rPr>
          <w:rFonts w:ascii="Arial" w:hAnsi="Arial" w:cs="Arial"/>
          <w:noProof/>
          <w:sz w:val="20"/>
          <w:szCs w:val="24"/>
        </w:rPr>
        <w:t xml:space="preserve">Liu, R., Yang, G., Guo, J., Wu, T., Sui, W., &amp; Zhang, M. (2018). Effects of incorporation of black garlic on rheological, textural and sensory properties of rye ( </w:t>
      </w:r>
      <w:r w:rsidRPr="00E03FD5">
        <w:rPr>
          <w:rFonts w:ascii="Arial" w:hAnsi="Arial" w:cs="Arial"/>
          <w:i/>
          <w:noProof/>
          <w:sz w:val="20"/>
          <w:szCs w:val="24"/>
        </w:rPr>
        <w:t>Secale cereale</w:t>
      </w:r>
      <w:r w:rsidRPr="00C74540">
        <w:rPr>
          <w:rFonts w:ascii="Arial" w:hAnsi="Arial" w:cs="Arial"/>
          <w:noProof/>
          <w:sz w:val="20"/>
          <w:szCs w:val="24"/>
        </w:rPr>
        <w:t xml:space="preserve"> L.) flour noodles. </w:t>
      </w:r>
      <w:r w:rsidRPr="00C74540">
        <w:rPr>
          <w:rFonts w:ascii="Arial" w:hAnsi="Arial" w:cs="Arial"/>
          <w:i/>
          <w:iCs/>
          <w:noProof/>
          <w:sz w:val="20"/>
          <w:szCs w:val="24"/>
        </w:rPr>
        <w:t>CyTA - Journal of Food</w:t>
      </w:r>
      <w:r w:rsidRPr="00C74540">
        <w:rPr>
          <w:rFonts w:ascii="Arial" w:hAnsi="Arial" w:cs="Arial"/>
          <w:noProof/>
          <w:sz w:val="20"/>
          <w:szCs w:val="24"/>
        </w:rPr>
        <w:t xml:space="preserve">, </w:t>
      </w:r>
      <w:r w:rsidRPr="00C74540">
        <w:rPr>
          <w:rFonts w:ascii="Arial" w:hAnsi="Arial" w:cs="Arial"/>
          <w:i/>
          <w:iCs/>
          <w:noProof/>
          <w:sz w:val="20"/>
          <w:szCs w:val="24"/>
        </w:rPr>
        <w:t>16</w:t>
      </w:r>
      <w:r w:rsidRPr="00C74540">
        <w:rPr>
          <w:rFonts w:ascii="Arial" w:hAnsi="Arial" w:cs="Arial"/>
          <w:noProof/>
          <w:sz w:val="20"/>
          <w:szCs w:val="24"/>
        </w:rPr>
        <w:t>(1), 1102–1108. https://doi.org/10.1080/19476337.2018.1515792</w:t>
      </w:r>
    </w:p>
    <w:p w14:paraId="1C5A4F60" w14:textId="77777777" w:rsidR="00C74540" w:rsidRPr="00C74540" w:rsidRDefault="00C74540" w:rsidP="00D35257">
      <w:pPr>
        <w:widowControl w:val="0"/>
        <w:autoSpaceDE w:val="0"/>
        <w:autoSpaceDN w:val="0"/>
        <w:adjustRightInd w:val="0"/>
        <w:spacing w:after="0" w:line="360" w:lineRule="auto"/>
        <w:ind w:left="480" w:hanging="480"/>
        <w:jc w:val="both"/>
        <w:rPr>
          <w:rFonts w:ascii="Arial" w:hAnsi="Arial" w:cs="Arial"/>
          <w:noProof/>
          <w:sz w:val="20"/>
          <w:szCs w:val="24"/>
        </w:rPr>
      </w:pPr>
      <w:r w:rsidRPr="00C74540">
        <w:rPr>
          <w:rFonts w:ascii="Arial" w:hAnsi="Arial" w:cs="Arial"/>
          <w:noProof/>
          <w:sz w:val="20"/>
          <w:szCs w:val="24"/>
        </w:rPr>
        <w:t xml:space="preserve">Manach, C., Scalbert, A., Morand, C., Rémésy, C., &amp; Jiménez, L. (2004). Polyphenols: food sources and bioavailability. </w:t>
      </w:r>
      <w:r w:rsidRPr="00C74540">
        <w:rPr>
          <w:rFonts w:ascii="Arial" w:hAnsi="Arial" w:cs="Arial"/>
          <w:i/>
          <w:iCs/>
          <w:noProof/>
          <w:sz w:val="20"/>
          <w:szCs w:val="24"/>
        </w:rPr>
        <w:t>The American Journal of Clinical Nutrition</w:t>
      </w:r>
      <w:r w:rsidRPr="00C74540">
        <w:rPr>
          <w:rFonts w:ascii="Arial" w:hAnsi="Arial" w:cs="Arial"/>
          <w:noProof/>
          <w:sz w:val="20"/>
          <w:szCs w:val="24"/>
        </w:rPr>
        <w:t xml:space="preserve">, </w:t>
      </w:r>
      <w:r w:rsidRPr="00C74540">
        <w:rPr>
          <w:rFonts w:ascii="Arial" w:hAnsi="Arial" w:cs="Arial"/>
          <w:i/>
          <w:iCs/>
          <w:noProof/>
          <w:sz w:val="20"/>
          <w:szCs w:val="24"/>
        </w:rPr>
        <w:t>79</w:t>
      </w:r>
      <w:r w:rsidRPr="00C74540">
        <w:rPr>
          <w:rFonts w:ascii="Arial" w:hAnsi="Arial" w:cs="Arial"/>
          <w:noProof/>
          <w:sz w:val="20"/>
          <w:szCs w:val="24"/>
        </w:rPr>
        <w:t>(5), 727–747. https://doi.org/10.1093/ajcn/79.5.727</w:t>
      </w:r>
    </w:p>
    <w:p w14:paraId="4FA3D5CA" w14:textId="77777777" w:rsidR="00C74540" w:rsidRPr="00C74540" w:rsidRDefault="00C74540" w:rsidP="00D35257">
      <w:pPr>
        <w:widowControl w:val="0"/>
        <w:autoSpaceDE w:val="0"/>
        <w:autoSpaceDN w:val="0"/>
        <w:adjustRightInd w:val="0"/>
        <w:spacing w:after="0" w:line="360" w:lineRule="auto"/>
        <w:ind w:left="480" w:hanging="480"/>
        <w:jc w:val="both"/>
        <w:rPr>
          <w:rFonts w:ascii="Arial" w:hAnsi="Arial" w:cs="Arial"/>
          <w:noProof/>
          <w:sz w:val="20"/>
          <w:szCs w:val="24"/>
        </w:rPr>
      </w:pPr>
      <w:r w:rsidRPr="00C74540">
        <w:rPr>
          <w:rFonts w:ascii="Arial" w:hAnsi="Arial" w:cs="Arial"/>
          <w:noProof/>
          <w:sz w:val="20"/>
          <w:szCs w:val="24"/>
        </w:rPr>
        <w:t xml:space="preserve">Mansor, N., Herng, H. J., Samsudin, S. J., Sufian, S., &amp; Uemura, Y. (2016). Quantification and </w:t>
      </w:r>
      <w:r w:rsidR="00D35257" w:rsidRPr="00C74540">
        <w:rPr>
          <w:rFonts w:ascii="Arial" w:hAnsi="Arial" w:cs="Arial"/>
          <w:noProof/>
          <w:sz w:val="20"/>
          <w:szCs w:val="24"/>
        </w:rPr>
        <w:lastRenderedPageBreak/>
        <w:t>characterization of allicin in garlic extract</w:t>
      </w:r>
      <w:r w:rsidRPr="00C74540">
        <w:rPr>
          <w:rFonts w:ascii="Arial" w:hAnsi="Arial" w:cs="Arial"/>
          <w:noProof/>
          <w:sz w:val="20"/>
          <w:szCs w:val="24"/>
        </w:rPr>
        <w:t xml:space="preserve">. </w:t>
      </w:r>
      <w:r w:rsidRPr="00C74540">
        <w:rPr>
          <w:rFonts w:ascii="Arial" w:hAnsi="Arial" w:cs="Arial"/>
          <w:i/>
          <w:iCs/>
          <w:noProof/>
          <w:sz w:val="20"/>
          <w:szCs w:val="24"/>
        </w:rPr>
        <w:t>Journal of Medical and Bioengineering</w:t>
      </w:r>
      <w:r w:rsidRPr="00C74540">
        <w:rPr>
          <w:rFonts w:ascii="Arial" w:hAnsi="Arial" w:cs="Arial"/>
          <w:noProof/>
          <w:sz w:val="20"/>
          <w:szCs w:val="24"/>
        </w:rPr>
        <w:t xml:space="preserve">, </w:t>
      </w:r>
      <w:r w:rsidRPr="00C74540">
        <w:rPr>
          <w:rFonts w:ascii="Arial" w:hAnsi="Arial" w:cs="Arial"/>
          <w:i/>
          <w:iCs/>
          <w:noProof/>
          <w:sz w:val="20"/>
          <w:szCs w:val="24"/>
        </w:rPr>
        <w:t>5</w:t>
      </w:r>
      <w:r w:rsidRPr="00C74540">
        <w:rPr>
          <w:rFonts w:ascii="Arial" w:hAnsi="Arial" w:cs="Arial"/>
          <w:noProof/>
          <w:sz w:val="20"/>
          <w:szCs w:val="24"/>
        </w:rPr>
        <w:t>(1), 24–27. https://doi.org/10.12720/jomb.5.1.24-27</w:t>
      </w:r>
    </w:p>
    <w:p w14:paraId="5B4D7DE6" w14:textId="77777777" w:rsidR="00C74540" w:rsidRPr="00C74540" w:rsidRDefault="00C74540" w:rsidP="00D35257">
      <w:pPr>
        <w:widowControl w:val="0"/>
        <w:autoSpaceDE w:val="0"/>
        <w:autoSpaceDN w:val="0"/>
        <w:adjustRightInd w:val="0"/>
        <w:spacing w:after="0" w:line="360" w:lineRule="auto"/>
        <w:ind w:left="480" w:hanging="480"/>
        <w:jc w:val="both"/>
        <w:rPr>
          <w:rFonts w:ascii="Arial" w:hAnsi="Arial" w:cs="Arial"/>
          <w:noProof/>
          <w:sz w:val="20"/>
          <w:szCs w:val="24"/>
        </w:rPr>
      </w:pPr>
      <w:r w:rsidRPr="00C74540">
        <w:rPr>
          <w:rFonts w:ascii="Arial" w:hAnsi="Arial" w:cs="Arial"/>
          <w:noProof/>
          <w:sz w:val="20"/>
          <w:szCs w:val="24"/>
        </w:rPr>
        <w:t xml:space="preserve">Marti, A., Pagani, M. A., &amp; Seetharaman, K. (2014). Textural attributes of wheat and gluten free pasta. In </w:t>
      </w:r>
      <w:r w:rsidRPr="00C74540">
        <w:rPr>
          <w:rFonts w:ascii="Arial" w:hAnsi="Arial" w:cs="Arial"/>
          <w:i/>
          <w:iCs/>
          <w:noProof/>
          <w:sz w:val="20"/>
          <w:szCs w:val="24"/>
        </w:rPr>
        <w:t>Food Texture Design and Optimization</w:t>
      </w:r>
      <w:r w:rsidRPr="00C74540">
        <w:rPr>
          <w:rFonts w:ascii="Arial" w:hAnsi="Arial" w:cs="Arial"/>
          <w:noProof/>
          <w:sz w:val="20"/>
          <w:szCs w:val="24"/>
        </w:rPr>
        <w:t xml:space="preserve"> (pp. 222–244). Wiley. https://doi.org/10.1002/9781118765616.ch9</w:t>
      </w:r>
    </w:p>
    <w:p w14:paraId="46E3C063" w14:textId="77777777" w:rsidR="00C74540" w:rsidRPr="00C74540" w:rsidRDefault="00C74540" w:rsidP="00D35257">
      <w:pPr>
        <w:widowControl w:val="0"/>
        <w:autoSpaceDE w:val="0"/>
        <w:autoSpaceDN w:val="0"/>
        <w:adjustRightInd w:val="0"/>
        <w:spacing w:after="0" w:line="360" w:lineRule="auto"/>
        <w:ind w:left="480" w:hanging="480"/>
        <w:jc w:val="both"/>
        <w:rPr>
          <w:rFonts w:ascii="Arial" w:hAnsi="Arial" w:cs="Arial"/>
          <w:noProof/>
          <w:sz w:val="20"/>
          <w:szCs w:val="24"/>
        </w:rPr>
      </w:pPr>
      <w:r w:rsidRPr="00C74540">
        <w:rPr>
          <w:rFonts w:ascii="Arial" w:hAnsi="Arial" w:cs="Arial"/>
          <w:noProof/>
          <w:sz w:val="20"/>
          <w:szCs w:val="24"/>
        </w:rPr>
        <w:t xml:space="preserve">Ogawa, T., &amp; Adachi, S. (2014). Effects of drying conditions on moisture distribution in rehydrated spaghetti. </w:t>
      </w:r>
      <w:r w:rsidRPr="00C74540">
        <w:rPr>
          <w:rFonts w:ascii="Arial" w:hAnsi="Arial" w:cs="Arial"/>
          <w:i/>
          <w:iCs/>
          <w:noProof/>
          <w:sz w:val="20"/>
          <w:szCs w:val="24"/>
        </w:rPr>
        <w:t>Bioscience, Biotechnology, and Biochemistry</w:t>
      </w:r>
      <w:r w:rsidRPr="00C74540">
        <w:rPr>
          <w:rFonts w:ascii="Arial" w:hAnsi="Arial" w:cs="Arial"/>
          <w:noProof/>
          <w:sz w:val="20"/>
          <w:szCs w:val="24"/>
        </w:rPr>
        <w:t xml:space="preserve">, </w:t>
      </w:r>
      <w:r w:rsidRPr="00C74540">
        <w:rPr>
          <w:rFonts w:ascii="Arial" w:hAnsi="Arial" w:cs="Arial"/>
          <w:i/>
          <w:iCs/>
          <w:noProof/>
          <w:sz w:val="20"/>
          <w:szCs w:val="24"/>
        </w:rPr>
        <w:t>78</w:t>
      </w:r>
      <w:r w:rsidRPr="00C74540">
        <w:rPr>
          <w:rFonts w:ascii="Arial" w:hAnsi="Arial" w:cs="Arial"/>
          <w:noProof/>
          <w:sz w:val="20"/>
          <w:szCs w:val="24"/>
        </w:rPr>
        <w:t>(8), 1412–1414. https://doi.org/10.1080/09168451.2014.918493</w:t>
      </w:r>
    </w:p>
    <w:p w14:paraId="2A587C05" w14:textId="77777777" w:rsidR="00C74540" w:rsidRPr="00C74540" w:rsidRDefault="00C74540" w:rsidP="00D35257">
      <w:pPr>
        <w:widowControl w:val="0"/>
        <w:autoSpaceDE w:val="0"/>
        <w:autoSpaceDN w:val="0"/>
        <w:adjustRightInd w:val="0"/>
        <w:spacing w:after="0" w:line="360" w:lineRule="auto"/>
        <w:ind w:left="480" w:hanging="480"/>
        <w:jc w:val="both"/>
        <w:rPr>
          <w:rFonts w:ascii="Arial" w:hAnsi="Arial" w:cs="Arial"/>
          <w:noProof/>
          <w:sz w:val="20"/>
          <w:szCs w:val="24"/>
        </w:rPr>
      </w:pPr>
      <w:r w:rsidRPr="00C74540">
        <w:rPr>
          <w:rFonts w:ascii="Arial" w:hAnsi="Arial" w:cs="Arial"/>
          <w:noProof/>
          <w:sz w:val="20"/>
          <w:szCs w:val="24"/>
        </w:rPr>
        <w:t xml:space="preserve">Prakash, P., &amp; Prasad, K. (2023a). Comparative elucidation of garlic peeling methods and positioning of quality characteristics using principal component analysis. </w:t>
      </w:r>
      <w:r w:rsidRPr="00C74540">
        <w:rPr>
          <w:rFonts w:ascii="Arial" w:hAnsi="Arial" w:cs="Arial"/>
          <w:i/>
          <w:iCs/>
          <w:noProof/>
          <w:sz w:val="20"/>
          <w:szCs w:val="24"/>
        </w:rPr>
        <w:t>Acta Scientiarum Polonorum Technologia Alimentaria</w:t>
      </w:r>
      <w:r w:rsidRPr="00C74540">
        <w:rPr>
          <w:rFonts w:ascii="Arial" w:hAnsi="Arial" w:cs="Arial"/>
          <w:noProof/>
          <w:sz w:val="20"/>
          <w:szCs w:val="24"/>
        </w:rPr>
        <w:t xml:space="preserve">, </w:t>
      </w:r>
      <w:r w:rsidRPr="00C74540">
        <w:rPr>
          <w:rFonts w:ascii="Arial" w:hAnsi="Arial" w:cs="Arial"/>
          <w:i/>
          <w:iCs/>
          <w:noProof/>
          <w:sz w:val="20"/>
          <w:szCs w:val="24"/>
        </w:rPr>
        <w:t>22</w:t>
      </w:r>
      <w:r w:rsidRPr="00C74540">
        <w:rPr>
          <w:rFonts w:ascii="Arial" w:hAnsi="Arial" w:cs="Arial"/>
          <w:noProof/>
          <w:sz w:val="20"/>
          <w:szCs w:val="24"/>
        </w:rPr>
        <w:t>(2), 119–131.</w:t>
      </w:r>
    </w:p>
    <w:p w14:paraId="1F9A8E6E" w14:textId="77777777" w:rsidR="00C74540" w:rsidRPr="00C74540" w:rsidRDefault="00C74540" w:rsidP="00D35257">
      <w:pPr>
        <w:widowControl w:val="0"/>
        <w:autoSpaceDE w:val="0"/>
        <w:autoSpaceDN w:val="0"/>
        <w:adjustRightInd w:val="0"/>
        <w:spacing w:after="0" w:line="360" w:lineRule="auto"/>
        <w:ind w:left="480" w:hanging="480"/>
        <w:jc w:val="both"/>
        <w:rPr>
          <w:rFonts w:ascii="Arial" w:hAnsi="Arial" w:cs="Arial"/>
          <w:noProof/>
          <w:sz w:val="20"/>
          <w:szCs w:val="24"/>
        </w:rPr>
      </w:pPr>
      <w:r w:rsidRPr="00C74540">
        <w:rPr>
          <w:rFonts w:ascii="Arial" w:hAnsi="Arial" w:cs="Arial"/>
          <w:noProof/>
          <w:sz w:val="20"/>
          <w:szCs w:val="24"/>
        </w:rPr>
        <w:t>Prakash, P., &amp; Prasad, K. (2023b). Quality assessment of promising garlic (</w:t>
      </w:r>
      <w:r w:rsidRPr="00D35257">
        <w:rPr>
          <w:rFonts w:ascii="Arial" w:hAnsi="Arial" w:cs="Arial"/>
          <w:i/>
          <w:noProof/>
          <w:sz w:val="20"/>
          <w:szCs w:val="24"/>
        </w:rPr>
        <w:t>Allium sativum</w:t>
      </w:r>
      <w:r w:rsidRPr="00C74540">
        <w:rPr>
          <w:rFonts w:ascii="Arial" w:hAnsi="Arial" w:cs="Arial"/>
          <w:noProof/>
          <w:sz w:val="20"/>
          <w:szCs w:val="24"/>
        </w:rPr>
        <w:t xml:space="preserve"> L.) cultivars based on principal component analysis. </w:t>
      </w:r>
      <w:r w:rsidRPr="00C74540">
        <w:rPr>
          <w:rFonts w:ascii="Arial" w:hAnsi="Arial" w:cs="Arial"/>
          <w:i/>
          <w:iCs/>
          <w:noProof/>
          <w:sz w:val="20"/>
          <w:szCs w:val="24"/>
        </w:rPr>
        <w:t>International Food Research Journal</w:t>
      </w:r>
      <w:r w:rsidRPr="00C74540">
        <w:rPr>
          <w:rFonts w:ascii="Arial" w:hAnsi="Arial" w:cs="Arial"/>
          <w:noProof/>
          <w:sz w:val="20"/>
          <w:szCs w:val="24"/>
        </w:rPr>
        <w:t xml:space="preserve">, </w:t>
      </w:r>
      <w:r w:rsidRPr="00C74540">
        <w:rPr>
          <w:rFonts w:ascii="Arial" w:hAnsi="Arial" w:cs="Arial"/>
          <w:i/>
          <w:iCs/>
          <w:noProof/>
          <w:sz w:val="20"/>
          <w:szCs w:val="24"/>
        </w:rPr>
        <w:t>30</w:t>
      </w:r>
      <w:r w:rsidRPr="00C74540">
        <w:rPr>
          <w:rFonts w:ascii="Arial" w:hAnsi="Arial" w:cs="Arial"/>
          <w:noProof/>
          <w:sz w:val="20"/>
          <w:szCs w:val="24"/>
        </w:rPr>
        <w:t>(6), 1540–1552.</w:t>
      </w:r>
    </w:p>
    <w:p w14:paraId="0756D7CC" w14:textId="77777777" w:rsidR="00C74540" w:rsidRPr="00C74540" w:rsidRDefault="00C74540" w:rsidP="00D35257">
      <w:pPr>
        <w:widowControl w:val="0"/>
        <w:autoSpaceDE w:val="0"/>
        <w:autoSpaceDN w:val="0"/>
        <w:adjustRightInd w:val="0"/>
        <w:spacing w:after="0" w:line="360" w:lineRule="auto"/>
        <w:ind w:left="480" w:hanging="480"/>
        <w:jc w:val="both"/>
        <w:rPr>
          <w:rFonts w:ascii="Arial" w:hAnsi="Arial" w:cs="Arial"/>
          <w:noProof/>
          <w:sz w:val="20"/>
          <w:szCs w:val="24"/>
        </w:rPr>
      </w:pPr>
      <w:r w:rsidRPr="00C74540">
        <w:rPr>
          <w:rFonts w:ascii="Arial" w:hAnsi="Arial" w:cs="Arial"/>
          <w:noProof/>
          <w:sz w:val="20"/>
          <w:szCs w:val="24"/>
        </w:rPr>
        <w:t xml:space="preserve">Prati, P., Henrique, C. M., Souza, A. S. De, Silva, V. S. N. Da, &amp; Pacheco, M. T. B. (2014). Evaluation of allicin stability in processed garlic of different cultivars. </w:t>
      </w:r>
      <w:r w:rsidRPr="00C74540">
        <w:rPr>
          <w:rFonts w:ascii="Arial" w:hAnsi="Arial" w:cs="Arial"/>
          <w:i/>
          <w:iCs/>
          <w:noProof/>
          <w:sz w:val="20"/>
          <w:szCs w:val="24"/>
        </w:rPr>
        <w:t>Food Science and Technology</w:t>
      </w:r>
      <w:r w:rsidRPr="00C74540">
        <w:rPr>
          <w:rFonts w:ascii="Arial" w:hAnsi="Arial" w:cs="Arial"/>
          <w:noProof/>
          <w:sz w:val="20"/>
          <w:szCs w:val="24"/>
        </w:rPr>
        <w:t xml:space="preserve">, </w:t>
      </w:r>
      <w:r w:rsidRPr="00C74540">
        <w:rPr>
          <w:rFonts w:ascii="Arial" w:hAnsi="Arial" w:cs="Arial"/>
          <w:i/>
          <w:iCs/>
          <w:noProof/>
          <w:sz w:val="20"/>
          <w:szCs w:val="24"/>
        </w:rPr>
        <w:t>34</w:t>
      </w:r>
      <w:r w:rsidRPr="00C74540">
        <w:rPr>
          <w:rFonts w:ascii="Arial" w:hAnsi="Arial" w:cs="Arial"/>
          <w:noProof/>
          <w:sz w:val="20"/>
          <w:szCs w:val="24"/>
        </w:rPr>
        <w:t>(3), 623–628.</w:t>
      </w:r>
    </w:p>
    <w:p w14:paraId="29A16BAD" w14:textId="77777777" w:rsidR="00C74540" w:rsidRPr="00C74540" w:rsidRDefault="00C74540" w:rsidP="00D35257">
      <w:pPr>
        <w:widowControl w:val="0"/>
        <w:autoSpaceDE w:val="0"/>
        <w:autoSpaceDN w:val="0"/>
        <w:adjustRightInd w:val="0"/>
        <w:spacing w:after="0" w:line="360" w:lineRule="auto"/>
        <w:ind w:left="480" w:hanging="480"/>
        <w:jc w:val="both"/>
        <w:rPr>
          <w:rFonts w:ascii="Arial" w:hAnsi="Arial" w:cs="Arial"/>
          <w:noProof/>
          <w:sz w:val="20"/>
          <w:szCs w:val="24"/>
        </w:rPr>
      </w:pPr>
      <w:r w:rsidRPr="00C74540">
        <w:rPr>
          <w:rFonts w:ascii="Arial" w:hAnsi="Arial" w:cs="Arial"/>
          <w:noProof/>
          <w:sz w:val="20"/>
          <w:szCs w:val="24"/>
        </w:rPr>
        <w:t xml:space="preserve">Rana, S. V., Pal, R., Vaiphei, K., Sharma, S. K., &amp; Ola, R. P. (2011). Garlic in health and disease. </w:t>
      </w:r>
      <w:r w:rsidRPr="00C74540">
        <w:rPr>
          <w:rFonts w:ascii="Arial" w:hAnsi="Arial" w:cs="Arial"/>
          <w:i/>
          <w:iCs/>
          <w:noProof/>
          <w:sz w:val="20"/>
          <w:szCs w:val="24"/>
        </w:rPr>
        <w:t>Nutrition Research Reviews</w:t>
      </w:r>
      <w:r w:rsidRPr="00C74540">
        <w:rPr>
          <w:rFonts w:ascii="Arial" w:hAnsi="Arial" w:cs="Arial"/>
          <w:noProof/>
          <w:sz w:val="20"/>
          <w:szCs w:val="24"/>
        </w:rPr>
        <w:t xml:space="preserve">, </w:t>
      </w:r>
      <w:r w:rsidRPr="00C74540">
        <w:rPr>
          <w:rFonts w:ascii="Arial" w:hAnsi="Arial" w:cs="Arial"/>
          <w:i/>
          <w:iCs/>
          <w:noProof/>
          <w:sz w:val="20"/>
          <w:szCs w:val="24"/>
        </w:rPr>
        <w:t>24</w:t>
      </w:r>
      <w:r w:rsidRPr="00C74540">
        <w:rPr>
          <w:rFonts w:ascii="Arial" w:hAnsi="Arial" w:cs="Arial"/>
          <w:noProof/>
          <w:sz w:val="20"/>
          <w:szCs w:val="24"/>
        </w:rPr>
        <w:t>(1), 60–71. https://doi.org/10.1017/S0954422410000338</w:t>
      </w:r>
    </w:p>
    <w:p w14:paraId="30AC9906" w14:textId="77777777" w:rsidR="00C74540" w:rsidRPr="00C74540" w:rsidRDefault="00C74540" w:rsidP="00D35257">
      <w:pPr>
        <w:widowControl w:val="0"/>
        <w:autoSpaceDE w:val="0"/>
        <w:autoSpaceDN w:val="0"/>
        <w:adjustRightInd w:val="0"/>
        <w:spacing w:after="0" w:line="360" w:lineRule="auto"/>
        <w:ind w:left="480" w:hanging="480"/>
        <w:jc w:val="both"/>
        <w:rPr>
          <w:rFonts w:ascii="Arial" w:hAnsi="Arial" w:cs="Arial"/>
          <w:noProof/>
          <w:sz w:val="20"/>
          <w:szCs w:val="24"/>
        </w:rPr>
      </w:pPr>
      <w:r w:rsidRPr="00C74540">
        <w:rPr>
          <w:rFonts w:ascii="Arial" w:hAnsi="Arial" w:cs="Arial"/>
          <w:noProof/>
          <w:sz w:val="20"/>
          <w:szCs w:val="24"/>
        </w:rPr>
        <w:t>Rekowska, E., &amp; Skupień, K. (2009). The</w:t>
      </w:r>
      <w:r w:rsidR="00D35257" w:rsidRPr="00C74540">
        <w:rPr>
          <w:rFonts w:ascii="Arial" w:hAnsi="Arial" w:cs="Arial"/>
          <w:noProof/>
          <w:sz w:val="20"/>
          <w:szCs w:val="24"/>
        </w:rPr>
        <w:t xml:space="preserve"> influence of selected agronomic practices on the yield and chemical composition of winter garlic</w:t>
      </w:r>
      <w:r w:rsidRPr="00C74540">
        <w:rPr>
          <w:rFonts w:ascii="Arial" w:hAnsi="Arial" w:cs="Arial"/>
          <w:noProof/>
          <w:sz w:val="20"/>
          <w:szCs w:val="24"/>
        </w:rPr>
        <w:t xml:space="preserve">. </w:t>
      </w:r>
      <w:r w:rsidRPr="00C74540">
        <w:rPr>
          <w:rFonts w:ascii="Arial" w:hAnsi="Arial" w:cs="Arial"/>
          <w:i/>
          <w:iCs/>
          <w:noProof/>
          <w:sz w:val="20"/>
          <w:szCs w:val="24"/>
        </w:rPr>
        <w:t>Journal of Fruit and Ornamental Plant Research</w:t>
      </w:r>
      <w:r w:rsidRPr="00C74540">
        <w:rPr>
          <w:rFonts w:ascii="Arial" w:hAnsi="Arial" w:cs="Arial"/>
          <w:noProof/>
          <w:sz w:val="20"/>
          <w:szCs w:val="24"/>
        </w:rPr>
        <w:t xml:space="preserve">, </w:t>
      </w:r>
      <w:r w:rsidRPr="00C74540">
        <w:rPr>
          <w:rFonts w:ascii="Arial" w:hAnsi="Arial" w:cs="Arial"/>
          <w:i/>
          <w:iCs/>
          <w:noProof/>
          <w:sz w:val="20"/>
          <w:szCs w:val="24"/>
        </w:rPr>
        <w:t>70</w:t>
      </w:r>
      <w:r w:rsidRPr="00C74540">
        <w:rPr>
          <w:rFonts w:ascii="Arial" w:hAnsi="Arial" w:cs="Arial"/>
          <w:noProof/>
          <w:sz w:val="20"/>
          <w:szCs w:val="24"/>
        </w:rPr>
        <w:t>(1), 173–182. https://doi.org/10.2478/v10032-009-0017-8</w:t>
      </w:r>
    </w:p>
    <w:p w14:paraId="68775877" w14:textId="77777777" w:rsidR="00C74540" w:rsidRPr="00C74540" w:rsidRDefault="00C74540" w:rsidP="00D35257">
      <w:pPr>
        <w:widowControl w:val="0"/>
        <w:autoSpaceDE w:val="0"/>
        <w:autoSpaceDN w:val="0"/>
        <w:adjustRightInd w:val="0"/>
        <w:spacing w:after="0" w:line="360" w:lineRule="auto"/>
        <w:ind w:left="480" w:hanging="480"/>
        <w:jc w:val="both"/>
        <w:rPr>
          <w:rFonts w:ascii="Arial" w:hAnsi="Arial" w:cs="Arial"/>
          <w:noProof/>
          <w:sz w:val="20"/>
          <w:szCs w:val="24"/>
        </w:rPr>
      </w:pPr>
      <w:r w:rsidRPr="00C74540">
        <w:rPr>
          <w:rFonts w:ascii="Arial" w:hAnsi="Arial" w:cs="Arial"/>
          <w:noProof/>
          <w:sz w:val="20"/>
          <w:szCs w:val="24"/>
        </w:rPr>
        <w:t xml:space="preserve">Shang, A., Cao, S.-Y., Xu, X.-Y., Gan, R.-Y., Tang, G.-Y., Corke, H., Mavumengwana, V., &amp; Li, H.-B. (2019). Bioactive </w:t>
      </w:r>
      <w:r w:rsidR="00D35257" w:rsidRPr="00C74540">
        <w:rPr>
          <w:rFonts w:ascii="Arial" w:hAnsi="Arial" w:cs="Arial"/>
          <w:noProof/>
          <w:sz w:val="20"/>
          <w:szCs w:val="24"/>
        </w:rPr>
        <w:t>compounds and biological functions of garlic</w:t>
      </w:r>
      <w:r w:rsidRPr="00C74540">
        <w:rPr>
          <w:rFonts w:ascii="Arial" w:hAnsi="Arial" w:cs="Arial"/>
          <w:noProof/>
          <w:sz w:val="20"/>
          <w:szCs w:val="24"/>
        </w:rPr>
        <w:t xml:space="preserve"> (</w:t>
      </w:r>
      <w:r w:rsidRPr="00E03FD5">
        <w:rPr>
          <w:rFonts w:ascii="Arial" w:hAnsi="Arial" w:cs="Arial"/>
          <w:i/>
          <w:noProof/>
          <w:sz w:val="20"/>
          <w:szCs w:val="24"/>
        </w:rPr>
        <w:t>Allium sativum</w:t>
      </w:r>
      <w:r w:rsidRPr="00C74540">
        <w:rPr>
          <w:rFonts w:ascii="Arial" w:hAnsi="Arial" w:cs="Arial"/>
          <w:noProof/>
          <w:sz w:val="20"/>
          <w:szCs w:val="24"/>
        </w:rPr>
        <w:t xml:space="preserve"> L.). </w:t>
      </w:r>
      <w:r w:rsidRPr="00C74540">
        <w:rPr>
          <w:rFonts w:ascii="Arial" w:hAnsi="Arial" w:cs="Arial"/>
          <w:i/>
          <w:iCs/>
          <w:noProof/>
          <w:sz w:val="20"/>
          <w:szCs w:val="24"/>
        </w:rPr>
        <w:t>Foods</w:t>
      </w:r>
      <w:r w:rsidRPr="00C74540">
        <w:rPr>
          <w:rFonts w:ascii="Arial" w:hAnsi="Arial" w:cs="Arial"/>
          <w:noProof/>
          <w:sz w:val="20"/>
          <w:szCs w:val="24"/>
        </w:rPr>
        <w:t xml:space="preserve">, </w:t>
      </w:r>
      <w:r w:rsidRPr="00C74540">
        <w:rPr>
          <w:rFonts w:ascii="Arial" w:hAnsi="Arial" w:cs="Arial"/>
          <w:i/>
          <w:iCs/>
          <w:noProof/>
          <w:sz w:val="20"/>
          <w:szCs w:val="24"/>
        </w:rPr>
        <w:t>8</w:t>
      </w:r>
      <w:r w:rsidRPr="00C74540">
        <w:rPr>
          <w:rFonts w:ascii="Arial" w:hAnsi="Arial" w:cs="Arial"/>
          <w:noProof/>
          <w:sz w:val="20"/>
          <w:szCs w:val="24"/>
        </w:rPr>
        <w:t>(7), 246. https://doi.org/10.3390/foods8070246</w:t>
      </w:r>
    </w:p>
    <w:p w14:paraId="4589AC8A" w14:textId="77777777" w:rsidR="00C74540" w:rsidRPr="00C74540" w:rsidRDefault="00C74540" w:rsidP="00D35257">
      <w:pPr>
        <w:widowControl w:val="0"/>
        <w:autoSpaceDE w:val="0"/>
        <w:autoSpaceDN w:val="0"/>
        <w:adjustRightInd w:val="0"/>
        <w:spacing w:after="0" w:line="360" w:lineRule="auto"/>
        <w:ind w:left="480" w:hanging="480"/>
        <w:jc w:val="both"/>
        <w:rPr>
          <w:rFonts w:ascii="Arial" w:hAnsi="Arial" w:cs="Arial"/>
          <w:noProof/>
          <w:sz w:val="20"/>
          <w:szCs w:val="24"/>
        </w:rPr>
      </w:pPr>
      <w:r w:rsidRPr="00C74540">
        <w:rPr>
          <w:rFonts w:ascii="Arial" w:hAnsi="Arial" w:cs="Arial"/>
          <w:noProof/>
          <w:sz w:val="20"/>
          <w:szCs w:val="24"/>
        </w:rPr>
        <w:t xml:space="preserve">Sharma, K., Ko, E. Y., Assefa, A. D., Ha, S., Nile, S. H., Lee, E. T., &amp; Park, S. W. (2015). Temperature-dependent studies on the total phenolics, flavonoids, antioxidant activities, and sugar content in six onion varieties. </w:t>
      </w:r>
      <w:r w:rsidRPr="00C74540">
        <w:rPr>
          <w:rFonts w:ascii="Arial" w:hAnsi="Arial" w:cs="Arial"/>
          <w:i/>
          <w:iCs/>
          <w:noProof/>
          <w:sz w:val="20"/>
          <w:szCs w:val="24"/>
        </w:rPr>
        <w:t>Journal of Food and Drug Analysis</w:t>
      </w:r>
      <w:r w:rsidRPr="00C74540">
        <w:rPr>
          <w:rFonts w:ascii="Arial" w:hAnsi="Arial" w:cs="Arial"/>
          <w:noProof/>
          <w:sz w:val="20"/>
          <w:szCs w:val="24"/>
        </w:rPr>
        <w:t xml:space="preserve">, </w:t>
      </w:r>
      <w:r w:rsidRPr="00C74540">
        <w:rPr>
          <w:rFonts w:ascii="Arial" w:hAnsi="Arial" w:cs="Arial"/>
          <w:i/>
          <w:iCs/>
          <w:noProof/>
          <w:sz w:val="20"/>
          <w:szCs w:val="24"/>
        </w:rPr>
        <w:t>23</w:t>
      </w:r>
      <w:r w:rsidRPr="00C74540">
        <w:rPr>
          <w:rFonts w:ascii="Arial" w:hAnsi="Arial" w:cs="Arial"/>
          <w:noProof/>
          <w:sz w:val="20"/>
          <w:szCs w:val="24"/>
        </w:rPr>
        <w:t>(2), 243–252. https://doi.org/10.1016/j.jfda.2014.10.005</w:t>
      </w:r>
    </w:p>
    <w:p w14:paraId="4DAD05C5" w14:textId="77777777" w:rsidR="00C74540" w:rsidRPr="00C74540" w:rsidRDefault="00C74540" w:rsidP="00D35257">
      <w:pPr>
        <w:widowControl w:val="0"/>
        <w:autoSpaceDE w:val="0"/>
        <w:autoSpaceDN w:val="0"/>
        <w:adjustRightInd w:val="0"/>
        <w:spacing w:after="0" w:line="360" w:lineRule="auto"/>
        <w:ind w:left="480" w:hanging="480"/>
        <w:jc w:val="both"/>
        <w:rPr>
          <w:rFonts w:ascii="Arial" w:hAnsi="Arial" w:cs="Arial"/>
          <w:noProof/>
          <w:sz w:val="20"/>
          <w:szCs w:val="24"/>
        </w:rPr>
      </w:pPr>
      <w:r w:rsidRPr="00C74540">
        <w:rPr>
          <w:rFonts w:ascii="Arial" w:hAnsi="Arial" w:cs="Arial"/>
          <w:noProof/>
          <w:sz w:val="20"/>
          <w:szCs w:val="24"/>
        </w:rPr>
        <w:t xml:space="preserve">Shin, J.-H., Choi, D.-J., &amp; Kwen, O.-C. (2007). The </w:t>
      </w:r>
      <w:r w:rsidR="00E03FD5" w:rsidRPr="00C74540">
        <w:rPr>
          <w:rFonts w:ascii="Arial" w:hAnsi="Arial" w:cs="Arial"/>
          <w:noProof/>
          <w:sz w:val="20"/>
          <w:szCs w:val="24"/>
        </w:rPr>
        <w:t>quality characteristics of sponge cake with added steamed garlic powde</w:t>
      </w:r>
      <w:r w:rsidRPr="00C74540">
        <w:rPr>
          <w:rFonts w:ascii="Arial" w:hAnsi="Arial" w:cs="Arial"/>
          <w:noProof/>
          <w:sz w:val="20"/>
          <w:szCs w:val="24"/>
        </w:rPr>
        <w:t xml:space="preserve">r. </w:t>
      </w:r>
      <w:r w:rsidRPr="00C74540">
        <w:rPr>
          <w:rFonts w:ascii="Arial" w:hAnsi="Arial" w:cs="Arial"/>
          <w:i/>
          <w:iCs/>
          <w:noProof/>
          <w:sz w:val="20"/>
          <w:szCs w:val="24"/>
        </w:rPr>
        <w:t>Korean Journal of Food and Cookery Science</w:t>
      </w:r>
      <w:r w:rsidRPr="00C74540">
        <w:rPr>
          <w:rFonts w:ascii="Arial" w:hAnsi="Arial" w:cs="Arial"/>
          <w:noProof/>
          <w:sz w:val="20"/>
          <w:szCs w:val="24"/>
        </w:rPr>
        <w:t xml:space="preserve">, </w:t>
      </w:r>
      <w:r w:rsidRPr="00C74540">
        <w:rPr>
          <w:rFonts w:ascii="Arial" w:hAnsi="Arial" w:cs="Arial"/>
          <w:i/>
          <w:iCs/>
          <w:noProof/>
          <w:sz w:val="20"/>
          <w:szCs w:val="24"/>
        </w:rPr>
        <w:t>23</w:t>
      </w:r>
      <w:r w:rsidRPr="00C74540">
        <w:rPr>
          <w:rFonts w:ascii="Arial" w:hAnsi="Arial" w:cs="Arial"/>
          <w:noProof/>
          <w:sz w:val="20"/>
          <w:szCs w:val="24"/>
        </w:rPr>
        <w:t>(5), 696–702.</w:t>
      </w:r>
    </w:p>
    <w:p w14:paraId="01C33607" w14:textId="77777777" w:rsidR="00C74540" w:rsidRPr="00C74540" w:rsidRDefault="00C74540" w:rsidP="00D35257">
      <w:pPr>
        <w:widowControl w:val="0"/>
        <w:autoSpaceDE w:val="0"/>
        <w:autoSpaceDN w:val="0"/>
        <w:adjustRightInd w:val="0"/>
        <w:spacing w:after="0" w:line="360" w:lineRule="auto"/>
        <w:ind w:left="480" w:hanging="480"/>
        <w:jc w:val="both"/>
        <w:rPr>
          <w:rFonts w:ascii="Arial" w:hAnsi="Arial" w:cs="Arial"/>
          <w:noProof/>
          <w:sz w:val="20"/>
          <w:szCs w:val="24"/>
        </w:rPr>
      </w:pPr>
      <w:r w:rsidRPr="00C74540">
        <w:rPr>
          <w:rFonts w:ascii="Arial" w:hAnsi="Arial" w:cs="Arial"/>
          <w:noProof/>
          <w:sz w:val="20"/>
          <w:szCs w:val="24"/>
        </w:rPr>
        <w:t xml:space="preserve">Sobenin, I. A., Pryanishnikov, V. V, Kunnova, L. M., Rabinovich, Y. A., Martirosyan, D. M., &amp; Orekhov, A. N. (2010). The effects of time-released garlic powder tablets on multifunctional cardiovascular risk in patients with coronary artery disease. </w:t>
      </w:r>
      <w:r w:rsidRPr="00C74540">
        <w:rPr>
          <w:rFonts w:ascii="Arial" w:hAnsi="Arial" w:cs="Arial"/>
          <w:i/>
          <w:iCs/>
          <w:noProof/>
          <w:sz w:val="20"/>
          <w:szCs w:val="24"/>
        </w:rPr>
        <w:t>Lipids in Health and Disease</w:t>
      </w:r>
      <w:r w:rsidRPr="00C74540">
        <w:rPr>
          <w:rFonts w:ascii="Arial" w:hAnsi="Arial" w:cs="Arial"/>
          <w:noProof/>
          <w:sz w:val="20"/>
          <w:szCs w:val="24"/>
        </w:rPr>
        <w:t xml:space="preserve">, </w:t>
      </w:r>
      <w:r w:rsidRPr="00C74540">
        <w:rPr>
          <w:rFonts w:ascii="Arial" w:hAnsi="Arial" w:cs="Arial"/>
          <w:i/>
          <w:iCs/>
          <w:noProof/>
          <w:sz w:val="20"/>
          <w:szCs w:val="24"/>
        </w:rPr>
        <w:t>9</w:t>
      </w:r>
      <w:r w:rsidRPr="00C74540">
        <w:rPr>
          <w:rFonts w:ascii="Arial" w:hAnsi="Arial" w:cs="Arial"/>
          <w:noProof/>
          <w:sz w:val="20"/>
          <w:szCs w:val="24"/>
        </w:rPr>
        <w:t>(1), 119. https://doi.org/10.1186/1476-511X-9-119</w:t>
      </w:r>
    </w:p>
    <w:p w14:paraId="38FC6DC1" w14:textId="77777777" w:rsidR="00C74540" w:rsidRPr="00C74540" w:rsidRDefault="00C74540" w:rsidP="00D35257">
      <w:pPr>
        <w:widowControl w:val="0"/>
        <w:autoSpaceDE w:val="0"/>
        <w:autoSpaceDN w:val="0"/>
        <w:adjustRightInd w:val="0"/>
        <w:spacing w:after="0" w:line="360" w:lineRule="auto"/>
        <w:ind w:left="480" w:hanging="480"/>
        <w:jc w:val="both"/>
        <w:rPr>
          <w:rFonts w:ascii="Arial" w:hAnsi="Arial" w:cs="Arial"/>
          <w:noProof/>
          <w:sz w:val="20"/>
          <w:szCs w:val="24"/>
        </w:rPr>
      </w:pPr>
      <w:r w:rsidRPr="00C74540">
        <w:rPr>
          <w:rFonts w:ascii="Arial" w:hAnsi="Arial" w:cs="Arial"/>
          <w:noProof/>
          <w:sz w:val="20"/>
          <w:szCs w:val="24"/>
        </w:rPr>
        <w:t xml:space="preserve">Sozer, N., Dalgıç, A. C., &amp; Kaya, A. (2007). Thermal, textural and cooking properties of spaghetti enriched with resistant starch. </w:t>
      </w:r>
      <w:r w:rsidRPr="00C74540">
        <w:rPr>
          <w:rFonts w:ascii="Arial" w:hAnsi="Arial" w:cs="Arial"/>
          <w:i/>
          <w:iCs/>
          <w:noProof/>
          <w:sz w:val="20"/>
          <w:szCs w:val="24"/>
        </w:rPr>
        <w:t>Journal of Food Engineering</w:t>
      </w:r>
      <w:r w:rsidRPr="00C74540">
        <w:rPr>
          <w:rFonts w:ascii="Arial" w:hAnsi="Arial" w:cs="Arial"/>
          <w:noProof/>
          <w:sz w:val="20"/>
          <w:szCs w:val="24"/>
        </w:rPr>
        <w:t xml:space="preserve">, </w:t>
      </w:r>
      <w:r w:rsidRPr="00C74540">
        <w:rPr>
          <w:rFonts w:ascii="Arial" w:hAnsi="Arial" w:cs="Arial"/>
          <w:i/>
          <w:iCs/>
          <w:noProof/>
          <w:sz w:val="20"/>
          <w:szCs w:val="24"/>
        </w:rPr>
        <w:t>81</w:t>
      </w:r>
      <w:r w:rsidRPr="00C74540">
        <w:rPr>
          <w:rFonts w:ascii="Arial" w:hAnsi="Arial" w:cs="Arial"/>
          <w:noProof/>
          <w:sz w:val="20"/>
          <w:szCs w:val="24"/>
        </w:rPr>
        <w:t>(2), 476–484. https://doi.org/10.1016/j.jfoodeng.2006.11.026</w:t>
      </w:r>
    </w:p>
    <w:p w14:paraId="470B5C55" w14:textId="77777777" w:rsidR="00C74540" w:rsidRPr="00C74540" w:rsidRDefault="00C74540" w:rsidP="00D35257">
      <w:pPr>
        <w:widowControl w:val="0"/>
        <w:autoSpaceDE w:val="0"/>
        <w:autoSpaceDN w:val="0"/>
        <w:adjustRightInd w:val="0"/>
        <w:spacing w:after="0" w:line="360" w:lineRule="auto"/>
        <w:ind w:left="480" w:hanging="480"/>
        <w:jc w:val="both"/>
        <w:rPr>
          <w:rFonts w:ascii="Arial" w:hAnsi="Arial" w:cs="Arial"/>
          <w:noProof/>
          <w:sz w:val="20"/>
          <w:szCs w:val="24"/>
        </w:rPr>
      </w:pPr>
      <w:r w:rsidRPr="00C74540">
        <w:rPr>
          <w:rFonts w:ascii="Arial" w:hAnsi="Arial" w:cs="Arial"/>
          <w:noProof/>
          <w:sz w:val="20"/>
          <w:szCs w:val="24"/>
        </w:rPr>
        <w:lastRenderedPageBreak/>
        <w:t xml:space="preserve">Topping, D. (2007). Cereal complex carbohydrates and their contribution to human health. </w:t>
      </w:r>
      <w:r w:rsidRPr="00C74540">
        <w:rPr>
          <w:rFonts w:ascii="Arial" w:hAnsi="Arial" w:cs="Arial"/>
          <w:i/>
          <w:iCs/>
          <w:noProof/>
          <w:sz w:val="20"/>
          <w:szCs w:val="24"/>
        </w:rPr>
        <w:t>Journal of Cereal Science</w:t>
      </w:r>
      <w:r w:rsidRPr="00C74540">
        <w:rPr>
          <w:rFonts w:ascii="Arial" w:hAnsi="Arial" w:cs="Arial"/>
          <w:noProof/>
          <w:sz w:val="20"/>
          <w:szCs w:val="24"/>
        </w:rPr>
        <w:t xml:space="preserve">, </w:t>
      </w:r>
      <w:r w:rsidRPr="00C74540">
        <w:rPr>
          <w:rFonts w:ascii="Arial" w:hAnsi="Arial" w:cs="Arial"/>
          <w:i/>
          <w:iCs/>
          <w:noProof/>
          <w:sz w:val="20"/>
          <w:szCs w:val="24"/>
        </w:rPr>
        <w:t>46</w:t>
      </w:r>
      <w:r w:rsidRPr="00C74540">
        <w:rPr>
          <w:rFonts w:ascii="Arial" w:hAnsi="Arial" w:cs="Arial"/>
          <w:noProof/>
          <w:sz w:val="20"/>
          <w:szCs w:val="24"/>
        </w:rPr>
        <w:t>(3), 220–229. https://doi.org/10.1016/j.jcs.2007.06.004</w:t>
      </w:r>
    </w:p>
    <w:p w14:paraId="19E203D8" w14:textId="77777777" w:rsidR="00C74540" w:rsidRPr="00C74540" w:rsidRDefault="00C74540" w:rsidP="00D35257">
      <w:pPr>
        <w:widowControl w:val="0"/>
        <w:autoSpaceDE w:val="0"/>
        <w:autoSpaceDN w:val="0"/>
        <w:adjustRightInd w:val="0"/>
        <w:spacing w:after="0" w:line="360" w:lineRule="auto"/>
        <w:ind w:left="480" w:hanging="480"/>
        <w:jc w:val="both"/>
        <w:rPr>
          <w:rFonts w:ascii="Arial" w:hAnsi="Arial" w:cs="Arial"/>
          <w:noProof/>
          <w:sz w:val="20"/>
          <w:szCs w:val="24"/>
        </w:rPr>
      </w:pPr>
      <w:r w:rsidRPr="00C74540">
        <w:rPr>
          <w:rFonts w:ascii="Arial" w:hAnsi="Arial" w:cs="Arial"/>
          <w:noProof/>
          <w:sz w:val="20"/>
          <w:szCs w:val="24"/>
        </w:rPr>
        <w:t xml:space="preserve">Vinson, J. A., Hao, Y., Su, X., &amp; Zubik, L. (1998). Phenol </w:t>
      </w:r>
      <w:r w:rsidR="00E03FD5" w:rsidRPr="00C74540">
        <w:rPr>
          <w:rFonts w:ascii="Arial" w:hAnsi="Arial" w:cs="Arial"/>
          <w:noProof/>
          <w:sz w:val="20"/>
          <w:szCs w:val="24"/>
        </w:rPr>
        <w:t>antioxidant quantity and quality in foods: vegetables</w:t>
      </w:r>
      <w:r w:rsidRPr="00C74540">
        <w:rPr>
          <w:rFonts w:ascii="Arial" w:hAnsi="Arial" w:cs="Arial"/>
          <w:noProof/>
          <w:sz w:val="20"/>
          <w:szCs w:val="24"/>
        </w:rPr>
        <w:t xml:space="preserve">. </w:t>
      </w:r>
      <w:r w:rsidRPr="00C74540">
        <w:rPr>
          <w:rFonts w:ascii="Arial" w:hAnsi="Arial" w:cs="Arial"/>
          <w:i/>
          <w:iCs/>
          <w:noProof/>
          <w:sz w:val="20"/>
          <w:szCs w:val="24"/>
        </w:rPr>
        <w:t>Journal of Agricultural and Food Chemistry</w:t>
      </w:r>
      <w:r w:rsidRPr="00C74540">
        <w:rPr>
          <w:rFonts w:ascii="Arial" w:hAnsi="Arial" w:cs="Arial"/>
          <w:noProof/>
          <w:sz w:val="20"/>
          <w:szCs w:val="24"/>
        </w:rPr>
        <w:t xml:space="preserve">, </w:t>
      </w:r>
      <w:r w:rsidRPr="00C74540">
        <w:rPr>
          <w:rFonts w:ascii="Arial" w:hAnsi="Arial" w:cs="Arial"/>
          <w:i/>
          <w:iCs/>
          <w:noProof/>
          <w:sz w:val="20"/>
          <w:szCs w:val="24"/>
        </w:rPr>
        <w:t>46</w:t>
      </w:r>
      <w:r w:rsidRPr="00C74540">
        <w:rPr>
          <w:rFonts w:ascii="Arial" w:hAnsi="Arial" w:cs="Arial"/>
          <w:noProof/>
          <w:sz w:val="20"/>
          <w:szCs w:val="24"/>
        </w:rPr>
        <w:t>(9), 3630–3634. https://doi.org/10.1021/jf980295o</w:t>
      </w:r>
    </w:p>
    <w:p w14:paraId="0EBA3C94" w14:textId="77777777" w:rsidR="00C74540" w:rsidRPr="00C74540" w:rsidRDefault="00C74540" w:rsidP="00D35257">
      <w:pPr>
        <w:widowControl w:val="0"/>
        <w:autoSpaceDE w:val="0"/>
        <w:autoSpaceDN w:val="0"/>
        <w:adjustRightInd w:val="0"/>
        <w:spacing w:after="0" w:line="360" w:lineRule="auto"/>
        <w:ind w:left="480" w:hanging="480"/>
        <w:jc w:val="both"/>
        <w:rPr>
          <w:rFonts w:ascii="Arial" w:hAnsi="Arial" w:cs="Arial"/>
          <w:noProof/>
          <w:sz w:val="20"/>
          <w:szCs w:val="24"/>
        </w:rPr>
      </w:pPr>
      <w:r w:rsidRPr="00C74540">
        <w:rPr>
          <w:rFonts w:ascii="Arial" w:hAnsi="Arial" w:cs="Arial"/>
          <w:noProof/>
          <w:sz w:val="20"/>
          <w:szCs w:val="24"/>
        </w:rPr>
        <w:t xml:space="preserve">Yuksel, A. N., Öner, M. D., &amp; Bayram, M. (2017). Development and characterization of couscous-like product using bulgur flour as by-product. </w:t>
      </w:r>
      <w:r w:rsidRPr="00C74540">
        <w:rPr>
          <w:rFonts w:ascii="Arial" w:hAnsi="Arial" w:cs="Arial"/>
          <w:i/>
          <w:iCs/>
          <w:noProof/>
          <w:sz w:val="20"/>
          <w:szCs w:val="24"/>
        </w:rPr>
        <w:t>Journal of Food Science and Technology</w:t>
      </w:r>
      <w:r w:rsidRPr="00C74540">
        <w:rPr>
          <w:rFonts w:ascii="Arial" w:hAnsi="Arial" w:cs="Arial"/>
          <w:noProof/>
          <w:sz w:val="20"/>
          <w:szCs w:val="24"/>
        </w:rPr>
        <w:t xml:space="preserve">, </w:t>
      </w:r>
      <w:r w:rsidRPr="00C74540">
        <w:rPr>
          <w:rFonts w:ascii="Arial" w:hAnsi="Arial" w:cs="Arial"/>
          <w:i/>
          <w:iCs/>
          <w:noProof/>
          <w:sz w:val="20"/>
          <w:szCs w:val="24"/>
        </w:rPr>
        <w:t>54</w:t>
      </w:r>
      <w:r w:rsidRPr="00C74540">
        <w:rPr>
          <w:rFonts w:ascii="Arial" w:hAnsi="Arial" w:cs="Arial"/>
          <w:noProof/>
          <w:sz w:val="20"/>
          <w:szCs w:val="24"/>
        </w:rPr>
        <w:t>(13), 4452–4463. https://doi.org/10.1007/s13197-017-2926-8</w:t>
      </w:r>
    </w:p>
    <w:p w14:paraId="19B2BBB5" w14:textId="77777777" w:rsidR="00C74540" w:rsidRPr="00C74540" w:rsidRDefault="00C74540" w:rsidP="00D35257">
      <w:pPr>
        <w:widowControl w:val="0"/>
        <w:autoSpaceDE w:val="0"/>
        <w:autoSpaceDN w:val="0"/>
        <w:adjustRightInd w:val="0"/>
        <w:spacing w:after="0" w:line="360" w:lineRule="auto"/>
        <w:ind w:left="480" w:hanging="480"/>
        <w:jc w:val="both"/>
        <w:rPr>
          <w:rFonts w:ascii="Arial" w:hAnsi="Arial" w:cs="Arial"/>
          <w:noProof/>
          <w:sz w:val="20"/>
          <w:szCs w:val="24"/>
        </w:rPr>
      </w:pPr>
      <w:r w:rsidRPr="00C74540">
        <w:rPr>
          <w:rFonts w:ascii="Arial" w:hAnsi="Arial" w:cs="Arial"/>
          <w:noProof/>
          <w:sz w:val="20"/>
          <w:szCs w:val="24"/>
        </w:rPr>
        <w:t xml:space="preserve">Zhang, B., Qiu, Z., Zhao, R., Zheng, Z., Lu, X., &amp; Qiao, X. (2021). Effect of blanching and freezing on the physical properties, bioactive compounds, and microstructure of garlic ( Allium sativum L.). </w:t>
      </w:r>
      <w:r w:rsidRPr="00C74540">
        <w:rPr>
          <w:rFonts w:ascii="Arial" w:hAnsi="Arial" w:cs="Arial"/>
          <w:i/>
          <w:iCs/>
          <w:noProof/>
          <w:sz w:val="20"/>
          <w:szCs w:val="24"/>
        </w:rPr>
        <w:t>Journal of Food Science</w:t>
      </w:r>
      <w:r w:rsidRPr="00C74540">
        <w:rPr>
          <w:rFonts w:ascii="Arial" w:hAnsi="Arial" w:cs="Arial"/>
          <w:noProof/>
          <w:sz w:val="20"/>
          <w:szCs w:val="24"/>
        </w:rPr>
        <w:t xml:space="preserve">, </w:t>
      </w:r>
      <w:r w:rsidRPr="00C74540">
        <w:rPr>
          <w:rFonts w:ascii="Arial" w:hAnsi="Arial" w:cs="Arial"/>
          <w:i/>
          <w:iCs/>
          <w:noProof/>
          <w:sz w:val="20"/>
          <w:szCs w:val="24"/>
        </w:rPr>
        <w:t>86</w:t>
      </w:r>
      <w:r w:rsidRPr="00C74540">
        <w:rPr>
          <w:rFonts w:ascii="Arial" w:hAnsi="Arial" w:cs="Arial"/>
          <w:noProof/>
          <w:sz w:val="20"/>
          <w:szCs w:val="24"/>
        </w:rPr>
        <w:t>(1), 31–39. https://doi.org/10.1111/1750-3841.15525</w:t>
      </w:r>
    </w:p>
    <w:p w14:paraId="78D7BC3B" w14:textId="77777777" w:rsidR="00C74540" w:rsidRPr="00C74540" w:rsidRDefault="00C74540" w:rsidP="00D35257">
      <w:pPr>
        <w:widowControl w:val="0"/>
        <w:autoSpaceDE w:val="0"/>
        <w:autoSpaceDN w:val="0"/>
        <w:adjustRightInd w:val="0"/>
        <w:spacing w:after="0" w:line="360" w:lineRule="auto"/>
        <w:ind w:left="480" w:hanging="480"/>
        <w:jc w:val="both"/>
        <w:rPr>
          <w:rFonts w:ascii="Arial" w:hAnsi="Arial" w:cs="Arial"/>
          <w:noProof/>
          <w:sz w:val="20"/>
        </w:rPr>
      </w:pPr>
      <w:r w:rsidRPr="00C74540">
        <w:rPr>
          <w:rFonts w:ascii="Arial" w:hAnsi="Arial" w:cs="Arial"/>
          <w:noProof/>
          <w:sz w:val="20"/>
          <w:szCs w:val="24"/>
        </w:rPr>
        <w:t xml:space="preserve">Zhang, Z., Lei, M., Liu, R., Gao, Y., Xu, M., &amp; Zhang, M. (2015). Evaluation of </w:t>
      </w:r>
      <w:r w:rsidR="00E03FD5" w:rsidRPr="00C74540">
        <w:rPr>
          <w:rFonts w:ascii="Arial" w:hAnsi="Arial" w:cs="Arial"/>
          <w:noProof/>
          <w:sz w:val="20"/>
          <w:szCs w:val="24"/>
        </w:rPr>
        <w:t>alliin, saccharide contents and antioxidant activities of black garlic during thermal processing</w:t>
      </w:r>
      <w:r w:rsidRPr="00C74540">
        <w:rPr>
          <w:rFonts w:ascii="Arial" w:hAnsi="Arial" w:cs="Arial"/>
          <w:noProof/>
          <w:sz w:val="20"/>
          <w:szCs w:val="24"/>
        </w:rPr>
        <w:t xml:space="preserve">. </w:t>
      </w:r>
      <w:r w:rsidRPr="00C74540">
        <w:rPr>
          <w:rFonts w:ascii="Arial" w:hAnsi="Arial" w:cs="Arial"/>
          <w:i/>
          <w:iCs/>
          <w:noProof/>
          <w:sz w:val="20"/>
          <w:szCs w:val="24"/>
        </w:rPr>
        <w:t>Journal of Food Biochemistry</w:t>
      </w:r>
      <w:r w:rsidRPr="00C74540">
        <w:rPr>
          <w:rFonts w:ascii="Arial" w:hAnsi="Arial" w:cs="Arial"/>
          <w:noProof/>
          <w:sz w:val="20"/>
          <w:szCs w:val="24"/>
        </w:rPr>
        <w:t xml:space="preserve">, </w:t>
      </w:r>
      <w:r w:rsidRPr="00C74540">
        <w:rPr>
          <w:rFonts w:ascii="Arial" w:hAnsi="Arial" w:cs="Arial"/>
          <w:i/>
          <w:iCs/>
          <w:noProof/>
          <w:sz w:val="20"/>
          <w:szCs w:val="24"/>
        </w:rPr>
        <w:t>39</w:t>
      </w:r>
      <w:r w:rsidRPr="00C74540">
        <w:rPr>
          <w:rFonts w:ascii="Arial" w:hAnsi="Arial" w:cs="Arial"/>
          <w:noProof/>
          <w:sz w:val="20"/>
          <w:szCs w:val="24"/>
        </w:rPr>
        <w:t>(1), 39–47. https://doi.org/10.1111/jfbc.12102</w:t>
      </w:r>
    </w:p>
    <w:p w14:paraId="075D2D75" w14:textId="77777777" w:rsidR="001D00E6" w:rsidRPr="000D294C" w:rsidRDefault="001D00E6" w:rsidP="00D35257">
      <w:pPr>
        <w:widowControl w:val="0"/>
        <w:autoSpaceDE w:val="0"/>
        <w:autoSpaceDN w:val="0"/>
        <w:adjustRightInd w:val="0"/>
        <w:spacing w:after="0" w:line="360" w:lineRule="auto"/>
        <w:ind w:left="480" w:hanging="480"/>
        <w:jc w:val="both"/>
        <w:rPr>
          <w:rFonts w:ascii="Arial" w:hAnsi="Arial" w:cs="Arial"/>
          <w:b/>
          <w:color w:val="000000"/>
          <w:sz w:val="20"/>
          <w:szCs w:val="20"/>
          <w:shd w:val="clear" w:color="auto" w:fill="FFFFFF"/>
        </w:rPr>
      </w:pPr>
      <w:r>
        <w:rPr>
          <w:rFonts w:ascii="Arial" w:hAnsi="Arial" w:cs="Arial"/>
          <w:b/>
          <w:color w:val="000000"/>
          <w:sz w:val="20"/>
          <w:szCs w:val="20"/>
          <w:shd w:val="clear" w:color="auto" w:fill="FFFFFF"/>
        </w:rPr>
        <w:fldChar w:fldCharType="end"/>
      </w:r>
    </w:p>
    <w:sectPr w:rsidR="001D00E6" w:rsidRPr="000D294C" w:rsidSect="0042741A">
      <w:pgSz w:w="11906" w:h="16838"/>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C80C5" w14:textId="77777777" w:rsidR="005B2764" w:rsidRDefault="005B2764" w:rsidP="0003131D">
      <w:pPr>
        <w:spacing w:after="0" w:line="240" w:lineRule="auto"/>
      </w:pPr>
      <w:r>
        <w:separator/>
      </w:r>
    </w:p>
  </w:endnote>
  <w:endnote w:type="continuationSeparator" w:id="0">
    <w:p w14:paraId="655A462F" w14:textId="77777777" w:rsidR="005B2764" w:rsidRDefault="005B2764" w:rsidP="00031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dvEPSTIM">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97684" w14:textId="77777777" w:rsidR="009D5F06" w:rsidRDefault="009D5F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B7524" w14:textId="77777777" w:rsidR="000D294C" w:rsidRDefault="000D294C">
    <w:pPr>
      <w:pStyle w:val="Footer"/>
      <w:jc w:val="center"/>
    </w:pPr>
  </w:p>
  <w:p w14:paraId="05C9E011" w14:textId="77777777" w:rsidR="000D294C" w:rsidRDefault="000D29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A8191" w14:textId="77777777" w:rsidR="009D5F06" w:rsidRDefault="009D5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F9021" w14:textId="77777777" w:rsidR="005B2764" w:rsidRDefault="005B2764" w:rsidP="0003131D">
      <w:pPr>
        <w:spacing w:after="0" w:line="240" w:lineRule="auto"/>
      </w:pPr>
      <w:r>
        <w:separator/>
      </w:r>
    </w:p>
  </w:footnote>
  <w:footnote w:type="continuationSeparator" w:id="0">
    <w:p w14:paraId="778D5521" w14:textId="77777777" w:rsidR="005B2764" w:rsidRDefault="005B2764" w:rsidP="000313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4D2A7" w14:textId="76C5E611" w:rsidR="009D5F06" w:rsidRDefault="009D5F06">
    <w:pPr>
      <w:pStyle w:val="Header"/>
    </w:pPr>
    <w:r>
      <w:rPr>
        <w:noProof/>
      </w:rPr>
      <w:pict w14:anchorId="6882A3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04.7pt;height:94.6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B2948" w14:textId="3B0B2634" w:rsidR="009D5F06" w:rsidRDefault="009D5F06">
    <w:pPr>
      <w:pStyle w:val="Header"/>
    </w:pPr>
    <w:r>
      <w:rPr>
        <w:noProof/>
      </w:rPr>
      <w:pict w14:anchorId="25F820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04.7pt;height:94.6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C16D9" w14:textId="37276E53" w:rsidR="009D5F06" w:rsidRDefault="009D5F06">
    <w:pPr>
      <w:pStyle w:val="Header"/>
    </w:pPr>
    <w:r>
      <w:rPr>
        <w:noProof/>
      </w:rPr>
      <w:pict w14:anchorId="28CF63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04.7pt;height:94.6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84D7A"/>
    <w:multiLevelType w:val="hybridMultilevel"/>
    <w:tmpl w:val="F13AF6EE"/>
    <w:lvl w:ilvl="0" w:tplc="B952F77A">
      <w:start w:val="1"/>
      <w:numFmt w:val="bullet"/>
      <w:lvlText w:val=""/>
      <w:lvlJc w:val="left"/>
      <w:pPr>
        <w:tabs>
          <w:tab w:val="num" w:pos="720"/>
        </w:tabs>
        <w:ind w:left="720" w:hanging="360"/>
      </w:pPr>
      <w:rPr>
        <w:rFonts w:ascii="Wingdings" w:hAnsi="Wingdings" w:hint="default"/>
      </w:rPr>
    </w:lvl>
    <w:lvl w:ilvl="1" w:tplc="8A08E290" w:tentative="1">
      <w:start w:val="1"/>
      <w:numFmt w:val="bullet"/>
      <w:lvlText w:val=""/>
      <w:lvlJc w:val="left"/>
      <w:pPr>
        <w:tabs>
          <w:tab w:val="num" w:pos="1440"/>
        </w:tabs>
        <w:ind w:left="1440" w:hanging="360"/>
      </w:pPr>
      <w:rPr>
        <w:rFonts w:ascii="Wingdings" w:hAnsi="Wingdings" w:hint="default"/>
      </w:rPr>
    </w:lvl>
    <w:lvl w:ilvl="2" w:tplc="5396F4EE" w:tentative="1">
      <w:start w:val="1"/>
      <w:numFmt w:val="bullet"/>
      <w:lvlText w:val=""/>
      <w:lvlJc w:val="left"/>
      <w:pPr>
        <w:tabs>
          <w:tab w:val="num" w:pos="2160"/>
        </w:tabs>
        <w:ind w:left="2160" w:hanging="360"/>
      </w:pPr>
      <w:rPr>
        <w:rFonts w:ascii="Wingdings" w:hAnsi="Wingdings" w:hint="default"/>
      </w:rPr>
    </w:lvl>
    <w:lvl w:ilvl="3" w:tplc="DDF0E894" w:tentative="1">
      <w:start w:val="1"/>
      <w:numFmt w:val="bullet"/>
      <w:lvlText w:val=""/>
      <w:lvlJc w:val="left"/>
      <w:pPr>
        <w:tabs>
          <w:tab w:val="num" w:pos="2880"/>
        </w:tabs>
        <w:ind w:left="2880" w:hanging="360"/>
      </w:pPr>
      <w:rPr>
        <w:rFonts w:ascii="Wingdings" w:hAnsi="Wingdings" w:hint="default"/>
      </w:rPr>
    </w:lvl>
    <w:lvl w:ilvl="4" w:tplc="0E24C97C" w:tentative="1">
      <w:start w:val="1"/>
      <w:numFmt w:val="bullet"/>
      <w:lvlText w:val=""/>
      <w:lvlJc w:val="left"/>
      <w:pPr>
        <w:tabs>
          <w:tab w:val="num" w:pos="3600"/>
        </w:tabs>
        <w:ind w:left="3600" w:hanging="360"/>
      </w:pPr>
      <w:rPr>
        <w:rFonts w:ascii="Wingdings" w:hAnsi="Wingdings" w:hint="default"/>
      </w:rPr>
    </w:lvl>
    <w:lvl w:ilvl="5" w:tplc="58088630" w:tentative="1">
      <w:start w:val="1"/>
      <w:numFmt w:val="bullet"/>
      <w:lvlText w:val=""/>
      <w:lvlJc w:val="left"/>
      <w:pPr>
        <w:tabs>
          <w:tab w:val="num" w:pos="4320"/>
        </w:tabs>
        <w:ind w:left="4320" w:hanging="360"/>
      </w:pPr>
      <w:rPr>
        <w:rFonts w:ascii="Wingdings" w:hAnsi="Wingdings" w:hint="default"/>
      </w:rPr>
    </w:lvl>
    <w:lvl w:ilvl="6" w:tplc="488C8EF0" w:tentative="1">
      <w:start w:val="1"/>
      <w:numFmt w:val="bullet"/>
      <w:lvlText w:val=""/>
      <w:lvlJc w:val="left"/>
      <w:pPr>
        <w:tabs>
          <w:tab w:val="num" w:pos="5040"/>
        </w:tabs>
        <w:ind w:left="5040" w:hanging="360"/>
      </w:pPr>
      <w:rPr>
        <w:rFonts w:ascii="Wingdings" w:hAnsi="Wingdings" w:hint="default"/>
      </w:rPr>
    </w:lvl>
    <w:lvl w:ilvl="7" w:tplc="233295BE" w:tentative="1">
      <w:start w:val="1"/>
      <w:numFmt w:val="bullet"/>
      <w:lvlText w:val=""/>
      <w:lvlJc w:val="left"/>
      <w:pPr>
        <w:tabs>
          <w:tab w:val="num" w:pos="5760"/>
        </w:tabs>
        <w:ind w:left="5760" w:hanging="360"/>
      </w:pPr>
      <w:rPr>
        <w:rFonts w:ascii="Wingdings" w:hAnsi="Wingdings" w:hint="default"/>
      </w:rPr>
    </w:lvl>
    <w:lvl w:ilvl="8" w:tplc="1A10317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0D076E"/>
    <w:multiLevelType w:val="multilevel"/>
    <w:tmpl w:val="7DCA4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0F0AFF"/>
    <w:multiLevelType w:val="multilevel"/>
    <w:tmpl w:val="21AC2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5B751C"/>
    <w:multiLevelType w:val="multilevel"/>
    <w:tmpl w:val="F8C6587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B4F0440"/>
    <w:multiLevelType w:val="multilevel"/>
    <w:tmpl w:val="6C76707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9270FFA"/>
    <w:multiLevelType w:val="hybridMultilevel"/>
    <w:tmpl w:val="2968FB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tjA0MrW0MDczMjExNDFR0lEKTi0uzszPAykwMaoFAL0BFuwtAAAA"/>
  </w:docVars>
  <w:rsids>
    <w:rsidRoot w:val="00DB7C7F"/>
    <w:rsid w:val="00002C56"/>
    <w:rsid w:val="00002D9F"/>
    <w:rsid w:val="00007A76"/>
    <w:rsid w:val="00007EE8"/>
    <w:rsid w:val="000133C7"/>
    <w:rsid w:val="00015CD3"/>
    <w:rsid w:val="00023299"/>
    <w:rsid w:val="0002430A"/>
    <w:rsid w:val="0003131D"/>
    <w:rsid w:val="000324A9"/>
    <w:rsid w:val="0003300F"/>
    <w:rsid w:val="000366CA"/>
    <w:rsid w:val="000430EB"/>
    <w:rsid w:val="000471F1"/>
    <w:rsid w:val="0005107D"/>
    <w:rsid w:val="000516C5"/>
    <w:rsid w:val="0005404B"/>
    <w:rsid w:val="000550B7"/>
    <w:rsid w:val="00056C9A"/>
    <w:rsid w:val="0005735E"/>
    <w:rsid w:val="00060203"/>
    <w:rsid w:val="00061E34"/>
    <w:rsid w:val="00072D97"/>
    <w:rsid w:val="0008219F"/>
    <w:rsid w:val="0008227E"/>
    <w:rsid w:val="00085A54"/>
    <w:rsid w:val="00086541"/>
    <w:rsid w:val="00086985"/>
    <w:rsid w:val="000873C9"/>
    <w:rsid w:val="00094E22"/>
    <w:rsid w:val="0009692C"/>
    <w:rsid w:val="000977E9"/>
    <w:rsid w:val="000A16B8"/>
    <w:rsid w:val="000A183D"/>
    <w:rsid w:val="000A25D4"/>
    <w:rsid w:val="000A2F04"/>
    <w:rsid w:val="000B448F"/>
    <w:rsid w:val="000B452F"/>
    <w:rsid w:val="000B4C02"/>
    <w:rsid w:val="000C2A02"/>
    <w:rsid w:val="000C4A66"/>
    <w:rsid w:val="000C58D8"/>
    <w:rsid w:val="000C6546"/>
    <w:rsid w:val="000C7626"/>
    <w:rsid w:val="000C76D0"/>
    <w:rsid w:val="000D294C"/>
    <w:rsid w:val="000D485F"/>
    <w:rsid w:val="000E12B7"/>
    <w:rsid w:val="000E2E5F"/>
    <w:rsid w:val="000E301F"/>
    <w:rsid w:val="000E4981"/>
    <w:rsid w:val="000E6D2E"/>
    <w:rsid w:val="000E7AC7"/>
    <w:rsid w:val="000F0C4F"/>
    <w:rsid w:val="000F3B74"/>
    <w:rsid w:val="000F485C"/>
    <w:rsid w:val="000F7C95"/>
    <w:rsid w:val="000F7D66"/>
    <w:rsid w:val="001001F2"/>
    <w:rsid w:val="00100356"/>
    <w:rsid w:val="00102CFA"/>
    <w:rsid w:val="00102DF1"/>
    <w:rsid w:val="001036C3"/>
    <w:rsid w:val="001049E8"/>
    <w:rsid w:val="00104F56"/>
    <w:rsid w:val="00104F5E"/>
    <w:rsid w:val="00105933"/>
    <w:rsid w:val="00107C0A"/>
    <w:rsid w:val="00112AC1"/>
    <w:rsid w:val="0011455B"/>
    <w:rsid w:val="00114C7F"/>
    <w:rsid w:val="0012179B"/>
    <w:rsid w:val="00122824"/>
    <w:rsid w:val="00127115"/>
    <w:rsid w:val="00130A2C"/>
    <w:rsid w:val="001343B0"/>
    <w:rsid w:val="00137DC1"/>
    <w:rsid w:val="001435DF"/>
    <w:rsid w:val="00143774"/>
    <w:rsid w:val="00144673"/>
    <w:rsid w:val="00144BA0"/>
    <w:rsid w:val="00150BA0"/>
    <w:rsid w:val="00152731"/>
    <w:rsid w:val="0015407B"/>
    <w:rsid w:val="0016096C"/>
    <w:rsid w:val="00160D1A"/>
    <w:rsid w:val="001732E0"/>
    <w:rsid w:val="00174CD8"/>
    <w:rsid w:val="00186E37"/>
    <w:rsid w:val="00186FCE"/>
    <w:rsid w:val="00190489"/>
    <w:rsid w:val="001926C6"/>
    <w:rsid w:val="00196650"/>
    <w:rsid w:val="001A34D4"/>
    <w:rsid w:val="001A5202"/>
    <w:rsid w:val="001A5FA6"/>
    <w:rsid w:val="001B0992"/>
    <w:rsid w:val="001B0FA5"/>
    <w:rsid w:val="001B1769"/>
    <w:rsid w:val="001B257D"/>
    <w:rsid w:val="001B36BE"/>
    <w:rsid w:val="001B381B"/>
    <w:rsid w:val="001B3AA8"/>
    <w:rsid w:val="001B4BA6"/>
    <w:rsid w:val="001B5D19"/>
    <w:rsid w:val="001B6140"/>
    <w:rsid w:val="001B72C5"/>
    <w:rsid w:val="001C0A86"/>
    <w:rsid w:val="001C34BF"/>
    <w:rsid w:val="001D00E6"/>
    <w:rsid w:val="001D3B32"/>
    <w:rsid w:val="001D3FAE"/>
    <w:rsid w:val="001D4C23"/>
    <w:rsid w:val="001D7639"/>
    <w:rsid w:val="001E4BDA"/>
    <w:rsid w:val="001E4F79"/>
    <w:rsid w:val="001F11F2"/>
    <w:rsid w:val="001F1D16"/>
    <w:rsid w:val="001F1FD8"/>
    <w:rsid w:val="001F452A"/>
    <w:rsid w:val="001F7AD6"/>
    <w:rsid w:val="00200BF8"/>
    <w:rsid w:val="0020197B"/>
    <w:rsid w:val="002038A4"/>
    <w:rsid w:val="00203D89"/>
    <w:rsid w:val="00204E97"/>
    <w:rsid w:val="0021020A"/>
    <w:rsid w:val="002105F9"/>
    <w:rsid w:val="00212C1F"/>
    <w:rsid w:val="002206CA"/>
    <w:rsid w:val="002217BE"/>
    <w:rsid w:val="0022245A"/>
    <w:rsid w:val="00223377"/>
    <w:rsid w:val="0022390C"/>
    <w:rsid w:val="00224697"/>
    <w:rsid w:val="00227289"/>
    <w:rsid w:val="00227DB8"/>
    <w:rsid w:val="002312B5"/>
    <w:rsid w:val="00235BE6"/>
    <w:rsid w:val="00235DB7"/>
    <w:rsid w:val="002371C7"/>
    <w:rsid w:val="00240665"/>
    <w:rsid w:val="00241F56"/>
    <w:rsid w:val="002449DB"/>
    <w:rsid w:val="002465DE"/>
    <w:rsid w:val="002472CC"/>
    <w:rsid w:val="002546D3"/>
    <w:rsid w:val="0025477C"/>
    <w:rsid w:val="002560DB"/>
    <w:rsid w:val="00257291"/>
    <w:rsid w:val="00260A37"/>
    <w:rsid w:val="00261190"/>
    <w:rsid w:val="00262440"/>
    <w:rsid w:val="00262B6C"/>
    <w:rsid w:val="002668BB"/>
    <w:rsid w:val="00270726"/>
    <w:rsid w:val="00271E07"/>
    <w:rsid w:val="0027284D"/>
    <w:rsid w:val="002739A7"/>
    <w:rsid w:val="002741E6"/>
    <w:rsid w:val="0027614D"/>
    <w:rsid w:val="002768EE"/>
    <w:rsid w:val="0027789E"/>
    <w:rsid w:val="00277C29"/>
    <w:rsid w:val="002826BB"/>
    <w:rsid w:val="00283C3A"/>
    <w:rsid w:val="002845C3"/>
    <w:rsid w:val="00293A83"/>
    <w:rsid w:val="002950D5"/>
    <w:rsid w:val="00295309"/>
    <w:rsid w:val="002A22EC"/>
    <w:rsid w:val="002A3538"/>
    <w:rsid w:val="002A39D0"/>
    <w:rsid w:val="002A73CE"/>
    <w:rsid w:val="002B140A"/>
    <w:rsid w:val="002B19D7"/>
    <w:rsid w:val="002B3406"/>
    <w:rsid w:val="002B43A7"/>
    <w:rsid w:val="002B5095"/>
    <w:rsid w:val="002B5E99"/>
    <w:rsid w:val="002C09A8"/>
    <w:rsid w:val="002C3DE5"/>
    <w:rsid w:val="002C6350"/>
    <w:rsid w:val="002D01B2"/>
    <w:rsid w:val="002D1D4A"/>
    <w:rsid w:val="002D2945"/>
    <w:rsid w:val="002D35DF"/>
    <w:rsid w:val="002D50E3"/>
    <w:rsid w:val="002D5DAB"/>
    <w:rsid w:val="002D7A11"/>
    <w:rsid w:val="002D7F9A"/>
    <w:rsid w:val="002E0129"/>
    <w:rsid w:val="002E17BC"/>
    <w:rsid w:val="002E2459"/>
    <w:rsid w:val="002E39EE"/>
    <w:rsid w:val="002E4385"/>
    <w:rsid w:val="002E5E87"/>
    <w:rsid w:val="002F1515"/>
    <w:rsid w:val="0030198B"/>
    <w:rsid w:val="00303ED9"/>
    <w:rsid w:val="00310533"/>
    <w:rsid w:val="00317A2E"/>
    <w:rsid w:val="00320A9E"/>
    <w:rsid w:val="00324658"/>
    <w:rsid w:val="003255BE"/>
    <w:rsid w:val="00326F1F"/>
    <w:rsid w:val="003311EA"/>
    <w:rsid w:val="00332767"/>
    <w:rsid w:val="003346D0"/>
    <w:rsid w:val="00337BC6"/>
    <w:rsid w:val="00340A70"/>
    <w:rsid w:val="00344A73"/>
    <w:rsid w:val="00346A9C"/>
    <w:rsid w:val="003478D2"/>
    <w:rsid w:val="00350BE8"/>
    <w:rsid w:val="00352372"/>
    <w:rsid w:val="00352662"/>
    <w:rsid w:val="00354545"/>
    <w:rsid w:val="00354A43"/>
    <w:rsid w:val="00357A5C"/>
    <w:rsid w:val="00360499"/>
    <w:rsid w:val="003639D0"/>
    <w:rsid w:val="00364DF8"/>
    <w:rsid w:val="00366917"/>
    <w:rsid w:val="00370731"/>
    <w:rsid w:val="00372BD3"/>
    <w:rsid w:val="00373166"/>
    <w:rsid w:val="0037590F"/>
    <w:rsid w:val="00377210"/>
    <w:rsid w:val="003804F0"/>
    <w:rsid w:val="00385ACF"/>
    <w:rsid w:val="00394BDD"/>
    <w:rsid w:val="00395257"/>
    <w:rsid w:val="00395836"/>
    <w:rsid w:val="0039672E"/>
    <w:rsid w:val="003A0825"/>
    <w:rsid w:val="003A1A73"/>
    <w:rsid w:val="003A249D"/>
    <w:rsid w:val="003A2AC0"/>
    <w:rsid w:val="003B6AF5"/>
    <w:rsid w:val="003C1630"/>
    <w:rsid w:val="003C1C97"/>
    <w:rsid w:val="003C1F9F"/>
    <w:rsid w:val="003C5595"/>
    <w:rsid w:val="003D1D56"/>
    <w:rsid w:val="003D41BE"/>
    <w:rsid w:val="003D58C5"/>
    <w:rsid w:val="003D5D60"/>
    <w:rsid w:val="003D6E88"/>
    <w:rsid w:val="003E3BE1"/>
    <w:rsid w:val="003F3C95"/>
    <w:rsid w:val="003F4E5E"/>
    <w:rsid w:val="003F7B80"/>
    <w:rsid w:val="00412045"/>
    <w:rsid w:val="00413B56"/>
    <w:rsid w:val="00420E30"/>
    <w:rsid w:val="004232F5"/>
    <w:rsid w:val="0042741A"/>
    <w:rsid w:val="00427B3E"/>
    <w:rsid w:val="00427C9E"/>
    <w:rsid w:val="00432C55"/>
    <w:rsid w:val="004331A8"/>
    <w:rsid w:val="00435993"/>
    <w:rsid w:val="00437298"/>
    <w:rsid w:val="00437C35"/>
    <w:rsid w:val="0045252A"/>
    <w:rsid w:val="00454E74"/>
    <w:rsid w:val="004559ED"/>
    <w:rsid w:val="004566D3"/>
    <w:rsid w:val="00457EFA"/>
    <w:rsid w:val="00462415"/>
    <w:rsid w:val="00467EB7"/>
    <w:rsid w:val="00470C1D"/>
    <w:rsid w:val="00473553"/>
    <w:rsid w:val="00473F7D"/>
    <w:rsid w:val="00475452"/>
    <w:rsid w:val="004814C7"/>
    <w:rsid w:val="00481726"/>
    <w:rsid w:val="00490862"/>
    <w:rsid w:val="00491988"/>
    <w:rsid w:val="00494DD4"/>
    <w:rsid w:val="004A1074"/>
    <w:rsid w:val="004A14B1"/>
    <w:rsid w:val="004A4425"/>
    <w:rsid w:val="004A503A"/>
    <w:rsid w:val="004A52CD"/>
    <w:rsid w:val="004B01A5"/>
    <w:rsid w:val="004B1373"/>
    <w:rsid w:val="004B2E31"/>
    <w:rsid w:val="004B4C8E"/>
    <w:rsid w:val="004B6CD7"/>
    <w:rsid w:val="004B6EB1"/>
    <w:rsid w:val="004C01D7"/>
    <w:rsid w:val="004C2361"/>
    <w:rsid w:val="004C3BA1"/>
    <w:rsid w:val="004C5685"/>
    <w:rsid w:val="004D27CE"/>
    <w:rsid w:val="004D2EA7"/>
    <w:rsid w:val="004D43BB"/>
    <w:rsid w:val="004D5D8C"/>
    <w:rsid w:val="004E0E1C"/>
    <w:rsid w:val="004E2121"/>
    <w:rsid w:val="004E2539"/>
    <w:rsid w:val="004E2921"/>
    <w:rsid w:val="004E38F0"/>
    <w:rsid w:val="004E7994"/>
    <w:rsid w:val="004F083E"/>
    <w:rsid w:val="004F085D"/>
    <w:rsid w:val="004F1FA9"/>
    <w:rsid w:val="004F3909"/>
    <w:rsid w:val="004F3CCA"/>
    <w:rsid w:val="005012F8"/>
    <w:rsid w:val="00501B4E"/>
    <w:rsid w:val="0050510C"/>
    <w:rsid w:val="00505E64"/>
    <w:rsid w:val="00514256"/>
    <w:rsid w:val="00514B39"/>
    <w:rsid w:val="00520471"/>
    <w:rsid w:val="005217ED"/>
    <w:rsid w:val="00524B26"/>
    <w:rsid w:val="00525581"/>
    <w:rsid w:val="0052699C"/>
    <w:rsid w:val="005331BA"/>
    <w:rsid w:val="00533374"/>
    <w:rsid w:val="0053362F"/>
    <w:rsid w:val="0053435E"/>
    <w:rsid w:val="00534EF3"/>
    <w:rsid w:val="00537520"/>
    <w:rsid w:val="0054036A"/>
    <w:rsid w:val="00540453"/>
    <w:rsid w:val="005421F2"/>
    <w:rsid w:val="00542AD7"/>
    <w:rsid w:val="00543DE6"/>
    <w:rsid w:val="00545D5C"/>
    <w:rsid w:val="00553EAE"/>
    <w:rsid w:val="0055602F"/>
    <w:rsid w:val="00556659"/>
    <w:rsid w:val="0056569C"/>
    <w:rsid w:val="005722C1"/>
    <w:rsid w:val="00576AC6"/>
    <w:rsid w:val="00582E12"/>
    <w:rsid w:val="0058553E"/>
    <w:rsid w:val="00585A2D"/>
    <w:rsid w:val="0058792F"/>
    <w:rsid w:val="00592ACC"/>
    <w:rsid w:val="00594C89"/>
    <w:rsid w:val="005A0418"/>
    <w:rsid w:val="005A1798"/>
    <w:rsid w:val="005A397D"/>
    <w:rsid w:val="005A3E3D"/>
    <w:rsid w:val="005B0C1D"/>
    <w:rsid w:val="005B220B"/>
    <w:rsid w:val="005B2764"/>
    <w:rsid w:val="005B2806"/>
    <w:rsid w:val="005B39E6"/>
    <w:rsid w:val="005B4E19"/>
    <w:rsid w:val="005B7EF8"/>
    <w:rsid w:val="005D00E0"/>
    <w:rsid w:val="005D4151"/>
    <w:rsid w:val="005D52C3"/>
    <w:rsid w:val="005D6700"/>
    <w:rsid w:val="005D6C90"/>
    <w:rsid w:val="005E0AD1"/>
    <w:rsid w:val="005E41A7"/>
    <w:rsid w:val="005E776B"/>
    <w:rsid w:val="005F2804"/>
    <w:rsid w:val="005F4FBC"/>
    <w:rsid w:val="005F50FA"/>
    <w:rsid w:val="005F6A6C"/>
    <w:rsid w:val="00605C8B"/>
    <w:rsid w:val="00607251"/>
    <w:rsid w:val="00611524"/>
    <w:rsid w:val="00612A0A"/>
    <w:rsid w:val="00612BA6"/>
    <w:rsid w:val="00612E2A"/>
    <w:rsid w:val="00620EC5"/>
    <w:rsid w:val="006256B2"/>
    <w:rsid w:val="00625ABC"/>
    <w:rsid w:val="00625F96"/>
    <w:rsid w:val="00626048"/>
    <w:rsid w:val="00631FF2"/>
    <w:rsid w:val="00633587"/>
    <w:rsid w:val="00636C5F"/>
    <w:rsid w:val="00640194"/>
    <w:rsid w:val="0064218A"/>
    <w:rsid w:val="00644EBF"/>
    <w:rsid w:val="006458E0"/>
    <w:rsid w:val="00645FB9"/>
    <w:rsid w:val="006461DD"/>
    <w:rsid w:val="006464D2"/>
    <w:rsid w:val="00646F4B"/>
    <w:rsid w:val="00653616"/>
    <w:rsid w:val="00657ABA"/>
    <w:rsid w:val="00657AE3"/>
    <w:rsid w:val="0066063C"/>
    <w:rsid w:val="006631A5"/>
    <w:rsid w:val="00663557"/>
    <w:rsid w:val="0066642F"/>
    <w:rsid w:val="00666CCD"/>
    <w:rsid w:val="00666CD7"/>
    <w:rsid w:val="00667FFE"/>
    <w:rsid w:val="00674082"/>
    <w:rsid w:val="00674253"/>
    <w:rsid w:val="0067514C"/>
    <w:rsid w:val="0067649F"/>
    <w:rsid w:val="00686972"/>
    <w:rsid w:val="00687BF6"/>
    <w:rsid w:val="00694068"/>
    <w:rsid w:val="00694464"/>
    <w:rsid w:val="00694EAA"/>
    <w:rsid w:val="006B0001"/>
    <w:rsid w:val="006B039A"/>
    <w:rsid w:val="006B24BB"/>
    <w:rsid w:val="006B4D54"/>
    <w:rsid w:val="006B6918"/>
    <w:rsid w:val="006C768B"/>
    <w:rsid w:val="006D0A01"/>
    <w:rsid w:val="006D4E1F"/>
    <w:rsid w:val="006D5632"/>
    <w:rsid w:val="006E01A6"/>
    <w:rsid w:val="006E01D3"/>
    <w:rsid w:val="006E262D"/>
    <w:rsid w:val="006E3571"/>
    <w:rsid w:val="006E72BD"/>
    <w:rsid w:val="006E7542"/>
    <w:rsid w:val="006E7D3F"/>
    <w:rsid w:val="006F24DD"/>
    <w:rsid w:val="006F2DAF"/>
    <w:rsid w:val="006F504A"/>
    <w:rsid w:val="00706407"/>
    <w:rsid w:val="007073F7"/>
    <w:rsid w:val="00710284"/>
    <w:rsid w:val="00712090"/>
    <w:rsid w:val="00722DCF"/>
    <w:rsid w:val="00724AA3"/>
    <w:rsid w:val="00724CB2"/>
    <w:rsid w:val="00726F05"/>
    <w:rsid w:val="00732C52"/>
    <w:rsid w:val="0073483F"/>
    <w:rsid w:val="00737033"/>
    <w:rsid w:val="007417E5"/>
    <w:rsid w:val="00741AE2"/>
    <w:rsid w:val="0074761C"/>
    <w:rsid w:val="0075194A"/>
    <w:rsid w:val="007563C8"/>
    <w:rsid w:val="0076002C"/>
    <w:rsid w:val="00761D16"/>
    <w:rsid w:val="00764120"/>
    <w:rsid w:val="00764A7B"/>
    <w:rsid w:val="00764C32"/>
    <w:rsid w:val="007714D8"/>
    <w:rsid w:val="007740D1"/>
    <w:rsid w:val="007809DC"/>
    <w:rsid w:val="00782AB9"/>
    <w:rsid w:val="00784DF1"/>
    <w:rsid w:val="00784ECA"/>
    <w:rsid w:val="00786962"/>
    <w:rsid w:val="00786DA1"/>
    <w:rsid w:val="0079649B"/>
    <w:rsid w:val="00796F7F"/>
    <w:rsid w:val="007A06B8"/>
    <w:rsid w:val="007A0D5D"/>
    <w:rsid w:val="007A57C2"/>
    <w:rsid w:val="007B041A"/>
    <w:rsid w:val="007B0529"/>
    <w:rsid w:val="007B0943"/>
    <w:rsid w:val="007B32B1"/>
    <w:rsid w:val="007B50AC"/>
    <w:rsid w:val="007B61D0"/>
    <w:rsid w:val="007B6DA5"/>
    <w:rsid w:val="007C5D22"/>
    <w:rsid w:val="007C7C17"/>
    <w:rsid w:val="007C7E70"/>
    <w:rsid w:val="007D2DE3"/>
    <w:rsid w:val="007D4A5D"/>
    <w:rsid w:val="007D5035"/>
    <w:rsid w:val="007D5780"/>
    <w:rsid w:val="007D5AF3"/>
    <w:rsid w:val="007D770C"/>
    <w:rsid w:val="007E7A61"/>
    <w:rsid w:val="007E7E5B"/>
    <w:rsid w:val="007F0C14"/>
    <w:rsid w:val="007F128E"/>
    <w:rsid w:val="007F55B9"/>
    <w:rsid w:val="007F67F0"/>
    <w:rsid w:val="007F747A"/>
    <w:rsid w:val="007F7BE0"/>
    <w:rsid w:val="00800347"/>
    <w:rsid w:val="0080424B"/>
    <w:rsid w:val="00812E65"/>
    <w:rsid w:val="0081320A"/>
    <w:rsid w:val="008151CA"/>
    <w:rsid w:val="00832851"/>
    <w:rsid w:val="00835B75"/>
    <w:rsid w:val="008425E3"/>
    <w:rsid w:val="00843DA9"/>
    <w:rsid w:val="00854907"/>
    <w:rsid w:val="00856BD2"/>
    <w:rsid w:val="00860CEE"/>
    <w:rsid w:val="00863C4A"/>
    <w:rsid w:val="00863E3D"/>
    <w:rsid w:val="00865738"/>
    <w:rsid w:val="00871F1A"/>
    <w:rsid w:val="00874484"/>
    <w:rsid w:val="00876B8D"/>
    <w:rsid w:val="00881405"/>
    <w:rsid w:val="00885852"/>
    <w:rsid w:val="00885F3F"/>
    <w:rsid w:val="008867E8"/>
    <w:rsid w:val="00892606"/>
    <w:rsid w:val="00892B12"/>
    <w:rsid w:val="00894199"/>
    <w:rsid w:val="0089452A"/>
    <w:rsid w:val="00896A00"/>
    <w:rsid w:val="008A1DA2"/>
    <w:rsid w:val="008A5ACF"/>
    <w:rsid w:val="008A6A63"/>
    <w:rsid w:val="008B06F4"/>
    <w:rsid w:val="008B295D"/>
    <w:rsid w:val="008B2D19"/>
    <w:rsid w:val="008B5D00"/>
    <w:rsid w:val="008B7C6B"/>
    <w:rsid w:val="008C4CF2"/>
    <w:rsid w:val="008C5D7E"/>
    <w:rsid w:val="008C5EBB"/>
    <w:rsid w:val="008C66DD"/>
    <w:rsid w:val="008D04D0"/>
    <w:rsid w:val="008D0A94"/>
    <w:rsid w:val="008D3F02"/>
    <w:rsid w:val="008D613E"/>
    <w:rsid w:val="008D7227"/>
    <w:rsid w:val="008E2829"/>
    <w:rsid w:val="008E361F"/>
    <w:rsid w:val="008E3700"/>
    <w:rsid w:val="008E7343"/>
    <w:rsid w:val="008F3087"/>
    <w:rsid w:val="008F4EBA"/>
    <w:rsid w:val="008F4FDC"/>
    <w:rsid w:val="008F6EAE"/>
    <w:rsid w:val="008F7511"/>
    <w:rsid w:val="009011B6"/>
    <w:rsid w:val="009016D5"/>
    <w:rsid w:val="00910F9C"/>
    <w:rsid w:val="00911023"/>
    <w:rsid w:val="00911A7A"/>
    <w:rsid w:val="00913944"/>
    <w:rsid w:val="00914862"/>
    <w:rsid w:val="00915338"/>
    <w:rsid w:val="00916DF6"/>
    <w:rsid w:val="0092022F"/>
    <w:rsid w:val="00923EF7"/>
    <w:rsid w:val="00924ACA"/>
    <w:rsid w:val="00924F33"/>
    <w:rsid w:val="009253F8"/>
    <w:rsid w:val="009254B1"/>
    <w:rsid w:val="009317CE"/>
    <w:rsid w:val="0093398E"/>
    <w:rsid w:val="00935B6F"/>
    <w:rsid w:val="00937AAC"/>
    <w:rsid w:val="009421E3"/>
    <w:rsid w:val="00944813"/>
    <w:rsid w:val="00944FC6"/>
    <w:rsid w:val="009539EF"/>
    <w:rsid w:val="0095602D"/>
    <w:rsid w:val="00960C11"/>
    <w:rsid w:val="00961BB3"/>
    <w:rsid w:val="00970C1B"/>
    <w:rsid w:val="0098077C"/>
    <w:rsid w:val="0098241F"/>
    <w:rsid w:val="00983335"/>
    <w:rsid w:val="00983AD6"/>
    <w:rsid w:val="00985555"/>
    <w:rsid w:val="009925A0"/>
    <w:rsid w:val="00994833"/>
    <w:rsid w:val="00997B84"/>
    <w:rsid w:val="009A1472"/>
    <w:rsid w:val="009A287F"/>
    <w:rsid w:val="009A6B53"/>
    <w:rsid w:val="009A725D"/>
    <w:rsid w:val="009B031C"/>
    <w:rsid w:val="009B27C3"/>
    <w:rsid w:val="009B2E92"/>
    <w:rsid w:val="009B34F0"/>
    <w:rsid w:val="009B3AD0"/>
    <w:rsid w:val="009B3DE2"/>
    <w:rsid w:val="009B5A9B"/>
    <w:rsid w:val="009C35DF"/>
    <w:rsid w:val="009C4D39"/>
    <w:rsid w:val="009C65B0"/>
    <w:rsid w:val="009D3182"/>
    <w:rsid w:val="009D3F87"/>
    <w:rsid w:val="009D41F8"/>
    <w:rsid w:val="009D5E0C"/>
    <w:rsid w:val="009D5EFF"/>
    <w:rsid w:val="009D5F06"/>
    <w:rsid w:val="009D6992"/>
    <w:rsid w:val="009D7D8C"/>
    <w:rsid w:val="009E2FFB"/>
    <w:rsid w:val="009E4E20"/>
    <w:rsid w:val="009E4F97"/>
    <w:rsid w:val="009E66D2"/>
    <w:rsid w:val="009F121D"/>
    <w:rsid w:val="009F190F"/>
    <w:rsid w:val="009F1FB5"/>
    <w:rsid w:val="009F3976"/>
    <w:rsid w:val="009F774B"/>
    <w:rsid w:val="00A00BDE"/>
    <w:rsid w:val="00A04C99"/>
    <w:rsid w:val="00A057A7"/>
    <w:rsid w:val="00A06409"/>
    <w:rsid w:val="00A146D3"/>
    <w:rsid w:val="00A27975"/>
    <w:rsid w:val="00A30091"/>
    <w:rsid w:val="00A30EA8"/>
    <w:rsid w:val="00A3217B"/>
    <w:rsid w:val="00A32328"/>
    <w:rsid w:val="00A348B6"/>
    <w:rsid w:val="00A352CE"/>
    <w:rsid w:val="00A43397"/>
    <w:rsid w:val="00A4397A"/>
    <w:rsid w:val="00A44612"/>
    <w:rsid w:val="00A45E35"/>
    <w:rsid w:val="00A47C13"/>
    <w:rsid w:val="00A52C0B"/>
    <w:rsid w:val="00A53C14"/>
    <w:rsid w:val="00A55251"/>
    <w:rsid w:val="00A575EE"/>
    <w:rsid w:val="00A605C2"/>
    <w:rsid w:val="00A633F8"/>
    <w:rsid w:val="00A64CF1"/>
    <w:rsid w:val="00A65F29"/>
    <w:rsid w:val="00A6703A"/>
    <w:rsid w:val="00A6708C"/>
    <w:rsid w:val="00A70355"/>
    <w:rsid w:val="00A705FE"/>
    <w:rsid w:val="00A8027E"/>
    <w:rsid w:val="00A82CB0"/>
    <w:rsid w:val="00A84D01"/>
    <w:rsid w:val="00A90E2B"/>
    <w:rsid w:val="00A96319"/>
    <w:rsid w:val="00A97B97"/>
    <w:rsid w:val="00AA1965"/>
    <w:rsid w:val="00AA2A39"/>
    <w:rsid w:val="00AB2CBF"/>
    <w:rsid w:val="00AB42A2"/>
    <w:rsid w:val="00AB74F4"/>
    <w:rsid w:val="00AC34B2"/>
    <w:rsid w:val="00AC3B35"/>
    <w:rsid w:val="00AD0A2C"/>
    <w:rsid w:val="00AD385E"/>
    <w:rsid w:val="00AD3CD2"/>
    <w:rsid w:val="00AD4145"/>
    <w:rsid w:val="00AD47AE"/>
    <w:rsid w:val="00AE190B"/>
    <w:rsid w:val="00AE1B10"/>
    <w:rsid w:val="00AE231A"/>
    <w:rsid w:val="00AE51FB"/>
    <w:rsid w:val="00AE55E4"/>
    <w:rsid w:val="00AE5953"/>
    <w:rsid w:val="00AE5AD9"/>
    <w:rsid w:val="00AE727C"/>
    <w:rsid w:val="00AE7A9D"/>
    <w:rsid w:val="00AF11DA"/>
    <w:rsid w:val="00AF771D"/>
    <w:rsid w:val="00AF7BDC"/>
    <w:rsid w:val="00B01386"/>
    <w:rsid w:val="00B06574"/>
    <w:rsid w:val="00B0662D"/>
    <w:rsid w:val="00B10AF4"/>
    <w:rsid w:val="00B27277"/>
    <w:rsid w:val="00B2770E"/>
    <w:rsid w:val="00B313D9"/>
    <w:rsid w:val="00B32BD3"/>
    <w:rsid w:val="00B32F6B"/>
    <w:rsid w:val="00B33369"/>
    <w:rsid w:val="00B34DB3"/>
    <w:rsid w:val="00B366B2"/>
    <w:rsid w:val="00B405BB"/>
    <w:rsid w:val="00B42923"/>
    <w:rsid w:val="00B45688"/>
    <w:rsid w:val="00B458F9"/>
    <w:rsid w:val="00B51931"/>
    <w:rsid w:val="00B52823"/>
    <w:rsid w:val="00B540F2"/>
    <w:rsid w:val="00B553A3"/>
    <w:rsid w:val="00B64047"/>
    <w:rsid w:val="00B64456"/>
    <w:rsid w:val="00B64EAB"/>
    <w:rsid w:val="00B72DBB"/>
    <w:rsid w:val="00B73C9D"/>
    <w:rsid w:val="00B76276"/>
    <w:rsid w:val="00B7704B"/>
    <w:rsid w:val="00B811D4"/>
    <w:rsid w:val="00B8568B"/>
    <w:rsid w:val="00B86B70"/>
    <w:rsid w:val="00B902CD"/>
    <w:rsid w:val="00B95540"/>
    <w:rsid w:val="00BA4C56"/>
    <w:rsid w:val="00BB0FA0"/>
    <w:rsid w:val="00BB54DB"/>
    <w:rsid w:val="00BC0C60"/>
    <w:rsid w:val="00BC5095"/>
    <w:rsid w:val="00BC5922"/>
    <w:rsid w:val="00BC6146"/>
    <w:rsid w:val="00BD0E92"/>
    <w:rsid w:val="00BD1B9F"/>
    <w:rsid w:val="00BD420F"/>
    <w:rsid w:val="00BD5214"/>
    <w:rsid w:val="00BE13C3"/>
    <w:rsid w:val="00BE38E3"/>
    <w:rsid w:val="00BE3D63"/>
    <w:rsid w:val="00BE4957"/>
    <w:rsid w:val="00BE628F"/>
    <w:rsid w:val="00C00A03"/>
    <w:rsid w:val="00C00DEF"/>
    <w:rsid w:val="00C00F44"/>
    <w:rsid w:val="00C0150C"/>
    <w:rsid w:val="00C016D2"/>
    <w:rsid w:val="00C018FF"/>
    <w:rsid w:val="00C05FF0"/>
    <w:rsid w:val="00C1247D"/>
    <w:rsid w:val="00C12E3B"/>
    <w:rsid w:val="00C12ECA"/>
    <w:rsid w:val="00C160D7"/>
    <w:rsid w:val="00C20CFC"/>
    <w:rsid w:val="00C214EF"/>
    <w:rsid w:val="00C31F30"/>
    <w:rsid w:val="00C33857"/>
    <w:rsid w:val="00C40023"/>
    <w:rsid w:val="00C4427A"/>
    <w:rsid w:val="00C44BDF"/>
    <w:rsid w:val="00C44FF1"/>
    <w:rsid w:val="00C4524C"/>
    <w:rsid w:val="00C46765"/>
    <w:rsid w:val="00C504A4"/>
    <w:rsid w:val="00C520DF"/>
    <w:rsid w:val="00C54EFE"/>
    <w:rsid w:val="00C60773"/>
    <w:rsid w:val="00C626D1"/>
    <w:rsid w:val="00C62AF7"/>
    <w:rsid w:val="00C66764"/>
    <w:rsid w:val="00C6707F"/>
    <w:rsid w:val="00C70417"/>
    <w:rsid w:val="00C74540"/>
    <w:rsid w:val="00C74B03"/>
    <w:rsid w:val="00C76505"/>
    <w:rsid w:val="00C81C1D"/>
    <w:rsid w:val="00C82357"/>
    <w:rsid w:val="00C82C9B"/>
    <w:rsid w:val="00C84D9F"/>
    <w:rsid w:val="00C87F72"/>
    <w:rsid w:val="00C92016"/>
    <w:rsid w:val="00C9411D"/>
    <w:rsid w:val="00C959B1"/>
    <w:rsid w:val="00C95A5A"/>
    <w:rsid w:val="00CA3D05"/>
    <w:rsid w:val="00CA527E"/>
    <w:rsid w:val="00CB01AC"/>
    <w:rsid w:val="00CB285E"/>
    <w:rsid w:val="00CB2C77"/>
    <w:rsid w:val="00CB2DF3"/>
    <w:rsid w:val="00CB3267"/>
    <w:rsid w:val="00CB4691"/>
    <w:rsid w:val="00CB6208"/>
    <w:rsid w:val="00CB6AB1"/>
    <w:rsid w:val="00CB7800"/>
    <w:rsid w:val="00CC2098"/>
    <w:rsid w:val="00CC35B1"/>
    <w:rsid w:val="00CC6BB1"/>
    <w:rsid w:val="00CD012B"/>
    <w:rsid w:val="00CD04F3"/>
    <w:rsid w:val="00CD1543"/>
    <w:rsid w:val="00CD1602"/>
    <w:rsid w:val="00CD2148"/>
    <w:rsid w:val="00CD644E"/>
    <w:rsid w:val="00CE3BC0"/>
    <w:rsid w:val="00CF2559"/>
    <w:rsid w:val="00CF2A76"/>
    <w:rsid w:val="00CF433E"/>
    <w:rsid w:val="00CF4B56"/>
    <w:rsid w:val="00D010C6"/>
    <w:rsid w:val="00D01EE1"/>
    <w:rsid w:val="00D02044"/>
    <w:rsid w:val="00D02A1E"/>
    <w:rsid w:val="00D0475F"/>
    <w:rsid w:val="00D16AE1"/>
    <w:rsid w:val="00D22B26"/>
    <w:rsid w:val="00D2651E"/>
    <w:rsid w:val="00D2738B"/>
    <w:rsid w:val="00D30707"/>
    <w:rsid w:val="00D32C47"/>
    <w:rsid w:val="00D332CA"/>
    <w:rsid w:val="00D34D92"/>
    <w:rsid w:val="00D35257"/>
    <w:rsid w:val="00D36A39"/>
    <w:rsid w:val="00D36CBF"/>
    <w:rsid w:val="00D37794"/>
    <w:rsid w:val="00D40970"/>
    <w:rsid w:val="00D437E5"/>
    <w:rsid w:val="00D46DC6"/>
    <w:rsid w:val="00D46EDA"/>
    <w:rsid w:val="00D5060D"/>
    <w:rsid w:val="00D512E0"/>
    <w:rsid w:val="00D534A1"/>
    <w:rsid w:val="00D54857"/>
    <w:rsid w:val="00D54F55"/>
    <w:rsid w:val="00D5553F"/>
    <w:rsid w:val="00D556D0"/>
    <w:rsid w:val="00D674F7"/>
    <w:rsid w:val="00D70B3E"/>
    <w:rsid w:val="00D7239B"/>
    <w:rsid w:val="00D73E05"/>
    <w:rsid w:val="00D758E7"/>
    <w:rsid w:val="00D81338"/>
    <w:rsid w:val="00D816FD"/>
    <w:rsid w:val="00D8383B"/>
    <w:rsid w:val="00D9091A"/>
    <w:rsid w:val="00D92F2B"/>
    <w:rsid w:val="00D948CF"/>
    <w:rsid w:val="00D94F7C"/>
    <w:rsid w:val="00D95D42"/>
    <w:rsid w:val="00DA2006"/>
    <w:rsid w:val="00DA41C1"/>
    <w:rsid w:val="00DA47BE"/>
    <w:rsid w:val="00DA6B2A"/>
    <w:rsid w:val="00DB4E6C"/>
    <w:rsid w:val="00DB7A42"/>
    <w:rsid w:val="00DB7C7F"/>
    <w:rsid w:val="00DC07F0"/>
    <w:rsid w:val="00DC2D21"/>
    <w:rsid w:val="00DC5FE6"/>
    <w:rsid w:val="00DD0473"/>
    <w:rsid w:val="00DD4C67"/>
    <w:rsid w:val="00DE281B"/>
    <w:rsid w:val="00DE2F9A"/>
    <w:rsid w:val="00DE6F50"/>
    <w:rsid w:val="00DE759C"/>
    <w:rsid w:val="00DE759E"/>
    <w:rsid w:val="00DF21AF"/>
    <w:rsid w:val="00DF5E19"/>
    <w:rsid w:val="00E0019A"/>
    <w:rsid w:val="00E013B4"/>
    <w:rsid w:val="00E03FD5"/>
    <w:rsid w:val="00E06A8F"/>
    <w:rsid w:val="00E11D16"/>
    <w:rsid w:val="00E219D2"/>
    <w:rsid w:val="00E22838"/>
    <w:rsid w:val="00E23A3F"/>
    <w:rsid w:val="00E23B6D"/>
    <w:rsid w:val="00E307F4"/>
    <w:rsid w:val="00E33A94"/>
    <w:rsid w:val="00E44821"/>
    <w:rsid w:val="00E455B5"/>
    <w:rsid w:val="00E477A4"/>
    <w:rsid w:val="00E54F35"/>
    <w:rsid w:val="00E5792C"/>
    <w:rsid w:val="00E61740"/>
    <w:rsid w:val="00E702FC"/>
    <w:rsid w:val="00E7057D"/>
    <w:rsid w:val="00E71BC9"/>
    <w:rsid w:val="00E7490D"/>
    <w:rsid w:val="00E7781C"/>
    <w:rsid w:val="00E82B2D"/>
    <w:rsid w:val="00E83914"/>
    <w:rsid w:val="00E86197"/>
    <w:rsid w:val="00E861DA"/>
    <w:rsid w:val="00E87E56"/>
    <w:rsid w:val="00E90A7E"/>
    <w:rsid w:val="00E90C0D"/>
    <w:rsid w:val="00E90D11"/>
    <w:rsid w:val="00E96018"/>
    <w:rsid w:val="00E973BF"/>
    <w:rsid w:val="00E97706"/>
    <w:rsid w:val="00E9794D"/>
    <w:rsid w:val="00EA16D4"/>
    <w:rsid w:val="00EA18C4"/>
    <w:rsid w:val="00EA54A3"/>
    <w:rsid w:val="00EB1639"/>
    <w:rsid w:val="00EB2205"/>
    <w:rsid w:val="00EB51E6"/>
    <w:rsid w:val="00EB51FF"/>
    <w:rsid w:val="00EB5876"/>
    <w:rsid w:val="00EB5CBA"/>
    <w:rsid w:val="00EC4BB8"/>
    <w:rsid w:val="00EC6377"/>
    <w:rsid w:val="00ED2DAC"/>
    <w:rsid w:val="00EE566E"/>
    <w:rsid w:val="00EE630B"/>
    <w:rsid w:val="00EE6678"/>
    <w:rsid w:val="00EF01A3"/>
    <w:rsid w:val="00EF5171"/>
    <w:rsid w:val="00EF51A0"/>
    <w:rsid w:val="00EF6F02"/>
    <w:rsid w:val="00F015C2"/>
    <w:rsid w:val="00F030D9"/>
    <w:rsid w:val="00F04B14"/>
    <w:rsid w:val="00F05785"/>
    <w:rsid w:val="00F058C9"/>
    <w:rsid w:val="00F10CDF"/>
    <w:rsid w:val="00F16BC5"/>
    <w:rsid w:val="00F27DB5"/>
    <w:rsid w:val="00F30156"/>
    <w:rsid w:val="00F31CB8"/>
    <w:rsid w:val="00F31F67"/>
    <w:rsid w:val="00F359E6"/>
    <w:rsid w:val="00F40AB9"/>
    <w:rsid w:val="00F4126E"/>
    <w:rsid w:val="00F41430"/>
    <w:rsid w:val="00F47F20"/>
    <w:rsid w:val="00F5176B"/>
    <w:rsid w:val="00F55649"/>
    <w:rsid w:val="00F61165"/>
    <w:rsid w:val="00F62A1A"/>
    <w:rsid w:val="00F64119"/>
    <w:rsid w:val="00F64CD8"/>
    <w:rsid w:val="00F6767F"/>
    <w:rsid w:val="00F7118F"/>
    <w:rsid w:val="00F725D6"/>
    <w:rsid w:val="00F7314C"/>
    <w:rsid w:val="00F73676"/>
    <w:rsid w:val="00F74B3A"/>
    <w:rsid w:val="00F7588C"/>
    <w:rsid w:val="00F75DC0"/>
    <w:rsid w:val="00F80C27"/>
    <w:rsid w:val="00F835BB"/>
    <w:rsid w:val="00F90A1E"/>
    <w:rsid w:val="00F93A46"/>
    <w:rsid w:val="00F94D58"/>
    <w:rsid w:val="00FA3813"/>
    <w:rsid w:val="00FA4572"/>
    <w:rsid w:val="00FB31DF"/>
    <w:rsid w:val="00FC1547"/>
    <w:rsid w:val="00FC1BD9"/>
    <w:rsid w:val="00FC470A"/>
    <w:rsid w:val="00FD1FFE"/>
    <w:rsid w:val="00FD3A6C"/>
    <w:rsid w:val="00FD4796"/>
    <w:rsid w:val="00FD6521"/>
    <w:rsid w:val="00FD7013"/>
    <w:rsid w:val="00FE05F5"/>
    <w:rsid w:val="00FE34BC"/>
    <w:rsid w:val="00FE4A93"/>
    <w:rsid w:val="00FE5116"/>
    <w:rsid w:val="00FE5A39"/>
    <w:rsid w:val="00FE61F9"/>
    <w:rsid w:val="00FE788D"/>
    <w:rsid w:val="00FF4C8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CAA73DB"/>
  <w15:docId w15:val="{0B5972F8-7575-47DC-A875-B286A513C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5DB7"/>
  </w:style>
  <w:style w:type="paragraph" w:styleId="Heading1">
    <w:name w:val="heading 1"/>
    <w:basedOn w:val="Normal"/>
    <w:link w:val="Heading1Char"/>
    <w:uiPriority w:val="9"/>
    <w:qFormat/>
    <w:rsid w:val="00C765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5E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B0992"/>
    <w:rPr>
      <w:color w:val="0000FF" w:themeColor="hyperlink"/>
      <w:u w:val="single"/>
    </w:rPr>
  </w:style>
  <w:style w:type="character" w:customStyle="1" w:styleId="Heading1Char">
    <w:name w:val="Heading 1 Char"/>
    <w:basedOn w:val="DefaultParagraphFont"/>
    <w:link w:val="Heading1"/>
    <w:uiPriority w:val="9"/>
    <w:rsid w:val="00C7650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142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256"/>
    <w:rPr>
      <w:rFonts w:ascii="Tahoma" w:hAnsi="Tahoma" w:cs="Tahoma"/>
      <w:sz w:val="16"/>
      <w:szCs w:val="16"/>
    </w:rPr>
  </w:style>
  <w:style w:type="paragraph" w:styleId="NoSpacing">
    <w:name w:val="No Spacing"/>
    <w:link w:val="NoSpacingChar"/>
    <w:uiPriority w:val="1"/>
    <w:qFormat/>
    <w:rsid w:val="00FD3A6C"/>
    <w:pPr>
      <w:spacing w:after="0" w:line="240" w:lineRule="auto"/>
    </w:pPr>
  </w:style>
  <w:style w:type="character" w:customStyle="1" w:styleId="NoSpacingChar">
    <w:name w:val="No Spacing Char"/>
    <w:basedOn w:val="DefaultParagraphFont"/>
    <w:link w:val="NoSpacing"/>
    <w:uiPriority w:val="1"/>
    <w:rsid w:val="00FD3A6C"/>
  </w:style>
  <w:style w:type="character" w:styleId="PlaceholderText">
    <w:name w:val="Placeholder Text"/>
    <w:basedOn w:val="DefaultParagraphFont"/>
    <w:uiPriority w:val="99"/>
    <w:semiHidden/>
    <w:rsid w:val="0025477C"/>
    <w:rPr>
      <w:color w:val="808080"/>
    </w:rPr>
  </w:style>
  <w:style w:type="paragraph" w:customStyle="1" w:styleId="Default">
    <w:name w:val="Default"/>
    <w:rsid w:val="0092022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ed-underline">
    <w:name w:val="red-underline"/>
    <w:basedOn w:val="DefaultParagraphFont"/>
    <w:rsid w:val="00F62A1A"/>
  </w:style>
  <w:style w:type="paragraph" w:styleId="NormalWeb">
    <w:name w:val="Normal (Web)"/>
    <w:basedOn w:val="Normal"/>
    <w:uiPriority w:val="99"/>
    <w:unhideWhenUsed/>
    <w:rsid w:val="004566D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566D3"/>
    <w:rPr>
      <w:b/>
      <w:bCs/>
    </w:rPr>
  </w:style>
  <w:style w:type="character" w:customStyle="1" w:styleId="ref-lnk">
    <w:name w:val="ref-lnk"/>
    <w:basedOn w:val="DefaultParagraphFont"/>
    <w:rsid w:val="002472CC"/>
  </w:style>
  <w:style w:type="character" w:customStyle="1" w:styleId="off-screen">
    <w:name w:val="off-screen"/>
    <w:basedOn w:val="DefaultParagraphFont"/>
    <w:rsid w:val="002472CC"/>
  </w:style>
  <w:style w:type="character" w:customStyle="1" w:styleId="citationsource-journal">
    <w:name w:val="citation_source-journal"/>
    <w:basedOn w:val="DefaultParagraphFont"/>
    <w:rsid w:val="005217ED"/>
  </w:style>
  <w:style w:type="paragraph" w:styleId="Header">
    <w:name w:val="header"/>
    <w:basedOn w:val="Normal"/>
    <w:link w:val="HeaderChar"/>
    <w:uiPriority w:val="99"/>
    <w:unhideWhenUsed/>
    <w:rsid w:val="000313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131D"/>
  </w:style>
  <w:style w:type="paragraph" w:styleId="Footer">
    <w:name w:val="footer"/>
    <w:basedOn w:val="Normal"/>
    <w:link w:val="FooterChar"/>
    <w:uiPriority w:val="99"/>
    <w:unhideWhenUsed/>
    <w:rsid w:val="000313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131D"/>
  </w:style>
  <w:style w:type="character" w:customStyle="1" w:styleId="A11">
    <w:name w:val="A11"/>
    <w:uiPriority w:val="99"/>
    <w:rsid w:val="00BC5095"/>
    <w:rPr>
      <w:rFonts w:cs="Minion Pro"/>
      <w:color w:val="211D1E"/>
      <w:sz w:val="20"/>
      <w:szCs w:val="20"/>
      <w:u w:val="single"/>
    </w:rPr>
  </w:style>
  <w:style w:type="paragraph" w:styleId="HTMLPreformatted">
    <w:name w:val="HTML Preformatted"/>
    <w:basedOn w:val="Normal"/>
    <w:link w:val="HTMLPreformattedChar"/>
    <w:uiPriority w:val="99"/>
    <w:semiHidden/>
    <w:unhideWhenUsed/>
    <w:rsid w:val="00BC0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C0C60"/>
    <w:rPr>
      <w:rFonts w:ascii="Courier New" w:eastAsia="Times New Roman" w:hAnsi="Courier New" w:cs="Courier New"/>
      <w:sz w:val="20"/>
      <w:szCs w:val="20"/>
    </w:rPr>
  </w:style>
  <w:style w:type="character" w:customStyle="1" w:styleId="y2iqfc">
    <w:name w:val="y2iqfc"/>
    <w:basedOn w:val="DefaultParagraphFont"/>
    <w:rsid w:val="00BC0C60"/>
  </w:style>
  <w:style w:type="paragraph" w:styleId="ListParagraph">
    <w:name w:val="List Paragraph"/>
    <w:basedOn w:val="Normal"/>
    <w:uiPriority w:val="34"/>
    <w:qFormat/>
    <w:rsid w:val="007B09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53152">
      <w:bodyDiv w:val="1"/>
      <w:marLeft w:val="0"/>
      <w:marRight w:val="0"/>
      <w:marTop w:val="0"/>
      <w:marBottom w:val="0"/>
      <w:divBdr>
        <w:top w:val="none" w:sz="0" w:space="0" w:color="auto"/>
        <w:left w:val="none" w:sz="0" w:space="0" w:color="auto"/>
        <w:bottom w:val="none" w:sz="0" w:space="0" w:color="auto"/>
        <w:right w:val="none" w:sz="0" w:space="0" w:color="auto"/>
      </w:divBdr>
    </w:div>
    <w:div w:id="143619584">
      <w:bodyDiv w:val="1"/>
      <w:marLeft w:val="0"/>
      <w:marRight w:val="0"/>
      <w:marTop w:val="0"/>
      <w:marBottom w:val="0"/>
      <w:divBdr>
        <w:top w:val="none" w:sz="0" w:space="0" w:color="auto"/>
        <w:left w:val="none" w:sz="0" w:space="0" w:color="auto"/>
        <w:bottom w:val="none" w:sz="0" w:space="0" w:color="auto"/>
        <w:right w:val="none" w:sz="0" w:space="0" w:color="auto"/>
      </w:divBdr>
    </w:div>
    <w:div w:id="226578582">
      <w:bodyDiv w:val="1"/>
      <w:marLeft w:val="0"/>
      <w:marRight w:val="0"/>
      <w:marTop w:val="0"/>
      <w:marBottom w:val="0"/>
      <w:divBdr>
        <w:top w:val="none" w:sz="0" w:space="0" w:color="auto"/>
        <w:left w:val="none" w:sz="0" w:space="0" w:color="auto"/>
        <w:bottom w:val="none" w:sz="0" w:space="0" w:color="auto"/>
        <w:right w:val="none" w:sz="0" w:space="0" w:color="auto"/>
      </w:divBdr>
    </w:div>
    <w:div w:id="281154197">
      <w:bodyDiv w:val="1"/>
      <w:marLeft w:val="0"/>
      <w:marRight w:val="0"/>
      <w:marTop w:val="0"/>
      <w:marBottom w:val="0"/>
      <w:divBdr>
        <w:top w:val="none" w:sz="0" w:space="0" w:color="auto"/>
        <w:left w:val="none" w:sz="0" w:space="0" w:color="auto"/>
        <w:bottom w:val="none" w:sz="0" w:space="0" w:color="auto"/>
        <w:right w:val="none" w:sz="0" w:space="0" w:color="auto"/>
      </w:divBdr>
    </w:div>
    <w:div w:id="297296795">
      <w:bodyDiv w:val="1"/>
      <w:marLeft w:val="0"/>
      <w:marRight w:val="0"/>
      <w:marTop w:val="0"/>
      <w:marBottom w:val="0"/>
      <w:divBdr>
        <w:top w:val="none" w:sz="0" w:space="0" w:color="auto"/>
        <w:left w:val="none" w:sz="0" w:space="0" w:color="auto"/>
        <w:bottom w:val="none" w:sz="0" w:space="0" w:color="auto"/>
        <w:right w:val="none" w:sz="0" w:space="0" w:color="auto"/>
      </w:divBdr>
    </w:div>
    <w:div w:id="334458781">
      <w:bodyDiv w:val="1"/>
      <w:marLeft w:val="0"/>
      <w:marRight w:val="0"/>
      <w:marTop w:val="0"/>
      <w:marBottom w:val="0"/>
      <w:divBdr>
        <w:top w:val="none" w:sz="0" w:space="0" w:color="auto"/>
        <w:left w:val="none" w:sz="0" w:space="0" w:color="auto"/>
        <w:bottom w:val="none" w:sz="0" w:space="0" w:color="auto"/>
        <w:right w:val="none" w:sz="0" w:space="0" w:color="auto"/>
      </w:divBdr>
    </w:div>
    <w:div w:id="336621313">
      <w:bodyDiv w:val="1"/>
      <w:marLeft w:val="0"/>
      <w:marRight w:val="0"/>
      <w:marTop w:val="0"/>
      <w:marBottom w:val="0"/>
      <w:divBdr>
        <w:top w:val="none" w:sz="0" w:space="0" w:color="auto"/>
        <w:left w:val="none" w:sz="0" w:space="0" w:color="auto"/>
        <w:bottom w:val="none" w:sz="0" w:space="0" w:color="auto"/>
        <w:right w:val="none" w:sz="0" w:space="0" w:color="auto"/>
      </w:divBdr>
    </w:div>
    <w:div w:id="342244684">
      <w:bodyDiv w:val="1"/>
      <w:marLeft w:val="0"/>
      <w:marRight w:val="0"/>
      <w:marTop w:val="0"/>
      <w:marBottom w:val="0"/>
      <w:divBdr>
        <w:top w:val="none" w:sz="0" w:space="0" w:color="auto"/>
        <w:left w:val="none" w:sz="0" w:space="0" w:color="auto"/>
        <w:bottom w:val="none" w:sz="0" w:space="0" w:color="auto"/>
        <w:right w:val="none" w:sz="0" w:space="0" w:color="auto"/>
      </w:divBdr>
    </w:div>
    <w:div w:id="360128937">
      <w:bodyDiv w:val="1"/>
      <w:marLeft w:val="0"/>
      <w:marRight w:val="0"/>
      <w:marTop w:val="0"/>
      <w:marBottom w:val="0"/>
      <w:divBdr>
        <w:top w:val="none" w:sz="0" w:space="0" w:color="auto"/>
        <w:left w:val="none" w:sz="0" w:space="0" w:color="auto"/>
        <w:bottom w:val="none" w:sz="0" w:space="0" w:color="auto"/>
        <w:right w:val="none" w:sz="0" w:space="0" w:color="auto"/>
      </w:divBdr>
    </w:div>
    <w:div w:id="472792780">
      <w:bodyDiv w:val="1"/>
      <w:marLeft w:val="0"/>
      <w:marRight w:val="0"/>
      <w:marTop w:val="0"/>
      <w:marBottom w:val="0"/>
      <w:divBdr>
        <w:top w:val="none" w:sz="0" w:space="0" w:color="auto"/>
        <w:left w:val="none" w:sz="0" w:space="0" w:color="auto"/>
        <w:bottom w:val="none" w:sz="0" w:space="0" w:color="auto"/>
        <w:right w:val="none" w:sz="0" w:space="0" w:color="auto"/>
      </w:divBdr>
    </w:div>
    <w:div w:id="523255354">
      <w:bodyDiv w:val="1"/>
      <w:marLeft w:val="0"/>
      <w:marRight w:val="0"/>
      <w:marTop w:val="0"/>
      <w:marBottom w:val="0"/>
      <w:divBdr>
        <w:top w:val="none" w:sz="0" w:space="0" w:color="auto"/>
        <w:left w:val="none" w:sz="0" w:space="0" w:color="auto"/>
        <w:bottom w:val="none" w:sz="0" w:space="0" w:color="auto"/>
        <w:right w:val="none" w:sz="0" w:space="0" w:color="auto"/>
      </w:divBdr>
    </w:div>
    <w:div w:id="568615010">
      <w:bodyDiv w:val="1"/>
      <w:marLeft w:val="0"/>
      <w:marRight w:val="0"/>
      <w:marTop w:val="0"/>
      <w:marBottom w:val="0"/>
      <w:divBdr>
        <w:top w:val="none" w:sz="0" w:space="0" w:color="auto"/>
        <w:left w:val="none" w:sz="0" w:space="0" w:color="auto"/>
        <w:bottom w:val="none" w:sz="0" w:space="0" w:color="auto"/>
        <w:right w:val="none" w:sz="0" w:space="0" w:color="auto"/>
      </w:divBdr>
    </w:div>
    <w:div w:id="666711871">
      <w:bodyDiv w:val="1"/>
      <w:marLeft w:val="0"/>
      <w:marRight w:val="0"/>
      <w:marTop w:val="0"/>
      <w:marBottom w:val="0"/>
      <w:divBdr>
        <w:top w:val="none" w:sz="0" w:space="0" w:color="auto"/>
        <w:left w:val="none" w:sz="0" w:space="0" w:color="auto"/>
        <w:bottom w:val="none" w:sz="0" w:space="0" w:color="auto"/>
        <w:right w:val="none" w:sz="0" w:space="0" w:color="auto"/>
      </w:divBdr>
    </w:div>
    <w:div w:id="785125069">
      <w:bodyDiv w:val="1"/>
      <w:marLeft w:val="0"/>
      <w:marRight w:val="0"/>
      <w:marTop w:val="0"/>
      <w:marBottom w:val="0"/>
      <w:divBdr>
        <w:top w:val="none" w:sz="0" w:space="0" w:color="auto"/>
        <w:left w:val="none" w:sz="0" w:space="0" w:color="auto"/>
        <w:bottom w:val="none" w:sz="0" w:space="0" w:color="auto"/>
        <w:right w:val="none" w:sz="0" w:space="0" w:color="auto"/>
      </w:divBdr>
    </w:div>
    <w:div w:id="788399930">
      <w:bodyDiv w:val="1"/>
      <w:marLeft w:val="0"/>
      <w:marRight w:val="0"/>
      <w:marTop w:val="0"/>
      <w:marBottom w:val="0"/>
      <w:divBdr>
        <w:top w:val="none" w:sz="0" w:space="0" w:color="auto"/>
        <w:left w:val="none" w:sz="0" w:space="0" w:color="auto"/>
        <w:bottom w:val="none" w:sz="0" w:space="0" w:color="auto"/>
        <w:right w:val="none" w:sz="0" w:space="0" w:color="auto"/>
      </w:divBdr>
    </w:div>
    <w:div w:id="790788266">
      <w:bodyDiv w:val="1"/>
      <w:marLeft w:val="0"/>
      <w:marRight w:val="0"/>
      <w:marTop w:val="0"/>
      <w:marBottom w:val="0"/>
      <w:divBdr>
        <w:top w:val="none" w:sz="0" w:space="0" w:color="auto"/>
        <w:left w:val="none" w:sz="0" w:space="0" w:color="auto"/>
        <w:bottom w:val="none" w:sz="0" w:space="0" w:color="auto"/>
        <w:right w:val="none" w:sz="0" w:space="0" w:color="auto"/>
      </w:divBdr>
    </w:div>
    <w:div w:id="791166228">
      <w:bodyDiv w:val="1"/>
      <w:marLeft w:val="0"/>
      <w:marRight w:val="0"/>
      <w:marTop w:val="0"/>
      <w:marBottom w:val="0"/>
      <w:divBdr>
        <w:top w:val="none" w:sz="0" w:space="0" w:color="auto"/>
        <w:left w:val="none" w:sz="0" w:space="0" w:color="auto"/>
        <w:bottom w:val="none" w:sz="0" w:space="0" w:color="auto"/>
        <w:right w:val="none" w:sz="0" w:space="0" w:color="auto"/>
      </w:divBdr>
    </w:div>
    <w:div w:id="854659963">
      <w:bodyDiv w:val="1"/>
      <w:marLeft w:val="0"/>
      <w:marRight w:val="0"/>
      <w:marTop w:val="0"/>
      <w:marBottom w:val="0"/>
      <w:divBdr>
        <w:top w:val="none" w:sz="0" w:space="0" w:color="auto"/>
        <w:left w:val="none" w:sz="0" w:space="0" w:color="auto"/>
        <w:bottom w:val="none" w:sz="0" w:space="0" w:color="auto"/>
        <w:right w:val="none" w:sz="0" w:space="0" w:color="auto"/>
      </w:divBdr>
    </w:div>
    <w:div w:id="884757329">
      <w:bodyDiv w:val="1"/>
      <w:marLeft w:val="0"/>
      <w:marRight w:val="0"/>
      <w:marTop w:val="0"/>
      <w:marBottom w:val="0"/>
      <w:divBdr>
        <w:top w:val="none" w:sz="0" w:space="0" w:color="auto"/>
        <w:left w:val="none" w:sz="0" w:space="0" w:color="auto"/>
        <w:bottom w:val="none" w:sz="0" w:space="0" w:color="auto"/>
        <w:right w:val="none" w:sz="0" w:space="0" w:color="auto"/>
      </w:divBdr>
    </w:div>
    <w:div w:id="1000502180">
      <w:bodyDiv w:val="1"/>
      <w:marLeft w:val="0"/>
      <w:marRight w:val="0"/>
      <w:marTop w:val="0"/>
      <w:marBottom w:val="0"/>
      <w:divBdr>
        <w:top w:val="none" w:sz="0" w:space="0" w:color="auto"/>
        <w:left w:val="none" w:sz="0" w:space="0" w:color="auto"/>
        <w:bottom w:val="none" w:sz="0" w:space="0" w:color="auto"/>
        <w:right w:val="none" w:sz="0" w:space="0" w:color="auto"/>
      </w:divBdr>
    </w:div>
    <w:div w:id="1022710536">
      <w:bodyDiv w:val="1"/>
      <w:marLeft w:val="0"/>
      <w:marRight w:val="0"/>
      <w:marTop w:val="0"/>
      <w:marBottom w:val="0"/>
      <w:divBdr>
        <w:top w:val="none" w:sz="0" w:space="0" w:color="auto"/>
        <w:left w:val="none" w:sz="0" w:space="0" w:color="auto"/>
        <w:bottom w:val="none" w:sz="0" w:space="0" w:color="auto"/>
        <w:right w:val="none" w:sz="0" w:space="0" w:color="auto"/>
      </w:divBdr>
    </w:div>
    <w:div w:id="1046442283">
      <w:bodyDiv w:val="1"/>
      <w:marLeft w:val="0"/>
      <w:marRight w:val="0"/>
      <w:marTop w:val="0"/>
      <w:marBottom w:val="0"/>
      <w:divBdr>
        <w:top w:val="none" w:sz="0" w:space="0" w:color="auto"/>
        <w:left w:val="none" w:sz="0" w:space="0" w:color="auto"/>
        <w:bottom w:val="none" w:sz="0" w:space="0" w:color="auto"/>
        <w:right w:val="none" w:sz="0" w:space="0" w:color="auto"/>
      </w:divBdr>
    </w:div>
    <w:div w:id="1061832630">
      <w:bodyDiv w:val="1"/>
      <w:marLeft w:val="0"/>
      <w:marRight w:val="0"/>
      <w:marTop w:val="0"/>
      <w:marBottom w:val="0"/>
      <w:divBdr>
        <w:top w:val="none" w:sz="0" w:space="0" w:color="auto"/>
        <w:left w:val="none" w:sz="0" w:space="0" w:color="auto"/>
        <w:bottom w:val="none" w:sz="0" w:space="0" w:color="auto"/>
        <w:right w:val="none" w:sz="0" w:space="0" w:color="auto"/>
      </w:divBdr>
      <w:divsChild>
        <w:div w:id="1328634791">
          <w:marLeft w:val="0"/>
          <w:marRight w:val="0"/>
          <w:marTop w:val="0"/>
          <w:marBottom w:val="0"/>
          <w:divBdr>
            <w:top w:val="none" w:sz="0" w:space="0" w:color="auto"/>
            <w:left w:val="none" w:sz="0" w:space="0" w:color="auto"/>
            <w:bottom w:val="none" w:sz="0" w:space="0" w:color="auto"/>
            <w:right w:val="none" w:sz="0" w:space="0" w:color="auto"/>
          </w:divBdr>
          <w:divsChild>
            <w:div w:id="1086421121">
              <w:marLeft w:val="0"/>
              <w:marRight w:val="0"/>
              <w:marTop w:val="0"/>
              <w:marBottom w:val="0"/>
              <w:divBdr>
                <w:top w:val="none" w:sz="0" w:space="0" w:color="auto"/>
                <w:left w:val="none" w:sz="0" w:space="0" w:color="auto"/>
                <w:bottom w:val="none" w:sz="0" w:space="0" w:color="auto"/>
                <w:right w:val="none" w:sz="0" w:space="0" w:color="auto"/>
              </w:divBdr>
            </w:div>
            <w:div w:id="511333667">
              <w:marLeft w:val="0"/>
              <w:marRight w:val="0"/>
              <w:marTop w:val="0"/>
              <w:marBottom w:val="0"/>
              <w:divBdr>
                <w:top w:val="none" w:sz="0" w:space="0" w:color="auto"/>
                <w:left w:val="none" w:sz="0" w:space="0" w:color="auto"/>
                <w:bottom w:val="none" w:sz="0" w:space="0" w:color="auto"/>
                <w:right w:val="none" w:sz="0" w:space="0" w:color="auto"/>
              </w:divBdr>
            </w:div>
            <w:div w:id="137816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41300">
      <w:bodyDiv w:val="1"/>
      <w:marLeft w:val="0"/>
      <w:marRight w:val="0"/>
      <w:marTop w:val="0"/>
      <w:marBottom w:val="0"/>
      <w:divBdr>
        <w:top w:val="none" w:sz="0" w:space="0" w:color="auto"/>
        <w:left w:val="none" w:sz="0" w:space="0" w:color="auto"/>
        <w:bottom w:val="none" w:sz="0" w:space="0" w:color="auto"/>
        <w:right w:val="none" w:sz="0" w:space="0" w:color="auto"/>
      </w:divBdr>
    </w:div>
    <w:div w:id="1111899031">
      <w:bodyDiv w:val="1"/>
      <w:marLeft w:val="0"/>
      <w:marRight w:val="0"/>
      <w:marTop w:val="0"/>
      <w:marBottom w:val="0"/>
      <w:divBdr>
        <w:top w:val="none" w:sz="0" w:space="0" w:color="auto"/>
        <w:left w:val="none" w:sz="0" w:space="0" w:color="auto"/>
        <w:bottom w:val="none" w:sz="0" w:space="0" w:color="auto"/>
        <w:right w:val="none" w:sz="0" w:space="0" w:color="auto"/>
      </w:divBdr>
    </w:div>
    <w:div w:id="1147933411">
      <w:bodyDiv w:val="1"/>
      <w:marLeft w:val="0"/>
      <w:marRight w:val="0"/>
      <w:marTop w:val="0"/>
      <w:marBottom w:val="0"/>
      <w:divBdr>
        <w:top w:val="none" w:sz="0" w:space="0" w:color="auto"/>
        <w:left w:val="none" w:sz="0" w:space="0" w:color="auto"/>
        <w:bottom w:val="none" w:sz="0" w:space="0" w:color="auto"/>
        <w:right w:val="none" w:sz="0" w:space="0" w:color="auto"/>
      </w:divBdr>
    </w:div>
    <w:div w:id="1151093556">
      <w:bodyDiv w:val="1"/>
      <w:marLeft w:val="0"/>
      <w:marRight w:val="0"/>
      <w:marTop w:val="0"/>
      <w:marBottom w:val="0"/>
      <w:divBdr>
        <w:top w:val="none" w:sz="0" w:space="0" w:color="auto"/>
        <w:left w:val="none" w:sz="0" w:space="0" w:color="auto"/>
        <w:bottom w:val="none" w:sz="0" w:space="0" w:color="auto"/>
        <w:right w:val="none" w:sz="0" w:space="0" w:color="auto"/>
      </w:divBdr>
    </w:div>
    <w:div w:id="1157458489">
      <w:bodyDiv w:val="1"/>
      <w:marLeft w:val="0"/>
      <w:marRight w:val="0"/>
      <w:marTop w:val="0"/>
      <w:marBottom w:val="0"/>
      <w:divBdr>
        <w:top w:val="none" w:sz="0" w:space="0" w:color="auto"/>
        <w:left w:val="none" w:sz="0" w:space="0" w:color="auto"/>
        <w:bottom w:val="none" w:sz="0" w:space="0" w:color="auto"/>
        <w:right w:val="none" w:sz="0" w:space="0" w:color="auto"/>
      </w:divBdr>
    </w:div>
    <w:div w:id="1196237207">
      <w:bodyDiv w:val="1"/>
      <w:marLeft w:val="0"/>
      <w:marRight w:val="0"/>
      <w:marTop w:val="0"/>
      <w:marBottom w:val="0"/>
      <w:divBdr>
        <w:top w:val="none" w:sz="0" w:space="0" w:color="auto"/>
        <w:left w:val="none" w:sz="0" w:space="0" w:color="auto"/>
        <w:bottom w:val="none" w:sz="0" w:space="0" w:color="auto"/>
        <w:right w:val="none" w:sz="0" w:space="0" w:color="auto"/>
      </w:divBdr>
    </w:div>
    <w:div w:id="1207330770">
      <w:bodyDiv w:val="1"/>
      <w:marLeft w:val="0"/>
      <w:marRight w:val="0"/>
      <w:marTop w:val="0"/>
      <w:marBottom w:val="0"/>
      <w:divBdr>
        <w:top w:val="none" w:sz="0" w:space="0" w:color="auto"/>
        <w:left w:val="none" w:sz="0" w:space="0" w:color="auto"/>
        <w:bottom w:val="none" w:sz="0" w:space="0" w:color="auto"/>
        <w:right w:val="none" w:sz="0" w:space="0" w:color="auto"/>
      </w:divBdr>
    </w:div>
    <w:div w:id="1235434908">
      <w:bodyDiv w:val="1"/>
      <w:marLeft w:val="0"/>
      <w:marRight w:val="0"/>
      <w:marTop w:val="0"/>
      <w:marBottom w:val="0"/>
      <w:divBdr>
        <w:top w:val="none" w:sz="0" w:space="0" w:color="auto"/>
        <w:left w:val="none" w:sz="0" w:space="0" w:color="auto"/>
        <w:bottom w:val="none" w:sz="0" w:space="0" w:color="auto"/>
        <w:right w:val="none" w:sz="0" w:space="0" w:color="auto"/>
      </w:divBdr>
    </w:div>
    <w:div w:id="1254163066">
      <w:bodyDiv w:val="1"/>
      <w:marLeft w:val="0"/>
      <w:marRight w:val="0"/>
      <w:marTop w:val="0"/>
      <w:marBottom w:val="0"/>
      <w:divBdr>
        <w:top w:val="none" w:sz="0" w:space="0" w:color="auto"/>
        <w:left w:val="none" w:sz="0" w:space="0" w:color="auto"/>
        <w:bottom w:val="none" w:sz="0" w:space="0" w:color="auto"/>
        <w:right w:val="none" w:sz="0" w:space="0" w:color="auto"/>
      </w:divBdr>
    </w:div>
    <w:div w:id="1345323681">
      <w:bodyDiv w:val="1"/>
      <w:marLeft w:val="0"/>
      <w:marRight w:val="0"/>
      <w:marTop w:val="0"/>
      <w:marBottom w:val="0"/>
      <w:divBdr>
        <w:top w:val="none" w:sz="0" w:space="0" w:color="auto"/>
        <w:left w:val="none" w:sz="0" w:space="0" w:color="auto"/>
        <w:bottom w:val="none" w:sz="0" w:space="0" w:color="auto"/>
        <w:right w:val="none" w:sz="0" w:space="0" w:color="auto"/>
      </w:divBdr>
    </w:div>
    <w:div w:id="1375615526">
      <w:bodyDiv w:val="1"/>
      <w:marLeft w:val="0"/>
      <w:marRight w:val="0"/>
      <w:marTop w:val="0"/>
      <w:marBottom w:val="0"/>
      <w:divBdr>
        <w:top w:val="none" w:sz="0" w:space="0" w:color="auto"/>
        <w:left w:val="none" w:sz="0" w:space="0" w:color="auto"/>
        <w:bottom w:val="none" w:sz="0" w:space="0" w:color="auto"/>
        <w:right w:val="none" w:sz="0" w:space="0" w:color="auto"/>
      </w:divBdr>
    </w:div>
    <w:div w:id="1409229437">
      <w:bodyDiv w:val="1"/>
      <w:marLeft w:val="0"/>
      <w:marRight w:val="0"/>
      <w:marTop w:val="0"/>
      <w:marBottom w:val="0"/>
      <w:divBdr>
        <w:top w:val="none" w:sz="0" w:space="0" w:color="auto"/>
        <w:left w:val="none" w:sz="0" w:space="0" w:color="auto"/>
        <w:bottom w:val="none" w:sz="0" w:space="0" w:color="auto"/>
        <w:right w:val="none" w:sz="0" w:space="0" w:color="auto"/>
      </w:divBdr>
    </w:div>
    <w:div w:id="1439332687">
      <w:bodyDiv w:val="1"/>
      <w:marLeft w:val="0"/>
      <w:marRight w:val="0"/>
      <w:marTop w:val="0"/>
      <w:marBottom w:val="0"/>
      <w:divBdr>
        <w:top w:val="none" w:sz="0" w:space="0" w:color="auto"/>
        <w:left w:val="none" w:sz="0" w:space="0" w:color="auto"/>
        <w:bottom w:val="none" w:sz="0" w:space="0" w:color="auto"/>
        <w:right w:val="none" w:sz="0" w:space="0" w:color="auto"/>
      </w:divBdr>
    </w:div>
    <w:div w:id="1461799876">
      <w:bodyDiv w:val="1"/>
      <w:marLeft w:val="0"/>
      <w:marRight w:val="0"/>
      <w:marTop w:val="0"/>
      <w:marBottom w:val="0"/>
      <w:divBdr>
        <w:top w:val="none" w:sz="0" w:space="0" w:color="auto"/>
        <w:left w:val="none" w:sz="0" w:space="0" w:color="auto"/>
        <w:bottom w:val="none" w:sz="0" w:space="0" w:color="auto"/>
        <w:right w:val="none" w:sz="0" w:space="0" w:color="auto"/>
      </w:divBdr>
      <w:divsChild>
        <w:div w:id="316031566">
          <w:marLeft w:val="0"/>
          <w:marRight w:val="0"/>
          <w:marTop w:val="0"/>
          <w:marBottom w:val="0"/>
          <w:divBdr>
            <w:top w:val="none" w:sz="0" w:space="0" w:color="auto"/>
            <w:left w:val="none" w:sz="0" w:space="0" w:color="auto"/>
            <w:bottom w:val="none" w:sz="0" w:space="0" w:color="auto"/>
            <w:right w:val="none" w:sz="0" w:space="0" w:color="auto"/>
          </w:divBdr>
        </w:div>
      </w:divsChild>
    </w:div>
    <w:div w:id="1533108878">
      <w:bodyDiv w:val="1"/>
      <w:marLeft w:val="0"/>
      <w:marRight w:val="0"/>
      <w:marTop w:val="0"/>
      <w:marBottom w:val="0"/>
      <w:divBdr>
        <w:top w:val="none" w:sz="0" w:space="0" w:color="auto"/>
        <w:left w:val="none" w:sz="0" w:space="0" w:color="auto"/>
        <w:bottom w:val="none" w:sz="0" w:space="0" w:color="auto"/>
        <w:right w:val="none" w:sz="0" w:space="0" w:color="auto"/>
      </w:divBdr>
    </w:div>
    <w:div w:id="1545561566">
      <w:bodyDiv w:val="1"/>
      <w:marLeft w:val="0"/>
      <w:marRight w:val="0"/>
      <w:marTop w:val="0"/>
      <w:marBottom w:val="0"/>
      <w:divBdr>
        <w:top w:val="none" w:sz="0" w:space="0" w:color="auto"/>
        <w:left w:val="none" w:sz="0" w:space="0" w:color="auto"/>
        <w:bottom w:val="none" w:sz="0" w:space="0" w:color="auto"/>
        <w:right w:val="none" w:sz="0" w:space="0" w:color="auto"/>
      </w:divBdr>
    </w:div>
    <w:div w:id="1564637499">
      <w:bodyDiv w:val="1"/>
      <w:marLeft w:val="0"/>
      <w:marRight w:val="0"/>
      <w:marTop w:val="0"/>
      <w:marBottom w:val="0"/>
      <w:divBdr>
        <w:top w:val="none" w:sz="0" w:space="0" w:color="auto"/>
        <w:left w:val="none" w:sz="0" w:space="0" w:color="auto"/>
        <w:bottom w:val="none" w:sz="0" w:space="0" w:color="auto"/>
        <w:right w:val="none" w:sz="0" w:space="0" w:color="auto"/>
      </w:divBdr>
    </w:div>
    <w:div w:id="1689065750">
      <w:bodyDiv w:val="1"/>
      <w:marLeft w:val="0"/>
      <w:marRight w:val="0"/>
      <w:marTop w:val="0"/>
      <w:marBottom w:val="0"/>
      <w:divBdr>
        <w:top w:val="none" w:sz="0" w:space="0" w:color="auto"/>
        <w:left w:val="none" w:sz="0" w:space="0" w:color="auto"/>
        <w:bottom w:val="none" w:sz="0" w:space="0" w:color="auto"/>
        <w:right w:val="none" w:sz="0" w:space="0" w:color="auto"/>
      </w:divBdr>
    </w:div>
    <w:div w:id="1792279963">
      <w:bodyDiv w:val="1"/>
      <w:marLeft w:val="0"/>
      <w:marRight w:val="0"/>
      <w:marTop w:val="0"/>
      <w:marBottom w:val="0"/>
      <w:divBdr>
        <w:top w:val="none" w:sz="0" w:space="0" w:color="auto"/>
        <w:left w:val="none" w:sz="0" w:space="0" w:color="auto"/>
        <w:bottom w:val="none" w:sz="0" w:space="0" w:color="auto"/>
        <w:right w:val="none" w:sz="0" w:space="0" w:color="auto"/>
      </w:divBdr>
    </w:div>
    <w:div w:id="1909001249">
      <w:bodyDiv w:val="1"/>
      <w:marLeft w:val="0"/>
      <w:marRight w:val="0"/>
      <w:marTop w:val="0"/>
      <w:marBottom w:val="0"/>
      <w:divBdr>
        <w:top w:val="none" w:sz="0" w:space="0" w:color="auto"/>
        <w:left w:val="none" w:sz="0" w:space="0" w:color="auto"/>
        <w:bottom w:val="none" w:sz="0" w:space="0" w:color="auto"/>
        <w:right w:val="none" w:sz="0" w:space="0" w:color="auto"/>
      </w:divBdr>
    </w:div>
    <w:div w:id="1946959915">
      <w:bodyDiv w:val="1"/>
      <w:marLeft w:val="0"/>
      <w:marRight w:val="0"/>
      <w:marTop w:val="0"/>
      <w:marBottom w:val="0"/>
      <w:divBdr>
        <w:top w:val="none" w:sz="0" w:space="0" w:color="auto"/>
        <w:left w:val="none" w:sz="0" w:space="0" w:color="auto"/>
        <w:bottom w:val="none" w:sz="0" w:space="0" w:color="auto"/>
        <w:right w:val="none" w:sz="0" w:space="0" w:color="auto"/>
      </w:divBdr>
    </w:div>
    <w:div w:id="1954094379">
      <w:bodyDiv w:val="1"/>
      <w:marLeft w:val="0"/>
      <w:marRight w:val="0"/>
      <w:marTop w:val="0"/>
      <w:marBottom w:val="0"/>
      <w:divBdr>
        <w:top w:val="none" w:sz="0" w:space="0" w:color="auto"/>
        <w:left w:val="none" w:sz="0" w:space="0" w:color="auto"/>
        <w:bottom w:val="none" w:sz="0" w:space="0" w:color="auto"/>
        <w:right w:val="none" w:sz="0" w:space="0" w:color="auto"/>
      </w:divBdr>
    </w:div>
    <w:div w:id="2002612914">
      <w:bodyDiv w:val="1"/>
      <w:marLeft w:val="0"/>
      <w:marRight w:val="0"/>
      <w:marTop w:val="0"/>
      <w:marBottom w:val="0"/>
      <w:divBdr>
        <w:top w:val="none" w:sz="0" w:space="0" w:color="auto"/>
        <w:left w:val="none" w:sz="0" w:space="0" w:color="auto"/>
        <w:bottom w:val="none" w:sz="0" w:space="0" w:color="auto"/>
        <w:right w:val="none" w:sz="0" w:space="0" w:color="auto"/>
      </w:divBdr>
    </w:div>
    <w:div w:id="2029796000">
      <w:bodyDiv w:val="1"/>
      <w:marLeft w:val="0"/>
      <w:marRight w:val="0"/>
      <w:marTop w:val="0"/>
      <w:marBottom w:val="0"/>
      <w:divBdr>
        <w:top w:val="none" w:sz="0" w:space="0" w:color="auto"/>
        <w:left w:val="none" w:sz="0" w:space="0" w:color="auto"/>
        <w:bottom w:val="none" w:sz="0" w:space="0" w:color="auto"/>
        <w:right w:val="none" w:sz="0" w:space="0" w:color="auto"/>
      </w:divBdr>
    </w:div>
    <w:div w:id="2044599158">
      <w:bodyDiv w:val="1"/>
      <w:marLeft w:val="0"/>
      <w:marRight w:val="0"/>
      <w:marTop w:val="0"/>
      <w:marBottom w:val="0"/>
      <w:divBdr>
        <w:top w:val="none" w:sz="0" w:space="0" w:color="auto"/>
        <w:left w:val="none" w:sz="0" w:space="0" w:color="auto"/>
        <w:bottom w:val="none" w:sz="0" w:space="0" w:color="auto"/>
        <w:right w:val="none" w:sz="0" w:space="0" w:color="auto"/>
      </w:divBdr>
    </w:div>
    <w:div w:id="2110470334">
      <w:bodyDiv w:val="1"/>
      <w:marLeft w:val="0"/>
      <w:marRight w:val="0"/>
      <w:marTop w:val="0"/>
      <w:marBottom w:val="0"/>
      <w:divBdr>
        <w:top w:val="none" w:sz="0" w:space="0" w:color="auto"/>
        <w:left w:val="none" w:sz="0" w:space="0" w:color="auto"/>
        <w:bottom w:val="none" w:sz="0" w:space="0" w:color="auto"/>
        <w:right w:val="none" w:sz="0" w:space="0" w:color="auto"/>
      </w:divBdr>
    </w:div>
    <w:div w:id="211231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86362ED4-AA4A-48FE-A533-7DFC7BDC1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13649</TotalTime>
  <Pages>21</Pages>
  <Words>13787</Words>
  <Characters>78592</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1084</cp:lastModifiedBy>
  <cp:revision>379</cp:revision>
  <dcterms:created xsi:type="dcterms:W3CDTF">2023-09-01T07:45:00Z</dcterms:created>
  <dcterms:modified xsi:type="dcterms:W3CDTF">2025-03-10T05:09:00Z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http://www.zotero.org/styles/american-society-of-agricultural-and-biological-engineers</vt:lpwstr>
  </property>
  <property fmtid="{D5CDD505-2E9C-101B-9397-08002B2CF9AE}" pid="5" name="Mendeley Recent Style Name 1_1">
    <vt:lpwstr>American Society of Agricultural and Biological Engineers</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http://www.zotero.org/styles/chicago-fullnote-bibliography</vt:lpwstr>
  </property>
  <property fmtid="{D5CDD505-2E9C-101B-9397-08002B2CF9AE}" pid="9" name="Mendeley Recent Style Name 3_1">
    <vt:lpwstr>Chicago Manual of Style 17th edition (full note)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http://www.zotero.org/styles/international-journal-of-food-science-and-technology</vt:lpwstr>
  </property>
  <property fmtid="{D5CDD505-2E9C-101B-9397-08002B2CF9AE}" pid="15" name="Mendeley Recent Style Name 6_1">
    <vt:lpwstr>International Journal of Food Science &amp; Technology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http://www.zotero.org/styles/sage-harvard</vt:lpwstr>
  </property>
  <property fmtid="{D5CDD505-2E9C-101B-9397-08002B2CF9AE}" pid="19" name="Mendeley Recent Style Name 8_1">
    <vt:lpwstr>SAGE - Harvard</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420d7d33-dbf9-3bc7-8d57-293e7b35fcbc</vt:lpwstr>
  </property>
  <property fmtid="{D5CDD505-2E9C-101B-9397-08002B2CF9AE}" pid="24" name="Mendeley Citation Style_1">
    <vt:lpwstr>http://www.zotero.org/styles/apa</vt:lpwstr>
  </property>
</Properties>
</file>