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1BDEA" w14:textId="77777777" w:rsidR="0085081F" w:rsidRPr="00537C85" w:rsidRDefault="00FC059E" w:rsidP="0085081F">
      <w:pPr>
        <w:spacing w:before="120"/>
        <w:rPr>
          <w:rFonts w:ascii="Times New Roman" w:hAnsi="Times New Roman"/>
          <w:b/>
          <w:sz w:val="28"/>
          <w:szCs w:val="28"/>
        </w:rPr>
      </w:pPr>
      <w:r w:rsidRPr="00537C85">
        <w:rPr>
          <w:rFonts w:ascii="Times New Roman" w:hAnsi="Times New Roman"/>
          <w:b/>
          <w:sz w:val="28"/>
          <w:szCs w:val="28"/>
        </w:rPr>
        <w:t xml:space="preserve">       </w:t>
      </w:r>
      <w:r w:rsidR="0085081F" w:rsidRPr="00537C85">
        <w:rPr>
          <w:rFonts w:ascii="Times New Roman" w:hAnsi="Times New Roman"/>
          <w:b/>
          <w:sz w:val="28"/>
          <w:szCs w:val="28"/>
        </w:rPr>
        <w:t xml:space="preserve">Host resistance against bacterial blight disease of </w:t>
      </w:r>
      <w:proofErr w:type="spellStart"/>
      <w:r w:rsidR="0085081F" w:rsidRPr="00537C85">
        <w:rPr>
          <w:rFonts w:ascii="Times New Roman" w:hAnsi="Times New Roman"/>
          <w:b/>
          <w:sz w:val="28"/>
          <w:szCs w:val="28"/>
        </w:rPr>
        <w:t>clusterbean</w:t>
      </w:r>
      <w:proofErr w:type="spellEnd"/>
    </w:p>
    <w:p w14:paraId="249854E5" w14:textId="77777777" w:rsidR="00952F4F" w:rsidRDefault="00952F4F" w:rsidP="0085081F">
      <w:pPr>
        <w:pBdr>
          <w:top w:val="single" w:sz="4" w:space="1" w:color="auto"/>
        </w:pBdr>
        <w:spacing w:after="0"/>
        <w:jc w:val="center"/>
        <w:rPr>
          <w:rFonts w:ascii="Times New Roman" w:hAnsi="Times New Roman"/>
          <w:b/>
          <w:bCs/>
          <w:sz w:val="24"/>
          <w:szCs w:val="24"/>
        </w:rPr>
      </w:pPr>
    </w:p>
    <w:p w14:paraId="6039A26F" w14:textId="15CAEAA4" w:rsidR="0085081F" w:rsidRPr="00537C85" w:rsidRDefault="0085081F" w:rsidP="0085081F">
      <w:pPr>
        <w:pBdr>
          <w:top w:val="single" w:sz="4" w:space="1" w:color="auto"/>
        </w:pBdr>
        <w:spacing w:after="0"/>
        <w:jc w:val="center"/>
        <w:rPr>
          <w:rFonts w:ascii="Times New Roman" w:hAnsi="Times New Roman"/>
          <w:b/>
          <w:bCs/>
          <w:sz w:val="24"/>
          <w:szCs w:val="24"/>
        </w:rPr>
      </w:pPr>
      <w:r w:rsidRPr="00537C85">
        <w:rPr>
          <w:rFonts w:ascii="Times New Roman" w:hAnsi="Times New Roman"/>
          <w:b/>
          <w:bCs/>
          <w:sz w:val="24"/>
          <w:szCs w:val="24"/>
        </w:rPr>
        <w:t>ABSTRACT</w:t>
      </w:r>
    </w:p>
    <w:p w14:paraId="1E196C1F" w14:textId="77777777" w:rsidR="0085081F" w:rsidRPr="00537C85" w:rsidRDefault="0085081F" w:rsidP="0085081F">
      <w:pPr>
        <w:spacing w:before="240"/>
        <w:ind w:left="-86"/>
        <w:rPr>
          <w:rFonts w:ascii="Times New Roman" w:hAnsi="Times New Roman"/>
          <w:sz w:val="24"/>
          <w:szCs w:val="24"/>
        </w:rPr>
      </w:pPr>
      <w:r w:rsidRPr="00537C85">
        <w:rPr>
          <w:rFonts w:ascii="Times New Roman" w:hAnsi="Times New Roman"/>
          <w:sz w:val="24"/>
          <w:szCs w:val="24"/>
        </w:rPr>
        <w:t xml:space="preserve">           Host plant resistance is an ultimate tool to keep away the disease from the crop. It is a simple, cheap and ecofriendly approach for the management of disease. Therefore, one hundred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germplasm were screened against bacterial blight disease </w:t>
      </w:r>
      <w:r w:rsidRPr="00537C85">
        <w:rPr>
          <w:rFonts w:ascii="Times New Roman" w:hAnsi="Times New Roman"/>
          <w:color w:val="000000" w:themeColor="text1"/>
          <w:sz w:val="24"/>
          <w:szCs w:val="24"/>
        </w:rPr>
        <w:t>(</w:t>
      </w:r>
      <w:r w:rsidRPr="00537C85">
        <w:rPr>
          <w:rFonts w:ascii="Times New Roman" w:hAnsi="Times New Roman"/>
          <w:i/>
          <w:iCs/>
          <w:color w:val="000000" w:themeColor="text1"/>
          <w:sz w:val="24"/>
          <w:szCs w:val="24"/>
        </w:rPr>
        <w:t xml:space="preserve">Xanthomonas </w:t>
      </w:r>
      <w:proofErr w:type="spellStart"/>
      <w:r w:rsidRPr="00537C85">
        <w:rPr>
          <w:rFonts w:ascii="Times New Roman" w:hAnsi="Times New Roman"/>
          <w:i/>
          <w:iCs/>
          <w:color w:val="000000" w:themeColor="text1"/>
          <w:sz w:val="24"/>
          <w:szCs w:val="24"/>
        </w:rPr>
        <w:t>axonopodis</w:t>
      </w:r>
      <w:proofErr w:type="spellEnd"/>
      <w:r w:rsidRPr="00537C85">
        <w:rPr>
          <w:rFonts w:ascii="Times New Roman" w:hAnsi="Times New Roman"/>
          <w:i/>
          <w:iCs/>
          <w:color w:val="000000" w:themeColor="text1"/>
          <w:sz w:val="24"/>
          <w:szCs w:val="24"/>
        </w:rPr>
        <w:t xml:space="preserve"> </w:t>
      </w:r>
      <w:proofErr w:type="spellStart"/>
      <w:r w:rsidRPr="00537C85">
        <w:rPr>
          <w:rFonts w:ascii="Times New Roman" w:hAnsi="Times New Roman"/>
          <w:color w:val="000000" w:themeColor="text1"/>
          <w:sz w:val="24"/>
          <w:szCs w:val="24"/>
        </w:rPr>
        <w:t>pv</w:t>
      </w:r>
      <w:proofErr w:type="spellEnd"/>
      <w:r w:rsidRPr="00537C85">
        <w:rPr>
          <w:rFonts w:ascii="Times New Roman" w:hAnsi="Times New Roman"/>
          <w:color w:val="000000" w:themeColor="text1"/>
          <w:sz w:val="24"/>
          <w:szCs w:val="24"/>
        </w:rPr>
        <w:t xml:space="preserve">. </w:t>
      </w:r>
      <w:proofErr w:type="spellStart"/>
      <w:r w:rsidRPr="00537C85">
        <w:rPr>
          <w:rFonts w:ascii="Times New Roman" w:hAnsi="Times New Roman"/>
          <w:i/>
          <w:iCs/>
          <w:color w:val="000000" w:themeColor="text1"/>
          <w:sz w:val="24"/>
          <w:szCs w:val="24"/>
        </w:rPr>
        <w:t>cyamopsidis</w:t>
      </w:r>
      <w:proofErr w:type="spellEnd"/>
      <w:r w:rsidRPr="00537C85">
        <w:rPr>
          <w:rFonts w:ascii="Times New Roman" w:hAnsi="Times New Roman"/>
          <w:color w:val="000000" w:themeColor="text1"/>
          <w:sz w:val="24"/>
          <w:szCs w:val="24"/>
        </w:rPr>
        <w:t xml:space="preserve">) under </w:t>
      </w:r>
      <w:proofErr w:type="spellStart"/>
      <w:r w:rsidRPr="00537C85">
        <w:rPr>
          <w:rFonts w:ascii="Times New Roman" w:hAnsi="Times New Roman"/>
          <w:color w:val="000000" w:themeColor="text1"/>
          <w:sz w:val="24"/>
          <w:szCs w:val="24"/>
        </w:rPr>
        <w:t>artifical</w:t>
      </w:r>
      <w:proofErr w:type="spellEnd"/>
      <w:r w:rsidRPr="00537C85">
        <w:rPr>
          <w:rFonts w:ascii="Times New Roman" w:hAnsi="Times New Roman"/>
          <w:color w:val="000000" w:themeColor="text1"/>
          <w:sz w:val="24"/>
          <w:szCs w:val="24"/>
        </w:rPr>
        <w:t xml:space="preserve"> epiphytotic condition to find out the source of resistance. </w:t>
      </w:r>
      <w:r w:rsidRPr="00537C85">
        <w:rPr>
          <w:rFonts w:ascii="Times New Roman" w:hAnsi="Times New Roman"/>
          <w:sz w:val="24"/>
          <w:szCs w:val="24"/>
        </w:rPr>
        <w:t xml:space="preserve">Per cent disease index (PDI) of </w:t>
      </w:r>
      <w:r w:rsidRPr="00537C85">
        <w:rPr>
          <w:rFonts w:ascii="Times New Roman" w:hAnsi="Times New Roman"/>
          <w:color w:val="000000" w:themeColor="text1"/>
          <w:sz w:val="24"/>
          <w:szCs w:val="24"/>
        </w:rPr>
        <w:t xml:space="preserve">each genotype was recorded at pre-flowering and maturity stage by visual scoring as per the standard continuous rating 0-5 scale (Rathore, 2006). </w:t>
      </w:r>
      <w:r w:rsidRPr="00537C85">
        <w:rPr>
          <w:rFonts w:ascii="Times New Roman" w:hAnsi="Times New Roman"/>
          <w:sz w:val="24"/>
          <w:szCs w:val="24"/>
        </w:rPr>
        <w:t xml:space="preserve">On the basis of pooled data of 2018 and 2019, among the total one hundred germplasm, only two germplasm namely </w:t>
      </w:r>
      <w:r w:rsidRPr="00537C85">
        <w:rPr>
          <w:rFonts w:ascii="Times New Roman" w:hAnsi="Times New Roman"/>
          <w:sz w:val="24"/>
          <w:szCs w:val="24"/>
          <w:lang w:val="en-IN"/>
        </w:rPr>
        <w:t>RGr-16-2</w:t>
      </w:r>
      <w:r w:rsidRPr="00537C85">
        <w:rPr>
          <w:rFonts w:ascii="Times New Roman" w:hAnsi="Times New Roman"/>
          <w:sz w:val="24"/>
          <w:szCs w:val="24"/>
        </w:rPr>
        <w:t xml:space="preserve"> (RGC-936×RGC-1055) and RGr-16-11-5 (RGC-1025×RGC-197) were found resistant with minimum PDI 7.77 &amp; 9.44 and 9.44 &amp; 10.00 at pre flowering and maturity stages respectively, thirty germplasm showed moderate resistant (MR), </w:t>
      </w:r>
      <w:proofErr w:type="gramStart"/>
      <w:r w:rsidRPr="00537C85">
        <w:rPr>
          <w:rFonts w:ascii="Times New Roman" w:hAnsi="Times New Roman"/>
          <w:sz w:val="24"/>
          <w:szCs w:val="24"/>
        </w:rPr>
        <w:t>sixty seven</w:t>
      </w:r>
      <w:proofErr w:type="gramEnd"/>
      <w:r w:rsidRPr="00537C85">
        <w:rPr>
          <w:rFonts w:ascii="Times New Roman" w:hAnsi="Times New Roman"/>
          <w:sz w:val="24"/>
          <w:szCs w:val="24"/>
        </w:rPr>
        <w:t xml:space="preserve"> germplasm found moderately susceptible (MS), one germplasm namely RGr-17-16-2 </w:t>
      </w:r>
      <w:r w:rsidRPr="00537C85">
        <w:rPr>
          <w:rFonts w:ascii="Times New Roman" w:hAnsi="Times New Roman"/>
          <w:sz w:val="24"/>
          <w:szCs w:val="24"/>
          <w:lang w:val="en-IN"/>
        </w:rPr>
        <w:t xml:space="preserve">(GG-1×RGC-936) </w:t>
      </w:r>
      <w:r w:rsidRPr="00537C85">
        <w:rPr>
          <w:rFonts w:ascii="Times New Roman" w:hAnsi="Times New Roman"/>
          <w:sz w:val="24"/>
          <w:szCs w:val="24"/>
        </w:rPr>
        <w:t>found susceptible (S) with maximum PDI 51.11 &amp; 52.22 at pre flowering and maturity stage, respectively. None of the germplasm was found completely free from the disease and highly susceptible (HS) against bacterial blight disease.</w:t>
      </w:r>
    </w:p>
    <w:p w14:paraId="50559509" w14:textId="77777777" w:rsidR="0085081F" w:rsidRPr="00537C85" w:rsidRDefault="0085081F" w:rsidP="0085081F">
      <w:pPr>
        <w:pBdr>
          <w:bottom w:val="single" w:sz="4" w:space="1" w:color="auto"/>
        </w:pBdr>
        <w:spacing w:after="0"/>
        <w:rPr>
          <w:rFonts w:ascii="Times New Roman" w:hAnsi="Times New Roman"/>
          <w:iCs/>
          <w:sz w:val="24"/>
          <w:szCs w:val="24"/>
        </w:rPr>
      </w:pPr>
      <w:r w:rsidRPr="00537C85">
        <w:rPr>
          <w:rFonts w:ascii="Times New Roman" w:hAnsi="Times New Roman"/>
          <w:b/>
          <w:bCs/>
          <w:sz w:val="24"/>
          <w:szCs w:val="24"/>
        </w:rPr>
        <w:t>Key words</w:t>
      </w:r>
      <w:r w:rsidRPr="00537C85">
        <w:rPr>
          <w:rFonts w:ascii="Times New Roman" w:hAnsi="Times New Roman"/>
          <w:sz w:val="24"/>
          <w:szCs w:val="24"/>
        </w:rPr>
        <w:t xml:space="preserve">: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Bacterial blight</w:t>
      </w:r>
      <w:r w:rsidRPr="00537C85">
        <w:rPr>
          <w:rFonts w:ascii="Times New Roman" w:hAnsi="Times New Roman"/>
          <w:i/>
          <w:iCs/>
          <w:sz w:val="24"/>
          <w:szCs w:val="24"/>
        </w:rPr>
        <w:t>,</w:t>
      </w:r>
      <w:r w:rsidRPr="00537C85">
        <w:rPr>
          <w:rFonts w:ascii="Times New Roman" w:eastAsia="Calibri" w:hAnsi="Times New Roman"/>
          <w:b/>
          <w:i/>
          <w:sz w:val="24"/>
          <w:szCs w:val="24"/>
        </w:rPr>
        <w:t xml:space="preserve"> </w:t>
      </w:r>
      <w:r w:rsidRPr="00537C85">
        <w:rPr>
          <w:rFonts w:ascii="Times New Roman" w:hAnsi="Times New Roman"/>
          <w:sz w:val="24"/>
          <w:szCs w:val="24"/>
        </w:rPr>
        <w:t>Germplasm</w:t>
      </w:r>
      <w:r w:rsidRPr="00537C85">
        <w:rPr>
          <w:rFonts w:ascii="Times New Roman" w:hAnsi="Times New Roman"/>
          <w:iCs/>
          <w:sz w:val="24"/>
          <w:szCs w:val="24"/>
        </w:rPr>
        <w:t xml:space="preserve">, </w:t>
      </w:r>
      <w:r w:rsidRPr="00537C85">
        <w:rPr>
          <w:rFonts w:ascii="Times New Roman" w:hAnsi="Times New Roman"/>
          <w:sz w:val="24"/>
          <w:szCs w:val="24"/>
        </w:rPr>
        <w:t>Resistance</w:t>
      </w:r>
      <w:r w:rsidRPr="00537C85">
        <w:rPr>
          <w:rFonts w:ascii="Times New Roman" w:hAnsi="Times New Roman"/>
          <w:iCs/>
          <w:sz w:val="24"/>
          <w:szCs w:val="24"/>
        </w:rPr>
        <w:t xml:space="preserve"> and</w:t>
      </w:r>
      <w:r w:rsidRPr="00537C85">
        <w:rPr>
          <w:rFonts w:ascii="Times New Roman" w:hAnsi="Times New Roman"/>
          <w:sz w:val="24"/>
          <w:szCs w:val="24"/>
        </w:rPr>
        <w:t xml:space="preserve"> One hundred</w:t>
      </w:r>
      <w:r w:rsidRPr="00537C85">
        <w:rPr>
          <w:rFonts w:ascii="Times New Roman" w:hAnsi="Times New Roman"/>
          <w:iCs/>
          <w:sz w:val="24"/>
          <w:szCs w:val="24"/>
        </w:rPr>
        <w:t>.</w:t>
      </w:r>
    </w:p>
    <w:p w14:paraId="7E4367D0" w14:textId="77777777" w:rsidR="000A749E" w:rsidRDefault="000A749E" w:rsidP="000A749E">
      <w:pPr>
        <w:pBdr>
          <w:top w:val="single" w:sz="4" w:space="1" w:color="auto"/>
        </w:pBdr>
        <w:spacing w:after="0"/>
        <w:rPr>
          <w:rFonts w:ascii="Times New Roman" w:hAnsi="Times New Roman"/>
          <w:b/>
          <w:bCs/>
          <w:sz w:val="24"/>
          <w:szCs w:val="24"/>
        </w:rPr>
      </w:pPr>
    </w:p>
    <w:p w14:paraId="7AF285D4" w14:textId="77777777" w:rsidR="000A749E" w:rsidRDefault="000A749E" w:rsidP="000A749E">
      <w:pPr>
        <w:pBdr>
          <w:top w:val="single" w:sz="4" w:space="1" w:color="auto"/>
        </w:pBdr>
        <w:spacing w:after="0"/>
        <w:rPr>
          <w:rFonts w:ascii="Times New Roman" w:hAnsi="Times New Roman"/>
          <w:b/>
          <w:bCs/>
          <w:sz w:val="24"/>
          <w:szCs w:val="24"/>
        </w:rPr>
      </w:pPr>
      <w:r w:rsidRPr="0056542A">
        <w:rPr>
          <w:rFonts w:ascii="Times New Roman" w:hAnsi="Times New Roman"/>
          <w:b/>
          <w:bCs/>
          <w:sz w:val="24"/>
          <w:szCs w:val="24"/>
        </w:rPr>
        <w:t>INTRODUCTION</w:t>
      </w:r>
    </w:p>
    <w:p w14:paraId="45050C2D" w14:textId="77777777" w:rsidR="000A749E" w:rsidRPr="00D90EFC" w:rsidRDefault="00D90EFC" w:rsidP="0085081F">
      <w:pPr>
        <w:spacing w:before="240" w:after="0"/>
        <w:rPr>
          <w:rFonts w:ascii="Times New Roman" w:hAnsi="Times New Roman"/>
          <w:b/>
          <w:bCs/>
          <w:sz w:val="24"/>
          <w:szCs w:val="24"/>
          <w:shd w:val="clear" w:color="auto" w:fill="FFFFFF"/>
        </w:rPr>
      </w:pPr>
      <w:r>
        <w:rPr>
          <w:rFonts w:ascii="Arial" w:eastAsia="Calibri" w:hAnsi="Arial" w:cs="Arial"/>
          <w:sz w:val="24"/>
          <w:szCs w:val="24"/>
        </w:rPr>
        <w:t xml:space="preserve">        </w:t>
      </w:r>
      <w:r w:rsidRPr="00D90EFC">
        <w:rPr>
          <w:rFonts w:ascii="Times New Roman" w:eastAsia="Calibri" w:hAnsi="Times New Roman"/>
          <w:sz w:val="24"/>
          <w:szCs w:val="24"/>
        </w:rPr>
        <w:t xml:space="preserve">In India, </w:t>
      </w:r>
      <w:proofErr w:type="spellStart"/>
      <w:r w:rsidRPr="00D90EFC">
        <w:rPr>
          <w:rFonts w:ascii="Times New Roman" w:eastAsia="Calibri" w:hAnsi="Times New Roman"/>
          <w:sz w:val="24"/>
          <w:szCs w:val="24"/>
        </w:rPr>
        <w:t>clusterbean</w:t>
      </w:r>
      <w:proofErr w:type="spellEnd"/>
      <w:r w:rsidRPr="00D90EFC">
        <w:rPr>
          <w:rFonts w:ascii="Times New Roman" w:eastAsia="Calibri" w:hAnsi="Times New Roman"/>
          <w:sz w:val="24"/>
          <w:szCs w:val="24"/>
        </w:rPr>
        <w:t xml:space="preserve"> is commonly known as guar means ʺcow’s foodʺ and mainly cultivated in the arid regions of Rajasthan, Haryana, Gujarat, Uttar Pradesh, Punjab and Madhya Pradesh for gum purpose.</w:t>
      </w:r>
      <w:r w:rsidRPr="00D90EFC">
        <w:rPr>
          <w:rFonts w:ascii="Times New Roman" w:eastAsiaTheme="minorHAnsi" w:hAnsi="Times New Roman"/>
          <w:sz w:val="24"/>
          <w:szCs w:val="24"/>
        </w:rPr>
        <w:t xml:space="preserve"> Guar is known as various names in India such as Gorani (Sanskrit), </w:t>
      </w:r>
      <w:proofErr w:type="spellStart"/>
      <w:r w:rsidRPr="00D90EFC">
        <w:rPr>
          <w:rFonts w:ascii="Times New Roman" w:eastAsiaTheme="minorHAnsi" w:hAnsi="Times New Roman"/>
          <w:sz w:val="24"/>
          <w:szCs w:val="24"/>
        </w:rPr>
        <w:t>Guarki</w:t>
      </w:r>
      <w:proofErr w:type="spellEnd"/>
      <w:r w:rsidRPr="00D90EFC">
        <w:rPr>
          <w:rFonts w:ascii="Times New Roman" w:eastAsiaTheme="minorHAnsi" w:hAnsi="Times New Roman"/>
          <w:sz w:val="24"/>
          <w:szCs w:val="24"/>
        </w:rPr>
        <w:t xml:space="preserve"> Phalli, Gower (Hindi), </w:t>
      </w:r>
      <w:proofErr w:type="spellStart"/>
      <w:r w:rsidRPr="00D90EFC">
        <w:rPr>
          <w:rFonts w:ascii="Times New Roman" w:eastAsiaTheme="minorHAnsi" w:hAnsi="Times New Roman"/>
          <w:sz w:val="24"/>
          <w:szCs w:val="24"/>
        </w:rPr>
        <w:t>Bavachi</w:t>
      </w:r>
      <w:proofErr w:type="spellEnd"/>
      <w:r w:rsidRPr="00D90EFC">
        <w:rPr>
          <w:rFonts w:ascii="Times New Roman" w:eastAsiaTheme="minorHAnsi" w:hAnsi="Times New Roman"/>
          <w:sz w:val="24"/>
          <w:szCs w:val="24"/>
        </w:rPr>
        <w:t xml:space="preserve">, </w:t>
      </w:r>
      <w:proofErr w:type="spellStart"/>
      <w:r w:rsidRPr="00D90EFC">
        <w:rPr>
          <w:rFonts w:ascii="Times New Roman" w:eastAsiaTheme="minorHAnsi" w:hAnsi="Times New Roman"/>
          <w:sz w:val="24"/>
          <w:szCs w:val="24"/>
        </w:rPr>
        <w:t>Guwar</w:t>
      </w:r>
      <w:proofErr w:type="spellEnd"/>
      <w:r w:rsidRPr="00D90EFC">
        <w:rPr>
          <w:rFonts w:ascii="Times New Roman" w:eastAsiaTheme="minorHAnsi" w:hAnsi="Times New Roman"/>
          <w:sz w:val="24"/>
          <w:szCs w:val="24"/>
        </w:rPr>
        <w:t xml:space="preserve">, Gavari (Marathi), Gover (Gujarati), Guara, </w:t>
      </w:r>
      <w:proofErr w:type="spellStart"/>
      <w:r w:rsidRPr="00D90EFC">
        <w:rPr>
          <w:rFonts w:ascii="Times New Roman" w:eastAsiaTheme="minorHAnsi" w:hAnsi="Times New Roman"/>
          <w:sz w:val="24"/>
          <w:szCs w:val="24"/>
        </w:rPr>
        <w:t>Guwar</w:t>
      </w:r>
      <w:proofErr w:type="spellEnd"/>
      <w:r w:rsidRPr="00D90EFC">
        <w:rPr>
          <w:rFonts w:ascii="Times New Roman" w:eastAsiaTheme="minorHAnsi" w:hAnsi="Times New Roman"/>
          <w:sz w:val="24"/>
          <w:szCs w:val="24"/>
        </w:rPr>
        <w:t xml:space="preserve"> (Panjabi), </w:t>
      </w:r>
      <w:proofErr w:type="spellStart"/>
      <w:r w:rsidRPr="00D90EFC">
        <w:rPr>
          <w:rFonts w:ascii="Times New Roman" w:eastAsiaTheme="minorHAnsi" w:hAnsi="Times New Roman"/>
          <w:sz w:val="24"/>
          <w:szCs w:val="24"/>
        </w:rPr>
        <w:t>Kothaverai</w:t>
      </w:r>
      <w:proofErr w:type="spellEnd"/>
      <w:r w:rsidRPr="00D90EFC">
        <w:rPr>
          <w:rFonts w:ascii="Times New Roman" w:eastAsiaTheme="minorHAnsi" w:hAnsi="Times New Roman"/>
          <w:sz w:val="24"/>
          <w:szCs w:val="24"/>
        </w:rPr>
        <w:t xml:space="preserve"> (</w:t>
      </w:r>
      <w:proofErr w:type="spellStart"/>
      <w:r w:rsidRPr="00D90EFC">
        <w:rPr>
          <w:rFonts w:ascii="Times New Roman" w:eastAsiaTheme="minorHAnsi" w:hAnsi="Times New Roman"/>
          <w:sz w:val="24"/>
          <w:szCs w:val="24"/>
        </w:rPr>
        <w:t>Malyalam</w:t>
      </w:r>
      <w:proofErr w:type="spellEnd"/>
      <w:r w:rsidRPr="00D90EFC">
        <w:rPr>
          <w:rFonts w:ascii="Times New Roman" w:eastAsiaTheme="minorHAnsi" w:hAnsi="Times New Roman"/>
          <w:sz w:val="24"/>
          <w:szCs w:val="24"/>
        </w:rPr>
        <w:t>).</w:t>
      </w:r>
      <w:r w:rsidRPr="00D90EFC">
        <w:rPr>
          <w:rFonts w:ascii="Arial" w:hAnsi="Arial" w:cs="Arial"/>
          <w:kern w:val="16"/>
          <w:sz w:val="24"/>
          <w:szCs w:val="24"/>
        </w:rPr>
        <w:t xml:space="preserve"> </w:t>
      </w:r>
      <w:proofErr w:type="spellStart"/>
      <w:r w:rsidR="00CB1C45" w:rsidRPr="00CB1C45">
        <w:rPr>
          <w:rFonts w:ascii="Times New Roman" w:eastAsiaTheme="minorHAnsi" w:hAnsi="Times New Roman"/>
          <w:sz w:val="24"/>
          <w:szCs w:val="24"/>
        </w:rPr>
        <w:t>Clusterbean</w:t>
      </w:r>
      <w:proofErr w:type="spellEnd"/>
      <w:r w:rsidR="00CB1C45" w:rsidRPr="00CB1C45">
        <w:rPr>
          <w:rFonts w:ascii="Times New Roman" w:eastAsiaTheme="minorHAnsi" w:hAnsi="Times New Roman"/>
          <w:sz w:val="24"/>
          <w:szCs w:val="24"/>
        </w:rPr>
        <w:t xml:space="preserve"> gum is a naturally occurring hydrocolloid present in the endosperm of seed and recognize as the most important biologically produced which is non-toxic, eco-friendly, cost effective, natural thickener, binder, </w:t>
      </w:r>
      <w:proofErr w:type="gramStart"/>
      <w:r w:rsidR="00CB1C45" w:rsidRPr="00CB1C45">
        <w:rPr>
          <w:rFonts w:ascii="Times New Roman" w:eastAsiaTheme="minorHAnsi" w:hAnsi="Times New Roman"/>
          <w:sz w:val="24"/>
          <w:szCs w:val="24"/>
        </w:rPr>
        <w:t>stabilizer  and</w:t>
      </w:r>
      <w:proofErr w:type="gramEnd"/>
      <w:r w:rsidR="00CB1C45" w:rsidRPr="00CB1C45">
        <w:rPr>
          <w:rFonts w:ascii="Times New Roman" w:eastAsiaTheme="minorHAnsi" w:hAnsi="Times New Roman"/>
          <w:sz w:val="24"/>
          <w:szCs w:val="24"/>
        </w:rPr>
        <w:t xml:space="preserve"> safe agrochemical (</w:t>
      </w:r>
      <w:proofErr w:type="spellStart"/>
      <w:r w:rsidR="00CB1C45" w:rsidRPr="00CB1C45">
        <w:rPr>
          <w:rFonts w:ascii="Times New Roman" w:eastAsiaTheme="minorHAnsi" w:hAnsi="Times New Roman"/>
          <w:sz w:val="24"/>
          <w:szCs w:val="24"/>
        </w:rPr>
        <w:t>Muftuoglu</w:t>
      </w:r>
      <w:proofErr w:type="spellEnd"/>
      <w:r w:rsidR="00CB1C45" w:rsidRPr="00CB1C45">
        <w:rPr>
          <w:rFonts w:ascii="Times New Roman" w:eastAsiaTheme="minorHAnsi" w:hAnsi="Times New Roman"/>
          <w:sz w:val="24"/>
          <w:szCs w:val="24"/>
        </w:rPr>
        <w:t xml:space="preserve"> </w:t>
      </w:r>
      <w:r w:rsidR="00CB1C45" w:rsidRPr="00CB1C45">
        <w:rPr>
          <w:rFonts w:ascii="Times New Roman" w:eastAsiaTheme="minorHAnsi" w:hAnsi="Times New Roman"/>
          <w:i/>
          <w:sz w:val="24"/>
          <w:szCs w:val="24"/>
        </w:rPr>
        <w:t>et al.</w:t>
      </w:r>
      <w:r w:rsidR="00CB1C45" w:rsidRPr="00CB1C45">
        <w:rPr>
          <w:rFonts w:ascii="Times New Roman" w:eastAsiaTheme="minorHAnsi" w:hAnsi="Times New Roman"/>
          <w:iCs/>
          <w:sz w:val="24"/>
          <w:szCs w:val="24"/>
        </w:rPr>
        <w:t>,</w:t>
      </w:r>
      <w:r w:rsidR="00CB1C45" w:rsidRPr="00CB1C45">
        <w:rPr>
          <w:rFonts w:ascii="Times New Roman" w:eastAsiaTheme="minorHAnsi" w:hAnsi="Times New Roman"/>
          <w:sz w:val="24"/>
          <w:szCs w:val="24"/>
        </w:rPr>
        <w:t xml:space="preserve"> 2019). The gum </w:t>
      </w:r>
      <w:proofErr w:type="gramStart"/>
      <w:r w:rsidR="00CB1C45" w:rsidRPr="00CB1C45">
        <w:rPr>
          <w:rFonts w:ascii="Times New Roman" w:eastAsiaTheme="minorHAnsi" w:hAnsi="Times New Roman"/>
          <w:sz w:val="24"/>
          <w:szCs w:val="24"/>
        </w:rPr>
        <w:t>possess</w:t>
      </w:r>
      <w:proofErr w:type="gramEnd"/>
      <w:r w:rsidR="00CB1C45" w:rsidRPr="00CB1C45">
        <w:rPr>
          <w:rFonts w:ascii="Times New Roman" w:eastAsiaTheme="minorHAnsi" w:hAnsi="Times New Roman"/>
          <w:sz w:val="24"/>
          <w:szCs w:val="24"/>
        </w:rPr>
        <w:t xml:space="preserve"> unique abilities with multiple </w:t>
      </w:r>
      <w:r w:rsidR="00CB1C45" w:rsidRPr="00CB1C45">
        <w:rPr>
          <w:rFonts w:ascii="Times New Roman" w:eastAsiaTheme="minorHAnsi" w:hAnsi="Times New Roman"/>
          <w:sz w:val="24"/>
          <w:szCs w:val="24"/>
        </w:rPr>
        <w:lastRenderedPageBreak/>
        <w:t xml:space="preserve">commercial applications </w:t>
      </w:r>
      <w:r w:rsidR="00CB1C45" w:rsidRPr="00CB1C45">
        <w:rPr>
          <w:rFonts w:ascii="Times New Roman" w:eastAsia="Calibri" w:hAnsi="Times New Roman"/>
          <w:sz w:val="24"/>
          <w:szCs w:val="24"/>
        </w:rPr>
        <w:t xml:space="preserve">in a wide range of industries like textile, printing, paper, petroleum, pharmaceuticals, food processing, cosmetics, mining, natural gas, well drilling, oil industries, explosive oil drilling and photography </w:t>
      </w:r>
      <w:r w:rsidR="00CB1C45" w:rsidRPr="00CB1C45">
        <w:rPr>
          <w:rFonts w:ascii="Times New Roman" w:eastAsia="Calibri" w:hAnsi="Times New Roman"/>
          <w:i/>
          <w:iCs/>
          <w:sz w:val="24"/>
          <w:szCs w:val="24"/>
        </w:rPr>
        <w:t>etc</w:t>
      </w:r>
      <w:r w:rsidR="00CB1C45" w:rsidRPr="00CB1C45">
        <w:rPr>
          <w:rFonts w:ascii="Times New Roman" w:eastAsia="Calibri" w:hAnsi="Times New Roman"/>
          <w:sz w:val="24"/>
          <w:szCs w:val="24"/>
        </w:rPr>
        <w:t>.</w:t>
      </w:r>
      <w:r w:rsidR="00CB1C45">
        <w:rPr>
          <w:rFonts w:ascii="Arial" w:eastAsia="Calibri" w:hAnsi="Arial" w:cs="Arial"/>
          <w:sz w:val="24"/>
          <w:szCs w:val="24"/>
        </w:rPr>
        <w:t xml:space="preserve"> </w:t>
      </w:r>
      <w:proofErr w:type="spellStart"/>
      <w:r w:rsidRPr="00D90EFC">
        <w:rPr>
          <w:rFonts w:ascii="Times New Roman" w:hAnsi="Times New Roman"/>
          <w:kern w:val="16"/>
          <w:sz w:val="24"/>
          <w:szCs w:val="24"/>
        </w:rPr>
        <w:t>Clusterbean</w:t>
      </w:r>
      <w:proofErr w:type="spellEnd"/>
      <w:r w:rsidRPr="00D90EFC">
        <w:rPr>
          <w:rFonts w:ascii="Times New Roman" w:hAnsi="Times New Roman"/>
          <w:kern w:val="16"/>
          <w:sz w:val="24"/>
          <w:szCs w:val="24"/>
        </w:rPr>
        <w:t xml:space="preserve"> suffers from a number of diseases caused by fungal, bacterial and viral pathogens, which adversely affect its quality and yield resulting in huge economic losses to the country as the crop have high foreign exchange earning potential. </w:t>
      </w:r>
      <w:r w:rsidRPr="00D90EFC">
        <w:rPr>
          <w:rFonts w:ascii="Times New Roman" w:eastAsia="Calibri" w:hAnsi="Times New Roman"/>
          <w:sz w:val="24"/>
          <w:szCs w:val="24"/>
        </w:rPr>
        <w:t xml:space="preserve">The major diseases of </w:t>
      </w:r>
      <w:proofErr w:type="spellStart"/>
      <w:r w:rsidRPr="00D90EFC">
        <w:rPr>
          <w:rFonts w:ascii="Times New Roman" w:hAnsi="Times New Roman"/>
          <w:kern w:val="16"/>
          <w:sz w:val="24"/>
          <w:szCs w:val="24"/>
        </w:rPr>
        <w:t>clusterbean</w:t>
      </w:r>
      <w:proofErr w:type="spellEnd"/>
      <w:r w:rsidRPr="00D90EFC">
        <w:rPr>
          <w:rFonts w:ascii="Times New Roman" w:eastAsia="Calibri" w:hAnsi="Times New Roman"/>
          <w:sz w:val="24"/>
          <w:szCs w:val="24"/>
        </w:rPr>
        <w:t xml:space="preserve"> are bacterial blight </w:t>
      </w:r>
      <w:r w:rsidRPr="00D90EFC">
        <w:rPr>
          <w:rFonts w:ascii="Times New Roman" w:eastAsia="Calibri" w:hAnsi="Times New Roman"/>
          <w:iCs/>
          <w:sz w:val="24"/>
          <w:szCs w:val="24"/>
        </w:rPr>
        <w:t>(</w:t>
      </w:r>
      <w:r w:rsidRPr="00D90EFC">
        <w:rPr>
          <w:rFonts w:ascii="Times New Roman" w:eastAsia="Calibri" w:hAnsi="Times New Roman"/>
          <w:i/>
          <w:sz w:val="24"/>
          <w:szCs w:val="24"/>
        </w:rPr>
        <w:t xml:space="preserve">Xanthomonas </w:t>
      </w:r>
      <w:proofErr w:type="spellStart"/>
      <w:r w:rsidRPr="00D90EFC">
        <w:rPr>
          <w:rFonts w:ascii="Times New Roman" w:eastAsia="Calibri" w:hAnsi="Times New Roman"/>
          <w:i/>
          <w:sz w:val="24"/>
          <w:szCs w:val="24"/>
        </w:rPr>
        <w:t>axonopodis</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Cs/>
          <w:sz w:val="24"/>
          <w:szCs w:val="24"/>
        </w:rPr>
        <w:t>pv</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
          <w:sz w:val="24"/>
          <w:szCs w:val="24"/>
        </w:rPr>
        <w:t>cyamopsidis</w:t>
      </w:r>
      <w:proofErr w:type="spellEnd"/>
      <w:r w:rsidRPr="00D90EFC">
        <w:rPr>
          <w:rFonts w:ascii="Times New Roman" w:eastAsia="Calibri" w:hAnsi="Times New Roman"/>
          <w:iCs/>
          <w:sz w:val="24"/>
          <w:szCs w:val="24"/>
        </w:rPr>
        <w:t>)</w:t>
      </w:r>
      <w:r w:rsidRPr="00D90EFC">
        <w:rPr>
          <w:rFonts w:ascii="Times New Roman" w:eastAsiaTheme="minorHAnsi" w:hAnsi="Times New Roman"/>
          <w:sz w:val="24"/>
          <w:szCs w:val="24"/>
        </w:rPr>
        <w:t xml:space="preserve">, </w:t>
      </w:r>
      <w:proofErr w:type="spellStart"/>
      <w:r w:rsidRPr="00D90EFC">
        <w:rPr>
          <w:rFonts w:ascii="Times New Roman" w:eastAsia="Calibri" w:hAnsi="Times New Roman"/>
          <w:iCs/>
          <w:sz w:val="24"/>
          <w:szCs w:val="24"/>
        </w:rPr>
        <w:t>alternaria</w:t>
      </w:r>
      <w:proofErr w:type="spellEnd"/>
      <w:r w:rsidRPr="00D90EFC">
        <w:rPr>
          <w:rFonts w:ascii="Times New Roman" w:eastAsia="Calibri" w:hAnsi="Times New Roman"/>
          <w:iCs/>
          <w:sz w:val="24"/>
          <w:szCs w:val="24"/>
        </w:rPr>
        <w:t xml:space="preserve"> leaf spot (</w:t>
      </w:r>
      <w:r w:rsidRPr="00D90EFC">
        <w:rPr>
          <w:rFonts w:ascii="Times New Roman" w:eastAsia="Calibri" w:hAnsi="Times New Roman"/>
          <w:i/>
          <w:sz w:val="24"/>
          <w:szCs w:val="24"/>
        </w:rPr>
        <w:t xml:space="preserve">Alternaria </w:t>
      </w:r>
      <w:proofErr w:type="spellStart"/>
      <w:r w:rsidRPr="00D90EFC">
        <w:rPr>
          <w:rFonts w:ascii="Times New Roman" w:eastAsia="Calibri" w:hAnsi="Times New Roman"/>
          <w:i/>
          <w:sz w:val="24"/>
          <w:szCs w:val="24"/>
        </w:rPr>
        <w:t>cyamopsidis</w:t>
      </w:r>
      <w:proofErr w:type="spellEnd"/>
      <w:r w:rsidRPr="00D90EFC">
        <w:rPr>
          <w:rFonts w:ascii="Times New Roman" w:eastAsia="Calibri" w:hAnsi="Times New Roman"/>
          <w:iCs/>
          <w:sz w:val="24"/>
          <w:szCs w:val="24"/>
        </w:rPr>
        <w:t>)</w:t>
      </w:r>
      <w:r w:rsidRPr="00D90EFC">
        <w:rPr>
          <w:rFonts w:ascii="Times New Roman" w:eastAsia="Calibri" w:hAnsi="Times New Roman"/>
          <w:sz w:val="24"/>
          <w:szCs w:val="24"/>
        </w:rPr>
        <w:t>, powdery mildew</w:t>
      </w:r>
      <w:r w:rsidRPr="00D90EFC">
        <w:rPr>
          <w:rFonts w:ascii="Times New Roman" w:eastAsia="Calibri" w:hAnsi="Times New Roman"/>
          <w:iCs/>
          <w:sz w:val="24"/>
          <w:szCs w:val="24"/>
        </w:rPr>
        <w:t xml:space="preserve"> (</w:t>
      </w:r>
      <w:proofErr w:type="spellStart"/>
      <w:r w:rsidRPr="00D90EFC">
        <w:rPr>
          <w:rFonts w:ascii="Times New Roman" w:eastAsia="Calibri" w:hAnsi="Times New Roman"/>
          <w:i/>
          <w:sz w:val="24"/>
          <w:szCs w:val="24"/>
        </w:rPr>
        <w:t>Oidiospisis</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
          <w:sz w:val="24"/>
          <w:szCs w:val="24"/>
        </w:rPr>
        <w:t>taurica</w:t>
      </w:r>
      <w:proofErr w:type="spellEnd"/>
      <w:r w:rsidRPr="00D90EFC">
        <w:rPr>
          <w:rFonts w:ascii="Times New Roman" w:eastAsia="Calibri" w:hAnsi="Times New Roman"/>
          <w:iCs/>
          <w:sz w:val="24"/>
          <w:szCs w:val="24"/>
        </w:rPr>
        <w:t>)</w:t>
      </w:r>
      <w:r w:rsidRPr="00D90EFC">
        <w:rPr>
          <w:rFonts w:ascii="Times New Roman" w:eastAsia="Calibri" w:hAnsi="Times New Roman"/>
          <w:sz w:val="24"/>
          <w:szCs w:val="24"/>
        </w:rPr>
        <w:t>, anthracnose (</w:t>
      </w:r>
      <w:r w:rsidRPr="00D90EFC">
        <w:rPr>
          <w:rFonts w:ascii="Times New Roman" w:eastAsia="Calibri" w:hAnsi="Times New Roman"/>
          <w:i/>
          <w:sz w:val="24"/>
          <w:szCs w:val="24"/>
        </w:rPr>
        <w:t xml:space="preserve">Colletotrichum </w:t>
      </w:r>
      <w:proofErr w:type="spellStart"/>
      <w:r w:rsidRPr="00D90EFC">
        <w:rPr>
          <w:rFonts w:ascii="Times New Roman" w:eastAsia="Calibri" w:hAnsi="Times New Roman"/>
          <w:i/>
          <w:sz w:val="24"/>
          <w:szCs w:val="24"/>
        </w:rPr>
        <w:t>capsici</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sz w:val="24"/>
          <w:szCs w:val="24"/>
        </w:rPr>
        <w:t>f.sp</w:t>
      </w:r>
      <w:proofErr w:type="spellEnd"/>
      <w:r w:rsidRPr="00D90EFC">
        <w:rPr>
          <w:rFonts w:ascii="Times New Roman" w:eastAsia="Calibri" w:hAnsi="Times New Roman"/>
          <w:sz w:val="24"/>
          <w:szCs w:val="24"/>
        </w:rPr>
        <w:t xml:space="preserve">. </w:t>
      </w:r>
      <w:proofErr w:type="spellStart"/>
      <w:r w:rsidRPr="00D90EFC">
        <w:rPr>
          <w:rFonts w:ascii="Times New Roman" w:eastAsia="Calibri" w:hAnsi="Times New Roman"/>
          <w:i/>
          <w:sz w:val="24"/>
          <w:szCs w:val="24"/>
        </w:rPr>
        <w:t>cyamopsidis</w:t>
      </w:r>
      <w:proofErr w:type="spellEnd"/>
      <w:r w:rsidRPr="00D90EFC">
        <w:rPr>
          <w:rFonts w:ascii="Times New Roman" w:eastAsia="Calibri" w:hAnsi="Times New Roman"/>
          <w:sz w:val="24"/>
          <w:szCs w:val="24"/>
        </w:rPr>
        <w:t>), dry root rot</w:t>
      </w:r>
      <w:r w:rsidRPr="00D90EFC">
        <w:rPr>
          <w:rFonts w:ascii="Times New Roman" w:eastAsia="Calibri" w:hAnsi="Times New Roman"/>
          <w:iCs/>
          <w:sz w:val="24"/>
          <w:szCs w:val="24"/>
        </w:rPr>
        <w:t xml:space="preserve"> (</w:t>
      </w:r>
      <w:r w:rsidRPr="00D90EFC">
        <w:rPr>
          <w:rFonts w:ascii="Times New Roman" w:eastAsia="Calibri" w:hAnsi="Times New Roman"/>
          <w:i/>
          <w:sz w:val="24"/>
          <w:szCs w:val="24"/>
        </w:rPr>
        <w:t xml:space="preserve">Rhizoctonia </w:t>
      </w:r>
      <w:proofErr w:type="spellStart"/>
      <w:r w:rsidRPr="00D90EFC">
        <w:rPr>
          <w:rFonts w:ascii="Times New Roman" w:eastAsia="Calibri" w:hAnsi="Times New Roman"/>
          <w:i/>
          <w:sz w:val="24"/>
          <w:szCs w:val="24"/>
        </w:rPr>
        <w:t>solani</w:t>
      </w:r>
      <w:proofErr w:type="spellEnd"/>
      <w:r w:rsidRPr="00D90EFC">
        <w:rPr>
          <w:rFonts w:ascii="Times New Roman" w:eastAsia="Calibri" w:hAnsi="Times New Roman"/>
          <w:iCs/>
          <w:sz w:val="24"/>
          <w:szCs w:val="24"/>
        </w:rPr>
        <w:t>)</w:t>
      </w:r>
      <w:r w:rsidRPr="00D90EFC">
        <w:rPr>
          <w:rFonts w:ascii="Times New Roman" w:eastAsia="Calibri" w:hAnsi="Times New Roman"/>
          <w:sz w:val="24"/>
          <w:szCs w:val="24"/>
        </w:rPr>
        <w:t xml:space="preserve">, </w:t>
      </w:r>
      <w:proofErr w:type="spellStart"/>
      <w:r w:rsidRPr="00D90EFC">
        <w:rPr>
          <w:rFonts w:ascii="Times New Roman" w:eastAsia="Calibri" w:hAnsi="Times New Roman"/>
          <w:sz w:val="24"/>
          <w:szCs w:val="24"/>
        </w:rPr>
        <w:t>cercospora</w:t>
      </w:r>
      <w:proofErr w:type="spellEnd"/>
      <w:r w:rsidRPr="00D90EFC">
        <w:rPr>
          <w:rFonts w:ascii="Times New Roman" w:eastAsia="Calibri" w:hAnsi="Times New Roman"/>
          <w:sz w:val="24"/>
          <w:szCs w:val="24"/>
        </w:rPr>
        <w:t xml:space="preserve"> leaf spot </w:t>
      </w:r>
      <w:r w:rsidRPr="00D90EFC">
        <w:rPr>
          <w:rFonts w:ascii="Times New Roman" w:eastAsia="Calibri" w:hAnsi="Times New Roman"/>
          <w:iCs/>
          <w:sz w:val="24"/>
          <w:szCs w:val="24"/>
        </w:rPr>
        <w:t>(</w:t>
      </w:r>
      <w:proofErr w:type="spellStart"/>
      <w:r w:rsidRPr="00D90EFC">
        <w:rPr>
          <w:rFonts w:ascii="Times New Roman" w:eastAsia="Calibri" w:hAnsi="Times New Roman"/>
          <w:i/>
          <w:sz w:val="24"/>
          <w:szCs w:val="24"/>
        </w:rPr>
        <w:t>Cercospora</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
          <w:sz w:val="24"/>
          <w:szCs w:val="24"/>
        </w:rPr>
        <w:t>psoraleae</w:t>
      </w:r>
      <w:proofErr w:type="spellEnd"/>
      <w:r w:rsidRPr="00D90EFC">
        <w:rPr>
          <w:rFonts w:ascii="Times New Roman" w:eastAsia="Calibri" w:hAnsi="Times New Roman"/>
          <w:iCs/>
          <w:sz w:val="24"/>
          <w:szCs w:val="24"/>
        </w:rPr>
        <w:t>)</w:t>
      </w:r>
      <w:r w:rsidRPr="00D90EFC">
        <w:rPr>
          <w:rFonts w:ascii="Times New Roman" w:eastAsia="Calibri" w:hAnsi="Times New Roman"/>
          <w:sz w:val="24"/>
          <w:szCs w:val="24"/>
        </w:rPr>
        <w:t xml:space="preserve">, </w:t>
      </w:r>
      <w:proofErr w:type="spellStart"/>
      <w:r w:rsidRPr="00D90EFC">
        <w:rPr>
          <w:rFonts w:ascii="Times New Roman" w:eastAsia="Calibri" w:hAnsi="Times New Roman"/>
          <w:sz w:val="24"/>
          <w:szCs w:val="24"/>
        </w:rPr>
        <w:t>curvularia</w:t>
      </w:r>
      <w:proofErr w:type="spellEnd"/>
      <w:r w:rsidRPr="00D90EFC">
        <w:rPr>
          <w:rFonts w:ascii="Times New Roman" w:eastAsia="Calibri" w:hAnsi="Times New Roman"/>
          <w:sz w:val="24"/>
          <w:szCs w:val="24"/>
        </w:rPr>
        <w:t xml:space="preserve"> leaf spot</w:t>
      </w:r>
      <w:r w:rsidRPr="00D90EFC">
        <w:rPr>
          <w:rFonts w:ascii="Times New Roman" w:eastAsia="Calibri" w:hAnsi="Times New Roman"/>
          <w:iCs/>
          <w:sz w:val="24"/>
          <w:szCs w:val="24"/>
        </w:rPr>
        <w:t xml:space="preserve"> (</w:t>
      </w:r>
      <w:proofErr w:type="spellStart"/>
      <w:r w:rsidRPr="00D90EFC">
        <w:rPr>
          <w:rFonts w:ascii="Times New Roman" w:eastAsia="Calibri" w:hAnsi="Times New Roman"/>
          <w:i/>
          <w:sz w:val="24"/>
          <w:szCs w:val="24"/>
        </w:rPr>
        <w:t>Curvularia</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
          <w:sz w:val="24"/>
          <w:szCs w:val="24"/>
        </w:rPr>
        <w:t>lunata</w:t>
      </w:r>
      <w:proofErr w:type="spellEnd"/>
      <w:r w:rsidRPr="00D90EFC">
        <w:rPr>
          <w:rFonts w:ascii="Times New Roman" w:eastAsia="Calibri" w:hAnsi="Times New Roman"/>
          <w:iCs/>
          <w:sz w:val="24"/>
          <w:szCs w:val="24"/>
        </w:rPr>
        <w:t>), wilt (</w:t>
      </w:r>
      <w:r w:rsidRPr="00D90EFC">
        <w:rPr>
          <w:rFonts w:ascii="Times New Roman" w:eastAsia="Calibri" w:hAnsi="Times New Roman"/>
          <w:i/>
          <w:iCs/>
          <w:sz w:val="24"/>
          <w:szCs w:val="24"/>
        </w:rPr>
        <w:t>Fusarium caeruleum</w:t>
      </w:r>
      <w:r w:rsidRPr="00D90EFC">
        <w:rPr>
          <w:rFonts w:ascii="Times New Roman" w:eastAsia="Calibri" w:hAnsi="Times New Roman"/>
          <w:iCs/>
          <w:sz w:val="24"/>
          <w:szCs w:val="24"/>
        </w:rPr>
        <w:t xml:space="preserve">) and </w:t>
      </w:r>
      <w:r w:rsidRPr="00D90EFC">
        <w:rPr>
          <w:rFonts w:ascii="Times New Roman" w:eastAsiaTheme="minorHAnsi" w:hAnsi="Times New Roman"/>
          <w:sz w:val="24"/>
          <w:szCs w:val="24"/>
        </w:rPr>
        <w:t>damping off (</w:t>
      </w:r>
      <w:r w:rsidRPr="00D90EFC">
        <w:rPr>
          <w:rFonts w:ascii="Times New Roman" w:eastAsiaTheme="minorHAnsi" w:hAnsi="Times New Roman"/>
          <w:i/>
          <w:iCs/>
          <w:sz w:val="24"/>
          <w:szCs w:val="24"/>
        </w:rPr>
        <w:t xml:space="preserve">Pythium </w:t>
      </w:r>
      <w:proofErr w:type="spellStart"/>
      <w:r w:rsidRPr="00D90EFC">
        <w:rPr>
          <w:rFonts w:ascii="Times New Roman" w:eastAsiaTheme="minorHAnsi" w:hAnsi="Times New Roman"/>
          <w:i/>
          <w:iCs/>
          <w:sz w:val="24"/>
          <w:szCs w:val="24"/>
        </w:rPr>
        <w:t>myriotylum</w:t>
      </w:r>
      <w:proofErr w:type="spellEnd"/>
      <w:r w:rsidRPr="00D90EFC">
        <w:rPr>
          <w:rFonts w:ascii="Times New Roman" w:eastAsiaTheme="minorHAnsi" w:hAnsi="Times New Roman"/>
          <w:sz w:val="24"/>
          <w:szCs w:val="24"/>
        </w:rPr>
        <w:t xml:space="preserve">) (Kumhar </w:t>
      </w:r>
      <w:r w:rsidRPr="00D90EFC">
        <w:rPr>
          <w:rFonts w:ascii="Times New Roman" w:eastAsiaTheme="minorHAnsi" w:hAnsi="Times New Roman"/>
          <w:i/>
          <w:iCs/>
          <w:sz w:val="24"/>
          <w:szCs w:val="24"/>
        </w:rPr>
        <w:t>et al</w:t>
      </w:r>
      <w:r w:rsidRPr="00D90EFC">
        <w:rPr>
          <w:rFonts w:ascii="Times New Roman" w:eastAsiaTheme="minorHAnsi" w:hAnsi="Times New Roman"/>
          <w:sz w:val="24"/>
          <w:szCs w:val="24"/>
        </w:rPr>
        <w:t xml:space="preserve">., 2018). Among these diseases, the bacterial blight caused by </w:t>
      </w:r>
      <w:r w:rsidRPr="00D90EFC">
        <w:rPr>
          <w:rFonts w:ascii="Times New Roman" w:eastAsia="Calibri" w:hAnsi="Times New Roman"/>
          <w:i/>
          <w:sz w:val="24"/>
          <w:szCs w:val="24"/>
        </w:rPr>
        <w:t xml:space="preserve">Xanthomonas </w:t>
      </w:r>
      <w:proofErr w:type="spellStart"/>
      <w:r w:rsidRPr="00D90EFC">
        <w:rPr>
          <w:rFonts w:ascii="Times New Roman" w:eastAsia="Calibri" w:hAnsi="Times New Roman"/>
          <w:i/>
          <w:sz w:val="24"/>
          <w:szCs w:val="24"/>
        </w:rPr>
        <w:t>axonopodis</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Cs/>
          <w:sz w:val="24"/>
          <w:szCs w:val="24"/>
        </w:rPr>
        <w:t>pv</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
          <w:sz w:val="24"/>
          <w:szCs w:val="24"/>
        </w:rPr>
        <w:t>cyamopsidis</w:t>
      </w:r>
      <w:proofErr w:type="spellEnd"/>
      <w:r w:rsidRPr="00D90EFC">
        <w:rPr>
          <w:rFonts w:ascii="Times New Roman" w:eastAsia="Calibri" w:hAnsi="Times New Roman"/>
          <w:sz w:val="24"/>
          <w:szCs w:val="24"/>
        </w:rPr>
        <w:t xml:space="preserve"> </w:t>
      </w:r>
      <w:r w:rsidRPr="00D90EFC">
        <w:rPr>
          <w:rFonts w:ascii="Times New Roman" w:eastAsiaTheme="minorHAnsi" w:hAnsi="Times New Roman"/>
          <w:sz w:val="24"/>
          <w:szCs w:val="24"/>
        </w:rPr>
        <w:t xml:space="preserve">is the most destructive disease of </w:t>
      </w:r>
      <w:proofErr w:type="spellStart"/>
      <w:r w:rsidRPr="00D90EFC">
        <w:rPr>
          <w:rFonts w:ascii="Times New Roman" w:eastAsiaTheme="minorHAnsi" w:hAnsi="Times New Roman"/>
          <w:sz w:val="24"/>
          <w:szCs w:val="24"/>
        </w:rPr>
        <w:t>clusterbean</w:t>
      </w:r>
      <w:proofErr w:type="spellEnd"/>
      <w:r w:rsidRPr="00D90EFC">
        <w:rPr>
          <w:rFonts w:ascii="Times New Roman" w:eastAsiaTheme="minorHAnsi" w:hAnsi="Times New Roman"/>
          <w:sz w:val="24"/>
          <w:szCs w:val="24"/>
        </w:rPr>
        <w:t xml:space="preserve"> causing tremendous losses in yield and quality under severe conditions (Patel </w:t>
      </w:r>
      <w:r w:rsidRPr="00D90EFC">
        <w:rPr>
          <w:rFonts w:ascii="Times New Roman" w:eastAsiaTheme="minorHAnsi" w:hAnsi="Times New Roman"/>
          <w:i/>
          <w:sz w:val="24"/>
          <w:szCs w:val="24"/>
        </w:rPr>
        <w:t>et al</w:t>
      </w:r>
      <w:r w:rsidRPr="00D90EFC">
        <w:rPr>
          <w:rFonts w:ascii="Times New Roman" w:eastAsiaTheme="minorHAnsi" w:hAnsi="Times New Roman"/>
          <w:sz w:val="24"/>
          <w:szCs w:val="24"/>
        </w:rPr>
        <w:t xml:space="preserve">., 1953). In India, the disease was first reported from Patna (Bihar) and </w:t>
      </w:r>
      <w:proofErr w:type="spellStart"/>
      <w:r w:rsidRPr="00D90EFC">
        <w:rPr>
          <w:rFonts w:ascii="Times New Roman" w:eastAsiaTheme="minorHAnsi" w:hAnsi="Times New Roman"/>
          <w:sz w:val="24"/>
          <w:szCs w:val="24"/>
        </w:rPr>
        <w:t>Khopoli</w:t>
      </w:r>
      <w:proofErr w:type="spellEnd"/>
      <w:r w:rsidRPr="00D90EFC">
        <w:rPr>
          <w:rFonts w:ascii="Times New Roman" w:eastAsiaTheme="minorHAnsi" w:hAnsi="Times New Roman"/>
          <w:sz w:val="24"/>
          <w:szCs w:val="24"/>
        </w:rPr>
        <w:t xml:space="preserve"> (Bombay) as bacterial leaf spot and later reported as bacterial blight by Patel and Patel (1958).</w:t>
      </w:r>
      <w:r w:rsidR="00AF0787">
        <w:rPr>
          <w:rFonts w:ascii="Times New Roman" w:eastAsiaTheme="minorHAnsi" w:hAnsi="Times New Roman"/>
          <w:sz w:val="24"/>
          <w:szCs w:val="24"/>
        </w:rPr>
        <w:t xml:space="preserve"> </w:t>
      </w:r>
      <w:r w:rsidR="00AF0787" w:rsidRPr="00537C85">
        <w:rPr>
          <w:rFonts w:ascii="Times New Roman" w:hAnsi="Times New Roman"/>
          <w:sz w:val="24"/>
          <w:szCs w:val="24"/>
        </w:rPr>
        <w:t>Host plant resistance is an ultimate tool to keep away the disease from the crop. It is a simple, cheap and ecofriendly approach for the management of disease</w:t>
      </w:r>
    </w:p>
    <w:p w14:paraId="6DB1056B" w14:textId="77777777" w:rsidR="0085081F" w:rsidRPr="00537C85" w:rsidRDefault="0085081F" w:rsidP="0085081F">
      <w:pPr>
        <w:spacing w:before="240" w:after="0"/>
        <w:rPr>
          <w:rFonts w:ascii="Times New Roman" w:hAnsi="Times New Roman"/>
          <w:b/>
          <w:bCs/>
          <w:sz w:val="24"/>
          <w:szCs w:val="24"/>
        </w:rPr>
      </w:pPr>
      <w:r w:rsidRPr="00537C85">
        <w:rPr>
          <w:rFonts w:ascii="Times New Roman" w:hAnsi="Times New Roman"/>
          <w:b/>
          <w:bCs/>
          <w:sz w:val="24"/>
          <w:szCs w:val="24"/>
          <w:shd w:val="clear" w:color="auto" w:fill="FFFFFF"/>
        </w:rPr>
        <w:t>MATERIAL AND METHODS</w:t>
      </w:r>
    </w:p>
    <w:p w14:paraId="3B29C95D" w14:textId="77777777" w:rsidR="0085081F" w:rsidRPr="00537C85" w:rsidRDefault="0085081F" w:rsidP="0085081F">
      <w:pPr>
        <w:spacing w:before="120"/>
        <w:ind w:firstLine="720"/>
        <w:rPr>
          <w:rFonts w:ascii="Times New Roman" w:hAnsi="Times New Roman"/>
          <w:sz w:val="24"/>
          <w:szCs w:val="24"/>
        </w:rPr>
      </w:pPr>
      <w:r w:rsidRPr="00537C85">
        <w:rPr>
          <w:rFonts w:ascii="Times New Roman" w:hAnsi="Times New Roman"/>
          <w:sz w:val="24"/>
          <w:szCs w:val="24"/>
        </w:rPr>
        <w:t xml:space="preserve">One hundred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germplasm were screened for identification </w:t>
      </w:r>
      <w:r w:rsidRPr="00537C85">
        <w:rPr>
          <w:rFonts w:ascii="Times New Roman" w:hAnsi="Times New Roman"/>
          <w:color w:val="000000" w:themeColor="text1"/>
          <w:sz w:val="24"/>
          <w:szCs w:val="24"/>
        </w:rPr>
        <w:t>sources</w:t>
      </w:r>
      <w:r w:rsidRPr="00537C85">
        <w:rPr>
          <w:rFonts w:ascii="Times New Roman" w:hAnsi="Times New Roman"/>
          <w:sz w:val="24"/>
          <w:szCs w:val="24"/>
        </w:rPr>
        <w:t xml:space="preserve"> of resistance </w:t>
      </w:r>
      <w:r w:rsidRPr="00537C85">
        <w:rPr>
          <w:rFonts w:ascii="Times New Roman" w:hAnsi="Times New Roman"/>
          <w:color w:val="000000" w:themeColor="text1"/>
          <w:sz w:val="24"/>
          <w:szCs w:val="24"/>
        </w:rPr>
        <w:t xml:space="preserve">against </w:t>
      </w:r>
      <w:r w:rsidRPr="00537C85">
        <w:rPr>
          <w:rFonts w:ascii="Times New Roman" w:hAnsi="Times New Roman"/>
          <w:i/>
          <w:iCs/>
          <w:color w:val="000000" w:themeColor="text1"/>
          <w:sz w:val="24"/>
          <w:szCs w:val="24"/>
        </w:rPr>
        <w:t xml:space="preserve">X. </w:t>
      </w:r>
      <w:proofErr w:type="spellStart"/>
      <w:r w:rsidRPr="00537C85">
        <w:rPr>
          <w:rFonts w:ascii="Times New Roman" w:hAnsi="Times New Roman"/>
          <w:i/>
          <w:iCs/>
          <w:color w:val="000000" w:themeColor="text1"/>
          <w:sz w:val="24"/>
          <w:szCs w:val="24"/>
        </w:rPr>
        <w:t>axonopodis</w:t>
      </w:r>
      <w:proofErr w:type="spellEnd"/>
      <w:r w:rsidRPr="00537C85">
        <w:rPr>
          <w:rFonts w:ascii="Times New Roman" w:hAnsi="Times New Roman"/>
          <w:i/>
          <w:iCs/>
          <w:color w:val="000000" w:themeColor="text1"/>
          <w:sz w:val="24"/>
          <w:szCs w:val="24"/>
        </w:rPr>
        <w:t xml:space="preserve"> </w:t>
      </w:r>
      <w:proofErr w:type="spellStart"/>
      <w:r w:rsidRPr="00537C85">
        <w:rPr>
          <w:rFonts w:ascii="Times New Roman" w:hAnsi="Times New Roman"/>
          <w:color w:val="000000" w:themeColor="text1"/>
          <w:sz w:val="24"/>
          <w:szCs w:val="24"/>
        </w:rPr>
        <w:t>pv</w:t>
      </w:r>
      <w:proofErr w:type="spellEnd"/>
      <w:r w:rsidRPr="00537C85">
        <w:rPr>
          <w:rFonts w:ascii="Times New Roman" w:hAnsi="Times New Roman"/>
          <w:i/>
          <w:iCs/>
          <w:color w:val="000000" w:themeColor="text1"/>
          <w:sz w:val="24"/>
          <w:szCs w:val="24"/>
        </w:rPr>
        <w:t xml:space="preserve">. </w:t>
      </w:r>
      <w:proofErr w:type="spellStart"/>
      <w:r w:rsidRPr="00537C85">
        <w:rPr>
          <w:rFonts w:ascii="Times New Roman" w:hAnsi="Times New Roman"/>
          <w:i/>
          <w:iCs/>
          <w:color w:val="000000" w:themeColor="text1"/>
          <w:sz w:val="24"/>
          <w:szCs w:val="24"/>
        </w:rPr>
        <w:t>cyamopsidis</w:t>
      </w:r>
      <w:proofErr w:type="spellEnd"/>
      <w:r w:rsidRPr="00537C85">
        <w:rPr>
          <w:rFonts w:ascii="Times New Roman" w:hAnsi="Times New Roman"/>
          <w:color w:val="000000" w:themeColor="text1"/>
          <w:sz w:val="24"/>
          <w:szCs w:val="24"/>
        </w:rPr>
        <w:t xml:space="preserve">. The experiments were conducted at RARI farm, </w:t>
      </w:r>
      <w:proofErr w:type="spellStart"/>
      <w:r w:rsidRPr="00537C85">
        <w:rPr>
          <w:rFonts w:ascii="Times New Roman" w:hAnsi="Times New Roman"/>
          <w:color w:val="000000" w:themeColor="text1"/>
          <w:sz w:val="24"/>
          <w:szCs w:val="24"/>
        </w:rPr>
        <w:t>Durgapura</w:t>
      </w:r>
      <w:proofErr w:type="spellEnd"/>
      <w:r w:rsidRPr="00537C85">
        <w:rPr>
          <w:rFonts w:ascii="Times New Roman" w:hAnsi="Times New Roman"/>
          <w:color w:val="000000" w:themeColor="text1"/>
          <w:sz w:val="24"/>
          <w:szCs w:val="24"/>
        </w:rPr>
        <w:t xml:space="preserve"> during</w:t>
      </w:r>
      <w:r w:rsidRPr="00537C85">
        <w:rPr>
          <w:rFonts w:ascii="Times New Roman" w:hAnsi="Times New Roman"/>
          <w:sz w:val="24"/>
          <w:szCs w:val="24"/>
        </w:rPr>
        <w:t xml:space="preserve"> the </w:t>
      </w:r>
      <w:r w:rsidRPr="00537C85">
        <w:rPr>
          <w:rFonts w:ascii="Times New Roman" w:hAnsi="Times New Roman"/>
          <w:i/>
          <w:sz w:val="24"/>
          <w:szCs w:val="24"/>
        </w:rPr>
        <w:t xml:space="preserve">kharif </w:t>
      </w:r>
      <w:r w:rsidRPr="00537C85">
        <w:rPr>
          <w:rFonts w:ascii="Times New Roman" w:hAnsi="Times New Roman"/>
          <w:sz w:val="24"/>
          <w:szCs w:val="24"/>
        </w:rPr>
        <w:t xml:space="preserve">seasons of 2018 and 2019. The test entries were planted during </w:t>
      </w:r>
      <w:proofErr w:type="spellStart"/>
      <w:r w:rsidRPr="00537C85">
        <w:rPr>
          <w:rFonts w:ascii="Times New Roman" w:hAnsi="Times New Roman"/>
          <w:sz w:val="24"/>
          <w:szCs w:val="24"/>
        </w:rPr>
        <w:t>mid July</w:t>
      </w:r>
      <w:proofErr w:type="spellEnd"/>
      <w:r w:rsidRPr="00537C85">
        <w:rPr>
          <w:rFonts w:ascii="Times New Roman" w:hAnsi="Times New Roman"/>
          <w:sz w:val="24"/>
          <w:szCs w:val="24"/>
        </w:rPr>
        <w:t xml:space="preserve"> and harvested during the last week of October.</w:t>
      </w:r>
    </w:p>
    <w:p w14:paraId="4D1ED96A" w14:textId="77777777" w:rsidR="0085081F" w:rsidRPr="00537C85" w:rsidRDefault="0085081F" w:rsidP="0085081F">
      <w:pPr>
        <w:spacing w:before="120" w:after="0"/>
        <w:ind w:firstLine="720"/>
        <w:rPr>
          <w:rFonts w:ascii="Times New Roman" w:hAnsi="Times New Roman"/>
          <w:sz w:val="24"/>
          <w:szCs w:val="24"/>
        </w:rPr>
      </w:pPr>
      <w:r w:rsidRPr="00537C85">
        <w:rPr>
          <w:rFonts w:ascii="Times New Roman" w:hAnsi="Times New Roman"/>
          <w:sz w:val="24"/>
          <w:szCs w:val="24"/>
        </w:rPr>
        <w:t xml:space="preserve">The seeds of different cultivars were artificially inoculated with </w:t>
      </w:r>
      <w:r w:rsidRPr="00537C85">
        <w:rPr>
          <w:rFonts w:ascii="Times New Roman" w:hAnsi="Times New Roman"/>
          <w:i/>
          <w:iCs/>
          <w:sz w:val="24"/>
          <w:szCs w:val="24"/>
        </w:rPr>
        <w:t xml:space="preserve">X. </w:t>
      </w:r>
      <w:proofErr w:type="spellStart"/>
      <w:r w:rsidRPr="00537C85">
        <w:rPr>
          <w:rFonts w:ascii="Times New Roman" w:hAnsi="Times New Roman"/>
          <w:i/>
          <w:iCs/>
          <w:sz w:val="24"/>
          <w:szCs w:val="24"/>
        </w:rPr>
        <w:t>axonopodis</w:t>
      </w:r>
      <w:proofErr w:type="spellEnd"/>
      <w:r w:rsidRPr="00537C85">
        <w:rPr>
          <w:rFonts w:ascii="Times New Roman" w:hAnsi="Times New Roman"/>
          <w:i/>
          <w:iCs/>
          <w:sz w:val="24"/>
          <w:szCs w:val="24"/>
        </w:rPr>
        <w:t xml:space="preserve"> </w:t>
      </w:r>
      <w:proofErr w:type="spellStart"/>
      <w:r w:rsidRPr="00537C85">
        <w:rPr>
          <w:rFonts w:ascii="Times New Roman" w:hAnsi="Times New Roman"/>
          <w:sz w:val="24"/>
          <w:szCs w:val="24"/>
        </w:rPr>
        <w:t>pv</w:t>
      </w:r>
      <w:proofErr w:type="spellEnd"/>
      <w:r w:rsidRPr="00537C85">
        <w:rPr>
          <w:rFonts w:ascii="Times New Roman" w:hAnsi="Times New Roman"/>
          <w:i/>
          <w:iCs/>
          <w:sz w:val="24"/>
          <w:szCs w:val="24"/>
        </w:rPr>
        <w:t xml:space="preserve">. </w:t>
      </w:r>
      <w:proofErr w:type="spellStart"/>
      <w:r w:rsidRPr="00537C85">
        <w:rPr>
          <w:rFonts w:ascii="Times New Roman" w:hAnsi="Times New Roman"/>
          <w:i/>
          <w:iCs/>
          <w:sz w:val="24"/>
          <w:szCs w:val="24"/>
        </w:rPr>
        <w:t>cyamopsidis</w:t>
      </w:r>
      <w:proofErr w:type="spellEnd"/>
      <w:r w:rsidRPr="00537C85">
        <w:rPr>
          <w:rFonts w:ascii="Times New Roman" w:hAnsi="Times New Roman"/>
          <w:i/>
          <w:iCs/>
          <w:sz w:val="24"/>
          <w:szCs w:val="24"/>
        </w:rPr>
        <w:t xml:space="preserve"> </w:t>
      </w:r>
      <w:r w:rsidRPr="00537C85">
        <w:rPr>
          <w:rFonts w:ascii="Times New Roman" w:hAnsi="Times New Roman"/>
          <w:sz w:val="24"/>
          <w:szCs w:val="24"/>
        </w:rPr>
        <w:t>by soaking in bacterial cell suspension (2.5x10</w:t>
      </w:r>
      <w:r w:rsidRPr="00537C85">
        <w:rPr>
          <w:rFonts w:ascii="Times New Roman" w:hAnsi="Times New Roman"/>
          <w:sz w:val="24"/>
          <w:szCs w:val="24"/>
          <w:vertAlign w:val="superscript"/>
        </w:rPr>
        <w:t>8</w:t>
      </w:r>
      <w:r w:rsidRPr="00537C85">
        <w:rPr>
          <w:rFonts w:ascii="Times New Roman" w:hAnsi="Times New Roman"/>
          <w:sz w:val="24"/>
          <w:szCs w:val="24"/>
        </w:rPr>
        <w:t xml:space="preserve"> </w:t>
      </w:r>
      <w:proofErr w:type="spellStart"/>
      <w:r w:rsidRPr="00537C85">
        <w:rPr>
          <w:rFonts w:ascii="Times New Roman" w:hAnsi="Times New Roman"/>
          <w:sz w:val="24"/>
          <w:szCs w:val="24"/>
        </w:rPr>
        <w:t>cfu</w:t>
      </w:r>
      <w:proofErr w:type="spellEnd"/>
      <w:r w:rsidRPr="00537C85">
        <w:rPr>
          <w:rFonts w:ascii="Times New Roman" w:hAnsi="Times New Roman"/>
          <w:sz w:val="24"/>
          <w:szCs w:val="24"/>
        </w:rPr>
        <w:t>/ml) for 30 min and dri</w:t>
      </w:r>
      <w:r w:rsidR="00335EFC">
        <w:rPr>
          <w:rFonts w:ascii="Times New Roman" w:hAnsi="Times New Roman"/>
          <w:sz w:val="24"/>
          <w:szCs w:val="24"/>
        </w:rPr>
        <w:t xml:space="preserve">ed under shade. </w:t>
      </w:r>
      <w:r w:rsidRPr="00537C85">
        <w:rPr>
          <w:rFonts w:ascii="Times New Roman" w:hAnsi="Times New Roman"/>
          <w:sz w:val="24"/>
          <w:szCs w:val="24"/>
        </w:rPr>
        <w:t xml:space="preserve">Seeds were sown in a paired row of </w:t>
      </w:r>
      <w:proofErr w:type="gramStart"/>
      <w:r w:rsidRPr="00537C85">
        <w:rPr>
          <w:rFonts w:ascii="Times New Roman" w:hAnsi="Times New Roman"/>
          <w:sz w:val="24"/>
          <w:szCs w:val="24"/>
        </w:rPr>
        <w:t>two meter</w:t>
      </w:r>
      <w:proofErr w:type="gramEnd"/>
      <w:r w:rsidRPr="00537C85">
        <w:rPr>
          <w:rFonts w:ascii="Times New Roman" w:hAnsi="Times New Roman"/>
          <w:sz w:val="24"/>
          <w:szCs w:val="24"/>
        </w:rPr>
        <w:t xml:space="preserve"> length with 30 cm apart and a susceptible check was planted before and after a set of ten test. </w:t>
      </w:r>
    </w:p>
    <w:p w14:paraId="33878F2D" w14:textId="77777777" w:rsidR="0085081F" w:rsidRPr="00537C85" w:rsidRDefault="0085081F" w:rsidP="0085081F">
      <w:pPr>
        <w:spacing w:before="120"/>
        <w:ind w:firstLine="720"/>
        <w:rPr>
          <w:rFonts w:ascii="Times New Roman" w:hAnsi="Times New Roman"/>
          <w:b/>
          <w:sz w:val="28"/>
          <w:szCs w:val="28"/>
        </w:rPr>
      </w:pPr>
      <w:r w:rsidRPr="00537C85">
        <w:rPr>
          <w:rFonts w:ascii="Times New Roman" w:hAnsi="Times New Roman"/>
          <w:sz w:val="24"/>
          <w:szCs w:val="24"/>
        </w:rPr>
        <w:t xml:space="preserve">Observations for disease severity were recorded by visual scoring as per the standard rating 0-5 scale (Rathore, 2006) at pre-flowering and maturity stage for each test line. On the basis of disease severity data, per cent disease index was calculated using formula described earlier and </w:t>
      </w:r>
      <w:proofErr w:type="spellStart"/>
      <w:r w:rsidRPr="00537C85">
        <w:rPr>
          <w:rFonts w:ascii="Times New Roman" w:hAnsi="Times New Roman"/>
          <w:sz w:val="24"/>
          <w:szCs w:val="24"/>
        </w:rPr>
        <w:t>germplam</w:t>
      </w:r>
      <w:proofErr w:type="spellEnd"/>
      <w:r w:rsidRPr="00537C85">
        <w:rPr>
          <w:rFonts w:ascii="Times New Roman" w:hAnsi="Times New Roman"/>
          <w:sz w:val="24"/>
          <w:szCs w:val="24"/>
        </w:rPr>
        <w:t xml:space="preserve"> were categorized on basis of PDI range.</w:t>
      </w:r>
    </w:p>
    <w:p w14:paraId="728C78C0" w14:textId="77777777" w:rsidR="0085081F" w:rsidRPr="00537C85" w:rsidRDefault="00D90EFC" w:rsidP="0085081F">
      <w:pPr>
        <w:spacing w:before="120"/>
        <w:rPr>
          <w:rFonts w:ascii="Times New Roman" w:hAnsi="Times New Roman"/>
          <w:sz w:val="24"/>
          <w:szCs w:val="24"/>
        </w:rPr>
      </w:pPr>
      <w:r>
        <w:rPr>
          <w:rFonts w:ascii="Times New Roman" w:hAnsi="Times New Roman"/>
          <w:b/>
          <w:sz w:val="24"/>
          <w:szCs w:val="24"/>
        </w:rPr>
        <w:lastRenderedPageBreak/>
        <w:t xml:space="preserve">Table </w:t>
      </w:r>
      <w:r w:rsidR="0085081F" w:rsidRPr="00537C85">
        <w:rPr>
          <w:rFonts w:ascii="Times New Roman" w:hAnsi="Times New Roman"/>
          <w:b/>
          <w:sz w:val="24"/>
          <w:szCs w:val="24"/>
        </w:rPr>
        <w:t>1 Category of varieties/lines based on per cent disease index</w:t>
      </w:r>
    </w:p>
    <w:tbl>
      <w:tblPr>
        <w:tblW w:w="4934" w:type="pct"/>
        <w:jc w:val="center"/>
        <w:tblBorders>
          <w:top w:val="single" w:sz="4" w:space="0" w:color="auto"/>
          <w:bottom w:val="single" w:sz="4" w:space="0" w:color="auto"/>
        </w:tblBorders>
        <w:tblLook w:val="04A0" w:firstRow="1" w:lastRow="0" w:firstColumn="1" w:lastColumn="0" w:noHBand="0" w:noVBand="1"/>
      </w:tblPr>
      <w:tblGrid>
        <w:gridCol w:w="1132"/>
        <w:gridCol w:w="3168"/>
        <w:gridCol w:w="5150"/>
      </w:tblGrid>
      <w:tr w:rsidR="0085081F" w:rsidRPr="00537C85" w14:paraId="50834C1D" w14:textId="77777777" w:rsidTr="00676797">
        <w:trPr>
          <w:trHeight w:val="332"/>
          <w:jc w:val="center"/>
        </w:trPr>
        <w:tc>
          <w:tcPr>
            <w:tcW w:w="599" w:type="pct"/>
            <w:tcBorders>
              <w:top w:val="single" w:sz="4" w:space="0" w:color="auto"/>
              <w:bottom w:val="single" w:sz="4" w:space="0" w:color="auto"/>
            </w:tcBorders>
          </w:tcPr>
          <w:p w14:paraId="120161ED" w14:textId="77777777" w:rsidR="0085081F" w:rsidRPr="00537C85" w:rsidRDefault="0085081F" w:rsidP="00676797">
            <w:pPr>
              <w:spacing w:before="120" w:after="120"/>
              <w:rPr>
                <w:rFonts w:ascii="Times New Roman" w:hAnsi="Times New Roman"/>
                <w:b/>
                <w:sz w:val="24"/>
                <w:szCs w:val="24"/>
              </w:rPr>
            </w:pPr>
            <w:proofErr w:type="spellStart"/>
            <w:r w:rsidRPr="00537C85">
              <w:rPr>
                <w:rFonts w:ascii="Times New Roman" w:hAnsi="Times New Roman"/>
                <w:b/>
                <w:sz w:val="24"/>
                <w:szCs w:val="24"/>
              </w:rPr>
              <w:t>S.No</w:t>
            </w:r>
            <w:proofErr w:type="spellEnd"/>
            <w:r w:rsidRPr="00537C85">
              <w:rPr>
                <w:rFonts w:ascii="Times New Roman" w:hAnsi="Times New Roman"/>
                <w:b/>
                <w:sz w:val="24"/>
                <w:szCs w:val="24"/>
              </w:rPr>
              <w:t xml:space="preserve">. </w:t>
            </w:r>
          </w:p>
        </w:tc>
        <w:tc>
          <w:tcPr>
            <w:tcW w:w="1676" w:type="pct"/>
            <w:tcBorders>
              <w:top w:val="single" w:sz="4" w:space="0" w:color="auto"/>
              <w:bottom w:val="single" w:sz="4" w:space="0" w:color="auto"/>
            </w:tcBorders>
          </w:tcPr>
          <w:p w14:paraId="5A168475" w14:textId="77777777" w:rsidR="0085081F" w:rsidRPr="00537C85" w:rsidRDefault="0085081F" w:rsidP="00676797">
            <w:pPr>
              <w:spacing w:before="120" w:after="120"/>
              <w:rPr>
                <w:rFonts w:ascii="Times New Roman" w:hAnsi="Times New Roman"/>
                <w:b/>
                <w:sz w:val="24"/>
                <w:szCs w:val="24"/>
              </w:rPr>
            </w:pPr>
            <w:r w:rsidRPr="00537C85">
              <w:rPr>
                <w:rFonts w:ascii="Times New Roman" w:hAnsi="Times New Roman"/>
                <w:b/>
                <w:sz w:val="24"/>
                <w:szCs w:val="24"/>
              </w:rPr>
              <w:t>PDI</w:t>
            </w:r>
          </w:p>
        </w:tc>
        <w:tc>
          <w:tcPr>
            <w:tcW w:w="2725" w:type="pct"/>
            <w:tcBorders>
              <w:top w:val="single" w:sz="4" w:space="0" w:color="auto"/>
              <w:bottom w:val="single" w:sz="4" w:space="0" w:color="auto"/>
            </w:tcBorders>
          </w:tcPr>
          <w:p w14:paraId="2CE461A9" w14:textId="77777777" w:rsidR="0085081F" w:rsidRPr="00537C85" w:rsidRDefault="0085081F" w:rsidP="00676797">
            <w:pPr>
              <w:spacing w:before="120" w:after="120"/>
              <w:rPr>
                <w:rFonts w:ascii="Times New Roman" w:hAnsi="Times New Roman"/>
                <w:b/>
                <w:sz w:val="24"/>
                <w:szCs w:val="24"/>
              </w:rPr>
            </w:pPr>
            <w:r w:rsidRPr="00537C85">
              <w:rPr>
                <w:rFonts w:ascii="Times New Roman" w:hAnsi="Times New Roman"/>
                <w:b/>
                <w:sz w:val="24"/>
                <w:szCs w:val="24"/>
              </w:rPr>
              <w:t>Category</w:t>
            </w:r>
          </w:p>
        </w:tc>
      </w:tr>
      <w:tr w:rsidR="0085081F" w:rsidRPr="00537C85" w14:paraId="5849FB58" w14:textId="77777777" w:rsidTr="00676797">
        <w:trPr>
          <w:jc w:val="center"/>
        </w:trPr>
        <w:tc>
          <w:tcPr>
            <w:tcW w:w="599" w:type="pct"/>
            <w:tcBorders>
              <w:top w:val="single" w:sz="4" w:space="0" w:color="auto"/>
            </w:tcBorders>
          </w:tcPr>
          <w:p w14:paraId="580BC575"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1.</w:t>
            </w:r>
          </w:p>
        </w:tc>
        <w:tc>
          <w:tcPr>
            <w:tcW w:w="1676" w:type="pct"/>
            <w:tcBorders>
              <w:top w:val="single" w:sz="4" w:space="0" w:color="auto"/>
            </w:tcBorders>
          </w:tcPr>
          <w:p w14:paraId="56A2F9F0"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0 or less than 1.0</w:t>
            </w:r>
          </w:p>
        </w:tc>
        <w:tc>
          <w:tcPr>
            <w:tcW w:w="2725" w:type="pct"/>
            <w:tcBorders>
              <w:top w:val="single" w:sz="4" w:space="0" w:color="auto"/>
            </w:tcBorders>
          </w:tcPr>
          <w:p w14:paraId="455B3D43"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Free from disease</w:t>
            </w:r>
          </w:p>
        </w:tc>
      </w:tr>
      <w:tr w:rsidR="0085081F" w:rsidRPr="00537C85" w14:paraId="634E596E" w14:textId="77777777" w:rsidTr="00676797">
        <w:trPr>
          <w:jc w:val="center"/>
        </w:trPr>
        <w:tc>
          <w:tcPr>
            <w:tcW w:w="599" w:type="pct"/>
          </w:tcPr>
          <w:p w14:paraId="293C4E2A"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2.</w:t>
            </w:r>
          </w:p>
        </w:tc>
        <w:tc>
          <w:tcPr>
            <w:tcW w:w="1676" w:type="pct"/>
          </w:tcPr>
          <w:p w14:paraId="098F6A04"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1.10-10.0</w:t>
            </w:r>
          </w:p>
        </w:tc>
        <w:tc>
          <w:tcPr>
            <w:tcW w:w="2725" w:type="pct"/>
          </w:tcPr>
          <w:p w14:paraId="5DE2DD3D"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Resistant (R)</w:t>
            </w:r>
          </w:p>
        </w:tc>
      </w:tr>
      <w:tr w:rsidR="0085081F" w:rsidRPr="00537C85" w14:paraId="705C3A78" w14:textId="77777777" w:rsidTr="00676797">
        <w:trPr>
          <w:jc w:val="center"/>
        </w:trPr>
        <w:tc>
          <w:tcPr>
            <w:tcW w:w="599" w:type="pct"/>
          </w:tcPr>
          <w:p w14:paraId="4FC9BCDB"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3.</w:t>
            </w:r>
          </w:p>
        </w:tc>
        <w:tc>
          <w:tcPr>
            <w:tcW w:w="1676" w:type="pct"/>
          </w:tcPr>
          <w:p w14:paraId="095F0CFB"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10.1-25.0</w:t>
            </w:r>
          </w:p>
        </w:tc>
        <w:tc>
          <w:tcPr>
            <w:tcW w:w="2725" w:type="pct"/>
          </w:tcPr>
          <w:p w14:paraId="1E81B07C"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Moderately resistant (MR)</w:t>
            </w:r>
          </w:p>
        </w:tc>
      </w:tr>
      <w:tr w:rsidR="0085081F" w:rsidRPr="00537C85" w14:paraId="06723DB2" w14:textId="77777777" w:rsidTr="00676797">
        <w:trPr>
          <w:jc w:val="center"/>
        </w:trPr>
        <w:tc>
          <w:tcPr>
            <w:tcW w:w="599" w:type="pct"/>
          </w:tcPr>
          <w:p w14:paraId="1D3BFAFE"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4.</w:t>
            </w:r>
          </w:p>
        </w:tc>
        <w:tc>
          <w:tcPr>
            <w:tcW w:w="1676" w:type="pct"/>
          </w:tcPr>
          <w:p w14:paraId="21189D3F"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25.1-50.0</w:t>
            </w:r>
          </w:p>
        </w:tc>
        <w:tc>
          <w:tcPr>
            <w:tcW w:w="2725" w:type="pct"/>
          </w:tcPr>
          <w:p w14:paraId="48552B7D"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Moderately susceptible (MS)</w:t>
            </w:r>
          </w:p>
        </w:tc>
      </w:tr>
      <w:tr w:rsidR="0085081F" w:rsidRPr="00537C85" w14:paraId="41C0B771" w14:textId="77777777" w:rsidTr="00676797">
        <w:trPr>
          <w:jc w:val="center"/>
        </w:trPr>
        <w:tc>
          <w:tcPr>
            <w:tcW w:w="599" w:type="pct"/>
          </w:tcPr>
          <w:p w14:paraId="67B57CA0"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5.</w:t>
            </w:r>
          </w:p>
        </w:tc>
        <w:tc>
          <w:tcPr>
            <w:tcW w:w="1676" w:type="pct"/>
          </w:tcPr>
          <w:p w14:paraId="387AF159"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50.1-75.0</w:t>
            </w:r>
          </w:p>
        </w:tc>
        <w:tc>
          <w:tcPr>
            <w:tcW w:w="2725" w:type="pct"/>
          </w:tcPr>
          <w:p w14:paraId="5F89BA66"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Susceptible (S)</w:t>
            </w:r>
          </w:p>
        </w:tc>
      </w:tr>
      <w:tr w:rsidR="0085081F" w:rsidRPr="00537C85" w14:paraId="3FECBB33" w14:textId="77777777" w:rsidTr="00676797">
        <w:trPr>
          <w:jc w:val="center"/>
        </w:trPr>
        <w:tc>
          <w:tcPr>
            <w:tcW w:w="599" w:type="pct"/>
          </w:tcPr>
          <w:p w14:paraId="194A4278"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6.</w:t>
            </w:r>
          </w:p>
        </w:tc>
        <w:tc>
          <w:tcPr>
            <w:tcW w:w="1676" w:type="pct"/>
          </w:tcPr>
          <w:p w14:paraId="50E4B5F5"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More than 75</w:t>
            </w:r>
          </w:p>
        </w:tc>
        <w:tc>
          <w:tcPr>
            <w:tcW w:w="2725" w:type="pct"/>
          </w:tcPr>
          <w:p w14:paraId="712552F7" w14:textId="77777777" w:rsidR="0085081F" w:rsidRPr="00537C85" w:rsidRDefault="0085081F" w:rsidP="00676797">
            <w:pPr>
              <w:spacing w:before="120" w:after="120"/>
              <w:rPr>
                <w:rFonts w:ascii="Times New Roman" w:hAnsi="Times New Roman"/>
                <w:sz w:val="24"/>
                <w:szCs w:val="24"/>
              </w:rPr>
            </w:pPr>
            <w:r w:rsidRPr="00537C85">
              <w:rPr>
                <w:rFonts w:ascii="Times New Roman" w:hAnsi="Times New Roman"/>
                <w:sz w:val="24"/>
                <w:szCs w:val="24"/>
              </w:rPr>
              <w:t>Highly susceptible (HS)</w:t>
            </w:r>
          </w:p>
        </w:tc>
      </w:tr>
    </w:tbl>
    <w:p w14:paraId="77D67BE6" w14:textId="77777777" w:rsidR="006E71F9" w:rsidRPr="00537C85" w:rsidRDefault="006E71F9">
      <w:pPr>
        <w:rPr>
          <w:rFonts w:ascii="Times New Roman" w:hAnsi="Times New Roman"/>
        </w:rPr>
      </w:pPr>
    </w:p>
    <w:p w14:paraId="7A5C27BA" w14:textId="77777777" w:rsidR="0085081F" w:rsidRPr="00537C85" w:rsidRDefault="0085081F" w:rsidP="0085081F">
      <w:pPr>
        <w:tabs>
          <w:tab w:val="left" w:pos="450"/>
          <w:tab w:val="left" w:pos="990"/>
        </w:tabs>
        <w:ind w:right="26"/>
        <w:rPr>
          <w:rFonts w:ascii="Times New Roman" w:hAnsi="Times New Roman"/>
          <w:b/>
          <w:bCs/>
          <w:sz w:val="24"/>
          <w:szCs w:val="24"/>
        </w:rPr>
      </w:pPr>
      <w:r w:rsidRPr="00537C85">
        <w:rPr>
          <w:rFonts w:ascii="Times New Roman" w:hAnsi="Times New Roman"/>
          <w:b/>
          <w:bCs/>
          <w:sz w:val="24"/>
          <w:szCs w:val="24"/>
        </w:rPr>
        <w:t>RESULT AND DISCUSSION:</w:t>
      </w:r>
    </w:p>
    <w:p w14:paraId="3C6D1078" w14:textId="77777777" w:rsidR="0085081F" w:rsidRPr="00537C85" w:rsidRDefault="0085081F" w:rsidP="0085081F">
      <w:pPr>
        <w:ind w:left="-86" w:firstLine="720"/>
        <w:rPr>
          <w:rFonts w:ascii="Times New Roman" w:hAnsi="Times New Roman"/>
          <w:sz w:val="24"/>
          <w:szCs w:val="28"/>
        </w:rPr>
      </w:pPr>
      <w:r w:rsidRPr="00537C85">
        <w:rPr>
          <w:rFonts w:ascii="Times New Roman" w:hAnsi="Times New Roman"/>
          <w:sz w:val="24"/>
          <w:szCs w:val="28"/>
        </w:rPr>
        <w:t xml:space="preserve">Host plant resistance is an ultimate tool to keep away the disease from the crop. It is a simple, cheap and ecofriendly approach for the management of disease. Therefore, one hundred </w:t>
      </w:r>
      <w:proofErr w:type="spellStart"/>
      <w:r w:rsidRPr="00537C85">
        <w:rPr>
          <w:rFonts w:ascii="Times New Roman" w:hAnsi="Times New Roman"/>
          <w:sz w:val="24"/>
          <w:szCs w:val="28"/>
        </w:rPr>
        <w:t>clusterbean</w:t>
      </w:r>
      <w:proofErr w:type="spellEnd"/>
      <w:r w:rsidRPr="00537C85">
        <w:rPr>
          <w:rFonts w:ascii="Times New Roman" w:hAnsi="Times New Roman"/>
          <w:sz w:val="24"/>
          <w:szCs w:val="28"/>
        </w:rPr>
        <w:t xml:space="preserve"> germplasm were screened against bacterial blight disease under </w:t>
      </w:r>
      <w:proofErr w:type="spellStart"/>
      <w:r w:rsidRPr="00537C85">
        <w:rPr>
          <w:rFonts w:ascii="Times New Roman" w:hAnsi="Times New Roman"/>
          <w:sz w:val="24"/>
          <w:szCs w:val="28"/>
        </w:rPr>
        <w:t>artifical</w:t>
      </w:r>
      <w:proofErr w:type="spellEnd"/>
      <w:r w:rsidRPr="00537C85">
        <w:rPr>
          <w:rFonts w:ascii="Times New Roman" w:hAnsi="Times New Roman"/>
          <w:sz w:val="24"/>
          <w:szCs w:val="28"/>
        </w:rPr>
        <w:t xml:space="preserve"> epiphytotic condition to find out the source of resistance. The two years pooled data on disease score was given in table 1 and 2 revealed that among the total one hundred germplasm screened, only two germplasm namely RGr-16-2 &amp; RGr-16-11-5 were found to be resistant against bacterial blight with minimum PDI 7.77 &amp; 9.44 and 9.44 &amp; 10.00 at pre flowering and maturity stages respectively.</w:t>
      </w:r>
    </w:p>
    <w:p w14:paraId="3F1D95D9" w14:textId="77777777" w:rsidR="0085081F" w:rsidRPr="00537C85" w:rsidRDefault="0085081F" w:rsidP="0085081F">
      <w:pPr>
        <w:ind w:left="-86" w:firstLine="720"/>
        <w:rPr>
          <w:rFonts w:ascii="Times New Roman" w:hAnsi="Times New Roman"/>
          <w:sz w:val="24"/>
          <w:szCs w:val="24"/>
        </w:rPr>
      </w:pPr>
      <w:r w:rsidRPr="00537C85">
        <w:rPr>
          <w:rFonts w:ascii="Times New Roman" w:hAnsi="Times New Roman"/>
          <w:sz w:val="24"/>
          <w:szCs w:val="28"/>
        </w:rPr>
        <w:t xml:space="preserve">Whereas, thirty germplasm </w:t>
      </w:r>
      <w:r w:rsidRPr="00537C85">
        <w:rPr>
          <w:rFonts w:ascii="Times New Roman" w:hAnsi="Times New Roman"/>
          <w:i/>
          <w:sz w:val="24"/>
          <w:szCs w:val="28"/>
        </w:rPr>
        <w:t>i.e</w:t>
      </w:r>
      <w:r w:rsidRPr="00537C85">
        <w:rPr>
          <w:rFonts w:ascii="Times New Roman" w:hAnsi="Times New Roman"/>
          <w:sz w:val="24"/>
          <w:szCs w:val="28"/>
        </w:rPr>
        <w:t xml:space="preserve">., </w:t>
      </w:r>
      <w:r w:rsidRPr="00537C85">
        <w:rPr>
          <w:rFonts w:ascii="Times New Roman" w:hAnsi="Times New Roman"/>
          <w:sz w:val="24"/>
          <w:szCs w:val="24"/>
        </w:rPr>
        <w:t xml:space="preserve">RGr-16-1, RGr-16-2-1, RGr-16-3, RGr-16-3-1, RGr-16-3-2, RGr-16-3-5, RGr-16-3-6, RGr-16-3-7, RGr-16-5-2, RGr-16-5-3, RGr-16-5-5, RGr-16-5-6, RGr-16-5-7, RGr-16-5-8, RGr-16-6-1, RGr-16-8, RGr-16-7-6, RGr-16-7-10, RGr-16-9-1, RGr-16-9-4, RGr-17-3, RGr-17-4, RGr-17-4-1, RGr-17-8, RGr-17-9, RGr-17-11, RGr-17-15, RGr-17-16-4, RGr-17-17-6 and RGr-17-17-8 were categorized as moderately resistant (MR) to bacterial blight with per cent disease index ranging from 10.1 to 25.00. </w:t>
      </w:r>
    </w:p>
    <w:p w14:paraId="6D0A7FE5" w14:textId="77777777" w:rsidR="0085081F" w:rsidRPr="00537C85" w:rsidRDefault="00537C85" w:rsidP="0085081F">
      <w:pPr>
        <w:rPr>
          <w:rFonts w:ascii="Times New Roman" w:hAnsi="Times New Roman"/>
          <w:sz w:val="24"/>
          <w:szCs w:val="24"/>
        </w:rPr>
      </w:pPr>
      <w:r w:rsidRPr="00537C85">
        <w:rPr>
          <w:rFonts w:ascii="Times New Roman" w:hAnsi="Times New Roman"/>
          <w:sz w:val="24"/>
          <w:szCs w:val="24"/>
        </w:rPr>
        <w:lastRenderedPageBreak/>
        <w:t xml:space="preserve">         </w:t>
      </w:r>
      <w:r w:rsidR="0085081F" w:rsidRPr="00537C85">
        <w:rPr>
          <w:rFonts w:ascii="Times New Roman" w:hAnsi="Times New Roman"/>
          <w:sz w:val="24"/>
          <w:szCs w:val="24"/>
        </w:rPr>
        <w:t xml:space="preserve">While, sixty seven germplasm </w:t>
      </w:r>
      <w:r w:rsidR="0085081F" w:rsidRPr="00537C85">
        <w:rPr>
          <w:rFonts w:ascii="Times New Roman" w:hAnsi="Times New Roman"/>
          <w:i/>
          <w:iCs/>
          <w:sz w:val="24"/>
          <w:szCs w:val="28"/>
        </w:rPr>
        <w:t>i.e</w:t>
      </w:r>
      <w:r w:rsidR="0085081F" w:rsidRPr="00537C85">
        <w:rPr>
          <w:rFonts w:ascii="Times New Roman" w:hAnsi="Times New Roman"/>
          <w:sz w:val="24"/>
          <w:szCs w:val="28"/>
        </w:rPr>
        <w:t xml:space="preserve">., </w:t>
      </w:r>
      <w:r w:rsidR="0085081F" w:rsidRPr="00537C85">
        <w:rPr>
          <w:rFonts w:ascii="Times New Roman" w:hAnsi="Times New Roman"/>
          <w:sz w:val="24"/>
          <w:szCs w:val="24"/>
        </w:rPr>
        <w:t xml:space="preserve">RGr-16-3-3, RGr-16-3-4, RGr-16-4, RGr-16-5, RGr-16-5-1, RGr-16-5-4, RGr-16-6-2, RGr-16-6-3, RGr-16-7, RGr-16-8-1, RGr-16-8-2, RGr-16-8-3, RGr-16-10, RGr-16-10-1, RGr-16-11-2, RGr-16-11-3, RGr-16-11-4, RGr-16-11-6, RGr-16-11-7, RGr-16-11-8, RGr-16-7-1, RGr-16-7-2, RGr-16-7-3, RGr-16-7-4, RGr-16-7-5, RGr-16-7-7, RGr-16-7-8, RGr-16-7-9, RGr-16-8, RGr-16-9, RGr-16-9-2, RGr-16-9-3, RGr-16-9-5, RGr-16-9-6, RGr-16-11, RGr-16-11-1, RGr-16-11-2, RGr-16-11-3, RGr-17-1, RGr-17-2, RGr-17-5, RGr-17-5-1, RGr-17-5-2, RGr-17-6, RGr-17-10, RGr-17-12, RGr-17-13, RGr-17-14, RGr-17-16, RGr-17-16-1, RGr-17-16-3 ,RGr-17-16-5, RGr-17-16-6, RGr-17-16-7, RGr-17-16-8, RGr-17-16-9, RGr-17-16-10, RGr-17-16-11, RGr-17-16-12, RGr-17-17-1, RGr-17-17-2, RGr-17-17-3, RGr-17-17-4, RGr-17-17-5, RGr-17-17-7, RGr-17-17-9 and RGr-17-17-10 were found moderately susceptible (MS) against bacterial blight disease with PDI ranging from 25.1 to 50.00 and only one germplasm namely RGr-17-16-2 was found susceptible (S) to disease with highest PDI 51.11 and 52.22 </w:t>
      </w:r>
      <w:r w:rsidR="0085081F" w:rsidRPr="00537C85">
        <w:rPr>
          <w:rFonts w:ascii="Times New Roman" w:hAnsi="Times New Roman"/>
          <w:sz w:val="24"/>
          <w:szCs w:val="28"/>
        </w:rPr>
        <w:t xml:space="preserve">at pre flowering and maturity stage, respectively. </w:t>
      </w:r>
      <w:r w:rsidR="0085081F" w:rsidRPr="00537C85">
        <w:rPr>
          <w:rFonts w:ascii="Times New Roman" w:hAnsi="Times New Roman"/>
          <w:sz w:val="24"/>
          <w:szCs w:val="24"/>
        </w:rPr>
        <w:t>None of the germplasm was found completely free from the disease and highly susceptible against bacterial blight disease.</w:t>
      </w:r>
    </w:p>
    <w:p w14:paraId="46D95AC5" w14:textId="77777777" w:rsidR="00537C85" w:rsidRDefault="0085081F" w:rsidP="0085081F">
      <w:pPr>
        <w:rPr>
          <w:rFonts w:ascii="Times New Roman" w:hAnsi="Times New Roman"/>
          <w:color w:val="000000" w:themeColor="text1"/>
          <w:sz w:val="24"/>
          <w:szCs w:val="24"/>
          <w:shd w:val="clear" w:color="auto" w:fill="FFFFFF"/>
        </w:rPr>
      </w:pPr>
      <w:r w:rsidRPr="00537C85">
        <w:rPr>
          <w:rFonts w:ascii="Times New Roman" w:hAnsi="Times New Roman"/>
          <w:sz w:val="24"/>
          <w:szCs w:val="24"/>
        </w:rPr>
        <w:t xml:space="preserve">      </w:t>
      </w:r>
      <w:r w:rsidR="00537C85" w:rsidRPr="00537C85">
        <w:rPr>
          <w:rFonts w:ascii="Times New Roman" w:hAnsi="Times New Roman"/>
          <w:sz w:val="24"/>
          <w:szCs w:val="24"/>
        </w:rPr>
        <w:t xml:space="preserve">  </w:t>
      </w:r>
      <w:r w:rsidRPr="00537C85">
        <w:rPr>
          <w:rFonts w:ascii="Times New Roman" w:hAnsi="Times New Roman"/>
          <w:sz w:val="24"/>
          <w:szCs w:val="24"/>
        </w:rPr>
        <w:t xml:space="preserve">These results are in accordance with the result of </w:t>
      </w:r>
      <w:r w:rsidRPr="00537C85">
        <w:rPr>
          <w:rFonts w:ascii="Times New Roman" w:hAnsi="Times New Roman"/>
          <w:sz w:val="24"/>
          <w:szCs w:val="24"/>
          <w:shd w:val="clear" w:color="auto" w:fill="FFFFFF"/>
        </w:rPr>
        <w:t xml:space="preserve">Stafford </w:t>
      </w:r>
      <w:r w:rsidRPr="00537C85">
        <w:rPr>
          <w:rFonts w:ascii="Times New Roman" w:hAnsi="Times New Roman"/>
          <w:i/>
          <w:iCs/>
          <w:sz w:val="24"/>
          <w:szCs w:val="24"/>
          <w:shd w:val="clear" w:color="auto" w:fill="FFFFFF"/>
        </w:rPr>
        <w:t>et al.</w:t>
      </w:r>
      <w:r w:rsidRPr="00537C85">
        <w:rPr>
          <w:rFonts w:ascii="Times New Roman" w:hAnsi="Times New Roman"/>
          <w:sz w:val="24"/>
          <w:szCs w:val="24"/>
          <w:shd w:val="clear" w:color="auto" w:fill="FFFFFF"/>
        </w:rPr>
        <w:t xml:space="preserve"> (1983) that </w:t>
      </w:r>
      <w:r w:rsidRPr="00537C85">
        <w:rPr>
          <w:rFonts w:ascii="Times New Roman" w:hAnsi="Times New Roman"/>
          <w:i/>
          <w:iCs/>
          <w:sz w:val="24"/>
          <w:szCs w:val="24"/>
          <w:shd w:val="clear" w:color="auto" w:fill="FFFFFF"/>
        </w:rPr>
        <w:t xml:space="preserve">Cyamopsis </w:t>
      </w:r>
      <w:proofErr w:type="spellStart"/>
      <w:r w:rsidRPr="00537C85">
        <w:rPr>
          <w:rFonts w:ascii="Times New Roman" w:hAnsi="Times New Roman"/>
          <w:i/>
          <w:iCs/>
          <w:sz w:val="24"/>
          <w:szCs w:val="24"/>
          <w:shd w:val="clear" w:color="auto" w:fill="FFFFFF"/>
        </w:rPr>
        <w:t>tetragonoloba</w:t>
      </w:r>
      <w:proofErr w:type="spellEnd"/>
      <w:r w:rsidRPr="00537C85">
        <w:rPr>
          <w:rFonts w:ascii="Times New Roman" w:hAnsi="Times New Roman"/>
          <w:sz w:val="24"/>
          <w:szCs w:val="24"/>
          <w:shd w:val="clear" w:color="auto" w:fill="FFFFFF"/>
        </w:rPr>
        <w:t xml:space="preserve"> lines (</w:t>
      </w:r>
      <w:proofErr w:type="spellStart"/>
      <w:proofErr w:type="gramStart"/>
      <w:r w:rsidRPr="00537C85">
        <w:rPr>
          <w:rFonts w:ascii="Times New Roman" w:hAnsi="Times New Roman"/>
          <w:sz w:val="24"/>
          <w:szCs w:val="24"/>
          <w:shd w:val="clear" w:color="auto" w:fill="FFFFFF"/>
        </w:rPr>
        <w:t>reg.Nos</w:t>
      </w:r>
      <w:proofErr w:type="spellEnd"/>
      <w:proofErr w:type="gramEnd"/>
      <w:r w:rsidRPr="00537C85">
        <w:rPr>
          <w:rFonts w:ascii="Times New Roman" w:hAnsi="Times New Roman"/>
          <w:sz w:val="24"/>
          <w:szCs w:val="24"/>
          <w:shd w:val="clear" w:color="auto" w:fill="FFFFFF"/>
        </w:rPr>
        <w:t xml:space="preserve">, GP1 to GP5) possess resistance to </w:t>
      </w:r>
      <w:r w:rsidRPr="00537C85">
        <w:rPr>
          <w:rFonts w:ascii="Times New Roman" w:hAnsi="Times New Roman"/>
          <w:i/>
          <w:iCs/>
          <w:sz w:val="24"/>
          <w:szCs w:val="24"/>
          <w:shd w:val="clear" w:color="auto" w:fill="FFFFFF"/>
        </w:rPr>
        <w:t>X. campestris</w:t>
      </w:r>
      <w:r w:rsidRPr="00537C85">
        <w:rPr>
          <w:rFonts w:ascii="Times New Roman" w:hAnsi="Times New Roman"/>
          <w:i/>
          <w:iCs/>
          <w:color w:val="000000" w:themeColor="text1"/>
          <w:sz w:val="24"/>
          <w:szCs w:val="24"/>
          <w:shd w:val="clear" w:color="auto" w:fill="FFFFFF"/>
        </w:rPr>
        <w:t xml:space="preserve">. </w:t>
      </w:r>
      <w:r w:rsidRPr="00537C85">
        <w:rPr>
          <w:rFonts w:ascii="Times New Roman" w:hAnsi="Times New Roman"/>
          <w:sz w:val="24"/>
          <w:szCs w:val="24"/>
        </w:rPr>
        <w:t>Lodha (1984) reported IC 9065, HFG 75, G 40-23 and Hagle appeared moderately resistant to bacterial blight under artificial inoculation.</w:t>
      </w:r>
      <w:r w:rsidRPr="00537C85">
        <w:rPr>
          <w:rFonts w:ascii="Times New Roman" w:hAnsi="Times New Roman"/>
          <w:color w:val="000000" w:themeColor="text1"/>
          <w:sz w:val="24"/>
          <w:szCs w:val="24"/>
          <w:shd w:val="clear" w:color="auto" w:fill="FFFFFF"/>
        </w:rPr>
        <w:t xml:space="preserve"> Gandhi and Chand (1987) reported the absence of immune of resistance source against bacterial blight in </w:t>
      </w:r>
      <w:proofErr w:type="spellStart"/>
      <w:r w:rsidRPr="00537C85">
        <w:rPr>
          <w:rFonts w:ascii="Times New Roman" w:hAnsi="Times New Roman"/>
          <w:color w:val="000000" w:themeColor="text1"/>
          <w:sz w:val="24"/>
          <w:szCs w:val="24"/>
          <w:shd w:val="clear" w:color="auto" w:fill="FFFFFF"/>
        </w:rPr>
        <w:t>clusterbean</w:t>
      </w:r>
      <w:proofErr w:type="spellEnd"/>
      <w:r w:rsidRPr="00537C85">
        <w:rPr>
          <w:rFonts w:ascii="Times New Roman" w:hAnsi="Times New Roman"/>
          <w:color w:val="000000" w:themeColor="text1"/>
          <w:sz w:val="24"/>
          <w:szCs w:val="24"/>
          <w:shd w:val="clear" w:color="auto" w:fill="FFFFFF"/>
        </w:rPr>
        <w:t xml:space="preserve"> lines.</w:t>
      </w:r>
    </w:p>
    <w:p w14:paraId="1B7C04AC" w14:textId="77777777" w:rsidR="0085081F" w:rsidRPr="00537C85" w:rsidRDefault="0085081F" w:rsidP="0085081F">
      <w:pPr>
        <w:rPr>
          <w:rFonts w:ascii="Times New Roman" w:hAnsi="Times New Roman"/>
          <w:sz w:val="24"/>
          <w:szCs w:val="24"/>
        </w:rPr>
      </w:pPr>
      <w:r w:rsidRPr="00537C85">
        <w:rPr>
          <w:rFonts w:ascii="Times New Roman" w:hAnsi="Times New Roman"/>
          <w:color w:val="000000" w:themeColor="text1"/>
          <w:sz w:val="24"/>
          <w:szCs w:val="24"/>
          <w:shd w:val="clear" w:color="auto" w:fill="FFFFFF"/>
        </w:rPr>
        <w:t xml:space="preserve">Gupta </w:t>
      </w:r>
      <w:r w:rsidRPr="00537C85">
        <w:rPr>
          <w:rFonts w:ascii="Times New Roman" w:hAnsi="Times New Roman"/>
          <w:i/>
          <w:iCs/>
          <w:color w:val="000000" w:themeColor="text1"/>
          <w:sz w:val="24"/>
          <w:szCs w:val="24"/>
          <w:shd w:val="clear" w:color="auto" w:fill="FFFFFF"/>
        </w:rPr>
        <w:t>et al</w:t>
      </w:r>
      <w:r w:rsidRPr="00537C85">
        <w:rPr>
          <w:rFonts w:ascii="Times New Roman" w:hAnsi="Times New Roman"/>
          <w:color w:val="000000" w:themeColor="text1"/>
          <w:sz w:val="24"/>
          <w:szCs w:val="24"/>
          <w:shd w:val="clear" w:color="auto" w:fill="FFFFFF"/>
        </w:rPr>
        <w:t>. (1993)</w:t>
      </w:r>
      <w:r w:rsidRPr="00537C85">
        <w:rPr>
          <w:rFonts w:ascii="Times New Roman" w:hAnsi="Times New Roman"/>
          <w:sz w:val="24"/>
          <w:szCs w:val="24"/>
        </w:rPr>
        <w:t xml:space="preserve"> screened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genotypes against </w:t>
      </w:r>
      <w:r w:rsidRPr="00537C85">
        <w:rPr>
          <w:rFonts w:ascii="Times New Roman" w:hAnsi="Times New Roman"/>
          <w:i/>
          <w:iCs/>
          <w:sz w:val="24"/>
          <w:szCs w:val="24"/>
        </w:rPr>
        <w:t xml:space="preserve">X. campestris </w:t>
      </w:r>
      <w:proofErr w:type="spellStart"/>
      <w:r w:rsidRPr="00537C85">
        <w:rPr>
          <w:rFonts w:ascii="Times New Roman" w:hAnsi="Times New Roman"/>
          <w:sz w:val="24"/>
          <w:szCs w:val="24"/>
        </w:rPr>
        <w:t>pv</w:t>
      </w:r>
      <w:proofErr w:type="spellEnd"/>
      <w:r w:rsidRPr="00537C85">
        <w:rPr>
          <w:rFonts w:ascii="Times New Roman" w:hAnsi="Times New Roman"/>
          <w:sz w:val="24"/>
          <w:szCs w:val="24"/>
        </w:rPr>
        <w:t xml:space="preserve">. </w:t>
      </w:r>
      <w:proofErr w:type="spellStart"/>
      <w:r w:rsidRPr="00537C85">
        <w:rPr>
          <w:rFonts w:ascii="Times New Roman" w:hAnsi="Times New Roman"/>
          <w:i/>
          <w:iCs/>
          <w:sz w:val="24"/>
          <w:szCs w:val="24"/>
        </w:rPr>
        <w:t>cyamopsidis</w:t>
      </w:r>
      <w:proofErr w:type="spellEnd"/>
      <w:r w:rsidRPr="00537C85">
        <w:rPr>
          <w:rFonts w:ascii="Times New Roman" w:hAnsi="Times New Roman"/>
          <w:i/>
          <w:iCs/>
          <w:sz w:val="24"/>
          <w:szCs w:val="24"/>
        </w:rPr>
        <w:t xml:space="preserve"> </w:t>
      </w:r>
      <w:r w:rsidRPr="00537C85">
        <w:rPr>
          <w:rFonts w:ascii="Times New Roman" w:hAnsi="Times New Roman"/>
          <w:iCs/>
          <w:sz w:val="24"/>
          <w:szCs w:val="24"/>
        </w:rPr>
        <w:t>and HG</w:t>
      </w:r>
      <w:r w:rsidRPr="00537C85">
        <w:rPr>
          <w:rFonts w:ascii="Times New Roman" w:hAnsi="Times New Roman"/>
          <w:color w:val="000000" w:themeColor="text1"/>
          <w:sz w:val="24"/>
          <w:szCs w:val="24"/>
          <w:shd w:val="clear" w:color="auto" w:fill="FFFFFF"/>
        </w:rPr>
        <w:t xml:space="preserve">-75, HG-258, RGC-990, HGC-365, HGS-502 and HGS-504 </w:t>
      </w:r>
      <w:proofErr w:type="gramStart"/>
      <w:r w:rsidRPr="00537C85">
        <w:rPr>
          <w:rFonts w:ascii="Times New Roman" w:hAnsi="Times New Roman"/>
          <w:color w:val="000000" w:themeColor="text1"/>
          <w:sz w:val="24"/>
          <w:szCs w:val="24"/>
          <w:shd w:val="clear" w:color="auto" w:fill="FFFFFF"/>
        </w:rPr>
        <w:t>entries  were</w:t>
      </w:r>
      <w:proofErr w:type="gramEnd"/>
      <w:r w:rsidRPr="00537C85">
        <w:rPr>
          <w:rFonts w:ascii="Times New Roman" w:hAnsi="Times New Roman"/>
          <w:color w:val="000000" w:themeColor="text1"/>
          <w:sz w:val="24"/>
          <w:szCs w:val="24"/>
          <w:shd w:val="clear" w:color="auto" w:fill="FFFFFF"/>
        </w:rPr>
        <w:t xml:space="preserve"> found </w:t>
      </w:r>
      <w:r w:rsidRPr="00537C85">
        <w:rPr>
          <w:rFonts w:ascii="Times New Roman" w:hAnsi="Times New Roman"/>
          <w:sz w:val="24"/>
          <w:szCs w:val="24"/>
        </w:rPr>
        <w:t xml:space="preserve">moderately resistant. </w:t>
      </w:r>
      <w:proofErr w:type="spellStart"/>
      <w:r w:rsidRPr="00537C85">
        <w:rPr>
          <w:rFonts w:ascii="Times New Roman" w:hAnsi="Times New Roman"/>
          <w:sz w:val="24"/>
          <w:szCs w:val="24"/>
        </w:rPr>
        <w:t>Sindhan</w:t>
      </w:r>
      <w:proofErr w:type="spellEnd"/>
      <w:r w:rsidRPr="00537C85">
        <w:rPr>
          <w:rFonts w:ascii="Times New Roman" w:hAnsi="Times New Roman"/>
          <w:sz w:val="24"/>
          <w:szCs w:val="24"/>
        </w:rPr>
        <w:t xml:space="preserve"> </w:t>
      </w:r>
      <w:r w:rsidRPr="00537C85">
        <w:rPr>
          <w:rFonts w:ascii="Times New Roman" w:hAnsi="Times New Roman"/>
          <w:i/>
          <w:iCs/>
          <w:sz w:val="24"/>
          <w:szCs w:val="24"/>
        </w:rPr>
        <w:t>et al.</w:t>
      </w:r>
      <w:r w:rsidRPr="00537C85">
        <w:rPr>
          <w:rFonts w:ascii="Times New Roman" w:hAnsi="Times New Roman"/>
          <w:sz w:val="24"/>
          <w:szCs w:val="24"/>
        </w:rPr>
        <w:t xml:space="preserve"> (1996) screened 85 guar genotypes against </w:t>
      </w:r>
      <w:r w:rsidRPr="00537C85">
        <w:rPr>
          <w:rFonts w:ascii="Times New Roman" w:hAnsi="Times New Roman"/>
          <w:i/>
          <w:iCs/>
          <w:sz w:val="24"/>
          <w:szCs w:val="24"/>
        </w:rPr>
        <w:t xml:space="preserve">X. campestris </w:t>
      </w:r>
      <w:proofErr w:type="spellStart"/>
      <w:r w:rsidRPr="00537C85">
        <w:rPr>
          <w:rFonts w:ascii="Times New Roman" w:hAnsi="Times New Roman"/>
          <w:sz w:val="24"/>
          <w:szCs w:val="24"/>
        </w:rPr>
        <w:t>pv</w:t>
      </w:r>
      <w:proofErr w:type="spellEnd"/>
      <w:r w:rsidRPr="00537C85">
        <w:rPr>
          <w:rFonts w:ascii="Times New Roman" w:hAnsi="Times New Roman"/>
          <w:sz w:val="24"/>
          <w:szCs w:val="24"/>
        </w:rPr>
        <w:t xml:space="preserve">. </w:t>
      </w:r>
      <w:proofErr w:type="spellStart"/>
      <w:r w:rsidRPr="00537C85">
        <w:rPr>
          <w:rFonts w:ascii="Times New Roman" w:hAnsi="Times New Roman"/>
          <w:sz w:val="24"/>
          <w:szCs w:val="24"/>
        </w:rPr>
        <w:t>c</w:t>
      </w:r>
      <w:r w:rsidRPr="00537C85">
        <w:rPr>
          <w:rFonts w:ascii="Times New Roman" w:hAnsi="Times New Roman"/>
          <w:i/>
          <w:iCs/>
          <w:sz w:val="24"/>
          <w:szCs w:val="24"/>
        </w:rPr>
        <w:t>yamopsidis</w:t>
      </w:r>
      <w:proofErr w:type="spellEnd"/>
      <w:r w:rsidRPr="00537C85">
        <w:rPr>
          <w:rFonts w:ascii="Times New Roman" w:hAnsi="Times New Roman"/>
          <w:i/>
          <w:iCs/>
          <w:sz w:val="24"/>
          <w:szCs w:val="24"/>
        </w:rPr>
        <w:t xml:space="preserve"> </w:t>
      </w:r>
      <w:r w:rsidRPr="00537C85">
        <w:rPr>
          <w:rFonts w:ascii="Times New Roman" w:hAnsi="Times New Roman"/>
          <w:sz w:val="24"/>
          <w:szCs w:val="24"/>
        </w:rPr>
        <w:t xml:space="preserve">and found only ten entries as moderately resistant and the rest were susceptible or highly susceptible. The </w:t>
      </w:r>
      <w:r w:rsidRPr="00537C85">
        <w:rPr>
          <w:rFonts w:ascii="Times New Roman" w:hAnsi="Times New Roman"/>
          <w:color w:val="000000" w:themeColor="text1"/>
          <w:sz w:val="24"/>
          <w:szCs w:val="24"/>
          <w:shd w:val="clear" w:color="auto" w:fill="FFFFFF"/>
        </w:rPr>
        <w:t xml:space="preserve">HG-75 </w:t>
      </w:r>
      <w:r w:rsidRPr="00537C85">
        <w:rPr>
          <w:rFonts w:ascii="Times New Roman" w:hAnsi="Times New Roman"/>
          <w:sz w:val="24"/>
          <w:szCs w:val="24"/>
        </w:rPr>
        <w:t xml:space="preserve">was found to be highly resistant, whereas Pusa </w:t>
      </w:r>
      <w:proofErr w:type="spellStart"/>
      <w:r w:rsidRPr="00537C85">
        <w:rPr>
          <w:rFonts w:ascii="Times New Roman" w:hAnsi="Times New Roman"/>
          <w:sz w:val="24"/>
          <w:szCs w:val="24"/>
        </w:rPr>
        <w:t>Navbahar</w:t>
      </w:r>
      <w:proofErr w:type="spellEnd"/>
      <w:r w:rsidRPr="00537C85">
        <w:rPr>
          <w:rFonts w:ascii="Times New Roman" w:hAnsi="Times New Roman"/>
          <w:sz w:val="24"/>
          <w:szCs w:val="24"/>
        </w:rPr>
        <w:t xml:space="preserve"> was the most susceptible genotype (Kaur </w:t>
      </w:r>
      <w:r w:rsidRPr="00537C85">
        <w:rPr>
          <w:rFonts w:ascii="Times New Roman" w:hAnsi="Times New Roman"/>
          <w:i/>
          <w:iCs/>
          <w:sz w:val="24"/>
          <w:szCs w:val="24"/>
        </w:rPr>
        <w:t>et al</w:t>
      </w:r>
      <w:r w:rsidRPr="00537C85">
        <w:rPr>
          <w:rFonts w:ascii="Times New Roman" w:hAnsi="Times New Roman"/>
          <w:sz w:val="24"/>
          <w:szCs w:val="24"/>
        </w:rPr>
        <w:t xml:space="preserve">. 2004). The results </w:t>
      </w:r>
      <w:proofErr w:type="gramStart"/>
      <w:r w:rsidRPr="00537C85">
        <w:rPr>
          <w:rFonts w:ascii="Times New Roman" w:hAnsi="Times New Roman"/>
          <w:sz w:val="24"/>
          <w:szCs w:val="24"/>
        </w:rPr>
        <w:t>was</w:t>
      </w:r>
      <w:proofErr w:type="gramEnd"/>
      <w:r w:rsidRPr="00537C85">
        <w:rPr>
          <w:rFonts w:ascii="Times New Roman" w:hAnsi="Times New Roman"/>
          <w:sz w:val="24"/>
          <w:szCs w:val="24"/>
        </w:rPr>
        <w:t xml:space="preserve"> also accordance with the results of Chaudhari </w:t>
      </w:r>
      <w:r w:rsidRPr="00537C85">
        <w:rPr>
          <w:rFonts w:ascii="Times New Roman" w:hAnsi="Times New Roman"/>
          <w:i/>
          <w:iCs/>
          <w:sz w:val="24"/>
          <w:szCs w:val="24"/>
        </w:rPr>
        <w:t>et al.</w:t>
      </w:r>
      <w:r w:rsidRPr="00537C85">
        <w:rPr>
          <w:rFonts w:ascii="Times New Roman" w:hAnsi="Times New Roman"/>
          <w:sz w:val="24"/>
          <w:szCs w:val="24"/>
        </w:rPr>
        <w:t xml:space="preserve"> (2014) who screened thirteen different genotypes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against bacterial blight under pot condition for varietal resistance. The genotypes GR 101, GR 103 and GR 108 were found resistant to bacterial blight disease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The genotypes </w:t>
      </w:r>
      <w:r w:rsidRPr="00537C85">
        <w:rPr>
          <w:rFonts w:ascii="Times New Roman" w:hAnsi="Times New Roman"/>
          <w:i/>
          <w:iCs/>
          <w:sz w:val="24"/>
          <w:szCs w:val="24"/>
        </w:rPr>
        <w:t>viz</w:t>
      </w:r>
      <w:r w:rsidRPr="00537C85">
        <w:rPr>
          <w:rFonts w:ascii="Times New Roman" w:hAnsi="Times New Roman"/>
          <w:sz w:val="24"/>
          <w:szCs w:val="24"/>
        </w:rPr>
        <w:t xml:space="preserve">., GR 102, GR 105, GR 106, GR 107, GR 109, GR 110 and GR 111 showed moderately resistant </w:t>
      </w:r>
      <w:r w:rsidRPr="00537C85">
        <w:rPr>
          <w:rFonts w:ascii="Times New Roman" w:hAnsi="Times New Roman"/>
          <w:sz w:val="24"/>
          <w:szCs w:val="24"/>
        </w:rPr>
        <w:lastRenderedPageBreak/>
        <w:t xml:space="preserve">reaction while HG 75 found susceptible to bacterial blight disease. Rest two entries Pusa </w:t>
      </w:r>
      <w:proofErr w:type="spellStart"/>
      <w:r w:rsidRPr="00537C85">
        <w:rPr>
          <w:rFonts w:ascii="Times New Roman" w:hAnsi="Times New Roman"/>
          <w:sz w:val="24"/>
          <w:szCs w:val="24"/>
        </w:rPr>
        <w:t>Navabahar</w:t>
      </w:r>
      <w:proofErr w:type="spellEnd"/>
      <w:r w:rsidRPr="00537C85">
        <w:rPr>
          <w:rFonts w:ascii="Times New Roman" w:hAnsi="Times New Roman"/>
          <w:sz w:val="24"/>
          <w:szCs w:val="24"/>
        </w:rPr>
        <w:t xml:space="preserve"> and GG 1 recorded highly susceptible reaction to bacterial blight disease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w:t>
      </w:r>
    </w:p>
    <w:p w14:paraId="7FCBEA6F" w14:textId="77777777" w:rsidR="00FC059E" w:rsidRPr="00537C85" w:rsidRDefault="00FC059E" w:rsidP="00FC059E">
      <w:pPr>
        <w:spacing w:before="240" w:after="0"/>
        <w:rPr>
          <w:rFonts w:ascii="Times New Roman" w:hAnsi="Times New Roman"/>
          <w:bCs/>
          <w:sz w:val="24"/>
          <w:szCs w:val="24"/>
        </w:rPr>
      </w:pPr>
      <w:r w:rsidRPr="00537C85">
        <w:rPr>
          <w:rFonts w:ascii="Times New Roman" w:hAnsi="Times New Roman"/>
          <w:b/>
          <w:sz w:val="24"/>
          <w:szCs w:val="24"/>
        </w:rPr>
        <w:t>CONCLUSION:</w:t>
      </w:r>
      <w:r w:rsidRPr="00537C85">
        <w:rPr>
          <w:rFonts w:ascii="Times New Roman" w:hAnsi="Times New Roman"/>
          <w:bCs/>
          <w:sz w:val="24"/>
          <w:szCs w:val="24"/>
        </w:rPr>
        <w:t xml:space="preserve"> </w:t>
      </w:r>
    </w:p>
    <w:p w14:paraId="4CEDAE1E" w14:textId="77777777" w:rsidR="00FC059E" w:rsidRPr="00537C85" w:rsidRDefault="00FC059E" w:rsidP="0085081F">
      <w:pPr>
        <w:rPr>
          <w:rFonts w:ascii="Times New Roman" w:hAnsi="Times New Roman"/>
          <w:sz w:val="24"/>
          <w:szCs w:val="24"/>
        </w:rPr>
      </w:pPr>
      <w:r w:rsidRPr="00537C85">
        <w:rPr>
          <w:rFonts w:ascii="Times New Roman" w:hAnsi="Times New Roman"/>
          <w:sz w:val="24"/>
          <w:szCs w:val="28"/>
        </w:rPr>
        <w:t xml:space="preserve">           Among the total one hundred germplasm screened under artificial disease inoculation condition, only two germplasm namely RGr-16-2 &amp; RGr-16-11-5 were found resistant, thirty germplasm </w:t>
      </w:r>
      <w:r w:rsidRPr="00537C85">
        <w:rPr>
          <w:rFonts w:ascii="Times New Roman" w:hAnsi="Times New Roman"/>
          <w:sz w:val="24"/>
          <w:szCs w:val="24"/>
        </w:rPr>
        <w:t xml:space="preserve">showed moderate resistant (MR), </w:t>
      </w:r>
      <w:proofErr w:type="gramStart"/>
      <w:r w:rsidRPr="00537C85">
        <w:rPr>
          <w:rFonts w:ascii="Times New Roman" w:hAnsi="Times New Roman"/>
          <w:sz w:val="24"/>
          <w:szCs w:val="24"/>
        </w:rPr>
        <w:t>sixty seven</w:t>
      </w:r>
      <w:proofErr w:type="gramEnd"/>
      <w:r w:rsidRPr="00537C85">
        <w:rPr>
          <w:rFonts w:ascii="Times New Roman" w:hAnsi="Times New Roman"/>
          <w:sz w:val="24"/>
          <w:szCs w:val="24"/>
        </w:rPr>
        <w:t xml:space="preserve"> germplasm found moderately susceptible (MS), one germplasm, RGr-17-16-2 found susceptible (S). None of the germplasm was found completely free from the disease and highly susceptible (HS) against bacterial blight disease</w:t>
      </w:r>
    </w:p>
    <w:p w14:paraId="553D903C" w14:textId="77777777" w:rsidR="0085081F" w:rsidRPr="00537C85" w:rsidRDefault="0085081F" w:rsidP="0085081F">
      <w:pPr>
        <w:spacing w:before="240"/>
        <w:rPr>
          <w:rFonts w:ascii="Times New Roman" w:hAnsi="Times New Roman"/>
          <w:sz w:val="24"/>
          <w:szCs w:val="24"/>
        </w:rPr>
      </w:pPr>
      <w:r w:rsidRPr="00537C85">
        <w:rPr>
          <w:rFonts w:ascii="Times New Roman" w:hAnsi="Times New Roman"/>
          <w:b/>
          <w:sz w:val="24"/>
          <w:szCs w:val="24"/>
        </w:rPr>
        <w:t>REFERENCES:</w:t>
      </w:r>
    </w:p>
    <w:p w14:paraId="35D337BF" w14:textId="77777777" w:rsidR="009665F0" w:rsidRPr="00537C85" w:rsidRDefault="009665F0" w:rsidP="0085081F">
      <w:pPr>
        <w:autoSpaceDE w:val="0"/>
        <w:autoSpaceDN w:val="0"/>
        <w:adjustRightInd w:val="0"/>
        <w:ind w:left="720" w:hanging="720"/>
        <w:rPr>
          <w:rFonts w:ascii="Times New Roman" w:hAnsi="Times New Roman"/>
          <w:sz w:val="24"/>
          <w:szCs w:val="24"/>
        </w:rPr>
      </w:pPr>
      <w:r w:rsidRPr="00537C85">
        <w:rPr>
          <w:rFonts w:ascii="Times New Roman" w:eastAsiaTheme="minorHAnsi" w:hAnsi="Times New Roman"/>
          <w:sz w:val="24"/>
          <w:szCs w:val="24"/>
          <w:lang w:bidi="hi-IN"/>
        </w:rPr>
        <w:t xml:space="preserve">Chaudhari, R.J., Chaudhari, S.M., Chaudhary, R.F. and Barad, C.S. (2014). </w:t>
      </w:r>
      <w:r w:rsidRPr="00537C85">
        <w:rPr>
          <w:rFonts w:ascii="Times New Roman" w:hAnsi="Times New Roman"/>
          <w:sz w:val="24"/>
          <w:szCs w:val="24"/>
        </w:rPr>
        <w:t xml:space="preserve">Screening of genotypes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against bacterial blight (</w:t>
      </w:r>
      <w:r w:rsidRPr="00537C85">
        <w:rPr>
          <w:rFonts w:ascii="Times New Roman" w:hAnsi="Times New Roman"/>
          <w:i/>
          <w:iCs/>
          <w:sz w:val="24"/>
          <w:szCs w:val="24"/>
        </w:rPr>
        <w:t>Xanthomonas campestris</w:t>
      </w:r>
      <w:r w:rsidRPr="00537C85">
        <w:rPr>
          <w:rFonts w:ascii="Times New Roman" w:hAnsi="Times New Roman"/>
          <w:sz w:val="24"/>
          <w:szCs w:val="24"/>
        </w:rPr>
        <w:t xml:space="preserve"> </w:t>
      </w:r>
      <w:proofErr w:type="spellStart"/>
      <w:r w:rsidRPr="00537C85">
        <w:rPr>
          <w:rFonts w:ascii="Times New Roman" w:hAnsi="Times New Roman"/>
          <w:sz w:val="24"/>
          <w:szCs w:val="24"/>
        </w:rPr>
        <w:t>pv</w:t>
      </w:r>
      <w:proofErr w:type="spellEnd"/>
      <w:r w:rsidRPr="00537C85">
        <w:rPr>
          <w:rFonts w:ascii="Times New Roman" w:hAnsi="Times New Roman"/>
          <w:sz w:val="24"/>
          <w:szCs w:val="24"/>
        </w:rPr>
        <w:t xml:space="preserve">. </w:t>
      </w:r>
      <w:proofErr w:type="spellStart"/>
      <w:r w:rsidRPr="00537C85">
        <w:rPr>
          <w:rFonts w:ascii="Times New Roman" w:hAnsi="Times New Roman"/>
          <w:i/>
          <w:iCs/>
          <w:sz w:val="24"/>
          <w:szCs w:val="24"/>
        </w:rPr>
        <w:t>cyamopsidis</w:t>
      </w:r>
      <w:proofErr w:type="spellEnd"/>
      <w:r w:rsidRPr="00537C85">
        <w:rPr>
          <w:rFonts w:ascii="Times New Roman" w:hAnsi="Times New Roman"/>
          <w:sz w:val="24"/>
          <w:szCs w:val="24"/>
        </w:rPr>
        <w:t xml:space="preserve">) under pot condition. </w:t>
      </w:r>
      <w:proofErr w:type="spellStart"/>
      <w:r w:rsidRPr="00537C85">
        <w:rPr>
          <w:rFonts w:ascii="Times New Roman" w:hAnsi="Times New Roman"/>
          <w:i/>
          <w:iCs/>
          <w:sz w:val="24"/>
          <w:szCs w:val="24"/>
        </w:rPr>
        <w:t>Biosci</w:t>
      </w:r>
      <w:proofErr w:type="spellEnd"/>
      <w:r w:rsidRPr="00537C85">
        <w:rPr>
          <w:rFonts w:ascii="Times New Roman" w:hAnsi="Times New Roman"/>
          <w:i/>
          <w:iCs/>
          <w:sz w:val="24"/>
          <w:szCs w:val="24"/>
        </w:rPr>
        <w:t xml:space="preserve">. Trends. </w:t>
      </w:r>
      <w:r w:rsidRPr="00537C85">
        <w:rPr>
          <w:rFonts w:ascii="Times New Roman" w:hAnsi="Times New Roman"/>
          <w:b/>
          <w:bCs/>
          <w:sz w:val="24"/>
          <w:szCs w:val="24"/>
        </w:rPr>
        <w:t>7(17):</w:t>
      </w:r>
      <w:r w:rsidRPr="00537C85">
        <w:rPr>
          <w:rFonts w:ascii="Times New Roman" w:hAnsi="Times New Roman"/>
          <w:sz w:val="24"/>
          <w:szCs w:val="24"/>
        </w:rPr>
        <w:t xml:space="preserve"> 2457-2458.</w:t>
      </w:r>
    </w:p>
    <w:p w14:paraId="030E6E16" w14:textId="77777777" w:rsidR="009665F0" w:rsidRPr="00537C85" w:rsidRDefault="009665F0" w:rsidP="009F0117">
      <w:pPr>
        <w:autoSpaceDE w:val="0"/>
        <w:autoSpaceDN w:val="0"/>
        <w:adjustRightInd w:val="0"/>
        <w:ind w:left="720" w:hanging="720"/>
        <w:rPr>
          <w:rFonts w:ascii="Times New Roman" w:hAnsi="Times New Roman"/>
          <w:sz w:val="24"/>
          <w:szCs w:val="24"/>
        </w:rPr>
      </w:pPr>
      <w:r w:rsidRPr="00537C85">
        <w:rPr>
          <w:rFonts w:ascii="Times New Roman" w:hAnsi="Times New Roman"/>
          <w:sz w:val="24"/>
          <w:szCs w:val="24"/>
        </w:rPr>
        <w:t xml:space="preserve">Gandhi, S.K. and Chand, J.K. (1987). Horizontal resistance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to</w:t>
      </w:r>
      <w:r w:rsidRPr="00537C85">
        <w:rPr>
          <w:rFonts w:ascii="Times New Roman" w:hAnsi="Times New Roman"/>
          <w:i/>
          <w:iCs/>
          <w:sz w:val="24"/>
          <w:szCs w:val="24"/>
        </w:rPr>
        <w:t xml:space="preserve"> Xanthomonas </w:t>
      </w:r>
      <w:proofErr w:type="spellStart"/>
      <w:r w:rsidRPr="00537C85">
        <w:rPr>
          <w:rFonts w:ascii="Times New Roman" w:hAnsi="Times New Roman"/>
          <w:i/>
          <w:iCs/>
          <w:sz w:val="24"/>
          <w:szCs w:val="24"/>
        </w:rPr>
        <w:t>axonopodis</w:t>
      </w:r>
      <w:proofErr w:type="spellEnd"/>
      <w:r w:rsidRPr="00537C85">
        <w:rPr>
          <w:rFonts w:ascii="Times New Roman" w:hAnsi="Times New Roman"/>
          <w:i/>
          <w:iCs/>
          <w:sz w:val="24"/>
          <w:szCs w:val="24"/>
        </w:rPr>
        <w:t xml:space="preserve"> </w:t>
      </w:r>
      <w:proofErr w:type="spellStart"/>
      <w:r w:rsidRPr="00537C85">
        <w:rPr>
          <w:rFonts w:ascii="Times New Roman" w:hAnsi="Times New Roman"/>
          <w:sz w:val="24"/>
          <w:szCs w:val="24"/>
        </w:rPr>
        <w:t>pv</w:t>
      </w:r>
      <w:proofErr w:type="spellEnd"/>
      <w:r w:rsidRPr="00537C85">
        <w:rPr>
          <w:rFonts w:ascii="Times New Roman" w:hAnsi="Times New Roman"/>
          <w:sz w:val="24"/>
          <w:szCs w:val="24"/>
        </w:rPr>
        <w:t xml:space="preserve">. </w:t>
      </w:r>
      <w:proofErr w:type="spellStart"/>
      <w:r w:rsidRPr="00537C85">
        <w:rPr>
          <w:rFonts w:ascii="Times New Roman" w:hAnsi="Times New Roman"/>
          <w:i/>
          <w:iCs/>
          <w:sz w:val="24"/>
          <w:szCs w:val="24"/>
        </w:rPr>
        <w:t>cyamopsidis</w:t>
      </w:r>
      <w:proofErr w:type="spellEnd"/>
      <w:r w:rsidRPr="00537C85">
        <w:rPr>
          <w:rFonts w:ascii="Times New Roman" w:hAnsi="Times New Roman"/>
          <w:i/>
          <w:iCs/>
          <w:sz w:val="24"/>
          <w:szCs w:val="24"/>
        </w:rPr>
        <w:t xml:space="preserve">. Ind. J. Agri. Sci. </w:t>
      </w:r>
      <w:r w:rsidRPr="00537C85">
        <w:rPr>
          <w:rFonts w:ascii="Times New Roman" w:hAnsi="Times New Roman"/>
          <w:b/>
          <w:bCs/>
          <w:sz w:val="24"/>
          <w:szCs w:val="24"/>
        </w:rPr>
        <w:t xml:space="preserve">57: </w:t>
      </w:r>
      <w:r w:rsidRPr="00537C85">
        <w:rPr>
          <w:rFonts w:ascii="Times New Roman" w:hAnsi="Times New Roman"/>
          <w:sz w:val="24"/>
          <w:szCs w:val="24"/>
        </w:rPr>
        <w:t>755-757.</w:t>
      </w:r>
    </w:p>
    <w:p w14:paraId="5BA1F158" w14:textId="77777777" w:rsidR="009665F0" w:rsidRPr="00537C85" w:rsidRDefault="009665F0" w:rsidP="0085081F">
      <w:pPr>
        <w:ind w:left="360" w:hanging="360"/>
        <w:rPr>
          <w:rFonts w:ascii="Times New Roman" w:hAnsi="Times New Roman"/>
          <w:sz w:val="24"/>
          <w:szCs w:val="24"/>
        </w:rPr>
      </w:pPr>
      <w:r w:rsidRPr="00537C85">
        <w:rPr>
          <w:rFonts w:ascii="Times New Roman" w:hAnsi="Times New Roman"/>
          <w:sz w:val="24"/>
          <w:szCs w:val="24"/>
        </w:rPr>
        <w:t xml:space="preserve">Gupta, A., Singh, J.V. and Gandhi, C.P. (1993). Screening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genotypes for resistance of bacterial blight (</w:t>
      </w:r>
      <w:r w:rsidRPr="00537C85">
        <w:rPr>
          <w:rFonts w:ascii="Times New Roman" w:hAnsi="Times New Roman"/>
          <w:i/>
          <w:iCs/>
          <w:sz w:val="24"/>
          <w:szCs w:val="24"/>
        </w:rPr>
        <w:t xml:space="preserve">Xanthomonas </w:t>
      </w:r>
      <w:proofErr w:type="spellStart"/>
      <w:r w:rsidRPr="00537C85">
        <w:rPr>
          <w:rFonts w:ascii="Times New Roman" w:hAnsi="Times New Roman"/>
          <w:i/>
          <w:iCs/>
          <w:sz w:val="24"/>
          <w:szCs w:val="24"/>
        </w:rPr>
        <w:t>axonopodis</w:t>
      </w:r>
      <w:proofErr w:type="spellEnd"/>
      <w:r w:rsidRPr="00537C85">
        <w:rPr>
          <w:rFonts w:ascii="Times New Roman" w:hAnsi="Times New Roman"/>
          <w:i/>
          <w:iCs/>
          <w:sz w:val="24"/>
          <w:szCs w:val="24"/>
        </w:rPr>
        <w:t xml:space="preserve"> </w:t>
      </w:r>
      <w:proofErr w:type="spellStart"/>
      <w:r w:rsidRPr="00537C85">
        <w:rPr>
          <w:rFonts w:ascii="Times New Roman" w:hAnsi="Times New Roman"/>
          <w:sz w:val="24"/>
          <w:szCs w:val="24"/>
        </w:rPr>
        <w:t>pv</w:t>
      </w:r>
      <w:proofErr w:type="spellEnd"/>
      <w:r w:rsidRPr="00537C85">
        <w:rPr>
          <w:rFonts w:ascii="Times New Roman" w:hAnsi="Times New Roman"/>
          <w:sz w:val="24"/>
          <w:szCs w:val="24"/>
        </w:rPr>
        <w:t xml:space="preserve">. </w:t>
      </w:r>
      <w:proofErr w:type="spellStart"/>
      <w:r w:rsidRPr="00537C85">
        <w:rPr>
          <w:rFonts w:ascii="Times New Roman" w:hAnsi="Times New Roman"/>
          <w:i/>
          <w:iCs/>
          <w:sz w:val="24"/>
          <w:szCs w:val="24"/>
        </w:rPr>
        <w:t>cyamopsidis</w:t>
      </w:r>
      <w:proofErr w:type="spellEnd"/>
      <w:r w:rsidRPr="00537C85">
        <w:rPr>
          <w:rFonts w:ascii="Times New Roman" w:hAnsi="Times New Roman"/>
          <w:sz w:val="24"/>
          <w:szCs w:val="24"/>
        </w:rPr>
        <w:t>).</w:t>
      </w:r>
      <w:r w:rsidRPr="00537C85">
        <w:rPr>
          <w:rFonts w:ascii="Times New Roman" w:hAnsi="Times New Roman"/>
          <w:i/>
          <w:iCs/>
          <w:sz w:val="24"/>
          <w:szCs w:val="24"/>
        </w:rPr>
        <w:t xml:space="preserve"> Forage Res. </w:t>
      </w:r>
      <w:r w:rsidRPr="00537C85">
        <w:rPr>
          <w:rFonts w:ascii="Times New Roman" w:hAnsi="Times New Roman"/>
          <w:b/>
          <w:bCs/>
          <w:sz w:val="24"/>
          <w:szCs w:val="24"/>
        </w:rPr>
        <w:t>19:</w:t>
      </w:r>
      <w:r w:rsidRPr="00537C85">
        <w:rPr>
          <w:rFonts w:ascii="Times New Roman" w:hAnsi="Times New Roman"/>
          <w:sz w:val="24"/>
          <w:szCs w:val="24"/>
        </w:rPr>
        <w:t xml:space="preserve"> 336-337.</w:t>
      </w:r>
    </w:p>
    <w:p w14:paraId="6EB4B561" w14:textId="77777777" w:rsidR="009665F0" w:rsidRDefault="009665F0" w:rsidP="0085081F">
      <w:pPr>
        <w:ind w:left="360" w:hanging="360"/>
        <w:rPr>
          <w:rFonts w:ascii="Times New Roman" w:hAnsi="Times New Roman"/>
          <w:i/>
          <w:iCs/>
          <w:sz w:val="24"/>
          <w:szCs w:val="24"/>
        </w:rPr>
      </w:pPr>
      <w:r w:rsidRPr="00537C85">
        <w:rPr>
          <w:rFonts w:ascii="Times New Roman" w:hAnsi="Times New Roman"/>
          <w:sz w:val="24"/>
          <w:szCs w:val="24"/>
        </w:rPr>
        <w:t xml:space="preserve">Kaur, B., Purkayastha, S., </w:t>
      </w:r>
      <w:proofErr w:type="spellStart"/>
      <w:r w:rsidRPr="00537C85">
        <w:rPr>
          <w:rFonts w:ascii="Times New Roman" w:hAnsi="Times New Roman"/>
          <w:sz w:val="24"/>
          <w:szCs w:val="24"/>
        </w:rPr>
        <w:t>Dilbaghi</w:t>
      </w:r>
      <w:proofErr w:type="spellEnd"/>
      <w:r w:rsidRPr="00537C85">
        <w:rPr>
          <w:rFonts w:ascii="Times New Roman" w:hAnsi="Times New Roman"/>
          <w:sz w:val="24"/>
          <w:szCs w:val="24"/>
        </w:rPr>
        <w:t xml:space="preserve">, N. and Chaudhary, A. (2004). Evaluation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genotypes for resistance to bacterial blight. </w:t>
      </w:r>
      <w:r w:rsidRPr="00537C85">
        <w:rPr>
          <w:rFonts w:ascii="Times New Roman" w:hAnsi="Times New Roman"/>
          <w:i/>
          <w:iCs/>
          <w:sz w:val="24"/>
          <w:szCs w:val="24"/>
        </w:rPr>
        <w:t>Ann. Agri. Biol. Res</w:t>
      </w:r>
      <w:r w:rsidRPr="00537C85">
        <w:rPr>
          <w:rFonts w:ascii="Times New Roman" w:hAnsi="Times New Roman"/>
          <w:sz w:val="24"/>
          <w:szCs w:val="24"/>
        </w:rPr>
        <w:t xml:space="preserve">. </w:t>
      </w:r>
      <w:r w:rsidRPr="00537C85">
        <w:rPr>
          <w:rFonts w:ascii="Times New Roman" w:hAnsi="Times New Roman"/>
          <w:b/>
          <w:bCs/>
          <w:sz w:val="24"/>
          <w:szCs w:val="24"/>
        </w:rPr>
        <w:t xml:space="preserve">9(2): </w:t>
      </w:r>
      <w:r w:rsidRPr="00537C85">
        <w:rPr>
          <w:rFonts w:ascii="Times New Roman" w:hAnsi="Times New Roman"/>
          <w:sz w:val="24"/>
          <w:szCs w:val="24"/>
        </w:rPr>
        <w:t>213-215</w:t>
      </w:r>
      <w:r w:rsidRPr="00537C85">
        <w:rPr>
          <w:rFonts w:ascii="Times New Roman" w:hAnsi="Times New Roman"/>
          <w:i/>
          <w:iCs/>
          <w:sz w:val="24"/>
          <w:szCs w:val="24"/>
        </w:rPr>
        <w:t>.</w:t>
      </w:r>
    </w:p>
    <w:p w14:paraId="259F371C" w14:textId="77777777" w:rsidR="009665F0" w:rsidRPr="009665F0" w:rsidRDefault="009665F0" w:rsidP="009665F0">
      <w:pPr>
        <w:ind w:left="720" w:hanging="720"/>
        <w:rPr>
          <w:rFonts w:ascii="Times New Roman" w:hAnsi="Times New Roman"/>
          <w:sz w:val="24"/>
          <w:szCs w:val="24"/>
        </w:rPr>
      </w:pPr>
      <w:r w:rsidRPr="009665F0">
        <w:rPr>
          <w:rFonts w:ascii="Times New Roman" w:hAnsi="Times New Roman"/>
          <w:sz w:val="24"/>
          <w:szCs w:val="24"/>
        </w:rPr>
        <w:t xml:space="preserve">Kumhar, D.R., Meena, A.K. and Meena, P.N. (2018). Efficacy of different management modules against bacterial blight of </w:t>
      </w:r>
      <w:proofErr w:type="spellStart"/>
      <w:r w:rsidRPr="009665F0">
        <w:rPr>
          <w:rFonts w:ascii="Times New Roman" w:hAnsi="Times New Roman"/>
          <w:sz w:val="24"/>
          <w:szCs w:val="24"/>
        </w:rPr>
        <w:t>clusterbean</w:t>
      </w:r>
      <w:proofErr w:type="spellEnd"/>
      <w:r w:rsidRPr="009665F0">
        <w:rPr>
          <w:rFonts w:ascii="Times New Roman" w:hAnsi="Times New Roman"/>
          <w:sz w:val="24"/>
          <w:szCs w:val="24"/>
        </w:rPr>
        <w:t xml:space="preserve"> under epiphytotic conditions. </w:t>
      </w:r>
      <w:r w:rsidRPr="009665F0">
        <w:rPr>
          <w:rFonts w:ascii="Times New Roman" w:hAnsi="Times New Roman"/>
          <w:i/>
          <w:iCs/>
          <w:sz w:val="24"/>
          <w:szCs w:val="24"/>
        </w:rPr>
        <w:t xml:space="preserve">J. </w:t>
      </w:r>
      <w:proofErr w:type="spellStart"/>
      <w:r w:rsidRPr="009665F0">
        <w:rPr>
          <w:rFonts w:ascii="Times New Roman" w:hAnsi="Times New Roman"/>
          <w:i/>
          <w:iCs/>
          <w:sz w:val="24"/>
          <w:szCs w:val="24"/>
        </w:rPr>
        <w:t>Pharmacogn</w:t>
      </w:r>
      <w:proofErr w:type="spellEnd"/>
      <w:r w:rsidRPr="009665F0">
        <w:rPr>
          <w:rFonts w:ascii="Times New Roman" w:hAnsi="Times New Roman"/>
          <w:i/>
          <w:iCs/>
          <w:sz w:val="24"/>
          <w:szCs w:val="24"/>
        </w:rPr>
        <w:t xml:space="preserve">. </w:t>
      </w:r>
      <w:proofErr w:type="spellStart"/>
      <w:r w:rsidRPr="009665F0">
        <w:rPr>
          <w:rFonts w:ascii="Times New Roman" w:hAnsi="Times New Roman"/>
          <w:i/>
          <w:iCs/>
          <w:sz w:val="24"/>
          <w:szCs w:val="24"/>
        </w:rPr>
        <w:t>Phytochem</w:t>
      </w:r>
      <w:proofErr w:type="spellEnd"/>
      <w:r w:rsidRPr="009665F0">
        <w:rPr>
          <w:rFonts w:ascii="Times New Roman" w:hAnsi="Times New Roman"/>
          <w:i/>
          <w:iCs/>
          <w:sz w:val="24"/>
          <w:szCs w:val="24"/>
        </w:rPr>
        <w:t xml:space="preserve">. </w:t>
      </w:r>
      <w:r w:rsidRPr="009665F0">
        <w:rPr>
          <w:rFonts w:ascii="Times New Roman" w:hAnsi="Times New Roman"/>
          <w:b/>
          <w:bCs/>
          <w:sz w:val="24"/>
          <w:szCs w:val="24"/>
        </w:rPr>
        <w:t>7(3):</w:t>
      </w:r>
      <w:r w:rsidRPr="009665F0">
        <w:rPr>
          <w:rFonts w:ascii="Times New Roman" w:hAnsi="Times New Roman"/>
          <w:sz w:val="24"/>
          <w:szCs w:val="24"/>
        </w:rPr>
        <w:t xml:space="preserve"> 1505-1509.</w:t>
      </w:r>
    </w:p>
    <w:p w14:paraId="68120429" w14:textId="77777777" w:rsidR="009665F0" w:rsidRDefault="009665F0" w:rsidP="00537C85">
      <w:pPr>
        <w:ind w:left="360" w:hanging="360"/>
        <w:rPr>
          <w:rFonts w:ascii="Times New Roman" w:hAnsi="Times New Roman"/>
          <w:sz w:val="24"/>
          <w:szCs w:val="24"/>
        </w:rPr>
      </w:pPr>
      <w:r w:rsidRPr="00537C85">
        <w:rPr>
          <w:rFonts w:ascii="Times New Roman" w:hAnsi="Times New Roman"/>
          <w:sz w:val="24"/>
          <w:szCs w:val="24"/>
        </w:rPr>
        <w:t>Lodha, S. (1984). Varietal resistance and evaluation of seed dresser against bacterial blight of guar (</w:t>
      </w:r>
      <w:r w:rsidRPr="00537C85">
        <w:rPr>
          <w:rFonts w:ascii="Times New Roman" w:hAnsi="Times New Roman"/>
          <w:i/>
          <w:iCs/>
          <w:sz w:val="24"/>
          <w:szCs w:val="24"/>
        </w:rPr>
        <w:t xml:space="preserve">Cyamopsis </w:t>
      </w:r>
      <w:proofErr w:type="spellStart"/>
      <w:r w:rsidRPr="00537C85">
        <w:rPr>
          <w:rFonts w:ascii="Times New Roman" w:hAnsi="Times New Roman"/>
          <w:i/>
          <w:iCs/>
          <w:sz w:val="24"/>
          <w:szCs w:val="24"/>
        </w:rPr>
        <w:t>tetragonoloba</w:t>
      </w:r>
      <w:proofErr w:type="spellEnd"/>
      <w:r w:rsidRPr="00537C85">
        <w:rPr>
          <w:rFonts w:ascii="Times New Roman" w:hAnsi="Times New Roman"/>
          <w:sz w:val="24"/>
          <w:szCs w:val="24"/>
        </w:rPr>
        <w:t xml:space="preserve">). </w:t>
      </w:r>
      <w:r w:rsidRPr="00537C85">
        <w:rPr>
          <w:rFonts w:ascii="Times New Roman" w:hAnsi="Times New Roman"/>
          <w:i/>
          <w:iCs/>
          <w:sz w:val="24"/>
          <w:szCs w:val="24"/>
        </w:rPr>
        <w:t xml:space="preserve">Ind. </w:t>
      </w:r>
      <w:proofErr w:type="spellStart"/>
      <w:r w:rsidRPr="00537C85">
        <w:rPr>
          <w:rFonts w:ascii="Times New Roman" w:hAnsi="Times New Roman"/>
          <w:i/>
          <w:iCs/>
          <w:sz w:val="24"/>
          <w:szCs w:val="24"/>
        </w:rPr>
        <w:t>Phytopath</w:t>
      </w:r>
      <w:proofErr w:type="spellEnd"/>
      <w:r w:rsidRPr="00537C85">
        <w:rPr>
          <w:rFonts w:ascii="Times New Roman" w:hAnsi="Times New Roman"/>
          <w:sz w:val="24"/>
          <w:szCs w:val="24"/>
        </w:rPr>
        <w:t xml:space="preserve">. </w:t>
      </w:r>
      <w:r w:rsidRPr="00537C85">
        <w:rPr>
          <w:rFonts w:ascii="Times New Roman" w:hAnsi="Times New Roman"/>
          <w:b/>
          <w:bCs/>
          <w:sz w:val="24"/>
          <w:szCs w:val="24"/>
        </w:rPr>
        <w:t>37:</w:t>
      </w:r>
      <w:r w:rsidRPr="00537C85">
        <w:rPr>
          <w:rFonts w:ascii="Times New Roman" w:hAnsi="Times New Roman"/>
          <w:sz w:val="24"/>
          <w:szCs w:val="24"/>
        </w:rPr>
        <w:t xml:space="preserve"> 438-440.</w:t>
      </w:r>
    </w:p>
    <w:p w14:paraId="163694AE" w14:textId="77777777" w:rsidR="009665F0" w:rsidRPr="009665F0" w:rsidRDefault="009665F0" w:rsidP="009665F0">
      <w:pPr>
        <w:autoSpaceDE w:val="0"/>
        <w:autoSpaceDN w:val="0"/>
        <w:adjustRightInd w:val="0"/>
        <w:ind w:left="720" w:hanging="720"/>
        <w:rPr>
          <w:rFonts w:ascii="Times New Roman" w:hAnsi="Times New Roman"/>
          <w:sz w:val="24"/>
          <w:szCs w:val="24"/>
        </w:rPr>
      </w:pPr>
      <w:proofErr w:type="spellStart"/>
      <w:r w:rsidRPr="009665F0">
        <w:rPr>
          <w:rFonts w:ascii="Times New Roman" w:hAnsi="Times New Roman"/>
          <w:sz w:val="24"/>
          <w:szCs w:val="24"/>
        </w:rPr>
        <w:lastRenderedPageBreak/>
        <w:t>Muftuoglu</w:t>
      </w:r>
      <w:proofErr w:type="spellEnd"/>
      <w:r w:rsidRPr="009665F0">
        <w:rPr>
          <w:rFonts w:ascii="Times New Roman" w:hAnsi="Times New Roman"/>
          <w:sz w:val="24"/>
          <w:szCs w:val="24"/>
        </w:rPr>
        <w:t xml:space="preserve">, N.M., Turkmen, C., </w:t>
      </w:r>
      <w:proofErr w:type="spellStart"/>
      <w:r w:rsidRPr="009665F0">
        <w:rPr>
          <w:rFonts w:ascii="Times New Roman" w:hAnsi="Times New Roman"/>
          <w:sz w:val="24"/>
          <w:szCs w:val="24"/>
        </w:rPr>
        <w:t>Akcura</w:t>
      </w:r>
      <w:proofErr w:type="spellEnd"/>
      <w:r w:rsidRPr="009665F0">
        <w:rPr>
          <w:rFonts w:ascii="Times New Roman" w:hAnsi="Times New Roman"/>
          <w:sz w:val="24"/>
          <w:szCs w:val="24"/>
        </w:rPr>
        <w:t xml:space="preserve">, M. and Kaplan, M. (2019). Yield and nutritional characteristics of edible </w:t>
      </w:r>
      <w:proofErr w:type="spellStart"/>
      <w:r w:rsidRPr="009665F0">
        <w:rPr>
          <w:rFonts w:ascii="Times New Roman" w:hAnsi="Times New Roman"/>
          <w:sz w:val="24"/>
          <w:szCs w:val="24"/>
        </w:rPr>
        <w:t>clusterbean</w:t>
      </w:r>
      <w:proofErr w:type="spellEnd"/>
      <w:r w:rsidRPr="009665F0">
        <w:rPr>
          <w:rFonts w:ascii="Times New Roman" w:hAnsi="Times New Roman"/>
          <w:sz w:val="24"/>
          <w:szCs w:val="24"/>
        </w:rPr>
        <w:t xml:space="preserve"> genotypes. </w:t>
      </w:r>
      <w:r w:rsidRPr="009665F0">
        <w:rPr>
          <w:rFonts w:ascii="Times New Roman" w:hAnsi="Times New Roman"/>
          <w:i/>
          <w:iCs/>
          <w:sz w:val="24"/>
          <w:szCs w:val="24"/>
        </w:rPr>
        <w:t>Turk. J. Field Crops</w:t>
      </w:r>
      <w:r w:rsidRPr="009665F0">
        <w:rPr>
          <w:rFonts w:ascii="Times New Roman" w:hAnsi="Times New Roman"/>
          <w:sz w:val="24"/>
          <w:szCs w:val="24"/>
        </w:rPr>
        <w:t xml:space="preserve">. </w:t>
      </w:r>
      <w:r w:rsidRPr="009665F0">
        <w:rPr>
          <w:rFonts w:ascii="Times New Roman" w:hAnsi="Times New Roman"/>
          <w:b/>
          <w:bCs/>
          <w:sz w:val="24"/>
          <w:szCs w:val="24"/>
        </w:rPr>
        <w:t xml:space="preserve">24(1): </w:t>
      </w:r>
      <w:r w:rsidRPr="009665F0">
        <w:rPr>
          <w:rFonts w:ascii="Times New Roman" w:hAnsi="Times New Roman"/>
          <w:sz w:val="24"/>
          <w:szCs w:val="24"/>
        </w:rPr>
        <w:t>91-97.</w:t>
      </w:r>
    </w:p>
    <w:p w14:paraId="46F28D62" w14:textId="77777777" w:rsidR="009665F0" w:rsidRPr="009665F0" w:rsidRDefault="009665F0" w:rsidP="009665F0">
      <w:pPr>
        <w:ind w:left="810" w:hanging="810"/>
        <w:rPr>
          <w:rFonts w:ascii="Times New Roman" w:eastAsiaTheme="minorHAnsi" w:hAnsi="Times New Roman"/>
          <w:sz w:val="24"/>
          <w:szCs w:val="24"/>
          <w:lang w:bidi="hi-IN"/>
        </w:rPr>
      </w:pPr>
      <w:r w:rsidRPr="009665F0">
        <w:rPr>
          <w:rFonts w:ascii="Times New Roman" w:hAnsi="Times New Roman"/>
          <w:sz w:val="24"/>
          <w:szCs w:val="24"/>
        </w:rPr>
        <w:t xml:space="preserve">Patel, A.J. and Patel, M.K. (1958). A new bacterial blight in </w:t>
      </w:r>
      <w:r w:rsidRPr="009665F0">
        <w:rPr>
          <w:rFonts w:ascii="Times New Roman" w:hAnsi="Times New Roman"/>
          <w:i/>
          <w:sz w:val="24"/>
          <w:szCs w:val="24"/>
        </w:rPr>
        <w:t xml:space="preserve">Cyamopsis </w:t>
      </w:r>
      <w:proofErr w:type="spellStart"/>
      <w:r w:rsidRPr="009665F0">
        <w:rPr>
          <w:rFonts w:ascii="Times New Roman" w:hAnsi="Times New Roman"/>
          <w:i/>
          <w:sz w:val="24"/>
          <w:szCs w:val="24"/>
        </w:rPr>
        <w:t>tetragonoloba</w:t>
      </w:r>
      <w:proofErr w:type="spellEnd"/>
      <w:r w:rsidRPr="009665F0">
        <w:rPr>
          <w:rFonts w:ascii="Times New Roman" w:hAnsi="Times New Roman"/>
          <w:sz w:val="24"/>
          <w:szCs w:val="24"/>
        </w:rPr>
        <w:t xml:space="preserve"> (L</w:t>
      </w:r>
      <w:proofErr w:type="gramStart"/>
      <w:r w:rsidRPr="009665F0">
        <w:rPr>
          <w:rFonts w:ascii="Times New Roman" w:hAnsi="Times New Roman"/>
          <w:sz w:val="24"/>
          <w:szCs w:val="24"/>
        </w:rPr>
        <w:t>).Taub</w:t>
      </w:r>
      <w:proofErr w:type="gramEnd"/>
      <w:r w:rsidRPr="009665F0">
        <w:rPr>
          <w:rFonts w:ascii="Times New Roman" w:hAnsi="Times New Roman"/>
          <w:sz w:val="24"/>
          <w:szCs w:val="24"/>
        </w:rPr>
        <w:t xml:space="preserve">. </w:t>
      </w:r>
      <w:r w:rsidRPr="009665F0">
        <w:rPr>
          <w:rFonts w:ascii="Times New Roman" w:hAnsi="Times New Roman"/>
          <w:i/>
          <w:sz w:val="24"/>
          <w:szCs w:val="24"/>
        </w:rPr>
        <w:t>Curr. Sci</w:t>
      </w:r>
      <w:r w:rsidRPr="009665F0">
        <w:rPr>
          <w:rFonts w:ascii="Times New Roman" w:hAnsi="Times New Roman"/>
          <w:sz w:val="24"/>
          <w:szCs w:val="24"/>
        </w:rPr>
        <w:t xml:space="preserve">. </w:t>
      </w:r>
      <w:r w:rsidRPr="009665F0">
        <w:rPr>
          <w:rFonts w:ascii="Times New Roman" w:hAnsi="Times New Roman"/>
          <w:b/>
          <w:sz w:val="24"/>
          <w:szCs w:val="24"/>
        </w:rPr>
        <w:t>27:</w:t>
      </w:r>
      <w:r w:rsidRPr="009665F0">
        <w:rPr>
          <w:rFonts w:ascii="Times New Roman" w:hAnsi="Times New Roman"/>
          <w:sz w:val="24"/>
          <w:szCs w:val="24"/>
        </w:rPr>
        <w:t xml:space="preserve"> 258-259</w:t>
      </w:r>
      <w:r w:rsidRPr="009665F0">
        <w:rPr>
          <w:rFonts w:ascii="Times New Roman" w:hAnsi="Times New Roman"/>
        </w:rPr>
        <w:t xml:space="preserve">. </w:t>
      </w:r>
    </w:p>
    <w:p w14:paraId="6226CEF4" w14:textId="77777777" w:rsidR="009665F0" w:rsidRDefault="009665F0" w:rsidP="009665F0">
      <w:pPr>
        <w:ind w:left="810" w:hanging="810"/>
        <w:rPr>
          <w:rFonts w:ascii="Arial" w:hAnsi="Arial" w:cs="Arial"/>
          <w:iCs/>
          <w:sz w:val="24"/>
          <w:szCs w:val="24"/>
        </w:rPr>
      </w:pPr>
      <w:r w:rsidRPr="009665F0">
        <w:rPr>
          <w:rFonts w:ascii="Times New Roman" w:hAnsi="Times New Roman"/>
          <w:iCs/>
          <w:sz w:val="24"/>
          <w:szCs w:val="24"/>
        </w:rPr>
        <w:t xml:space="preserve">Patel, M.K., Dhande, G.W. and Kulkarni, Y.S. (1953). Bacterial leaf spot of </w:t>
      </w:r>
      <w:r w:rsidRPr="009665F0">
        <w:rPr>
          <w:rFonts w:ascii="Times New Roman" w:hAnsi="Times New Roman"/>
          <w:i/>
          <w:sz w:val="24"/>
          <w:szCs w:val="24"/>
        </w:rPr>
        <w:t xml:space="preserve">Cyamopsis </w:t>
      </w:r>
      <w:proofErr w:type="spellStart"/>
      <w:r w:rsidRPr="009665F0">
        <w:rPr>
          <w:rFonts w:ascii="Times New Roman" w:hAnsi="Times New Roman"/>
          <w:i/>
          <w:sz w:val="24"/>
          <w:szCs w:val="24"/>
        </w:rPr>
        <w:t>tetragonoloba</w:t>
      </w:r>
      <w:proofErr w:type="spellEnd"/>
      <w:r w:rsidRPr="009665F0">
        <w:rPr>
          <w:rFonts w:ascii="Times New Roman" w:hAnsi="Times New Roman"/>
          <w:iCs/>
          <w:sz w:val="24"/>
          <w:szCs w:val="24"/>
        </w:rPr>
        <w:t xml:space="preserve"> (L.) Taub. </w:t>
      </w:r>
      <w:r w:rsidRPr="009665F0">
        <w:rPr>
          <w:rFonts w:ascii="Times New Roman" w:hAnsi="Times New Roman"/>
          <w:i/>
          <w:iCs/>
          <w:sz w:val="24"/>
          <w:szCs w:val="24"/>
        </w:rPr>
        <w:t>Curr. Sci</w:t>
      </w:r>
      <w:r w:rsidRPr="009665F0">
        <w:rPr>
          <w:rFonts w:ascii="Times New Roman" w:hAnsi="Times New Roman"/>
          <w:iCs/>
          <w:sz w:val="24"/>
          <w:szCs w:val="24"/>
        </w:rPr>
        <w:t xml:space="preserve">. </w:t>
      </w:r>
      <w:r w:rsidRPr="009665F0">
        <w:rPr>
          <w:rFonts w:ascii="Times New Roman" w:hAnsi="Times New Roman"/>
          <w:b/>
          <w:bCs/>
          <w:iCs/>
          <w:sz w:val="24"/>
          <w:szCs w:val="24"/>
        </w:rPr>
        <w:t>22:</w:t>
      </w:r>
      <w:r w:rsidRPr="009665F0">
        <w:rPr>
          <w:rFonts w:ascii="Times New Roman" w:hAnsi="Times New Roman"/>
          <w:iCs/>
          <w:sz w:val="24"/>
          <w:szCs w:val="24"/>
        </w:rPr>
        <w:t xml:space="preserve"> 183</w:t>
      </w:r>
      <w:r w:rsidRPr="00160602">
        <w:rPr>
          <w:rFonts w:ascii="Arial" w:hAnsi="Arial" w:cs="Arial"/>
          <w:iCs/>
          <w:sz w:val="24"/>
          <w:szCs w:val="24"/>
        </w:rPr>
        <w:t>.</w:t>
      </w:r>
    </w:p>
    <w:p w14:paraId="05DE4521" w14:textId="77777777" w:rsidR="00E61863" w:rsidRDefault="00E61863" w:rsidP="009665F0">
      <w:pPr>
        <w:ind w:left="810" w:hanging="810"/>
        <w:rPr>
          <w:rFonts w:ascii="Arial" w:eastAsiaTheme="minorHAnsi" w:hAnsi="Arial" w:cs="Arial"/>
          <w:sz w:val="24"/>
          <w:szCs w:val="24"/>
          <w:lang w:bidi="hi-IN"/>
        </w:rPr>
      </w:pPr>
      <w:r w:rsidRPr="00E61863">
        <w:rPr>
          <w:rFonts w:ascii="Times New Roman" w:hAnsi="Times New Roman"/>
          <w:sz w:val="24"/>
          <w:szCs w:val="24"/>
        </w:rPr>
        <w:t xml:space="preserve">Rathore, B. S. (2006). </w:t>
      </w:r>
      <w:r w:rsidRPr="00E61863">
        <w:rPr>
          <w:rStyle w:val="bibrecord-highlight-user"/>
          <w:rFonts w:ascii="Times New Roman" w:hAnsi="Times New Roman"/>
          <w:sz w:val="24"/>
          <w:szCs w:val="24"/>
        </w:rPr>
        <w:t>Efficacy</w:t>
      </w:r>
      <w:r w:rsidRPr="00E61863">
        <w:rPr>
          <w:rFonts w:ascii="Times New Roman" w:hAnsi="Times New Roman"/>
          <w:sz w:val="24"/>
          <w:szCs w:val="24"/>
        </w:rPr>
        <w:t xml:space="preserve"> of </w:t>
      </w:r>
      <w:proofErr w:type="spellStart"/>
      <w:r w:rsidRPr="00E61863">
        <w:rPr>
          <w:rFonts w:ascii="Times New Roman" w:hAnsi="Times New Roman"/>
          <w:sz w:val="24"/>
          <w:szCs w:val="24"/>
        </w:rPr>
        <w:t>streptocycline</w:t>
      </w:r>
      <w:proofErr w:type="spellEnd"/>
      <w:r w:rsidRPr="00E61863">
        <w:rPr>
          <w:rFonts w:ascii="Times New Roman" w:hAnsi="Times New Roman"/>
          <w:sz w:val="24"/>
          <w:szCs w:val="24"/>
        </w:rPr>
        <w:t xml:space="preserve"> and plant extracts against </w:t>
      </w:r>
      <w:r w:rsidRPr="00E61863">
        <w:rPr>
          <w:rStyle w:val="bibrecord-highlight-user"/>
          <w:rFonts w:ascii="Times New Roman" w:hAnsi="Times New Roman"/>
          <w:sz w:val="24"/>
          <w:szCs w:val="24"/>
        </w:rPr>
        <w:t>bacterial</w:t>
      </w:r>
      <w:r w:rsidRPr="00E61863">
        <w:rPr>
          <w:rFonts w:ascii="Times New Roman" w:hAnsi="Times New Roman"/>
          <w:sz w:val="24"/>
          <w:szCs w:val="24"/>
        </w:rPr>
        <w:t xml:space="preserve"> leaf spot </w:t>
      </w:r>
      <w:r w:rsidRPr="00E61863">
        <w:rPr>
          <w:rStyle w:val="bibrecord-highlight-user"/>
          <w:rFonts w:ascii="Times New Roman" w:hAnsi="Times New Roman"/>
          <w:sz w:val="24"/>
          <w:szCs w:val="24"/>
        </w:rPr>
        <w:t>disease</w:t>
      </w:r>
      <w:r w:rsidRPr="00E61863">
        <w:rPr>
          <w:rFonts w:ascii="Times New Roman" w:hAnsi="Times New Roman"/>
          <w:sz w:val="24"/>
          <w:szCs w:val="24"/>
        </w:rPr>
        <w:t xml:space="preserve"> caused by </w:t>
      </w:r>
      <w:r w:rsidRPr="00E61863">
        <w:rPr>
          <w:rStyle w:val="bibrecord-highlight-user"/>
          <w:rFonts w:ascii="Times New Roman" w:hAnsi="Times New Roman"/>
          <w:i/>
          <w:iCs/>
          <w:sz w:val="24"/>
          <w:szCs w:val="24"/>
        </w:rPr>
        <w:t xml:space="preserve">Xanthomonas </w:t>
      </w:r>
      <w:proofErr w:type="spellStart"/>
      <w:r w:rsidRPr="00E61863">
        <w:rPr>
          <w:rStyle w:val="bibrecord-highlight-user"/>
          <w:rFonts w:ascii="Times New Roman" w:hAnsi="Times New Roman"/>
          <w:i/>
          <w:iCs/>
          <w:sz w:val="24"/>
          <w:szCs w:val="24"/>
        </w:rPr>
        <w:t>axonopodis</w:t>
      </w:r>
      <w:proofErr w:type="spellEnd"/>
      <w:r w:rsidRPr="00E61863">
        <w:rPr>
          <w:rStyle w:val="bibrecord-highlight-user"/>
          <w:rFonts w:ascii="Times New Roman" w:hAnsi="Times New Roman"/>
          <w:i/>
          <w:iCs/>
          <w:sz w:val="24"/>
          <w:szCs w:val="24"/>
        </w:rPr>
        <w:t xml:space="preserve"> </w:t>
      </w:r>
      <w:proofErr w:type="spellStart"/>
      <w:r w:rsidRPr="00E61863">
        <w:rPr>
          <w:rStyle w:val="bibrecord-highlight-user"/>
          <w:rFonts w:ascii="Times New Roman" w:hAnsi="Times New Roman"/>
          <w:sz w:val="24"/>
          <w:szCs w:val="24"/>
        </w:rPr>
        <w:t>pv</w:t>
      </w:r>
      <w:proofErr w:type="spellEnd"/>
      <w:r w:rsidRPr="00E61863">
        <w:rPr>
          <w:rFonts w:ascii="Times New Roman" w:hAnsi="Times New Roman"/>
          <w:sz w:val="24"/>
          <w:szCs w:val="24"/>
        </w:rPr>
        <w:t xml:space="preserve">. </w:t>
      </w:r>
      <w:proofErr w:type="spellStart"/>
      <w:r w:rsidRPr="00E61863">
        <w:rPr>
          <w:rFonts w:ascii="Times New Roman" w:hAnsi="Times New Roman"/>
          <w:i/>
          <w:iCs/>
          <w:sz w:val="24"/>
          <w:szCs w:val="24"/>
        </w:rPr>
        <w:t>vignaradiatae</w:t>
      </w:r>
      <w:proofErr w:type="spellEnd"/>
      <w:r w:rsidRPr="00E61863">
        <w:rPr>
          <w:rFonts w:ascii="Times New Roman" w:hAnsi="Times New Roman"/>
          <w:sz w:val="24"/>
          <w:szCs w:val="24"/>
        </w:rPr>
        <w:t xml:space="preserve"> of green gram. </w:t>
      </w:r>
      <w:r w:rsidRPr="00E61863">
        <w:rPr>
          <w:rFonts w:ascii="Times New Roman" w:hAnsi="Times New Roman"/>
          <w:i/>
          <w:sz w:val="24"/>
          <w:szCs w:val="24"/>
        </w:rPr>
        <w:t xml:space="preserve">Ind. </w:t>
      </w:r>
      <w:proofErr w:type="spellStart"/>
      <w:r w:rsidRPr="00E61863">
        <w:rPr>
          <w:rFonts w:ascii="Times New Roman" w:hAnsi="Times New Roman"/>
          <w:i/>
          <w:sz w:val="24"/>
          <w:szCs w:val="24"/>
        </w:rPr>
        <w:t>Phytopathol</w:t>
      </w:r>
      <w:proofErr w:type="spellEnd"/>
      <w:r w:rsidRPr="00E61863">
        <w:rPr>
          <w:rFonts w:ascii="Times New Roman" w:hAnsi="Times New Roman"/>
          <w:i/>
          <w:sz w:val="24"/>
          <w:szCs w:val="24"/>
        </w:rPr>
        <w:t xml:space="preserve">. </w:t>
      </w:r>
      <w:r w:rsidRPr="00E61863">
        <w:rPr>
          <w:rFonts w:ascii="Times New Roman" w:hAnsi="Times New Roman"/>
          <w:b/>
          <w:sz w:val="24"/>
          <w:szCs w:val="24"/>
        </w:rPr>
        <w:t xml:space="preserve">63(4): </w:t>
      </w:r>
      <w:r w:rsidRPr="00E61863">
        <w:rPr>
          <w:rFonts w:ascii="Times New Roman" w:hAnsi="Times New Roman"/>
          <w:sz w:val="24"/>
          <w:szCs w:val="24"/>
        </w:rPr>
        <w:t>384-386</w:t>
      </w:r>
      <w:r w:rsidRPr="00160602">
        <w:rPr>
          <w:rFonts w:ascii="Arial" w:hAnsi="Arial" w:cs="Arial"/>
          <w:sz w:val="24"/>
          <w:szCs w:val="24"/>
        </w:rPr>
        <w:t>.</w:t>
      </w:r>
    </w:p>
    <w:p w14:paraId="3B0EB856" w14:textId="77777777" w:rsidR="009665F0" w:rsidRPr="00537C85" w:rsidRDefault="009665F0" w:rsidP="00537C85">
      <w:pPr>
        <w:ind w:left="360" w:hanging="360"/>
        <w:rPr>
          <w:rFonts w:ascii="Times New Roman" w:hAnsi="Times New Roman"/>
          <w:sz w:val="24"/>
          <w:szCs w:val="24"/>
        </w:rPr>
      </w:pPr>
      <w:proofErr w:type="spellStart"/>
      <w:r w:rsidRPr="00537C85">
        <w:rPr>
          <w:rFonts w:ascii="Times New Roman" w:hAnsi="Times New Roman"/>
          <w:sz w:val="24"/>
          <w:szCs w:val="24"/>
        </w:rPr>
        <w:t>Sindhan</w:t>
      </w:r>
      <w:proofErr w:type="spellEnd"/>
      <w:r w:rsidRPr="00537C85">
        <w:rPr>
          <w:rFonts w:ascii="Times New Roman" w:hAnsi="Times New Roman"/>
          <w:sz w:val="24"/>
          <w:szCs w:val="24"/>
        </w:rPr>
        <w:t>, G.S., Hooda, I. and Parashar, R.D. (1996). Vari</w:t>
      </w:r>
      <w:r>
        <w:rPr>
          <w:rFonts w:ascii="Times New Roman" w:hAnsi="Times New Roman"/>
          <w:sz w:val="24"/>
          <w:szCs w:val="24"/>
        </w:rPr>
        <w:t xml:space="preserve">etal resistance and biochemical </w:t>
      </w:r>
      <w:r w:rsidRPr="00537C85">
        <w:rPr>
          <w:rFonts w:ascii="Times New Roman" w:hAnsi="Times New Roman"/>
          <w:sz w:val="24"/>
          <w:szCs w:val="24"/>
        </w:rPr>
        <w:t xml:space="preserve">parameters responsible for resistance to bacterial blight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w:t>
      </w:r>
      <w:r w:rsidRPr="00537C85">
        <w:rPr>
          <w:rFonts w:ascii="Times New Roman" w:hAnsi="Times New Roman"/>
          <w:i/>
          <w:iCs/>
          <w:sz w:val="24"/>
          <w:szCs w:val="24"/>
        </w:rPr>
        <w:t xml:space="preserve"> Ind. J. Mycol. Pl. </w:t>
      </w:r>
      <w:proofErr w:type="spellStart"/>
      <w:r w:rsidRPr="00537C85">
        <w:rPr>
          <w:rFonts w:ascii="Times New Roman" w:hAnsi="Times New Roman"/>
          <w:i/>
          <w:iCs/>
          <w:sz w:val="24"/>
          <w:szCs w:val="24"/>
        </w:rPr>
        <w:t>Pathol</w:t>
      </w:r>
      <w:proofErr w:type="spellEnd"/>
      <w:r w:rsidRPr="00537C85">
        <w:rPr>
          <w:rFonts w:ascii="Times New Roman" w:hAnsi="Times New Roman"/>
          <w:sz w:val="24"/>
          <w:szCs w:val="24"/>
        </w:rPr>
        <w:t xml:space="preserve">. </w:t>
      </w:r>
      <w:r w:rsidRPr="00537C85">
        <w:rPr>
          <w:rFonts w:ascii="Times New Roman" w:hAnsi="Times New Roman"/>
          <w:b/>
          <w:bCs/>
          <w:sz w:val="24"/>
          <w:szCs w:val="24"/>
        </w:rPr>
        <w:t>26(1):</w:t>
      </w:r>
      <w:r w:rsidRPr="00537C85">
        <w:rPr>
          <w:rFonts w:ascii="Times New Roman" w:hAnsi="Times New Roman"/>
          <w:sz w:val="24"/>
          <w:szCs w:val="24"/>
        </w:rPr>
        <w:t xml:space="preserve"> 101-103.</w:t>
      </w:r>
    </w:p>
    <w:p w14:paraId="3EC2A1AB" w14:textId="77777777" w:rsidR="009665F0" w:rsidRPr="00537C85" w:rsidRDefault="009665F0" w:rsidP="0085081F">
      <w:pPr>
        <w:ind w:left="360" w:hanging="360"/>
        <w:rPr>
          <w:rFonts w:ascii="Times New Roman" w:hAnsi="Times New Roman"/>
        </w:rPr>
      </w:pPr>
      <w:r w:rsidRPr="00537C85">
        <w:rPr>
          <w:rFonts w:ascii="Times New Roman" w:hAnsi="Times New Roman"/>
          <w:sz w:val="24"/>
          <w:szCs w:val="24"/>
        </w:rPr>
        <w:t>Stafford, R.E., Ray, D.T., Johnson, D.L. and Thompson, R.K. (1983). Five guar germplasm lines</w:t>
      </w:r>
      <w:r w:rsidRPr="00537C85">
        <w:rPr>
          <w:rFonts w:ascii="Times New Roman" w:hAnsi="Times New Roman"/>
          <w:i/>
          <w:iCs/>
          <w:sz w:val="24"/>
          <w:szCs w:val="24"/>
        </w:rPr>
        <w:t xml:space="preserve">. Crop Sci. </w:t>
      </w:r>
      <w:r w:rsidRPr="00537C85">
        <w:rPr>
          <w:rFonts w:ascii="Times New Roman" w:hAnsi="Times New Roman"/>
          <w:b/>
          <w:bCs/>
          <w:sz w:val="24"/>
          <w:szCs w:val="24"/>
        </w:rPr>
        <w:t>23(4):</w:t>
      </w:r>
      <w:r w:rsidRPr="00537C85">
        <w:rPr>
          <w:rFonts w:ascii="Times New Roman" w:hAnsi="Times New Roman"/>
          <w:sz w:val="24"/>
          <w:szCs w:val="24"/>
        </w:rPr>
        <w:t xml:space="preserve"> 808.</w:t>
      </w:r>
    </w:p>
    <w:sectPr w:rsidR="009665F0" w:rsidRPr="00537C85" w:rsidSect="006E71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54FF0" w14:textId="77777777" w:rsidR="002B35D8" w:rsidRDefault="002B35D8" w:rsidP="00952F4F">
      <w:pPr>
        <w:spacing w:after="0" w:line="240" w:lineRule="auto"/>
      </w:pPr>
      <w:r>
        <w:separator/>
      </w:r>
    </w:p>
  </w:endnote>
  <w:endnote w:type="continuationSeparator" w:id="0">
    <w:p w14:paraId="4AEBF581" w14:textId="77777777" w:rsidR="002B35D8" w:rsidRDefault="002B35D8" w:rsidP="0095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C725" w14:textId="77777777" w:rsidR="00952F4F" w:rsidRDefault="00952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54E1" w14:textId="77777777" w:rsidR="00952F4F" w:rsidRDefault="00952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7261B" w14:textId="77777777" w:rsidR="00952F4F" w:rsidRDefault="00952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33D62" w14:textId="77777777" w:rsidR="002B35D8" w:rsidRDefault="002B35D8" w:rsidP="00952F4F">
      <w:pPr>
        <w:spacing w:after="0" w:line="240" w:lineRule="auto"/>
      </w:pPr>
      <w:r>
        <w:separator/>
      </w:r>
    </w:p>
  </w:footnote>
  <w:footnote w:type="continuationSeparator" w:id="0">
    <w:p w14:paraId="523A45AF" w14:textId="77777777" w:rsidR="002B35D8" w:rsidRDefault="002B35D8" w:rsidP="00952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9E73" w14:textId="5ED5D203" w:rsidR="00952F4F" w:rsidRDefault="00952F4F">
    <w:pPr>
      <w:pStyle w:val="Header"/>
    </w:pPr>
    <w:r>
      <w:rPr>
        <w:noProof/>
      </w:rPr>
      <w:pict w14:anchorId="53AE3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499297"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078BC" w14:textId="4DE175FB" w:rsidR="00952F4F" w:rsidRDefault="00952F4F">
    <w:pPr>
      <w:pStyle w:val="Header"/>
    </w:pPr>
    <w:r>
      <w:rPr>
        <w:noProof/>
      </w:rPr>
      <w:pict w14:anchorId="3AE3B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499298"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DFEE3" w14:textId="6B514C83" w:rsidR="00952F4F" w:rsidRDefault="00952F4F">
    <w:pPr>
      <w:pStyle w:val="Header"/>
    </w:pPr>
    <w:r>
      <w:rPr>
        <w:noProof/>
      </w:rPr>
      <w:pict w14:anchorId="4F863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499296"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81F"/>
    <w:rsid w:val="00035714"/>
    <w:rsid w:val="000A749E"/>
    <w:rsid w:val="00197B70"/>
    <w:rsid w:val="0024333A"/>
    <w:rsid w:val="002B35D8"/>
    <w:rsid w:val="00335EFC"/>
    <w:rsid w:val="004E2355"/>
    <w:rsid w:val="00537C85"/>
    <w:rsid w:val="006E71F9"/>
    <w:rsid w:val="00803932"/>
    <w:rsid w:val="0085081F"/>
    <w:rsid w:val="00952F4F"/>
    <w:rsid w:val="009665F0"/>
    <w:rsid w:val="00996781"/>
    <w:rsid w:val="009F0117"/>
    <w:rsid w:val="00A0738D"/>
    <w:rsid w:val="00A56610"/>
    <w:rsid w:val="00AF0787"/>
    <w:rsid w:val="00BB7310"/>
    <w:rsid w:val="00CA737E"/>
    <w:rsid w:val="00CB1C45"/>
    <w:rsid w:val="00CD0ED9"/>
    <w:rsid w:val="00D90EFC"/>
    <w:rsid w:val="00E61863"/>
    <w:rsid w:val="00FC05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62F14"/>
  <w15:docId w15:val="{55D04E35-D37D-4CA2-9C2D-75E3180D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81F"/>
    <w:pPr>
      <w:spacing w:line="360" w:lineRule="auto"/>
      <w:jc w:val="both"/>
    </w:pPr>
    <w:rPr>
      <w:rFonts w:ascii="Calibri" w:eastAsia="Times New Roman"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81F"/>
    <w:rPr>
      <w:color w:val="0000FF" w:themeColor="hyperlink"/>
      <w:u w:val="single"/>
    </w:rPr>
  </w:style>
  <w:style w:type="character" w:customStyle="1" w:styleId="bibrecord-highlight-user">
    <w:name w:val="bibrecord-highlight-user"/>
    <w:basedOn w:val="DefaultParagraphFont"/>
    <w:rsid w:val="00E61863"/>
  </w:style>
  <w:style w:type="paragraph" w:styleId="Header">
    <w:name w:val="header"/>
    <w:basedOn w:val="Normal"/>
    <w:link w:val="HeaderChar"/>
    <w:uiPriority w:val="99"/>
    <w:unhideWhenUsed/>
    <w:rsid w:val="00952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F4F"/>
    <w:rPr>
      <w:rFonts w:ascii="Calibri" w:eastAsia="Times New Roman" w:hAnsi="Calibri" w:cs="Times New Roman"/>
      <w:szCs w:val="22"/>
      <w:lang w:bidi="ar-SA"/>
    </w:rPr>
  </w:style>
  <w:style w:type="paragraph" w:styleId="Footer">
    <w:name w:val="footer"/>
    <w:basedOn w:val="Normal"/>
    <w:link w:val="FooterChar"/>
    <w:uiPriority w:val="99"/>
    <w:unhideWhenUsed/>
    <w:rsid w:val="00952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4F"/>
    <w:rPr>
      <w:rFonts w:ascii="Calibri" w:eastAsia="Times New Roman"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208514">
      <w:bodyDiv w:val="1"/>
      <w:marLeft w:val="0"/>
      <w:marRight w:val="0"/>
      <w:marTop w:val="0"/>
      <w:marBottom w:val="0"/>
      <w:divBdr>
        <w:top w:val="none" w:sz="0" w:space="0" w:color="auto"/>
        <w:left w:val="none" w:sz="0" w:space="0" w:color="auto"/>
        <w:bottom w:val="none" w:sz="0" w:space="0" w:color="auto"/>
        <w:right w:val="none" w:sz="0" w:space="0" w:color="auto"/>
      </w:divBdr>
    </w:div>
    <w:div w:id="1624384020">
      <w:bodyDiv w:val="1"/>
      <w:marLeft w:val="0"/>
      <w:marRight w:val="0"/>
      <w:marTop w:val="0"/>
      <w:marBottom w:val="0"/>
      <w:divBdr>
        <w:top w:val="none" w:sz="0" w:space="0" w:color="auto"/>
        <w:left w:val="none" w:sz="0" w:space="0" w:color="auto"/>
        <w:bottom w:val="none" w:sz="0" w:space="0" w:color="auto"/>
        <w:right w:val="none" w:sz="0" w:space="0" w:color="auto"/>
      </w:divBdr>
    </w:div>
    <w:div w:id="20129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Editor-23</cp:lastModifiedBy>
  <cp:revision>6</cp:revision>
  <dcterms:created xsi:type="dcterms:W3CDTF">2023-02-09T05:56:00Z</dcterms:created>
  <dcterms:modified xsi:type="dcterms:W3CDTF">2024-09-05T11:57:00Z</dcterms:modified>
</cp:coreProperties>
</file>