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03348" w14:textId="4830D9E1" w:rsidR="00F65E6E" w:rsidRDefault="00F65E6E" w:rsidP="00F5525A">
      <w:pPr>
        <w:jc w:val="center"/>
        <w:rPr>
          <w:rFonts w:ascii="Times New Roman" w:hAnsi="Times New Roman" w:cs="Times New Roman"/>
          <w:b/>
          <w:bCs/>
          <w:sz w:val="28"/>
          <w:szCs w:val="28"/>
        </w:rPr>
      </w:pPr>
      <w:bookmarkStart w:id="0" w:name="_Hlk190774374"/>
      <w:r w:rsidRPr="00F65E6E">
        <w:rPr>
          <w:rFonts w:ascii="Times New Roman" w:hAnsi="Times New Roman" w:cs="Times New Roman"/>
          <w:b/>
          <w:bCs/>
          <w:sz w:val="28"/>
          <w:szCs w:val="28"/>
        </w:rPr>
        <w:t>Original Research Article</w:t>
      </w:r>
    </w:p>
    <w:p w14:paraId="103273B2" w14:textId="77777777" w:rsidR="00F65E6E" w:rsidRDefault="00F65E6E" w:rsidP="00F5525A">
      <w:pPr>
        <w:jc w:val="center"/>
        <w:rPr>
          <w:rFonts w:ascii="Times New Roman" w:hAnsi="Times New Roman" w:cs="Times New Roman"/>
          <w:b/>
          <w:bCs/>
          <w:sz w:val="28"/>
          <w:szCs w:val="28"/>
        </w:rPr>
      </w:pPr>
    </w:p>
    <w:p w14:paraId="3A88F892" w14:textId="7EBC1304" w:rsidR="00F5525A" w:rsidRDefault="00F5525A" w:rsidP="00F5525A">
      <w:pPr>
        <w:jc w:val="center"/>
        <w:rPr>
          <w:rFonts w:ascii="Times New Roman" w:hAnsi="Times New Roman" w:cs="Times New Roman"/>
          <w:b/>
          <w:bCs/>
          <w:sz w:val="28"/>
          <w:szCs w:val="28"/>
        </w:rPr>
      </w:pPr>
      <w:r w:rsidRPr="00F5525A">
        <w:rPr>
          <w:rFonts w:ascii="Times New Roman" w:hAnsi="Times New Roman" w:cs="Times New Roman"/>
          <w:b/>
          <w:bCs/>
          <w:sz w:val="28"/>
          <w:szCs w:val="28"/>
        </w:rPr>
        <w:t xml:space="preserve">Economic Analysis of Banana Cultivation: A Comparative Study of KFPCL Members and Non-Members in </w:t>
      </w:r>
      <w:proofErr w:type="spellStart"/>
      <w:r w:rsidRPr="00F5525A">
        <w:rPr>
          <w:rFonts w:ascii="Times New Roman" w:hAnsi="Times New Roman" w:cs="Times New Roman"/>
          <w:b/>
          <w:bCs/>
          <w:sz w:val="28"/>
          <w:szCs w:val="28"/>
        </w:rPr>
        <w:t>Kollegala</w:t>
      </w:r>
      <w:proofErr w:type="spellEnd"/>
      <w:r w:rsidRPr="00F5525A">
        <w:rPr>
          <w:rFonts w:ascii="Times New Roman" w:hAnsi="Times New Roman" w:cs="Times New Roman"/>
          <w:b/>
          <w:bCs/>
          <w:sz w:val="28"/>
          <w:szCs w:val="28"/>
        </w:rPr>
        <w:t>, Karnataka</w:t>
      </w:r>
    </w:p>
    <w:p w14:paraId="13EA78C7" w14:textId="77777777" w:rsidR="00E45DD7" w:rsidRPr="00F5525A" w:rsidRDefault="00E45DD7" w:rsidP="00F5525A">
      <w:pPr>
        <w:jc w:val="center"/>
        <w:rPr>
          <w:rFonts w:ascii="Times New Roman" w:hAnsi="Times New Roman" w:cs="Times New Roman"/>
          <w:b/>
          <w:bCs/>
          <w:sz w:val="28"/>
          <w:szCs w:val="28"/>
        </w:rPr>
      </w:pPr>
    </w:p>
    <w:bookmarkEnd w:id="0"/>
    <w:p w14:paraId="34F76F8B" w14:textId="77777777" w:rsidR="006C2795" w:rsidRDefault="006C2795" w:rsidP="009B6F57">
      <w:pPr>
        <w:spacing w:before="240" w:after="240" w:line="360" w:lineRule="auto"/>
        <w:jc w:val="center"/>
        <w:rPr>
          <w:rFonts w:ascii="Times New Roman" w:hAnsi="Times New Roman" w:cs="Times New Roman"/>
          <w:b/>
          <w:bCs/>
          <w:sz w:val="24"/>
          <w:szCs w:val="24"/>
        </w:rPr>
      </w:pPr>
    </w:p>
    <w:p w14:paraId="0045FF52" w14:textId="0D69F562" w:rsidR="00E51952" w:rsidRPr="00E51952" w:rsidRDefault="00E51952" w:rsidP="009B6F57">
      <w:pPr>
        <w:spacing w:before="240" w:after="240" w:line="360" w:lineRule="auto"/>
        <w:jc w:val="center"/>
        <w:rPr>
          <w:rFonts w:ascii="Times New Roman" w:hAnsi="Times New Roman" w:cs="Times New Roman"/>
          <w:b/>
          <w:bCs/>
          <w:sz w:val="24"/>
          <w:szCs w:val="24"/>
        </w:rPr>
      </w:pPr>
      <w:bookmarkStart w:id="1" w:name="_GoBack"/>
      <w:bookmarkEnd w:id="1"/>
      <w:r w:rsidRPr="00E51952">
        <w:rPr>
          <w:rFonts w:ascii="Times New Roman" w:hAnsi="Times New Roman" w:cs="Times New Roman"/>
          <w:b/>
          <w:bCs/>
          <w:sz w:val="24"/>
          <w:szCs w:val="24"/>
        </w:rPr>
        <w:t>Abstract</w:t>
      </w:r>
    </w:p>
    <w:p w14:paraId="451C4E1D" w14:textId="7E2DABE8" w:rsidR="00154DE9" w:rsidRPr="00E51952" w:rsidRDefault="00154DE9" w:rsidP="00154DE9">
      <w:pPr>
        <w:spacing w:before="240" w:after="240" w:line="360" w:lineRule="auto"/>
        <w:jc w:val="both"/>
        <w:rPr>
          <w:rFonts w:ascii="Times New Roman" w:hAnsi="Times New Roman" w:cs="Times New Roman"/>
          <w:sz w:val="24"/>
          <w:szCs w:val="24"/>
        </w:rPr>
      </w:pPr>
      <w:r w:rsidRPr="00154DE9">
        <w:rPr>
          <w:rFonts w:ascii="Times New Roman" w:hAnsi="Times New Roman" w:cs="Times New Roman"/>
          <w:sz w:val="24"/>
          <w:szCs w:val="24"/>
        </w:rPr>
        <w:t>Banana cultivation plays a significant role in the agricultural economy of India, particularly in regions like Karnataka</w:t>
      </w:r>
      <w:r>
        <w:rPr>
          <w:rFonts w:ascii="Times New Roman" w:hAnsi="Times New Roman" w:cs="Times New Roman"/>
          <w:sz w:val="24"/>
          <w:szCs w:val="24"/>
        </w:rPr>
        <w:t>, Tamil Nadu, Kerala</w:t>
      </w:r>
      <w:r w:rsidRPr="00154DE9">
        <w:rPr>
          <w:rFonts w:ascii="Times New Roman" w:hAnsi="Times New Roman" w:cs="Times New Roman"/>
          <w:sz w:val="24"/>
          <w:szCs w:val="24"/>
        </w:rPr>
        <w:t xml:space="preserve">, which is well-suited for banana farming due to its fertile soils and favourable climatic conditions. The study evaluates the cost of cultivation (COC) for banana farmers who are members of the </w:t>
      </w:r>
      <w:proofErr w:type="spellStart"/>
      <w:r w:rsidRPr="00154DE9">
        <w:rPr>
          <w:rFonts w:ascii="Times New Roman" w:hAnsi="Times New Roman" w:cs="Times New Roman"/>
          <w:sz w:val="24"/>
          <w:szCs w:val="24"/>
        </w:rPr>
        <w:t>Kollegala</w:t>
      </w:r>
      <w:proofErr w:type="spellEnd"/>
      <w:r w:rsidRPr="00154DE9">
        <w:rPr>
          <w:rFonts w:ascii="Times New Roman" w:hAnsi="Times New Roman" w:cs="Times New Roman"/>
          <w:sz w:val="24"/>
          <w:szCs w:val="24"/>
        </w:rPr>
        <w:t xml:space="preserve"> Horticulture Farmers Producer Company Limited (KHFPC) compared to non-members. Data were collected from </w:t>
      </w:r>
      <w:r>
        <w:rPr>
          <w:rFonts w:ascii="Times New Roman" w:hAnsi="Times New Roman" w:cs="Times New Roman"/>
          <w:sz w:val="24"/>
          <w:szCs w:val="24"/>
        </w:rPr>
        <w:t>4</w:t>
      </w:r>
      <w:r w:rsidRPr="00154DE9">
        <w:rPr>
          <w:rFonts w:ascii="Times New Roman" w:hAnsi="Times New Roman" w:cs="Times New Roman"/>
          <w:sz w:val="24"/>
          <w:szCs w:val="24"/>
        </w:rPr>
        <w:t xml:space="preserve">00 farmers, equally split between KHFPC members and non-members, to </w:t>
      </w:r>
      <w:proofErr w:type="spellStart"/>
      <w:r w:rsidRPr="00154DE9">
        <w:rPr>
          <w:rFonts w:ascii="Times New Roman" w:hAnsi="Times New Roman" w:cs="Times New Roman"/>
          <w:sz w:val="24"/>
          <w:szCs w:val="24"/>
        </w:rPr>
        <w:t>analyze</w:t>
      </w:r>
      <w:proofErr w:type="spellEnd"/>
      <w:r w:rsidRPr="00154DE9">
        <w:rPr>
          <w:rFonts w:ascii="Times New Roman" w:hAnsi="Times New Roman" w:cs="Times New Roman"/>
          <w:sz w:val="24"/>
          <w:szCs w:val="24"/>
        </w:rPr>
        <w:t xml:space="preserve"> key cost components such as </w:t>
      </w:r>
      <w:proofErr w:type="spellStart"/>
      <w:r w:rsidRPr="00154DE9">
        <w:rPr>
          <w:rFonts w:ascii="Times New Roman" w:hAnsi="Times New Roman" w:cs="Times New Roman"/>
          <w:sz w:val="24"/>
          <w:szCs w:val="24"/>
        </w:rPr>
        <w:t>labor</w:t>
      </w:r>
      <w:proofErr w:type="spellEnd"/>
      <w:r w:rsidRPr="00154DE9">
        <w:rPr>
          <w:rFonts w:ascii="Times New Roman" w:hAnsi="Times New Roman" w:cs="Times New Roman"/>
          <w:sz w:val="24"/>
          <w:szCs w:val="24"/>
        </w:rPr>
        <w:t>, fertilizers, plant protection chemicals (PPC)</w:t>
      </w:r>
      <w:r>
        <w:rPr>
          <w:rFonts w:ascii="Times New Roman" w:hAnsi="Times New Roman" w:cs="Times New Roman"/>
          <w:sz w:val="24"/>
          <w:szCs w:val="24"/>
        </w:rPr>
        <w:t xml:space="preserve"> and</w:t>
      </w:r>
      <w:r w:rsidRPr="00154DE9">
        <w:rPr>
          <w:rFonts w:ascii="Times New Roman" w:hAnsi="Times New Roman" w:cs="Times New Roman"/>
          <w:sz w:val="24"/>
          <w:szCs w:val="24"/>
        </w:rPr>
        <w:t xml:space="preserve"> machinery usage. Results demonstrate that membership in the KHFPC significantly reduces input costs due to collective procurement of inputs, technical guidance and resource-sharing mechanisms. Human </w:t>
      </w:r>
      <w:proofErr w:type="spellStart"/>
      <w:r w:rsidRPr="00154DE9">
        <w:rPr>
          <w:rFonts w:ascii="Times New Roman" w:hAnsi="Times New Roman" w:cs="Times New Roman"/>
          <w:sz w:val="24"/>
          <w:szCs w:val="24"/>
        </w:rPr>
        <w:t>labor</w:t>
      </w:r>
      <w:proofErr w:type="spellEnd"/>
      <w:r w:rsidRPr="00154DE9">
        <w:rPr>
          <w:rFonts w:ascii="Times New Roman" w:hAnsi="Times New Roman" w:cs="Times New Roman"/>
          <w:sz w:val="24"/>
          <w:szCs w:val="24"/>
        </w:rPr>
        <w:t xml:space="preserve"> costs for members are ₹34,000 per acre, compared to ₹38,000 for non-members, while machine </w:t>
      </w:r>
      <w:proofErr w:type="spellStart"/>
      <w:r w:rsidRPr="00154DE9">
        <w:rPr>
          <w:rFonts w:ascii="Times New Roman" w:hAnsi="Times New Roman" w:cs="Times New Roman"/>
          <w:sz w:val="24"/>
          <w:szCs w:val="24"/>
        </w:rPr>
        <w:t>labor</w:t>
      </w:r>
      <w:proofErr w:type="spellEnd"/>
      <w:r w:rsidRPr="00154DE9">
        <w:rPr>
          <w:rFonts w:ascii="Times New Roman" w:hAnsi="Times New Roman" w:cs="Times New Roman"/>
          <w:sz w:val="24"/>
          <w:szCs w:val="24"/>
        </w:rPr>
        <w:t xml:space="preserve"> expenses decrease by 36.8%. Input costs for fertilizers, including DAP, Urea, MOP and PPC, are consistently lower for members owing to bulk purchase discounts and advisory support. KHFPC members also benefit from improved resource management, which enhances productivity. The yield per acre for members is 11 tons, compared to 9.3 tons for non-members, resulting in a gross return of ₹3,30,000 for members against ₹2,60,400 for non-members, a 26.67% increase. Net returns for members, at ₹2,00,841, are significantly higher, reflecting a 77.32% increase over non-members. Statistical analysis, including t-tests, confirms the significance of these differences, emphasizing the financial advantages of FPC membership. These findings underscore the role of Farmer Producer Companies in optimizing input costs, promoting modern farming practices</w:t>
      </w:r>
      <w:r>
        <w:rPr>
          <w:rFonts w:ascii="Times New Roman" w:hAnsi="Times New Roman" w:cs="Times New Roman"/>
          <w:sz w:val="24"/>
          <w:szCs w:val="24"/>
        </w:rPr>
        <w:t xml:space="preserve"> and</w:t>
      </w:r>
      <w:r w:rsidRPr="00154DE9">
        <w:rPr>
          <w:rFonts w:ascii="Times New Roman" w:hAnsi="Times New Roman" w:cs="Times New Roman"/>
          <w:sz w:val="24"/>
          <w:szCs w:val="24"/>
        </w:rPr>
        <w:t xml:space="preserve"> enhancing market access. By reducing the cost of cultivation and improving yields, FPCs like KHFPC significantly contribute to the economic sustainability of smallholder farmers. The research highlights the importance of collective farming models in addressing challenges such as high input costs and fragmented market access, offering a viable pathway for improving profitability and strengthening livelihoods.</w:t>
      </w:r>
    </w:p>
    <w:p w14:paraId="4D50299E" w14:textId="17A21479" w:rsidR="00E51952" w:rsidRDefault="00E51952" w:rsidP="006D34C6">
      <w:pPr>
        <w:spacing w:before="240" w:after="240" w:line="360" w:lineRule="auto"/>
        <w:jc w:val="both"/>
        <w:rPr>
          <w:rFonts w:ascii="Times New Roman" w:hAnsi="Times New Roman" w:cs="Times New Roman"/>
          <w:sz w:val="24"/>
          <w:szCs w:val="24"/>
        </w:rPr>
      </w:pPr>
      <w:r w:rsidRPr="00E51952">
        <w:rPr>
          <w:rFonts w:ascii="Times New Roman" w:hAnsi="Times New Roman" w:cs="Times New Roman"/>
          <w:b/>
          <w:bCs/>
          <w:sz w:val="24"/>
          <w:szCs w:val="24"/>
        </w:rPr>
        <w:lastRenderedPageBreak/>
        <w:t>Keywords:</w:t>
      </w:r>
      <w:r w:rsidRPr="00E51952">
        <w:rPr>
          <w:rFonts w:ascii="Times New Roman" w:hAnsi="Times New Roman" w:cs="Times New Roman"/>
          <w:sz w:val="24"/>
          <w:szCs w:val="24"/>
        </w:rPr>
        <w:t xml:space="preserve"> Banana cultivation, KHFPC, </w:t>
      </w:r>
      <w:r w:rsidR="00154DE9" w:rsidRPr="00E51952">
        <w:rPr>
          <w:rFonts w:ascii="Times New Roman" w:hAnsi="Times New Roman" w:cs="Times New Roman"/>
          <w:sz w:val="24"/>
          <w:szCs w:val="24"/>
        </w:rPr>
        <w:t xml:space="preserve">Cost </w:t>
      </w:r>
      <w:r w:rsidRPr="00E51952">
        <w:rPr>
          <w:rFonts w:ascii="Times New Roman" w:hAnsi="Times New Roman" w:cs="Times New Roman"/>
          <w:sz w:val="24"/>
          <w:szCs w:val="24"/>
        </w:rPr>
        <w:t xml:space="preserve">of cultivation, </w:t>
      </w:r>
      <w:r w:rsidR="00154DE9">
        <w:rPr>
          <w:rFonts w:ascii="Times New Roman" w:hAnsi="Times New Roman" w:cs="Times New Roman"/>
          <w:sz w:val="24"/>
          <w:szCs w:val="24"/>
        </w:rPr>
        <w:t>FPC</w:t>
      </w:r>
      <w:r w:rsidRPr="00E51952">
        <w:rPr>
          <w:rFonts w:ascii="Times New Roman" w:hAnsi="Times New Roman" w:cs="Times New Roman"/>
          <w:sz w:val="24"/>
          <w:szCs w:val="24"/>
        </w:rPr>
        <w:t>,</w:t>
      </w:r>
      <w:r w:rsidR="00154DE9">
        <w:rPr>
          <w:rFonts w:ascii="Times New Roman" w:hAnsi="Times New Roman" w:cs="Times New Roman"/>
          <w:sz w:val="24"/>
          <w:szCs w:val="24"/>
        </w:rPr>
        <w:t xml:space="preserve"> Farmers, </w:t>
      </w:r>
      <w:r w:rsidR="00154DE9" w:rsidRPr="00154DE9">
        <w:rPr>
          <w:rFonts w:ascii="Times New Roman" w:hAnsi="Times New Roman" w:cs="Times New Roman"/>
          <w:sz w:val="24"/>
          <w:szCs w:val="24"/>
        </w:rPr>
        <w:t>Banana cultivation</w:t>
      </w:r>
      <w:r>
        <w:rPr>
          <w:rFonts w:ascii="Times New Roman" w:hAnsi="Times New Roman" w:cs="Times New Roman"/>
          <w:sz w:val="24"/>
          <w:szCs w:val="24"/>
        </w:rPr>
        <w:t>.</w:t>
      </w:r>
    </w:p>
    <w:p w14:paraId="5E8D4C37" w14:textId="77777777" w:rsidR="001B10CF" w:rsidRPr="001B10CF" w:rsidRDefault="001B10CF" w:rsidP="006D34C6">
      <w:pPr>
        <w:spacing w:before="240" w:after="240" w:line="360" w:lineRule="auto"/>
        <w:jc w:val="both"/>
        <w:rPr>
          <w:rFonts w:ascii="Times New Roman" w:hAnsi="Times New Roman" w:cs="Times New Roman"/>
          <w:b/>
          <w:bCs/>
          <w:sz w:val="24"/>
          <w:szCs w:val="24"/>
        </w:rPr>
      </w:pPr>
      <w:r w:rsidRPr="001B10CF">
        <w:rPr>
          <w:rFonts w:ascii="Times New Roman" w:hAnsi="Times New Roman" w:cs="Times New Roman"/>
          <w:b/>
          <w:bCs/>
          <w:sz w:val="24"/>
          <w:szCs w:val="24"/>
        </w:rPr>
        <w:t>Introduction</w:t>
      </w:r>
    </w:p>
    <w:p w14:paraId="68A3A50C" w14:textId="70E3AB75" w:rsidR="0077193F" w:rsidRPr="0077193F" w:rsidRDefault="0077193F" w:rsidP="0077193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Banana is one of the most commercially significant horticultural crops in India, contributing substantially to both the nation's economy and the dietary needs of its people. As the largest producer of bananas globally, India accounts for nearly 25% of total world production. Bananas serve not only as a staple food for millions but also as a critical cash crop for farmers, particularly in states such as Tamil Nadu, Maharashtra</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Karnataka. Due to its relatively quick returns, consistent market demand</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adaptability to diverse </w:t>
      </w:r>
      <w:proofErr w:type="spellStart"/>
      <w:r w:rsidRPr="0077193F">
        <w:rPr>
          <w:rFonts w:ascii="Times New Roman" w:hAnsi="Times New Roman" w:cs="Times New Roman"/>
          <w:sz w:val="24"/>
          <w:szCs w:val="24"/>
        </w:rPr>
        <w:t>agro</w:t>
      </w:r>
      <w:proofErr w:type="spellEnd"/>
      <w:r w:rsidRPr="0077193F">
        <w:rPr>
          <w:rFonts w:ascii="Times New Roman" w:hAnsi="Times New Roman" w:cs="Times New Roman"/>
          <w:sz w:val="24"/>
          <w:szCs w:val="24"/>
        </w:rPr>
        <w:t>-climatic zones, banana cultivation plays a pivotal role in sustaining the livelihoods of smallholder farmers across the country.</w:t>
      </w:r>
    </w:p>
    <w:p w14:paraId="68FFAD3A" w14:textId="46B267A4" w:rsidR="0077193F" w:rsidRPr="0077193F" w:rsidRDefault="0077193F" w:rsidP="0077193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The </w:t>
      </w:r>
      <w:proofErr w:type="spellStart"/>
      <w:r w:rsidRPr="0077193F">
        <w:rPr>
          <w:rFonts w:ascii="Times New Roman" w:hAnsi="Times New Roman" w:cs="Times New Roman"/>
          <w:sz w:val="24"/>
          <w:szCs w:val="24"/>
        </w:rPr>
        <w:t>Kollegala</w:t>
      </w:r>
      <w:proofErr w:type="spellEnd"/>
      <w:r w:rsidRPr="0077193F">
        <w:rPr>
          <w:rFonts w:ascii="Times New Roman" w:hAnsi="Times New Roman" w:cs="Times New Roman"/>
          <w:sz w:val="24"/>
          <w:szCs w:val="24"/>
        </w:rPr>
        <w:t xml:space="preserve"> region in Karnataka, renowned for its fertile soils and </w:t>
      </w:r>
      <w:proofErr w:type="spellStart"/>
      <w:r w:rsidRPr="0077193F">
        <w:rPr>
          <w:rFonts w:ascii="Times New Roman" w:hAnsi="Times New Roman" w:cs="Times New Roman"/>
          <w:sz w:val="24"/>
          <w:szCs w:val="24"/>
        </w:rPr>
        <w:t>favorable</w:t>
      </w:r>
      <w:proofErr w:type="spellEnd"/>
      <w:r w:rsidRPr="0077193F">
        <w:rPr>
          <w:rFonts w:ascii="Times New Roman" w:hAnsi="Times New Roman" w:cs="Times New Roman"/>
          <w:sz w:val="24"/>
          <w:szCs w:val="24"/>
        </w:rPr>
        <w:t xml:space="preserve"> climatic conditions, is one of the state’s leading banana-producing areas. Within this region, farmers have come together under the </w:t>
      </w:r>
      <w:proofErr w:type="spellStart"/>
      <w:r w:rsidRPr="0077193F">
        <w:rPr>
          <w:rFonts w:ascii="Times New Roman" w:hAnsi="Times New Roman" w:cs="Times New Roman"/>
          <w:sz w:val="24"/>
          <w:szCs w:val="24"/>
        </w:rPr>
        <w:t>Kollegala</w:t>
      </w:r>
      <w:proofErr w:type="spellEnd"/>
      <w:r w:rsidRPr="0077193F">
        <w:rPr>
          <w:rFonts w:ascii="Times New Roman" w:hAnsi="Times New Roman" w:cs="Times New Roman"/>
          <w:sz w:val="24"/>
          <w:szCs w:val="24"/>
        </w:rPr>
        <w:t xml:space="preserve"> Horticulture Farmers Producer Company Limited (KHFPC) to leverage the benefits of collaborative farming practices. KHFPC operates under the broader Farmer Producer Company (FPC) model, actively promoted by the Indian government as a strategy to empower small and marginal farmers. By functioning as registered legal entities, FPCs combine the cooperative approach with the operational efficiency of private businesses, enabling farmers to procure inputs collectively, access modern agricultural practices</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negotiate better market prices.</w:t>
      </w:r>
    </w:p>
    <w:p w14:paraId="33A56B2E" w14:textId="7D73CA76" w:rsidR="0077193F" w:rsidRPr="0077193F" w:rsidRDefault="0077193F" w:rsidP="0077193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Indian smallholder farmers face persistent challenges that limit their profitability, including fragmented land holdings, high input costs</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poor access to markets and infrastructure. Traditional agricultural practices often lead to higher costs of cultivation (COC), as individual farmers are unable to procure inputs in bulk or adopt advanced farming techniques. Furthermore, fragmented market access and limited bargaining power make smallholder farmers vulnerable to price volatility and exploitation by intermediaries. In response, Farmer Producer Companies like KHFPC have emerged as a transformative solution to address these challenges. By providing a platform for collective action, FPCs empower farmers to access better resources, improve production efficiency</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establish stronger market linkages.</w:t>
      </w:r>
    </w:p>
    <w:p w14:paraId="6C0D86C5" w14:textId="1AC9551F" w:rsidR="0077193F" w:rsidRPr="0077193F" w:rsidRDefault="0077193F" w:rsidP="0077193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KHFPC facilitates the bulk procurement of essential inputs</w:t>
      </w:r>
      <w:r>
        <w:rPr>
          <w:rFonts w:ascii="Times New Roman" w:hAnsi="Times New Roman" w:cs="Times New Roman"/>
          <w:sz w:val="24"/>
          <w:szCs w:val="24"/>
        </w:rPr>
        <w:t xml:space="preserve"> </w:t>
      </w:r>
      <w:r w:rsidRPr="0077193F">
        <w:rPr>
          <w:rFonts w:ascii="Times New Roman" w:hAnsi="Times New Roman" w:cs="Times New Roman"/>
          <w:sz w:val="24"/>
          <w:szCs w:val="24"/>
        </w:rPr>
        <w:t>such as seeds, fertilizers</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plant protection chemicals (PPC)</w:t>
      </w:r>
      <w:r>
        <w:rPr>
          <w:rFonts w:ascii="Times New Roman" w:hAnsi="Times New Roman" w:cs="Times New Roman"/>
          <w:sz w:val="24"/>
          <w:szCs w:val="24"/>
        </w:rPr>
        <w:t xml:space="preserve"> </w:t>
      </w:r>
      <w:r w:rsidRPr="0077193F">
        <w:rPr>
          <w:rFonts w:ascii="Times New Roman" w:hAnsi="Times New Roman" w:cs="Times New Roman"/>
          <w:sz w:val="24"/>
          <w:szCs w:val="24"/>
        </w:rPr>
        <w:t xml:space="preserve">at discounted rates, thereby reducing overall input costs for its member farmers. </w:t>
      </w:r>
      <w:r w:rsidR="00F27986">
        <w:rPr>
          <w:rFonts w:ascii="Times New Roman" w:hAnsi="Times New Roman" w:cs="Times New Roman"/>
          <w:sz w:val="24"/>
          <w:szCs w:val="24"/>
        </w:rPr>
        <w:t>B</w:t>
      </w:r>
      <w:r w:rsidRPr="0077193F">
        <w:rPr>
          <w:rFonts w:ascii="Times New Roman" w:hAnsi="Times New Roman" w:cs="Times New Roman"/>
          <w:sz w:val="24"/>
          <w:szCs w:val="24"/>
        </w:rPr>
        <w:t xml:space="preserve">y promoting sustainable farming practices and modern techniques, KHFPC </w:t>
      </w:r>
      <w:r w:rsidRPr="0077193F">
        <w:rPr>
          <w:rFonts w:ascii="Times New Roman" w:hAnsi="Times New Roman" w:cs="Times New Roman"/>
          <w:sz w:val="24"/>
          <w:szCs w:val="24"/>
        </w:rPr>
        <w:lastRenderedPageBreak/>
        <w:t>has helped members increase productivity while reducing dependency on costly external resources. For instance, KHFPC offers technical guidance on soil health management, water conservation</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the efficient use of fertilizers and pesticides, which has a direct impact on cost efficiency and profitability in banana cultivation.</w:t>
      </w:r>
    </w:p>
    <w:p w14:paraId="5DF82335" w14:textId="1E82697C" w:rsidR="0077193F" w:rsidRPr="0077193F" w:rsidRDefault="0077193F" w:rsidP="0077193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The primary focus of this study is to examine the cost of cultivation (COC) for banana farmers who are members of KHFPC in comparison to non-member farmers in the </w:t>
      </w:r>
      <w:proofErr w:type="spellStart"/>
      <w:r w:rsidRPr="0077193F">
        <w:rPr>
          <w:rFonts w:ascii="Times New Roman" w:hAnsi="Times New Roman" w:cs="Times New Roman"/>
          <w:sz w:val="24"/>
          <w:szCs w:val="24"/>
        </w:rPr>
        <w:t>Kollegala</w:t>
      </w:r>
      <w:proofErr w:type="spellEnd"/>
      <w:r w:rsidRPr="0077193F">
        <w:rPr>
          <w:rFonts w:ascii="Times New Roman" w:hAnsi="Times New Roman" w:cs="Times New Roman"/>
          <w:sz w:val="24"/>
          <w:szCs w:val="24"/>
        </w:rPr>
        <w:t xml:space="preserve"> region. By </w:t>
      </w:r>
      <w:proofErr w:type="spellStart"/>
      <w:r w:rsidRPr="0077193F">
        <w:rPr>
          <w:rFonts w:ascii="Times New Roman" w:hAnsi="Times New Roman" w:cs="Times New Roman"/>
          <w:sz w:val="24"/>
          <w:szCs w:val="24"/>
        </w:rPr>
        <w:t>analyzing</w:t>
      </w:r>
      <w:proofErr w:type="spellEnd"/>
      <w:r w:rsidRPr="0077193F">
        <w:rPr>
          <w:rFonts w:ascii="Times New Roman" w:hAnsi="Times New Roman" w:cs="Times New Roman"/>
          <w:sz w:val="24"/>
          <w:szCs w:val="24"/>
        </w:rPr>
        <w:t xml:space="preserve"> key cost components such as </w:t>
      </w:r>
      <w:proofErr w:type="spellStart"/>
      <w:r w:rsidRPr="0077193F">
        <w:rPr>
          <w:rFonts w:ascii="Times New Roman" w:hAnsi="Times New Roman" w:cs="Times New Roman"/>
          <w:sz w:val="24"/>
          <w:szCs w:val="24"/>
        </w:rPr>
        <w:t>labor</w:t>
      </w:r>
      <w:proofErr w:type="spellEnd"/>
      <w:r w:rsidRPr="0077193F">
        <w:rPr>
          <w:rFonts w:ascii="Times New Roman" w:hAnsi="Times New Roman" w:cs="Times New Roman"/>
          <w:sz w:val="24"/>
          <w:szCs w:val="24"/>
        </w:rPr>
        <w:t>, seeds, fertilizers</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PPC, this research aims to highlight the financial benefits of FPC membership. The KHFPC model enables farmers to optimize their costs through collective procurement and improved resource management, significantly enhancing their profitability.</w:t>
      </w:r>
    </w:p>
    <w:p w14:paraId="136B9AF9" w14:textId="2E7BEF51" w:rsidR="0077193F" w:rsidRPr="0077193F" w:rsidRDefault="0077193F" w:rsidP="0077193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Understanding the COC is crucial for assessing the viability and sustainability of agricultural ventures. The relationship between input costs and return on investment is essential for determining whether farming operations remain profitable in the long run. This study, through a comparative analysis of COC between KHFPC members and non-members, provides valuable insights into how FPCs can help smallholder farmers overcome cost-related challenges. The findings will be particularly beneficial for policymakers, agricultural extension workers</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farmers, offering a comprehensive understanding of the economic advantages of collective farming practices and the role of FPC membership in improving cost efficiency and profitability.</w:t>
      </w:r>
    </w:p>
    <w:p w14:paraId="2224F975" w14:textId="77777777" w:rsidR="0077193F" w:rsidRPr="0077193F" w:rsidRDefault="0077193F" w:rsidP="0077193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This research addresses a critical question in agribusiness: Does membership in an FPC, such as KHFPC, significantly lower the cost of cultivation and enhance profitability for smallholder farmers? By focusing on banana cultivation in the </w:t>
      </w:r>
      <w:proofErr w:type="spellStart"/>
      <w:r w:rsidRPr="0077193F">
        <w:rPr>
          <w:rFonts w:ascii="Times New Roman" w:hAnsi="Times New Roman" w:cs="Times New Roman"/>
          <w:sz w:val="24"/>
          <w:szCs w:val="24"/>
        </w:rPr>
        <w:t>Kollegala</w:t>
      </w:r>
      <w:proofErr w:type="spellEnd"/>
      <w:r w:rsidRPr="0077193F">
        <w:rPr>
          <w:rFonts w:ascii="Times New Roman" w:hAnsi="Times New Roman" w:cs="Times New Roman"/>
          <w:sz w:val="24"/>
          <w:szCs w:val="24"/>
        </w:rPr>
        <w:t xml:space="preserve"> region, this study contributes to the growing body of knowledge on the economic advantages of farmer collectives and highlights the transformative potential of FPCs in advancing smallholder agriculture in India.</w:t>
      </w:r>
    </w:p>
    <w:p w14:paraId="0EB8889B" w14:textId="71C8297E" w:rsidR="00E51952" w:rsidRPr="00E51952" w:rsidRDefault="00E51952" w:rsidP="006D34C6">
      <w:pPr>
        <w:spacing w:before="240" w:after="240" w:line="360" w:lineRule="auto"/>
        <w:jc w:val="both"/>
        <w:rPr>
          <w:rFonts w:ascii="Times New Roman" w:hAnsi="Times New Roman" w:cs="Times New Roman"/>
          <w:b/>
          <w:bCs/>
          <w:sz w:val="24"/>
          <w:szCs w:val="24"/>
        </w:rPr>
      </w:pPr>
      <w:r w:rsidRPr="00E51952">
        <w:rPr>
          <w:rFonts w:ascii="Times New Roman" w:hAnsi="Times New Roman" w:cs="Times New Roman"/>
          <w:b/>
          <w:bCs/>
          <w:sz w:val="24"/>
          <w:szCs w:val="24"/>
        </w:rPr>
        <w:t>Materials and Methods</w:t>
      </w:r>
    </w:p>
    <w:p w14:paraId="53AD5185" w14:textId="17FD2F38" w:rsidR="00950B19" w:rsidRPr="00F27986" w:rsidRDefault="00950B19" w:rsidP="00950B19">
      <w:pPr>
        <w:spacing w:before="240" w:after="240" w:line="360" w:lineRule="auto"/>
        <w:jc w:val="both"/>
        <w:rPr>
          <w:rFonts w:ascii="Times New Roman" w:eastAsia="Times New Roman" w:hAnsi="Times New Roman" w:cs="Times New Roman"/>
          <w:kern w:val="0"/>
          <w:sz w:val="24"/>
          <w:szCs w:val="24"/>
          <w:lang w:eastAsia="en-IN" w:bidi="kn-IN"/>
          <w14:ligatures w14:val="none"/>
        </w:rPr>
      </w:pPr>
      <w:r w:rsidRPr="00F27986">
        <w:rPr>
          <w:rFonts w:ascii="Times New Roman" w:eastAsia="Times New Roman" w:hAnsi="Times New Roman" w:cs="Times New Roman"/>
          <w:kern w:val="0"/>
          <w:sz w:val="24"/>
          <w:szCs w:val="24"/>
          <w:lang w:eastAsia="en-IN" w:bidi="kn-IN"/>
          <w14:ligatures w14:val="none"/>
        </w:rPr>
        <w:t xml:space="preserve">The study was conducted in the </w:t>
      </w:r>
      <w:proofErr w:type="spellStart"/>
      <w:r w:rsidRPr="00F27986">
        <w:rPr>
          <w:rFonts w:ascii="Times New Roman" w:eastAsia="Times New Roman" w:hAnsi="Times New Roman" w:cs="Times New Roman"/>
          <w:kern w:val="0"/>
          <w:sz w:val="24"/>
          <w:szCs w:val="24"/>
          <w:lang w:eastAsia="en-IN" w:bidi="kn-IN"/>
          <w14:ligatures w14:val="none"/>
        </w:rPr>
        <w:t>Kollegala</w:t>
      </w:r>
      <w:proofErr w:type="spellEnd"/>
      <w:r w:rsidRPr="00F27986">
        <w:rPr>
          <w:rFonts w:ascii="Times New Roman" w:eastAsia="Times New Roman" w:hAnsi="Times New Roman" w:cs="Times New Roman"/>
          <w:kern w:val="0"/>
          <w:sz w:val="24"/>
          <w:szCs w:val="24"/>
          <w:lang w:eastAsia="en-IN" w:bidi="kn-IN"/>
          <w14:ligatures w14:val="none"/>
        </w:rPr>
        <w:t xml:space="preserve"> region of Karnataka, a prominent banana-growing area known for its production volume and farmer participation in Farmer Producer Companies (FPCs). Data were collected from </w:t>
      </w:r>
      <w:r w:rsidR="007A2A0A">
        <w:rPr>
          <w:rFonts w:ascii="Times New Roman" w:eastAsia="Times New Roman" w:hAnsi="Times New Roman" w:cs="Times New Roman"/>
          <w:kern w:val="0"/>
          <w:sz w:val="24"/>
          <w:szCs w:val="24"/>
          <w:lang w:eastAsia="en-IN" w:bidi="kn-IN"/>
          <w14:ligatures w14:val="none"/>
        </w:rPr>
        <w:t>4</w:t>
      </w:r>
      <w:r w:rsidRPr="00F27986">
        <w:rPr>
          <w:rFonts w:ascii="Times New Roman" w:eastAsia="Times New Roman" w:hAnsi="Times New Roman" w:cs="Times New Roman"/>
          <w:kern w:val="0"/>
          <w:sz w:val="24"/>
          <w:szCs w:val="24"/>
          <w:lang w:eastAsia="en-IN" w:bidi="kn-IN"/>
          <w14:ligatures w14:val="none"/>
        </w:rPr>
        <w:t xml:space="preserve">00 banana farmers, comprising </w:t>
      </w:r>
      <w:r w:rsidR="007A2A0A">
        <w:rPr>
          <w:rFonts w:ascii="Times New Roman" w:eastAsia="Times New Roman" w:hAnsi="Times New Roman" w:cs="Times New Roman"/>
          <w:kern w:val="0"/>
          <w:sz w:val="24"/>
          <w:szCs w:val="24"/>
          <w:lang w:eastAsia="en-IN" w:bidi="kn-IN"/>
          <w14:ligatures w14:val="none"/>
        </w:rPr>
        <w:t>20</w:t>
      </w:r>
      <w:r w:rsidRPr="00F27986">
        <w:rPr>
          <w:rFonts w:ascii="Times New Roman" w:eastAsia="Times New Roman" w:hAnsi="Times New Roman" w:cs="Times New Roman"/>
          <w:kern w:val="0"/>
          <w:sz w:val="24"/>
          <w:szCs w:val="24"/>
          <w:lang w:eastAsia="en-IN" w:bidi="kn-IN"/>
          <w14:ligatures w14:val="none"/>
        </w:rPr>
        <w:t xml:space="preserve">0 members of the </w:t>
      </w:r>
      <w:proofErr w:type="spellStart"/>
      <w:r w:rsidRPr="00F27986">
        <w:rPr>
          <w:rFonts w:ascii="Times New Roman" w:eastAsia="Times New Roman" w:hAnsi="Times New Roman" w:cs="Times New Roman"/>
          <w:kern w:val="0"/>
          <w:sz w:val="24"/>
          <w:szCs w:val="24"/>
          <w:lang w:eastAsia="en-IN" w:bidi="kn-IN"/>
          <w14:ligatures w14:val="none"/>
        </w:rPr>
        <w:t>Kollegala</w:t>
      </w:r>
      <w:proofErr w:type="spellEnd"/>
      <w:r w:rsidRPr="00F27986">
        <w:rPr>
          <w:rFonts w:ascii="Times New Roman" w:eastAsia="Times New Roman" w:hAnsi="Times New Roman" w:cs="Times New Roman"/>
          <w:kern w:val="0"/>
          <w:sz w:val="24"/>
          <w:szCs w:val="24"/>
          <w:lang w:eastAsia="en-IN" w:bidi="kn-IN"/>
          <w14:ligatures w14:val="none"/>
        </w:rPr>
        <w:t xml:space="preserve"> Horticulture Farmers Producer Company Limited (KHFPC) and </w:t>
      </w:r>
      <w:r w:rsidR="007A2A0A">
        <w:rPr>
          <w:rFonts w:ascii="Times New Roman" w:eastAsia="Times New Roman" w:hAnsi="Times New Roman" w:cs="Times New Roman"/>
          <w:kern w:val="0"/>
          <w:sz w:val="24"/>
          <w:szCs w:val="24"/>
          <w:lang w:eastAsia="en-IN" w:bidi="kn-IN"/>
          <w14:ligatures w14:val="none"/>
        </w:rPr>
        <w:t>20</w:t>
      </w:r>
      <w:r w:rsidRPr="00F27986">
        <w:rPr>
          <w:rFonts w:ascii="Times New Roman" w:eastAsia="Times New Roman" w:hAnsi="Times New Roman" w:cs="Times New Roman"/>
          <w:kern w:val="0"/>
          <w:sz w:val="24"/>
          <w:szCs w:val="24"/>
          <w:lang w:eastAsia="en-IN" w:bidi="kn-IN"/>
          <w14:ligatures w14:val="none"/>
        </w:rPr>
        <w:t>0 non-members. Structured interviews were used to gather data on input costs, yields</w:t>
      </w:r>
      <w:r w:rsidR="00154DE9">
        <w:rPr>
          <w:rFonts w:ascii="Times New Roman" w:eastAsia="Times New Roman" w:hAnsi="Times New Roman" w:cs="Times New Roman"/>
          <w:kern w:val="0"/>
          <w:sz w:val="24"/>
          <w:szCs w:val="24"/>
          <w:lang w:eastAsia="en-IN" w:bidi="kn-IN"/>
          <w14:ligatures w14:val="none"/>
        </w:rPr>
        <w:t xml:space="preserve"> and</w:t>
      </w:r>
      <w:r w:rsidRPr="00F27986">
        <w:rPr>
          <w:rFonts w:ascii="Times New Roman" w:eastAsia="Times New Roman" w:hAnsi="Times New Roman" w:cs="Times New Roman"/>
          <w:kern w:val="0"/>
          <w:sz w:val="24"/>
          <w:szCs w:val="24"/>
          <w:lang w:eastAsia="en-IN" w:bidi="kn-IN"/>
          <w14:ligatures w14:val="none"/>
        </w:rPr>
        <w:t xml:space="preserve"> other cultivation practices. The interviews aimed to capture detailed data on variable and fixed costs, particularly focusing on key inputs such as </w:t>
      </w:r>
      <w:proofErr w:type="spellStart"/>
      <w:r w:rsidRPr="00F27986">
        <w:rPr>
          <w:rFonts w:ascii="Times New Roman" w:eastAsia="Times New Roman" w:hAnsi="Times New Roman" w:cs="Times New Roman"/>
          <w:kern w:val="0"/>
          <w:sz w:val="24"/>
          <w:szCs w:val="24"/>
          <w:lang w:eastAsia="en-IN" w:bidi="kn-IN"/>
          <w14:ligatures w14:val="none"/>
        </w:rPr>
        <w:t>labor</w:t>
      </w:r>
      <w:proofErr w:type="spellEnd"/>
      <w:r w:rsidRPr="00F27986">
        <w:rPr>
          <w:rFonts w:ascii="Times New Roman" w:eastAsia="Times New Roman" w:hAnsi="Times New Roman" w:cs="Times New Roman"/>
          <w:kern w:val="0"/>
          <w:sz w:val="24"/>
          <w:szCs w:val="24"/>
          <w:lang w:eastAsia="en-IN" w:bidi="kn-IN"/>
          <w14:ligatures w14:val="none"/>
        </w:rPr>
        <w:t xml:space="preserve"> (both human and machine), seed costs, fertilizers</w:t>
      </w:r>
      <w:r w:rsidR="00154DE9">
        <w:rPr>
          <w:rFonts w:ascii="Times New Roman" w:eastAsia="Times New Roman" w:hAnsi="Times New Roman" w:cs="Times New Roman"/>
          <w:kern w:val="0"/>
          <w:sz w:val="24"/>
          <w:szCs w:val="24"/>
          <w:lang w:eastAsia="en-IN" w:bidi="kn-IN"/>
          <w14:ligatures w14:val="none"/>
        </w:rPr>
        <w:t xml:space="preserve"> and</w:t>
      </w:r>
      <w:r w:rsidRPr="00F27986">
        <w:rPr>
          <w:rFonts w:ascii="Times New Roman" w:eastAsia="Times New Roman" w:hAnsi="Times New Roman" w:cs="Times New Roman"/>
          <w:kern w:val="0"/>
          <w:sz w:val="24"/>
          <w:szCs w:val="24"/>
          <w:lang w:eastAsia="en-IN" w:bidi="kn-IN"/>
          <w14:ligatures w14:val="none"/>
        </w:rPr>
        <w:t xml:space="preserve"> plant </w:t>
      </w:r>
      <w:r w:rsidRPr="00F27986">
        <w:rPr>
          <w:rFonts w:ascii="Times New Roman" w:eastAsia="Times New Roman" w:hAnsi="Times New Roman" w:cs="Times New Roman"/>
          <w:kern w:val="0"/>
          <w:sz w:val="24"/>
          <w:szCs w:val="24"/>
          <w:lang w:eastAsia="en-IN" w:bidi="kn-IN"/>
          <w14:ligatures w14:val="none"/>
        </w:rPr>
        <w:lastRenderedPageBreak/>
        <w:t>protection chemicals (PPC). The data collection spanned multiple growing seasons to ensure a comprehensive analysis.</w:t>
      </w:r>
    </w:p>
    <w:p w14:paraId="3B1D38FA" w14:textId="61F6416C" w:rsidR="00950B19" w:rsidRPr="00950B19" w:rsidRDefault="00950B19" w:rsidP="00950B19">
      <w:pPr>
        <w:spacing w:before="240" w:after="240" w:line="360" w:lineRule="auto"/>
        <w:jc w:val="both"/>
        <w:rPr>
          <w:rFonts w:ascii="Times New Roman" w:eastAsia="Times New Roman" w:hAnsi="Times New Roman" w:cs="Times New Roman"/>
          <w:kern w:val="0"/>
          <w:sz w:val="24"/>
          <w:szCs w:val="24"/>
          <w:lang w:eastAsia="en-IN" w:bidi="kn-IN"/>
          <w14:ligatures w14:val="none"/>
        </w:rPr>
      </w:pPr>
      <w:r w:rsidRPr="00950B19">
        <w:rPr>
          <w:rFonts w:ascii="Times New Roman" w:eastAsia="Times New Roman" w:hAnsi="Times New Roman" w:cs="Times New Roman"/>
          <w:kern w:val="0"/>
          <w:sz w:val="24"/>
          <w:szCs w:val="24"/>
          <w:lang w:eastAsia="en-IN" w:bidi="kn-IN"/>
          <w14:ligatures w14:val="none"/>
        </w:rPr>
        <w:t xml:space="preserve">The cost of cultivation (COC) for banana cultivation was calculated following agricultural economics methodologies. Costs were divided into variable costs and fixed costs. Variable costs included expenses related to human </w:t>
      </w:r>
      <w:proofErr w:type="spellStart"/>
      <w:r w:rsidRPr="00950B19">
        <w:rPr>
          <w:rFonts w:ascii="Times New Roman" w:eastAsia="Times New Roman" w:hAnsi="Times New Roman" w:cs="Times New Roman"/>
          <w:kern w:val="0"/>
          <w:sz w:val="24"/>
          <w:szCs w:val="24"/>
          <w:lang w:eastAsia="en-IN" w:bidi="kn-IN"/>
          <w14:ligatures w14:val="none"/>
        </w:rPr>
        <w:t>labor</w:t>
      </w:r>
      <w:proofErr w:type="spellEnd"/>
      <w:r w:rsidRPr="00950B19">
        <w:rPr>
          <w:rFonts w:ascii="Times New Roman" w:eastAsia="Times New Roman" w:hAnsi="Times New Roman" w:cs="Times New Roman"/>
          <w:kern w:val="0"/>
          <w:sz w:val="24"/>
          <w:szCs w:val="24"/>
          <w:lang w:eastAsia="en-IN" w:bidi="kn-IN"/>
          <w14:ligatures w14:val="none"/>
        </w:rPr>
        <w:t xml:space="preserve">, machine </w:t>
      </w:r>
      <w:proofErr w:type="spellStart"/>
      <w:r w:rsidRPr="00950B19">
        <w:rPr>
          <w:rFonts w:ascii="Times New Roman" w:eastAsia="Times New Roman" w:hAnsi="Times New Roman" w:cs="Times New Roman"/>
          <w:kern w:val="0"/>
          <w:sz w:val="24"/>
          <w:szCs w:val="24"/>
          <w:lang w:eastAsia="en-IN" w:bidi="kn-IN"/>
          <w14:ligatures w14:val="none"/>
        </w:rPr>
        <w:t>labor</w:t>
      </w:r>
      <w:proofErr w:type="spellEnd"/>
      <w:r w:rsidRPr="00950B19">
        <w:rPr>
          <w:rFonts w:ascii="Times New Roman" w:eastAsia="Times New Roman" w:hAnsi="Times New Roman" w:cs="Times New Roman"/>
          <w:kern w:val="0"/>
          <w:sz w:val="24"/>
          <w:szCs w:val="24"/>
          <w:lang w:eastAsia="en-IN" w:bidi="kn-IN"/>
          <w14:ligatures w14:val="none"/>
        </w:rPr>
        <w:t>, seed, fertilizers, PPC</w:t>
      </w:r>
      <w:r w:rsidR="00154DE9">
        <w:rPr>
          <w:rFonts w:ascii="Times New Roman" w:eastAsia="Times New Roman" w:hAnsi="Times New Roman" w:cs="Times New Roman"/>
          <w:kern w:val="0"/>
          <w:sz w:val="24"/>
          <w:szCs w:val="24"/>
          <w:lang w:eastAsia="en-IN" w:bidi="kn-IN"/>
          <w14:ligatures w14:val="none"/>
        </w:rPr>
        <w:t xml:space="preserve"> and</w:t>
      </w:r>
      <w:r w:rsidRPr="00950B19">
        <w:rPr>
          <w:rFonts w:ascii="Times New Roman" w:eastAsia="Times New Roman" w:hAnsi="Times New Roman" w:cs="Times New Roman"/>
          <w:kern w:val="0"/>
          <w:sz w:val="24"/>
          <w:szCs w:val="24"/>
          <w:lang w:eastAsia="en-IN" w:bidi="kn-IN"/>
          <w14:ligatures w14:val="none"/>
        </w:rPr>
        <w:t xml:space="preserve"> interest on working capital. Fixed costs considered in the analysis were related to depreciation of machinery, land rent</w:t>
      </w:r>
      <w:r w:rsidR="00154DE9">
        <w:rPr>
          <w:rFonts w:ascii="Times New Roman" w:eastAsia="Times New Roman" w:hAnsi="Times New Roman" w:cs="Times New Roman"/>
          <w:kern w:val="0"/>
          <w:sz w:val="24"/>
          <w:szCs w:val="24"/>
          <w:lang w:eastAsia="en-IN" w:bidi="kn-IN"/>
          <w14:ligatures w14:val="none"/>
        </w:rPr>
        <w:t xml:space="preserve"> and</w:t>
      </w:r>
      <w:r w:rsidRPr="00950B19">
        <w:rPr>
          <w:rFonts w:ascii="Times New Roman" w:eastAsia="Times New Roman" w:hAnsi="Times New Roman" w:cs="Times New Roman"/>
          <w:kern w:val="0"/>
          <w:sz w:val="24"/>
          <w:szCs w:val="24"/>
          <w:lang w:eastAsia="en-IN" w:bidi="kn-IN"/>
          <w14:ligatures w14:val="none"/>
        </w:rPr>
        <w:t xml:space="preserve"> miscellaneous expenses, such as irrigation setup maintenance.</w:t>
      </w:r>
    </w:p>
    <w:p w14:paraId="6B1FAA9B" w14:textId="11848D46" w:rsidR="00950B19" w:rsidRPr="00950B19" w:rsidRDefault="0077193F" w:rsidP="00950B19">
      <w:pPr>
        <w:spacing w:before="240" w:after="240" w:line="360" w:lineRule="auto"/>
        <w:jc w:val="both"/>
        <w:rPr>
          <w:rFonts w:ascii="Times New Roman" w:eastAsia="Times New Roman" w:hAnsi="Times New Roman" w:cs="Times New Roman"/>
          <w:kern w:val="0"/>
          <w:sz w:val="24"/>
          <w:szCs w:val="24"/>
          <w:lang w:eastAsia="en-IN" w:bidi="kn-IN"/>
          <w14:ligatures w14:val="none"/>
        </w:rPr>
      </w:pPr>
      <w:r w:rsidRPr="00950B19">
        <w:rPr>
          <w:rFonts w:ascii="Times New Roman" w:eastAsia="Times New Roman" w:hAnsi="Times New Roman" w:cs="Times New Roman"/>
          <w:kern w:val="0"/>
          <w:sz w:val="24"/>
          <w:szCs w:val="24"/>
          <w:lang w:eastAsia="en-IN" w:bidi="kn-IN"/>
          <w14:ligatures w14:val="none"/>
        </w:rPr>
        <w:t xml:space="preserve">Variable </w:t>
      </w:r>
      <w:r w:rsidR="00950B19" w:rsidRPr="00950B19">
        <w:rPr>
          <w:rFonts w:ascii="Times New Roman" w:eastAsia="Times New Roman" w:hAnsi="Times New Roman" w:cs="Times New Roman"/>
          <w:kern w:val="0"/>
          <w:sz w:val="24"/>
          <w:szCs w:val="24"/>
          <w:lang w:eastAsia="en-IN" w:bidi="kn-IN"/>
          <w14:ligatures w14:val="none"/>
        </w:rPr>
        <w:t>costs included:</w:t>
      </w:r>
    </w:p>
    <w:p w14:paraId="38E0E9B4" w14:textId="006F5D38" w:rsidR="00950B19" w:rsidRPr="0077193F" w:rsidRDefault="00950B19" w:rsidP="00F27986">
      <w:pPr>
        <w:numPr>
          <w:ilvl w:val="0"/>
          <w:numId w:val="5"/>
        </w:numPr>
        <w:spacing w:before="240" w:after="240" w:line="360" w:lineRule="auto"/>
        <w:ind w:left="360"/>
        <w:jc w:val="both"/>
        <w:rPr>
          <w:rFonts w:ascii="Times New Roman" w:eastAsia="Times New Roman" w:hAnsi="Times New Roman" w:cs="Times New Roman"/>
          <w:kern w:val="0"/>
          <w:sz w:val="24"/>
          <w:szCs w:val="24"/>
          <w:lang w:eastAsia="en-IN" w:bidi="kn-IN"/>
          <w14:ligatures w14:val="none"/>
        </w:rPr>
      </w:pPr>
      <w:r w:rsidRPr="0077193F">
        <w:rPr>
          <w:rFonts w:ascii="Times New Roman" w:eastAsia="Times New Roman" w:hAnsi="Times New Roman" w:cs="Times New Roman"/>
          <w:kern w:val="0"/>
          <w:sz w:val="24"/>
          <w:szCs w:val="24"/>
          <w:lang w:eastAsia="en-IN" w:bidi="kn-IN"/>
          <w14:ligatures w14:val="none"/>
        </w:rPr>
        <w:t>Human Labor: Labor costs were calculated by multiplying the number of man-days required for tasks like planting, watering</w:t>
      </w:r>
      <w:r w:rsidR="00154DE9">
        <w:rPr>
          <w:rFonts w:ascii="Times New Roman" w:eastAsia="Times New Roman" w:hAnsi="Times New Roman" w:cs="Times New Roman"/>
          <w:kern w:val="0"/>
          <w:sz w:val="24"/>
          <w:szCs w:val="24"/>
          <w:lang w:eastAsia="en-IN" w:bidi="kn-IN"/>
          <w14:ligatures w14:val="none"/>
        </w:rPr>
        <w:t xml:space="preserve"> and</w:t>
      </w:r>
      <w:r w:rsidRPr="0077193F">
        <w:rPr>
          <w:rFonts w:ascii="Times New Roman" w:eastAsia="Times New Roman" w:hAnsi="Times New Roman" w:cs="Times New Roman"/>
          <w:kern w:val="0"/>
          <w:sz w:val="24"/>
          <w:szCs w:val="24"/>
          <w:lang w:eastAsia="en-IN" w:bidi="kn-IN"/>
          <w14:ligatures w14:val="none"/>
        </w:rPr>
        <w:t xml:space="preserve"> harvesting with the prevailing wage rate in the region.</w:t>
      </w:r>
    </w:p>
    <w:p w14:paraId="27727FB9" w14:textId="77777777" w:rsidR="00950B19" w:rsidRPr="0077193F" w:rsidRDefault="00950B19" w:rsidP="00F27986">
      <w:pPr>
        <w:numPr>
          <w:ilvl w:val="0"/>
          <w:numId w:val="5"/>
        </w:numPr>
        <w:spacing w:before="240" w:after="240" w:line="360" w:lineRule="auto"/>
        <w:ind w:left="360"/>
        <w:jc w:val="both"/>
        <w:rPr>
          <w:rFonts w:ascii="Times New Roman" w:eastAsia="Times New Roman" w:hAnsi="Times New Roman" w:cs="Times New Roman"/>
          <w:kern w:val="0"/>
          <w:sz w:val="24"/>
          <w:szCs w:val="24"/>
          <w:lang w:eastAsia="en-IN" w:bidi="kn-IN"/>
          <w14:ligatures w14:val="none"/>
        </w:rPr>
      </w:pPr>
      <w:r w:rsidRPr="0077193F">
        <w:rPr>
          <w:rFonts w:ascii="Times New Roman" w:eastAsia="Times New Roman" w:hAnsi="Times New Roman" w:cs="Times New Roman"/>
          <w:kern w:val="0"/>
          <w:sz w:val="24"/>
          <w:szCs w:val="24"/>
          <w:lang w:eastAsia="en-IN" w:bidi="kn-IN"/>
          <w14:ligatures w14:val="none"/>
        </w:rPr>
        <w:t xml:space="preserve">Machine Labor: The cost of machine </w:t>
      </w:r>
      <w:proofErr w:type="spellStart"/>
      <w:r w:rsidRPr="0077193F">
        <w:rPr>
          <w:rFonts w:ascii="Times New Roman" w:eastAsia="Times New Roman" w:hAnsi="Times New Roman" w:cs="Times New Roman"/>
          <w:kern w:val="0"/>
          <w:sz w:val="24"/>
          <w:szCs w:val="24"/>
          <w:lang w:eastAsia="en-IN" w:bidi="kn-IN"/>
          <w14:ligatures w14:val="none"/>
        </w:rPr>
        <w:t>labor</w:t>
      </w:r>
      <w:proofErr w:type="spellEnd"/>
      <w:r w:rsidRPr="0077193F">
        <w:rPr>
          <w:rFonts w:ascii="Times New Roman" w:eastAsia="Times New Roman" w:hAnsi="Times New Roman" w:cs="Times New Roman"/>
          <w:kern w:val="0"/>
          <w:sz w:val="24"/>
          <w:szCs w:val="24"/>
          <w:lang w:eastAsia="en-IN" w:bidi="kn-IN"/>
          <w14:ligatures w14:val="none"/>
        </w:rPr>
        <w:t xml:space="preserve"> was calculated based on the number of hours of use for tasks such as tilling and </w:t>
      </w:r>
      <w:proofErr w:type="spellStart"/>
      <w:r w:rsidRPr="0077193F">
        <w:rPr>
          <w:rFonts w:ascii="Times New Roman" w:eastAsia="Times New Roman" w:hAnsi="Times New Roman" w:cs="Times New Roman"/>
          <w:kern w:val="0"/>
          <w:sz w:val="24"/>
          <w:szCs w:val="24"/>
          <w:lang w:eastAsia="en-IN" w:bidi="kn-IN"/>
          <w14:ligatures w14:val="none"/>
        </w:rPr>
        <w:t>plowing</w:t>
      </w:r>
      <w:proofErr w:type="spellEnd"/>
      <w:r w:rsidRPr="0077193F">
        <w:rPr>
          <w:rFonts w:ascii="Times New Roman" w:eastAsia="Times New Roman" w:hAnsi="Times New Roman" w:cs="Times New Roman"/>
          <w:kern w:val="0"/>
          <w:sz w:val="24"/>
          <w:szCs w:val="24"/>
          <w:lang w:eastAsia="en-IN" w:bidi="kn-IN"/>
          <w14:ligatures w14:val="none"/>
        </w:rPr>
        <w:t>, along with the cost per hour for hiring the machinery.</w:t>
      </w:r>
    </w:p>
    <w:p w14:paraId="6E9AB42C" w14:textId="77777777" w:rsidR="00950B19" w:rsidRPr="0077193F" w:rsidRDefault="00950B19" w:rsidP="00F27986">
      <w:pPr>
        <w:numPr>
          <w:ilvl w:val="0"/>
          <w:numId w:val="5"/>
        </w:numPr>
        <w:spacing w:before="240" w:after="240" w:line="360" w:lineRule="auto"/>
        <w:ind w:left="360"/>
        <w:jc w:val="both"/>
        <w:rPr>
          <w:rFonts w:ascii="Times New Roman" w:eastAsia="Times New Roman" w:hAnsi="Times New Roman" w:cs="Times New Roman"/>
          <w:kern w:val="0"/>
          <w:sz w:val="24"/>
          <w:szCs w:val="24"/>
          <w:lang w:eastAsia="en-IN" w:bidi="kn-IN"/>
          <w14:ligatures w14:val="none"/>
        </w:rPr>
      </w:pPr>
      <w:r w:rsidRPr="0077193F">
        <w:rPr>
          <w:rFonts w:ascii="Times New Roman" w:eastAsia="Times New Roman" w:hAnsi="Times New Roman" w:cs="Times New Roman"/>
          <w:kern w:val="0"/>
          <w:sz w:val="24"/>
          <w:szCs w:val="24"/>
          <w:lang w:eastAsia="en-IN" w:bidi="kn-IN"/>
          <w14:ligatures w14:val="none"/>
        </w:rPr>
        <w:t>Seed (Saplings): The cost of banana saplings was determined by the number of saplings used per acre and the cost per sapling.</w:t>
      </w:r>
    </w:p>
    <w:p w14:paraId="3FFEDF44" w14:textId="03BF6ADE" w:rsidR="00950B19" w:rsidRPr="0077193F" w:rsidRDefault="00950B19" w:rsidP="00F27986">
      <w:pPr>
        <w:numPr>
          <w:ilvl w:val="0"/>
          <w:numId w:val="5"/>
        </w:numPr>
        <w:spacing w:before="240" w:after="240" w:line="360" w:lineRule="auto"/>
        <w:ind w:left="360"/>
        <w:jc w:val="both"/>
        <w:rPr>
          <w:rFonts w:ascii="Times New Roman" w:eastAsia="Times New Roman" w:hAnsi="Times New Roman" w:cs="Times New Roman"/>
          <w:kern w:val="0"/>
          <w:sz w:val="24"/>
          <w:szCs w:val="24"/>
          <w:lang w:eastAsia="en-IN" w:bidi="kn-IN"/>
          <w14:ligatures w14:val="none"/>
        </w:rPr>
      </w:pPr>
      <w:r w:rsidRPr="0077193F">
        <w:rPr>
          <w:rFonts w:ascii="Times New Roman" w:eastAsia="Times New Roman" w:hAnsi="Times New Roman" w:cs="Times New Roman"/>
          <w:kern w:val="0"/>
          <w:sz w:val="24"/>
          <w:szCs w:val="24"/>
          <w:lang w:eastAsia="en-IN" w:bidi="kn-IN"/>
          <w14:ligatures w14:val="none"/>
        </w:rPr>
        <w:t>Fertilizers: The costs of organic and chemical fertilizers were considered, including Diammonium Phosphate (DAP), Urea, Muriate of Potash (MOP)</w:t>
      </w:r>
      <w:r w:rsidR="00154DE9">
        <w:rPr>
          <w:rFonts w:ascii="Times New Roman" w:eastAsia="Times New Roman" w:hAnsi="Times New Roman" w:cs="Times New Roman"/>
          <w:kern w:val="0"/>
          <w:sz w:val="24"/>
          <w:szCs w:val="24"/>
          <w:lang w:eastAsia="en-IN" w:bidi="kn-IN"/>
          <w14:ligatures w14:val="none"/>
        </w:rPr>
        <w:t xml:space="preserve"> and</w:t>
      </w:r>
      <w:r w:rsidRPr="0077193F">
        <w:rPr>
          <w:rFonts w:ascii="Times New Roman" w:eastAsia="Times New Roman" w:hAnsi="Times New Roman" w:cs="Times New Roman"/>
          <w:kern w:val="0"/>
          <w:sz w:val="24"/>
          <w:szCs w:val="24"/>
          <w:lang w:eastAsia="en-IN" w:bidi="kn-IN"/>
          <w14:ligatures w14:val="none"/>
        </w:rPr>
        <w:t xml:space="preserve"> micronutrients like Boron, Zinc</w:t>
      </w:r>
      <w:r w:rsidR="00154DE9">
        <w:rPr>
          <w:rFonts w:ascii="Times New Roman" w:eastAsia="Times New Roman" w:hAnsi="Times New Roman" w:cs="Times New Roman"/>
          <w:kern w:val="0"/>
          <w:sz w:val="24"/>
          <w:szCs w:val="24"/>
          <w:lang w:eastAsia="en-IN" w:bidi="kn-IN"/>
          <w14:ligatures w14:val="none"/>
        </w:rPr>
        <w:t xml:space="preserve"> and</w:t>
      </w:r>
      <w:r w:rsidRPr="0077193F">
        <w:rPr>
          <w:rFonts w:ascii="Times New Roman" w:eastAsia="Times New Roman" w:hAnsi="Times New Roman" w:cs="Times New Roman"/>
          <w:kern w:val="0"/>
          <w:sz w:val="24"/>
          <w:szCs w:val="24"/>
          <w:lang w:eastAsia="en-IN" w:bidi="kn-IN"/>
          <w14:ligatures w14:val="none"/>
        </w:rPr>
        <w:t xml:space="preserve"> Iron. These inputs were critical to the cultivation process and influenced the yield and quality of the banana crop.</w:t>
      </w:r>
    </w:p>
    <w:p w14:paraId="23C1D238" w14:textId="77777777" w:rsidR="00950B19" w:rsidRPr="00950B19" w:rsidRDefault="00950B19" w:rsidP="00950B19">
      <w:pPr>
        <w:spacing w:before="240" w:after="240" w:line="360" w:lineRule="auto"/>
        <w:jc w:val="both"/>
        <w:rPr>
          <w:rFonts w:ascii="Times New Roman" w:hAnsi="Times New Roman" w:cs="Times New Roman"/>
          <w:b/>
          <w:bCs/>
          <w:sz w:val="24"/>
          <w:szCs w:val="24"/>
        </w:rPr>
      </w:pPr>
      <w:r w:rsidRPr="00950B19">
        <w:rPr>
          <w:rFonts w:ascii="Times New Roman" w:hAnsi="Times New Roman" w:cs="Times New Roman"/>
          <w:b/>
          <w:bCs/>
          <w:sz w:val="24"/>
          <w:szCs w:val="24"/>
        </w:rPr>
        <w:t>Data Analysis</w:t>
      </w:r>
    </w:p>
    <w:p w14:paraId="5DAA815D" w14:textId="77777777" w:rsidR="00950B19" w:rsidRPr="00950B19" w:rsidRDefault="00950B19" w:rsidP="00950B19">
      <w:pPr>
        <w:spacing w:before="240" w:after="240" w:line="360" w:lineRule="auto"/>
        <w:jc w:val="both"/>
        <w:rPr>
          <w:rFonts w:ascii="Times New Roman" w:hAnsi="Times New Roman" w:cs="Times New Roman"/>
          <w:sz w:val="24"/>
          <w:szCs w:val="24"/>
        </w:rPr>
      </w:pPr>
      <w:r w:rsidRPr="00950B19">
        <w:rPr>
          <w:rFonts w:ascii="Times New Roman" w:hAnsi="Times New Roman" w:cs="Times New Roman"/>
          <w:sz w:val="24"/>
          <w:szCs w:val="24"/>
        </w:rPr>
        <w:t>Descriptive statistics were used to summarize and compare the costs of cultivation between KHFPC members and non-members. In addition to calculating the total variable and fixed costs, the gross returns were estimated by multiplying the yield per acre by the market price. Net returns were then calculated by subtracting the total cost of cultivation from the gross returns.</w:t>
      </w:r>
    </w:p>
    <w:p w14:paraId="5F91973B" w14:textId="6AEF0BFA" w:rsidR="00950B19" w:rsidRDefault="00950B19" w:rsidP="00950B19">
      <w:pPr>
        <w:spacing w:before="240" w:after="240" w:line="360" w:lineRule="auto"/>
        <w:jc w:val="both"/>
        <w:rPr>
          <w:rFonts w:ascii="Times New Roman" w:hAnsi="Times New Roman" w:cs="Times New Roman"/>
          <w:sz w:val="24"/>
          <w:szCs w:val="24"/>
        </w:rPr>
      </w:pPr>
      <w:r w:rsidRPr="00950B19">
        <w:rPr>
          <w:rFonts w:ascii="Times New Roman" w:hAnsi="Times New Roman" w:cs="Times New Roman"/>
          <w:sz w:val="24"/>
          <w:szCs w:val="24"/>
        </w:rPr>
        <w:t xml:space="preserve">A t-test was conducted to determine if there were statistically significant differences between the COC for KHFPC members and non-members. This analysis assessed whether membership </w:t>
      </w:r>
      <w:r w:rsidRPr="00950B19">
        <w:rPr>
          <w:rFonts w:ascii="Times New Roman" w:hAnsi="Times New Roman" w:cs="Times New Roman"/>
          <w:sz w:val="24"/>
          <w:szCs w:val="24"/>
        </w:rPr>
        <w:lastRenderedPageBreak/>
        <w:t xml:space="preserve">in the FPC provided a cost advantage. </w:t>
      </w:r>
      <w:r w:rsidR="00F27986">
        <w:rPr>
          <w:rFonts w:ascii="Times New Roman" w:hAnsi="Times New Roman" w:cs="Times New Roman"/>
          <w:sz w:val="24"/>
          <w:szCs w:val="24"/>
        </w:rPr>
        <w:t>T</w:t>
      </w:r>
      <w:r w:rsidRPr="00950B19">
        <w:rPr>
          <w:rFonts w:ascii="Times New Roman" w:hAnsi="Times New Roman" w:cs="Times New Roman"/>
          <w:sz w:val="24"/>
          <w:szCs w:val="24"/>
        </w:rPr>
        <w:t>he impact of KHFPC on cultivation cost reduction and profitability was calculated as a percentage difference between the two groups.</w:t>
      </w:r>
    </w:p>
    <w:p w14:paraId="35E38844" w14:textId="77777777" w:rsidR="00E9250B" w:rsidRDefault="00E9250B" w:rsidP="00950B19">
      <w:pPr>
        <w:spacing w:before="240" w:after="240" w:line="360" w:lineRule="auto"/>
        <w:jc w:val="both"/>
        <w:rPr>
          <w:rFonts w:ascii="Times New Roman" w:hAnsi="Times New Roman" w:cs="Times New Roman"/>
          <w:sz w:val="24"/>
          <w:szCs w:val="24"/>
        </w:rPr>
      </w:pPr>
    </w:p>
    <w:p w14:paraId="12E42378" w14:textId="77777777" w:rsidR="00950B19" w:rsidRPr="00950B19" w:rsidRDefault="00950B19" w:rsidP="00950B19">
      <w:pPr>
        <w:spacing w:before="240" w:after="240" w:line="360" w:lineRule="auto"/>
        <w:jc w:val="both"/>
        <w:rPr>
          <w:rFonts w:ascii="Times New Roman" w:hAnsi="Times New Roman" w:cs="Times New Roman"/>
          <w:b/>
          <w:bCs/>
          <w:sz w:val="24"/>
          <w:szCs w:val="24"/>
        </w:rPr>
      </w:pPr>
      <w:r w:rsidRPr="00950B19">
        <w:rPr>
          <w:rFonts w:ascii="Times New Roman" w:hAnsi="Times New Roman" w:cs="Times New Roman"/>
          <w:b/>
          <w:bCs/>
          <w:sz w:val="24"/>
          <w:szCs w:val="24"/>
        </w:rPr>
        <w:t>Impact of KHFPC (%)</w:t>
      </w:r>
    </w:p>
    <w:p w14:paraId="553175E1" w14:textId="77777777" w:rsidR="00950B19" w:rsidRPr="00950B19" w:rsidRDefault="00950B19" w:rsidP="00950B19">
      <w:pPr>
        <w:spacing w:before="240" w:after="240" w:line="360" w:lineRule="auto"/>
        <w:jc w:val="both"/>
        <w:rPr>
          <w:rFonts w:ascii="Times New Roman" w:hAnsi="Times New Roman" w:cs="Times New Roman"/>
          <w:sz w:val="24"/>
          <w:szCs w:val="24"/>
        </w:rPr>
      </w:pPr>
      <w:r w:rsidRPr="00950B19">
        <w:rPr>
          <w:rFonts w:ascii="Times New Roman" w:hAnsi="Times New Roman" w:cs="Times New Roman"/>
          <w:sz w:val="24"/>
          <w:szCs w:val="24"/>
        </w:rPr>
        <w:t>The impact of KHFPC membership on reducing the cost of cultivation was calculated by comparing the average COC between members and non-members, using the following formula:</w:t>
      </w:r>
    </w:p>
    <w:p w14:paraId="1F8388AD" w14:textId="674B0A10" w:rsidR="00950B19" w:rsidRPr="00950B19" w:rsidRDefault="00950B19" w:rsidP="00950B19">
      <w:pPr>
        <w:spacing w:before="240" w:after="240" w:line="360" w:lineRule="auto"/>
        <w:jc w:val="both"/>
        <w:rPr>
          <w:rFonts w:ascii="Times New Roman" w:hAnsi="Times New Roman" w:cs="Times New Roman"/>
          <w:sz w:val="24"/>
          <w:szCs w:val="24"/>
        </w:rPr>
      </w:pPr>
      <m:oMathPara>
        <m:oMath>
          <m:r>
            <m:rPr>
              <m:sty m:val="p"/>
            </m:rPr>
            <w:rPr>
              <w:rStyle w:val="mord"/>
              <w:rFonts w:ascii="Cambria Math" w:hAnsi="Cambria Math" w:cs="Times New Roman"/>
              <w:sz w:val="24"/>
              <w:szCs w:val="24"/>
            </w:rPr>
            <m:t>Impact of KHFPC </m:t>
          </m:r>
          <m:d>
            <m:dPr>
              <m:ctrlPr>
                <w:rPr>
                  <w:rStyle w:val="mord"/>
                  <w:rFonts w:ascii="Cambria Math" w:hAnsi="Cambria Math" w:cs="Times New Roman"/>
                  <w:sz w:val="24"/>
                  <w:szCs w:val="24"/>
                </w:rPr>
              </m:ctrlPr>
            </m:dPr>
            <m:e>
              <m:r>
                <m:rPr>
                  <m:sty m:val="p"/>
                </m:rPr>
                <w:rPr>
                  <w:rStyle w:val="mord"/>
                  <w:rFonts w:ascii="Cambria Math" w:hAnsi="Cambria Math" w:cs="Times New Roman"/>
                  <w:sz w:val="24"/>
                  <w:szCs w:val="24"/>
                </w:rPr>
                <m:t>%</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Style w:val="mord"/>
                  <w:rFonts w:ascii="Cambria Math" w:hAnsi="Cambria Math" w:cs="Times New Roman"/>
                  <w:sz w:val="24"/>
                  <w:szCs w:val="24"/>
                </w:rPr>
                <m:t xml:space="preserve">COC </m:t>
              </m:r>
              <m:d>
                <m:dPr>
                  <m:ctrlPr>
                    <w:rPr>
                      <w:rStyle w:val="mord"/>
                      <w:rFonts w:ascii="Cambria Math" w:hAnsi="Cambria Math" w:cs="Times New Roman"/>
                      <w:sz w:val="24"/>
                      <w:szCs w:val="24"/>
                    </w:rPr>
                  </m:ctrlPr>
                </m:dPr>
                <m:e>
                  <m:r>
                    <m:rPr>
                      <m:sty m:val="p"/>
                    </m:rPr>
                    <w:rPr>
                      <w:rStyle w:val="mord"/>
                      <w:rFonts w:ascii="Cambria Math" w:hAnsi="Cambria Math" w:cs="Times New Roman"/>
                      <w:sz w:val="24"/>
                      <w:szCs w:val="24"/>
                    </w:rPr>
                    <m:t>Non-members</m:t>
                  </m:r>
                </m:e>
              </m:d>
              <m:r>
                <m:rPr>
                  <m:sty m:val="p"/>
                </m:rPr>
                <w:rPr>
                  <w:rStyle w:val="mbin"/>
                  <w:rFonts w:ascii="Cambria Math" w:hAnsi="Cambria Math" w:cs="Times New Roman"/>
                  <w:sz w:val="24"/>
                  <w:szCs w:val="24"/>
                </w:rPr>
                <m:t>-</m:t>
              </m:r>
              <m:r>
                <m:rPr>
                  <m:sty m:val="p"/>
                </m:rPr>
                <w:rPr>
                  <w:rStyle w:val="mord"/>
                  <w:rFonts w:ascii="Cambria Math" w:hAnsi="Cambria Math" w:cs="Times New Roman"/>
                  <w:sz w:val="24"/>
                  <w:szCs w:val="24"/>
                </w:rPr>
                <m:t>COC </m:t>
              </m:r>
              <m:d>
                <m:dPr>
                  <m:ctrlPr>
                    <w:rPr>
                      <w:rStyle w:val="mord"/>
                      <w:rFonts w:ascii="Cambria Math" w:hAnsi="Cambria Math" w:cs="Times New Roman"/>
                      <w:sz w:val="24"/>
                      <w:szCs w:val="24"/>
                    </w:rPr>
                  </m:ctrlPr>
                </m:dPr>
                <m:e>
                  <m:r>
                    <m:rPr>
                      <m:sty m:val="p"/>
                    </m:rPr>
                    <w:rPr>
                      <w:rStyle w:val="mord"/>
                      <w:rFonts w:ascii="Cambria Math" w:hAnsi="Cambria Math" w:cs="Times New Roman"/>
                      <w:sz w:val="24"/>
                      <w:szCs w:val="24"/>
                    </w:rPr>
                    <m:t>Members</m:t>
                  </m:r>
                </m:e>
              </m:d>
            </m:num>
            <m:den>
              <m:r>
                <m:rPr>
                  <m:sty m:val="p"/>
                </m:rPr>
                <w:rPr>
                  <w:rFonts w:ascii="Cambria Math" w:hAnsi="Cambria Math" w:cs="Times New Roman"/>
                  <w:sz w:val="24"/>
                  <w:szCs w:val="24"/>
                </w:rPr>
                <m:t>2</m:t>
              </m:r>
              <m:r>
                <m:rPr>
                  <m:sty m:val="p"/>
                </m:rPr>
                <w:rPr>
                  <w:rStyle w:val="mord"/>
                  <w:rFonts w:ascii="Cambria Math" w:hAnsi="Cambria Math" w:cs="Times New Roman"/>
                  <w:sz w:val="24"/>
                  <w:szCs w:val="24"/>
                </w:rPr>
                <m:t>COC</m:t>
              </m:r>
              <m:d>
                <m:dPr>
                  <m:ctrlPr>
                    <w:rPr>
                      <w:rStyle w:val="mord"/>
                      <w:rFonts w:ascii="Cambria Math" w:hAnsi="Cambria Math" w:cs="Times New Roman"/>
                      <w:sz w:val="24"/>
                      <w:szCs w:val="24"/>
                    </w:rPr>
                  </m:ctrlPr>
                </m:dPr>
                <m:e>
                  <m:r>
                    <m:rPr>
                      <m:sty m:val="p"/>
                    </m:rPr>
                    <w:rPr>
                      <w:rStyle w:val="mord"/>
                      <w:rFonts w:ascii="Cambria Math" w:hAnsi="Cambria Math" w:cs="Times New Roman"/>
                      <w:sz w:val="24"/>
                      <w:szCs w:val="24"/>
                    </w:rPr>
                    <m:t>Non-members</m:t>
                  </m:r>
                </m:e>
              </m:d>
            </m:den>
          </m:f>
          <m:r>
            <w:rPr>
              <w:rFonts w:ascii="Cambria Math" w:hAnsi="Cambria Math" w:cs="Times New Roman"/>
              <w:sz w:val="24"/>
              <w:szCs w:val="24"/>
            </w:rPr>
            <m:t>×100</m:t>
          </m:r>
        </m:oMath>
      </m:oMathPara>
    </w:p>
    <w:p w14:paraId="4120C85B" w14:textId="77777777" w:rsidR="00950B19" w:rsidRPr="00950B19" w:rsidRDefault="00950B19" w:rsidP="00950B19">
      <w:pPr>
        <w:spacing w:before="240" w:after="240" w:line="360" w:lineRule="auto"/>
        <w:jc w:val="both"/>
        <w:rPr>
          <w:rFonts w:ascii="Times New Roman" w:hAnsi="Times New Roman" w:cs="Times New Roman"/>
          <w:b/>
          <w:bCs/>
          <w:sz w:val="24"/>
          <w:szCs w:val="24"/>
        </w:rPr>
      </w:pPr>
      <w:r w:rsidRPr="00950B19">
        <w:rPr>
          <w:rFonts w:ascii="Times New Roman" w:hAnsi="Times New Roman" w:cs="Times New Roman"/>
          <w:b/>
          <w:bCs/>
          <w:sz w:val="24"/>
          <w:szCs w:val="24"/>
        </w:rPr>
        <w:t>t-Statistic Calculation</w:t>
      </w:r>
    </w:p>
    <w:p w14:paraId="2B5BFE10" w14:textId="21B322CD" w:rsidR="00950B19" w:rsidRDefault="00950B19" w:rsidP="00950B19">
      <w:pPr>
        <w:spacing w:before="240" w:after="240" w:line="360" w:lineRule="auto"/>
        <w:jc w:val="both"/>
        <w:rPr>
          <w:rFonts w:ascii="Times New Roman" w:hAnsi="Times New Roman" w:cs="Times New Roman"/>
          <w:sz w:val="24"/>
          <w:szCs w:val="24"/>
        </w:rPr>
      </w:pPr>
      <w:r w:rsidRPr="00950B19">
        <w:rPr>
          <w:rFonts w:ascii="Times New Roman" w:hAnsi="Times New Roman" w:cs="Times New Roman"/>
          <w:sz w:val="24"/>
          <w:szCs w:val="24"/>
        </w:rPr>
        <w:t>The t-statistic was calculated to assess the statistical significance of the difference between the two groups (members and non-members) in terms of COC. The formula for the t-statistic is as follows:</w:t>
      </w:r>
    </w:p>
    <w:p w14:paraId="4A04C3DF" w14:textId="0213F661" w:rsidR="00950B19" w:rsidRDefault="00950B19" w:rsidP="00950B19">
      <w:pPr>
        <w:spacing w:before="240" w:after="240" w:line="360" w:lineRule="auto"/>
        <w:jc w:val="both"/>
        <w:rPr>
          <w:rFonts w:ascii="Times New Roman" w:hAnsi="Times New Roman" w:cs="Times New Roman"/>
          <w:sz w:val="24"/>
          <w:szCs w:val="24"/>
        </w:rPr>
      </w:pPr>
      <m:oMathPara>
        <m:oMath>
          <m:r>
            <m:rPr>
              <m:sty m:val="p"/>
            </m:rPr>
            <w:rPr>
              <w:rFonts w:ascii="Cambria Math" w:hAnsi="Cambria Math" w:cs="Cambria Math"/>
              <w:sz w:val="24"/>
              <w:szCs w:val="24"/>
            </w:rPr>
            <m:t>t=</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num>
            <m:den>
              <m:rad>
                <m:radPr>
                  <m:degHide m:val="1"/>
                  <m:ctrlPr>
                    <w:rPr>
                      <w:rFonts w:ascii="Cambria Math" w:hAnsi="Cambria Math" w:cs="Times New Roman"/>
                      <w:sz w:val="24"/>
                      <w:szCs w:val="24"/>
                    </w:rPr>
                  </m:ctrlPr>
                </m:radPr>
                <m:deg/>
                <m:e>
                  <m:d>
                    <m:dPr>
                      <m:ctrlPr>
                        <w:rPr>
                          <w:rFonts w:ascii="Cambria Math" w:hAnsi="Cambria Math" w:cs="Times New Roman"/>
                          <w:sz w:val="24"/>
                          <w:szCs w:val="24"/>
                        </w:rPr>
                      </m:ctrlPr>
                    </m:dPr>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r>
                    <m:rPr>
                      <m:sty m:val="p"/>
                    </m:rPr>
                    <w:rPr>
                      <w:rFonts w:ascii="Cambria Math" w:hAnsi="Cambria Math" w:cs="Cambria Math"/>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rad>
            </m:den>
          </m:f>
        </m:oMath>
      </m:oMathPara>
    </w:p>
    <w:p w14:paraId="1F1A740D" w14:textId="77777777" w:rsidR="0071406D" w:rsidRPr="0071406D" w:rsidRDefault="0071406D" w:rsidP="0071406D">
      <w:pPr>
        <w:spacing w:before="240" w:after="240" w:line="360" w:lineRule="auto"/>
        <w:jc w:val="both"/>
        <w:rPr>
          <w:rFonts w:ascii="Times New Roman" w:hAnsi="Times New Roman" w:cs="Times New Roman"/>
          <w:sz w:val="24"/>
          <w:szCs w:val="24"/>
        </w:rPr>
      </w:pPr>
      <w:r w:rsidRPr="0071406D">
        <w:rPr>
          <w:rFonts w:ascii="Times New Roman" w:hAnsi="Times New Roman" w:cs="Times New Roman"/>
          <w:sz w:val="24"/>
          <w:szCs w:val="24"/>
        </w:rPr>
        <w:t>Where:</w:t>
      </w:r>
    </w:p>
    <w:p w14:paraId="54E2E0C0" w14:textId="5D476A9C" w:rsidR="0071406D" w:rsidRPr="0071406D" w:rsidRDefault="007823BB" w:rsidP="0071406D">
      <w:pPr>
        <w:numPr>
          <w:ilvl w:val="0"/>
          <w:numId w:val="6"/>
        </w:numPr>
        <w:spacing w:before="240" w:after="24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oMath>
      <w:r w:rsidR="0071406D" w:rsidRPr="0071406D">
        <w:rPr>
          <w:rFonts w:ascii="Times New Roman" w:hAnsi="Times New Roman" w:cs="Times New Roman"/>
          <w:sz w:val="24"/>
          <w:szCs w:val="24"/>
        </w:rPr>
        <w:t>= Mean COC for KHFPC members</w:t>
      </w:r>
    </w:p>
    <w:p w14:paraId="1ED51146" w14:textId="735A4B84" w:rsidR="0071406D" w:rsidRPr="0071406D" w:rsidRDefault="007823BB" w:rsidP="0071406D">
      <w:pPr>
        <w:numPr>
          <w:ilvl w:val="0"/>
          <w:numId w:val="6"/>
        </w:numPr>
        <w:spacing w:before="240" w:after="24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oMath>
      <w:r w:rsidR="0071406D" w:rsidRPr="0071406D">
        <w:rPr>
          <w:rFonts w:ascii="Times New Roman" w:hAnsi="Times New Roman" w:cs="Times New Roman"/>
          <w:sz w:val="24"/>
          <w:szCs w:val="24"/>
        </w:rPr>
        <w:t xml:space="preserve"> = Mean COC for non-members</w:t>
      </w:r>
    </w:p>
    <w:p w14:paraId="6F047701" w14:textId="6A100D72" w:rsidR="0071406D" w:rsidRPr="0071406D" w:rsidRDefault="007823BB" w:rsidP="0071406D">
      <w:pPr>
        <w:numPr>
          <w:ilvl w:val="0"/>
          <w:numId w:val="6"/>
        </w:numPr>
        <w:spacing w:before="240" w:after="240" w:line="360" w:lineRule="auto"/>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oMath>
      <w:r w:rsidR="0071406D" w:rsidRPr="0071406D">
        <w:rPr>
          <w:rFonts w:ascii="Times New Roman" w:hAnsi="Times New Roman" w:cs="Times New Roman"/>
          <w:sz w:val="24"/>
          <w:szCs w:val="24"/>
        </w:rPr>
        <w:t xml:space="preserve"> = Variance in COC for KHFPC members</w:t>
      </w:r>
    </w:p>
    <w:p w14:paraId="195653A2" w14:textId="544EE898" w:rsidR="0071406D" w:rsidRPr="0071406D" w:rsidRDefault="007823BB" w:rsidP="0071406D">
      <w:pPr>
        <w:numPr>
          <w:ilvl w:val="0"/>
          <w:numId w:val="6"/>
        </w:numPr>
        <w:spacing w:before="240" w:after="240" w:line="360" w:lineRule="auto"/>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oMath>
      <w:r w:rsidR="0071406D" w:rsidRPr="0071406D">
        <w:rPr>
          <w:rFonts w:ascii="Times New Roman" w:hAnsi="Times New Roman" w:cs="Times New Roman"/>
          <w:sz w:val="24"/>
          <w:szCs w:val="24"/>
        </w:rPr>
        <w:t>= Variance in COC for non-members</w:t>
      </w:r>
    </w:p>
    <w:p w14:paraId="1FD3217B" w14:textId="04E0D06B" w:rsidR="0071406D" w:rsidRDefault="007823BB" w:rsidP="0071406D">
      <w:pPr>
        <w:numPr>
          <w:ilvl w:val="0"/>
          <w:numId w:val="6"/>
        </w:numPr>
        <w:spacing w:before="240" w:after="24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0071406D">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w:r w:rsidR="0071406D" w:rsidRPr="0071406D">
        <w:rPr>
          <w:rFonts w:ascii="Times New Roman" w:hAnsi="Times New Roman" w:cs="Times New Roman"/>
          <w:sz w:val="24"/>
          <w:szCs w:val="24"/>
        </w:rPr>
        <w:t xml:space="preserve"> = Sample sizes of the two groups (150 each in this study)</w:t>
      </w:r>
    </w:p>
    <w:p w14:paraId="5F2D05EE" w14:textId="1C249D4A" w:rsidR="0066361C" w:rsidRDefault="0066361C" w:rsidP="0066361C">
      <w:pPr>
        <w:spacing w:before="240" w:after="240" w:line="360" w:lineRule="auto"/>
        <w:jc w:val="both"/>
        <w:rPr>
          <w:rFonts w:ascii="Times New Roman" w:hAnsi="Times New Roman" w:cs="Times New Roman"/>
          <w:sz w:val="24"/>
          <w:szCs w:val="24"/>
        </w:rPr>
      </w:pPr>
      <w:r w:rsidRPr="0066361C">
        <w:rPr>
          <w:rFonts w:ascii="Times New Roman" w:hAnsi="Times New Roman" w:cs="Times New Roman"/>
          <w:sz w:val="24"/>
          <w:szCs w:val="24"/>
        </w:rPr>
        <w:t>The results from the t-test provide insights into whether the observed differences in costs between KHFPC members and non-members are statistically significant, helping to verify the economic benefits of FPC membership.</w:t>
      </w:r>
    </w:p>
    <w:p w14:paraId="2B2319A6" w14:textId="44CDEF23" w:rsidR="00E51952" w:rsidRPr="00E51952" w:rsidRDefault="00E51952" w:rsidP="00950B19">
      <w:pPr>
        <w:spacing w:before="240" w:after="240" w:line="360" w:lineRule="auto"/>
        <w:jc w:val="both"/>
        <w:rPr>
          <w:rFonts w:ascii="Times New Roman" w:hAnsi="Times New Roman" w:cs="Times New Roman"/>
          <w:b/>
          <w:bCs/>
          <w:sz w:val="24"/>
          <w:szCs w:val="24"/>
        </w:rPr>
      </w:pPr>
      <w:r w:rsidRPr="00E51952">
        <w:rPr>
          <w:rFonts w:ascii="Times New Roman" w:hAnsi="Times New Roman" w:cs="Times New Roman"/>
          <w:b/>
          <w:bCs/>
          <w:sz w:val="24"/>
          <w:szCs w:val="24"/>
        </w:rPr>
        <w:t>Results and Discussion</w:t>
      </w:r>
    </w:p>
    <w:p w14:paraId="315E2E19" w14:textId="58615DD6" w:rsidR="006A270C" w:rsidRPr="006A270C" w:rsidRDefault="006A270C" w:rsidP="006A270C">
      <w:pPr>
        <w:spacing w:before="240" w:after="240" w:line="360" w:lineRule="auto"/>
        <w:jc w:val="both"/>
        <w:rPr>
          <w:rFonts w:ascii="Times New Roman" w:hAnsi="Times New Roman" w:cs="Times New Roman"/>
          <w:sz w:val="24"/>
          <w:szCs w:val="24"/>
        </w:rPr>
      </w:pPr>
      <w:r w:rsidRPr="006A270C">
        <w:rPr>
          <w:rFonts w:ascii="Times New Roman" w:hAnsi="Times New Roman" w:cs="Times New Roman"/>
          <w:sz w:val="24"/>
          <w:szCs w:val="24"/>
        </w:rPr>
        <w:lastRenderedPageBreak/>
        <w:t xml:space="preserve">The analysis of the cost of cultivation (COC) for banana farmers highlights significant differences across various inputs between KHFPC members and non-members. Labor remains one of the most substantial expenses, yet it is notably reduced for KHFPC members, costing ₹34,000 per acre compared to ₹38,000 for non-members. This reduction can be attributed to collective </w:t>
      </w:r>
      <w:proofErr w:type="spellStart"/>
      <w:r w:rsidRPr="006A270C">
        <w:rPr>
          <w:rFonts w:ascii="Times New Roman" w:hAnsi="Times New Roman" w:cs="Times New Roman"/>
          <w:sz w:val="24"/>
          <w:szCs w:val="24"/>
        </w:rPr>
        <w:t>labor</w:t>
      </w:r>
      <w:proofErr w:type="spellEnd"/>
      <w:r w:rsidRPr="006A270C">
        <w:rPr>
          <w:rFonts w:ascii="Times New Roman" w:hAnsi="Times New Roman" w:cs="Times New Roman"/>
          <w:sz w:val="24"/>
          <w:szCs w:val="24"/>
        </w:rPr>
        <w:t xml:space="preserve"> management and resource-sharing strategies facilitated through Farmer Producer Companies (FPCs), which enhance </w:t>
      </w:r>
      <w:proofErr w:type="spellStart"/>
      <w:r w:rsidRPr="006A270C">
        <w:rPr>
          <w:rFonts w:ascii="Times New Roman" w:hAnsi="Times New Roman" w:cs="Times New Roman"/>
          <w:sz w:val="24"/>
          <w:szCs w:val="24"/>
        </w:rPr>
        <w:t>labor</w:t>
      </w:r>
      <w:proofErr w:type="spellEnd"/>
      <w:r w:rsidRPr="006A270C">
        <w:rPr>
          <w:rFonts w:ascii="Times New Roman" w:hAnsi="Times New Roman" w:cs="Times New Roman"/>
          <w:sz w:val="24"/>
          <w:szCs w:val="24"/>
        </w:rPr>
        <w:t xml:space="preserve"> efficiency and affordability (Prasad &amp; Rao, 2021; Sharma &amp; Joshi, 2020). Similarly, machine </w:t>
      </w:r>
      <w:proofErr w:type="spellStart"/>
      <w:r w:rsidRPr="006A270C">
        <w:rPr>
          <w:rFonts w:ascii="Times New Roman" w:hAnsi="Times New Roman" w:cs="Times New Roman"/>
          <w:sz w:val="24"/>
          <w:szCs w:val="24"/>
        </w:rPr>
        <w:t>labor</w:t>
      </w:r>
      <w:proofErr w:type="spellEnd"/>
      <w:r w:rsidRPr="006A270C">
        <w:rPr>
          <w:rFonts w:ascii="Times New Roman" w:hAnsi="Times New Roman" w:cs="Times New Roman"/>
          <w:sz w:val="24"/>
          <w:szCs w:val="24"/>
        </w:rPr>
        <w:t xml:space="preserve"> costs are lower for members due to the availability of shared machinery or </w:t>
      </w:r>
      <w:proofErr w:type="spellStart"/>
      <w:r w:rsidRPr="006A270C">
        <w:rPr>
          <w:rFonts w:ascii="Times New Roman" w:hAnsi="Times New Roman" w:cs="Times New Roman"/>
          <w:sz w:val="24"/>
          <w:szCs w:val="24"/>
        </w:rPr>
        <w:t>favorable</w:t>
      </w:r>
      <w:proofErr w:type="spellEnd"/>
      <w:r w:rsidRPr="006A270C">
        <w:rPr>
          <w:rFonts w:ascii="Times New Roman" w:hAnsi="Times New Roman" w:cs="Times New Roman"/>
          <w:sz w:val="24"/>
          <w:szCs w:val="24"/>
        </w:rPr>
        <w:t xml:space="preserve"> rental agreements negotiated through collective action, whereas non-members bear higher costs for individual machine usage (</w:t>
      </w:r>
      <w:r w:rsidR="006F7FE3">
        <w:rPr>
          <w:rFonts w:ascii="Times New Roman" w:hAnsi="Times New Roman" w:cs="Times New Roman"/>
          <w:sz w:val="24"/>
          <w:szCs w:val="24"/>
        </w:rPr>
        <w:t>Kundu, P., Ghosh, S. S., &amp; Sahu, N. C., 2022</w:t>
      </w:r>
      <w:r w:rsidRPr="006A270C">
        <w:rPr>
          <w:rFonts w:ascii="Times New Roman" w:hAnsi="Times New Roman" w:cs="Times New Roman"/>
          <w:sz w:val="24"/>
          <w:szCs w:val="24"/>
        </w:rPr>
        <w:t>).</w:t>
      </w:r>
    </w:p>
    <w:p w14:paraId="051B5226" w14:textId="3241EF42" w:rsidR="006A270C" w:rsidRPr="006A270C" w:rsidRDefault="006A270C" w:rsidP="006A270C">
      <w:pPr>
        <w:spacing w:before="240" w:after="240" w:line="360" w:lineRule="auto"/>
        <w:jc w:val="both"/>
        <w:rPr>
          <w:rFonts w:ascii="Times New Roman" w:hAnsi="Times New Roman" w:cs="Times New Roman"/>
          <w:sz w:val="24"/>
          <w:szCs w:val="24"/>
        </w:rPr>
      </w:pPr>
      <w:r w:rsidRPr="006A270C">
        <w:rPr>
          <w:rFonts w:ascii="Times New Roman" w:hAnsi="Times New Roman" w:cs="Times New Roman"/>
          <w:sz w:val="24"/>
          <w:szCs w:val="24"/>
        </w:rPr>
        <w:t>Differences in fertilizer and plant protection chemical (PPC) costs further emphasize the benefits of FPC membership. KHFPC members gain access to bulk procurement discounts and expert technical guidance, which significantly reduces input costs. For instance, the costs of organic fertilizers and chemical fertilizers, such as DAP, Urea</w:t>
      </w:r>
      <w:r w:rsidR="00154DE9">
        <w:rPr>
          <w:rFonts w:ascii="Times New Roman" w:hAnsi="Times New Roman" w:cs="Times New Roman"/>
          <w:sz w:val="24"/>
          <w:szCs w:val="24"/>
        </w:rPr>
        <w:t xml:space="preserve"> and</w:t>
      </w:r>
      <w:r w:rsidRPr="006A270C">
        <w:rPr>
          <w:rFonts w:ascii="Times New Roman" w:hAnsi="Times New Roman" w:cs="Times New Roman"/>
          <w:sz w:val="24"/>
          <w:szCs w:val="24"/>
        </w:rPr>
        <w:t xml:space="preserve"> MOP, are consistently lower for members, comprising 15.61% of total costs compared to 17.23% for non-members (Patel &amp; Desai, 2022). </w:t>
      </w:r>
      <w:r w:rsidR="00F27986">
        <w:rPr>
          <w:rFonts w:ascii="Times New Roman" w:hAnsi="Times New Roman" w:cs="Times New Roman"/>
          <w:sz w:val="24"/>
          <w:szCs w:val="24"/>
        </w:rPr>
        <w:t>P</w:t>
      </w:r>
      <w:r w:rsidRPr="006A270C">
        <w:rPr>
          <w:rFonts w:ascii="Times New Roman" w:hAnsi="Times New Roman" w:cs="Times New Roman"/>
          <w:sz w:val="24"/>
          <w:szCs w:val="24"/>
        </w:rPr>
        <w:t>PC expenses are reduced for KHFPC members due to efficient resource management and expert advisory support, further minimizing variable costs (</w:t>
      </w:r>
      <w:r w:rsidR="00651722" w:rsidRPr="00651722">
        <w:rPr>
          <w:rFonts w:ascii="Times New Roman" w:hAnsi="Times New Roman" w:cs="Times New Roman"/>
          <w:sz w:val="24"/>
          <w:szCs w:val="24"/>
        </w:rPr>
        <w:t>Gurung et. al, 2024</w:t>
      </w:r>
      <w:r w:rsidRPr="006A270C">
        <w:rPr>
          <w:rFonts w:ascii="Times New Roman" w:hAnsi="Times New Roman" w:cs="Times New Roman"/>
          <w:sz w:val="24"/>
          <w:szCs w:val="24"/>
        </w:rPr>
        <w:t>). These findings underscore the economic efficiency of FPCs in optimizing input costs through collective procurement, technical training</w:t>
      </w:r>
      <w:r w:rsidR="00154DE9">
        <w:rPr>
          <w:rFonts w:ascii="Times New Roman" w:hAnsi="Times New Roman" w:cs="Times New Roman"/>
          <w:sz w:val="24"/>
          <w:szCs w:val="24"/>
        </w:rPr>
        <w:t xml:space="preserve"> and</w:t>
      </w:r>
      <w:r w:rsidRPr="006A270C">
        <w:rPr>
          <w:rFonts w:ascii="Times New Roman" w:hAnsi="Times New Roman" w:cs="Times New Roman"/>
          <w:sz w:val="24"/>
          <w:szCs w:val="24"/>
        </w:rPr>
        <w:t xml:space="preserve"> improved advisory services, ultimately enhancing profitability for member farmers compared to non-members (Tripathi et al., 2022).</w:t>
      </w:r>
    </w:p>
    <w:p w14:paraId="60A56E0E" w14:textId="77777777" w:rsidR="00861B79" w:rsidRPr="00861B79" w:rsidRDefault="00861B79" w:rsidP="00861B79">
      <w:pPr>
        <w:spacing w:before="240" w:after="240" w:line="360" w:lineRule="auto"/>
        <w:jc w:val="both"/>
        <w:rPr>
          <w:rFonts w:ascii="Times New Roman" w:hAnsi="Times New Roman" w:cs="Times New Roman"/>
          <w:b/>
          <w:bCs/>
          <w:sz w:val="24"/>
          <w:szCs w:val="24"/>
        </w:rPr>
      </w:pPr>
      <w:r w:rsidRPr="00861B79">
        <w:rPr>
          <w:rFonts w:ascii="Times New Roman" w:hAnsi="Times New Roman" w:cs="Times New Roman"/>
          <w:b/>
          <w:bCs/>
          <w:sz w:val="24"/>
          <w:szCs w:val="24"/>
        </w:rPr>
        <w:t>Table 1: Cost Comparison Between KHFPC Members and Non-Members</w:t>
      </w:r>
    </w:p>
    <w:tbl>
      <w:tblPr>
        <w:tblStyle w:val="TableGrid"/>
        <w:tblW w:w="0" w:type="auto"/>
        <w:tblLook w:val="04A0" w:firstRow="1" w:lastRow="0" w:firstColumn="1" w:lastColumn="0" w:noHBand="0" w:noVBand="1"/>
      </w:tblPr>
      <w:tblGrid>
        <w:gridCol w:w="2689"/>
        <w:gridCol w:w="1842"/>
        <w:gridCol w:w="1843"/>
        <w:gridCol w:w="1418"/>
        <w:gridCol w:w="1224"/>
      </w:tblGrid>
      <w:tr w:rsidR="00861B79" w14:paraId="07202664" w14:textId="77777777" w:rsidTr="00993AC9">
        <w:tc>
          <w:tcPr>
            <w:tcW w:w="2689" w:type="dxa"/>
            <w:vAlign w:val="center"/>
          </w:tcPr>
          <w:p w14:paraId="018DDE4E" w14:textId="425B47D5" w:rsidR="00861B79" w:rsidRDefault="00861B79" w:rsidP="00993AC9">
            <w:pPr>
              <w:spacing w:before="80" w:after="80" w:line="276" w:lineRule="auto"/>
              <w:rPr>
                <w:rFonts w:ascii="Times New Roman" w:hAnsi="Times New Roman" w:cs="Times New Roman"/>
                <w:sz w:val="24"/>
                <w:szCs w:val="24"/>
              </w:rPr>
            </w:pPr>
            <w:r w:rsidRPr="00861B79">
              <w:rPr>
                <w:rFonts w:ascii="Times New Roman" w:hAnsi="Times New Roman" w:cs="Times New Roman"/>
                <w:b/>
                <w:bCs/>
                <w:sz w:val="24"/>
                <w:szCs w:val="24"/>
              </w:rPr>
              <w:t>Particulars</w:t>
            </w:r>
          </w:p>
        </w:tc>
        <w:tc>
          <w:tcPr>
            <w:tcW w:w="1842" w:type="dxa"/>
            <w:vAlign w:val="center"/>
          </w:tcPr>
          <w:p w14:paraId="65649832" w14:textId="30EB1C97" w:rsidR="00993AC9" w:rsidRDefault="00861B79" w:rsidP="00993AC9">
            <w:pPr>
              <w:spacing w:before="80" w:after="80" w:line="276" w:lineRule="auto"/>
              <w:jc w:val="center"/>
              <w:rPr>
                <w:rFonts w:ascii="Times New Roman" w:hAnsi="Times New Roman" w:cs="Times New Roman"/>
                <w:b/>
                <w:bCs/>
                <w:sz w:val="24"/>
                <w:szCs w:val="24"/>
              </w:rPr>
            </w:pPr>
            <w:r w:rsidRPr="00861B79">
              <w:rPr>
                <w:rFonts w:ascii="Times New Roman" w:hAnsi="Times New Roman" w:cs="Times New Roman"/>
                <w:b/>
                <w:bCs/>
                <w:sz w:val="24"/>
                <w:szCs w:val="24"/>
              </w:rPr>
              <w:t>KHFPC Members</w:t>
            </w:r>
          </w:p>
          <w:p w14:paraId="3A960D2F" w14:textId="24A4E7FD" w:rsidR="00861B79" w:rsidRDefault="00861B79" w:rsidP="00993AC9">
            <w:pPr>
              <w:spacing w:before="80" w:after="80" w:line="276" w:lineRule="auto"/>
              <w:jc w:val="center"/>
              <w:rPr>
                <w:rFonts w:ascii="Times New Roman" w:hAnsi="Times New Roman" w:cs="Times New Roman"/>
                <w:sz w:val="24"/>
                <w:szCs w:val="24"/>
              </w:rPr>
            </w:pPr>
            <w:r w:rsidRPr="00861B79">
              <w:rPr>
                <w:rFonts w:ascii="Times New Roman" w:hAnsi="Times New Roman" w:cs="Times New Roman"/>
                <w:b/>
                <w:bCs/>
                <w:sz w:val="24"/>
                <w:szCs w:val="24"/>
              </w:rPr>
              <w:t>(₹)</w:t>
            </w:r>
          </w:p>
        </w:tc>
        <w:tc>
          <w:tcPr>
            <w:tcW w:w="1843" w:type="dxa"/>
            <w:vAlign w:val="center"/>
          </w:tcPr>
          <w:p w14:paraId="3F5B0089" w14:textId="46B4947D" w:rsidR="00993AC9" w:rsidRDefault="00861B79" w:rsidP="00993AC9">
            <w:pPr>
              <w:spacing w:before="80" w:after="80" w:line="276" w:lineRule="auto"/>
              <w:jc w:val="center"/>
              <w:rPr>
                <w:rFonts w:ascii="Times New Roman" w:hAnsi="Times New Roman" w:cs="Times New Roman"/>
                <w:b/>
                <w:bCs/>
                <w:sz w:val="24"/>
                <w:szCs w:val="24"/>
              </w:rPr>
            </w:pPr>
            <w:r w:rsidRPr="00861B79">
              <w:rPr>
                <w:rFonts w:ascii="Times New Roman" w:hAnsi="Times New Roman" w:cs="Times New Roman"/>
                <w:b/>
                <w:bCs/>
                <w:sz w:val="24"/>
                <w:szCs w:val="24"/>
              </w:rPr>
              <w:t>Non-Members</w:t>
            </w:r>
          </w:p>
          <w:p w14:paraId="29849C6B" w14:textId="5F2F9459" w:rsidR="00861B79" w:rsidRDefault="00861B79" w:rsidP="00993AC9">
            <w:pPr>
              <w:spacing w:before="80" w:after="80" w:line="276" w:lineRule="auto"/>
              <w:jc w:val="center"/>
              <w:rPr>
                <w:rFonts w:ascii="Times New Roman" w:hAnsi="Times New Roman" w:cs="Times New Roman"/>
                <w:sz w:val="24"/>
                <w:szCs w:val="24"/>
              </w:rPr>
            </w:pPr>
            <w:r w:rsidRPr="00861B79">
              <w:rPr>
                <w:rFonts w:ascii="Times New Roman" w:hAnsi="Times New Roman" w:cs="Times New Roman"/>
                <w:b/>
                <w:bCs/>
                <w:sz w:val="24"/>
                <w:szCs w:val="24"/>
              </w:rPr>
              <w:t>(₹)</w:t>
            </w:r>
          </w:p>
        </w:tc>
        <w:tc>
          <w:tcPr>
            <w:tcW w:w="1418" w:type="dxa"/>
            <w:vAlign w:val="center"/>
          </w:tcPr>
          <w:p w14:paraId="56B8FF61" w14:textId="18B14BC4" w:rsidR="00993AC9" w:rsidRDefault="00861B79" w:rsidP="00993AC9">
            <w:pPr>
              <w:spacing w:before="80" w:after="80" w:line="276" w:lineRule="auto"/>
              <w:jc w:val="center"/>
              <w:rPr>
                <w:rFonts w:ascii="Times New Roman" w:hAnsi="Times New Roman" w:cs="Times New Roman"/>
                <w:b/>
                <w:bCs/>
                <w:sz w:val="24"/>
                <w:szCs w:val="24"/>
              </w:rPr>
            </w:pPr>
            <w:r w:rsidRPr="00861B79">
              <w:rPr>
                <w:rFonts w:ascii="Times New Roman" w:hAnsi="Times New Roman" w:cs="Times New Roman"/>
                <w:b/>
                <w:bCs/>
                <w:sz w:val="24"/>
                <w:szCs w:val="24"/>
              </w:rPr>
              <w:t>Impact of KHFPC</w:t>
            </w:r>
          </w:p>
          <w:p w14:paraId="5F7179BB" w14:textId="21305852" w:rsidR="00861B79" w:rsidRDefault="00861B79" w:rsidP="00993AC9">
            <w:pPr>
              <w:spacing w:before="80" w:after="80" w:line="276" w:lineRule="auto"/>
              <w:jc w:val="center"/>
              <w:rPr>
                <w:rFonts w:ascii="Times New Roman" w:hAnsi="Times New Roman" w:cs="Times New Roman"/>
                <w:sz w:val="24"/>
                <w:szCs w:val="24"/>
              </w:rPr>
            </w:pPr>
            <w:r w:rsidRPr="00861B79">
              <w:rPr>
                <w:rFonts w:ascii="Times New Roman" w:hAnsi="Times New Roman" w:cs="Times New Roman"/>
                <w:b/>
                <w:bCs/>
                <w:sz w:val="24"/>
                <w:szCs w:val="24"/>
              </w:rPr>
              <w:t>(%)</w:t>
            </w:r>
          </w:p>
        </w:tc>
        <w:tc>
          <w:tcPr>
            <w:tcW w:w="1224" w:type="dxa"/>
            <w:vAlign w:val="center"/>
          </w:tcPr>
          <w:p w14:paraId="1F57D201" w14:textId="3E58C48C" w:rsidR="00861B79" w:rsidRDefault="00861B79" w:rsidP="00993AC9">
            <w:pPr>
              <w:spacing w:before="80" w:after="80" w:line="276" w:lineRule="auto"/>
              <w:jc w:val="center"/>
              <w:rPr>
                <w:rFonts w:ascii="Times New Roman" w:hAnsi="Times New Roman" w:cs="Times New Roman"/>
                <w:sz w:val="24"/>
                <w:szCs w:val="24"/>
              </w:rPr>
            </w:pPr>
            <w:r w:rsidRPr="00861B79">
              <w:rPr>
                <w:rFonts w:ascii="Times New Roman" w:hAnsi="Times New Roman" w:cs="Times New Roman"/>
                <w:b/>
                <w:bCs/>
                <w:sz w:val="24"/>
                <w:szCs w:val="24"/>
              </w:rPr>
              <w:t>t-Statistic</w:t>
            </w:r>
          </w:p>
        </w:tc>
      </w:tr>
      <w:tr w:rsidR="00861B79" w14:paraId="49D60DB2" w14:textId="77777777" w:rsidTr="00993AC9">
        <w:tc>
          <w:tcPr>
            <w:tcW w:w="2689" w:type="dxa"/>
            <w:vAlign w:val="center"/>
          </w:tcPr>
          <w:p w14:paraId="776D7C61" w14:textId="6E79015A"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Human Labor (Man-days)</w:t>
            </w:r>
          </w:p>
        </w:tc>
        <w:tc>
          <w:tcPr>
            <w:tcW w:w="1842" w:type="dxa"/>
            <w:vAlign w:val="center"/>
          </w:tcPr>
          <w:p w14:paraId="3E497BF7" w14:textId="3335D960"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34,000.00</w:t>
            </w:r>
          </w:p>
        </w:tc>
        <w:tc>
          <w:tcPr>
            <w:tcW w:w="1843" w:type="dxa"/>
            <w:vAlign w:val="center"/>
          </w:tcPr>
          <w:p w14:paraId="24258DC5" w14:textId="33E0FF22"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38,000.00</w:t>
            </w:r>
          </w:p>
        </w:tc>
        <w:tc>
          <w:tcPr>
            <w:tcW w:w="1418" w:type="dxa"/>
            <w:vAlign w:val="center"/>
          </w:tcPr>
          <w:p w14:paraId="4FBC8CA4" w14:textId="59A88B39"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-10.53</w:t>
            </w:r>
          </w:p>
        </w:tc>
        <w:tc>
          <w:tcPr>
            <w:tcW w:w="1224" w:type="dxa"/>
            <w:vAlign w:val="center"/>
          </w:tcPr>
          <w:p w14:paraId="0F6C53C3" w14:textId="31F1FBAD"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7.61</w:t>
            </w:r>
          </w:p>
        </w:tc>
      </w:tr>
      <w:tr w:rsidR="00861B79" w14:paraId="576D6F92" w14:textId="77777777" w:rsidTr="00993AC9">
        <w:tc>
          <w:tcPr>
            <w:tcW w:w="2689" w:type="dxa"/>
            <w:vAlign w:val="center"/>
          </w:tcPr>
          <w:p w14:paraId="33D845CC" w14:textId="2B50D9E4"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Machine Labor (Hours)</w:t>
            </w:r>
          </w:p>
        </w:tc>
        <w:tc>
          <w:tcPr>
            <w:tcW w:w="1842" w:type="dxa"/>
            <w:vAlign w:val="center"/>
          </w:tcPr>
          <w:p w14:paraId="0AFA7EAD" w14:textId="57C3C297"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2,400.00</w:t>
            </w:r>
          </w:p>
        </w:tc>
        <w:tc>
          <w:tcPr>
            <w:tcW w:w="1843" w:type="dxa"/>
            <w:vAlign w:val="center"/>
          </w:tcPr>
          <w:p w14:paraId="46DA64F9" w14:textId="0C0CEEA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3,800.00</w:t>
            </w:r>
          </w:p>
        </w:tc>
        <w:tc>
          <w:tcPr>
            <w:tcW w:w="1418" w:type="dxa"/>
            <w:vAlign w:val="center"/>
          </w:tcPr>
          <w:p w14:paraId="43609227" w14:textId="672B4CCF"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-36.84</w:t>
            </w:r>
          </w:p>
        </w:tc>
        <w:tc>
          <w:tcPr>
            <w:tcW w:w="1224" w:type="dxa"/>
            <w:vAlign w:val="center"/>
          </w:tcPr>
          <w:p w14:paraId="6AD3B902" w14:textId="032E957E"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2.66</w:t>
            </w:r>
          </w:p>
        </w:tc>
      </w:tr>
      <w:tr w:rsidR="00861B79" w14:paraId="1DACB876" w14:textId="77777777" w:rsidTr="00993AC9">
        <w:tc>
          <w:tcPr>
            <w:tcW w:w="2689" w:type="dxa"/>
            <w:vAlign w:val="center"/>
          </w:tcPr>
          <w:p w14:paraId="1C5E18F8" w14:textId="2D29B2A7"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Seeds (Saplings)</w:t>
            </w:r>
          </w:p>
        </w:tc>
        <w:tc>
          <w:tcPr>
            <w:tcW w:w="1842" w:type="dxa"/>
            <w:vAlign w:val="center"/>
          </w:tcPr>
          <w:p w14:paraId="60F0AF45" w14:textId="33B78D22"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17,760.00</w:t>
            </w:r>
          </w:p>
        </w:tc>
        <w:tc>
          <w:tcPr>
            <w:tcW w:w="1843" w:type="dxa"/>
            <w:vAlign w:val="center"/>
          </w:tcPr>
          <w:p w14:paraId="0C80C75B" w14:textId="23AE216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17,760.00</w:t>
            </w:r>
          </w:p>
        </w:tc>
        <w:tc>
          <w:tcPr>
            <w:tcW w:w="1418" w:type="dxa"/>
            <w:vAlign w:val="center"/>
          </w:tcPr>
          <w:p w14:paraId="436CA701" w14:textId="6A433969"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0.00</w:t>
            </w:r>
          </w:p>
        </w:tc>
        <w:tc>
          <w:tcPr>
            <w:tcW w:w="1224" w:type="dxa"/>
            <w:vAlign w:val="center"/>
          </w:tcPr>
          <w:p w14:paraId="3A4FAD00" w14:textId="2FFE73AC"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w:t>
            </w:r>
          </w:p>
        </w:tc>
      </w:tr>
      <w:tr w:rsidR="00861B79" w14:paraId="2FC67AD4" w14:textId="77777777" w:rsidTr="00993AC9">
        <w:tc>
          <w:tcPr>
            <w:tcW w:w="2689" w:type="dxa"/>
            <w:vAlign w:val="center"/>
          </w:tcPr>
          <w:p w14:paraId="062D4A15" w14:textId="4FA850FE"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Organic Fertilizer (Tons)</w:t>
            </w:r>
          </w:p>
        </w:tc>
        <w:tc>
          <w:tcPr>
            <w:tcW w:w="1842" w:type="dxa"/>
            <w:vAlign w:val="center"/>
          </w:tcPr>
          <w:p w14:paraId="127FB87C" w14:textId="0738135E"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8,000.00</w:t>
            </w:r>
          </w:p>
        </w:tc>
        <w:tc>
          <w:tcPr>
            <w:tcW w:w="1843" w:type="dxa"/>
            <w:vAlign w:val="center"/>
          </w:tcPr>
          <w:p w14:paraId="48D53102" w14:textId="0D4BB0A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9,900.00</w:t>
            </w:r>
          </w:p>
        </w:tc>
        <w:tc>
          <w:tcPr>
            <w:tcW w:w="1418" w:type="dxa"/>
            <w:vAlign w:val="center"/>
          </w:tcPr>
          <w:p w14:paraId="35C5E9E7" w14:textId="2BC3BBCC"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-19.19</w:t>
            </w:r>
          </w:p>
        </w:tc>
        <w:tc>
          <w:tcPr>
            <w:tcW w:w="1224" w:type="dxa"/>
            <w:vAlign w:val="center"/>
          </w:tcPr>
          <w:p w14:paraId="04AB0409" w14:textId="0F085A8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3.62</w:t>
            </w:r>
          </w:p>
        </w:tc>
      </w:tr>
      <w:tr w:rsidR="00861B79" w14:paraId="413D1F1A" w14:textId="77777777" w:rsidTr="00993AC9">
        <w:tc>
          <w:tcPr>
            <w:tcW w:w="2689" w:type="dxa"/>
            <w:vAlign w:val="center"/>
          </w:tcPr>
          <w:p w14:paraId="6C62DB46" w14:textId="4E84AEB9"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Chemical Fertilizers - DAP</w:t>
            </w:r>
          </w:p>
        </w:tc>
        <w:tc>
          <w:tcPr>
            <w:tcW w:w="1842" w:type="dxa"/>
            <w:vAlign w:val="center"/>
          </w:tcPr>
          <w:p w14:paraId="2782F87A" w14:textId="532FE152"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7,065.00</w:t>
            </w:r>
          </w:p>
        </w:tc>
        <w:tc>
          <w:tcPr>
            <w:tcW w:w="1843" w:type="dxa"/>
            <w:vAlign w:val="center"/>
          </w:tcPr>
          <w:p w14:paraId="66833776" w14:textId="6EE3F92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7,912.80</w:t>
            </w:r>
          </w:p>
        </w:tc>
        <w:tc>
          <w:tcPr>
            <w:tcW w:w="1418" w:type="dxa"/>
            <w:vAlign w:val="center"/>
          </w:tcPr>
          <w:p w14:paraId="52F38D39" w14:textId="3AD947DF"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-10.73</w:t>
            </w:r>
          </w:p>
        </w:tc>
        <w:tc>
          <w:tcPr>
            <w:tcW w:w="1224" w:type="dxa"/>
            <w:vAlign w:val="center"/>
          </w:tcPr>
          <w:p w14:paraId="647D9800" w14:textId="3CA70A9B"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1.61</w:t>
            </w:r>
          </w:p>
        </w:tc>
      </w:tr>
      <w:tr w:rsidR="00861B79" w14:paraId="5B545194" w14:textId="77777777" w:rsidTr="00993AC9">
        <w:tc>
          <w:tcPr>
            <w:tcW w:w="2689" w:type="dxa"/>
            <w:vAlign w:val="center"/>
          </w:tcPr>
          <w:p w14:paraId="60DEFFE3" w14:textId="6F4EB8EB"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lastRenderedPageBreak/>
              <w:t>Chemical Fertilizers - Urea</w:t>
            </w:r>
          </w:p>
        </w:tc>
        <w:tc>
          <w:tcPr>
            <w:tcW w:w="1842" w:type="dxa"/>
            <w:vAlign w:val="center"/>
          </w:tcPr>
          <w:p w14:paraId="660B8054" w14:textId="3A18FCB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2,297.60</w:t>
            </w:r>
          </w:p>
        </w:tc>
        <w:tc>
          <w:tcPr>
            <w:tcW w:w="1843" w:type="dxa"/>
            <w:vAlign w:val="center"/>
          </w:tcPr>
          <w:p w14:paraId="624700B0" w14:textId="6BA2ECBD"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3,949.00</w:t>
            </w:r>
          </w:p>
        </w:tc>
        <w:tc>
          <w:tcPr>
            <w:tcW w:w="1418" w:type="dxa"/>
            <w:vAlign w:val="center"/>
          </w:tcPr>
          <w:p w14:paraId="58F24889" w14:textId="6460F1B7"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-41.80</w:t>
            </w:r>
          </w:p>
        </w:tc>
        <w:tc>
          <w:tcPr>
            <w:tcW w:w="1224" w:type="dxa"/>
            <w:vAlign w:val="center"/>
          </w:tcPr>
          <w:p w14:paraId="61D59F7C" w14:textId="7625D869"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3.14</w:t>
            </w:r>
          </w:p>
        </w:tc>
      </w:tr>
      <w:tr w:rsidR="00861B79" w14:paraId="2DCCD8D3" w14:textId="77777777" w:rsidTr="00993AC9">
        <w:tc>
          <w:tcPr>
            <w:tcW w:w="2689" w:type="dxa"/>
            <w:vAlign w:val="center"/>
          </w:tcPr>
          <w:p w14:paraId="4CCA8C6E" w14:textId="24EC39AB"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Chemical Fertilizers - MOP</w:t>
            </w:r>
          </w:p>
        </w:tc>
        <w:tc>
          <w:tcPr>
            <w:tcW w:w="1842" w:type="dxa"/>
            <w:vAlign w:val="center"/>
          </w:tcPr>
          <w:p w14:paraId="117A46DC" w14:textId="156D22F9"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10,800.00</w:t>
            </w:r>
          </w:p>
        </w:tc>
        <w:tc>
          <w:tcPr>
            <w:tcW w:w="1843" w:type="dxa"/>
            <w:vAlign w:val="center"/>
          </w:tcPr>
          <w:p w14:paraId="1AFD12CE" w14:textId="16E379BC"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13,500.00</w:t>
            </w:r>
          </w:p>
        </w:tc>
        <w:tc>
          <w:tcPr>
            <w:tcW w:w="1418" w:type="dxa"/>
            <w:vAlign w:val="center"/>
          </w:tcPr>
          <w:p w14:paraId="79C73B1B" w14:textId="2FC1DB84"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-20.00</w:t>
            </w:r>
          </w:p>
        </w:tc>
        <w:tc>
          <w:tcPr>
            <w:tcW w:w="1224" w:type="dxa"/>
            <w:vAlign w:val="center"/>
          </w:tcPr>
          <w:p w14:paraId="6B336594" w14:textId="3B0F35F6"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5.14</w:t>
            </w:r>
          </w:p>
        </w:tc>
      </w:tr>
      <w:tr w:rsidR="00861B79" w14:paraId="64526F2D" w14:textId="77777777" w:rsidTr="00993AC9">
        <w:tc>
          <w:tcPr>
            <w:tcW w:w="2689" w:type="dxa"/>
            <w:vAlign w:val="center"/>
          </w:tcPr>
          <w:p w14:paraId="61E55D0D" w14:textId="5196047E"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Micronutrients - Boron</w:t>
            </w:r>
          </w:p>
        </w:tc>
        <w:tc>
          <w:tcPr>
            <w:tcW w:w="1842" w:type="dxa"/>
            <w:vAlign w:val="center"/>
          </w:tcPr>
          <w:p w14:paraId="372FB435" w14:textId="033745B8"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2,400.00</w:t>
            </w:r>
          </w:p>
        </w:tc>
        <w:tc>
          <w:tcPr>
            <w:tcW w:w="1843" w:type="dxa"/>
            <w:vAlign w:val="center"/>
          </w:tcPr>
          <w:p w14:paraId="3C213217" w14:textId="7A7A658D"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3,150.00</w:t>
            </w:r>
          </w:p>
        </w:tc>
        <w:tc>
          <w:tcPr>
            <w:tcW w:w="1418" w:type="dxa"/>
            <w:vAlign w:val="center"/>
          </w:tcPr>
          <w:p w14:paraId="608B7837" w14:textId="4496DDE4"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-23.81</w:t>
            </w:r>
          </w:p>
        </w:tc>
        <w:tc>
          <w:tcPr>
            <w:tcW w:w="1224" w:type="dxa"/>
            <w:vAlign w:val="center"/>
          </w:tcPr>
          <w:p w14:paraId="618FCA58" w14:textId="6ACB548F"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1.43</w:t>
            </w:r>
          </w:p>
        </w:tc>
      </w:tr>
      <w:tr w:rsidR="00861B79" w14:paraId="398860B2" w14:textId="77777777" w:rsidTr="00993AC9">
        <w:tc>
          <w:tcPr>
            <w:tcW w:w="2689" w:type="dxa"/>
            <w:vAlign w:val="center"/>
          </w:tcPr>
          <w:p w14:paraId="08A8866A" w14:textId="1577DEE6"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Micronutrients - Zinc</w:t>
            </w:r>
          </w:p>
        </w:tc>
        <w:tc>
          <w:tcPr>
            <w:tcW w:w="1842" w:type="dxa"/>
            <w:vAlign w:val="center"/>
          </w:tcPr>
          <w:p w14:paraId="44394BED" w14:textId="32AED53A"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4,025.00</w:t>
            </w:r>
          </w:p>
        </w:tc>
        <w:tc>
          <w:tcPr>
            <w:tcW w:w="1843" w:type="dxa"/>
            <w:vAlign w:val="center"/>
          </w:tcPr>
          <w:p w14:paraId="65229E82" w14:textId="7836EA55"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4,560.00</w:t>
            </w:r>
          </w:p>
        </w:tc>
        <w:tc>
          <w:tcPr>
            <w:tcW w:w="1418" w:type="dxa"/>
            <w:vAlign w:val="center"/>
          </w:tcPr>
          <w:p w14:paraId="7C27D224" w14:textId="6DC8BE08"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-11.75</w:t>
            </w:r>
          </w:p>
        </w:tc>
        <w:tc>
          <w:tcPr>
            <w:tcW w:w="1224" w:type="dxa"/>
            <w:vAlign w:val="center"/>
          </w:tcPr>
          <w:p w14:paraId="1EB5A505" w14:textId="492F1C30"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1.02</w:t>
            </w:r>
          </w:p>
        </w:tc>
      </w:tr>
      <w:tr w:rsidR="00861B79" w14:paraId="35693104" w14:textId="77777777" w:rsidTr="00993AC9">
        <w:tc>
          <w:tcPr>
            <w:tcW w:w="2689" w:type="dxa"/>
            <w:vAlign w:val="center"/>
          </w:tcPr>
          <w:p w14:paraId="66B4BC4E" w14:textId="2F592AD7"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Micronutrients - Iron</w:t>
            </w:r>
          </w:p>
        </w:tc>
        <w:tc>
          <w:tcPr>
            <w:tcW w:w="1842" w:type="dxa"/>
            <w:vAlign w:val="center"/>
          </w:tcPr>
          <w:p w14:paraId="3EA8E011" w14:textId="0ACD45F0"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5,600.00</w:t>
            </w:r>
          </w:p>
        </w:tc>
        <w:tc>
          <w:tcPr>
            <w:tcW w:w="1843" w:type="dxa"/>
            <w:vAlign w:val="center"/>
          </w:tcPr>
          <w:p w14:paraId="6FA8BCF2" w14:textId="0000B4C6"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6,300.00</w:t>
            </w:r>
          </w:p>
        </w:tc>
        <w:tc>
          <w:tcPr>
            <w:tcW w:w="1418" w:type="dxa"/>
            <w:vAlign w:val="center"/>
          </w:tcPr>
          <w:p w14:paraId="376588C6" w14:textId="3623C654"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-11.11</w:t>
            </w:r>
          </w:p>
        </w:tc>
        <w:tc>
          <w:tcPr>
            <w:tcW w:w="1224" w:type="dxa"/>
            <w:vAlign w:val="center"/>
          </w:tcPr>
          <w:p w14:paraId="4D3CED52" w14:textId="157C596A"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1.33</w:t>
            </w:r>
          </w:p>
        </w:tc>
      </w:tr>
      <w:tr w:rsidR="00861B79" w14:paraId="07317D99" w14:textId="77777777" w:rsidTr="00993AC9">
        <w:tc>
          <w:tcPr>
            <w:tcW w:w="2689" w:type="dxa"/>
            <w:vAlign w:val="center"/>
          </w:tcPr>
          <w:p w14:paraId="2A716C07" w14:textId="5E7EF10D"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Plant Protection Chemicals (</w:t>
            </w:r>
            <w:proofErr w:type="spellStart"/>
            <w:r w:rsidRPr="00861B79">
              <w:rPr>
                <w:rFonts w:ascii="Times New Roman" w:hAnsi="Times New Roman" w:cs="Times New Roman"/>
                <w:sz w:val="24"/>
                <w:szCs w:val="24"/>
              </w:rPr>
              <w:t>ltr</w:t>
            </w:r>
            <w:proofErr w:type="spellEnd"/>
            <w:r w:rsidRPr="00861B79">
              <w:rPr>
                <w:rFonts w:ascii="Times New Roman" w:hAnsi="Times New Roman" w:cs="Times New Roman"/>
                <w:sz w:val="24"/>
                <w:szCs w:val="24"/>
              </w:rPr>
              <w:t>)</w:t>
            </w:r>
          </w:p>
        </w:tc>
        <w:tc>
          <w:tcPr>
            <w:tcW w:w="1842" w:type="dxa"/>
            <w:vAlign w:val="center"/>
          </w:tcPr>
          <w:p w14:paraId="5C4A2288" w14:textId="46F26CBE"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9,300.00</w:t>
            </w:r>
          </w:p>
        </w:tc>
        <w:tc>
          <w:tcPr>
            <w:tcW w:w="1843" w:type="dxa"/>
            <w:vAlign w:val="center"/>
          </w:tcPr>
          <w:p w14:paraId="231B9B04" w14:textId="5D4299E0"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11,500.00</w:t>
            </w:r>
          </w:p>
        </w:tc>
        <w:tc>
          <w:tcPr>
            <w:tcW w:w="1418" w:type="dxa"/>
            <w:vAlign w:val="center"/>
          </w:tcPr>
          <w:p w14:paraId="7516B999" w14:textId="5F1612F2"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-19.13</w:t>
            </w:r>
          </w:p>
        </w:tc>
        <w:tc>
          <w:tcPr>
            <w:tcW w:w="1224" w:type="dxa"/>
            <w:vAlign w:val="center"/>
          </w:tcPr>
          <w:p w14:paraId="03DB17EC" w14:textId="6CE1AF52"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4.19</w:t>
            </w:r>
          </w:p>
        </w:tc>
      </w:tr>
      <w:tr w:rsidR="00861B79" w14:paraId="768234A6" w14:textId="77777777" w:rsidTr="00993AC9">
        <w:tc>
          <w:tcPr>
            <w:tcW w:w="2689" w:type="dxa"/>
            <w:vAlign w:val="center"/>
          </w:tcPr>
          <w:p w14:paraId="526E9D5A" w14:textId="290FBBBA"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b/>
                <w:bCs/>
                <w:sz w:val="24"/>
                <w:szCs w:val="24"/>
              </w:rPr>
              <w:t>Total Variable Cost</w:t>
            </w:r>
          </w:p>
        </w:tc>
        <w:tc>
          <w:tcPr>
            <w:tcW w:w="1842" w:type="dxa"/>
            <w:vAlign w:val="center"/>
          </w:tcPr>
          <w:p w14:paraId="78976DFE" w14:textId="5BA1877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1,10,902.93</w:t>
            </w:r>
          </w:p>
        </w:tc>
        <w:tc>
          <w:tcPr>
            <w:tcW w:w="1843" w:type="dxa"/>
            <w:vAlign w:val="center"/>
          </w:tcPr>
          <w:p w14:paraId="6463A37B" w14:textId="5ED5CEB8"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1,28,755.03</w:t>
            </w:r>
          </w:p>
        </w:tc>
        <w:tc>
          <w:tcPr>
            <w:tcW w:w="1418" w:type="dxa"/>
            <w:vAlign w:val="center"/>
          </w:tcPr>
          <w:p w14:paraId="5D838969" w14:textId="4B684C6C"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-13.88</w:t>
            </w:r>
          </w:p>
        </w:tc>
        <w:tc>
          <w:tcPr>
            <w:tcW w:w="1224" w:type="dxa"/>
            <w:vAlign w:val="center"/>
          </w:tcPr>
          <w:p w14:paraId="1A3B7848" w14:textId="7B48B46E"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33.98</w:t>
            </w:r>
          </w:p>
        </w:tc>
      </w:tr>
      <w:tr w:rsidR="00861B79" w14:paraId="03DAC0EA" w14:textId="77777777" w:rsidTr="00993AC9">
        <w:tc>
          <w:tcPr>
            <w:tcW w:w="2689" w:type="dxa"/>
            <w:vAlign w:val="center"/>
          </w:tcPr>
          <w:p w14:paraId="541FD537" w14:textId="2F3EE110"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b/>
                <w:bCs/>
                <w:sz w:val="24"/>
                <w:szCs w:val="24"/>
              </w:rPr>
              <w:t>Fixed Cost</w:t>
            </w:r>
          </w:p>
        </w:tc>
        <w:tc>
          <w:tcPr>
            <w:tcW w:w="1842" w:type="dxa"/>
            <w:vAlign w:val="center"/>
          </w:tcPr>
          <w:p w14:paraId="64436F3A" w14:textId="1A4CFB75"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18,256.00</w:t>
            </w:r>
          </w:p>
        </w:tc>
        <w:tc>
          <w:tcPr>
            <w:tcW w:w="1843" w:type="dxa"/>
            <w:vAlign w:val="center"/>
          </w:tcPr>
          <w:p w14:paraId="0A0EF285" w14:textId="16576669"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18,407.44</w:t>
            </w:r>
          </w:p>
        </w:tc>
        <w:tc>
          <w:tcPr>
            <w:tcW w:w="1418" w:type="dxa"/>
            <w:vAlign w:val="center"/>
          </w:tcPr>
          <w:p w14:paraId="7A7A81C0" w14:textId="320098BF"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-0.82</w:t>
            </w:r>
          </w:p>
        </w:tc>
        <w:tc>
          <w:tcPr>
            <w:tcW w:w="1224" w:type="dxa"/>
            <w:vAlign w:val="center"/>
          </w:tcPr>
          <w:p w14:paraId="48D08DBF" w14:textId="5BF09F9E"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0.29</w:t>
            </w:r>
          </w:p>
        </w:tc>
      </w:tr>
      <w:tr w:rsidR="00861B79" w14:paraId="58816BB7" w14:textId="77777777" w:rsidTr="00993AC9">
        <w:tc>
          <w:tcPr>
            <w:tcW w:w="2689" w:type="dxa"/>
            <w:vAlign w:val="center"/>
          </w:tcPr>
          <w:p w14:paraId="4C4EFE63" w14:textId="39284E22"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b/>
                <w:bCs/>
                <w:sz w:val="24"/>
                <w:szCs w:val="24"/>
              </w:rPr>
              <w:t>Total Cost (</w:t>
            </w:r>
            <w:proofErr w:type="spellStart"/>
            <w:r w:rsidRPr="00861B79">
              <w:rPr>
                <w:rFonts w:ascii="Times New Roman" w:hAnsi="Times New Roman" w:cs="Times New Roman"/>
                <w:b/>
                <w:bCs/>
                <w:sz w:val="24"/>
                <w:szCs w:val="24"/>
              </w:rPr>
              <w:t>i+ii</w:t>
            </w:r>
            <w:proofErr w:type="spellEnd"/>
            <w:r w:rsidRPr="00861B79">
              <w:rPr>
                <w:rFonts w:ascii="Times New Roman" w:hAnsi="Times New Roman" w:cs="Times New Roman"/>
                <w:b/>
                <w:bCs/>
                <w:sz w:val="24"/>
                <w:szCs w:val="24"/>
              </w:rPr>
              <w:t>)</w:t>
            </w:r>
          </w:p>
        </w:tc>
        <w:tc>
          <w:tcPr>
            <w:tcW w:w="1842" w:type="dxa"/>
            <w:vAlign w:val="center"/>
          </w:tcPr>
          <w:p w14:paraId="0D81EE77" w14:textId="5A4A511B"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1,29,158.93</w:t>
            </w:r>
          </w:p>
        </w:tc>
        <w:tc>
          <w:tcPr>
            <w:tcW w:w="1843" w:type="dxa"/>
            <w:vAlign w:val="center"/>
          </w:tcPr>
          <w:p w14:paraId="4CA5FE2E" w14:textId="70166215"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1,47,162.47</w:t>
            </w:r>
          </w:p>
        </w:tc>
        <w:tc>
          <w:tcPr>
            <w:tcW w:w="1418" w:type="dxa"/>
            <w:vAlign w:val="center"/>
          </w:tcPr>
          <w:p w14:paraId="17151855" w14:textId="25BDA156"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-12.26</w:t>
            </w:r>
          </w:p>
        </w:tc>
        <w:tc>
          <w:tcPr>
            <w:tcW w:w="1224" w:type="dxa"/>
            <w:vAlign w:val="center"/>
          </w:tcPr>
          <w:p w14:paraId="1F5344C1" w14:textId="76E334AF"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-16.3</w:t>
            </w:r>
          </w:p>
        </w:tc>
      </w:tr>
    </w:tbl>
    <w:p w14:paraId="6A84E269" w14:textId="4C3DCF92" w:rsidR="006A270C" w:rsidRPr="006A270C" w:rsidRDefault="006A270C" w:rsidP="006A270C">
      <w:pPr>
        <w:spacing w:before="240" w:after="240" w:line="360" w:lineRule="auto"/>
        <w:jc w:val="both"/>
        <w:rPr>
          <w:rFonts w:ascii="Times New Roman" w:hAnsi="Times New Roman" w:cs="Times New Roman"/>
          <w:sz w:val="24"/>
          <w:szCs w:val="24"/>
        </w:rPr>
      </w:pPr>
      <w:r w:rsidRPr="006A270C">
        <w:rPr>
          <w:rFonts w:ascii="Times New Roman" w:hAnsi="Times New Roman" w:cs="Times New Roman"/>
          <w:sz w:val="24"/>
          <w:szCs w:val="24"/>
        </w:rPr>
        <w:t>The clustered bar graph (Figure 1) illustrates the comparative analysis of key input costs</w:t>
      </w:r>
      <w:r w:rsidR="0077193F">
        <w:rPr>
          <w:rFonts w:ascii="Times New Roman" w:hAnsi="Times New Roman" w:cs="Times New Roman"/>
          <w:sz w:val="24"/>
          <w:szCs w:val="24"/>
        </w:rPr>
        <w:t xml:space="preserve"> </w:t>
      </w:r>
      <w:r w:rsidRPr="006A270C">
        <w:rPr>
          <w:rFonts w:ascii="Times New Roman" w:hAnsi="Times New Roman" w:cs="Times New Roman"/>
          <w:sz w:val="24"/>
          <w:szCs w:val="24"/>
        </w:rPr>
        <w:t>Human Labor, Machine Labor, Organic Fertilizer, DAP, Urea, MOP</w:t>
      </w:r>
      <w:r w:rsidR="00154DE9">
        <w:rPr>
          <w:rFonts w:ascii="Times New Roman" w:hAnsi="Times New Roman" w:cs="Times New Roman"/>
          <w:sz w:val="24"/>
          <w:szCs w:val="24"/>
        </w:rPr>
        <w:t xml:space="preserve"> and</w:t>
      </w:r>
      <w:r w:rsidRPr="006A270C">
        <w:rPr>
          <w:rFonts w:ascii="Times New Roman" w:hAnsi="Times New Roman" w:cs="Times New Roman"/>
          <w:sz w:val="24"/>
          <w:szCs w:val="24"/>
        </w:rPr>
        <w:t xml:space="preserve"> Plant Protection Chemicals (PPC)</w:t>
      </w:r>
      <w:r w:rsidR="0077193F">
        <w:rPr>
          <w:rFonts w:ascii="Times New Roman" w:hAnsi="Times New Roman" w:cs="Times New Roman"/>
          <w:sz w:val="24"/>
          <w:szCs w:val="24"/>
        </w:rPr>
        <w:t xml:space="preserve"> </w:t>
      </w:r>
      <w:r w:rsidRPr="006A270C">
        <w:rPr>
          <w:rFonts w:ascii="Times New Roman" w:hAnsi="Times New Roman" w:cs="Times New Roman"/>
          <w:sz w:val="24"/>
          <w:szCs w:val="24"/>
        </w:rPr>
        <w:t>between KHFPC members and non-members. The findings reveal that KHFPC members consistently incur lower costs across all major input components due to the advantages of collective procurement, resource-sharing strategies</w:t>
      </w:r>
      <w:r w:rsidR="00154DE9">
        <w:rPr>
          <w:rFonts w:ascii="Times New Roman" w:hAnsi="Times New Roman" w:cs="Times New Roman"/>
          <w:sz w:val="24"/>
          <w:szCs w:val="24"/>
        </w:rPr>
        <w:t xml:space="preserve"> and</w:t>
      </w:r>
      <w:r w:rsidRPr="006A270C">
        <w:rPr>
          <w:rFonts w:ascii="Times New Roman" w:hAnsi="Times New Roman" w:cs="Times New Roman"/>
          <w:sz w:val="24"/>
          <w:szCs w:val="24"/>
        </w:rPr>
        <w:t xml:space="preserve"> technical support provided by the Farmer Producer Company (FPC). For example, human </w:t>
      </w:r>
      <w:proofErr w:type="spellStart"/>
      <w:r w:rsidRPr="006A270C">
        <w:rPr>
          <w:rFonts w:ascii="Times New Roman" w:hAnsi="Times New Roman" w:cs="Times New Roman"/>
          <w:sz w:val="24"/>
          <w:szCs w:val="24"/>
        </w:rPr>
        <w:t>labor</w:t>
      </w:r>
      <w:proofErr w:type="spellEnd"/>
      <w:r w:rsidRPr="006A270C">
        <w:rPr>
          <w:rFonts w:ascii="Times New Roman" w:hAnsi="Times New Roman" w:cs="Times New Roman"/>
          <w:sz w:val="24"/>
          <w:szCs w:val="24"/>
        </w:rPr>
        <w:t xml:space="preserve"> costs for members are ₹34,000, which is lower than the ₹37,000 reported for non-members. Similarly, machine </w:t>
      </w:r>
      <w:proofErr w:type="spellStart"/>
      <w:r w:rsidRPr="006A270C">
        <w:rPr>
          <w:rFonts w:ascii="Times New Roman" w:hAnsi="Times New Roman" w:cs="Times New Roman"/>
          <w:sz w:val="24"/>
          <w:szCs w:val="24"/>
        </w:rPr>
        <w:t>labor</w:t>
      </w:r>
      <w:proofErr w:type="spellEnd"/>
      <w:r w:rsidRPr="006A270C">
        <w:rPr>
          <w:rFonts w:ascii="Times New Roman" w:hAnsi="Times New Roman" w:cs="Times New Roman"/>
          <w:sz w:val="24"/>
          <w:szCs w:val="24"/>
        </w:rPr>
        <w:t xml:space="preserve"> expenses for members are ₹2,400, significantly lower compared to ₹3,800 for non-members, primarily due to shared machinery and cost-effective rental agreements negotiated by the FPC (</w:t>
      </w:r>
      <w:r w:rsidR="006F7FE3">
        <w:rPr>
          <w:rFonts w:ascii="Times New Roman" w:hAnsi="Times New Roman" w:cs="Times New Roman"/>
          <w:sz w:val="24"/>
          <w:szCs w:val="24"/>
        </w:rPr>
        <w:t>Kundu, P., Ghosh, S. S., &amp; Sahu, N. C., 2022</w:t>
      </w:r>
      <w:r w:rsidRPr="006A270C">
        <w:rPr>
          <w:rFonts w:ascii="Times New Roman" w:hAnsi="Times New Roman" w:cs="Times New Roman"/>
          <w:sz w:val="24"/>
          <w:szCs w:val="24"/>
        </w:rPr>
        <w:t>; Prasad &amp; Rao, 2021).</w:t>
      </w:r>
    </w:p>
    <w:p w14:paraId="06EEBA7A" w14:textId="0F830E3D" w:rsidR="006A270C" w:rsidRPr="006A270C" w:rsidRDefault="006A270C" w:rsidP="006A270C">
      <w:pPr>
        <w:spacing w:before="240" w:after="240" w:line="360" w:lineRule="auto"/>
        <w:jc w:val="both"/>
        <w:rPr>
          <w:rFonts w:ascii="Times New Roman" w:hAnsi="Times New Roman" w:cs="Times New Roman"/>
          <w:sz w:val="24"/>
          <w:szCs w:val="24"/>
        </w:rPr>
      </w:pPr>
      <w:r w:rsidRPr="006A270C">
        <w:rPr>
          <w:rFonts w:ascii="Times New Roman" w:hAnsi="Times New Roman" w:cs="Times New Roman"/>
          <w:sz w:val="24"/>
          <w:szCs w:val="24"/>
        </w:rPr>
        <w:t>The analysis further highlights substantial cost savings for fertilizers and plant protection chemicals among KHFPC members. For instance, the costs of DAP (₹7,065 vs ₹7,912), Urea (₹2,297 vs ₹3,949), MOP (₹10,800 vs ₹13,500)</w:t>
      </w:r>
      <w:r w:rsidR="00154DE9">
        <w:rPr>
          <w:rFonts w:ascii="Times New Roman" w:hAnsi="Times New Roman" w:cs="Times New Roman"/>
          <w:sz w:val="24"/>
          <w:szCs w:val="24"/>
        </w:rPr>
        <w:t xml:space="preserve"> and</w:t>
      </w:r>
      <w:r w:rsidRPr="006A270C">
        <w:rPr>
          <w:rFonts w:ascii="Times New Roman" w:hAnsi="Times New Roman" w:cs="Times New Roman"/>
          <w:sz w:val="24"/>
          <w:szCs w:val="24"/>
        </w:rPr>
        <w:t xml:space="preserve"> PPC (₹9,300 vs ₹11,500) are consistently lower for members as a result of bulk purchasing benefits and technical advisory services (</w:t>
      </w:r>
      <w:r w:rsidR="00651722">
        <w:rPr>
          <w:rFonts w:ascii="Times New Roman" w:hAnsi="Times New Roman" w:cs="Times New Roman"/>
          <w:sz w:val="24"/>
          <w:szCs w:val="24"/>
        </w:rPr>
        <w:t>Gurung et. al, 2024</w:t>
      </w:r>
      <w:r w:rsidRPr="006A270C">
        <w:rPr>
          <w:rFonts w:ascii="Times New Roman" w:hAnsi="Times New Roman" w:cs="Times New Roman"/>
          <w:sz w:val="24"/>
          <w:szCs w:val="24"/>
        </w:rPr>
        <w:t xml:space="preserve">; Patel &amp; Desai, 2022). These reductions collectively contribute to a significant decrease in the overall input costs for KHFPC members, underscoring the economic benefits of FPC membership. By optimizing input management through collective action, </w:t>
      </w:r>
      <w:r w:rsidRPr="006A270C">
        <w:rPr>
          <w:rFonts w:ascii="Times New Roman" w:hAnsi="Times New Roman" w:cs="Times New Roman"/>
          <w:sz w:val="24"/>
          <w:szCs w:val="24"/>
        </w:rPr>
        <w:lastRenderedPageBreak/>
        <w:t>KHFPC enables member farmers to achieve greater cost-efficiency and profitability compared to their non-member counterparts (Tripathi et al., 2022; Sharma &amp; Joshi, 2020).</w:t>
      </w:r>
    </w:p>
    <w:p w14:paraId="27297430" w14:textId="5C7E0F8A" w:rsidR="00993AC9" w:rsidRPr="00631381" w:rsidRDefault="00993AC9" w:rsidP="00993AC9">
      <w:pPr>
        <w:spacing w:before="360" w:after="240" w:line="360" w:lineRule="auto"/>
        <w:jc w:val="center"/>
        <w:rPr>
          <w:rFonts w:ascii="Times New Roman" w:hAnsi="Times New Roman" w:cs="Times New Roman"/>
          <w:b/>
          <w:bCs/>
          <w:sz w:val="24"/>
          <w:szCs w:val="24"/>
        </w:rPr>
      </w:pPr>
      <w:r w:rsidRPr="008B00E5">
        <w:rPr>
          <w:rFonts w:ascii="Times New Roman" w:hAnsi="Times New Roman" w:cs="Times New Roman"/>
          <w:b/>
          <w:bCs/>
          <w:noProof/>
          <w:sz w:val="24"/>
          <w:szCs w:val="24"/>
        </w:rPr>
        <w:drawing>
          <wp:anchor distT="0" distB="0" distL="114300" distR="114300" simplePos="0" relativeHeight="251659264" behindDoc="0" locked="0" layoutInCell="1" allowOverlap="1" wp14:anchorId="7C5B2588" wp14:editId="4FBBD947">
            <wp:simplePos x="0" y="0"/>
            <wp:positionH relativeFrom="column">
              <wp:posOffset>0</wp:posOffset>
            </wp:positionH>
            <wp:positionV relativeFrom="paragraph">
              <wp:posOffset>0</wp:posOffset>
            </wp:positionV>
            <wp:extent cx="5731510" cy="3419475"/>
            <wp:effectExtent l="0" t="0" r="2540" b="9525"/>
            <wp:wrapTopAndBottom/>
            <wp:docPr id="1099383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83641" name="Picture 1099383641"/>
                    <pic:cNvPicPr/>
                  </pic:nvPicPr>
                  <pic:blipFill>
                    <a:blip r:embed="rId7">
                      <a:extLst>
                        <a:ext uri="{28A0092B-C50C-407E-A947-70E740481C1C}">
                          <a14:useLocalDpi xmlns:a14="http://schemas.microsoft.com/office/drawing/2010/main" val="0"/>
                        </a:ext>
                      </a:extLst>
                    </a:blip>
                    <a:stretch>
                      <a:fillRect/>
                    </a:stretch>
                  </pic:blipFill>
                  <pic:spPr>
                    <a:xfrm>
                      <a:off x="0" y="0"/>
                      <a:ext cx="5731510" cy="3419475"/>
                    </a:xfrm>
                    <a:prstGeom prst="rect">
                      <a:avLst/>
                    </a:prstGeom>
                  </pic:spPr>
                </pic:pic>
              </a:graphicData>
            </a:graphic>
          </wp:anchor>
        </w:drawing>
      </w:r>
      <w:r w:rsidR="006A270C" w:rsidRPr="006A270C">
        <w:rPr>
          <w:rFonts w:ascii="Times New Roman" w:hAnsi="Times New Roman" w:cs="Times New Roman"/>
          <w:b/>
          <w:bCs/>
          <w:sz w:val="24"/>
          <w:szCs w:val="24"/>
        </w:rPr>
        <w:t xml:space="preserve"> Figure </w:t>
      </w:r>
      <w:r w:rsidRPr="008B00E5">
        <w:rPr>
          <w:rFonts w:ascii="Times New Roman" w:hAnsi="Times New Roman" w:cs="Times New Roman"/>
          <w:b/>
          <w:bCs/>
          <w:sz w:val="24"/>
          <w:szCs w:val="24"/>
        </w:rPr>
        <w:t>1</w:t>
      </w:r>
      <w:r w:rsidR="006A270C">
        <w:rPr>
          <w:rFonts w:ascii="Times New Roman" w:hAnsi="Times New Roman" w:cs="Times New Roman"/>
          <w:b/>
          <w:bCs/>
          <w:sz w:val="24"/>
          <w:szCs w:val="24"/>
        </w:rPr>
        <w:t>:</w:t>
      </w:r>
      <w:r w:rsidRPr="008B00E5">
        <w:rPr>
          <w:rFonts w:ascii="Times New Roman" w:hAnsi="Times New Roman" w:cs="Times New Roman"/>
          <w:b/>
          <w:bCs/>
          <w:sz w:val="24"/>
          <w:szCs w:val="24"/>
        </w:rPr>
        <w:t xml:space="preserve"> Cost Comparison Between KHFPC Members and Non-Members</w:t>
      </w:r>
    </w:p>
    <w:p w14:paraId="305E6ADD" w14:textId="7DD0D01D" w:rsidR="0077193F" w:rsidRDefault="0077193F" w:rsidP="00F27986">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KHFPC members demonstrated a significantly higher yield of 11 tons per acre compared to 9.3 tons for non-members, which resulted in substantially greater gross and net profitability. The gross returns for KHFPC members reached ₹3,30,000 per acre, while non-members earned only ₹2,60,400 per acre, indicating a 26.67% increase. Similarly, net returns for KHFPC members were ₹2,00,841.07, nearly 77.32% higher than the ₹1,13,237.53 recorded for non-members (Tripathi et al., 2022; </w:t>
      </w:r>
      <w:r w:rsidR="006F7FE3">
        <w:rPr>
          <w:rFonts w:ascii="Times New Roman" w:hAnsi="Times New Roman" w:cs="Times New Roman"/>
          <w:sz w:val="24"/>
          <w:szCs w:val="24"/>
        </w:rPr>
        <w:t>Kundu, P., Ghosh, S. S., &amp; Sahu, N. C., 2022</w:t>
      </w:r>
      <w:r w:rsidRPr="0077193F">
        <w:rPr>
          <w:rFonts w:ascii="Times New Roman" w:hAnsi="Times New Roman" w:cs="Times New Roman"/>
          <w:sz w:val="24"/>
          <w:szCs w:val="24"/>
        </w:rPr>
        <w:t>). This significant profitability difference highlights the financial benefits of Farmer Producer Company (FPC) membership, which is driven by optimized input costs, bulk procurement of resources</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access to technical guidance on improved agricultural practices (</w:t>
      </w:r>
      <w:r w:rsidR="00F27986" w:rsidRPr="00CB6CD9">
        <w:rPr>
          <w:rFonts w:ascii="Times New Roman" w:hAnsi="Times New Roman" w:cs="Times New Roman"/>
          <w:sz w:val="24"/>
          <w:szCs w:val="24"/>
        </w:rPr>
        <w:t>Kotyal, K. 2023</w:t>
      </w:r>
      <w:r w:rsidR="00F27986">
        <w:rPr>
          <w:rFonts w:ascii="Times New Roman" w:hAnsi="Times New Roman" w:cs="Times New Roman"/>
          <w:sz w:val="24"/>
          <w:szCs w:val="24"/>
        </w:rPr>
        <w:t>;</w:t>
      </w:r>
      <w:r w:rsidR="00F27986" w:rsidRPr="00CB6CD9">
        <w:rPr>
          <w:rFonts w:ascii="Times New Roman" w:hAnsi="Times New Roman" w:cs="Times New Roman"/>
          <w:sz w:val="24"/>
          <w:szCs w:val="24"/>
        </w:rPr>
        <w:t xml:space="preserve"> </w:t>
      </w:r>
      <w:r w:rsidR="00651722">
        <w:rPr>
          <w:rFonts w:ascii="Times New Roman" w:hAnsi="Times New Roman" w:cs="Times New Roman"/>
          <w:sz w:val="24"/>
          <w:szCs w:val="24"/>
        </w:rPr>
        <w:t>Gurung et. al, 2024</w:t>
      </w:r>
      <w:r w:rsidRPr="0077193F">
        <w:rPr>
          <w:rFonts w:ascii="Times New Roman" w:hAnsi="Times New Roman" w:cs="Times New Roman"/>
          <w:sz w:val="24"/>
          <w:szCs w:val="24"/>
        </w:rPr>
        <w:t>; Prasad &amp; Rao, 2021). FPCs like KHFPC enhance productivity through resource-sharing, cost-efficient management</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stronger market linkages, enabling smallholder farmers to achieve greater economic sustainability (Patel &amp; Desai, 2022; Sharma &amp; Joshi, 2020). These findings underscore the pivotal role of FPCs in improving farmer livelihoods and strengthening the financial viability of smallholder agriculture.</w:t>
      </w:r>
    </w:p>
    <w:p w14:paraId="1E6F2E2D" w14:textId="77777777" w:rsidR="00E9250B" w:rsidRDefault="00E9250B" w:rsidP="00F27986">
      <w:pPr>
        <w:spacing w:before="240" w:after="240" w:line="360" w:lineRule="auto"/>
        <w:jc w:val="both"/>
        <w:rPr>
          <w:rFonts w:ascii="Times New Roman" w:hAnsi="Times New Roman" w:cs="Times New Roman"/>
          <w:sz w:val="24"/>
          <w:szCs w:val="24"/>
        </w:rPr>
      </w:pPr>
    </w:p>
    <w:p w14:paraId="1FC52104" w14:textId="77777777" w:rsidR="00E9250B" w:rsidRDefault="00E9250B" w:rsidP="00F27986">
      <w:pPr>
        <w:spacing w:before="240" w:after="240" w:line="360" w:lineRule="auto"/>
        <w:jc w:val="both"/>
        <w:rPr>
          <w:rFonts w:ascii="Times New Roman" w:hAnsi="Times New Roman" w:cs="Times New Roman"/>
          <w:sz w:val="24"/>
          <w:szCs w:val="24"/>
        </w:rPr>
      </w:pPr>
    </w:p>
    <w:p w14:paraId="068D11CE" w14:textId="77777777" w:rsidR="00E9250B" w:rsidRPr="0077193F" w:rsidRDefault="00E9250B" w:rsidP="00F27986">
      <w:pPr>
        <w:spacing w:before="240" w:after="240" w:line="360" w:lineRule="auto"/>
        <w:jc w:val="both"/>
        <w:rPr>
          <w:rFonts w:ascii="Times New Roman" w:hAnsi="Times New Roman" w:cs="Times New Roman"/>
          <w:sz w:val="24"/>
          <w:szCs w:val="24"/>
        </w:rPr>
      </w:pPr>
    </w:p>
    <w:p w14:paraId="548ACE91" w14:textId="23D605C2" w:rsidR="00993AC9" w:rsidRPr="00993AC9" w:rsidRDefault="00993AC9" w:rsidP="0077193F">
      <w:pPr>
        <w:spacing w:before="240" w:after="240" w:line="360" w:lineRule="auto"/>
        <w:jc w:val="both"/>
        <w:rPr>
          <w:rFonts w:ascii="Times New Roman" w:hAnsi="Times New Roman" w:cs="Times New Roman"/>
          <w:b/>
          <w:bCs/>
          <w:sz w:val="24"/>
          <w:szCs w:val="24"/>
        </w:rPr>
      </w:pPr>
      <w:r w:rsidRPr="00993AC9">
        <w:rPr>
          <w:rFonts w:ascii="Times New Roman" w:hAnsi="Times New Roman" w:cs="Times New Roman"/>
          <w:b/>
          <w:bCs/>
          <w:sz w:val="24"/>
          <w:szCs w:val="24"/>
        </w:rPr>
        <w:t>Table 2: Yield, Gross Returns</w:t>
      </w:r>
      <w:r w:rsidR="00154DE9">
        <w:rPr>
          <w:rFonts w:ascii="Times New Roman" w:hAnsi="Times New Roman" w:cs="Times New Roman"/>
          <w:b/>
          <w:bCs/>
          <w:sz w:val="24"/>
          <w:szCs w:val="24"/>
        </w:rPr>
        <w:t xml:space="preserve"> and</w:t>
      </w:r>
      <w:r w:rsidRPr="00993AC9">
        <w:rPr>
          <w:rFonts w:ascii="Times New Roman" w:hAnsi="Times New Roman" w:cs="Times New Roman"/>
          <w:b/>
          <w:bCs/>
          <w:sz w:val="24"/>
          <w:szCs w:val="24"/>
        </w:rPr>
        <w:t xml:space="preserve"> Net Returns Comparison</w:t>
      </w:r>
    </w:p>
    <w:tbl>
      <w:tblPr>
        <w:tblStyle w:val="TableGrid"/>
        <w:tblW w:w="0" w:type="auto"/>
        <w:tblLook w:val="04A0" w:firstRow="1" w:lastRow="0" w:firstColumn="1" w:lastColumn="0" w:noHBand="0" w:noVBand="1"/>
      </w:tblPr>
      <w:tblGrid>
        <w:gridCol w:w="1803"/>
        <w:gridCol w:w="1803"/>
        <w:gridCol w:w="1803"/>
        <w:gridCol w:w="1803"/>
        <w:gridCol w:w="1804"/>
      </w:tblGrid>
      <w:tr w:rsidR="00993AC9" w14:paraId="5790BF5C" w14:textId="77777777" w:rsidTr="00993AC9">
        <w:tc>
          <w:tcPr>
            <w:tcW w:w="1803" w:type="dxa"/>
            <w:vAlign w:val="center"/>
          </w:tcPr>
          <w:p w14:paraId="44FAC273" w14:textId="2AA402F8" w:rsidR="00993AC9" w:rsidRDefault="00993AC9" w:rsidP="00993AC9">
            <w:pPr>
              <w:spacing w:before="80" w:after="80" w:line="276" w:lineRule="auto"/>
              <w:jc w:val="center"/>
              <w:rPr>
                <w:rFonts w:ascii="Times New Roman" w:hAnsi="Times New Roman" w:cs="Times New Roman"/>
                <w:sz w:val="24"/>
                <w:szCs w:val="24"/>
              </w:rPr>
            </w:pPr>
            <w:r w:rsidRPr="00993AC9">
              <w:rPr>
                <w:rFonts w:ascii="Times New Roman" w:hAnsi="Times New Roman" w:cs="Times New Roman"/>
                <w:b/>
                <w:bCs/>
                <w:sz w:val="24"/>
                <w:szCs w:val="24"/>
              </w:rPr>
              <w:t>Particulars</w:t>
            </w:r>
          </w:p>
        </w:tc>
        <w:tc>
          <w:tcPr>
            <w:tcW w:w="1803" w:type="dxa"/>
            <w:vAlign w:val="center"/>
          </w:tcPr>
          <w:p w14:paraId="4B967160" w14:textId="77777777" w:rsidR="00993AC9" w:rsidRDefault="00993AC9" w:rsidP="00993AC9">
            <w:pPr>
              <w:spacing w:before="80" w:after="80" w:line="276" w:lineRule="auto"/>
              <w:jc w:val="center"/>
              <w:rPr>
                <w:rFonts w:ascii="Times New Roman" w:hAnsi="Times New Roman" w:cs="Times New Roman"/>
                <w:b/>
                <w:bCs/>
                <w:sz w:val="24"/>
                <w:szCs w:val="24"/>
              </w:rPr>
            </w:pPr>
            <w:r w:rsidRPr="00993AC9">
              <w:rPr>
                <w:rFonts w:ascii="Times New Roman" w:hAnsi="Times New Roman" w:cs="Times New Roman"/>
                <w:b/>
                <w:bCs/>
                <w:sz w:val="24"/>
                <w:szCs w:val="24"/>
              </w:rPr>
              <w:t xml:space="preserve">KHFPC Members </w:t>
            </w:r>
          </w:p>
          <w:p w14:paraId="63028367" w14:textId="71BF1BB2" w:rsidR="00993AC9" w:rsidRDefault="00993AC9" w:rsidP="00993AC9">
            <w:pPr>
              <w:spacing w:before="80" w:after="80" w:line="276" w:lineRule="auto"/>
              <w:jc w:val="center"/>
              <w:rPr>
                <w:rFonts w:ascii="Times New Roman" w:hAnsi="Times New Roman" w:cs="Times New Roman"/>
                <w:sz w:val="24"/>
                <w:szCs w:val="24"/>
              </w:rPr>
            </w:pPr>
            <w:r w:rsidRPr="00993AC9">
              <w:rPr>
                <w:rFonts w:ascii="Times New Roman" w:hAnsi="Times New Roman" w:cs="Times New Roman"/>
                <w:b/>
                <w:bCs/>
                <w:sz w:val="24"/>
                <w:szCs w:val="24"/>
              </w:rPr>
              <w:t>(₹)</w:t>
            </w:r>
          </w:p>
        </w:tc>
        <w:tc>
          <w:tcPr>
            <w:tcW w:w="1803" w:type="dxa"/>
            <w:vAlign w:val="center"/>
          </w:tcPr>
          <w:p w14:paraId="4FBBC69C" w14:textId="77777777" w:rsidR="00993AC9" w:rsidRDefault="00993AC9" w:rsidP="00993AC9">
            <w:pPr>
              <w:spacing w:before="80" w:after="80" w:line="276" w:lineRule="auto"/>
              <w:jc w:val="center"/>
              <w:rPr>
                <w:rFonts w:ascii="Times New Roman" w:hAnsi="Times New Roman" w:cs="Times New Roman"/>
                <w:b/>
                <w:bCs/>
                <w:sz w:val="24"/>
                <w:szCs w:val="24"/>
              </w:rPr>
            </w:pPr>
            <w:r w:rsidRPr="00993AC9">
              <w:rPr>
                <w:rFonts w:ascii="Times New Roman" w:hAnsi="Times New Roman" w:cs="Times New Roman"/>
                <w:b/>
                <w:bCs/>
                <w:sz w:val="24"/>
                <w:szCs w:val="24"/>
              </w:rPr>
              <w:t xml:space="preserve">Non-Members </w:t>
            </w:r>
          </w:p>
          <w:p w14:paraId="7277E726" w14:textId="61CB4FA8" w:rsidR="00993AC9" w:rsidRDefault="00993AC9" w:rsidP="00993AC9">
            <w:pPr>
              <w:spacing w:before="80" w:after="80" w:line="276" w:lineRule="auto"/>
              <w:jc w:val="center"/>
              <w:rPr>
                <w:rFonts w:ascii="Times New Roman" w:hAnsi="Times New Roman" w:cs="Times New Roman"/>
                <w:sz w:val="24"/>
                <w:szCs w:val="24"/>
              </w:rPr>
            </w:pPr>
            <w:r w:rsidRPr="00993AC9">
              <w:rPr>
                <w:rFonts w:ascii="Times New Roman" w:hAnsi="Times New Roman" w:cs="Times New Roman"/>
                <w:b/>
                <w:bCs/>
                <w:sz w:val="24"/>
                <w:szCs w:val="24"/>
              </w:rPr>
              <w:t>(₹)</w:t>
            </w:r>
          </w:p>
        </w:tc>
        <w:tc>
          <w:tcPr>
            <w:tcW w:w="1803" w:type="dxa"/>
            <w:vAlign w:val="center"/>
          </w:tcPr>
          <w:p w14:paraId="73ECE2F2" w14:textId="77777777" w:rsidR="00993AC9" w:rsidRDefault="00993AC9" w:rsidP="00993AC9">
            <w:pPr>
              <w:spacing w:before="80" w:after="80" w:line="276" w:lineRule="auto"/>
              <w:jc w:val="center"/>
              <w:rPr>
                <w:rFonts w:ascii="Times New Roman" w:hAnsi="Times New Roman" w:cs="Times New Roman"/>
                <w:b/>
                <w:bCs/>
                <w:sz w:val="24"/>
                <w:szCs w:val="24"/>
              </w:rPr>
            </w:pPr>
            <w:r w:rsidRPr="00993AC9">
              <w:rPr>
                <w:rFonts w:ascii="Times New Roman" w:hAnsi="Times New Roman" w:cs="Times New Roman"/>
                <w:b/>
                <w:bCs/>
                <w:sz w:val="24"/>
                <w:szCs w:val="24"/>
              </w:rPr>
              <w:t xml:space="preserve">Impact of KHFPC </w:t>
            </w:r>
          </w:p>
          <w:p w14:paraId="7CEB89BF" w14:textId="021ED563" w:rsidR="00993AC9" w:rsidRDefault="00993AC9" w:rsidP="00993AC9">
            <w:pPr>
              <w:spacing w:before="80" w:after="80" w:line="276" w:lineRule="auto"/>
              <w:jc w:val="center"/>
              <w:rPr>
                <w:rFonts w:ascii="Times New Roman" w:hAnsi="Times New Roman" w:cs="Times New Roman"/>
                <w:sz w:val="24"/>
                <w:szCs w:val="24"/>
              </w:rPr>
            </w:pPr>
            <w:r w:rsidRPr="00993AC9">
              <w:rPr>
                <w:rFonts w:ascii="Times New Roman" w:hAnsi="Times New Roman" w:cs="Times New Roman"/>
                <w:b/>
                <w:bCs/>
                <w:sz w:val="24"/>
                <w:szCs w:val="24"/>
              </w:rPr>
              <w:t>(%)</w:t>
            </w:r>
          </w:p>
        </w:tc>
        <w:tc>
          <w:tcPr>
            <w:tcW w:w="1804" w:type="dxa"/>
            <w:vAlign w:val="center"/>
          </w:tcPr>
          <w:p w14:paraId="731068C8" w14:textId="34BDFE19" w:rsidR="00993AC9" w:rsidRDefault="00993AC9" w:rsidP="00993AC9">
            <w:pPr>
              <w:spacing w:before="80" w:after="80" w:line="276" w:lineRule="auto"/>
              <w:jc w:val="center"/>
              <w:rPr>
                <w:rFonts w:ascii="Times New Roman" w:hAnsi="Times New Roman" w:cs="Times New Roman"/>
                <w:sz w:val="24"/>
                <w:szCs w:val="24"/>
              </w:rPr>
            </w:pPr>
            <w:r w:rsidRPr="00993AC9">
              <w:rPr>
                <w:rFonts w:ascii="Times New Roman" w:hAnsi="Times New Roman" w:cs="Times New Roman"/>
                <w:b/>
                <w:bCs/>
                <w:sz w:val="24"/>
                <w:szCs w:val="24"/>
              </w:rPr>
              <w:t>t-Statistic</w:t>
            </w:r>
          </w:p>
        </w:tc>
      </w:tr>
      <w:tr w:rsidR="00993AC9" w14:paraId="02BBDD8D" w14:textId="77777777" w:rsidTr="00993AC9">
        <w:tc>
          <w:tcPr>
            <w:tcW w:w="1803" w:type="dxa"/>
            <w:vAlign w:val="center"/>
          </w:tcPr>
          <w:p w14:paraId="670A0C41" w14:textId="77C9E13E"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Yield (tons)</w:t>
            </w:r>
          </w:p>
        </w:tc>
        <w:tc>
          <w:tcPr>
            <w:tcW w:w="1803" w:type="dxa"/>
            <w:vAlign w:val="center"/>
          </w:tcPr>
          <w:p w14:paraId="0784FFAB" w14:textId="16D30867"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11.00</w:t>
            </w:r>
          </w:p>
        </w:tc>
        <w:tc>
          <w:tcPr>
            <w:tcW w:w="1803" w:type="dxa"/>
            <w:vAlign w:val="center"/>
          </w:tcPr>
          <w:p w14:paraId="145105BC" w14:textId="38F61B14"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9.30</w:t>
            </w:r>
          </w:p>
        </w:tc>
        <w:tc>
          <w:tcPr>
            <w:tcW w:w="1803" w:type="dxa"/>
            <w:vAlign w:val="center"/>
          </w:tcPr>
          <w:p w14:paraId="0355C322" w14:textId="5479A8EE"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+18.28</w:t>
            </w:r>
          </w:p>
        </w:tc>
        <w:tc>
          <w:tcPr>
            <w:tcW w:w="1804" w:type="dxa"/>
            <w:vAlign w:val="center"/>
          </w:tcPr>
          <w:p w14:paraId="0C2BADEC" w14:textId="5A52840E"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7.93**</w:t>
            </w:r>
          </w:p>
        </w:tc>
      </w:tr>
      <w:tr w:rsidR="00993AC9" w14:paraId="0BA46BDF" w14:textId="77777777" w:rsidTr="00993AC9">
        <w:tc>
          <w:tcPr>
            <w:tcW w:w="1803" w:type="dxa"/>
            <w:vAlign w:val="center"/>
          </w:tcPr>
          <w:p w14:paraId="7C2F2124" w14:textId="2AA105DF"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Gross Returns</w:t>
            </w:r>
          </w:p>
        </w:tc>
        <w:tc>
          <w:tcPr>
            <w:tcW w:w="1803" w:type="dxa"/>
            <w:vAlign w:val="center"/>
          </w:tcPr>
          <w:p w14:paraId="371767C1" w14:textId="7E6B0E5B"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3,30,000.00</w:t>
            </w:r>
          </w:p>
        </w:tc>
        <w:tc>
          <w:tcPr>
            <w:tcW w:w="1803" w:type="dxa"/>
            <w:vAlign w:val="center"/>
          </w:tcPr>
          <w:p w14:paraId="17F42378" w14:textId="6C12AACC"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2,60,400.00</w:t>
            </w:r>
          </w:p>
        </w:tc>
        <w:tc>
          <w:tcPr>
            <w:tcW w:w="1803" w:type="dxa"/>
            <w:vAlign w:val="center"/>
          </w:tcPr>
          <w:p w14:paraId="0C016998" w14:textId="232F4A20"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+26.67</w:t>
            </w:r>
          </w:p>
        </w:tc>
        <w:tc>
          <w:tcPr>
            <w:tcW w:w="1804" w:type="dxa"/>
            <w:vAlign w:val="center"/>
          </w:tcPr>
          <w:p w14:paraId="2D3CAC22" w14:textId="683B6465"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26.3**</w:t>
            </w:r>
          </w:p>
        </w:tc>
      </w:tr>
      <w:tr w:rsidR="00993AC9" w14:paraId="4C5B5651" w14:textId="77777777" w:rsidTr="00993AC9">
        <w:tc>
          <w:tcPr>
            <w:tcW w:w="1803" w:type="dxa"/>
            <w:vAlign w:val="center"/>
          </w:tcPr>
          <w:p w14:paraId="3DCB037B" w14:textId="49876E6D"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Net Returns</w:t>
            </w:r>
          </w:p>
        </w:tc>
        <w:tc>
          <w:tcPr>
            <w:tcW w:w="1803" w:type="dxa"/>
            <w:vAlign w:val="center"/>
          </w:tcPr>
          <w:p w14:paraId="30516BBD" w14:textId="6BA42F7A"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2,00,841.07</w:t>
            </w:r>
          </w:p>
        </w:tc>
        <w:tc>
          <w:tcPr>
            <w:tcW w:w="1803" w:type="dxa"/>
            <w:vAlign w:val="center"/>
          </w:tcPr>
          <w:p w14:paraId="3E9EF446" w14:textId="14BE3A08"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1,13,237.53</w:t>
            </w:r>
          </w:p>
        </w:tc>
        <w:tc>
          <w:tcPr>
            <w:tcW w:w="1803" w:type="dxa"/>
            <w:vAlign w:val="center"/>
          </w:tcPr>
          <w:p w14:paraId="730DE743" w14:textId="60C50F29"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+77.32</w:t>
            </w:r>
          </w:p>
        </w:tc>
        <w:tc>
          <w:tcPr>
            <w:tcW w:w="1804" w:type="dxa"/>
            <w:vAlign w:val="center"/>
          </w:tcPr>
          <w:p w14:paraId="776DDA44" w14:textId="02E371F6"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124**</w:t>
            </w:r>
          </w:p>
        </w:tc>
      </w:tr>
    </w:tbl>
    <w:p w14:paraId="73687D9A" w14:textId="3325F323" w:rsidR="0077193F" w:rsidRPr="006F7FE3" w:rsidRDefault="0077193F" w:rsidP="0077193F">
      <w:pPr>
        <w:spacing w:before="240" w:after="240" w:line="360" w:lineRule="auto"/>
        <w:jc w:val="both"/>
        <w:rPr>
          <w:rFonts w:ascii="Times New Roman" w:hAnsi="Times New Roman" w:cs="Times New Roman"/>
          <w:sz w:val="24"/>
          <w:szCs w:val="24"/>
        </w:rPr>
      </w:pPr>
      <w:r w:rsidRPr="006F7FE3">
        <w:rPr>
          <w:rFonts w:ascii="Times New Roman" w:hAnsi="Times New Roman" w:cs="Times New Roman"/>
          <w:sz w:val="24"/>
          <w:szCs w:val="24"/>
        </w:rPr>
        <w:t>The visualization in Figure 2 highlights significant differences in Gross Returns, Net Returns</w:t>
      </w:r>
      <w:r w:rsidR="00154DE9">
        <w:rPr>
          <w:rFonts w:ascii="Times New Roman" w:hAnsi="Times New Roman" w:cs="Times New Roman"/>
          <w:sz w:val="24"/>
          <w:szCs w:val="24"/>
        </w:rPr>
        <w:t xml:space="preserve"> and</w:t>
      </w:r>
      <w:r w:rsidRPr="006F7FE3">
        <w:rPr>
          <w:rFonts w:ascii="Times New Roman" w:hAnsi="Times New Roman" w:cs="Times New Roman"/>
          <w:sz w:val="24"/>
          <w:szCs w:val="24"/>
        </w:rPr>
        <w:t xml:space="preserve"> Yield proportions between KHFPC members and non-members. The bar graph reveals that Gross Returns for KHFPC members are ₹3,30,000, reflecting a 26.67% increase compared to ₹2,60,400 for non-members. Similarly, Net Returns for KHFPC members are ₹2,00,841.1, which is 77.32% higher than the ₹1,13,237.5 recorded for non-members. This considerable improvement can be attributed to reduced input costs, efficient resource management</w:t>
      </w:r>
      <w:r w:rsidR="00154DE9">
        <w:rPr>
          <w:rFonts w:ascii="Times New Roman" w:hAnsi="Times New Roman" w:cs="Times New Roman"/>
          <w:sz w:val="24"/>
          <w:szCs w:val="24"/>
        </w:rPr>
        <w:t xml:space="preserve"> and</w:t>
      </w:r>
      <w:r w:rsidRPr="006F7FE3">
        <w:rPr>
          <w:rFonts w:ascii="Times New Roman" w:hAnsi="Times New Roman" w:cs="Times New Roman"/>
          <w:sz w:val="24"/>
          <w:szCs w:val="24"/>
        </w:rPr>
        <w:t xml:space="preserve"> access to technical guidance facilitated by the Farmer Producer Company (FPC), which enables farmers to optimize production and minimize expenses (</w:t>
      </w:r>
      <w:r w:rsidR="00651722">
        <w:rPr>
          <w:rFonts w:ascii="Times New Roman" w:hAnsi="Times New Roman" w:cs="Times New Roman"/>
          <w:sz w:val="24"/>
          <w:szCs w:val="24"/>
        </w:rPr>
        <w:t>Gurung et. al, 2024</w:t>
      </w:r>
      <w:r w:rsidRPr="006F7FE3">
        <w:rPr>
          <w:rFonts w:ascii="Times New Roman" w:hAnsi="Times New Roman" w:cs="Times New Roman"/>
          <w:sz w:val="24"/>
          <w:szCs w:val="24"/>
        </w:rPr>
        <w:t>; Prasad &amp; Rao, 2021). The accompanying pie chart demonstrates the Yield Comparison, where KHFPC members contribute 54.2% of the total yield compared to 45.8% for non-members, indicating an 18.28% increase in productivity for FPC members. This productivity boost reflects the adoption of improved practices and better input utilization supported by the FPC (</w:t>
      </w:r>
      <w:r w:rsidR="006F7FE3">
        <w:rPr>
          <w:rFonts w:ascii="Times New Roman" w:hAnsi="Times New Roman" w:cs="Times New Roman"/>
          <w:sz w:val="24"/>
          <w:szCs w:val="24"/>
        </w:rPr>
        <w:t>Kundu, P., Ghosh, S. S., &amp; Sahu, N. C., 2022</w:t>
      </w:r>
      <w:r w:rsidRPr="006F7FE3">
        <w:rPr>
          <w:rFonts w:ascii="Times New Roman" w:hAnsi="Times New Roman" w:cs="Times New Roman"/>
          <w:sz w:val="24"/>
          <w:szCs w:val="24"/>
        </w:rPr>
        <w:t>; Tripathi et al., 2022). Overall, these results emphasize the economic and productivity benefits of FPC membership, showcasing the role of collective action, optimized resource management</w:t>
      </w:r>
      <w:r w:rsidR="00154DE9">
        <w:rPr>
          <w:rFonts w:ascii="Times New Roman" w:hAnsi="Times New Roman" w:cs="Times New Roman"/>
          <w:sz w:val="24"/>
          <w:szCs w:val="24"/>
        </w:rPr>
        <w:t xml:space="preserve"> and</w:t>
      </w:r>
      <w:r w:rsidRPr="006F7FE3">
        <w:rPr>
          <w:rFonts w:ascii="Times New Roman" w:hAnsi="Times New Roman" w:cs="Times New Roman"/>
          <w:sz w:val="24"/>
          <w:szCs w:val="24"/>
        </w:rPr>
        <w:t xml:space="preserve"> technical support in enhancing farmer profitability and productivity (Patel &amp; Desai, 2022; Sharma &amp; Joshi, 2020).</w:t>
      </w:r>
    </w:p>
    <w:p w14:paraId="44D63A9F" w14:textId="56FAED25" w:rsidR="00861B79" w:rsidRPr="000C21A9" w:rsidRDefault="00993AC9" w:rsidP="0077193F">
      <w:pPr>
        <w:spacing w:before="240" w:after="24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D588DF6" wp14:editId="042DCF69">
            <wp:extent cx="5554980" cy="3175681"/>
            <wp:effectExtent l="0" t="0" r="7620" b="5715"/>
            <wp:docPr id="9066890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689013" name="Picture 906689013"/>
                    <pic:cNvPicPr/>
                  </pic:nvPicPr>
                  <pic:blipFill>
                    <a:blip r:embed="rId8">
                      <a:extLst>
                        <a:ext uri="{28A0092B-C50C-407E-A947-70E740481C1C}">
                          <a14:useLocalDpi xmlns:a14="http://schemas.microsoft.com/office/drawing/2010/main" val="0"/>
                        </a:ext>
                      </a:extLst>
                    </a:blip>
                    <a:stretch>
                      <a:fillRect/>
                    </a:stretch>
                  </pic:blipFill>
                  <pic:spPr>
                    <a:xfrm>
                      <a:off x="0" y="0"/>
                      <a:ext cx="5584219" cy="3192396"/>
                    </a:xfrm>
                    <a:prstGeom prst="rect">
                      <a:avLst/>
                    </a:prstGeom>
                  </pic:spPr>
                </pic:pic>
              </a:graphicData>
            </a:graphic>
          </wp:inline>
        </w:drawing>
      </w:r>
    </w:p>
    <w:p w14:paraId="3DC9C491" w14:textId="19526974" w:rsidR="006A270C" w:rsidRPr="006A270C" w:rsidRDefault="006A270C" w:rsidP="006A270C">
      <w:pPr>
        <w:spacing w:before="240" w:after="240" w:line="360" w:lineRule="auto"/>
        <w:jc w:val="both"/>
        <w:rPr>
          <w:rFonts w:ascii="Times New Roman" w:hAnsi="Times New Roman" w:cs="Times New Roman"/>
          <w:b/>
          <w:bCs/>
          <w:sz w:val="24"/>
          <w:szCs w:val="24"/>
        </w:rPr>
      </w:pPr>
      <w:bookmarkStart w:id="2" w:name="_Hlk185338979"/>
      <w:bookmarkStart w:id="3" w:name="_Hlk185339008"/>
      <w:r w:rsidRPr="006A270C">
        <w:rPr>
          <w:rFonts w:ascii="Times New Roman" w:hAnsi="Times New Roman" w:cs="Times New Roman"/>
          <w:b/>
          <w:bCs/>
          <w:sz w:val="24"/>
          <w:szCs w:val="24"/>
        </w:rPr>
        <w:t xml:space="preserve">Figure </w:t>
      </w:r>
      <w:bookmarkEnd w:id="2"/>
      <w:r w:rsidRPr="006A270C">
        <w:rPr>
          <w:rFonts w:ascii="Times New Roman" w:hAnsi="Times New Roman" w:cs="Times New Roman"/>
          <w:b/>
          <w:bCs/>
          <w:sz w:val="24"/>
          <w:szCs w:val="24"/>
        </w:rPr>
        <w:t>2</w:t>
      </w:r>
      <w:bookmarkEnd w:id="3"/>
      <w:r w:rsidRPr="006A270C">
        <w:rPr>
          <w:rFonts w:ascii="Times New Roman" w:hAnsi="Times New Roman" w:cs="Times New Roman"/>
          <w:b/>
          <w:bCs/>
          <w:sz w:val="24"/>
          <w:szCs w:val="24"/>
        </w:rPr>
        <w:t>: Comparison of Gross Returns, Net Returns</w:t>
      </w:r>
      <w:r w:rsidR="00154DE9">
        <w:rPr>
          <w:rFonts w:ascii="Times New Roman" w:hAnsi="Times New Roman" w:cs="Times New Roman"/>
          <w:b/>
          <w:bCs/>
          <w:sz w:val="24"/>
          <w:szCs w:val="24"/>
        </w:rPr>
        <w:t xml:space="preserve"> and</w:t>
      </w:r>
      <w:r w:rsidRPr="006A270C">
        <w:rPr>
          <w:rFonts w:ascii="Times New Roman" w:hAnsi="Times New Roman" w:cs="Times New Roman"/>
          <w:b/>
          <w:bCs/>
          <w:sz w:val="24"/>
          <w:szCs w:val="24"/>
        </w:rPr>
        <w:t xml:space="preserve"> Yield Proportions Between KHFPC Members and Non-Members</w:t>
      </w:r>
    </w:p>
    <w:p w14:paraId="35416959" w14:textId="77777777" w:rsidR="00154DE9" w:rsidRDefault="00154DE9" w:rsidP="006D34C6">
      <w:pPr>
        <w:spacing w:before="240" w:after="240" w:line="360" w:lineRule="auto"/>
        <w:jc w:val="both"/>
        <w:rPr>
          <w:rFonts w:ascii="Times New Roman" w:hAnsi="Times New Roman" w:cs="Times New Roman"/>
          <w:b/>
          <w:bCs/>
          <w:sz w:val="24"/>
          <w:szCs w:val="24"/>
        </w:rPr>
      </w:pPr>
      <w:r w:rsidRPr="00154DE9">
        <w:rPr>
          <w:rFonts w:ascii="Times New Roman" w:hAnsi="Times New Roman" w:cs="Times New Roman"/>
          <w:b/>
          <w:bCs/>
          <w:sz w:val="24"/>
          <w:szCs w:val="24"/>
        </w:rPr>
        <w:t>Conclusion</w:t>
      </w:r>
    </w:p>
    <w:p w14:paraId="759A6D8D" w14:textId="74E2E105" w:rsidR="00154DE9" w:rsidRDefault="00154DE9" w:rsidP="00154DE9">
      <w:pPr>
        <w:spacing w:before="240" w:after="240" w:line="360" w:lineRule="auto"/>
        <w:jc w:val="both"/>
        <w:rPr>
          <w:rFonts w:ascii="Times New Roman" w:hAnsi="Times New Roman" w:cs="Times New Roman"/>
          <w:sz w:val="24"/>
          <w:szCs w:val="24"/>
        </w:rPr>
      </w:pPr>
      <w:r w:rsidRPr="00154DE9">
        <w:rPr>
          <w:rFonts w:ascii="Times New Roman" w:hAnsi="Times New Roman" w:cs="Times New Roman"/>
          <w:sz w:val="24"/>
          <w:szCs w:val="24"/>
        </w:rPr>
        <w:t xml:space="preserve">The comparative analysis of banana cultivation in the </w:t>
      </w:r>
      <w:proofErr w:type="spellStart"/>
      <w:r w:rsidRPr="00154DE9">
        <w:rPr>
          <w:rFonts w:ascii="Times New Roman" w:hAnsi="Times New Roman" w:cs="Times New Roman"/>
          <w:sz w:val="24"/>
          <w:szCs w:val="24"/>
        </w:rPr>
        <w:t>Kollegala</w:t>
      </w:r>
      <w:proofErr w:type="spellEnd"/>
      <w:r w:rsidRPr="00154DE9">
        <w:rPr>
          <w:rFonts w:ascii="Times New Roman" w:hAnsi="Times New Roman" w:cs="Times New Roman"/>
          <w:sz w:val="24"/>
          <w:szCs w:val="24"/>
        </w:rPr>
        <w:t xml:space="preserve"> region reveals significant economic advantages for farmers affiliated with the </w:t>
      </w:r>
      <w:proofErr w:type="spellStart"/>
      <w:r w:rsidRPr="00154DE9">
        <w:rPr>
          <w:rFonts w:ascii="Times New Roman" w:hAnsi="Times New Roman" w:cs="Times New Roman"/>
          <w:sz w:val="24"/>
          <w:szCs w:val="24"/>
        </w:rPr>
        <w:t>Kollegala</w:t>
      </w:r>
      <w:proofErr w:type="spellEnd"/>
      <w:r w:rsidRPr="00154DE9">
        <w:rPr>
          <w:rFonts w:ascii="Times New Roman" w:hAnsi="Times New Roman" w:cs="Times New Roman"/>
          <w:sz w:val="24"/>
          <w:szCs w:val="24"/>
        </w:rPr>
        <w:t xml:space="preserve"> Horticulture Farmers Producer Company Limited (KHFPC). By leveraging collective procurement, technical support and resource-sharing mechanisms, KHFPC members experience considerable cost reductions across major input components, including </w:t>
      </w:r>
      <w:proofErr w:type="spellStart"/>
      <w:r w:rsidRPr="00154DE9">
        <w:rPr>
          <w:rFonts w:ascii="Times New Roman" w:hAnsi="Times New Roman" w:cs="Times New Roman"/>
          <w:sz w:val="24"/>
          <w:szCs w:val="24"/>
        </w:rPr>
        <w:t>labor</w:t>
      </w:r>
      <w:proofErr w:type="spellEnd"/>
      <w:r w:rsidRPr="00154DE9">
        <w:rPr>
          <w:rFonts w:ascii="Times New Roman" w:hAnsi="Times New Roman" w:cs="Times New Roman"/>
          <w:sz w:val="24"/>
          <w:szCs w:val="24"/>
        </w:rPr>
        <w:t>, machinery, fertilizers</w:t>
      </w:r>
      <w:r w:rsidR="007A2A0A">
        <w:rPr>
          <w:rFonts w:ascii="Times New Roman" w:hAnsi="Times New Roman" w:cs="Times New Roman"/>
          <w:sz w:val="24"/>
          <w:szCs w:val="24"/>
        </w:rPr>
        <w:t xml:space="preserve"> and</w:t>
      </w:r>
      <w:r w:rsidRPr="00154DE9">
        <w:rPr>
          <w:rFonts w:ascii="Times New Roman" w:hAnsi="Times New Roman" w:cs="Times New Roman"/>
          <w:sz w:val="24"/>
          <w:szCs w:val="24"/>
        </w:rPr>
        <w:t xml:space="preserve"> plant protection chemicals. Human </w:t>
      </w:r>
      <w:proofErr w:type="spellStart"/>
      <w:r w:rsidRPr="00154DE9">
        <w:rPr>
          <w:rFonts w:ascii="Times New Roman" w:hAnsi="Times New Roman" w:cs="Times New Roman"/>
          <w:sz w:val="24"/>
          <w:szCs w:val="24"/>
        </w:rPr>
        <w:t>labor</w:t>
      </w:r>
      <w:proofErr w:type="spellEnd"/>
      <w:r w:rsidRPr="00154DE9">
        <w:rPr>
          <w:rFonts w:ascii="Times New Roman" w:hAnsi="Times New Roman" w:cs="Times New Roman"/>
          <w:sz w:val="24"/>
          <w:szCs w:val="24"/>
        </w:rPr>
        <w:t xml:space="preserve"> costs for members are reduced due to shared </w:t>
      </w:r>
      <w:proofErr w:type="spellStart"/>
      <w:r w:rsidRPr="00154DE9">
        <w:rPr>
          <w:rFonts w:ascii="Times New Roman" w:hAnsi="Times New Roman" w:cs="Times New Roman"/>
          <w:sz w:val="24"/>
          <w:szCs w:val="24"/>
        </w:rPr>
        <w:t>labor</w:t>
      </w:r>
      <w:proofErr w:type="spellEnd"/>
      <w:r w:rsidRPr="00154DE9">
        <w:rPr>
          <w:rFonts w:ascii="Times New Roman" w:hAnsi="Times New Roman" w:cs="Times New Roman"/>
          <w:sz w:val="24"/>
          <w:szCs w:val="24"/>
        </w:rPr>
        <w:t xml:space="preserve"> management strategies, while machinery expenses decline through </w:t>
      </w:r>
      <w:proofErr w:type="spellStart"/>
      <w:r w:rsidRPr="00154DE9">
        <w:rPr>
          <w:rFonts w:ascii="Times New Roman" w:hAnsi="Times New Roman" w:cs="Times New Roman"/>
          <w:sz w:val="24"/>
          <w:szCs w:val="24"/>
        </w:rPr>
        <w:t>favorable</w:t>
      </w:r>
      <w:proofErr w:type="spellEnd"/>
      <w:r w:rsidRPr="00154DE9">
        <w:rPr>
          <w:rFonts w:ascii="Times New Roman" w:hAnsi="Times New Roman" w:cs="Times New Roman"/>
          <w:sz w:val="24"/>
          <w:szCs w:val="24"/>
        </w:rPr>
        <w:t xml:space="preserve"> rental agreements facilitated by the collective approach. Input costs for fertilizers such as DAP, Urea</w:t>
      </w:r>
      <w:r w:rsidR="007A2A0A">
        <w:rPr>
          <w:rFonts w:ascii="Times New Roman" w:hAnsi="Times New Roman" w:cs="Times New Roman"/>
          <w:sz w:val="24"/>
          <w:szCs w:val="24"/>
        </w:rPr>
        <w:t xml:space="preserve"> and</w:t>
      </w:r>
      <w:r w:rsidRPr="00154DE9">
        <w:rPr>
          <w:rFonts w:ascii="Times New Roman" w:hAnsi="Times New Roman" w:cs="Times New Roman"/>
          <w:sz w:val="24"/>
          <w:szCs w:val="24"/>
        </w:rPr>
        <w:t xml:space="preserve"> MOP, as well as plant protection chemicals, remain consistently lower for KHFPC members, owing to bulk procurement discounts and technical advisory services. This cost optimization enables members to achieve higher profitability compared to non-members. Yield improvements further accentuate the financial benefits, with KHFPC farmers achieving an average yield of 11 tons per acre, surpassing the 9.3 tons recorded for non-members. The higher productivity, coupled with reduced input costs, contributes to increased gross and net returns, with members earning ₹3,30,000 in gross returns and ₹2,00,841 in net returns per acre, marking significant improvements of 26.67% and 77.32%, respectively, over non-members. These results underscore the transformative role of Farmer Producer Companies in enhancing economic </w:t>
      </w:r>
      <w:r w:rsidRPr="00154DE9">
        <w:rPr>
          <w:rFonts w:ascii="Times New Roman" w:hAnsi="Times New Roman" w:cs="Times New Roman"/>
          <w:sz w:val="24"/>
          <w:szCs w:val="24"/>
        </w:rPr>
        <w:lastRenderedPageBreak/>
        <w:t>sustainability for smallholder farmers. By addressing challenges such as high input costs, fragmented market access</w:t>
      </w:r>
      <w:r w:rsidR="007A2A0A">
        <w:rPr>
          <w:rFonts w:ascii="Times New Roman" w:hAnsi="Times New Roman" w:cs="Times New Roman"/>
          <w:sz w:val="24"/>
          <w:szCs w:val="24"/>
        </w:rPr>
        <w:t xml:space="preserve"> and</w:t>
      </w:r>
      <w:r w:rsidRPr="00154DE9">
        <w:rPr>
          <w:rFonts w:ascii="Times New Roman" w:hAnsi="Times New Roman" w:cs="Times New Roman"/>
          <w:sz w:val="24"/>
          <w:szCs w:val="24"/>
        </w:rPr>
        <w:t xml:space="preserve"> limited technical knowledge, FPCs create an enabling environment for cost-efficient and profitable agricultural practices. Improved resource management and stronger market linkages foster greater productivity and profitability, reinforcing the financial viability of banana cultivation. The findings highlight the importance of promoting collective farming models, which offer smallholder farmers access to modern agricultural practices, cost-effective inputs</w:t>
      </w:r>
      <w:r w:rsidR="007A2A0A">
        <w:rPr>
          <w:rFonts w:ascii="Times New Roman" w:hAnsi="Times New Roman" w:cs="Times New Roman"/>
          <w:sz w:val="24"/>
          <w:szCs w:val="24"/>
        </w:rPr>
        <w:t xml:space="preserve"> and</w:t>
      </w:r>
      <w:r w:rsidRPr="00154DE9">
        <w:rPr>
          <w:rFonts w:ascii="Times New Roman" w:hAnsi="Times New Roman" w:cs="Times New Roman"/>
          <w:sz w:val="24"/>
          <w:szCs w:val="24"/>
        </w:rPr>
        <w:t xml:space="preserve"> enhanced market opportunities. Supporting and expanding Farmer Producer Companies can serve as a sustainable strategy for improving farmer livelihoods, reducing cultivation costs</w:t>
      </w:r>
      <w:r w:rsidR="007A2A0A">
        <w:rPr>
          <w:rFonts w:ascii="Times New Roman" w:hAnsi="Times New Roman" w:cs="Times New Roman"/>
          <w:sz w:val="24"/>
          <w:szCs w:val="24"/>
        </w:rPr>
        <w:t xml:space="preserve"> and</w:t>
      </w:r>
      <w:r w:rsidRPr="00154DE9">
        <w:rPr>
          <w:rFonts w:ascii="Times New Roman" w:hAnsi="Times New Roman" w:cs="Times New Roman"/>
          <w:sz w:val="24"/>
          <w:szCs w:val="24"/>
        </w:rPr>
        <w:t xml:space="preserve"> strengthening the economic resilience of agricultural communities. </w:t>
      </w:r>
    </w:p>
    <w:p w14:paraId="74C42936" w14:textId="77777777" w:rsidR="00710273" w:rsidRPr="00710273" w:rsidRDefault="00710273" w:rsidP="00710273">
      <w:pPr>
        <w:spacing w:before="240" w:after="240" w:line="360" w:lineRule="auto"/>
        <w:jc w:val="both"/>
        <w:rPr>
          <w:rFonts w:ascii="Times New Roman" w:hAnsi="Times New Roman" w:cs="Times New Roman"/>
          <w:sz w:val="24"/>
          <w:szCs w:val="24"/>
        </w:rPr>
      </w:pPr>
      <w:r w:rsidRPr="00710273">
        <w:rPr>
          <w:rFonts w:ascii="Times New Roman" w:hAnsi="Times New Roman" w:cs="Times New Roman"/>
          <w:sz w:val="24"/>
          <w:szCs w:val="24"/>
        </w:rPr>
        <w:t>COMPETING INTERESTS DISCLAIMER:</w:t>
      </w:r>
    </w:p>
    <w:p w14:paraId="246E02D1" w14:textId="77777777" w:rsidR="00710273" w:rsidRPr="00710273" w:rsidRDefault="00710273" w:rsidP="00710273">
      <w:pPr>
        <w:spacing w:before="240" w:after="240" w:line="360" w:lineRule="auto"/>
        <w:jc w:val="both"/>
        <w:rPr>
          <w:rFonts w:ascii="Times New Roman" w:hAnsi="Times New Roman" w:cs="Times New Roman"/>
          <w:sz w:val="24"/>
          <w:szCs w:val="24"/>
        </w:rPr>
      </w:pPr>
      <w:r w:rsidRPr="00710273">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B6ECBB1" w14:textId="77777777" w:rsidR="00710273" w:rsidRPr="00710273" w:rsidRDefault="00710273" w:rsidP="00710273">
      <w:pPr>
        <w:spacing w:before="240" w:after="240" w:line="360" w:lineRule="auto"/>
        <w:jc w:val="both"/>
        <w:rPr>
          <w:rFonts w:ascii="Times New Roman" w:hAnsi="Times New Roman" w:cs="Times New Roman"/>
          <w:sz w:val="24"/>
          <w:szCs w:val="24"/>
        </w:rPr>
      </w:pPr>
    </w:p>
    <w:p w14:paraId="1EC97A02" w14:textId="77777777" w:rsidR="00710273" w:rsidRPr="00154DE9" w:rsidRDefault="00710273" w:rsidP="00154DE9">
      <w:pPr>
        <w:spacing w:before="240" w:after="240" w:line="360" w:lineRule="auto"/>
        <w:jc w:val="both"/>
        <w:rPr>
          <w:rFonts w:ascii="Times New Roman" w:hAnsi="Times New Roman" w:cs="Times New Roman"/>
          <w:sz w:val="24"/>
          <w:szCs w:val="24"/>
        </w:rPr>
      </w:pPr>
    </w:p>
    <w:p w14:paraId="3E2AE204" w14:textId="77777777" w:rsidR="00E51952" w:rsidRPr="00E51952" w:rsidRDefault="00E51952" w:rsidP="006D34C6">
      <w:pPr>
        <w:spacing w:before="240" w:after="240" w:line="360" w:lineRule="auto"/>
        <w:jc w:val="both"/>
        <w:rPr>
          <w:rFonts w:ascii="Times New Roman" w:hAnsi="Times New Roman" w:cs="Times New Roman"/>
          <w:b/>
          <w:bCs/>
          <w:sz w:val="24"/>
          <w:szCs w:val="24"/>
        </w:rPr>
      </w:pPr>
      <w:r w:rsidRPr="00E51952">
        <w:rPr>
          <w:rFonts w:ascii="Times New Roman" w:hAnsi="Times New Roman" w:cs="Times New Roman"/>
          <w:b/>
          <w:bCs/>
          <w:sz w:val="24"/>
          <w:szCs w:val="24"/>
        </w:rPr>
        <w:t>References</w:t>
      </w:r>
    </w:p>
    <w:p w14:paraId="3595A967" w14:textId="77777777" w:rsidR="00651722" w:rsidRPr="0077193F" w:rsidRDefault="00651722" w:rsidP="00874BF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Food and Agriculture Organization (FAO). (2021). </w:t>
      </w:r>
      <w:r w:rsidRPr="0077193F">
        <w:rPr>
          <w:rFonts w:ascii="Times New Roman" w:hAnsi="Times New Roman" w:cs="Times New Roman"/>
          <w:i/>
          <w:iCs/>
          <w:sz w:val="24"/>
          <w:szCs w:val="24"/>
        </w:rPr>
        <w:t>Banana Market Review: Global Production and Trade Statistics</w:t>
      </w:r>
      <w:r w:rsidRPr="0077193F">
        <w:rPr>
          <w:rFonts w:ascii="Times New Roman" w:hAnsi="Times New Roman" w:cs="Times New Roman"/>
          <w:sz w:val="24"/>
          <w:szCs w:val="24"/>
        </w:rPr>
        <w:t>. Rome: FAO.</w:t>
      </w:r>
    </w:p>
    <w:p w14:paraId="4990AFC1" w14:textId="77777777" w:rsidR="00651722" w:rsidRDefault="00651722" w:rsidP="00874BFF">
      <w:pPr>
        <w:spacing w:before="240" w:after="240" w:line="360" w:lineRule="auto"/>
        <w:jc w:val="both"/>
        <w:rPr>
          <w:rFonts w:ascii="Times New Roman" w:eastAsia="Times New Roman" w:hAnsi="Times New Roman" w:cs="Times New Roman"/>
          <w:kern w:val="0"/>
          <w:sz w:val="24"/>
          <w:szCs w:val="24"/>
          <w:lang w:eastAsia="en-IN"/>
          <w14:ligatures w14:val="none"/>
        </w:rPr>
      </w:pPr>
      <w:r w:rsidRPr="00154DE9">
        <w:rPr>
          <w:rFonts w:ascii="Times New Roman" w:eastAsia="Times New Roman" w:hAnsi="Times New Roman" w:cs="Times New Roman"/>
          <w:kern w:val="0"/>
          <w:sz w:val="24"/>
          <w:szCs w:val="24"/>
          <w:lang w:eastAsia="en-IN"/>
          <w14:ligatures w14:val="none"/>
        </w:rPr>
        <w:t xml:space="preserve">Gautam, S., &amp; </w:t>
      </w:r>
      <w:proofErr w:type="spellStart"/>
      <w:r w:rsidRPr="00154DE9">
        <w:rPr>
          <w:rFonts w:ascii="Times New Roman" w:eastAsia="Times New Roman" w:hAnsi="Times New Roman" w:cs="Times New Roman"/>
          <w:kern w:val="0"/>
          <w:sz w:val="24"/>
          <w:szCs w:val="24"/>
          <w:lang w:eastAsia="en-IN"/>
          <w14:ligatures w14:val="none"/>
        </w:rPr>
        <w:t>Mallaiah</w:t>
      </w:r>
      <w:proofErr w:type="spellEnd"/>
      <w:r w:rsidRPr="00154DE9">
        <w:rPr>
          <w:rFonts w:ascii="Times New Roman" w:eastAsia="Times New Roman" w:hAnsi="Times New Roman" w:cs="Times New Roman"/>
          <w:kern w:val="0"/>
          <w:sz w:val="24"/>
          <w:szCs w:val="24"/>
          <w:lang w:eastAsia="en-IN"/>
          <w14:ligatures w14:val="none"/>
        </w:rPr>
        <w:t xml:space="preserve">, L. C. (2024). </w:t>
      </w:r>
      <w:r w:rsidRPr="00874BFF">
        <w:rPr>
          <w:rFonts w:ascii="Times New Roman" w:eastAsia="Times New Roman" w:hAnsi="Times New Roman" w:cs="Times New Roman"/>
          <w:kern w:val="0"/>
          <w:sz w:val="24"/>
          <w:szCs w:val="24"/>
          <w:lang w:eastAsia="en-IN"/>
          <w14:ligatures w14:val="none"/>
        </w:rPr>
        <w:t>Enhancing Farmer’s Income and Farmer Producer Organizations’(FPOs) in India. </w:t>
      </w:r>
      <w:r w:rsidRPr="00874BFF">
        <w:rPr>
          <w:rFonts w:ascii="Times New Roman" w:eastAsia="Times New Roman" w:hAnsi="Times New Roman" w:cs="Times New Roman"/>
          <w:i/>
          <w:iCs/>
          <w:kern w:val="0"/>
          <w:sz w:val="24"/>
          <w:szCs w:val="24"/>
          <w:lang w:eastAsia="en-IN"/>
          <w14:ligatures w14:val="none"/>
        </w:rPr>
        <w:t>Saudi J Econ Fin</w:t>
      </w:r>
      <w:r w:rsidRPr="00874BFF">
        <w:rPr>
          <w:rFonts w:ascii="Times New Roman" w:eastAsia="Times New Roman" w:hAnsi="Times New Roman" w:cs="Times New Roman"/>
          <w:kern w:val="0"/>
          <w:sz w:val="24"/>
          <w:szCs w:val="24"/>
          <w:lang w:eastAsia="en-IN"/>
          <w14:ligatures w14:val="none"/>
        </w:rPr>
        <w:t>, </w:t>
      </w:r>
      <w:r w:rsidRPr="00874BFF">
        <w:rPr>
          <w:rFonts w:ascii="Times New Roman" w:eastAsia="Times New Roman" w:hAnsi="Times New Roman" w:cs="Times New Roman"/>
          <w:i/>
          <w:iCs/>
          <w:kern w:val="0"/>
          <w:sz w:val="24"/>
          <w:szCs w:val="24"/>
          <w:lang w:eastAsia="en-IN"/>
          <w14:ligatures w14:val="none"/>
        </w:rPr>
        <w:t>8</w:t>
      </w:r>
      <w:r w:rsidRPr="00874BFF">
        <w:rPr>
          <w:rFonts w:ascii="Times New Roman" w:eastAsia="Times New Roman" w:hAnsi="Times New Roman" w:cs="Times New Roman"/>
          <w:kern w:val="0"/>
          <w:sz w:val="24"/>
          <w:szCs w:val="24"/>
          <w:lang w:eastAsia="en-IN"/>
          <w14:ligatures w14:val="none"/>
        </w:rPr>
        <w:t>(4), 91-101.</w:t>
      </w:r>
    </w:p>
    <w:p w14:paraId="4EB36910" w14:textId="77777777" w:rsidR="00651722" w:rsidRPr="0077193F" w:rsidRDefault="00651722" w:rsidP="00874BF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Government of India. (2020). </w:t>
      </w:r>
      <w:r w:rsidRPr="0077193F">
        <w:rPr>
          <w:rFonts w:ascii="Times New Roman" w:hAnsi="Times New Roman" w:cs="Times New Roman"/>
          <w:i/>
          <w:iCs/>
          <w:sz w:val="24"/>
          <w:szCs w:val="24"/>
        </w:rPr>
        <w:t>Status of Farmer Producer Companies in India</w:t>
      </w:r>
      <w:r w:rsidRPr="0077193F">
        <w:rPr>
          <w:rFonts w:ascii="Times New Roman" w:hAnsi="Times New Roman" w:cs="Times New Roman"/>
          <w:sz w:val="24"/>
          <w:szCs w:val="24"/>
        </w:rPr>
        <w:t>. Ministry of Agriculture and Farmers’ Welfare Report.</w:t>
      </w:r>
    </w:p>
    <w:p w14:paraId="53D25E82" w14:textId="77777777" w:rsidR="00651722" w:rsidRDefault="00651722" w:rsidP="00651722">
      <w:pPr>
        <w:spacing w:before="240" w:after="240" w:line="360" w:lineRule="auto"/>
        <w:jc w:val="both"/>
        <w:rPr>
          <w:rFonts w:ascii="Times New Roman" w:hAnsi="Times New Roman" w:cs="Times New Roman"/>
          <w:sz w:val="24"/>
          <w:szCs w:val="24"/>
        </w:rPr>
      </w:pPr>
      <w:r w:rsidRPr="00651722">
        <w:rPr>
          <w:rFonts w:ascii="Times New Roman" w:hAnsi="Times New Roman" w:cs="Times New Roman"/>
          <w:sz w:val="24"/>
          <w:szCs w:val="24"/>
        </w:rPr>
        <w:t>Gurung, R., Choubey, M., &amp; Rai, R. (2024). Economic impact of farmer producer organisation (FPO) membership: empirical evidence from India. </w:t>
      </w:r>
      <w:r w:rsidRPr="00651722">
        <w:rPr>
          <w:rFonts w:ascii="Times New Roman" w:hAnsi="Times New Roman" w:cs="Times New Roman"/>
          <w:i/>
          <w:iCs/>
          <w:sz w:val="24"/>
          <w:szCs w:val="24"/>
        </w:rPr>
        <w:t>International Journal of Social Economics</w:t>
      </w:r>
      <w:r w:rsidRPr="00651722">
        <w:rPr>
          <w:rFonts w:ascii="Times New Roman" w:hAnsi="Times New Roman" w:cs="Times New Roman"/>
          <w:sz w:val="24"/>
          <w:szCs w:val="24"/>
        </w:rPr>
        <w:t>, </w:t>
      </w:r>
      <w:r w:rsidRPr="00651722">
        <w:rPr>
          <w:rFonts w:ascii="Times New Roman" w:hAnsi="Times New Roman" w:cs="Times New Roman"/>
          <w:i/>
          <w:iCs/>
          <w:sz w:val="24"/>
          <w:szCs w:val="24"/>
        </w:rPr>
        <w:t>51</w:t>
      </w:r>
      <w:r w:rsidRPr="00651722">
        <w:rPr>
          <w:rFonts w:ascii="Times New Roman" w:hAnsi="Times New Roman" w:cs="Times New Roman"/>
          <w:sz w:val="24"/>
          <w:szCs w:val="24"/>
        </w:rPr>
        <w:t>(8), 1015-1028.</w:t>
      </w:r>
    </w:p>
    <w:p w14:paraId="488076F2" w14:textId="77777777" w:rsidR="00651722" w:rsidRDefault="00651722" w:rsidP="00651722">
      <w:pPr>
        <w:spacing w:before="240" w:after="240" w:line="360" w:lineRule="auto"/>
        <w:jc w:val="both"/>
        <w:rPr>
          <w:rFonts w:ascii="Times New Roman" w:eastAsia="Times New Roman" w:hAnsi="Times New Roman" w:cs="Times New Roman"/>
          <w:kern w:val="0"/>
          <w:sz w:val="24"/>
          <w:szCs w:val="24"/>
          <w:lang w:eastAsia="en-IN"/>
          <w14:ligatures w14:val="none"/>
        </w:rPr>
      </w:pPr>
      <w:r w:rsidRPr="00154DE9">
        <w:rPr>
          <w:rFonts w:ascii="Times New Roman" w:eastAsia="Times New Roman" w:hAnsi="Times New Roman" w:cs="Times New Roman"/>
          <w:kern w:val="0"/>
          <w:sz w:val="24"/>
          <w:szCs w:val="24"/>
          <w:lang w:eastAsia="en-IN"/>
          <w14:ligatures w14:val="none"/>
        </w:rPr>
        <w:t xml:space="preserve">Jose, A. E., Raj, N., Chavan, N., Lakshmi, K. V., </w:t>
      </w:r>
      <w:proofErr w:type="spellStart"/>
      <w:r w:rsidRPr="00154DE9">
        <w:rPr>
          <w:rFonts w:ascii="Times New Roman" w:eastAsia="Times New Roman" w:hAnsi="Times New Roman" w:cs="Times New Roman"/>
          <w:kern w:val="0"/>
          <w:sz w:val="24"/>
          <w:szCs w:val="24"/>
          <w:lang w:eastAsia="en-IN"/>
          <w14:ligatures w14:val="none"/>
        </w:rPr>
        <w:t>Ngasainao</w:t>
      </w:r>
      <w:proofErr w:type="spellEnd"/>
      <w:r w:rsidRPr="00154DE9">
        <w:rPr>
          <w:rFonts w:ascii="Times New Roman" w:eastAsia="Times New Roman" w:hAnsi="Times New Roman" w:cs="Times New Roman"/>
          <w:kern w:val="0"/>
          <w:sz w:val="24"/>
          <w:szCs w:val="24"/>
          <w:lang w:eastAsia="en-IN"/>
          <w14:ligatures w14:val="none"/>
        </w:rPr>
        <w:t xml:space="preserve">, C., </w:t>
      </w:r>
      <w:proofErr w:type="spellStart"/>
      <w:r w:rsidRPr="00154DE9">
        <w:rPr>
          <w:rFonts w:ascii="Times New Roman" w:eastAsia="Times New Roman" w:hAnsi="Times New Roman" w:cs="Times New Roman"/>
          <w:kern w:val="0"/>
          <w:sz w:val="24"/>
          <w:szCs w:val="24"/>
          <w:lang w:eastAsia="en-IN"/>
          <w14:ligatures w14:val="none"/>
        </w:rPr>
        <w:t>Kruparani</w:t>
      </w:r>
      <w:proofErr w:type="spellEnd"/>
      <w:r w:rsidRPr="00154DE9">
        <w:rPr>
          <w:rFonts w:ascii="Times New Roman" w:eastAsia="Times New Roman" w:hAnsi="Times New Roman" w:cs="Times New Roman"/>
          <w:kern w:val="0"/>
          <w:sz w:val="24"/>
          <w:szCs w:val="24"/>
          <w:lang w:eastAsia="en-IN"/>
          <w14:ligatures w14:val="none"/>
        </w:rPr>
        <w:t xml:space="preserve">, P., &amp; </w:t>
      </w:r>
      <w:proofErr w:type="spellStart"/>
      <w:r w:rsidRPr="00154DE9">
        <w:rPr>
          <w:rFonts w:ascii="Times New Roman" w:eastAsia="Times New Roman" w:hAnsi="Times New Roman" w:cs="Times New Roman"/>
          <w:kern w:val="0"/>
          <w:sz w:val="24"/>
          <w:szCs w:val="24"/>
          <w:lang w:eastAsia="en-IN"/>
          <w14:ligatures w14:val="none"/>
        </w:rPr>
        <w:t>Shaiza</w:t>
      </w:r>
      <w:proofErr w:type="spellEnd"/>
      <w:r w:rsidRPr="00154DE9">
        <w:rPr>
          <w:rFonts w:ascii="Times New Roman" w:eastAsia="Times New Roman" w:hAnsi="Times New Roman" w:cs="Times New Roman"/>
          <w:kern w:val="0"/>
          <w:sz w:val="24"/>
          <w:szCs w:val="24"/>
          <w:lang w:eastAsia="en-IN"/>
          <w14:ligatures w14:val="none"/>
        </w:rPr>
        <w:t xml:space="preserve">, M. (2024). </w:t>
      </w:r>
      <w:r w:rsidRPr="00874BFF">
        <w:rPr>
          <w:rFonts w:ascii="Times New Roman" w:eastAsia="Times New Roman" w:hAnsi="Times New Roman" w:cs="Times New Roman"/>
          <w:kern w:val="0"/>
          <w:sz w:val="24"/>
          <w:szCs w:val="24"/>
          <w:lang w:eastAsia="en-IN"/>
          <w14:ligatures w14:val="none"/>
        </w:rPr>
        <w:t>Extension strategies and models in Agri trading through farmer producer companies (FPCs): a way towards sustainability. </w:t>
      </w:r>
      <w:r w:rsidRPr="00874BFF">
        <w:rPr>
          <w:rFonts w:ascii="Times New Roman" w:eastAsia="Times New Roman" w:hAnsi="Times New Roman" w:cs="Times New Roman"/>
          <w:i/>
          <w:iCs/>
          <w:kern w:val="0"/>
          <w:sz w:val="24"/>
          <w:szCs w:val="24"/>
          <w:lang w:eastAsia="en-IN"/>
          <w14:ligatures w14:val="none"/>
        </w:rPr>
        <w:t>J Exp Agric Int</w:t>
      </w:r>
      <w:r w:rsidRPr="00874BFF">
        <w:rPr>
          <w:rFonts w:ascii="Times New Roman" w:eastAsia="Times New Roman" w:hAnsi="Times New Roman" w:cs="Times New Roman"/>
          <w:kern w:val="0"/>
          <w:sz w:val="24"/>
          <w:szCs w:val="24"/>
          <w:lang w:eastAsia="en-IN"/>
          <w14:ligatures w14:val="none"/>
        </w:rPr>
        <w:t>, </w:t>
      </w:r>
      <w:r w:rsidRPr="00874BFF">
        <w:rPr>
          <w:rFonts w:ascii="Times New Roman" w:eastAsia="Times New Roman" w:hAnsi="Times New Roman" w:cs="Times New Roman"/>
          <w:i/>
          <w:iCs/>
          <w:kern w:val="0"/>
          <w:sz w:val="24"/>
          <w:szCs w:val="24"/>
          <w:lang w:eastAsia="en-IN"/>
          <w14:ligatures w14:val="none"/>
        </w:rPr>
        <w:t>46</w:t>
      </w:r>
      <w:r w:rsidRPr="00874BFF">
        <w:rPr>
          <w:rFonts w:ascii="Times New Roman" w:eastAsia="Times New Roman" w:hAnsi="Times New Roman" w:cs="Times New Roman"/>
          <w:kern w:val="0"/>
          <w:sz w:val="24"/>
          <w:szCs w:val="24"/>
          <w:lang w:eastAsia="en-IN"/>
          <w14:ligatures w14:val="none"/>
        </w:rPr>
        <w:t>(7), 638-648.</w:t>
      </w:r>
    </w:p>
    <w:p w14:paraId="035FF3F7" w14:textId="77777777" w:rsidR="00651722" w:rsidRDefault="00651722" w:rsidP="00CB6CD9">
      <w:pPr>
        <w:spacing w:before="240" w:after="240" w:line="360" w:lineRule="auto"/>
        <w:jc w:val="both"/>
        <w:rPr>
          <w:rFonts w:ascii="Times New Roman" w:hAnsi="Times New Roman" w:cs="Times New Roman"/>
          <w:sz w:val="24"/>
          <w:szCs w:val="24"/>
        </w:rPr>
      </w:pPr>
      <w:r w:rsidRPr="00CB6CD9">
        <w:rPr>
          <w:rFonts w:ascii="Times New Roman" w:hAnsi="Times New Roman" w:cs="Times New Roman"/>
          <w:sz w:val="24"/>
          <w:szCs w:val="24"/>
        </w:rPr>
        <w:lastRenderedPageBreak/>
        <w:t xml:space="preserve">Kotyal, K. (2023). Circular agriculture: Sustainable farming practices for zero waste. </w:t>
      </w:r>
      <w:r w:rsidRPr="00CB6CD9">
        <w:rPr>
          <w:rFonts w:ascii="Times New Roman" w:hAnsi="Times New Roman" w:cs="Times New Roman"/>
          <w:i/>
          <w:iCs/>
          <w:sz w:val="24"/>
          <w:szCs w:val="24"/>
        </w:rPr>
        <w:t>Environmental Reports, 5</w:t>
      </w:r>
      <w:r w:rsidRPr="00CB6CD9">
        <w:rPr>
          <w:rFonts w:ascii="Times New Roman" w:hAnsi="Times New Roman" w:cs="Times New Roman"/>
          <w:sz w:val="24"/>
          <w:szCs w:val="24"/>
        </w:rPr>
        <w:t>(1)</w:t>
      </w:r>
      <w:r>
        <w:rPr>
          <w:rFonts w:ascii="Times New Roman" w:hAnsi="Times New Roman" w:cs="Times New Roman"/>
          <w:sz w:val="24"/>
          <w:szCs w:val="24"/>
        </w:rPr>
        <w:t>.</w:t>
      </w:r>
    </w:p>
    <w:p w14:paraId="131EFA3D" w14:textId="77777777" w:rsidR="00651722" w:rsidRDefault="00651722" w:rsidP="006F7FE3">
      <w:pPr>
        <w:spacing w:before="240" w:after="240" w:line="360" w:lineRule="auto"/>
        <w:jc w:val="both"/>
        <w:rPr>
          <w:rFonts w:ascii="Times New Roman" w:eastAsia="Times New Roman" w:hAnsi="Times New Roman" w:cs="Times New Roman"/>
          <w:kern w:val="0"/>
          <w:sz w:val="24"/>
          <w:szCs w:val="24"/>
          <w:lang w:eastAsia="en-IN"/>
          <w14:ligatures w14:val="none"/>
        </w:rPr>
      </w:pPr>
      <w:r w:rsidRPr="00154DE9">
        <w:rPr>
          <w:rFonts w:ascii="Times New Roman" w:eastAsia="Times New Roman" w:hAnsi="Times New Roman" w:cs="Times New Roman"/>
          <w:kern w:val="0"/>
          <w:sz w:val="24"/>
          <w:szCs w:val="24"/>
          <w:lang w:eastAsia="en-IN"/>
          <w14:ligatures w14:val="none"/>
        </w:rPr>
        <w:t xml:space="preserve">Kundu, P., Ghosh, S. S., &amp; Sahu, N. C. (2022). </w:t>
      </w:r>
      <w:r w:rsidRPr="006F7FE3">
        <w:rPr>
          <w:rFonts w:ascii="Times New Roman" w:eastAsia="Times New Roman" w:hAnsi="Times New Roman" w:cs="Times New Roman"/>
          <w:kern w:val="0"/>
          <w:sz w:val="24"/>
          <w:szCs w:val="24"/>
          <w:lang w:eastAsia="en-IN"/>
          <w14:ligatures w14:val="none"/>
        </w:rPr>
        <w:t>Case Study of a Farmer Producer Organization: Bhangar Vegetable Producer Company Limited. </w:t>
      </w:r>
      <w:r w:rsidRPr="006F7FE3">
        <w:rPr>
          <w:rFonts w:ascii="Times New Roman" w:eastAsia="Times New Roman" w:hAnsi="Times New Roman" w:cs="Times New Roman"/>
          <w:i/>
          <w:iCs/>
          <w:kern w:val="0"/>
          <w:sz w:val="24"/>
          <w:szCs w:val="24"/>
          <w:lang w:eastAsia="en-IN"/>
          <w14:ligatures w14:val="none"/>
        </w:rPr>
        <w:t>Journal of Agricultural Extension Management</w:t>
      </w:r>
      <w:r w:rsidRPr="006F7FE3">
        <w:rPr>
          <w:rFonts w:ascii="Times New Roman" w:eastAsia="Times New Roman" w:hAnsi="Times New Roman" w:cs="Times New Roman"/>
          <w:kern w:val="0"/>
          <w:sz w:val="24"/>
          <w:szCs w:val="24"/>
          <w:lang w:eastAsia="en-IN"/>
          <w14:ligatures w14:val="none"/>
        </w:rPr>
        <w:t>, </w:t>
      </w:r>
      <w:r w:rsidRPr="006F7FE3">
        <w:rPr>
          <w:rFonts w:ascii="Times New Roman" w:eastAsia="Times New Roman" w:hAnsi="Times New Roman" w:cs="Times New Roman"/>
          <w:i/>
          <w:iCs/>
          <w:kern w:val="0"/>
          <w:sz w:val="24"/>
          <w:szCs w:val="24"/>
          <w:lang w:eastAsia="en-IN"/>
          <w14:ligatures w14:val="none"/>
        </w:rPr>
        <w:t>23</w:t>
      </w:r>
      <w:r w:rsidRPr="006F7FE3">
        <w:rPr>
          <w:rFonts w:ascii="Times New Roman" w:eastAsia="Times New Roman" w:hAnsi="Times New Roman" w:cs="Times New Roman"/>
          <w:kern w:val="0"/>
          <w:sz w:val="24"/>
          <w:szCs w:val="24"/>
          <w:lang w:eastAsia="en-IN"/>
          <w14:ligatures w14:val="none"/>
        </w:rPr>
        <w:t>(1), 259-259.</w:t>
      </w:r>
    </w:p>
    <w:p w14:paraId="2672AFC8" w14:textId="77777777" w:rsidR="00651722" w:rsidRDefault="00651722" w:rsidP="00CB6CD9">
      <w:pPr>
        <w:spacing w:before="240" w:after="240" w:line="360" w:lineRule="auto"/>
        <w:jc w:val="both"/>
        <w:rPr>
          <w:rFonts w:ascii="Times New Roman" w:eastAsia="Times New Roman" w:hAnsi="Times New Roman" w:cs="Times New Roman"/>
          <w:kern w:val="0"/>
          <w:sz w:val="24"/>
          <w:szCs w:val="24"/>
          <w:lang w:eastAsia="en-IN"/>
          <w14:ligatures w14:val="none"/>
        </w:rPr>
      </w:pPr>
      <w:r w:rsidRPr="00154DE9">
        <w:rPr>
          <w:rFonts w:ascii="Times New Roman" w:eastAsia="Times New Roman" w:hAnsi="Times New Roman" w:cs="Times New Roman"/>
          <w:kern w:val="0"/>
          <w:sz w:val="24"/>
          <w:szCs w:val="24"/>
          <w:lang w:eastAsia="en-IN"/>
          <w14:ligatures w14:val="none"/>
        </w:rPr>
        <w:t xml:space="preserve">Naik, A. K., </w:t>
      </w:r>
      <w:proofErr w:type="spellStart"/>
      <w:r w:rsidRPr="00154DE9">
        <w:rPr>
          <w:rFonts w:ascii="Times New Roman" w:eastAsia="Times New Roman" w:hAnsi="Times New Roman" w:cs="Times New Roman"/>
          <w:kern w:val="0"/>
          <w:sz w:val="24"/>
          <w:szCs w:val="24"/>
          <w:lang w:eastAsia="en-IN"/>
          <w14:ligatures w14:val="none"/>
        </w:rPr>
        <w:t>Moolimane</w:t>
      </w:r>
      <w:proofErr w:type="spellEnd"/>
      <w:r w:rsidRPr="00154DE9">
        <w:rPr>
          <w:rFonts w:ascii="Times New Roman" w:eastAsia="Times New Roman" w:hAnsi="Times New Roman" w:cs="Times New Roman"/>
          <w:kern w:val="0"/>
          <w:sz w:val="24"/>
          <w:szCs w:val="24"/>
          <w:lang w:eastAsia="en-IN"/>
          <w14:ligatures w14:val="none"/>
        </w:rPr>
        <w:t xml:space="preserve">, C. B., DM, M., &amp; Sri, K. K. (2024). </w:t>
      </w:r>
      <w:r w:rsidRPr="00CB6CD9">
        <w:rPr>
          <w:rFonts w:ascii="Times New Roman" w:eastAsia="Times New Roman" w:hAnsi="Times New Roman" w:cs="Times New Roman"/>
          <w:kern w:val="0"/>
          <w:sz w:val="24"/>
          <w:szCs w:val="24"/>
          <w:lang w:eastAsia="en-IN"/>
          <w14:ligatures w14:val="none"/>
        </w:rPr>
        <w:t>Economic Efficiency of Banana Production in Uttara Kannada District of Karnataka, India. </w:t>
      </w:r>
      <w:r w:rsidRPr="00CB6CD9">
        <w:rPr>
          <w:rFonts w:ascii="Times New Roman" w:eastAsia="Times New Roman" w:hAnsi="Times New Roman" w:cs="Times New Roman"/>
          <w:i/>
          <w:iCs/>
          <w:kern w:val="0"/>
          <w:sz w:val="24"/>
          <w:szCs w:val="24"/>
          <w:lang w:eastAsia="en-IN"/>
          <w14:ligatures w14:val="none"/>
        </w:rPr>
        <w:t>Asian Research Journal of Agriculture</w:t>
      </w:r>
      <w:r w:rsidRPr="00CB6CD9">
        <w:rPr>
          <w:rFonts w:ascii="Times New Roman" w:eastAsia="Times New Roman" w:hAnsi="Times New Roman" w:cs="Times New Roman"/>
          <w:kern w:val="0"/>
          <w:sz w:val="24"/>
          <w:szCs w:val="24"/>
          <w:lang w:eastAsia="en-IN"/>
          <w14:ligatures w14:val="none"/>
        </w:rPr>
        <w:t>, </w:t>
      </w:r>
      <w:r w:rsidRPr="00CB6CD9">
        <w:rPr>
          <w:rFonts w:ascii="Times New Roman" w:eastAsia="Times New Roman" w:hAnsi="Times New Roman" w:cs="Times New Roman"/>
          <w:i/>
          <w:iCs/>
          <w:kern w:val="0"/>
          <w:sz w:val="24"/>
          <w:szCs w:val="24"/>
          <w:lang w:eastAsia="en-IN"/>
          <w14:ligatures w14:val="none"/>
        </w:rPr>
        <w:t>17</w:t>
      </w:r>
      <w:r w:rsidRPr="00CB6CD9">
        <w:rPr>
          <w:rFonts w:ascii="Times New Roman" w:eastAsia="Times New Roman" w:hAnsi="Times New Roman" w:cs="Times New Roman"/>
          <w:kern w:val="0"/>
          <w:sz w:val="24"/>
          <w:szCs w:val="24"/>
          <w:lang w:eastAsia="en-IN"/>
          <w14:ligatures w14:val="none"/>
        </w:rPr>
        <w:t>(2), 106-115.</w:t>
      </w:r>
    </w:p>
    <w:p w14:paraId="18CE5949" w14:textId="77777777" w:rsidR="00651722" w:rsidRDefault="00651722" w:rsidP="001101BE">
      <w:pPr>
        <w:pStyle w:val="NormalWeb"/>
        <w:spacing w:before="240" w:beforeAutospacing="0" w:after="240" w:afterAutospacing="0" w:line="360" w:lineRule="auto"/>
        <w:jc w:val="both"/>
        <w:rPr>
          <w:rFonts w:eastAsiaTheme="minorHAnsi"/>
          <w:kern w:val="2"/>
          <w:lang w:eastAsia="en-US"/>
          <w14:ligatures w14:val="standardContextual"/>
        </w:rPr>
      </w:pPr>
      <w:r w:rsidRPr="00154DE9">
        <w:rPr>
          <w:rFonts w:eastAsiaTheme="minorHAnsi"/>
          <w:kern w:val="2"/>
          <w:lang w:eastAsia="en-US"/>
          <w14:ligatures w14:val="standardContextual"/>
        </w:rPr>
        <w:t xml:space="preserve">Naik, A. K., </w:t>
      </w:r>
      <w:proofErr w:type="spellStart"/>
      <w:r w:rsidRPr="00154DE9">
        <w:rPr>
          <w:rFonts w:eastAsiaTheme="minorHAnsi"/>
          <w:kern w:val="2"/>
          <w:lang w:eastAsia="en-US"/>
          <w14:ligatures w14:val="standardContextual"/>
        </w:rPr>
        <w:t>Moolimane</w:t>
      </w:r>
      <w:proofErr w:type="spellEnd"/>
      <w:r w:rsidRPr="00154DE9">
        <w:rPr>
          <w:rFonts w:eastAsiaTheme="minorHAnsi"/>
          <w:kern w:val="2"/>
          <w:lang w:eastAsia="en-US"/>
          <w14:ligatures w14:val="standardContextual"/>
        </w:rPr>
        <w:t xml:space="preserve">, C. B., DM, M., &amp; Sri, K. K. (2024). </w:t>
      </w:r>
      <w:r w:rsidRPr="001101BE">
        <w:rPr>
          <w:rFonts w:eastAsiaTheme="minorHAnsi"/>
          <w:kern w:val="2"/>
          <w:lang w:eastAsia="en-US"/>
          <w14:ligatures w14:val="standardContextual"/>
        </w:rPr>
        <w:t>Economic Efficiency of Banana Production in Uttara Kannada District of Karnataka, India. </w:t>
      </w:r>
      <w:r w:rsidRPr="001101BE">
        <w:rPr>
          <w:rFonts w:eastAsiaTheme="minorHAnsi"/>
          <w:i/>
          <w:iCs/>
          <w:kern w:val="2"/>
          <w:lang w:eastAsia="en-US"/>
          <w14:ligatures w14:val="standardContextual"/>
        </w:rPr>
        <w:t>Asian Research Journal of Agriculture</w:t>
      </w:r>
      <w:r w:rsidRPr="001101BE">
        <w:rPr>
          <w:rFonts w:eastAsiaTheme="minorHAnsi"/>
          <w:kern w:val="2"/>
          <w:lang w:eastAsia="en-US"/>
          <w14:ligatures w14:val="standardContextual"/>
        </w:rPr>
        <w:t>, </w:t>
      </w:r>
      <w:r w:rsidRPr="001101BE">
        <w:rPr>
          <w:rFonts w:eastAsiaTheme="minorHAnsi"/>
          <w:i/>
          <w:iCs/>
          <w:kern w:val="2"/>
          <w:lang w:eastAsia="en-US"/>
          <w14:ligatures w14:val="standardContextual"/>
        </w:rPr>
        <w:t>17</w:t>
      </w:r>
      <w:r w:rsidRPr="001101BE">
        <w:rPr>
          <w:rFonts w:eastAsiaTheme="minorHAnsi"/>
          <w:kern w:val="2"/>
          <w:lang w:eastAsia="en-US"/>
          <w14:ligatures w14:val="standardContextual"/>
        </w:rPr>
        <w:t>(2), 106-115.</w:t>
      </w:r>
    </w:p>
    <w:p w14:paraId="3F43FFE4" w14:textId="77777777" w:rsidR="00651722" w:rsidRPr="0077193F" w:rsidRDefault="00651722" w:rsidP="006F7FE3">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National Bank for Agriculture and Rural Development (NABARD). (2021). </w:t>
      </w:r>
      <w:r w:rsidRPr="0077193F">
        <w:rPr>
          <w:rFonts w:ascii="Times New Roman" w:hAnsi="Times New Roman" w:cs="Times New Roman"/>
          <w:i/>
          <w:iCs/>
          <w:sz w:val="24"/>
          <w:szCs w:val="24"/>
        </w:rPr>
        <w:t>Promoting Farmer Producer Organizations for Smallholder Farmers</w:t>
      </w:r>
      <w:r w:rsidRPr="0077193F">
        <w:rPr>
          <w:rFonts w:ascii="Times New Roman" w:hAnsi="Times New Roman" w:cs="Times New Roman"/>
          <w:sz w:val="24"/>
          <w:szCs w:val="24"/>
        </w:rPr>
        <w:t>. NABARD Policy Paper.</w:t>
      </w:r>
    </w:p>
    <w:p w14:paraId="2EBC9469" w14:textId="77777777" w:rsidR="00651722" w:rsidRDefault="00651722" w:rsidP="006F7FE3">
      <w:pPr>
        <w:pStyle w:val="NormalWeb"/>
        <w:spacing w:before="240" w:beforeAutospacing="0" w:after="240" w:afterAutospacing="0" w:line="360" w:lineRule="auto"/>
        <w:jc w:val="both"/>
      </w:pPr>
      <w:r w:rsidRPr="006F7FE3">
        <w:t xml:space="preserve">National Institute of Agricultural Extension Management (MANAGE). (2018). </w:t>
      </w:r>
      <w:r w:rsidRPr="006F7FE3">
        <w:rPr>
          <w:i/>
          <w:iCs/>
        </w:rPr>
        <w:t>Farmer Producer Companies – Issues and Challenges</w:t>
      </w:r>
      <w:r w:rsidRPr="006F7FE3">
        <w:t>.</w:t>
      </w:r>
    </w:p>
    <w:p w14:paraId="13965E08" w14:textId="77777777" w:rsidR="00651722" w:rsidRPr="0077193F" w:rsidRDefault="00651722" w:rsidP="00043B57">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Patel, A. R., &amp; Desai, M. (2022). Enhancing profitability in horticultural crops through FPCs: A case study of banana farmers. </w:t>
      </w:r>
      <w:r w:rsidRPr="0077193F">
        <w:rPr>
          <w:rFonts w:ascii="Times New Roman" w:hAnsi="Times New Roman" w:cs="Times New Roman"/>
          <w:i/>
          <w:iCs/>
          <w:sz w:val="24"/>
          <w:szCs w:val="24"/>
        </w:rPr>
        <w:t>Journal of Farm Management, 83</w:t>
      </w:r>
      <w:r w:rsidRPr="0077193F">
        <w:rPr>
          <w:rFonts w:ascii="Times New Roman" w:hAnsi="Times New Roman" w:cs="Times New Roman"/>
          <w:sz w:val="24"/>
          <w:szCs w:val="24"/>
        </w:rPr>
        <w:t>(2), 204–218.</w:t>
      </w:r>
    </w:p>
    <w:p w14:paraId="0AA2233D" w14:textId="77777777" w:rsidR="00651722" w:rsidRPr="0077193F" w:rsidRDefault="00651722" w:rsidP="00043B57">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Prasad, M. R., &amp; Rao, K. N. (2021). An economic analysis of FPCs and their impact on small farmers in India. </w:t>
      </w:r>
      <w:r w:rsidRPr="0077193F">
        <w:rPr>
          <w:rFonts w:ascii="Times New Roman" w:hAnsi="Times New Roman" w:cs="Times New Roman"/>
          <w:i/>
          <w:iCs/>
          <w:sz w:val="24"/>
          <w:szCs w:val="24"/>
        </w:rPr>
        <w:t>Asian Journal of Agricultural Extension, Economics &amp; Sociology, 39</w:t>
      </w:r>
      <w:r w:rsidRPr="0077193F">
        <w:rPr>
          <w:rFonts w:ascii="Times New Roman" w:hAnsi="Times New Roman" w:cs="Times New Roman"/>
          <w:sz w:val="24"/>
          <w:szCs w:val="24"/>
        </w:rPr>
        <w:t>(1), 32–41.</w:t>
      </w:r>
    </w:p>
    <w:p w14:paraId="092E95D5" w14:textId="77777777" w:rsidR="00651722" w:rsidRDefault="00651722" w:rsidP="00CB6CD9">
      <w:pPr>
        <w:pStyle w:val="NormalWeb"/>
        <w:spacing w:before="240" w:beforeAutospacing="0" w:after="240" w:afterAutospacing="0" w:line="360" w:lineRule="auto"/>
        <w:jc w:val="both"/>
      </w:pPr>
      <w:proofErr w:type="spellStart"/>
      <w:r w:rsidRPr="00CB6CD9">
        <w:t>Ramappa</w:t>
      </w:r>
      <w:proofErr w:type="spellEnd"/>
      <w:r w:rsidRPr="00CB6CD9">
        <w:t xml:space="preserve">, K. B., &amp; </w:t>
      </w:r>
      <w:proofErr w:type="spellStart"/>
      <w:r w:rsidRPr="00CB6CD9">
        <w:t>Yashashwini</w:t>
      </w:r>
      <w:proofErr w:type="spellEnd"/>
      <w:r w:rsidRPr="00CB6CD9">
        <w:t>, M. A. (2018). Evolution of farmer producer organizations: Challenges and opportunities. </w:t>
      </w:r>
      <w:r w:rsidRPr="00CB6CD9">
        <w:rPr>
          <w:i/>
          <w:iCs/>
        </w:rPr>
        <w:t>Research Journal of Agricultural Sciences</w:t>
      </w:r>
      <w:r w:rsidRPr="00CB6CD9">
        <w:t>, </w:t>
      </w:r>
      <w:r w:rsidRPr="00CB6CD9">
        <w:rPr>
          <w:i/>
          <w:iCs/>
        </w:rPr>
        <w:t>9</w:t>
      </w:r>
      <w:r w:rsidRPr="00CB6CD9">
        <w:t xml:space="preserve">(4), 709-715. </w:t>
      </w:r>
    </w:p>
    <w:p w14:paraId="5B36C878" w14:textId="77777777" w:rsidR="00651722" w:rsidRDefault="00651722" w:rsidP="00043B57">
      <w:pPr>
        <w:pStyle w:val="NormalWeb"/>
        <w:spacing w:before="240" w:beforeAutospacing="0" w:after="240" w:afterAutospacing="0" w:line="360" w:lineRule="auto"/>
        <w:jc w:val="both"/>
      </w:pPr>
      <w:r>
        <w:t xml:space="preserve">Reddy, K. S., &amp; Rao, P. V. (2022). Impact of Farmer Producer Companies on cost efficiency and profitability in banana farming. </w:t>
      </w:r>
      <w:r>
        <w:rPr>
          <w:rStyle w:val="Emphasis"/>
        </w:rPr>
        <w:t>Asian Journal of Agricultural Extension, Economics &amp; Sociology, 40</w:t>
      </w:r>
      <w:r>
        <w:t>(1), 78–88.</w:t>
      </w:r>
    </w:p>
    <w:p w14:paraId="5FB5975B" w14:textId="77777777" w:rsidR="00651722" w:rsidRDefault="00651722" w:rsidP="00874BFF">
      <w:pPr>
        <w:spacing w:before="240" w:after="240" w:line="360" w:lineRule="auto"/>
        <w:jc w:val="both"/>
        <w:rPr>
          <w:rFonts w:ascii="Times New Roman" w:eastAsia="Times New Roman" w:hAnsi="Times New Roman" w:cs="Times New Roman"/>
          <w:kern w:val="0"/>
          <w:sz w:val="24"/>
          <w:szCs w:val="24"/>
          <w:lang w:eastAsia="en-IN"/>
          <w14:ligatures w14:val="none"/>
        </w:rPr>
      </w:pPr>
      <w:r w:rsidRPr="00874BFF">
        <w:rPr>
          <w:rFonts w:ascii="Times New Roman" w:eastAsia="Times New Roman" w:hAnsi="Times New Roman" w:cs="Times New Roman"/>
          <w:kern w:val="0"/>
          <w:sz w:val="24"/>
          <w:szCs w:val="24"/>
          <w:lang w:eastAsia="en-IN"/>
          <w14:ligatures w14:val="none"/>
        </w:rPr>
        <w:t xml:space="preserve">Ritter, T., Álvarez, D., Mosquera, L. E., Martey, E., &amp; </w:t>
      </w:r>
      <w:proofErr w:type="spellStart"/>
      <w:r w:rsidRPr="00874BFF">
        <w:rPr>
          <w:rFonts w:ascii="Times New Roman" w:eastAsia="Times New Roman" w:hAnsi="Times New Roman" w:cs="Times New Roman"/>
          <w:kern w:val="0"/>
          <w:sz w:val="24"/>
          <w:szCs w:val="24"/>
          <w:lang w:eastAsia="en-IN"/>
          <w14:ligatures w14:val="none"/>
        </w:rPr>
        <w:t>Mockshell</w:t>
      </w:r>
      <w:proofErr w:type="spellEnd"/>
      <w:r w:rsidRPr="00874BFF">
        <w:rPr>
          <w:rFonts w:ascii="Times New Roman" w:eastAsia="Times New Roman" w:hAnsi="Times New Roman" w:cs="Times New Roman"/>
          <w:kern w:val="0"/>
          <w:sz w:val="24"/>
          <w:szCs w:val="24"/>
          <w:lang w:eastAsia="en-IN"/>
          <w14:ligatures w14:val="none"/>
        </w:rPr>
        <w:t>, J. (2024). A socioeconomic and cost benefit analysis of Tropical Race 4 (TR4) prevention methods among banana producers in Colombia. </w:t>
      </w:r>
      <w:proofErr w:type="spellStart"/>
      <w:r w:rsidRPr="00874BFF">
        <w:rPr>
          <w:rFonts w:ascii="Times New Roman" w:eastAsia="Times New Roman" w:hAnsi="Times New Roman" w:cs="Times New Roman"/>
          <w:i/>
          <w:iCs/>
          <w:kern w:val="0"/>
          <w:sz w:val="24"/>
          <w:szCs w:val="24"/>
          <w:lang w:eastAsia="en-IN"/>
          <w14:ligatures w14:val="none"/>
        </w:rPr>
        <w:t>Plos</w:t>
      </w:r>
      <w:proofErr w:type="spellEnd"/>
      <w:r w:rsidRPr="00874BFF">
        <w:rPr>
          <w:rFonts w:ascii="Times New Roman" w:eastAsia="Times New Roman" w:hAnsi="Times New Roman" w:cs="Times New Roman"/>
          <w:i/>
          <w:iCs/>
          <w:kern w:val="0"/>
          <w:sz w:val="24"/>
          <w:szCs w:val="24"/>
          <w:lang w:eastAsia="en-IN"/>
          <w14:ligatures w14:val="none"/>
        </w:rPr>
        <w:t xml:space="preserve"> one</w:t>
      </w:r>
      <w:r w:rsidRPr="00874BFF">
        <w:rPr>
          <w:rFonts w:ascii="Times New Roman" w:eastAsia="Times New Roman" w:hAnsi="Times New Roman" w:cs="Times New Roman"/>
          <w:kern w:val="0"/>
          <w:sz w:val="24"/>
          <w:szCs w:val="24"/>
          <w:lang w:eastAsia="en-IN"/>
          <w14:ligatures w14:val="none"/>
        </w:rPr>
        <w:t>, </w:t>
      </w:r>
      <w:r w:rsidRPr="00874BFF">
        <w:rPr>
          <w:rFonts w:ascii="Times New Roman" w:eastAsia="Times New Roman" w:hAnsi="Times New Roman" w:cs="Times New Roman"/>
          <w:i/>
          <w:iCs/>
          <w:kern w:val="0"/>
          <w:sz w:val="24"/>
          <w:szCs w:val="24"/>
          <w:lang w:eastAsia="en-IN"/>
          <w14:ligatures w14:val="none"/>
        </w:rPr>
        <w:t>19</w:t>
      </w:r>
      <w:r w:rsidRPr="00874BFF">
        <w:rPr>
          <w:rFonts w:ascii="Times New Roman" w:eastAsia="Times New Roman" w:hAnsi="Times New Roman" w:cs="Times New Roman"/>
          <w:kern w:val="0"/>
          <w:sz w:val="24"/>
          <w:szCs w:val="24"/>
          <w:lang w:eastAsia="en-IN"/>
          <w14:ligatures w14:val="none"/>
        </w:rPr>
        <w:t>(10), e0311243.</w:t>
      </w:r>
    </w:p>
    <w:p w14:paraId="547C7040" w14:textId="77777777" w:rsidR="00651722" w:rsidRPr="0077193F" w:rsidRDefault="00651722" w:rsidP="00043B57">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lastRenderedPageBreak/>
        <w:t xml:space="preserve">Sharma, P., &amp; Joshi, S. (2020). Assessing the impact of agricultural cooperatives on rural livelihoods: A study of banana producers. </w:t>
      </w:r>
      <w:r w:rsidRPr="0077193F">
        <w:rPr>
          <w:rFonts w:ascii="Times New Roman" w:hAnsi="Times New Roman" w:cs="Times New Roman"/>
          <w:i/>
          <w:iCs/>
          <w:sz w:val="24"/>
          <w:szCs w:val="24"/>
        </w:rPr>
        <w:t>Indian Journal of Agricultural Economics, 75</w:t>
      </w:r>
      <w:r w:rsidRPr="0077193F">
        <w:rPr>
          <w:rFonts w:ascii="Times New Roman" w:hAnsi="Times New Roman" w:cs="Times New Roman"/>
          <w:sz w:val="24"/>
          <w:szCs w:val="24"/>
        </w:rPr>
        <w:t>(3), 279–290.</w:t>
      </w:r>
    </w:p>
    <w:p w14:paraId="44EB1A32" w14:textId="77777777" w:rsidR="00651722" w:rsidRDefault="00651722" w:rsidP="00043B57">
      <w:pPr>
        <w:pStyle w:val="NormalWeb"/>
        <w:spacing w:before="240" w:beforeAutospacing="0" w:after="240" w:afterAutospacing="0" w:line="360" w:lineRule="auto"/>
        <w:jc w:val="both"/>
      </w:pPr>
      <w:r>
        <w:t xml:space="preserve">Singh, J., &amp; Mishra, V. (2021). Role of Farmer Producer Companies in improving access to input and output markets. </w:t>
      </w:r>
      <w:r>
        <w:rPr>
          <w:rStyle w:val="Emphasis"/>
        </w:rPr>
        <w:t>Indian Journal of Rural Studies, 48</w:t>
      </w:r>
      <w:r>
        <w:t>(2), 102–118.</w:t>
      </w:r>
    </w:p>
    <w:p w14:paraId="0A58CCEE" w14:textId="77777777" w:rsidR="00651722" w:rsidRDefault="00651722" w:rsidP="00043B57">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Singh, M., &amp; Reddy, G. P. (2020). Cost and returns analysis in banana cultivation: A case study. </w:t>
      </w:r>
      <w:r w:rsidRPr="0077193F">
        <w:rPr>
          <w:rFonts w:ascii="Times New Roman" w:hAnsi="Times New Roman" w:cs="Times New Roman"/>
          <w:i/>
          <w:iCs/>
          <w:sz w:val="24"/>
          <w:szCs w:val="24"/>
        </w:rPr>
        <w:t>International Journal of Agricultural Economics, 45</w:t>
      </w:r>
      <w:r w:rsidRPr="0077193F">
        <w:rPr>
          <w:rFonts w:ascii="Times New Roman" w:hAnsi="Times New Roman" w:cs="Times New Roman"/>
          <w:sz w:val="24"/>
          <w:szCs w:val="24"/>
        </w:rPr>
        <w:t>(1), 100–115.</w:t>
      </w:r>
      <w:r>
        <w:rPr>
          <w:rFonts w:ascii="Times New Roman" w:hAnsi="Times New Roman" w:cs="Times New Roman"/>
          <w:sz w:val="24"/>
          <w:szCs w:val="24"/>
        </w:rPr>
        <w:t xml:space="preserve"> </w:t>
      </w:r>
      <w:r w:rsidRPr="0077193F">
        <w:rPr>
          <w:rFonts w:ascii="Times New Roman" w:hAnsi="Times New Roman" w:cs="Times New Roman"/>
          <w:sz w:val="24"/>
          <w:szCs w:val="24"/>
        </w:rPr>
        <w:t>56(2), 105-118.</w:t>
      </w:r>
    </w:p>
    <w:p w14:paraId="0BBA74FF" w14:textId="77777777" w:rsidR="00651722" w:rsidRPr="0077193F" w:rsidRDefault="00651722" w:rsidP="00043B57">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Tripathi, R., Kaur, S., &amp; Jha, G. K. (2022). Economic viability of banana cultivation in India. </w:t>
      </w:r>
      <w:r w:rsidRPr="0077193F">
        <w:rPr>
          <w:rFonts w:ascii="Times New Roman" w:hAnsi="Times New Roman" w:cs="Times New Roman"/>
          <w:i/>
          <w:iCs/>
          <w:sz w:val="24"/>
          <w:szCs w:val="24"/>
        </w:rPr>
        <w:t>Journal of Horticultural Economics, 54</w:t>
      </w:r>
      <w:r w:rsidRPr="0077193F">
        <w:rPr>
          <w:rFonts w:ascii="Times New Roman" w:hAnsi="Times New Roman" w:cs="Times New Roman"/>
          <w:sz w:val="24"/>
          <w:szCs w:val="24"/>
        </w:rPr>
        <w:t>(3), 220–234.</w:t>
      </w:r>
    </w:p>
    <w:p w14:paraId="0B270666" w14:textId="77777777" w:rsidR="00651722" w:rsidRPr="0077193F" w:rsidRDefault="00651722" w:rsidP="00043B57">
      <w:pPr>
        <w:pStyle w:val="NormalWeb"/>
        <w:spacing w:before="240" w:beforeAutospacing="0" w:after="240" w:afterAutospacing="0" w:line="360" w:lineRule="auto"/>
        <w:jc w:val="both"/>
      </w:pPr>
      <w:r>
        <w:t xml:space="preserve">Verma, P., &amp; Rani, S. (2022). Comparative cost and returns analysis for banana cultivation in India. </w:t>
      </w:r>
      <w:r>
        <w:rPr>
          <w:rStyle w:val="Emphasis"/>
        </w:rPr>
        <w:t>Journal of Agricultural Development, 55</w:t>
      </w:r>
      <w:r>
        <w:t>(1), 75–89.</w:t>
      </w:r>
    </w:p>
    <w:sectPr w:rsidR="00651722" w:rsidRPr="0077193F" w:rsidSect="00EB009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6C115" w14:textId="77777777" w:rsidR="007823BB" w:rsidRDefault="007823BB" w:rsidP="006C2795">
      <w:pPr>
        <w:spacing w:after="0" w:line="240" w:lineRule="auto"/>
      </w:pPr>
      <w:r>
        <w:separator/>
      </w:r>
    </w:p>
  </w:endnote>
  <w:endnote w:type="continuationSeparator" w:id="0">
    <w:p w14:paraId="68F954BE" w14:textId="77777777" w:rsidR="007823BB" w:rsidRDefault="007823BB" w:rsidP="006C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unga">
    <w:altName w:val="Tunga"/>
    <w:panose1 w:val="00000400000000000000"/>
    <w:charset w:val="00"/>
    <w:family w:val="swiss"/>
    <w:pitch w:val="variable"/>
    <w:sig w:usb0="004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916F0" w14:textId="77777777" w:rsidR="006C2795" w:rsidRDefault="006C2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FCAC0" w14:textId="77777777" w:rsidR="006C2795" w:rsidRDefault="006C2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CD3CF" w14:textId="77777777" w:rsidR="006C2795" w:rsidRDefault="006C2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AA0E5" w14:textId="77777777" w:rsidR="007823BB" w:rsidRDefault="007823BB" w:rsidP="006C2795">
      <w:pPr>
        <w:spacing w:after="0" w:line="240" w:lineRule="auto"/>
      </w:pPr>
      <w:r>
        <w:separator/>
      </w:r>
    </w:p>
  </w:footnote>
  <w:footnote w:type="continuationSeparator" w:id="0">
    <w:p w14:paraId="0C729BE4" w14:textId="77777777" w:rsidR="007823BB" w:rsidRDefault="007823BB" w:rsidP="006C2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3A671" w14:textId="2A376652" w:rsidR="006C2795" w:rsidRDefault="006C2795">
    <w:pPr>
      <w:pStyle w:val="Header"/>
    </w:pPr>
    <w:r>
      <w:rPr>
        <w:noProof/>
      </w:rPr>
      <w:pict w14:anchorId="3CE4A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750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4493E" w14:textId="73C9A664" w:rsidR="006C2795" w:rsidRDefault="006C2795">
    <w:pPr>
      <w:pStyle w:val="Header"/>
    </w:pPr>
    <w:r>
      <w:rPr>
        <w:noProof/>
      </w:rPr>
      <w:pict w14:anchorId="4FB1D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750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068E1" w14:textId="6B970949" w:rsidR="006C2795" w:rsidRDefault="006C2795">
    <w:pPr>
      <w:pStyle w:val="Header"/>
    </w:pPr>
    <w:r>
      <w:rPr>
        <w:noProof/>
      </w:rPr>
      <w:pict w14:anchorId="475038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750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32812"/>
    <w:multiLevelType w:val="multilevel"/>
    <w:tmpl w:val="FFD4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9C4C6C"/>
    <w:multiLevelType w:val="multilevel"/>
    <w:tmpl w:val="1DAEF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624368"/>
    <w:multiLevelType w:val="multilevel"/>
    <w:tmpl w:val="682C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F75FA3"/>
    <w:multiLevelType w:val="multilevel"/>
    <w:tmpl w:val="526A1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D51994"/>
    <w:multiLevelType w:val="multilevel"/>
    <w:tmpl w:val="DE8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D65980"/>
    <w:multiLevelType w:val="multilevel"/>
    <w:tmpl w:val="9542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8C4209"/>
    <w:multiLevelType w:val="multilevel"/>
    <w:tmpl w:val="221A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404C4"/>
    <w:multiLevelType w:val="multilevel"/>
    <w:tmpl w:val="0BE8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3"/>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52"/>
    <w:rsid w:val="00005D54"/>
    <w:rsid w:val="00043B57"/>
    <w:rsid w:val="0008280B"/>
    <w:rsid w:val="00084702"/>
    <w:rsid w:val="000C17D5"/>
    <w:rsid w:val="000C21A9"/>
    <w:rsid w:val="001101BE"/>
    <w:rsid w:val="00146523"/>
    <w:rsid w:val="00154DE9"/>
    <w:rsid w:val="001B10CF"/>
    <w:rsid w:val="00200263"/>
    <w:rsid w:val="00215574"/>
    <w:rsid w:val="00242C47"/>
    <w:rsid w:val="00251660"/>
    <w:rsid w:val="00274290"/>
    <w:rsid w:val="002C4863"/>
    <w:rsid w:val="003163CB"/>
    <w:rsid w:val="003334AA"/>
    <w:rsid w:val="003C2FD6"/>
    <w:rsid w:val="00450F7F"/>
    <w:rsid w:val="005359AD"/>
    <w:rsid w:val="00614CBA"/>
    <w:rsid w:val="00631381"/>
    <w:rsid w:val="00637AC9"/>
    <w:rsid w:val="00651722"/>
    <w:rsid w:val="0066361C"/>
    <w:rsid w:val="006A270C"/>
    <w:rsid w:val="006C2795"/>
    <w:rsid w:val="006D34C6"/>
    <w:rsid w:val="006F7FE3"/>
    <w:rsid w:val="00710273"/>
    <w:rsid w:val="0071406D"/>
    <w:rsid w:val="0077193F"/>
    <w:rsid w:val="007823BB"/>
    <w:rsid w:val="007A2A0A"/>
    <w:rsid w:val="008327E8"/>
    <w:rsid w:val="008544CC"/>
    <w:rsid w:val="00861B79"/>
    <w:rsid w:val="00874BFF"/>
    <w:rsid w:val="008B00E5"/>
    <w:rsid w:val="008E14CC"/>
    <w:rsid w:val="00950B19"/>
    <w:rsid w:val="00951100"/>
    <w:rsid w:val="00993AC9"/>
    <w:rsid w:val="009B6F57"/>
    <w:rsid w:val="00A1107D"/>
    <w:rsid w:val="00B010BE"/>
    <w:rsid w:val="00B855CD"/>
    <w:rsid w:val="00C009FF"/>
    <w:rsid w:val="00C650C1"/>
    <w:rsid w:val="00CA1853"/>
    <w:rsid w:val="00CB2FE3"/>
    <w:rsid w:val="00CB6CD9"/>
    <w:rsid w:val="00CF2D1A"/>
    <w:rsid w:val="00D9459B"/>
    <w:rsid w:val="00E45DD7"/>
    <w:rsid w:val="00E51952"/>
    <w:rsid w:val="00E9250B"/>
    <w:rsid w:val="00EB0094"/>
    <w:rsid w:val="00EB182E"/>
    <w:rsid w:val="00F27986"/>
    <w:rsid w:val="00F5525A"/>
    <w:rsid w:val="00F65E6E"/>
    <w:rsid w:val="00FC527C"/>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8287D8"/>
  <w15:chartTrackingRefBased/>
  <w15:docId w15:val="{63B217A9-C87C-4D18-9FFF-F4CCC88A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950B19"/>
  </w:style>
  <w:style w:type="character" w:customStyle="1" w:styleId="mrel">
    <w:name w:val="mrel"/>
    <w:basedOn w:val="DefaultParagraphFont"/>
    <w:rsid w:val="00950B19"/>
  </w:style>
  <w:style w:type="character" w:customStyle="1" w:styleId="mbin">
    <w:name w:val="mbin"/>
    <w:basedOn w:val="DefaultParagraphFont"/>
    <w:rsid w:val="00950B19"/>
  </w:style>
  <w:style w:type="character" w:customStyle="1" w:styleId="vlist-s">
    <w:name w:val="vlist-s"/>
    <w:basedOn w:val="DefaultParagraphFont"/>
    <w:rsid w:val="00950B19"/>
  </w:style>
  <w:style w:type="paragraph" w:styleId="NormalWeb">
    <w:name w:val="Normal (Web)"/>
    <w:basedOn w:val="Normal"/>
    <w:uiPriority w:val="99"/>
    <w:unhideWhenUsed/>
    <w:rsid w:val="00B855C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B855CD"/>
    <w:rPr>
      <w:i/>
      <w:iCs/>
    </w:rPr>
  </w:style>
  <w:style w:type="character" w:styleId="Hyperlink">
    <w:name w:val="Hyperlink"/>
    <w:basedOn w:val="DefaultParagraphFont"/>
    <w:uiPriority w:val="99"/>
    <w:unhideWhenUsed/>
    <w:rsid w:val="009B6F57"/>
    <w:rPr>
      <w:color w:val="0563C1" w:themeColor="hyperlink"/>
      <w:u w:val="single"/>
    </w:rPr>
  </w:style>
  <w:style w:type="paragraph" w:styleId="Header">
    <w:name w:val="header"/>
    <w:basedOn w:val="Normal"/>
    <w:link w:val="HeaderChar"/>
    <w:uiPriority w:val="99"/>
    <w:unhideWhenUsed/>
    <w:rsid w:val="006C2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795"/>
  </w:style>
  <w:style w:type="paragraph" w:styleId="Footer">
    <w:name w:val="footer"/>
    <w:basedOn w:val="Normal"/>
    <w:link w:val="FooterChar"/>
    <w:uiPriority w:val="99"/>
    <w:unhideWhenUsed/>
    <w:rsid w:val="006C2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8567">
      <w:bodyDiv w:val="1"/>
      <w:marLeft w:val="0"/>
      <w:marRight w:val="0"/>
      <w:marTop w:val="0"/>
      <w:marBottom w:val="0"/>
      <w:divBdr>
        <w:top w:val="none" w:sz="0" w:space="0" w:color="auto"/>
        <w:left w:val="none" w:sz="0" w:space="0" w:color="auto"/>
        <w:bottom w:val="none" w:sz="0" w:space="0" w:color="auto"/>
        <w:right w:val="none" w:sz="0" w:space="0" w:color="auto"/>
      </w:divBdr>
    </w:div>
    <w:div w:id="28847866">
      <w:bodyDiv w:val="1"/>
      <w:marLeft w:val="0"/>
      <w:marRight w:val="0"/>
      <w:marTop w:val="0"/>
      <w:marBottom w:val="0"/>
      <w:divBdr>
        <w:top w:val="none" w:sz="0" w:space="0" w:color="auto"/>
        <w:left w:val="none" w:sz="0" w:space="0" w:color="auto"/>
        <w:bottom w:val="none" w:sz="0" w:space="0" w:color="auto"/>
        <w:right w:val="none" w:sz="0" w:space="0" w:color="auto"/>
      </w:divBdr>
    </w:div>
    <w:div w:id="29572743">
      <w:bodyDiv w:val="1"/>
      <w:marLeft w:val="0"/>
      <w:marRight w:val="0"/>
      <w:marTop w:val="0"/>
      <w:marBottom w:val="0"/>
      <w:divBdr>
        <w:top w:val="none" w:sz="0" w:space="0" w:color="auto"/>
        <w:left w:val="none" w:sz="0" w:space="0" w:color="auto"/>
        <w:bottom w:val="none" w:sz="0" w:space="0" w:color="auto"/>
        <w:right w:val="none" w:sz="0" w:space="0" w:color="auto"/>
      </w:divBdr>
    </w:div>
    <w:div w:id="49041988">
      <w:bodyDiv w:val="1"/>
      <w:marLeft w:val="0"/>
      <w:marRight w:val="0"/>
      <w:marTop w:val="0"/>
      <w:marBottom w:val="0"/>
      <w:divBdr>
        <w:top w:val="none" w:sz="0" w:space="0" w:color="auto"/>
        <w:left w:val="none" w:sz="0" w:space="0" w:color="auto"/>
        <w:bottom w:val="none" w:sz="0" w:space="0" w:color="auto"/>
        <w:right w:val="none" w:sz="0" w:space="0" w:color="auto"/>
      </w:divBdr>
    </w:div>
    <w:div w:id="85545185">
      <w:bodyDiv w:val="1"/>
      <w:marLeft w:val="0"/>
      <w:marRight w:val="0"/>
      <w:marTop w:val="0"/>
      <w:marBottom w:val="0"/>
      <w:divBdr>
        <w:top w:val="none" w:sz="0" w:space="0" w:color="auto"/>
        <w:left w:val="none" w:sz="0" w:space="0" w:color="auto"/>
        <w:bottom w:val="none" w:sz="0" w:space="0" w:color="auto"/>
        <w:right w:val="none" w:sz="0" w:space="0" w:color="auto"/>
      </w:divBdr>
    </w:div>
    <w:div w:id="93403139">
      <w:bodyDiv w:val="1"/>
      <w:marLeft w:val="0"/>
      <w:marRight w:val="0"/>
      <w:marTop w:val="0"/>
      <w:marBottom w:val="0"/>
      <w:divBdr>
        <w:top w:val="none" w:sz="0" w:space="0" w:color="auto"/>
        <w:left w:val="none" w:sz="0" w:space="0" w:color="auto"/>
        <w:bottom w:val="none" w:sz="0" w:space="0" w:color="auto"/>
        <w:right w:val="none" w:sz="0" w:space="0" w:color="auto"/>
      </w:divBdr>
    </w:div>
    <w:div w:id="147409285">
      <w:bodyDiv w:val="1"/>
      <w:marLeft w:val="0"/>
      <w:marRight w:val="0"/>
      <w:marTop w:val="0"/>
      <w:marBottom w:val="0"/>
      <w:divBdr>
        <w:top w:val="none" w:sz="0" w:space="0" w:color="auto"/>
        <w:left w:val="none" w:sz="0" w:space="0" w:color="auto"/>
        <w:bottom w:val="none" w:sz="0" w:space="0" w:color="auto"/>
        <w:right w:val="none" w:sz="0" w:space="0" w:color="auto"/>
      </w:divBdr>
    </w:div>
    <w:div w:id="149829951">
      <w:bodyDiv w:val="1"/>
      <w:marLeft w:val="0"/>
      <w:marRight w:val="0"/>
      <w:marTop w:val="0"/>
      <w:marBottom w:val="0"/>
      <w:divBdr>
        <w:top w:val="none" w:sz="0" w:space="0" w:color="auto"/>
        <w:left w:val="none" w:sz="0" w:space="0" w:color="auto"/>
        <w:bottom w:val="none" w:sz="0" w:space="0" w:color="auto"/>
        <w:right w:val="none" w:sz="0" w:space="0" w:color="auto"/>
      </w:divBdr>
    </w:div>
    <w:div w:id="151525981">
      <w:bodyDiv w:val="1"/>
      <w:marLeft w:val="0"/>
      <w:marRight w:val="0"/>
      <w:marTop w:val="0"/>
      <w:marBottom w:val="0"/>
      <w:divBdr>
        <w:top w:val="none" w:sz="0" w:space="0" w:color="auto"/>
        <w:left w:val="none" w:sz="0" w:space="0" w:color="auto"/>
        <w:bottom w:val="none" w:sz="0" w:space="0" w:color="auto"/>
        <w:right w:val="none" w:sz="0" w:space="0" w:color="auto"/>
      </w:divBdr>
    </w:div>
    <w:div w:id="154687482">
      <w:bodyDiv w:val="1"/>
      <w:marLeft w:val="0"/>
      <w:marRight w:val="0"/>
      <w:marTop w:val="0"/>
      <w:marBottom w:val="0"/>
      <w:divBdr>
        <w:top w:val="none" w:sz="0" w:space="0" w:color="auto"/>
        <w:left w:val="none" w:sz="0" w:space="0" w:color="auto"/>
        <w:bottom w:val="none" w:sz="0" w:space="0" w:color="auto"/>
        <w:right w:val="none" w:sz="0" w:space="0" w:color="auto"/>
      </w:divBdr>
    </w:div>
    <w:div w:id="210970715">
      <w:bodyDiv w:val="1"/>
      <w:marLeft w:val="0"/>
      <w:marRight w:val="0"/>
      <w:marTop w:val="0"/>
      <w:marBottom w:val="0"/>
      <w:divBdr>
        <w:top w:val="none" w:sz="0" w:space="0" w:color="auto"/>
        <w:left w:val="none" w:sz="0" w:space="0" w:color="auto"/>
        <w:bottom w:val="none" w:sz="0" w:space="0" w:color="auto"/>
        <w:right w:val="none" w:sz="0" w:space="0" w:color="auto"/>
      </w:divBdr>
    </w:div>
    <w:div w:id="230166517">
      <w:bodyDiv w:val="1"/>
      <w:marLeft w:val="0"/>
      <w:marRight w:val="0"/>
      <w:marTop w:val="0"/>
      <w:marBottom w:val="0"/>
      <w:divBdr>
        <w:top w:val="none" w:sz="0" w:space="0" w:color="auto"/>
        <w:left w:val="none" w:sz="0" w:space="0" w:color="auto"/>
        <w:bottom w:val="none" w:sz="0" w:space="0" w:color="auto"/>
        <w:right w:val="none" w:sz="0" w:space="0" w:color="auto"/>
      </w:divBdr>
    </w:div>
    <w:div w:id="359473173">
      <w:bodyDiv w:val="1"/>
      <w:marLeft w:val="0"/>
      <w:marRight w:val="0"/>
      <w:marTop w:val="0"/>
      <w:marBottom w:val="0"/>
      <w:divBdr>
        <w:top w:val="none" w:sz="0" w:space="0" w:color="auto"/>
        <w:left w:val="none" w:sz="0" w:space="0" w:color="auto"/>
        <w:bottom w:val="none" w:sz="0" w:space="0" w:color="auto"/>
        <w:right w:val="none" w:sz="0" w:space="0" w:color="auto"/>
      </w:divBdr>
    </w:div>
    <w:div w:id="367603253">
      <w:bodyDiv w:val="1"/>
      <w:marLeft w:val="0"/>
      <w:marRight w:val="0"/>
      <w:marTop w:val="0"/>
      <w:marBottom w:val="0"/>
      <w:divBdr>
        <w:top w:val="none" w:sz="0" w:space="0" w:color="auto"/>
        <w:left w:val="none" w:sz="0" w:space="0" w:color="auto"/>
        <w:bottom w:val="none" w:sz="0" w:space="0" w:color="auto"/>
        <w:right w:val="none" w:sz="0" w:space="0" w:color="auto"/>
      </w:divBdr>
    </w:div>
    <w:div w:id="402222847">
      <w:bodyDiv w:val="1"/>
      <w:marLeft w:val="0"/>
      <w:marRight w:val="0"/>
      <w:marTop w:val="0"/>
      <w:marBottom w:val="0"/>
      <w:divBdr>
        <w:top w:val="none" w:sz="0" w:space="0" w:color="auto"/>
        <w:left w:val="none" w:sz="0" w:space="0" w:color="auto"/>
        <w:bottom w:val="none" w:sz="0" w:space="0" w:color="auto"/>
        <w:right w:val="none" w:sz="0" w:space="0" w:color="auto"/>
      </w:divBdr>
    </w:div>
    <w:div w:id="481821906">
      <w:bodyDiv w:val="1"/>
      <w:marLeft w:val="0"/>
      <w:marRight w:val="0"/>
      <w:marTop w:val="0"/>
      <w:marBottom w:val="0"/>
      <w:divBdr>
        <w:top w:val="none" w:sz="0" w:space="0" w:color="auto"/>
        <w:left w:val="none" w:sz="0" w:space="0" w:color="auto"/>
        <w:bottom w:val="none" w:sz="0" w:space="0" w:color="auto"/>
        <w:right w:val="none" w:sz="0" w:space="0" w:color="auto"/>
      </w:divBdr>
    </w:div>
    <w:div w:id="517692472">
      <w:bodyDiv w:val="1"/>
      <w:marLeft w:val="0"/>
      <w:marRight w:val="0"/>
      <w:marTop w:val="0"/>
      <w:marBottom w:val="0"/>
      <w:divBdr>
        <w:top w:val="none" w:sz="0" w:space="0" w:color="auto"/>
        <w:left w:val="none" w:sz="0" w:space="0" w:color="auto"/>
        <w:bottom w:val="none" w:sz="0" w:space="0" w:color="auto"/>
        <w:right w:val="none" w:sz="0" w:space="0" w:color="auto"/>
      </w:divBdr>
    </w:div>
    <w:div w:id="532353357">
      <w:bodyDiv w:val="1"/>
      <w:marLeft w:val="0"/>
      <w:marRight w:val="0"/>
      <w:marTop w:val="0"/>
      <w:marBottom w:val="0"/>
      <w:divBdr>
        <w:top w:val="none" w:sz="0" w:space="0" w:color="auto"/>
        <w:left w:val="none" w:sz="0" w:space="0" w:color="auto"/>
        <w:bottom w:val="none" w:sz="0" w:space="0" w:color="auto"/>
        <w:right w:val="none" w:sz="0" w:space="0" w:color="auto"/>
      </w:divBdr>
    </w:div>
    <w:div w:id="570580161">
      <w:bodyDiv w:val="1"/>
      <w:marLeft w:val="0"/>
      <w:marRight w:val="0"/>
      <w:marTop w:val="0"/>
      <w:marBottom w:val="0"/>
      <w:divBdr>
        <w:top w:val="none" w:sz="0" w:space="0" w:color="auto"/>
        <w:left w:val="none" w:sz="0" w:space="0" w:color="auto"/>
        <w:bottom w:val="none" w:sz="0" w:space="0" w:color="auto"/>
        <w:right w:val="none" w:sz="0" w:space="0" w:color="auto"/>
      </w:divBdr>
    </w:div>
    <w:div w:id="819540056">
      <w:bodyDiv w:val="1"/>
      <w:marLeft w:val="0"/>
      <w:marRight w:val="0"/>
      <w:marTop w:val="0"/>
      <w:marBottom w:val="0"/>
      <w:divBdr>
        <w:top w:val="none" w:sz="0" w:space="0" w:color="auto"/>
        <w:left w:val="none" w:sz="0" w:space="0" w:color="auto"/>
        <w:bottom w:val="none" w:sz="0" w:space="0" w:color="auto"/>
        <w:right w:val="none" w:sz="0" w:space="0" w:color="auto"/>
      </w:divBdr>
    </w:div>
    <w:div w:id="876620146">
      <w:bodyDiv w:val="1"/>
      <w:marLeft w:val="0"/>
      <w:marRight w:val="0"/>
      <w:marTop w:val="0"/>
      <w:marBottom w:val="0"/>
      <w:divBdr>
        <w:top w:val="none" w:sz="0" w:space="0" w:color="auto"/>
        <w:left w:val="none" w:sz="0" w:space="0" w:color="auto"/>
        <w:bottom w:val="none" w:sz="0" w:space="0" w:color="auto"/>
        <w:right w:val="none" w:sz="0" w:space="0" w:color="auto"/>
      </w:divBdr>
    </w:div>
    <w:div w:id="888491845">
      <w:bodyDiv w:val="1"/>
      <w:marLeft w:val="0"/>
      <w:marRight w:val="0"/>
      <w:marTop w:val="0"/>
      <w:marBottom w:val="0"/>
      <w:divBdr>
        <w:top w:val="none" w:sz="0" w:space="0" w:color="auto"/>
        <w:left w:val="none" w:sz="0" w:space="0" w:color="auto"/>
        <w:bottom w:val="none" w:sz="0" w:space="0" w:color="auto"/>
        <w:right w:val="none" w:sz="0" w:space="0" w:color="auto"/>
      </w:divBdr>
    </w:div>
    <w:div w:id="946353309">
      <w:bodyDiv w:val="1"/>
      <w:marLeft w:val="0"/>
      <w:marRight w:val="0"/>
      <w:marTop w:val="0"/>
      <w:marBottom w:val="0"/>
      <w:divBdr>
        <w:top w:val="none" w:sz="0" w:space="0" w:color="auto"/>
        <w:left w:val="none" w:sz="0" w:space="0" w:color="auto"/>
        <w:bottom w:val="none" w:sz="0" w:space="0" w:color="auto"/>
        <w:right w:val="none" w:sz="0" w:space="0" w:color="auto"/>
      </w:divBdr>
    </w:div>
    <w:div w:id="1001275608">
      <w:bodyDiv w:val="1"/>
      <w:marLeft w:val="0"/>
      <w:marRight w:val="0"/>
      <w:marTop w:val="0"/>
      <w:marBottom w:val="0"/>
      <w:divBdr>
        <w:top w:val="none" w:sz="0" w:space="0" w:color="auto"/>
        <w:left w:val="none" w:sz="0" w:space="0" w:color="auto"/>
        <w:bottom w:val="none" w:sz="0" w:space="0" w:color="auto"/>
        <w:right w:val="none" w:sz="0" w:space="0" w:color="auto"/>
      </w:divBdr>
    </w:div>
    <w:div w:id="1022970937">
      <w:bodyDiv w:val="1"/>
      <w:marLeft w:val="0"/>
      <w:marRight w:val="0"/>
      <w:marTop w:val="0"/>
      <w:marBottom w:val="0"/>
      <w:divBdr>
        <w:top w:val="none" w:sz="0" w:space="0" w:color="auto"/>
        <w:left w:val="none" w:sz="0" w:space="0" w:color="auto"/>
        <w:bottom w:val="none" w:sz="0" w:space="0" w:color="auto"/>
        <w:right w:val="none" w:sz="0" w:space="0" w:color="auto"/>
      </w:divBdr>
    </w:div>
    <w:div w:id="1089277936">
      <w:bodyDiv w:val="1"/>
      <w:marLeft w:val="0"/>
      <w:marRight w:val="0"/>
      <w:marTop w:val="0"/>
      <w:marBottom w:val="0"/>
      <w:divBdr>
        <w:top w:val="none" w:sz="0" w:space="0" w:color="auto"/>
        <w:left w:val="none" w:sz="0" w:space="0" w:color="auto"/>
        <w:bottom w:val="none" w:sz="0" w:space="0" w:color="auto"/>
        <w:right w:val="none" w:sz="0" w:space="0" w:color="auto"/>
      </w:divBdr>
    </w:div>
    <w:div w:id="1145704892">
      <w:bodyDiv w:val="1"/>
      <w:marLeft w:val="0"/>
      <w:marRight w:val="0"/>
      <w:marTop w:val="0"/>
      <w:marBottom w:val="0"/>
      <w:divBdr>
        <w:top w:val="none" w:sz="0" w:space="0" w:color="auto"/>
        <w:left w:val="none" w:sz="0" w:space="0" w:color="auto"/>
        <w:bottom w:val="none" w:sz="0" w:space="0" w:color="auto"/>
        <w:right w:val="none" w:sz="0" w:space="0" w:color="auto"/>
      </w:divBdr>
      <w:divsChild>
        <w:div w:id="1402174624">
          <w:marLeft w:val="0"/>
          <w:marRight w:val="0"/>
          <w:marTop w:val="0"/>
          <w:marBottom w:val="0"/>
          <w:divBdr>
            <w:top w:val="none" w:sz="0" w:space="0" w:color="auto"/>
            <w:left w:val="none" w:sz="0" w:space="0" w:color="auto"/>
            <w:bottom w:val="none" w:sz="0" w:space="0" w:color="auto"/>
            <w:right w:val="none" w:sz="0" w:space="0" w:color="auto"/>
          </w:divBdr>
          <w:divsChild>
            <w:div w:id="1014382201">
              <w:marLeft w:val="0"/>
              <w:marRight w:val="0"/>
              <w:marTop w:val="0"/>
              <w:marBottom w:val="0"/>
              <w:divBdr>
                <w:top w:val="none" w:sz="0" w:space="0" w:color="auto"/>
                <w:left w:val="none" w:sz="0" w:space="0" w:color="auto"/>
                <w:bottom w:val="none" w:sz="0" w:space="0" w:color="auto"/>
                <w:right w:val="none" w:sz="0" w:space="0" w:color="auto"/>
              </w:divBdr>
              <w:divsChild>
                <w:div w:id="612520630">
                  <w:marLeft w:val="0"/>
                  <w:marRight w:val="0"/>
                  <w:marTop w:val="0"/>
                  <w:marBottom w:val="0"/>
                  <w:divBdr>
                    <w:top w:val="none" w:sz="0" w:space="0" w:color="auto"/>
                    <w:left w:val="none" w:sz="0" w:space="0" w:color="auto"/>
                    <w:bottom w:val="none" w:sz="0" w:space="0" w:color="auto"/>
                    <w:right w:val="none" w:sz="0" w:space="0" w:color="auto"/>
                  </w:divBdr>
                  <w:divsChild>
                    <w:div w:id="6630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4953">
          <w:marLeft w:val="0"/>
          <w:marRight w:val="0"/>
          <w:marTop w:val="0"/>
          <w:marBottom w:val="0"/>
          <w:divBdr>
            <w:top w:val="none" w:sz="0" w:space="0" w:color="auto"/>
            <w:left w:val="none" w:sz="0" w:space="0" w:color="auto"/>
            <w:bottom w:val="none" w:sz="0" w:space="0" w:color="auto"/>
            <w:right w:val="none" w:sz="0" w:space="0" w:color="auto"/>
          </w:divBdr>
          <w:divsChild>
            <w:div w:id="1435326840">
              <w:marLeft w:val="0"/>
              <w:marRight w:val="0"/>
              <w:marTop w:val="0"/>
              <w:marBottom w:val="0"/>
              <w:divBdr>
                <w:top w:val="none" w:sz="0" w:space="0" w:color="auto"/>
                <w:left w:val="none" w:sz="0" w:space="0" w:color="auto"/>
                <w:bottom w:val="none" w:sz="0" w:space="0" w:color="auto"/>
                <w:right w:val="none" w:sz="0" w:space="0" w:color="auto"/>
              </w:divBdr>
              <w:divsChild>
                <w:div w:id="1326399251">
                  <w:marLeft w:val="0"/>
                  <w:marRight w:val="0"/>
                  <w:marTop w:val="0"/>
                  <w:marBottom w:val="0"/>
                  <w:divBdr>
                    <w:top w:val="none" w:sz="0" w:space="0" w:color="auto"/>
                    <w:left w:val="none" w:sz="0" w:space="0" w:color="auto"/>
                    <w:bottom w:val="none" w:sz="0" w:space="0" w:color="auto"/>
                    <w:right w:val="none" w:sz="0" w:space="0" w:color="auto"/>
                  </w:divBdr>
                  <w:divsChild>
                    <w:div w:id="10324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2062">
      <w:bodyDiv w:val="1"/>
      <w:marLeft w:val="0"/>
      <w:marRight w:val="0"/>
      <w:marTop w:val="0"/>
      <w:marBottom w:val="0"/>
      <w:divBdr>
        <w:top w:val="none" w:sz="0" w:space="0" w:color="auto"/>
        <w:left w:val="none" w:sz="0" w:space="0" w:color="auto"/>
        <w:bottom w:val="none" w:sz="0" w:space="0" w:color="auto"/>
        <w:right w:val="none" w:sz="0" w:space="0" w:color="auto"/>
      </w:divBdr>
    </w:div>
    <w:div w:id="1256281709">
      <w:bodyDiv w:val="1"/>
      <w:marLeft w:val="0"/>
      <w:marRight w:val="0"/>
      <w:marTop w:val="0"/>
      <w:marBottom w:val="0"/>
      <w:divBdr>
        <w:top w:val="none" w:sz="0" w:space="0" w:color="auto"/>
        <w:left w:val="none" w:sz="0" w:space="0" w:color="auto"/>
        <w:bottom w:val="none" w:sz="0" w:space="0" w:color="auto"/>
        <w:right w:val="none" w:sz="0" w:space="0" w:color="auto"/>
      </w:divBdr>
    </w:div>
    <w:div w:id="1299071128">
      <w:bodyDiv w:val="1"/>
      <w:marLeft w:val="0"/>
      <w:marRight w:val="0"/>
      <w:marTop w:val="0"/>
      <w:marBottom w:val="0"/>
      <w:divBdr>
        <w:top w:val="none" w:sz="0" w:space="0" w:color="auto"/>
        <w:left w:val="none" w:sz="0" w:space="0" w:color="auto"/>
        <w:bottom w:val="none" w:sz="0" w:space="0" w:color="auto"/>
        <w:right w:val="none" w:sz="0" w:space="0" w:color="auto"/>
      </w:divBdr>
    </w:div>
    <w:div w:id="1327628837">
      <w:bodyDiv w:val="1"/>
      <w:marLeft w:val="0"/>
      <w:marRight w:val="0"/>
      <w:marTop w:val="0"/>
      <w:marBottom w:val="0"/>
      <w:divBdr>
        <w:top w:val="none" w:sz="0" w:space="0" w:color="auto"/>
        <w:left w:val="none" w:sz="0" w:space="0" w:color="auto"/>
        <w:bottom w:val="none" w:sz="0" w:space="0" w:color="auto"/>
        <w:right w:val="none" w:sz="0" w:space="0" w:color="auto"/>
      </w:divBdr>
    </w:div>
    <w:div w:id="1451901600">
      <w:bodyDiv w:val="1"/>
      <w:marLeft w:val="0"/>
      <w:marRight w:val="0"/>
      <w:marTop w:val="0"/>
      <w:marBottom w:val="0"/>
      <w:divBdr>
        <w:top w:val="none" w:sz="0" w:space="0" w:color="auto"/>
        <w:left w:val="none" w:sz="0" w:space="0" w:color="auto"/>
        <w:bottom w:val="none" w:sz="0" w:space="0" w:color="auto"/>
        <w:right w:val="none" w:sz="0" w:space="0" w:color="auto"/>
      </w:divBdr>
    </w:div>
    <w:div w:id="1474714918">
      <w:bodyDiv w:val="1"/>
      <w:marLeft w:val="0"/>
      <w:marRight w:val="0"/>
      <w:marTop w:val="0"/>
      <w:marBottom w:val="0"/>
      <w:divBdr>
        <w:top w:val="none" w:sz="0" w:space="0" w:color="auto"/>
        <w:left w:val="none" w:sz="0" w:space="0" w:color="auto"/>
        <w:bottom w:val="none" w:sz="0" w:space="0" w:color="auto"/>
        <w:right w:val="none" w:sz="0" w:space="0" w:color="auto"/>
      </w:divBdr>
    </w:div>
    <w:div w:id="1502742271">
      <w:bodyDiv w:val="1"/>
      <w:marLeft w:val="0"/>
      <w:marRight w:val="0"/>
      <w:marTop w:val="0"/>
      <w:marBottom w:val="0"/>
      <w:divBdr>
        <w:top w:val="none" w:sz="0" w:space="0" w:color="auto"/>
        <w:left w:val="none" w:sz="0" w:space="0" w:color="auto"/>
        <w:bottom w:val="none" w:sz="0" w:space="0" w:color="auto"/>
        <w:right w:val="none" w:sz="0" w:space="0" w:color="auto"/>
      </w:divBdr>
      <w:divsChild>
        <w:div w:id="1029837015">
          <w:marLeft w:val="0"/>
          <w:marRight w:val="0"/>
          <w:marTop w:val="0"/>
          <w:marBottom w:val="0"/>
          <w:divBdr>
            <w:top w:val="none" w:sz="0" w:space="0" w:color="auto"/>
            <w:left w:val="none" w:sz="0" w:space="0" w:color="auto"/>
            <w:bottom w:val="none" w:sz="0" w:space="0" w:color="auto"/>
            <w:right w:val="none" w:sz="0" w:space="0" w:color="auto"/>
          </w:divBdr>
          <w:divsChild>
            <w:div w:id="487987623">
              <w:marLeft w:val="0"/>
              <w:marRight w:val="0"/>
              <w:marTop w:val="0"/>
              <w:marBottom w:val="0"/>
              <w:divBdr>
                <w:top w:val="none" w:sz="0" w:space="0" w:color="auto"/>
                <w:left w:val="none" w:sz="0" w:space="0" w:color="auto"/>
                <w:bottom w:val="none" w:sz="0" w:space="0" w:color="auto"/>
                <w:right w:val="none" w:sz="0" w:space="0" w:color="auto"/>
              </w:divBdr>
              <w:divsChild>
                <w:div w:id="1165047799">
                  <w:marLeft w:val="0"/>
                  <w:marRight w:val="0"/>
                  <w:marTop w:val="0"/>
                  <w:marBottom w:val="0"/>
                  <w:divBdr>
                    <w:top w:val="none" w:sz="0" w:space="0" w:color="auto"/>
                    <w:left w:val="none" w:sz="0" w:space="0" w:color="auto"/>
                    <w:bottom w:val="none" w:sz="0" w:space="0" w:color="auto"/>
                    <w:right w:val="none" w:sz="0" w:space="0" w:color="auto"/>
                  </w:divBdr>
                  <w:divsChild>
                    <w:div w:id="17023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1730">
          <w:marLeft w:val="0"/>
          <w:marRight w:val="0"/>
          <w:marTop w:val="0"/>
          <w:marBottom w:val="0"/>
          <w:divBdr>
            <w:top w:val="none" w:sz="0" w:space="0" w:color="auto"/>
            <w:left w:val="none" w:sz="0" w:space="0" w:color="auto"/>
            <w:bottom w:val="none" w:sz="0" w:space="0" w:color="auto"/>
            <w:right w:val="none" w:sz="0" w:space="0" w:color="auto"/>
          </w:divBdr>
          <w:divsChild>
            <w:div w:id="55278930">
              <w:marLeft w:val="0"/>
              <w:marRight w:val="0"/>
              <w:marTop w:val="0"/>
              <w:marBottom w:val="0"/>
              <w:divBdr>
                <w:top w:val="none" w:sz="0" w:space="0" w:color="auto"/>
                <w:left w:val="none" w:sz="0" w:space="0" w:color="auto"/>
                <w:bottom w:val="none" w:sz="0" w:space="0" w:color="auto"/>
                <w:right w:val="none" w:sz="0" w:space="0" w:color="auto"/>
              </w:divBdr>
              <w:divsChild>
                <w:div w:id="1267301842">
                  <w:marLeft w:val="0"/>
                  <w:marRight w:val="0"/>
                  <w:marTop w:val="0"/>
                  <w:marBottom w:val="0"/>
                  <w:divBdr>
                    <w:top w:val="none" w:sz="0" w:space="0" w:color="auto"/>
                    <w:left w:val="none" w:sz="0" w:space="0" w:color="auto"/>
                    <w:bottom w:val="none" w:sz="0" w:space="0" w:color="auto"/>
                    <w:right w:val="none" w:sz="0" w:space="0" w:color="auto"/>
                  </w:divBdr>
                  <w:divsChild>
                    <w:div w:id="6713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064414">
      <w:bodyDiv w:val="1"/>
      <w:marLeft w:val="0"/>
      <w:marRight w:val="0"/>
      <w:marTop w:val="0"/>
      <w:marBottom w:val="0"/>
      <w:divBdr>
        <w:top w:val="none" w:sz="0" w:space="0" w:color="auto"/>
        <w:left w:val="none" w:sz="0" w:space="0" w:color="auto"/>
        <w:bottom w:val="none" w:sz="0" w:space="0" w:color="auto"/>
        <w:right w:val="none" w:sz="0" w:space="0" w:color="auto"/>
      </w:divBdr>
    </w:div>
    <w:div w:id="1603535394">
      <w:bodyDiv w:val="1"/>
      <w:marLeft w:val="0"/>
      <w:marRight w:val="0"/>
      <w:marTop w:val="0"/>
      <w:marBottom w:val="0"/>
      <w:divBdr>
        <w:top w:val="none" w:sz="0" w:space="0" w:color="auto"/>
        <w:left w:val="none" w:sz="0" w:space="0" w:color="auto"/>
        <w:bottom w:val="none" w:sz="0" w:space="0" w:color="auto"/>
        <w:right w:val="none" w:sz="0" w:space="0" w:color="auto"/>
      </w:divBdr>
    </w:div>
    <w:div w:id="1608074083">
      <w:bodyDiv w:val="1"/>
      <w:marLeft w:val="0"/>
      <w:marRight w:val="0"/>
      <w:marTop w:val="0"/>
      <w:marBottom w:val="0"/>
      <w:divBdr>
        <w:top w:val="none" w:sz="0" w:space="0" w:color="auto"/>
        <w:left w:val="none" w:sz="0" w:space="0" w:color="auto"/>
        <w:bottom w:val="none" w:sz="0" w:space="0" w:color="auto"/>
        <w:right w:val="none" w:sz="0" w:space="0" w:color="auto"/>
      </w:divBdr>
    </w:div>
    <w:div w:id="1632400134">
      <w:bodyDiv w:val="1"/>
      <w:marLeft w:val="0"/>
      <w:marRight w:val="0"/>
      <w:marTop w:val="0"/>
      <w:marBottom w:val="0"/>
      <w:divBdr>
        <w:top w:val="none" w:sz="0" w:space="0" w:color="auto"/>
        <w:left w:val="none" w:sz="0" w:space="0" w:color="auto"/>
        <w:bottom w:val="none" w:sz="0" w:space="0" w:color="auto"/>
        <w:right w:val="none" w:sz="0" w:space="0" w:color="auto"/>
      </w:divBdr>
    </w:div>
    <w:div w:id="1646741012">
      <w:bodyDiv w:val="1"/>
      <w:marLeft w:val="0"/>
      <w:marRight w:val="0"/>
      <w:marTop w:val="0"/>
      <w:marBottom w:val="0"/>
      <w:divBdr>
        <w:top w:val="none" w:sz="0" w:space="0" w:color="auto"/>
        <w:left w:val="none" w:sz="0" w:space="0" w:color="auto"/>
        <w:bottom w:val="none" w:sz="0" w:space="0" w:color="auto"/>
        <w:right w:val="none" w:sz="0" w:space="0" w:color="auto"/>
      </w:divBdr>
    </w:div>
    <w:div w:id="1663049278">
      <w:bodyDiv w:val="1"/>
      <w:marLeft w:val="0"/>
      <w:marRight w:val="0"/>
      <w:marTop w:val="0"/>
      <w:marBottom w:val="0"/>
      <w:divBdr>
        <w:top w:val="none" w:sz="0" w:space="0" w:color="auto"/>
        <w:left w:val="none" w:sz="0" w:space="0" w:color="auto"/>
        <w:bottom w:val="none" w:sz="0" w:space="0" w:color="auto"/>
        <w:right w:val="none" w:sz="0" w:space="0" w:color="auto"/>
      </w:divBdr>
    </w:div>
    <w:div w:id="1738892300">
      <w:bodyDiv w:val="1"/>
      <w:marLeft w:val="0"/>
      <w:marRight w:val="0"/>
      <w:marTop w:val="0"/>
      <w:marBottom w:val="0"/>
      <w:divBdr>
        <w:top w:val="none" w:sz="0" w:space="0" w:color="auto"/>
        <w:left w:val="none" w:sz="0" w:space="0" w:color="auto"/>
        <w:bottom w:val="none" w:sz="0" w:space="0" w:color="auto"/>
        <w:right w:val="none" w:sz="0" w:space="0" w:color="auto"/>
      </w:divBdr>
    </w:div>
    <w:div w:id="1767650095">
      <w:bodyDiv w:val="1"/>
      <w:marLeft w:val="0"/>
      <w:marRight w:val="0"/>
      <w:marTop w:val="0"/>
      <w:marBottom w:val="0"/>
      <w:divBdr>
        <w:top w:val="none" w:sz="0" w:space="0" w:color="auto"/>
        <w:left w:val="none" w:sz="0" w:space="0" w:color="auto"/>
        <w:bottom w:val="none" w:sz="0" w:space="0" w:color="auto"/>
        <w:right w:val="none" w:sz="0" w:space="0" w:color="auto"/>
      </w:divBdr>
    </w:div>
    <w:div w:id="1815949446">
      <w:bodyDiv w:val="1"/>
      <w:marLeft w:val="0"/>
      <w:marRight w:val="0"/>
      <w:marTop w:val="0"/>
      <w:marBottom w:val="0"/>
      <w:divBdr>
        <w:top w:val="none" w:sz="0" w:space="0" w:color="auto"/>
        <w:left w:val="none" w:sz="0" w:space="0" w:color="auto"/>
        <w:bottom w:val="none" w:sz="0" w:space="0" w:color="auto"/>
        <w:right w:val="none" w:sz="0" w:space="0" w:color="auto"/>
      </w:divBdr>
    </w:div>
    <w:div w:id="1862694632">
      <w:bodyDiv w:val="1"/>
      <w:marLeft w:val="0"/>
      <w:marRight w:val="0"/>
      <w:marTop w:val="0"/>
      <w:marBottom w:val="0"/>
      <w:divBdr>
        <w:top w:val="none" w:sz="0" w:space="0" w:color="auto"/>
        <w:left w:val="none" w:sz="0" w:space="0" w:color="auto"/>
        <w:bottom w:val="none" w:sz="0" w:space="0" w:color="auto"/>
        <w:right w:val="none" w:sz="0" w:space="0" w:color="auto"/>
      </w:divBdr>
    </w:div>
    <w:div w:id="1869873302">
      <w:bodyDiv w:val="1"/>
      <w:marLeft w:val="0"/>
      <w:marRight w:val="0"/>
      <w:marTop w:val="0"/>
      <w:marBottom w:val="0"/>
      <w:divBdr>
        <w:top w:val="none" w:sz="0" w:space="0" w:color="auto"/>
        <w:left w:val="none" w:sz="0" w:space="0" w:color="auto"/>
        <w:bottom w:val="none" w:sz="0" w:space="0" w:color="auto"/>
        <w:right w:val="none" w:sz="0" w:space="0" w:color="auto"/>
      </w:divBdr>
    </w:div>
    <w:div w:id="1880361235">
      <w:bodyDiv w:val="1"/>
      <w:marLeft w:val="0"/>
      <w:marRight w:val="0"/>
      <w:marTop w:val="0"/>
      <w:marBottom w:val="0"/>
      <w:divBdr>
        <w:top w:val="none" w:sz="0" w:space="0" w:color="auto"/>
        <w:left w:val="none" w:sz="0" w:space="0" w:color="auto"/>
        <w:bottom w:val="none" w:sz="0" w:space="0" w:color="auto"/>
        <w:right w:val="none" w:sz="0" w:space="0" w:color="auto"/>
      </w:divBdr>
    </w:div>
    <w:div w:id="1889950207">
      <w:bodyDiv w:val="1"/>
      <w:marLeft w:val="0"/>
      <w:marRight w:val="0"/>
      <w:marTop w:val="0"/>
      <w:marBottom w:val="0"/>
      <w:divBdr>
        <w:top w:val="none" w:sz="0" w:space="0" w:color="auto"/>
        <w:left w:val="none" w:sz="0" w:space="0" w:color="auto"/>
        <w:bottom w:val="none" w:sz="0" w:space="0" w:color="auto"/>
        <w:right w:val="none" w:sz="0" w:space="0" w:color="auto"/>
      </w:divBdr>
    </w:div>
    <w:div w:id="1930769023">
      <w:bodyDiv w:val="1"/>
      <w:marLeft w:val="0"/>
      <w:marRight w:val="0"/>
      <w:marTop w:val="0"/>
      <w:marBottom w:val="0"/>
      <w:divBdr>
        <w:top w:val="none" w:sz="0" w:space="0" w:color="auto"/>
        <w:left w:val="none" w:sz="0" w:space="0" w:color="auto"/>
        <w:bottom w:val="none" w:sz="0" w:space="0" w:color="auto"/>
        <w:right w:val="none" w:sz="0" w:space="0" w:color="auto"/>
      </w:divBdr>
    </w:div>
    <w:div w:id="1930893426">
      <w:bodyDiv w:val="1"/>
      <w:marLeft w:val="0"/>
      <w:marRight w:val="0"/>
      <w:marTop w:val="0"/>
      <w:marBottom w:val="0"/>
      <w:divBdr>
        <w:top w:val="none" w:sz="0" w:space="0" w:color="auto"/>
        <w:left w:val="none" w:sz="0" w:space="0" w:color="auto"/>
        <w:bottom w:val="none" w:sz="0" w:space="0" w:color="auto"/>
        <w:right w:val="none" w:sz="0" w:space="0" w:color="auto"/>
      </w:divBdr>
    </w:div>
    <w:div w:id="1982999091">
      <w:bodyDiv w:val="1"/>
      <w:marLeft w:val="0"/>
      <w:marRight w:val="0"/>
      <w:marTop w:val="0"/>
      <w:marBottom w:val="0"/>
      <w:divBdr>
        <w:top w:val="none" w:sz="0" w:space="0" w:color="auto"/>
        <w:left w:val="none" w:sz="0" w:space="0" w:color="auto"/>
        <w:bottom w:val="none" w:sz="0" w:space="0" w:color="auto"/>
        <w:right w:val="none" w:sz="0" w:space="0" w:color="auto"/>
      </w:divBdr>
    </w:div>
    <w:div w:id="2038576361">
      <w:bodyDiv w:val="1"/>
      <w:marLeft w:val="0"/>
      <w:marRight w:val="0"/>
      <w:marTop w:val="0"/>
      <w:marBottom w:val="0"/>
      <w:divBdr>
        <w:top w:val="none" w:sz="0" w:space="0" w:color="auto"/>
        <w:left w:val="none" w:sz="0" w:space="0" w:color="auto"/>
        <w:bottom w:val="none" w:sz="0" w:space="0" w:color="auto"/>
        <w:right w:val="none" w:sz="0" w:space="0" w:color="auto"/>
      </w:divBdr>
    </w:div>
    <w:div w:id="210364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13</Pages>
  <Words>3659</Words>
  <Characters>20861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Kotyal</dc:creator>
  <cp:keywords/>
  <dc:description/>
  <cp:lastModifiedBy>SDI 1084</cp:lastModifiedBy>
  <cp:revision>30</cp:revision>
  <cp:lastPrinted>2024-12-17T11:23:00Z</cp:lastPrinted>
  <dcterms:created xsi:type="dcterms:W3CDTF">2024-09-26T04:41:00Z</dcterms:created>
  <dcterms:modified xsi:type="dcterms:W3CDTF">2025-02-18T12:39:00Z</dcterms:modified>
</cp:coreProperties>
</file>