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64E9B" w14:textId="77777777" w:rsidR="007C052F" w:rsidRPr="00CF1165" w:rsidRDefault="00E24E4C" w:rsidP="007C052F">
      <w:pPr>
        <w:spacing w:after="100" w:afterAutospacing="1" w:line="240" w:lineRule="auto"/>
        <w:contextualSpacing/>
        <w:jc w:val="center"/>
        <w:rPr>
          <w:rFonts w:ascii="Times New Roman" w:eastAsia="Calibri" w:hAnsi="Times New Roman" w:cs="Times New Roman"/>
          <w:b/>
          <w:bCs/>
          <w:sz w:val="24"/>
          <w:szCs w:val="24"/>
        </w:rPr>
      </w:pPr>
      <w:r w:rsidRPr="00CF1165">
        <w:rPr>
          <w:rFonts w:ascii="Times New Roman" w:eastAsia="Calibri" w:hAnsi="Times New Roman" w:cs="Times New Roman"/>
          <w:b/>
          <w:bCs/>
          <w:sz w:val="24"/>
          <w:szCs w:val="24"/>
        </w:rPr>
        <w:t>Understanding Flood Effects, Management Practices, and Challenges in the Effutu Municipality: A Comprehensive Analysis</w:t>
      </w:r>
    </w:p>
    <w:p w14:paraId="6F124A73" w14:textId="77777777" w:rsidR="007C052F" w:rsidRPr="00CF1165" w:rsidRDefault="007C052F" w:rsidP="007C052F">
      <w:pPr>
        <w:spacing w:after="100" w:afterAutospacing="1" w:line="240" w:lineRule="auto"/>
        <w:contextualSpacing/>
        <w:jc w:val="center"/>
        <w:rPr>
          <w:rFonts w:ascii="Times New Roman" w:eastAsia="Calibri" w:hAnsi="Times New Roman" w:cs="Times New Roman"/>
          <w:b/>
          <w:bCs/>
          <w:sz w:val="24"/>
          <w:szCs w:val="24"/>
        </w:rPr>
      </w:pPr>
    </w:p>
    <w:p w14:paraId="6583E4F6" w14:textId="38292342" w:rsidR="00B54D10" w:rsidRDefault="00B54D10" w:rsidP="007C052F">
      <w:pPr>
        <w:spacing w:after="100" w:afterAutospacing="1" w:line="240" w:lineRule="auto"/>
        <w:contextualSpacing/>
        <w:jc w:val="both"/>
        <w:rPr>
          <w:rFonts w:ascii="Times New Roman" w:eastAsia="Calibri" w:hAnsi="Times New Roman" w:cs="Times New Roman"/>
          <w:bCs/>
          <w:sz w:val="24"/>
          <w:szCs w:val="24"/>
        </w:rPr>
      </w:pPr>
    </w:p>
    <w:p w14:paraId="1D3A7112" w14:textId="77777777" w:rsidR="006E681A" w:rsidRPr="00CF1165" w:rsidRDefault="006E681A" w:rsidP="007C052F">
      <w:pPr>
        <w:spacing w:after="100" w:afterAutospacing="1" w:line="240" w:lineRule="auto"/>
        <w:contextualSpacing/>
        <w:jc w:val="both"/>
        <w:rPr>
          <w:rFonts w:ascii="Times New Roman" w:eastAsia="Calibri" w:hAnsi="Times New Roman" w:cs="Times New Roman"/>
          <w:bCs/>
          <w:sz w:val="24"/>
          <w:szCs w:val="24"/>
        </w:rPr>
      </w:pPr>
      <w:bookmarkStart w:id="0" w:name="_GoBack"/>
      <w:bookmarkEnd w:id="0"/>
    </w:p>
    <w:p w14:paraId="0FF39BFE" w14:textId="77777777" w:rsidR="007C052F" w:rsidRPr="00B54D10" w:rsidRDefault="00E24E4C" w:rsidP="007C052F">
      <w:pPr>
        <w:spacing w:after="100" w:afterAutospacing="1" w:line="240" w:lineRule="auto"/>
        <w:contextualSpacing/>
        <w:jc w:val="both"/>
        <w:rPr>
          <w:rFonts w:ascii="Times New Roman" w:eastAsia="Calibri" w:hAnsi="Times New Roman" w:cs="Times New Roman"/>
          <w:b/>
          <w:bCs/>
          <w:sz w:val="24"/>
          <w:szCs w:val="24"/>
        </w:rPr>
      </w:pPr>
      <w:r w:rsidRPr="00B54D10">
        <w:rPr>
          <w:rFonts w:ascii="Times New Roman" w:eastAsia="Calibri" w:hAnsi="Times New Roman" w:cs="Times New Roman"/>
          <w:b/>
          <w:bCs/>
          <w:sz w:val="24"/>
          <w:szCs w:val="24"/>
        </w:rPr>
        <w:t xml:space="preserve">Abstract </w:t>
      </w:r>
    </w:p>
    <w:p w14:paraId="0FB424F6" w14:textId="77777777" w:rsidR="00B54D10" w:rsidRDefault="00E24E4C" w:rsidP="00B54D10">
      <w:pPr>
        <w:spacing w:after="100" w:afterAutospacing="1" w:line="240" w:lineRule="auto"/>
        <w:contextualSpacing/>
        <w:jc w:val="both"/>
        <w:rPr>
          <w:rFonts w:ascii="Times New Roman" w:eastAsia="Calibri" w:hAnsi="Times New Roman" w:cs="Times New Roman"/>
          <w:bCs/>
          <w:sz w:val="24"/>
          <w:szCs w:val="24"/>
        </w:rPr>
      </w:pPr>
      <w:r w:rsidRPr="001F3520">
        <w:rPr>
          <w:rFonts w:ascii="Times New Roman" w:eastAsia="Calibri" w:hAnsi="Times New Roman" w:cs="Times New Roman"/>
          <w:bCs/>
          <w:sz w:val="24"/>
          <w:szCs w:val="24"/>
        </w:rPr>
        <w:t xml:space="preserve">This study aims to comprehensively investigate flood-related issues in the Effutu Municipality, aiming to understand the direct and indirect impacts of floods on residents' lives, identify challenges to flood management, and propose recommendations for enhancing flood resilience and disaster preparedness. This study employs a mixed-method approach to investigate flood-related issues in the Effutu Municipality, combining quantitative data from structured questionnaires with qualitative insights gathered through interviews, focus groups, and observations. The research design targets residents, NADMO personnel, university community members, and those within flood-prone areas. Purposive sampling ensures the representation of relevant expertise and experiences in flood disaster management. Research instruments undergo validation and reliability testing to ensure robustness. Ethical considerations </w:t>
      </w:r>
      <w:r w:rsidR="00C87FA8" w:rsidRPr="001F3520">
        <w:rPr>
          <w:rFonts w:ascii="Times New Roman" w:eastAsia="Calibri" w:hAnsi="Times New Roman" w:cs="Times New Roman"/>
          <w:bCs/>
          <w:sz w:val="24"/>
          <w:szCs w:val="24"/>
        </w:rPr>
        <w:t>prioritise</w:t>
      </w:r>
      <w:r w:rsidRPr="001F3520">
        <w:rPr>
          <w:rFonts w:ascii="Times New Roman" w:eastAsia="Calibri" w:hAnsi="Times New Roman" w:cs="Times New Roman"/>
          <w:bCs/>
          <w:sz w:val="24"/>
          <w:szCs w:val="24"/>
        </w:rPr>
        <w:t xml:space="preserve"> participant confidentiality and inclusivity. </w:t>
      </w:r>
      <w:r w:rsidR="00C87FA8" w:rsidRPr="001F3520">
        <w:rPr>
          <w:rFonts w:ascii="Times New Roman" w:eastAsia="Calibri" w:hAnsi="Times New Roman" w:cs="Times New Roman"/>
          <w:bCs/>
          <w:sz w:val="24"/>
          <w:szCs w:val="24"/>
        </w:rPr>
        <w:t>Data analysis</w:t>
      </w:r>
      <w:r w:rsidRPr="001F3520">
        <w:rPr>
          <w:rFonts w:ascii="Times New Roman" w:eastAsia="Calibri" w:hAnsi="Times New Roman" w:cs="Times New Roman"/>
          <w:bCs/>
          <w:sz w:val="24"/>
          <w:szCs w:val="24"/>
        </w:rPr>
        <w:t xml:space="preserve"> reveals significant impacts of floods on citizens' lives, including agricultural losses, property damage, disruptions to education and work, and loss of life. Challenges to flood management include residents' perceptions, limited resources, and institutional constraints. </w:t>
      </w:r>
      <w:r w:rsidR="001F3520" w:rsidRPr="001F3520">
        <w:rPr>
          <w:rFonts w:ascii="Times New Roman" w:eastAsia="Calibri" w:hAnsi="Times New Roman" w:cs="Times New Roman"/>
          <w:bCs/>
          <w:sz w:val="24"/>
          <w:szCs w:val="24"/>
        </w:rPr>
        <w:t>It is recommended that enhanced public awareness and education be provided to residents about the long-term risks of flooding and the importance of proactive measures to mitigate these risks. This would equip residents with the knowledge and skills to prepare for, respond to, and recover from flood events. It is also recommended that Policy Reform and Institutions be Strengthened to reduce flood hazards. Advocate for policy reforms should be based on addressing the underlying drivers of vulnerability to flood hazards, including land-use planning regulations, housing policies, and disaster risk financing mechanisms.</w:t>
      </w:r>
    </w:p>
    <w:p w14:paraId="0CFAA200" w14:textId="77777777" w:rsidR="00B54D10" w:rsidRPr="00CF1165" w:rsidRDefault="00E24E4C" w:rsidP="007C052F">
      <w:pPr>
        <w:spacing w:after="100" w:afterAutospacing="1" w:line="240" w:lineRule="auto"/>
        <w:contextualSpacing/>
        <w:jc w:val="both"/>
        <w:rPr>
          <w:rFonts w:ascii="Times New Roman" w:eastAsia="Calibri" w:hAnsi="Times New Roman" w:cs="Times New Roman"/>
          <w:bCs/>
          <w:sz w:val="24"/>
          <w:szCs w:val="24"/>
        </w:rPr>
      </w:pPr>
      <w:r w:rsidRPr="00B54D10">
        <w:rPr>
          <w:rFonts w:ascii="Times New Roman" w:eastAsia="Calibri" w:hAnsi="Times New Roman" w:cs="Times New Roman"/>
          <w:b/>
          <w:bCs/>
          <w:sz w:val="24"/>
          <w:szCs w:val="24"/>
        </w:rPr>
        <w:t xml:space="preserve">Keywords: </w:t>
      </w:r>
      <w:r w:rsidRPr="00B54D10">
        <w:rPr>
          <w:rFonts w:ascii="Times New Roman" w:eastAsia="Calibri" w:hAnsi="Times New Roman" w:cs="Times New Roman"/>
          <w:bCs/>
          <w:sz w:val="24"/>
          <w:szCs w:val="24"/>
        </w:rPr>
        <w:t xml:space="preserve">Flood, Effects, Management, Practices, Challenges </w:t>
      </w:r>
    </w:p>
    <w:p w14:paraId="0625890F" w14:textId="77777777" w:rsidR="007C052F" w:rsidRPr="00CF1165" w:rsidRDefault="007C052F" w:rsidP="007C052F">
      <w:pPr>
        <w:spacing w:after="100" w:afterAutospacing="1" w:line="240" w:lineRule="auto"/>
        <w:contextualSpacing/>
        <w:jc w:val="center"/>
        <w:rPr>
          <w:rFonts w:ascii="Times New Roman" w:eastAsia="Calibri" w:hAnsi="Times New Roman" w:cs="Times New Roman"/>
          <w:sz w:val="24"/>
          <w:szCs w:val="24"/>
        </w:rPr>
      </w:pPr>
    </w:p>
    <w:p w14:paraId="6907BA9F" w14:textId="77777777" w:rsidR="00C87FA8" w:rsidRDefault="00E24E4C" w:rsidP="007C052F">
      <w:pPr>
        <w:pStyle w:val="ListParagraph"/>
        <w:numPr>
          <w:ilvl w:val="0"/>
          <w:numId w:val="6"/>
        </w:numPr>
        <w:spacing w:after="100" w:afterAutospacing="1" w:line="480" w:lineRule="auto"/>
        <w:jc w:val="both"/>
        <w:rPr>
          <w:rFonts w:ascii="Times New Roman" w:eastAsia="Calibri" w:hAnsi="Times New Roman" w:cs="Times New Roman"/>
          <w:b/>
          <w:sz w:val="24"/>
          <w:szCs w:val="24"/>
        </w:rPr>
      </w:pPr>
      <w:r w:rsidRPr="00CF1165">
        <w:rPr>
          <w:rFonts w:ascii="Times New Roman" w:eastAsia="Calibri" w:hAnsi="Times New Roman" w:cs="Times New Roman"/>
          <w:b/>
          <w:sz w:val="24"/>
          <w:szCs w:val="24"/>
        </w:rPr>
        <w:t>INTRODUCTION</w:t>
      </w:r>
    </w:p>
    <w:p w14:paraId="688F4C1D" w14:textId="77777777" w:rsidR="007D3047" w:rsidRDefault="00E24E4C" w:rsidP="00C87FA8">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Each year, flood disasters cause tremendous losses and social disruption worldwide (</w:t>
      </w:r>
      <w:proofErr w:type="gramStart"/>
      <w:r w:rsidR="00710418">
        <w:rPr>
          <w:rFonts w:ascii="Times New Roman" w:eastAsia="Calibri" w:hAnsi="Times New Roman" w:cs="Times New Roman"/>
          <w:sz w:val="24"/>
          <w:szCs w:val="24"/>
        </w:rPr>
        <w:t>Glago,  (</w:t>
      </w:r>
      <w:proofErr w:type="gramEnd"/>
      <w:r w:rsidR="00710418">
        <w:rPr>
          <w:rFonts w:ascii="Times New Roman" w:eastAsia="Calibri" w:hAnsi="Times New Roman" w:cs="Times New Roman"/>
          <w:sz w:val="24"/>
          <w:szCs w:val="24"/>
        </w:rPr>
        <w:t>2021)</w:t>
      </w:r>
      <w:r w:rsidRPr="007D3047">
        <w:rPr>
          <w:rFonts w:ascii="Times New Roman" w:eastAsia="Calibri" w:hAnsi="Times New Roman" w:cs="Times New Roman"/>
          <w:sz w:val="24"/>
          <w:szCs w:val="24"/>
        </w:rPr>
        <w:t>. In 2018</w:t>
      </w:r>
      <w:r w:rsidR="005D518E">
        <w:rPr>
          <w:rFonts w:ascii="Times New Roman" w:eastAsia="Calibri" w:hAnsi="Times New Roman" w:cs="Times New Roman"/>
          <w:sz w:val="24"/>
          <w:szCs w:val="24"/>
        </w:rPr>
        <w:t>,</w:t>
      </w:r>
      <w:r w:rsidRPr="007D3047">
        <w:rPr>
          <w:rFonts w:ascii="Times New Roman" w:eastAsia="Calibri" w:hAnsi="Times New Roman" w:cs="Times New Roman"/>
          <w:sz w:val="24"/>
          <w:szCs w:val="24"/>
        </w:rPr>
        <w:t xml:space="preserve"> several countries and States across the Globe were hit by flood disasters, including Argentina, where there was a </w:t>
      </w:r>
      <w:r w:rsidR="00710418">
        <w:rPr>
          <w:rFonts w:ascii="Times New Roman" w:eastAsia="Calibri" w:hAnsi="Times New Roman" w:cs="Times New Roman"/>
          <w:sz w:val="24"/>
          <w:szCs w:val="24"/>
        </w:rPr>
        <w:t>severe</w:t>
      </w:r>
      <w:r w:rsidRPr="007D3047">
        <w:rPr>
          <w:rFonts w:ascii="Times New Roman" w:eastAsia="Calibri" w:hAnsi="Times New Roman" w:cs="Times New Roman"/>
          <w:sz w:val="24"/>
          <w:szCs w:val="24"/>
        </w:rPr>
        <w:t xml:space="preserve"> flood on January 20 2018, whilst Texas in the United States of America also experienced a flood within the same year on October 17 2018. Moreover, the Northern part of Ghana had its share of the flood disaster on September 21, 20018, due to heavy rains, and the spillage of the Bagree dam of Burkina Faso also contributed to the flood.</w:t>
      </w:r>
      <w:r w:rsidRPr="007D3047">
        <w:rPr>
          <w:rFonts w:ascii="Times New Roman" w:eastAsia="Calibri" w:hAnsi="Times New Roman" w:cs="Times New Roman"/>
        </w:rPr>
        <w:t xml:space="preserve"> </w:t>
      </w:r>
      <w:r w:rsidRPr="007D3047">
        <w:rPr>
          <w:rFonts w:ascii="Times New Roman" w:eastAsia="Calibri" w:hAnsi="Times New Roman" w:cs="Times New Roman"/>
          <w:sz w:val="24"/>
          <w:szCs w:val="24"/>
        </w:rPr>
        <w:t xml:space="preserve">Furthermore, the capital of Ghana (Accra) was flooded on June 19, </w:t>
      </w:r>
      <w:r w:rsidRPr="007D3047">
        <w:rPr>
          <w:rFonts w:ascii="Times New Roman" w:eastAsia="Calibri" w:hAnsi="Times New Roman" w:cs="Times New Roman"/>
          <w:sz w:val="24"/>
          <w:szCs w:val="24"/>
        </w:rPr>
        <w:lastRenderedPageBreak/>
        <w:t>2018, due to torrential rains (NADMO, 2018). Finally, Winneba had its share of flood disasters on June 20, when some part of the Municipality was affected due to rains and the accumulation of water from some part of the Eastern region of Ghana into the Ayensu River, a source in Winneba. It is believed that over 250 million people around the Globe are affected by natural disasters each year (www.reliefweb.int/disaster/fl-2018). While many countries are progressing in systematically recording disaster losses, most losses due to extensive disaster events are unaccounted for (UNISDR, 2009).</w:t>
      </w:r>
    </w:p>
    <w:p w14:paraId="5C67D305" w14:textId="77777777" w:rsidR="00F14955"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Flooding has always been an issue of great concern both internationally and locally. In 2018, specifically on October</w:t>
      </w:r>
      <w:r>
        <w:rPr>
          <w:rFonts w:ascii="Times New Roman" w:eastAsia="Calibri" w:hAnsi="Times New Roman" w:cs="Times New Roman"/>
          <w:sz w:val="24"/>
          <w:szCs w:val="24"/>
        </w:rPr>
        <w:t xml:space="preserve"> 17,</w:t>
      </w:r>
      <w:r w:rsidRPr="007D3047">
        <w:rPr>
          <w:rFonts w:ascii="Times New Roman" w:eastAsia="Calibri" w:hAnsi="Times New Roman" w:cs="Times New Roman"/>
          <w:sz w:val="24"/>
          <w:szCs w:val="24"/>
        </w:rPr>
        <w:t xml:space="preserve"> most of Texas' states were flooded after extreme rainfall, to the extent that </w:t>
      </w:r>
      <w:r>
        <w:rPr>
          <w:rFonts w:ascii="Times New Roman" w:eastAsia="Calibri" w:hAnsi="Times New Roman" w:cs="Times New Roman"/>
          <w:sz w:val="24"/>
          <w:szCs w:val="24"/>
        </w:rPr>
        <w:t>the authorities of Texas declared a state of emergency</w:t>
      </w:r>
      <w:r w:rsidRPr="007D3047">
        <w:rPr>
          <w:rFonts w:ascii="Times New Roman" w:eastAsia="Calibri" w:hAnsi="Times New Roman" w:cs="Times New Roman"/>
          <w:sz w:val="24"/>
          <w:szCs w:val="24"/>
        </w:rPr>
        <w:t>. One will ask why a beautiful state like Texas should be hit with a flood because it is believed they have all it takes to manage flood and to direct it to proper use after the rains. However, unfortunately, despite all the policies and programs that have ever been put together by the authorities of Texas State and the expertise available to the people of Texas, they could not control the flood that resulted from the rains till it ended up as a disaster that called for States of Emergency</w:t>
      </w:r>
      <w:r>
        <w:rPr>
          <w:rFonts w:ascii="Times New Roman" w:eastAsia="Calibri" w:hAnsi="Times New Roman" w:cs="Times New Roman"/>
          <w:sz w:val="24"/>
          <w:szCs w:val="24"/>
        </w:rPr>
        <w:t xml:space="preserve"> (Hegar, </w:t>
      </w:r>
      <w:r w:rsidRPr="00F14955">
        <w:rPr>
          <w:rFonts w:ascii="Times New Roman" w:eastAsia="Calibri" w:hAnsi="Times New Roman" w:cs="Times New Roman"/>
          <w:sz w:val="24"/>
          <w:szCs w:val="24"/>
        </w:rPr>
        <w:t xml:space="preserve">2018). </w:t>
      </w:r>
    </w:p>
    <w:p w14:paraId="16174288"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Furthermore</w:t>
      </w:r>
      <w:r w:rsidR="00F14955">
        <w:rPr>
          <w:rFonts w:ascii="Times New Roman" w:eastAsia="Calibri" w:hAnsi="Times New Roman" w:cs="Times New Roman"/>
          <w:sz w:val="24"/>
          <w:szCs w:val="24"/>
        </w:rPr>
        <w:t xml:space="preserve">, because flood disasters have always been an </w:t>
      </w:r>
      <w:r w:rsidR="005D518E">
        <w:rPr>
          <w:rFonts w:ascii="Times New Roman" w:eastAsia="Calibri" w:hAnsi="Times New Roman" w:cs="Times New Roman"/>
          <w:sz w:val="24"/>
          <w:szCs w:val="24"/>
        </w:rPr>
        <w:t>urgent issue that society needs to address</w:t>
      </w:r>
      <w:r w:rsidR="00F14955">
        <w:rPr>
          <w:rFonts w:ascii="Times New Roman" w:eastAsia="Calibri" w:hAnsi="Times New Roman" w:cs="Times New Roman"/>
          <w:sz w:val="24"/>
          <w:szCs w:val="24"/>
        </w:rPr>
        <w:t>, the Africa Union Commission (AUC) has seen the need to develop programmes to curb natural disasters in the subregion. An example of that programme is Building Disaster Resilience to Natural Hazards in the Sub-Saharan</w:t>
      </w:r>
      <w:r w:rsidRPr="007D3047">
        <w:rPr>
          <w:rFonts w:ascii="Times New Roman" w:eastAsia="Calibri" w:hAnsi="Times New Roman" w:cs="Times New Roman"/>
          <w:sz w:val="24"/>
          <w:szCs w:val="24"/>
        </w:rPr>
        <w:t xml:space="preserve"> African Region, Countries, and Communities.  </w:t>
      </w:r>
    </w:p>
    <w:p w14:paraId="15601B79"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rPr>
      </w:pPr>
      <w:r w:rsidRPr="007D3047">
        <w:rPr>
          <w:rFonts w:ascii="Times New Roman" w:eastAsia="Calibri" w:hAnsi="Times New Roman" w:cs="Times New Roman"/>
          <w:sz w:val="24"/>
          <w:szCs w:val="24"/>
        </w:rPr>
        <w:t xml:space="preserve">Ghana, one of the developing nations within sub-Saharan Africa, is </w:t>
      </w:r>
      <w:r w:rsidR="005D518E">
        <w:rPr>
          <w:rFonts w:ascii="Times New Roman" w:eastAsia="Calibri" w:hAnsi="Times New Roman" w:cs="Times New Roman"/>
          <w:sz w:val="24"/>
          <w:szCs w:val="24"/>
        </w:rPr>
        <w:t>constantly</w:t>
      </w:r>
      <w:r w:rsidRPr="007D3047">
        <w:rPr>
          <w:rFonts w:ascii="Times New Roman" w:eastAsia="Calibri" w:hAnsi="Times New Roman" w:cs="Times New Roman"/>
          <w:sz w:val="24"/>
          <w:szCs w:val="24"/>
        </w:rPr>
        <w:t xml:space="preserve"> hit by floods in some parts of the country, especially its capital, Accra. Accra has experienced periodic </w:t>
      </w:r>
      <w:r w:rsidRPr="007D3047">
        <w:rPr>
          <w:rFonts w:ascii="Times New Roman" w:eastAsia="Calibri" w:hAnsi="Times New Roman" w:cs="Times New Roman"/>
          <w:sz w:val="24"/>
          <w:szCs w:val="24"/>
        </w:rPr>
        <w:lastRenderedPageBreak/>
        <w:t>floods leading to the death and destruction of properties, which is estimated to be around UD$ 780,500,000 (</w:t>
      </w:r>
      <w:r w:rsidR="00F14955">
        <w:rPr>
          <w:rFonts w:ascii="Times New Roman" w:eastAsia="Calibri" w:hAnsi="Times New Roman" w:cs="Times New Roman"/>
          <w:sz w:val="24"/>
          <w:szCs w:val="24"/>
        </w:rPr>
        <w:t>Dekongmen, Kabo-bah, Domfeh, Sunkari, Dile, Antwi &amp; Gyimah, 2021)</w:t>
      </w:r>
      <w:r w:rsidRPr="007D3047">
        <w:rPr>
          <w:rFonts w:ascii="Times New Roman" w:eastAsia="Calibri" w:hAnsi="Times New Roman" w:cs="Times New Roman"/>
          <w:sz w:val="24"/>
          <w:szCs w:val="24"/>
        </w:rPr>
        <w:t xml:space="preserve">. One of the most destructive flood disasters that hit Ghana was the June 3, 2015, flood disaster resulting from torrential rains. </w:t>
      </w:r>
      <w:r>
        <w:rPr>
          <w:rFonts w:ascii="Times New Roman" w:eastAsia="Calibri" w:hAnsi="Times New Roman" w:cs="Times New Roman"/>
          <w:sz w:val="24"/>
          <w:szCs w:val="24"/>
        </w:rPr>
        <w:t>The government</w:t>
      </w:r>
      <w:r w:rsidRPr="007D3047">
        <w:rPr>
          <w:rFonts w:ascii="Times New Roman" w:eastAsia="Calibri" w:hAnsi="Times New Roman" w:cs="Times New Roman"/>
          <w:sz w:val="24"/>
          <w:szCs w:val="24"/>
        </w:rPr>
        <w:t xml:space="preserve">, through its agency responsible for managing floods and other forms of disaster, the National Disaster Management Organization </w:t>
      </w:r>
      <w:proofErr w:type="gramStart"/>
      <w:r w:rsidRPr="007D3047">
        <w:rPr>
          <w:rFonts w:ascii="Times New Roman" w:eastAsia="Calibri" w:hAnsi="Times New Roman" w:cs="Times New Roman"/>
          <w:sz w:val="24"/>
          <w:szCs w:val="24"/>
        </w:rPr>
        <w:t>( NADMO</w:t>
      </w:r>
      <w:proofErr w:type="gramEnd"/>
      <w:r w:rsidRPr="007D3047">
        <w:rPr>
          <w:rFonts w:ascii="Times New Roman" w:eastAsia="Calibri" w:hAnsi="Times New Roman" w:cs="Times New Roman"/>
          <w:sz w:val="24"/>
          <w:szCs w:val="24"/>
        </w:rPr>
        <w:t xml:space="preserve">), has put several programs in </w:t>
      </w:r>
      <w:r>
        <w:rPr>
          <w:rFonts w:ascii="Times New Roman" w:eastAsia="Calibri" w:hAnsi="Times New Roman" w:cs="Times New Roman"/>
          <w:sz w:val="24"/>
          <w:szCs w:val="24"/>
        </w:rPr>
        <w:t>place</w:t>
      </w:r>
      <w:r w:rsidRPr="007D3047">
        <w:rPr>
          <w:rFonts w:ascii="Times New Roman" w:eastAsia="Calibri" w:hAnsi="Times New Roman" w:cs="Times New Roman"/>
          <w:sz w:val="24"/>
          <w:szCs w:val="24"/>
        </w:rPr>
        <w:t xml:space="preserve"> to curb the consistent occurrence of floods. However, the policies and programs are not yielding the required result, hence the occurrence of floods every year. Moreover, flooding has persisted and is increasing in frequency despite several programmes and projects designed and implemented by the Ghana government over the years.</w:t>
      </w:r>
    </w:p>
    <w:p w14:paraId="230AB00C" w14:textId="77777777" w:rsidR="007D3047" w:rsidRPr="007D3047" w:rsidRDefault="00E24E4C" w:rsidP="007D3047">
      <w:pPr>
        <w:spacing w:after="100" w:afterAutospacing="1" w:line="480" w:lineRule="auto"/>
        <w:ind w:left="630"/>
        <w:contextualSpacing/>
        <w:jc w:val="both"/>
        <w:rPr>
          <w:rFonts w:ascii="Times New Roman" w:eastAsia="Calibri" w:hAnsi="Times New Roman" w:cs="Times New Roman"/>
          <w:sz w:val="24"/>
          <w:szCs w:val="24"/>
          <w:lang w:val="en-GB"/>
        </w:rPr>
      </w:pPr>
      <w:r w:rsidRPr="007D3047">
        <w:rPr>
          <w:rFonts w:ascii="Times New Roman" w:eastAsia="Calibri" w:hAnsi="Times New Roman" w:cs="Times New Roman"/>
          <w:sz w:val="24"/>
          <w:szCs w:val="24"/>
          <w:lang w:val="en-GB"/>
        </w:rPr>
        <w:t xml:space="preserve">Flood disasters substantially inhibit economic development and create more significant difficulties for many of the regions' poor (UNDP/NADMO, 2009). Today, there appears to be </w:t>
      </w:r>
      <w:r w:rsidR="00F14955">
        <w:rPr>
          <w:rFonts w:ascii="Times New Roman" w:eastAsia="Calibri" w:hAnsi="Times New Roman" w:cs="Times New Roman"/>
          <w:sz w:val="24"/>
          <w:szCs w:val="24"/>
          <w:lang w:val="en-GB"/>
        </w:rPr>
        <w:t>significant</w:t>
      </w:r>
      <w:r w:rsidRPr="007D3047">
        <w:rPr>
          <w:rFonts w:ascii="Times New Roman" w:eastAsia="Calibri" w:hAnsi="Times New Roman" w:cs="Times New Roman"/>
          <w:sz w:val="24"/>
          <w:szCs w:val="24"/>
          <w:lang w:val="en-GB"/>
        </w:rPr>
        <w:t xml:space="preserve"> public concern about the perennial floods that ravage the region</w:t>
      </w:r>
      <w:r w:rsidR="00F14955">
        <w:rPr>
          <w:rFonts w:ascii="Times New Roman" w:eastAsia="Calibri" w:hAnsi="Times New Roman" w:cs="Times New Roman"/>
          <w:sz w:val="24"/>
          <w:szCs w:val="24"/>
          <w:lang w:val="en-GB"/>
        </w:rPr>
        <w:t xml:space="preserve"> and</w:t>
      </w:r>
      <w:r w:rsidRPr="007D3047">
        <w:rPr>
          <w:rFonts w:ascii="Times New Roman" w:eastAsia="Calibri" w:hAnsi="Times New Roman" w:cs="Times New Roman"/>
          <w:sz w:val="24"/>
          <w:szCs w:val="24"/>
          <w:lang w:val="en-GB"/>
        </w:rPr>
        <w:t xml:space="preserve"> the social and economic consequences. The relevant institutions and partners seem overwhelmed by the </w:t>
      </w:r>
      <w:r w:rsidR="00BA13FC">
        <w:rPr>
          <w:rFonts w:ascii="Times New Roman" w:eastAsia="Calibri" w:hAnsi="Times New Roman" w:cs="Times New Roman"/>
          <w:sz w:val="24"/>
          <w:szCs w:val="24"/>
          <w:lang w:val="en-GB"/>
        </w:rPr>
        <w:t>adverse</w:t>
      </w:r>
      <w:r w:rsidRPr="007D3047">
        <w:rPr>
          <w:rFonts w:ascii="Times New Roman" w:eastAsia="Calibri" w:hAnsi="Times New Roman" w:cs="Times New Roman"/>
          <w:sz w:val="24"/>
          <w:szCs w:val="24"/>
          <w:lang w:val="en-GB"/>
        </w:rPr>
        <w:t xml:space="preserve"> effects </w:t>
      </w:r>
      <w:r>
        <w:rPr>
          <w:rFonts w:ascii="Times New Roman" w:eastAsia="Calibri" w:hAnsi="Times New Roman" w:cs="Times New Roman"/>
          <w:sz w:val="24"/>
          <w:szCs w:val="24"/>
          <w:lang w:val="en-GB"/>
        </w:rPr>
        <w:t>of</w:t>
      </w:r>
      <w:r w:rsidRPr="007D3047">
        <w:rPr>
          <w:rFonts w:ascii="Times New Roman" w:eastAsia="Calibri" w:hAnsi="Times New Roman" w:cs="Times New Roman"/>
          <w:sz w:val="24"/>
          <w:szCs w:val="24"/>
          <w:lang w:val="en-GB"/>
        </w:rPr>
        <w:t xml:space="preserve"> dealing with the problem. Effutu Municipality is located on the coastal belt of Ghana </w:t>
      </w:r>
      <w:r>
        <w:rPr>
          <w:rFonts w:ascii="Times New Roman" w:eastAsia="Calibri" w:hAnsi="Times New Roman" w:cs="Times New Roman"/>
          <w:sz w:val="24"/>
          <w:szCs w:val="24"/>
          <w:lang w:val="en-GB"/>
        </w:rPr>
        <w:t>and has several rivers, streams, the Atlantic Ocean and several water bodies, making the Municipality very vulnerable to flood disasters</w:t>
      </w:r>
      <w:r w:rsidRPr="007D3047">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On this note, the researcher</w:t>
      </w:r>
      <w:r>
        <w:rPr>
          <w:rFonts w:ascii="Times New Roman" w:eastAsia="Calibri" w:hAnsi="Times New Roman" w:cs="Times New Roman"/>
          <w:sz w:val="24"/>
          <w:szCs w:val="24"/>
          <w:lang w:val="en-GB"/>
        </w:rPr>
        <w:t xml:space="preserve"> </w:t>
      </w:r>
      <w:r w:rsidR="00F14955">
        <w:rPr>
          <w:rFonts w:ascii="Times New Roman" w:eastAsia="Calibri" w:hAnsi="Times New Roman" w:cs="Times New Roman"/>
          <w:sz w:val="24"/>
          <w:szCs w:val="24"/>
          <w:lang w:val="en-GB"/>
        </w:rPr>
        <w:t>wants</w:t>
      </w:r>
      <w:r>
        <w:rPr>
          <w:rFonts w:ascii="Times New Roman" w:eastAsia="Calibri" w:hAnsi="Times New Roman" w:cs="Times New Roman"/>
          <w:sz w:val="24"/>
          <w:szCs w:val="24"/>
          <w:lang w:val="en-GB"/>
        </w:rPr>
        <w:t xml:space="preserve"> to research the effects and </w:t>
      </w:r>
      <w:r w:rsidRPr="007D3047">
        <w:rPr>
          <w:rFonts w:ascii="Times New Roman" w:eastAsia="Calibri" w:hAnsi="Times New Roman" w:cs="Times New Roman"/>
          <w:sz w:val="24"/>
          <w:szCs w:val="24"/>
          <w:lang w:val="en-GB"/>
        </w:rPr>
        <w:t>management practices of flood disaster management in the Effutu Municipality.</w:t>
      </w:r>
    </w:p>
    <w:p w14:paraId="6C1093F3" w14:textId="77777777" w:rsidR="007D3047" w:rsidRDefault="007D3047" w:rsidP="00C87FA8">
      <w:pPr>
        <w:spacing w:after="100" w:afterAutospacing="1" w:line="480" w:lineRule="auto"/>
        <w:ind w:left="630"/>
        <w:contextualSpacing/>
        <w:jc w:val="both"/>
        <w:rPr>
          <w:rFonts w:ascii="Times New Roman" w:eastAsia="Calibri" w:hAnsi="Times New Roman" w:cs="Times New Roman"/>
          <w:sz w:val="24"/>
          <w:szCs w:val="24"/>
        </w:rPr>
      </w:pPr>
    </w:p>
    <w:p w14:paraId="5308B814" w14:textId="77777777" w:rsidR="00C87FA8" w:rsidRDefault="00E24E4C" w:rsidP="00C87FA8">
      <w:pPr>
        <w:spacing w:after="100" w:afterAutospacing="1" w:line="480" w:lineRule="auto"/>
        <w:ind w:left="63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The study addresses these research questions: (1) what are the effects of floods on the E</w:t>
      </w:r>
      <w:r w:rsidRPr="007C052F">
        <w:rPr>
          <w:rFonts w:ascii="Times New Roman" w:eastAsia="Calibri" w:hAnsi="Times New Roman" w:cs="Times New Roman"/>
          <w:sz w:val="24"/>
          <w:szCs w:val="24"/>
        </w:rPr>
        <w:t>f</w:t>
      </w:r>
      <w:r>
        <w:rPr>
          <w:rFonts w:ascii="Times New Roman" w:eastAsia="Calibri" w:hAnsi="Times New Roman" w:cs="Times New Roman"/>
          <w:sz w:val="24"/>
          <w:szCs w:val="24"/>
        </w:rPr>
        <w:t>f</w:t>
      </w:r>
      <w:r w:rsidRPr="007C052F">
        <w:rPr>
          <w:rFonts w:ascii="Times New Roman" w:eastAsia="Calibri" w:hAnsi="Times New Roman" w:cs="Times New Roman"/>
          <w:sz w:val="24"/>
          <w:szCs w:val="24"/>
        </w:rPr>
        <w:t>utu Municipality?</w:t>
      </w:r>
      <w:r>
        <w:rPr>
          <w:rFonts w:ascii="Times New Roman" w:eastAsia="Calibri" w:hAnsi="Times New Roman" w:cs="Times New Roman"/>
          <w:sz w:val="24"/>
          <w:szCs w:val="24"/>
        </w:rPr>
        <w:t xml:space="preserve"> (2) </w:t>
      </w:r>
      <w:r w:rsidRPr="007C052F">
        <w:rPr>
          <w:rFonts w:ascii="Times New Roman" w:eastAsia="Calibri" w:hAnsi="Times New Roman" w:cs="Times New Roman"/>
          <w:sz w:val="24"/>
          <w:szCs w:val="24"/>
        </w:rPr>
        <w:t>What are the main chal</w:t>
      </w:r>
      <w:r>
        <w:rPr>
          <w:rFonts w:ascii="Times New Roman" w:eastAsia="Calibri" w:hAnsi="Times New Roman" w:cs="Times New Roman"/>
          <w:sz w:val="24"/>
          <w:szCs w:val="24"/>
        </w:rPr>
        <w:t>lenges to flood management in E</w:t>
      </w:r>
      <w:r w:rsidRPr="007C052F">
        <w:rPr>
          <w:rFonts w:ascii="Times New Roman" w:eastAsia="Calibri" w:hAnsi="Times New Roman" w:cs="Times New Roman"/>
          <w:sz w:val="24"/>
          <w:szCs w:val="24"/>
        </w:rPr>
        <w:t xml:space="preserve">futu Municipality? </w:t>
      </w:r>
      <w:r>
        <w:rPr>
          <w:rFonts w:ascii="Times New Roman" w:eastAsia="Calibri" w:hAnsi="Times New Roman" w:cs="Times New Roman"/>
          <w:sz w:val="24"/>
          <w:szCs w:val="24"/>
        </w:rPr>
        <w:t xml:space="preserve">(3) </w:t>
      </w:r>
      <w:r w:rsidRPr="007C052F">
        <w:rPr>
          <w:rFonts w:ascii="Times New Roman" w:eastAsia="Calibri" w:hAnsi="Times New Roman" w:cs="Times New Roman"/>
          <w:sz w:val="24"/>
          <w:szCs w:val="24"/>
        </w:rPr>
        <w:t>What are the flood management practices in Effutu Municipality?</w:t>
      </w:r>
    </w:p>
    <w:p w14:paraId="108AB933" w14:textId="77777777" w:rsidR="00BA13FC" w:rsidRPr="00BA13FC" w:rsidRDefault="00E24E4C" w:rsidP="00BA13FC">
      <w:pPr>
        <w:spacing w:after="100" w:afterAutospacing="1" w:line="480" w:lineRule="auto"/>
        <w:ind w:left="630"/>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1.1 </w:t>
      </w:r>
      <w:r w:rsidRPr="00BA13FC">
        <w:rPr>
          <w:rFonts w:ascii="Times New Roman" w:eastAsia="Calibri" w:hAnsi="Times New Roman" w:cs="Times New Roman"/>
          <w:b/>
          <w:sz w:val="24"/>
          <w:szCs w:val="24"/>
        </w:rPr>
        <w:t>Theoretical framework of flood management</w:t>
      </w:r>
    </w:p>
    <w:p w14:paraId="34EF9C84" w14:textId="77777777" w:rsidR="00BA13FC" w:rsidRPr="00BA13FC" w:rsidRDefault="00E24E4C" w:rsidP="00BA13FC">
      <w:pPr>
        <w:spacing w:after="100" w:afterAutospacing="1" w:line="480" w:lineRule="auto"/>
        <w:ind w:left="630"/>
        <w:contextualSpacing/>
        <w:jc w:val="both"/>
        <w:rPr>
          <w:rFonts w:ascii="Times New Roman" w:eastAsia="Calibri" w:hAnsi="Times New Roman" w:cs="Times New Roman"/>
          <w:sz w:val="24"/>
          <w:szCs w:val="24"/>
        </w:rPr>
      </w:pPr>
      <w:r w:rsidRPr="00BA13FC">
        <w:rPr>
          <w:rFonts w:ascii="Times New Roman" w:eastAsia="Calibri" w:hAnsi="Times New Roman" w:cs="Times New Roman"/>
          <w:sz w:val="24"/>
          <w:szCs w:val="24"/>
        </w:rPr>
        <w:t xml:space="preserve">In crafting the </w:t>
      </w:r>
      <w:r>
        <w:rPr>
          <w:rFonts w:ascii="Times New Roman" w:eastAsia="Calibri" w:hAnsi="Times New Roman" w:cs="Times New Roman"/>
          <w:sz w:val="24"/>
          <w:szCs w:val="24"/>
        </w:rPr>
        <w:t xml:space="preserve">urban resilience theory to flood, Liao (2012) proposes a flood hazard management approach </w:t>
      </w:r>
      <w:r w:rsidRPr="00BA13FC">
        <w:rPr>
          <w:rFonts w:ascii="Times New Roman" w:eastAsia="Calibri" w:hAnsi="Times New Roman" w:cs="Times New Roman"/>
          <w:sz w:val="24"/>
          <w:szCs w:val="24"/>
        </w:rPr>
        <w:t xml:space="preserve">geared towards adaptation and resilience rather than hard-engineering structural flood control. Before narrowing down on this theory, another goes on to distinguish two broad interpretations of resilience: engineering and ecological resilience (Holling, 1996) and defends the ecological resilience interpretation. </w:t>
      </w:r>
      <w:r>
        <w:rPr>
          <w:rFonts w:ascii="Times New Roman" w:eastAsia="Calibri" w:hAnsi="Times New Roman" w:cs="Times New Roman"/>
          <w:sz w:val="24"/>
          <w:szCs w:val="24"/>
        </w:rPr>
        <w:t>Liao (2012) states, " In engineering, resilience is concerned with a disturbance that threatens</w:t>
      </w:r>
      <w:r w:rsidRPr="00BA13FC">
        <w:rPr>
          <w:rFonts w:ascii="Times New Roman" w:eastAsia="Calibri" w:hAnsi="Times New Roman" w:cs="Times New Roman"/>
          <w:sz w:val="24"/>
          <w:szCs w:val="24"/>
        </w:rPr>
        <w:t xml:space="preserve"> the functional stability of engineering systems, which are often linked with low probabilities of failures or, in the case of failure, quick recovery to normal levels of functionality". Liao (2012) </w:t>
      </w:r>
      <w:r w:rsidR="00F14955">
        <w:rPr>
          <w:rFonts w:ascii="Times New Roman" w:eastAsia="Calibri" w:hAnsi="Times New Roman" w:cs="Times New Roman"/>
          <w:sz w:val="24"/>
          <w:szCs w:val="24"/>
        </w:rPr>
        <w:t>argues</w:t>
      </w:r>
      <w:r w:rsidRPr="00BA13FC">
        <w:rPr>
          <w:rFonts w:ascii="Times New Roman" w:eastAsia="Calibri" w:hAnsi="Times New Roman" w:cs="Times New Roman"/>
          <w:sz w:val="24"/>
          <w:szCs w:val="24"/>
        </w:rPr>
        <w:t xml:space="preserve"> that engineering resilience </w:t>
      </w:r>
      <w:r w:rsidR="001E6CF4">
        <w:rPr>
          <w:rFonts w:ascii="Times New Roman" w:eastAsia="Calibri" w:hAnsi="Times New Roman" w:cs="Times New Roman"/>
          <w:sz w:val="24"/>
          <w:szCs w:val="24"/>
        </w:rPr>
        <w:t>concerns</w:t>
      </w:r>
      <w:r w:rsidRPr="00BA13FC">
        <w:rPr>
          <w:rFonts w:ascii="Times New Roman" w:eastAsia="Calibri" w:hAnsi="Times New Roman" w:cs="Times New Roman"/>
          <w:sz w:val="24"/>
          <w:szCs w:val="24"/>
        </w:rPr>
        <w:t xml:space="preserve"> how well a system recovers (bounces back to full functionality after undergoing stress). Resilience in itself is, according to </w:t>
      </w:r>
      <w:r w:rsidR="001E6CF4">
        <w:rPr>
          <w:rFonts w:ascii="Times New Roman" w:eastAsia="Calibri" w:hAnsi="Times New Roman" w:cs="Times New Roman"/>
          <w:sz w:val="24"/>
          <w:szCs w:val="24"/>
        </w:rPr>
        <w:t>Aldunce,</w:t>
      </w:r>
      <w:r w:rsidR="001E6CF4" w:rsidRPr="001E6CF4">
        <w:rPr>
          <w:rFonts w:ascii="Times New Roman" w:eastAsia="Calibri" w:hAnsi="Times New Roman" w:cs="Times New Roman"/>
          <w:sz w:val="24"/>
          <w:szCs w:val="24"/>
        </w:rPr>
        <w:t xml:space="preserve"> </w:t>
      </w:r>
      <w:proofErr w:type="gramStart"/>
      <w:r w:rsidR="001E6CF4" w:rsidRPr="001E6CF4">
        <w:rPr>
          <w:rFonts w:ascii="Times New Roman" w:eastAsia="Calibri" w:hAnsi="Times New Roman" w:cs="Times New Roman"/>
          <w:sz w:val="24"/>
          <w:szCs w:val="24"/>
        </w:rPr>
        <w:t>Beili</w:t>
      </w:r>
      <w:r w:rsidR="001E6CF4">
        <w:rPr>
          <w:rFonts w:ascii="Times New Roman" w:eastAsia="Calibri" w:hAnsi="Times New Roman" w:cs="Times New Roman"/>
          <w:sz w:val="24"/>
          <w:szCs w:val="24"/>
        </w:rPr>
        <w:t xml:space="preserve">n,   </w:t>
      </w:r>
      <w:proofErr w:type="gramEnd"/>
      <w:r w:rsidR="001E6CF4">
        <w:rPr>
          <w:rFonts w:ascii="Times New Roman" w:eastAsia="Calibri" w:hAnsi="Times New Roman" w:cs="Times New Roman"/>
          <w:sz w:val="24"/>
          <w:szCs w:val="24"/>
        </w:rPr>
        <w:t>Handmer, and Howden</w:t>
      </w:r>
      <w:r w:rsidR="001E6CF4" w:rsidRPr="001E6CF4">
        <w:rPr>
          <w:rFonts w:ascii="Times New Roman" w:eastAsia="Calibri" w:hAnsi="Times New Roman" w:cs="Times New Roman"/>
          <w:sz w:val="24"/>
          <w:szCs w:val="24"/>
        </w:rPr>
        <w:t xml:space="preserve"> (2014)</w:t>
      </w:r>
      <w:r w:rsidRPr="00BA13FC">
        <w:rPr>
          <w:rFonts w:ascii="Times New Roman" w:eastAsia="Calibri" w:hAnsi="Times New Roman" w:cs="Times New Roman"/>
          <w:sz w:val="24"/>
          <w:szCs w:val="24"/>
        </w:rPr>
        <w:t xml:space="preserve">, a concept that has its origins in physics and mathematics but one that has also been applied in describing adaptive capacities of individuals, communities and even larger societies. </w:t>
      </w:r>
    </w:p>
    <w:p w14:paraId="67543643" w14:textId="77777777" w:rsidR="007C052F" w:rsidRPr="00CF1165" w:rsidRDefault="00E24E4C" w:rsidP="00BA13FC">
      <w:pPr>
        <w:spacing w:after="100" w:afterAutospacing="1" w:line="480" w:lineRule="auto"/>
        <w:ind w:left="630"/>
        <w:contextualSpacing/>
        <w:jc w:val="both"/>
        <w:rPr>
          <w:rFonts w:ascii="Times New Roman" w:eastAsia="Calibri" w:hAnsi="Times New Roman" w:cs="Times New Roman"/>
          <w:b/>
          <w:sz w:val="24"/>
          <w:szCs w:val="24"/>
        </w:rPr>
      </w:pPr>
      <w:r w:rsidRPr="00BA13FC">
        <w:rPr>
          <w:rFonts w:ascii="Times New Roman" w:eastAsia="Calibri" w:hAnsi="Times New Roman" w:cs="Times New Roman"/>
          <w:sz w:val="24"/>
          <w:szCs w:val="24"/>
        </w:rPr>
        <w:t xml:space="preserve">They go on to state that community resilience has to go hand in hand with defiling "Community" and, as such, go on to define it as a unit that shares geographic boundaries and that is subject to similar built, social, natural and economic environments that interact in a complex way to affect how the unit functions. </w:t>
      </w:r>
      <w:r w:rsidR="001E6CF4" w:rsidRPr="001E6CF4">
        <w:rPr>
          <w:rFonts w:ascii="Times New Roman" w:eastAsia="Calibri" w:hAnsi="Times New Roman" w:cs="Times New Roman"/>
          <w:sz w:val="24"/>
          <w:szCs w:val="24"/>
        </w:rPr>
        <w:t xml:space="preserve">Aldunce, </w:t>
      </w:r>
      <w:proofErr w:type="gramStart"/>
      <w:r w:rsidR="001E6CF4" w:rsidRPr="001E6CF4">
        <w:rPr>
          <w:rFonts w:ascii="Times New Roman" w:eastAsia="Calibri" w:hAnsi="Times New Roman" w:cs="Times New Roman"/>
          <w:sz w:val="24"/>
          <w:szCs w:val="24"/>
        </w:rPr>
        <w:t xml:space="preserve">Beilin,   </w:t>
      </w:r>
      <w:proofErr w:type="gramEnd"/>
      <w:r w:rsidR="001E6CF4" w:rsidRPr="001E6CF4">
        <w:rPr>
          <w:rFonts w:ascii="Times New Roman" w:eastAsia="Calibri" w:hAnsi="Times New Roman" w:cs="Times New Roman"/>
          <w:sz w:val="24"/>
          <w:szCs w:val="24"/>
        </w:rPr>
        <w:t>Handmer, and Howden (2014)</w:t>
      </w:r>
      <w:r w:rsidRPr="00BA13FC">
        <w:rPr>
          <w:rFonts w:ascii="Times New Roman" w:eastAsia="Calibri" w:hAnsi="Times New Roman" w:cs="Times New Roman"/>
          <w:sz w:val="24"/>
          <w:szCs w:val="24"/>
        </w:rPr>
        <w:t xml:space="preserve"> explain the concept of community resilience as </w:t>
      </w:r>
      <w:r w:rsidR="005D518E">
        <w:rPr>
          <w:rFonts w:ascii="Times New Roman" w:eastAsia="Calibri" w:hAnsi="Times New Roman" w:cs="Times New Roman"/>
          <w:sz w:val="24"/>
          <w:szCs w:val="24"/>
        </w:rPr>
        <w:t>an integrated unit's capabilities</w:t>
      </w:r>
      <w:r w:rsidRPr="00BA13FC">
        <w:rPr>
          <w:rFonts w:ascii="Times New Roman" w:eastAsia="Calibri" w:hAnsi="Times New Roman" w:cs="Times New Roman"/>
          <w:sz w:val="24"/>
          <w:szCs w:val="24"/>
        </w:rPr>
        <w:t xml:space="preserve"> to recover following contact with hazards. This capability is aided by its efficient use of the physical and economic resources. </w:t>
      </w:r>
      <w:r w:rsidRPr="00CF1165">
        <w:rPr>
          <w:rFonts w:ascii="Times New Roman" w:eastAsia="Calibri" w:hAnsi="Times New Roman" w:cs="Times New Roman"/>
          <w:b/>
          <w:sz w:val="24"/>
          <w:szCs w:val="24"/>
        </w:rPr>
        <w:t xml:space="preserve"> </w:t>
      </w:r>
    </w:p>
    <w:p w14:paraId="24B29F07" w14:textId="77777777" w:rsidR="007C052F" w:rsidRPr="00CF1165" w:rsidRDefault="00E24E4C" w:rsidP="007C052F">
      <w:pPr>
        <w:pStyle w:val="Heading2"/>
        <w:rPr>
          <w:szCs w:val="24"/>
        </w:rPr>
      </w:pPr>
      <w:bookmarkStart w:id="1" w:name="_Toc492554653"/>
      <w:bookmarkStart w:id="2" w:name="_Toc492560369"/>
      <w:bookmarkStart w:id="3" w:name="_Toc11050750"/>
      <w:r>
        <w:rPr>
          <w:szCs w:val="24"/>
          <w:lang w:val="en-GB"/>
        </w:rPr>
        <w:lastRenderedPageBreak/>
        <w:t>1</w:t>
      </w:r>
      <w:r w:rsidR="00BA13FC">
        <w:rPr>
          <w:szCs w:val="24"/>
          <w:lang w:val="en-GB"/>
        </w:rPr>
        <w:t>.2</w:t>
      </w:r>
      <w:r w:rsidRPr="00CF1165">
        <w:rPr>
          <w:szCs w:val="24"/>
          <w:lang w:val="en-GB"/>
        </w:rPr>
        <w:t xml:space="preserve"> </w:t>
      </w:r>
      <w:r w:rsidRPr="00CF1165">
        <w:rPr>
          <w:szCs w:val="24"/>
        </w:rPr>
        <w:t xml:space="preserve">Effects of </w:t>
      </w:r>
      <w:r w:rsidRPr="00CF1165">
        <w:rPr>
          <w:szCs w:val="24"/>
          <w:lang w:val="en-US"/>
        </w:rPr>
        <w:t>f</w:t>
      </w:r>
      <w:r w:rsidRPr="00CF1165">
        <w:rPr>
          <w:szCs w:val="24"/>
        </w:rPr>
        <w:t>looding</w:t>
      </w:r>
      <w:bookmarkEnd w:id="1"/>
      <w:bookmarkEnd w:id="2"/>
      <w:bookmarkEnd w:id="3"/>
    </w:p>
    <w:p w14:paraId="738B9E97"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Flood disasters impose the </w:t>
      </w:r>
      <w:r w:rsidR="00C87FA8">
        <w:rPr>
          <w:rFonts w:ascii="Times New Roman" w:hAnsi="Times New Roman"/>
          <w:sz w:val="24"/>
          <w:szCs w:val="24"/>
        </w:rPr>
        <w:t>most significant</w:t>
      </w:r>
      <w:r w:rsidRPr="00CF1165">
        <w:rPr>
          <w:rFonts w:ascii="Times New Roman" w:hAnsi="Times New Roman"/>
          <w:sz w:val="24"/>
          <w:szCs w:val="24"/>
        </w:rPr>
        <w:t xml:space="preserve"> burden on developing countries. The inter-regional distribution is variable, based on income disparities. The per capita burden of catastrophic losses is dramatically higher in developing countries. The effects of flood disaster risk management are often suffered most by the poor, uneducated, very old or very young, the sick, and the oppressed (Comfort et al., 1999). Flood </w:t>
      </w:r>
      <w:r w:rsidR="007D3047">
        <w:rPr>
          <w:rFonts w:ascii="Times New Roman" w:hAnsi="Times New Roman"/>
          <w:sz w:val="24"/>
          <w:szCs w:val="24"/>
        </w:rPr>
        <w:t>disasters cause significant infrastructure damage, such as disruption to transport, electricity, water supply,</w:t>
      </w:r>
      <w:r w:rsidRPr="00CF1165">
        <w:rPr>
          <w:rFonts w:ascii="Times New Roman" w:hAnsi="Times New Roman"/>
          <w:sz w:val="24"/>
          <w:szCs w:val="24"/>
        </w:rPr>
        <w:t xml:space="preserve"> and sewage disposal systems. The economic effects of floods are often much </w:t>
      </w:r>
      <w:r w:rsidR="007D3047">
        <w:rPr>
          <w:rFonts w:ascii="Times New Roman" w:hAnsi="Times New Roman"/>
          <w:sz w:val="24"/>
          <w:szCs w:val="24"/>
        </w:rPr>
        <w:t>more significant, spreading well beyond the flooded area and may last much longer than the flood itself. Flood impact interpretation may positively impact, though most flood assessments emphasise the adverse effects. These effects on humans could be direct/tangible and/</w:t>
      </w:r>
      <w:r w:rsidRPr="00CF1165">
        <w:rPr>
          <w:rFonts w:ascii="Times New Roman" w:hAnsi="Times New Roman"/>
          <w:sz w:val="24"/>
          <w:szCs w:val="24"/>
        </w:rPr>
        <w:t xml:space="preserve">or indirect intangible (Smith </w:t>
      </w:r>
      <w:r w:rsidR="007D3047">
        <w:rPr>
          <w:rFonts w:ascii="Times New Roman" w:hAnsi="Times New Roman"/>
          <w:sz w:val="24"/>
          <w:szCs w:val="24"/>
        </w:rPr>
        <w:t>&amp;</w:t>
      </w:r>
      <w:r w:rsidRPr="00CF1165">
        <w:rPr>
          <w:rFonts w:ascii="Times New Roman" w:hAnsi="Times New Roman"/>
          <w:sz w:val="24"/>
          <w:szCs w:val="24"/>
        </w:rPr>
        <w:t xml:space="preserve"> Ward, 1998).</w:t>
      </w:r>
    </w:p>
    <w:p w14:paraId="4E4FF8E5" w14:textId="77777777" w:rsidR="007C052F" w:rsidRPr="00BA13FC" w:rsidRDefault="00E24E4C" w:rsidP="007C052F">
      <w:pPr>
        <w:pStyle w:val="Heading2"/>
        <w:rPr>
          <w:i/>
          <w:szCs w:val="24"/>
        </w:rPr>
      </w:pPr>
      <w:bookmarkStart w:id="4" w:name="_Toc495250231"/>
      <w:bookmarkStart w:id="5" w:name="_Toc25942715"/>
      <w:bookmarkStart w:id="6" w:name="_Toc11050751"/>
      <w:r w:rsidRPr="00CF1165">
        <w:rPr>
          <w:szCs w:val="24"/>
        </w:rPr>
        <w:t xml:space="preserve"> </w:t>
      </w:r>
      <w:r w:rsidRPr="00BA13FC">
        <w:rPr>
          <w:i/>
          <w:szCs w:val="24"/>
        </w:rPr>
        <w:t>Direct effects</w:t>
      </w:r>
      <w:bookmarkEnd w:id="4"/>
      <w:bookmarkEnd w:id="5"/>
      <w:bookmarkEnd w:id="6"/>
    </w:p>
    <w:p w14:paraId="6D0C54B6"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Direct or primary effects of floods include damage caused by direct flood waters coming in contact with humans and damageable property. Physical assets such as shelter and infrastructure will be more susceptible to damage as the frequency of flooding increases. Gall</w:t>
      </w:r>
      <w:r w:rsidR="001E6CF4" w:rsidRPr="001E6CF4">
        <w:rPr>
          <w:rFonts w:ascii="Times New Roman" w:hAnsi="Times New Roman"/>
          <w:sz w:val="24"/>
          <w:szCs w:val="24"/>
          <w:lang w:val="en-GB"/>
        </w:rPr>
        <w:t xml:space="preserve">. Nguyen </w:t>
      </w:r>
      <w:r w:rsidR="001E6CF4">
        <w:rPr>
          <w:rFonts w:ascii="Times New Roman" w:hAnsi="Times New Roman"/>
          <w:sz w:val="24"/>
          <w:szCs w:val="24"/>
          <w:lang w:val="en-GB"/>
        </w:rPr>
        <w:t xml:space="preserve">and </w:t>
      </w:r>
      <w:r w:rsidR="001E6CF4" w:rsidRPr="001E6CF4">
        <w:rPr>
          <w:rFonts w:ascii="Times New Roman" w:hAnsi="Times New Roman"/>
          <w:sz w:val="24"/>
          <w:szCs w:val="24"/>
          <w:lang w:val="en-GB"/>
        </w:rPr>
        <w:t xml:space="preserve">Cutter, (2014). </w:t>
      </w:r>
      <w:r w:rsidRPr="00CF1165">
        <w:rPr>
          <w:rFonts w:ascii="Times New Roman" w:hAnsi="Times New Roman"/>
          <w:sz w:val="24"/>
          <w:szCs w:val="24"/>
        </w:rPr>
        <w:t xml:space="preserve">Direct disaster losses refer to the directly quantifiable losses, such as the number of people killed and the damage to buildings, properties, infrastructure and natural resources. Though human lives, livestock, and buildings are lost, capital infrastructure such as roads, culverts/bridges, and drainage systems are often seriously affected (Smith </w:t>
      </w:r>
      <w:r w:rsidR="00BA13FC">
        <w:rPr>
          <w:rFonts w:ascii="Times New Roman" w:hAnsi="Times New Roman"/>
          <w:sz w:val="24"/>
          <w:szCs w:val="24"/>
        </w:rPr>
        <w:t>&amp;</w:t>
      </w:r>
      <w:r w:rsidRPr="00CF1165">
        <w:rPr>
          <w:rFonts w:ascii="Times New Roman" w:hAnsi="Times New Roman"/>
          <w:sz w:val="24"/>
          <w:szCs w:val="24"/>
        </w:rPr>
        <w:t xml:space="preserve"> Ward, 1998). </w:t>
      </w:r>
    </w:p>
    <w:p w14:paraId="0D1ABD10"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In most </w:t>
      </w:r>
      <w:r w:rsidR="00BA13FC">
        <w:rPr>
          <w:rFonts w:ascii="Times New Roman" w:hAnsi="Times New Roman"/>
          <w:sz w:val="24"/>
          <w:szCs w:val="24"/>
        </w:rPr>
        <w:t>cases, a flood affects many houses, making the families or occupants in those houses or buildings</w:t>
      </w:r>
      <w:r w:rsidRPr="00CF1165">
        <w:rPr>
          <w:rFonts w:ascii="Times New Roman" w:hAnsi="Times New Roman"/>
          <w:sz w:val="24"/>
          <w:szCs w:val="24"/>
        </w:rPr>
        <w:t xml:space="preserve"> homeless. Sometimes</w:t>
      </w:r>
      <w:r w:rsidR="00BA13FC">
        <w:rPr>
          <w:rFonts w:ascii="Times New Roman" w:hAnsi="Times New Roman"/>
          <w:sz w:val="24"/>
          <w:szCs w:val="24"/>
        </w:rPr>
        <w:t>, one’s shop is washed away by the flood,</w:t>
      </w:r>
      <w:r w:rsidRPr="00CF1165">
        <w:rPr>
          <w:rFonts w:ascii="Times New Roman" w:hAnsi="Times New Roman"/>
          <w:sz w:val="24"/>
          <w:szCs w:val="24"/>
        </w:rPr>
        <w:t xml:space="preserve"> and several properties are affected. These are the effects one can feel because if the flood has washed away </w:t>
      </w:r>
      <w:r w:rsidR="00BA13FC">
        <w:rPr>
          <w:rFonts w:ascii="Times New Roman" w:hAnsi="Times New Roman"/>
          <w:sz w:val="24"/>
          <w:szCs w:val="24"/>
        </w:rPr>
        <w:t xml:space="preserve">one's house, </w:t>
      </w:r>
      <w:r w:rsidR="00BA13FC">
        <w:rPr>
          <w:rFonts w:ascii="Times New Roman" w:hAnsi="Times New Roman"/>
          <w:sz w:val="24"/>
          <w:szCs w:val="24"/>
        </w:rPr>
        <w:lastRenderedPageBreak/>
        <w:t xml:space="preserve">the family will be homeless till they find a new place to stay or </w:t>
      </w:r>
      <w:r w:rsidRPr="00CF1165">
        <w:rPr>
          <w:rFonts w:ascii="Times New Roman" w:hAnsi="Times New Roman"/>
          <w:sz w:val="24"/>
          <w:szCs w:val="24"/>
        </w:rPr>
        <w:t xml:space="preserve">repair their damaged house to enable them to live together. The effect will be felt directly because that is where the individual earns </w:t>
      </w:r>
      <w:r w:rsidR="00BA13FC">
        <w:rPr>
          <w:rFonts w:ascii="Times New Roman" w:hAnsi="Times New Roman"/>
          <w:sz w:val="24"/>
          <w:szCs w:val="24"/>
        </w:rPr>
        <w:t xml:space="preserve">a living to </w:t>
      </w:r>
      <w:r w:rsidRPr="00CF1165">
        <w:rPr>
          <w:rFonts w:ascii="Times New Roman" w:hAnsi="Times New Roman"/>
          <w:sz w:val="24"/>
          <w:szCs w:val="24"/>
        </w:rPr>
        <w:t>care for his/her family.</w:t>
      </w:r>
    </w:p>
    <w:p w14:paraId="55D3B480" w14:textId="77777777" w:rsidR="007C052F" w:rsidRPr="00BA13FC" w:rsidRDefault="00E24E4C" w:rsidP="007C052F">
      <w:pPr>
        <w:pStyle w:val="Heading2"/>
        <w:rPr>
          <w:i/>
          <w:szCs w:val="24"/>
        </w:rPr>
      </w:pPr>
      <w:bookmarkStart w:id="7" w:name="_Toc495250232"/>
      <w:bookmarkStart w:id="8" w:name="_Toc25942716"/>
      <w:bookmarkStart w:id="9" w:name="_Toc11050752"/>
      <w:r w:rsidRPr="00BA13FC">
        <w:rPr>
          <w:i/>
          <w:szCs w:val="24"/>
        </w:rPr>
        <w:t>Indirect effects</w:t>
      </w:r>
      <w:bookmarkEnd w:id="7"/>
      <w:bookmarkEnd w:id="8"/>
      <w:bookmarkEnd w:id="9"/>
      <w:r w:rsidRPr="00BA13FC">
        <w:rPr>
          <w:i/>
          <w:szCs w:val="24"/>
        </w:rPr>
        <w:t xml:space="preserve"> </w:t>
      </w:r>
    </w:p>
    <w:p w14:paraId="35C07A5A"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Disaster losses include not only the shocking direct impacts that we see on the news, such as the loss of life, housing, and infrastructure</w:t>
      </w:r>
      <w:r w:rsidR="00BA13FC">
        <w:rPr>
          <w:rFonts w:ascii="Times New Roman" w:hAnsi="Times New Roman"/>
          <w:sz w:val="24"/>
          <w:szCs w:val="24"/>
        </w:rPr>
        <w:t>, but also indirect impacts,</w:t>
      </w:r>
      <w:r w:rsidRPr="00CF1165">
        <w:rPr>
          <w:rFonts w:ascii="Times New Roman" w:hAnsi="Times New Roman"/>
          <w:sz w:val="24"/>
          <w:szCs w:val="24"/>
        </w:rPr>
        <w:t xml:space="preserve"> such as the foregone production of goods and services caused by interruptions in utility services, transport, labour supplies, suppliers or markets. Secondary losses include impacts on such macroeconomic variables as economic growth, balance of payments, public spending, and inflation (Smith </w:t>
      </w:r>
      <w:r w:rsidR="00BA13FC">
        <w:rPr>
          <w:rFonts w:ascii="Times New Roman" w:hAnsi="Times New Roman"/>
          <w:sz w:val="24"/>
          <w:szCs w:val="24"/>
        </w:rPr>
        <w:t>&amp;</w:t>
      </w:r>
      <w:r w:rsidRPr="00CF1165">
        <w:rPr>
          <w:rFonts w:ascii="Times New Roman" w:hAnsi="Times New Roman"/>
          <w:sz w:val="24"/>
          <w:szCs w:val="24"/>
        </w:rPr>
        <w:t xml:space="preserve"> Ward, 1998). The indirect effects </w:t>
      </w:r>
      <w:r w:rsidR="00BA13FC">
        <w:rPr>
          <w:rFonts w:ascii="Times New Roman" w:hAnsi="Times New Roman"/>
          <w:sz w:val="24"/>
          <w:szCs w:val="24"/>
        </w:rPr>
        <w:t>mainly</w:t>
      </w:r>
      <w:r w:rsidRPr="00CF1165">
        <w:rPr>
          <w:rFonts w:ascii="Times New Roman" w:hAnsi="Times New Roman"/>
          <w:sz w:val="24"/>
          <w:szCs w:val="24"/>
        </w:rPr>
        <w:t xml:space="preserve"> involve losses that are difficult to assess financially. Floods directly modify the natural environment and undermine </w:t>
      </w:r>
      <w:r w:rsidR="00BA13FC">
        <w:rPr>
          <w:rFonts w:ascii="Times New Roman" w:hAnsi="Times New Roman"/>
          <w:sz w:val="24"/>
          <w:szCs w:val="24"/>
        </w:rPr>
        <w:t>low-income people, who depend on local ecosystems for various goods and services (Gall et al.</w:t>
      </w:r>
      <w:r w:rsidR="001E6CF4">
        <w:rPr>
          <w:rFonts w:ascii="Times New Roman" w:hAnsi="Times New Roman"/>
          <w:sz w:val="24"/>
          <w:szCs w:val="24"/>
        </w:rPr>
        <w:t>, 2014</w:t>
      </w:r>
      <w:r w:rsidRPr="00CF1165">
        <w:rPr>
          <w:rFonts w:ascii="Times New Roman" w:hAnsi="Times New Roman"/>
          <w:sz w:val="24"/>
          <w:szCs w:val="24"/>
        </w:rPr>
        <w:t>). Indirect effects include declines in output or revenue</w:t>
      </w:r>
      <w:r w:rsidR="00BA13FC">
        <w:rPr>
          <w:rFonts w:ascii="Times New Roman" w:hAnsi="Times New Roman"/>
          <w:sz w:val="24"/>
          <w:szCs w:val="24"/>
        </w:rPr>
        <w:t xml:space="preserve"> and impact on the well-being of people, which generally arise from disruption to the flow of goods and services due to </w:t>
      </w:r>
      <w:r w:rsidRPr="00CF1165">
        <w:rPr>
          <w:rFonts w:ascii="Times New Roman" w:hAnsi="Times New Roman"/>
          <w:sz w:val="24"/>
          <w:szCs w:val="24"/>
        </w:rPr>
        <w:t xml:space="preserve">a disaster. Changes in local ecosystems entail changes to agricultural systems and practices that form the basic livelihood of low-income people. The loss of an entire harvest reduces livelihood security, the contamination of potable water supplies, unhygienic conditions, and the incidents of infectious diseases like cholera and waterborne diseases are all indirect and are predicted to rise with flooding. Another important indirect impact is that funds targeted for development are reallocated to finance relief and reconstruction efforts, jeopardising long-term development goals, especially in developing countries (Smith &amp; Ward, 1998). </w:t>
      </w:r>
    </w:p>
    <w:p w14:paraId="34229F18" w14:textId="77777777" w:rsidR="007C052F" w:rsidRPr="00CF1165" w:rsidRDefault="00E24E4C" w:rsidP="007C052F">
      <w:pPr>
        <w:pStyle w:val="NoSpacing"/>
        <w:spacing w:after="100" w:afterAutospacing="1" w:line="480" w:lineRule="auto"/>
        <w:jc w:val="both"/>
        <w:rPr>
          <w:rFonts w:ascii="Times New Roman" w:hAnsi="Times New Roman"/>
          <w:sz w:val="24"/>
          <w:szCs w:val="24"/>
        </w:rPr>
      </w:pPr>
      <w:r w:rsidRPr="00CF1165">
        <w:rPr>
          <w:rFonts w:ascii="Times New Roman" w:hAnsi="Times New Roman"/>
          <w:sz w:val="24"/>
          <w:szCs w:val="24"/>
        </w:rPr>
        <w:t xml:space="preserve">Natural disasters, therefore, impede progress towards social and economic growth, as they wipe out investments made and divert resources from federal, state, and municipal/district assembly </w:t>
      </w:r>
      <w:r w:rsidRPr="00CF1165">
        <w:rPr>
          <w:rFonts w:ascii="Times New Roman" w:hAnsi="Times New Roman"/>
          <w:sz w:val="24"/>
          <w:szCs w:val="24"/>
        </w:rPr>
        <w:lastRenderedPageBreak/>
        <w:t xml:space="preserve">budgets and aid agencies to recovery activities (UNISDR, 2004). With the changes in the global </w:t>
      </w:r>
      <w:r w:rsidR="00BA13FC">
        <w:rPr>
          <w:rFonts w:ascii="Times New Roman" w:hAnsi="Times New Roman"/>
          <w:sz w:val="24"/>
          <w:szCs w:val="24"/>
        </w:rPr>
        <w:t>perception of risk, a country can be adversely affected if investors demand higher rates of return. Increased investor demand can lead to increased household costs, declines in income, slower economic development,</w:t>
      </w:r>
      <w:r w:rsidRPr="00CF1165">
        <w:rPr>
          <w:rFonts w:ascii="Times New Roman" w:hAnsi="Times New Roman"/>
          <w:sz w:val="24"/>
          <w:szCs w:val="24"/>
        </w:rPr>
        <w:t xml:space="preserve"> and poor livelihood security. </w:t>
      </w:r>
    </w:p>
    <w:p w14:paraId="2F3E31BD"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0" w:name="_Toc492554670"/>
      <w:bookmarkStart w:id="11" w:name="_Toc492560390"/>
      <w:bookmarkStart w:id="12" w:name="_Toc11050773"/>
      <w:r>
        <w:rPr>
          <w:rFonts w:ascii="Times New Roman" w:eastAsia="Times New Roman" w:hAnsi="Times New Roman" w:cs="Times New Roman"/>
          <w:b/>
          <w:sz w:val="24"/>
          <w:szCs w:val="24"/>
          <w:lang w:val="en-GB" w:eastAsia="x-none"/>
        </w:rPr>
        <w:t xml:space="preserve">1.3 </w:t>
      </w:r>
      <w:r w:rsidRPr="007C052F">
        <w:rPr>
          <w:rFonts w:ascii="Times New Roman" w:eastAsia="Times New Roman" w:hAnsi="Times New Roman" w:cs="Times New Roman"/>
          <w:b/>
          <w:sz w:val="24"/>
          <w:szCs w:val="24"/>
          <w:lang w:val="x-none" w:eastAsia="x-none"/>
        </w:rPr>
        <w:t xml:space="preserve">Challenges to </w:t>
      </w:r>
      <w:bookmarkEnd w:id="10"/>
      <w:bookmarkEnd w:id="11"/>
      <w:bookmarkEnd w:id="12"/>
      <w:r>
        <w:rPr>
          <w:rFonts w:ascii="Times New Roman" w:eastAsia="Times New Roman" w:hAnsi="Times New Roman" w:cs="Times New Roman"/>
          <w:b/>
          <w:sz w:val="24"/>
          <w:szCs w:val="24"/>
          <w:lang w:eastAsia="x-none"/>
        </w:rPr>
        <w:t>Flood Management</w:t>
      </w:r>
      <w:r w:rsidRPr="007C052F">
        <w:rPr>
          <w:rFonts w:ascii="Times New Roman" w:eastAsia="Times New Roman" w:hAnsi="Times New Roman" w:cs="Times New Roman"/>
          <w:b/>
          <w:sz w:val="24"/>
          <w:szCs w:val="24"/>
          <w:lang w:val="x-none" w:eastAsia="x-none"/>
        </w:rPr>
        <w:t xml:space="preserve"> </w:t>
      </w:r>
    </w:p>
    <w:p w14:paraId="0006E739"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literature, especially from development agencies</w:t>
      </w:r>
      <w:r w:rsidR="00BA13FC">
        <w:rPr>
          <w:rFonts w:ascii="Times New Roman" w:eastAsia="Calibri" w:hAnsi="Times New Roman" w:cs="Times New Roman"/>
          <w:sz w:val="24"/>
          <w:szCs w:val="24"/>
        </w:rPr>
        <w:t>, discusses various</w:t>
      </w:r>
      <w:r w:rsidRPr="007C052F">
        <w:rPr>
          <w:rFonts w:ascii="Times New Roman" w:eastAsia="Calibri" w:hAnsi="Times New Roman" w:cs="Times New Roman"/>
          <w:sz w:val="24"/>
          <w:szCs w:val="24"/>
        </w:rPr>
        <w:t xml:space="preserve"> factors constraining disaster management (</w:t>
      </w:r>
      <w:r w:rsidR="001E6CF4">
        <w:rPr>
          <w:rFonts w:ascii="Times New Roman" w:eastAsia="Calibri" w:hAnsi="Times New Roman" w:cs="Times New Roman"/>
          <w:sz w:val="24"/>
          <w:szCs w:val="24"/>
        </w:rPr>
        <w:t>Khan, O’Sullivan, Brown, Tracey,</w:t>
      </w:r>
      <w:r w:rsidR="00A73E8F">
        <w:rPr>
          <w:rFonts w:ascii="Times New Roman" w:eastAsia="Calibri" w:hAnsi="Times New Roman" w:cs="Times New Roman"/>
          <w:sz w:val="24"/>
          <w:szCs w:val="24"/>
        </w:rPr>
        <w:t xml:space="preserve"> Gibson, Généreux, </w:t>
      </w:r>
      <w:r w:rsidR="001E6CF4" w:rsidRPr="001E6CF4">
        <w:rPr>
          <w:rFonts w:ascii="Times New Roman" w:eastAsia="Calibri" w:hAnsi="Times New Roman" w:cs="Times New Roman"/>
          <w:sz w:val="24"/>
          <w:szCs w:val="24"/>
        </w:rPr>
        <w:t xml:space="preserve">&amp; </w:t>
      </w:r>
      <w:r w:rsidR="00A73E8F">
        <w:rPr>
          <w:rFonts w:ascii="Times New Roman" w:eastAsia="Calibri" w:hAnsi="Times New Roman" w:cs="Times New Roman"/>
          <w:sz w:val="24"/>
          <w:szCs w:val="24"/>
        </w:rPr>
        <w:t xml:space="preserve">Schwartz, </w:t>
      </w:r>
      <w:r w:rsidR="001E6CF4" w:rsidRPr="001E6CF4">
        <w:rPr>
          <w:rFonts w:ascii="Times New Roman" w:eastAsia="Calibri" w:hAnsi="Times New Roman" w:cs="Times New Roman"/>
          <w:sz w:val="24"/>
          <w:szCs w:val="24"/>
        </w:rPr>
        <w:t>2018)</w:t>
      </w:r>
      <w:r w:rsidR="00A73E8F">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t>
      </w:r>
    </w:p>
    <w:p w14:paraId="23E114BB" w14:textId="77777777" w:rsidR="007C052F" w:rsidRPr="00BA13FC" w:rsidRDefault="00E24E4C"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13" w:name="_Toc492554671"/>
      <w:bookmarkStart w:id="14" w:name="_Toc492560391"/>
      <w:bookmarkStart w:id="15" w:name="_Toc495250254"/>
      <w:bookmarkStart w:id="16" w:name="_Toc25942738"/>
      <w:bookmarkStart w:id="17" w:name="_Toc11050774"/>
      <w:r w:rsidRPr="007C052F">
        <w:rPr>
          <w:rFonts w:ascii="Times New Roman" w:eastAsia="Times New Roman" w:hAnsi="Times New Roman" w:cs="Times New Roman"/>
          <w:b/>
          <w:sz w:val="24"/>
          <w:szCs w:val="24"/>
          <w:lang w:val="x-none" w:eastAsia="x-none"/>
        </w:rPr>
        <w:t xml:space="preserve"> </w:t>
      </w:r>
      <w:r w:rsidRPr="00BA13FC">
        <w:rPr>
          <w:rFonts w:ascii="Times New Roman" w:eastAsia="Times New Roman" w:hAnsi="Times New Roman" w:cs="Times New Roman"/>
          <w:b/>
          <w:i/>
          <w:sz w:val="24"/>
          <w:szCs w:val="24"/>
          <w:lang w:val="x-none" w:eastAsia="x-none"/>
        </w:rPr>
        <w:t>Human attitudes</w:t>
      </w:r>
      <w:bookmarkEnd w:id="13"/>
      <w:bookmarkEnd w:id="14"/>
      <w:bookmarkEnd w:id="15"/>
      <w:bookmarkEnd w:id="16"/>
      <w:bookmarkEnd w:id="17"/>
      <w:r w:rsidRPr="00BA13FC">
        <w:rPr>
          <w:rFonts w:ascii="Times New Roman" w:eastAsia="Times New Roman" w:hAnsi="Times New Roman" w:cs="Times New Roman"/>
          <w:b/>
          <w:i/>
          <w:sz w:val="24"/>
          <w:szCs w:val="24"/>
          <w:lang w:val="x-none" w:eastAsia="x-none"/>
        </w:rPr>
        <w:t xml:space="preserve"> </w:t>
      </w:r>
    </w:p>
    <w:p w14:paraId="0CE5050F"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Human beings were naturally to be disaster control ambassadors</w:t>
      </w:r>
      <w:r w:rsidR="00BA13FC">
        <w:rPr>
          <w:rFonts w:ascii="Times New Roman" w:eastAsia="Calibri" w:hAnsi="Times New Roman" w:cs="Times New Roman"/>
          <w:sz w:val="24"/>
          <w:szCs w:val="24"/>
        </w:rPr>
        <w:t>, but recently, their actions have made it very difficult to manage disasters, especially flood disasters</w:t>
      </w:r>
      <w:r w:rsidRPr="007C052F">
        <w:rPr>
          <w:rFonts w:ascii="Times New Roman" w:eastAsia="Calibri" w:hAnsi="Times New Roman" w:cs="Times New Roman"/>
          <w:sz w:val="24"/>
          <w:szCs w:val="24"/>
        </w:rPr>
        <w:t xml:space="preserve">. These days, the sitting of our homes </w:t>
      </w:r>
      <w:r w:rsidR="00BA13FC">
        <w:rPr>
          <w:rFonts w:ascii="Times New Roman" w:eastAsia="Calibri" w:hAnsi="Times New Roman" w:cs="Times New Roman"/>
          <w:sz w:val="24"/>
          <w:szCs w:val="24"/>
        </w:rPr>
        <w:t xml:space="preserve">does not matter </w:t>
      </w:r>
      <w:r w:rsidR="00A73E8F">
        <w:rPr>
          <w:rFonts w:ascii="Times New Roman" w:eastAsia="Calibri" w:hAnsi="Times New Roman" w:cs="Times New Roman"/>
          <w:sz w:val="24"/>
          <w:szCs w:val="24"/>
        </w:rPr>
        <w:t>any</w:t>
      </w:r>
      <w:r w:rsidR="00A73E8F" w:rsidRPr="007C052F">
        <w:rPr>
          <w:rFonts w:ascii="Times New Roman" w:eastAsia="Calibri" w:hAnsi="Times New Roman" w:cs="Times New Roman"/>
          <w:sz w:val="24"/>
          <w:szCs w:val="24"/>
        </w:rPr>
        <w:t>more</w:t>
      </w:r>
      <w:r w:rsidRPr="007C052F">
        <w:rPr>
          <w:rFonts w:ascii="Times New Roman" w:eastAsia="Calibri" w:hAnsi="Times New Roman" w:cs="Times New Roman"/>
          <w:sz w:val="24"/>
          <w:szCs w:val="24"/>
        </w:rPr>
        <w:t xml:space="preserve"> as a plot of land can be used to put up a small building for residential purposes. One does not care if his/her house is close to a river or water body; in many instances</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the authorities try to stop them. However, they refuse and use any means possible to proceed with the project. Finally, when there is a flood disaster, they will be the same people who call for help from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 xml:space="preserve">government and other </w:t>
      </w:r>
      <w:r w:rsidR="00BA13FC">
        <w:rPr>
          <w:rFonts w:ascii="Times New Roman" w:eastAsia="Calibri" w:hAnsi="Times New Roman" w:cs="Times New Roman"/>
          <w:sz w:val="24"/>
          <w:szCs w:val="24"/>
        </w:rPr>
        <w:t>organisation</w:t>
      </w:r>
      <w:r w:rsidRPr="007C052F">
        <w:rPr>
          <w:rFonts w:ascii="Times New Roman" w:eastAsia="Calibri" w:hAnsi="Times New Roman" w:cs="Times New Roman"/>
          <w:sz w:val="24"/>
          <w:szCs w:val="24"/>
        </w:rPr>
        <w:t xml:space="preserve">s.  </w:t>
      </w:r>
      <w:bookmarkStart w:id="18" w:name="_Toc492554673"/>
      <w:bookmarkStart w:id="19" w:name="_Toc492560393"/>
      <w:bookmarkStart w:id="20" w:name="_Toc495250256"/>
    </w:p>
    <w:p w14:paraId="48FFB743" w14:textId="77777777" w:rsidR="007C052F" w:rsidRPr="00BA13FC" w:rsidRDefault="00E24E4C" w:rsidP="007C052F">
      <w:pPr>
        <w:keepNext/>
        <w:keepLines/>
        <w:spacing w:after="0" w:line="480" w:lineRule="auto"/>
        <w:outlineLvl w:val="1"/>
        <w:rPr>
          <w:rFonts w:ascii="Times New Roman" w:eastAsia="Times New Roman" w:hAnsi="Times New Roman" w:cs="Times New Roman"/>
          <w:b/>
          <w:i/>
          <w:sz w:val="24"/>
          <w:szCs w:val="24"/>
          <w:lang w:val="x-none" w:eastAsia="x-none"/>
        </w:rPr>
      </w:pPr>
      <w:bookmarkStart w:id="21" w:name="_Toc25942740"/>
      <w:bookmarkStart w:id="22" w:name="_Toc11050775"/>
      <w:r w:rsidRPr="007C052F">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Planning</w:t>
      </w:r>
      <w:bookmarkEnd w:id="18"/>
      <w:bookmarkEnd w:id="19"/>
      <w:bookmarkEnd w:id="20"/>
      <w:bookmarkEnd w:id="21"/>
      <w:bookmarkEnd w:id="22"/>
    </w:p>
    <w:p w14:paraId="152662A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Planning under factors that </w:t>
      </w:r>
      <w:r w:rsidR="00BA13FC">
        <w:rPr>
          <w:rFonts w:ascii="Times New Roman" w:eastAsia="Calibri" w:hAnsi="Times New Roman" w:cs="Times New Roman"/>
          <w:sz w:val="24"/>
          <w:szCs w:val="24"/>
        </w:rPr>
        <w:t>promote</w:t>
      </w:r>
      <w:r w:rsidRPr="007C052F">
        <w:rPr>
          <w:rFonts w:ascii="Times New Roman" w:eastAsia="Calibri" w:hAnsi="Times New Roman" w:cs="Times New Roman"/>
          <w:sz w:val="24"/>
          <w:szCs w:val="24"/>
        </w:rPr>
        <w:t xml:space="preserve"> flood disaster management can be grouped into four. The first is institutional disaster planning. United </w:t>
      </w:r>
      <w:r w:rsidR="00BA13FC">
        <w:rPr>
          <w:rFonts w:ascii="Times New Roman" w:eastAsia="Calibri" w:hAnsi="Times New Roman" w:cs="Times New Roman"/>
          <w:sz w:val="24"/>
          <w:szCs w:val="24"/>
        </w:rPr>
        <w:t>Nations</w:t>
      </w:r>
      <w:r w:rsidRPr="007C052F">
        <w:rPr>
          <w:rFonts w:ascii="Times New Roman" w:eastAsia="Calibri" w:hAnsi="Times New Roman" w:cs="Times New Roman"/>
          <w:sz w:val="24"/>
          <w:szCs w:val="24"/>
        </w:rPr>
        <w:t xml:space="preserve"> Disaster Risk Reduction, UNDRR (2010) defines the general scope of humanitarian actions that the National Society and International Federation will undertake. It is based on the </w:t>
      </w:r>
      <w:r w:rsidR="00BA13FC">
        <w:rPr>
          <w:rFonts w:ascii="Times New Roman" w:eastAsia="Calibri" w:hAnsi="Times New Roman" w:cs="Times New Roman"/>
          <w:sz w:val="24"/>
          <w:szCs w:val="24"/>
        </w:rPr>
        <w:t>organisation’s</w:t>
      </w:r>
      <w:r w:rsidRPr="007C052F">
        <w:rPr>
          <w:rFonts w:ascii="Times New Roman" w:eastAsia="Calibri" w:hAnsi="Times New Roman" w:cs="Times New Roman"/>
          <w:sz w:val="24"/>
          <w:szCs w:val="24"/>
        </w:rPr>
        <w:t xml:space="preserve"> institutional mandate</w:t>
      </w:r>
      <w:r w:rsidR="00BA13FC">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which provides a framework for defining its policies, strategies, standards, norms, and legal remit. </w:t>
      </w:r>
    </w:p>
    <w:p w14:paraId="7CA2736E"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lastRenderedPageBreak/>
        <w:t xml:space="preserve">The second is </w:t>
      </w:r>
      <w:r w:rsidR="00BA13FC">
        <w:rPr>
          <w:rFonts w:ascii="Times New Roman" w:eastAsia="Calibri" w:hAnsi="Times New Roman" w:cs="Times New Roman"/>
          <w:sz w:val="24"/>
          <w:szCs w:val="24"/>
        </w:rPr>
        <w:t xml:space="preserve">the </w:t>
      </w:r>
      <w:r w:rsidRPr="007C052F">
        <w:rPr>
          <w:rFonts w:ascii="Times New Roman" w:eastAsia="Calibri" w:hAnsi="Times New Roman" w:cs="Times New Roman"/>
          <w:sz w:val="24"/>
          <w:szCs w:val="24"/>
        </w:rPr>
        <w:t>Disaster Response Plan</w:t>
      </w:r>
      <w:r w:rsidRPr="007C052F">
        <w:rPr>
          <w:rFonts w:ascii="Times New Roman" w:eastAsia="Calibri" w:hAnsi="Times New Roman" w:cs="Times New Roman"/>
          <w:b/>
          <w:sz w:val="24"/>
          <w:szCs w:val="24"/>
        </w:rPr>
        <w:t>.</w:t>
      </w:r>
      <w:r w:rsidRPr="007C052F">
        <w:rPr>
          <w:rFonts w:ascii="Times New Roman" w:eastAsia="Calibri" w:hAnsi="Times New Roman" w:cs="Times New Roman"/>
          <w:sz w:val="24"/>
          <w:szCs w:val="24"/>
        </w:rPr>
        <w:t xml:space="preserve"> This involves identifying, strengthening, and </w:t>
      </w:r>
      <w:r w:rsidR="00BA13FC">
        <w:rPr>
          <w:rFonts w:ascii="Times New Roman" w:eastAsia="Calibri" w:hAnsi="Times New Roman" w:cs="Times New Roman"/>
          <w:sz w:val="24"/>
          <w:szCs w:val="24"/>
        </w:rPr>
        <w:t>organising</w:t>
      </w:r>
      <w:r w:rsidRPr="007C052F">
        <w:rPr>
          <w:rFonts w:ascii="Times New Roman" w:eastAsia="Calibri" w:hAnsi="Times New Roman" w:cs="Times New Roman"/>
          <w:sz w:val="24"/>
          <w:szCs w:val="24"/>
        </w:rPr>
        <w:t xml:space="preserve"> resources and capacities </w:t>
      </w:r>
      <w:r w:rsidR="00BA13FC">
        <w:rPr>
          <w:rFonts w:ascii="Times New Roman" w:eastAsia="Calibri" w:hAnsi="Times New Roman" w:cs="Times New Roman"/>
          <w:sz w:val="24"/>
          <w:szCs w:val="24"/>
        </w:rPr>
        <w:t>to</w:t>
      </w:r>
      <w:r w:rsidRPr="007C052F">
        <w:rPr>
          <w:rFonts w:ascii="Times New Roman" w:eastAsia="Calibri" w:hAnsi="Times New Roman" w:cs="Times New Roman"/>
          <w:sz w:val="24"/>
          <w:szCs w:val="24"/>
        </w:rPr>
        <w:t xml:space="preserve"> reach </w:t>
      </w:r>
      <w:r w:rsidR="00BA13FC">
        <w:rPr>
          <w:rFonts w:ascii="Times New Roman" w:eastAsia="Calibri" w:hAnsi="Times New Roman" w:cs="Times New Roman"/>
          <w:sz w:val="24"/>
          <w:szCs w:val="24"/>
        </w:rPr>
        <w:t xml:space="preserve">a level of preparedness for a </w:t>
      </w:r>
      <w:r w:rsidRPr="007C052F">
        <w:rPr>
          <w:rFonts w:ascii="Times New Roman" w:eastAsia="Calibri" w:hAnsi="Times New Roman" w:cs="Times New Roman"/>
          <w:sz w:val="24"/>
          <w:szCs w:val="24"/>
        </w:rPr>
        <w:t>timely and effective response to a potential disaster. Disaster response planning is preliminary, based on educated assumptions of risks and hazards, and does not address specific disaster scenarios, as in the case of contingency plans. Once a disaster occurs, plans must be monitored, evaluated, and adapted to the situation.</w:t>
      </w:r>
    </w:p>
    <w:p w14:paraId="7F3344F5"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The third is contingency plans. These are based on specific events or known risks at local, national, regional, or even global levels (e.g., earthquakes, floods, or disease outbreaks) and establish operational procedures for response based on anticipated resource requirements and capacity. </w:t>
      </w:r>
    </w:p>
    <w:p w14:paraId="6CE970E6"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 fourth is Standard Operating Procedures</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(SOP). These are a set of standard procedures that operationalise the disaster response and contingency plans. In other words, SOPs specify how individuals or units will </w:t>
      </w:r>
      <w:r w:rsidR="005D518E">
        <w:rPr>
          <w:rFonts w:ascii="Times New Roman" w:eastAsia="Calibri" w:hAnsi="Times New Roman" w:cs="Times New Roman"/>
          <w:sz w:val="24"/>
          <w:szCs w:val="24"/>
        </w:rPr>
        <w:t>perform</w:t>
      </w:r>
      <w:r w:rsidRPr="007C052F">
        <w:rPr>
          <w:rFonts w:ascii="Times New Roman" w:eastAsia="Calibri" w:hAnsi="Times New Roman" w:cs="Times New Roman"/>
          <w:sz w:val="24"/>
          <w:szCs w:val="24"/>
        </w:rPr>
        <w:t xml:space="preserve"> their functions under the plan. They also set out what should be done, how it should be done, who is responsible for implementing what, and what resources are available.</w:t>
      </w:r>
    </w:p>
    <w:p w14:paraId="529D182C" w14:textId="77777777" w:rsidR="007C052F" w:rsidRPr="007C052F" w:rsidRDefault="00E24E4C" w:rsidP="007C052F">
      <w:pPr>
        <w:spacing w:after="24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Resources here can be grouped into two categories: human resources and material resources. Human resource problems are related to staffing. Inadequate qualifications are needed for staff or personnel who will help prevent disasters by giving education during the rescuing moment and after the disaster by giving or distributing relief items to the affected people or victims. Material Resources are funding-related.</w:t>
      </w:r>
      <w:r w:rsidRPr="007C052F">
        <w:rPr>
          <w:rFonts w:ascii="Times New Roman" w:eastAsia="Calibri" w:hAnsi="Times New Roman" w:cs="Times New Roman"/>
          <w:b/>
          <w:sz w:val="24"/>
          <w:szCs w:val="24"/>
        </w:rPr>
        <w:t xml:space="preserve"> </w:t>
      </w:r>
      <w:r w:rsidRPr="007C052F">
        <w:rPr>
          <w:rFonts w:ascii="Times New Roman" w:eastAsia="Calibri" w:hAnsi="Times New Roman" w:cs="Times New Roman"/>
          <w:sz w:val="24"/>
          <w:szCs w:val="24"/>
        </w:rPr>
        <w:t xml:space="preserve">The inadequate </w:t>
      </w:r>
      <w:r w:rsidR="00BA13FC">
        <w:rPr>
          <w:rFonts w:ascii="Times New Roman" w:eastAsia="Calibri" w:hAnsi="Times New Roman" w:cs="Times New Roman"/>
          <w:sz w:val="24"/>
          <w:szCs w:val="24"/>
        </w:rPr>
        <w:t>funds to purchase disaster relief items that will be used before, during,</w:t>
      </w:r>
      <w:r w:rsidRPr="007C052F">
        <w:rPr>
          <w:rFonts w:ascii="Times New Roman" w:eastAsia="Calibri" w:hAnsi="Times New Roman" w:cs="Times New Roman"/>
          <w:sz w:val="24"/>
          <w:szCs w:val="24"/>
        </w:rPr>
        <w:t xml:space="preserve"> and after the disaster to help the victims return to normal. In most cases</w:t>
      </w:r>
      <w:r w:rsidR="00BA13FC">
        <w:rPr>
          <w:rFonts w:ascii="Times New Roman" w:eastAsia="Calibri" w:hAnsi="Times New Roman" w:cs="Times New Roman"/>
          <w:sz w:val="24"/>
          <w:szCs w:val="24"/>
        </w:rPr>
        <w:t>, the agencies responsible for managing disasters complain of their budget being slashed by the government,</w:t>
      </w:r>
      <w:r w:rsidRPr="007C052F">
        <w:rPr>
          <w:rFonts w:ascii="Times New Roman" w:eastAsia="Calibri" w:hAnsi="Times New Roman" w:cs="Times New Roman"/>
          <w:sz w:val="24"/>
          <w:szCs w:val="24"/>
        </w:rPr>
        <w:t xml:space="preserve"> making it very difficult for them to do what they are expected to do in times of disaster (</w:t>
      </w:r>
      <w:r w:rsidR="00A73E8F">
        <w:rPr>
          <w:rFonts w:ascii="Times New Roman" w:eastAsia="Calibri" w:hAnsi="Times New Roman" w:cs="Times New Roman"/>
          <w:sz w:val="24"/>
          <w:szCs w:val="24"/>
        </w:rPr>
        <w:t xml:space="preserve">Loewenstein, </w:t>
      </w:r>
      <w:r w:rsidR="00A73E8F" w:rsidRPr="00A73E8F">
        <w:rPr>
          <w:rFonts w:ascii="Times New Roman" w:eastAsia="Calibri" w:hAnsi="Times New Roman" w:cs="Times New Roman"/>
          <w:sz w:val="24"/>
          <w:szCs w:val="24"/>
        </w:rPr>
        <w:t>2015</w:t>
      </w:r>
      <w:r w:rsidRPr="007C052F">
        <w:rPr>
          <w:rFonts w:ascii="Times New Roman" w:eastAsia="Calibri" w:hAnsi="Times New Roman" w:cs="Times New Roman"/>
          <w:sz w:val="24"/>
          <w:szCs w:val="24"/>
        </w:rPr>
        <w:t xml:space="preserve">). </w:t>
      </w:r>
    </w:p>
    <w:p w14:paraId="6FB52A1F" w14:textId="77777777" w:rsidR="00CF1165" w:rsidRPr="00CF1165" w:rsidRDefault="00E24E4C" w:rsidP="00CF1165">
      <w:pPr>
        <w:keepNext/>
        <w:keepLines/>
        <w:spacing w:after="0" w:line="480" w:lineRule="auto"/>
        <w:outlineLvl w:val="1"/>
        <w:rPr>
          <w:rFonts w:ascii="Times New Roman" w:eastAsia="Times New Roman" w:hAnsi="Times New Roman" w:cs="Times New Roman"/>
          <w:b/>
          <w:sz w:val="24"/>
          <w:szCs w:val="24"/>
          <w:lang w:val="x-none" w:eastAsia="x-none"/>
        </w:rPr>
      </w:pPr>
      <w:bookmarkStart w:id="23" w:name="_Toc492554656"/>
      <w:bookmarkStart w:id="24" w:name="_Toc492560374"/>
      <w:bookmarkStart w:id="25" w:name="_Toc11050757"/>
      <w:r>
        <w:rPr>
          <w:rFonts w:ascii="Times New Roman" w:eastAsia="Times New Roman" w:hAnsi="Times New Roman" w:cs="Times New Roman"/>
          <w:b/>
          <w:caps/>
          <w:sz w:val="24"/>
          <w:szCs w:val="24"/>
          <w:lang w:val="en-GB" w:eastAsia="x-none"/>
        </w:rPr>
        <w:lastRenderedPageBreak/>
        <w:t xml:space="preserve">1.4 </w:t>
      </w:r>
      <w:r w:rsidRPr="00CF1165">
        <w:rPr>
          <w:rFonts w:ascii="Times New Roman" w:eastAsia="Times New Roman" w:hAnsi="Times New Roman" w:cs="Times New Roman"/>
          <w:b/>
          <w:caps/>
          <w:sz w:val="24"/>
          <w:szCs w:val="24"/>
          <w:lang w:val="x-none" w:eastAsia="x-none"/>
        </w:rPr>
        <w:t>f</w:t>
      </w:r>
      <w:r w:rsidRPr="00CF1165">
        <w:rPr>
          <w:rFonts w:ascii="Times New Roman" w:eastAsia="Times New Roman" w:hAnsi="Times New Roman" w:cs="Times New Roman"/>
          <w:b/>
          <w:sz w:val="24"/>
          <w:szCs w:val="24"/>
          <w:lang w:val="x-none" w:eastAsia="x-none"/>
        </w:rPr>
        <w:t>lood Management Practices</w:t>
      </w:r>
      <w:bookmarkEnd w:id="23"/>
      <w:bookmarkEnd w:id="24"/>
      <w:bookmarkEnd w:id="25"/>
    </w:p>
    <w:p w14:paraId="141DD4CF"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The main thrust of flood disaster management practices is to modify the floods through specific structural measures such as reservoirs, embankments, channel improvement, town protection and river training works. </w:t>
      </w:r>
      <w:r w:rsidRPr="00CF1165">
        <w:rPr>
          <w:rFonts w:ascii="Times New Roman" w:eastAsia="Times New Roman" w:hAnsi="Times New Roman" w:cs="Times New Roman"/>
          <w:bCs/>
          <w:sz w:val="24"/>
          <w:szCs w:val="24"/>
          <w:lang w:eastAsia="en-GB"/>
        </w:rPr>
        <w:t xml:space="preserve">Whichever paradigm is adopted, flood management practices have been </w:t>
      </w:r>
      <w:r w:rsidR="00BA13FC">
        <w:rPr>
          <w:rFonts w:ascii="Times New Roman" w:eastAsia="Times New Roman" w:hAnsi="Times New Roman" w:cs="Times New Roman"/>
          <w:bCs/>
          <w:sz w:val="24"/>
          <w:szCs w:val="24"/>
          <w:lang w:eastAsia="en-GB"/>
        </w:rPr>
        <w:t>an efficient</w:t>
      </w:r>
      <w:r w:rsidRPr="00CF1165">
        <w:rPr>
          <w:rFonts w:ascii="Times New Roman" w:eastAsia="Times New Roman" w:hAnsi="Times New Roman" w:cs="Times New Roman"/>
          <w:bCs/>
          <w:sz w:val="24"/>
          <w:szCs w:val="24"/>
          <w:lang w:eastAsia="en-GB"/>
        </w:rPr>
        <w:t xml:space="preserve"> process. The main steps for flood disaster management are briefly discussed below:</w:t>
      </w:r>
    </w:p>
    <w:p w14:paraId="5779D241"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26" w:name="_Toc492554657"/>
      <w:bookmarkStart w:id="27" w:name="_Toc492560375"/>
      <w:bookmarkStart w:id="28" w:name="_Toc495250238"/>
      <w:bookmarkStart w:id="29" w:name="_Toc25942722"/>
      <w:bookmarkStart w:id="30" w:name="_Toc11050758"/>
      <w:r w:rsidRPr="00BA13FC">
        <w:rPr>
          <w:rFonts w:ascii="Times New Roman" w:eastAsia="Times New Roman" w:hAnsi="Times New Roman" w:cs="Times New Roman"/>
          <w:b/>
          <w:bCs/>
          <w:i/>
          <w:sz w:val="24"/>
          <w:szCs w:val="24"/>
          <w:lang w:val="en-GB" w:eastAsia="x-none"/>
        </w:rPr>
        <w:t xml:space="preserve"> </w:t>
      </w:r>
      <w:r w:rsidRPr="00BA13FC">
        <w:rPr>
          <w:rFonts w:ascii="Times New Roman" w:eastAsia="Times New Roman" w:hAnsi="Times New Roman" w:cs="Times New Roman"/>
          <w:b/>
          <w:bCs/>
          <w:i/>
          <w:sz w:val="24"/>
          <w:szCs w:val="24"/>
          <w:lang w:val="x-none" w:eastAsia="x-none"/>
        </w:rPr>
        <w:t xml:space="preserve">Flood </w:t>
      </w:r>
      <w:bookmarkEnd w:id="26"/>
      <w:bookmarkEnd w:id="27"/>
      <w:bookmarkEnd w:id="28"/>
      <w:bookmarkEnd w:id="29"/>
      <w:r w:rsidRPr="00BA13FC">
        <w:rPr>
          <w:rFonts w:ascii="Times New Roman" w:eastAsia="Times New Roman" w:hAnsi="Times New Roman" w:cs="Times New Roman"/>
          <w:b/>
          <w:bCs/>
          <w:i/>
          <w:sz w:val="24"/>
          <w:szCs w:val="24"/>
          <w:lang w:val="en-GB" w:eastAsia="x-none"/>
        </w:rPr>
        <w:t>risk calculations</w:t>
      </w:r>
      <w:bookmarkEnd w:id="30"/>
    </w:p>
    <w:p w14:paraId="7783E545"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Kellens, Terpstra,</w:t>
      </w:r>
      <w:r w:rsidRPr="00A73E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De </w:t>
      </w:r>
      <w:proofErr w:type="spellStart"/>
      <w:r>
        <w:rPr>
          <w:rFonts w:ascii="Times New Roman" w:eastAsia="Times New Roman" w:hAnsi="Times New Roman" w:cs="Times New Roman"/>
          <w:sz w:val="24"/>
          <w:szCs w:val="24"/>
        </w:rPr>
        <w:t>Maeyer</w:t>
      </w:r>
      <w:proofErr w:type="spellEnd"/>
      <w:r>
        <w:rPr>
          <w:rFonts w:ascii="Times New Roman" w:eastAsia="Times New Roman" w:hAnsi="Times New Roman" w:cs="Times New Roman"/>
          <w:sz w:val="24"/>
          <w:szCs w:val="24"/>
        </w:rPr>
        <w:t xml:space="preserve"> (2013) </w:t>
      </w:r>
      <w:r w:rsidRPr="00CF1165">
        <w:rPr>
          <w:rFonts w:ascii="Times New Roman" w:eastAsia="Times New Roman" w:hAnsi="Times New Roman" w:cs="Times New Roman"/>
          <w:sz w:val="24"/>
          <w:szCs w:val="24"/>
        </w:rPr>
        <w:t xml:space="preserve">presented </w:t>
      </w:r>
      <w:r>
        <w:rPr>
          <w:rFonts w:ascii="Times New Roman" w:eastAsia="Times New Roman" w:hAnsi="Times New Roman" w:cs="Times New Roman"/>
          <w:sz w:val="24"/>
          <w:szCs w:val="24"/>
        </w:rPr>
        <w:t>flood risk calculation methodologies overviews</w:t>
      </w:r>
      <w:r w:rsidR="00BA13FC">
        <w:rPr>
          <w:rFonts w:ascii="Times New Roman" w:eastAsia="Times New Roman" w:hAnsi="Times New Roman" w:cs="Times New Roman"/>
          <w:sz w:val="24"/>
          <w:szCs w:val="24"/>
        </w:rPr>
        <w:t>. Until now, the majority of flood risk calculations only consider economic losses. Social cost-benefit analyses are ideal for combining</w:t>
      </w:r>
      <w:r w:rsidRPr="00CF1165">
        <w:rPr>
          <w:rFonts w:ascii="Times New Roman" w:eastAsia="Times New Roman" w:hAnsi="Times New Roman" w:cs="Times New Roman"/>
          <w:sz w:val="24"/>
          <w:szCs w:val="24"/>
        </w:rPr>
        <w:t xml:space="preserve"> the tangible (economic losses) and intangible elements (social and ecological aspects). </w:t>
      </w:r>
      <w:r>
        <w:rPr>
          <w:rFonts w:ascii="Times New Roman" w:eastAsia="Times New Roman" w:hAnsi="Times New Roman" w:cs="Times New Roman"/>
          <w:sz w:val="24"/>
          <w:szCs w:val="24"/>
        </w:rPr>
        <w:t>Vanneuville, Wolters</w:t>
      </w:r>
      <w:r w:rsidRPr="00A73E8F">
        <w:rPr>
          <w:rFonts w:ascii="Times New Roman" w:eastAsia="Times New Roman" w:hAnsi="Times New Roman" w:cs="Times New Roman"/>
          <w:sz w:val="24"/>
          <w:szCs w:val="24"/>
        </w:rPr>
        <w:t xml:space="preserve">, Scholz, </w:t>
      </w:r>
      <w:r>
        <w:rPr>
          <w:rFonts w:ascii="Times New Roman" w:eastAsia="Times New Roman" w:hAnsi="Times New Roman" w:cs="Times New Roman"/>
          <w:sz w:val="24"/>
          <w:szCs w:val="24"/>
        </w:rPr>
        <w:t>and Uhel (2016)</w:t>
      </w:r>
      <w:r w:rsidRPr="00A73E8F">
        <w:rPr>
          <w:rFonts w:ascii="Times New Roman" w:eastAsia="Times New Roman" w:hAnsi="Times New Roman" w:cs="Times New Roman"/>
          <w:sz w:val="24"/>
          <w:szCs w:val="24"/>
        </w:rPr>
        <w:t xml:space="preserve"> </w:t>
      </w:r>
      <w:r w:rsidRPr="00CF1165">
        <w:rPr>
          <w:rFonts w:ascii="Times New Roman" w:eastAsia="Times New Roman" w:hAnsi="Times New Roman" w:cs="Times New Roman"/>
          <w:sz w:val="24"/>
          <w:szCs w:val="24"/>
        </w:rPr>
        <w:t xml:space="preserve">elucidate the data type needed to calculate flood risks. Flood risk calculation </w:t>
      </w:r>
      <w:r w:rsidR="00BA13FC">
        <w:rPr>
          <w:rFonts w:ascii="Times New Roman" w:eastAsia="Times New Roman" w:hAnsi="Times New Roman" w:cs="Times New Roman"/>
          <w:sz w:val="24"/>
          <w:szCs w:val="24"/>
        </w:rPr>
        <w:t>combines</w:t>
      </w:r>
      <w:r w:rsidRPr="00CF1165">
        <w:rPr>
          <w:rFonts w:ascii="Times New Roman" w:eastAsia="Times New Roman" w:hAnsi="Times New Roman" w:cs="Times New Roman"/>
          <w:sz w:val="24"/>
          <w:szCs w:val="24"/>
        </w:rPr>
        <w:t xml:space="preserve"> the flood maps (i.e., hazard maps) with the land-use maps (i.e., vulnerability maps). Stage-damage curves often define a relation between the water depth (or another flood characteristic) and the expected damage for each land-use category. Many functions have been proposed in the past, either on theoretical grounds or on empirical grounds. </w:t>
      </w:r>
    </w:p>
    <w:p w14:paraId="19FF8A38" w14:textId="77777777" w:rsidR="00CF1165" w:rsidRPr="00CF1165" w:rsidRDefault="00CF1165" w:rsidP="00CF1165">
      <w:pPr>
        <w:shd w:val="clear" w:color="auto" w:fill="F3F3F3"/>
        <w:spacing w:after="100" w:afterAutospacing="1" w:line="480" w:lineRule="auto"/>
        <w:jc w:val="center"/>
        <w:rPr>
          <w:rFonts w:ascii="Times New Roman" w:eastAsia="Calibri" w:hAnsi="Times New Roman" w:cs="Times New Roman"/>
          <w:sz w:val="24"/>
          <w:szCs w:val="24"/>
        </w:rPr>
      </w:pPr>
    </w:p>
    <w:p w14:paraId="7B664D73" w14:textId="77777777" w:rsidR="00CF1165" w:rsidRPr="00CF1165" w:rsidRDefault="00E24E4C" w:rsidP="00CF1165">
      <w:pPr>
        <w:shd w:val="clear" w:color="auto" w:fill="F3F3F3"/>
        <w:spacing w:after="100" w:afterAutospacing="1" w:line="480" w:lineRule="auto"/>
        <w:jc w:val="center"/>
        <w:rPr>
          <w:rFonts w:ascii="Times New Roman" w:eastAsia="Calibri" w:hAnsi="Times New Roman" w:cs="Times New Roman"/>
          <w:sz w:val="24"/>
          <w:szCs w:val="24"/>
        </w:rPr>
      </w:pPr>
      <w:r w:rsidRPr="00CF1165">
        <w:rPr>
          <w:rFonts w:ascii="Times New Roman" w:eastAsia="Calibri" w:hAnsi="Times New Roman" w:cs="Times New Roman"/>
          <w:i/>
          <w:iCs/>
          <w:noProof/>
          <w:sz w:val="24"/>
          <w:szCs w:val="24"/>
        </w:rPr>
        <w:lastRenderedPageBreak/>
        <w:drawing>
          <wp:inline distT="0" distB="0" distL="0" distR="0" wp14:anchorId="0FD33B17" wp14:editId="358EA877">
            <wp:extent cx="4914900" cy="3230880"/>
            <wp:effectExtent l="0" t="0" r="0" b="7620"/>
            <wp:docPr id="1" name="Picture 1" descr="A Derivation scheme of flood risk mapping in Flanders (Kellens et al., 200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erivation scheme of flood risk mapping in Flanders (Kellens et al., 2008)."/>
                    <pic:cNvPicPr>
                      <a:picLocks noChangeAspect="1" noChangeArrowheads="1"/>
                    </pic:cNvPicPr>
                  </pic:nvPicPr>
                  <pic:blipFill>
                    <a:blip r:embed="rId8">
                      <a:lum contrast="20000"/>
                      <a:extLst>
                        <a:ext uri="{28A0092B-C50C-407E-A947-70E740481C1C}">
                          <a14:useLocalDpi xmlns:a14="http://schemas.microsoft.com/office/drawing/2010/main" val="0"/>
                        </a:ext>
                      </a:extLst>
                    </a:blip>
                    <a:stretch>
                      <a:fillRect/>
                    </a:stretch>
                  </pic:blipFill>
                  <pic:spPr bwMode="auto">
                    <a:xfrm>
                      <a:off x="0" y="0"/>
                      <a:ext cx="4914900" cy="3230880"/>
                    </a:xfrm>
                    <a:prstGeom prst="rect">
                      <a:avLst/>
                    </a:prstGeom>
                    <a:noFill/>
                    <a:ln>
                      <a:noFill/>
                    </a:ln>
                  </pic:spPr>
                </pic:pic>
              </a:graphicData>
            </a:graphic>
          </wp:inline>
        </w:drawing>
      </w:r>
    </w:p>
    <w:p w14:paraId="1EB61D14" w14:textId="77777777" w:rsidR="00CF1165" w:rsidRPr="00CF1165" w:rsidRDefault="00E24E4C" w:rsidP="00CF1165">
      <w:pPr>
        <w:keepNext/>
        <w:keepLines/>
        <w:spacing w:after="0" w:line="360" w:lineRule="auto"/>
        <w:ind w:left="1080" w:hanging="1080"/>
        <w:outlineLvl w:val="1"/>
        <w:rPr>
          <w:rFonts w:ascii="Times New Roman" w:eastAsia="Times New Roman" w:hAnsi="Times New Roman" w:cs="Times New Roman"/>
          <w:b/>
          <w:sz w:val="24"/>
          <w:szCs w:val="24"/>
          <w:lang w:val="x-none" w:eastAsia="x-none"/>
        </w:rPr>
      </w:pPr>
      <w:bookmarkStart w:id="31" w:name="_Toc492560376"/>
      <w:bookmarkStart w:id="32" w:name="_Toc495250239"/>
      <w:bookmarkStart w:id="33" w:name="_Toc25942723"/>
      <w:bookmarkStart w:id="34" w:name="_Toc10729952"/>
      <w:bookmarkStart w:id="35" w:name="_Toc11050759"/>
      <w:r w:rsidRPr="00CF1165">
        <w:rPr>
          <w:rFonts w:ascii="Times New Roman" w:eastAsia="Times New Roman" w:hAnsi="Times New Roman" w:cs="Times New Roman"/>
          <w:b/>
          <w:sz w:val="24"/>
          <w:szCs w:val="24"/>
          <w:lang w:val="x-none" w:eastAsia="x-none"/>
        </w:rPr>
        <w:t xml:space="preserve">Figure </w:t>
      </w:r>
      <w:r w:rsidR="00BA13FC">
        <w:rPr>
          <w:rFonts w:ascii="Times New Roman" w:eastAsia="Times New Roman" w:hAnsi="Times New Roman" w:cs="Times New Roman"/>
          <w:b/>
          <w:sz w:val="24"/>
          <w:szCs w:val="24"/>
          <w:lang w:eastAsia="x-none"/>
        </w:rPr>
        <w:t>1</w:t>
      </w:r>
      <w:r w:rsidRPr="00CF1165">
        <w:rPr>
          <w:rFonts w:ascii="Times New Roman" w:eastAsia="Times New Roman" w:hAnsi="Times New Roman" w:cs="Times New Roman"/>
          <w:b/>
          <w:sz w:val="24"/>
          <w:szCs w:val="24"/>
          <w:lang w:eastAsia="x-none"/>
        </w:rPr>
        <w:t xml:space="preserve">: </w:t>
      </w:r>
      <w:r w:rsidRPr="00CF1165">
        <w:rPr>
          <w:rFonts w:ascii="Times New Roman" w:eastAsia="Times New Roman" w:hAnsi="Times New Roman" w:cs="Times New Roman"/>
          <w:b/>
          <w:sz w:val="24"/>
          <w:szCs w:val="24"/>
          <w:lang w:val="x-none" w:eastAsia="x-none"/>
        </w:rPr>
        <w:t xml:space="preserve"> Derivation scheme of flood risk mapping i</w:t>
      </w:r>
      <w:r w:rsidR="00A73E8F">
        <w:rPr>
          <w:rFonts w:ascii="Times New Roman" w:eastAsia="Times New Roman" w:hAnsi="Times New Roman" w:cs="Times New Roman"/>
          <w:b/>
          <w:sz w:val="24"/>
          <w:szCs w:val="24"/>
          <w:lang w:val="x-none" w:eastAsia="x-none"/>
        </w:rPr>
        <w:t>n Flanders (Kellens et al., 20</w:t>
      </w:r>
      <w:r w:rsidR="00A73E8F">
        <w:rPr>
          <w:rFonts w:ascii="Times New Roman" w:eastAsia="Times New Roman" w:hAnsi="Times New Roman" w:cs="Times New Roman"/>
          <w:b/>
          <w:sz w:val="24"/>
          <w:szCs w:val="24"/>
          <w:lang w:eastAsia="x-none"/>
        </w:rPr>
        <w:t>13</w:t>
      </w:r>
      <w:r w:rsidRPr="00CF1165">
        <w:rPr>
          <w:rFonts w:ascii="Times New Roman" w:eastAsia="Times New Roman" w:hAnsi="Times New Roman" w:cs="Times New Roman"/>
          <w:b/>
          <w:sz w:val="24"/>
          <w:szCs w:val="24"/>
          <w:lang w:val="x-none" w:eastAsia="x-none"/>
        </w:rPr>
        <w:t>).</w:t>
      </w:r>
      <w:bookmarkEnd w:id="31"/>
      <w:bookmarkEnd w:id="32"/>
      <w:bookmarkEnd w:id="33"/>
      <w:bookmarkEnd w:id="34"/>
      <w:bookmarkEnd w:id="35"/>
    </w:p>
    <w:p w14:paraId="4B865C1C" w14:textId="77777777" w:rsidR="00CF1165" w:rsidRPr="00CF1165" w:rsidRDefault="00CF1165" w:rsidP="00CF1165">
      <w:pPr>
        <w:spacing w:after="100" w:afterAutospacing="1" w:line="480" w:lineRule="auto"/>
        <w:jc w:val="both"/>
        <w:rPr>
          <w:rFonts w:ascii="Times New Roman" w:eastAsia="Times New Roman" w:hAnsi="Times New Roman" w:cs="Times New Roman"/>
          <w:sz w:val="24"/>
          <w:szCs w:val="24"/>
        </w:rPr>
      </w:pPr>
    </w:p>
    <w:p w14:paraId="7C8881D3"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Digital Elevation Model (DEM) plays a key role in the flood risk methodology (</w:t>
      </w:r>
      <w:r w:rsidR="000A2EE8" w:rsidRPr="000A2EE8">
        <w:rPr>
          <w:rFonts w:ascii="Times New Roman" w:eastAsia="Times New Roman" w:hAnsi="Times New Roman" w:cs="Times New Roman"/>
          <w:sz w:val="24"/>
          <w:szCs w:val="24"/>
        </w:rPr>
        <w:t>Ludwig, Ramsey, Wood, Pennaz, Godt, Plant, &amp; Bright, 2018)</w:t>
      </w:r>
      <w:r w:rsidRPr="00CF1165">
        <w:rPr>
          <w:rFonts w:ascii="Times New Roman" w:eastAsia="Times New Roman" w:hAnsi="Times New Roman" w:cs="Times New Roman"/>
          <w:sz w:val="24"/>
          <w:szCs w:val="24"/>
        </w:rPr>
        <w:t xml:space="preserve">. </w:t>
      </w:r>
      <w:r w:rsidRPr="00CF1165">
        <w:rPr>
          <w:rFonts w:ascii="Times New Roman" w:eastAsia="Times New Roman" w:hAnsi="Times New Roman" w:cs="Times New Roman"/>
          <w:sz w:val="24"/>
          <w:szCs w:val="24"/>
          <w:shd w:val="clear" w:color="auto" w:fill="FFFFFF"/>
          <w:lang w:val="en-GB"/>
        </w:rPr>
        <w:t>A Digital Elevation Model (DEM) is a specialised database that represents the relief of a surface between points of known elevation.</w:t>
      </w:r>
      <w:r w:rsidRPr="00CF1165">
        <w:rPr>
          <w:rFonts w:ascii="Times New Roman" w:eastAsia="Times New Roman" w:hAnsi="Times New Roman" w:cs="Times New Roman"/>
          <w:sz w:val="24"/>
          <w:szCs w:val="24"/>
        </w:rPr>
        <w:t xml:space="preserve"> It is based on laser scanning in rural areas with 1 point per 4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xml:space="preserve"> during recording. Photogrammetric interpretation based on stereoscopic aerial photos is used for urban areas, resulting in 1 point per 100 m</w:t>
      </w:r>
      <w:r w:rsidRPr="00CF1165">
        <w:rPr>
          <w:rFonts w:ascii="Times New Roman" w:eastAsia="Times New Roman" w:hAnsi="Times New Roman" w:cs="Times New Roman"/>
          <w:sz w:val="24"/>
          <w:szCs w:val="24"/>
          <w:vertAlign w:val="superscript"/>
        </w:rPr>
        <w:t>2</w:t>
      </w:r>
      <w:r w:rsidRPr="00CF1165">
        <w:rPr>
          <w:rFonts w:ascii="Times New Roman" w:eastAsia="Times New Roman" w:hAnsi="Times New Roman" w:cs="Times New Roman"/>
          <w:sz w:val="24"/>
          <w:szCs w:val="24"/>
        </w:rPr>
        <w:t>. Additional break lines are added to compensate for the lower point density. This high density of elevation points is needed, as the topography is relatively flat in a large part of the territory. The local variations must be in the model to accurately delineate the flooded area. Local embankments or quarries not immediately included in the elevation model create over- or underestimation of the flood zone.</w:t>
      </w:r>
    </w:p>
    <w:p w14:paraId="1BE96BD3"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lastRenderedPageBreak/>
        <w:t xml:space="preserve">Also, successful flood risk calculation relies on a detailed and uniform land-use map since it determines what is damaged in case of flooding. The Flemish methodology distinguishes various land-use categories (e.g., urban area, industrial area, infrastructure, cropland, pastures). This is further subdivided according to their vulnerability level, which is related to the desired level of detail. A high level of thematic detail is needed where the damages are high or highly varying (e.g., built-up area, industry and infrastructure) and less where the (economic) damages are low (e.g., different types of pastures of nature areas). </w:t>
      </w:r>
    </w:p>
    <w:p w14:paraId="64DA2DFB" w14:textId="77777777" w:rsidR="00CF1165" w:rsidRPr="00CF1165" w:rsidRDefault="00E24E4C" w:rsidP="00CF1165">
      <w:pPr>
        <w:spacing w:after="100" w:afterAutospacing="1" w:line="480" w:lineRule="auto"/>
        <w:jc w:val="both"/>
        <w:rPr>
          <w:rFonts w:ascii="Times New Roman" w:eastAsia="Times New Roman" w:hAnsi="Times New Roman" w:cs="Times New Roman"/>
          <w:sz w:val="24"/>
          <w:szCs w:val="24"/>
        </w:rPr>
      </w:pPr>
      <w:r w:rsidRPr="00CF1165">
        <w:rPr>
          <w:rFonts w:ascii="Times New Roman" w:eastAsia="Times New Roman" w:hAnsi="Times New Roman" w:cs="Times New Roman"/>
          <w:sz w:val="24"/>
          <w:szCs w:val="24"/>
        </w:rPr>
        <w:t>The vulnerability of the land-use categories is determined by various socio-economic data (e.g., replacement values). Airborne and space-borne data sets have been found promising concerning spatial distribution and update frequency of land-use data. Recently, cadastral information has been employed to calculate the damage to individual houses and industrial sites, resulting in a higher level of detail (</w:t>
      </w:r>
      <w:proofErr w:type="gramStart"/>
      <w:r w:rsidRPr="00CF1165">
        <w:rPr>
          <w:rFonts w:ascii="Times New Roman" w:eastAsia="Times New Roman" w:hAnsi="Times New Roman" w:cs="Times New Roman"/>
          <w:sz w:val="24"/>
          <w:szCs w:val="24"/>
        </w:rPr>
        <w:t>Vanderkimpen</w:t>
      </w:r>
      <w:r w:rsidR="000A2EE8">
        <w:rPr>
          <w:rFonts w:ascii="Times New Roman" w:eastAsia="Times New Roman" w:hAnsi="Times New Roman" w:cs="Times New Roman"/>
          <w:sz w:val="24"/>
          <w:szCs w:val="24"/>
        </w:rPr>
        <w:t>,</w:t>
      </w:r>
      <w:r w:rsidRPr="00CF1165">
        <w:rPr>
          <w:rFonts w:ascii="Times New Roman" w:eastAsia="Times New Roman" w:hAnsi="Times New Roman" w:cs="Times New Roman"/>
          <w:sz w:val="24"/>
          <w:szCs w:val="24"/>
        </w:rPr>
        <w:t xml:space="preserve"> </w:t>
      </w:r>
      <w:r w:rsidR="000A2EE8">
        <w:rPr>
          <w:rFonts w:ascii="Times New Roman" w:eastAsia="Times New Roman" w:hAnsi="Times New Roman" w:cs="Times New Roman"/>
          <w:sz w:val="24"/>
          <w:szCs w:val="24"/>
        </w:rPr>
        <w:t xml:space="preserve"> Rocabado</w:t>
      </w:r>
      <w:proofErr w:type="gramEnd"/>
      <w:r w:rsidR="000A2EE8">
        <w:rPr>
          <w:rFonts w:ascii="Times New Roman" w:eastAsia="Times New Roman" w:hAnsi="Times New Roman" w:cs="Times New Roman"/>
          <w:sz w:val="24"/>
          <w:szCs w:val="24"/>
        </w:rPr>
        <w:t xml:space="preserve">,  Cools, El-Sammany, &amp; Abdelkhalek, </w:t>
      </w:r>
      <w:r w:rsidRPr="00CF1165">
        <w:rPr>
          <w:rFonts w:ascii="Times New Roman" w:eastAsia="Times New Roman" w:hAnsi="Times New Roman" w:cs="Times New Roman"/>
          <w:sz w:val="24"/>
          <w:szCs w:val="24"/>
        </w:rPr>
        <w:t xml:space="preserve">2010). In this methodology, each country collects socio-economic information differently and applies interpretation keys of land-use information in a (slightly) different way. </w:t>
      </w:r>
    </w:p>
    <w:p w14:paraId="2122D618"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36" w:name="_Toc492554658"/>
      <w:bookmarkStart w:id="37" w:name="_Toc492560377"/>
      <w:bookmarkStart w:id="38" w:name="_Toc495250240"/>
      <w:bookmarkStart w:id="39" w:name="_Toc25942724"/>
      <w:bookmarkStart w:id="40" w:name="_Toc11050760"/>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Flood forecasting</w:t>
      </w:r>
      <w:bookmarkEnd w:id="36"/>
      <w:bookmarkEnd w:id="37"/>
      <w:bookmarkEnd w:id="38"/>
      <w:bookmarkEnd w:id="39"/>
      <w:bookmarkEnd w:id="40"/>
      <w:r w:rsidRPr="00BA13FC">
        <w:rPr>
          <w:rFonts w:ascii="Times New Roman" w:eastAsia="Times New Roman" w:hAnsi="Times New Roman" w:cs="Times New Roman"/>
          <w:b/>
          <w:i/>
          <w:sz w:val="24"/>
          <w:szCs w:val="24"/>
          <w:lang w:val="x-none" w:eastAsia="x-none"/>
        </w:rPr>
        <w:t xml:space="preserve"> </w:t>
      </w:r>
    </w:p>
    <w:p w14:paraId="507C1D60" w14:textId="77777777" w:rsidR="00CF1165" w:rsidRPr="00CF1165" w:rsidRDefault="00E24E4C"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Flood forecasting involves giving prior information regarding the occurrence of floods (</w:t>
      </w:r>
      <w:proofErr w:type="gramStart"/>
      <w:r w:rsidR="000A2EE8">
        <w:rPr>
          <w:rFonts w:ascii="Times New Roman" w:eastAsia="Times New Roman" w:hAnsi="Times New Roman" w:cs="Times New Roman"/>
          <w:sz w:val="24"/>
          <w:szCs w:val="24"/>
          <w:lang w:eastAsia="en-GB"/>
        </w:rPr>
        <w:t>Aldunce,  Beilin</w:t>
      </w:r>
      <w:proofErr w:type="gramEnd"/>
      <w:r w:rsidR="000A2EE8">
        <w:rPr>
          <w:rFonts w:ascii="Times New Roman" w:eastAsia="Times New Roman" w:hAnsi="Times New Roman" w:cs="Times New Roman"/>
          <w:sz w:val="24"/>
          <w:szCs w:val="24"/>
          <w:lang w:eastAsia="en-GB"/>
        </w:rPr>
        <w:t xml:space="preserve">, Handmer, &amp; Howden, </w:t>
      </w:r>
      <w:r w:rsidR="000A2EE8" w:rsidRPr="000A2EE8">
        <w:rPr>
          <w:rFonts w:ascii="Times New Roman" w:eastAsia="Times New Roman" w:hAnsi="Times New Roman" w:cs="Times New Roman"/>
          <w:sz w:val="24"/>
          <w:szCs w:val="24"/>
          <w:lang w:eastAsia="en-GB"/>
        </w:rPr>
        <w:t>2014).</w:t>
      </w:r>
      <w:r w:rsidRPr="00CF1165">
        <w:rPr>
          <w:rFonts w:ascii="Times New Roman" w:eastAsia="Times New Roman" w:hAnsi="Times New Roman" w:cs="Times New Roman"/>
          <w:sz w:val="24"/>
          <w:szCs w:val="24"/>
          <w:lang w:eastAsia="en-GB"/>
        </w:rPr>
        <w:t xml:space="preserve"> This is essential and extremely useful for taking timely action to prevent the loss of human lives, livestock and movable property. It is usually done through a Flood forecasting network. This centres on daily flood forecasts and warnings throughout the flood season. </w:t>
      </w:r>
      <w:r w:rsidRPr="00CF1165">
        <w:rPr>
          <w:rFonts w:ascii="Times New Roman" w:eastAsia="Times New Roman" w:hAnsi="Times New Roman" w:cs="Times New Roman"/>
          <w:bCs/>
          <w:sz w:val="24"/>
          <w:szCs w:val="24"/>
          <w:lang w:eastAsia="en-GB"/>
        </w:rPr>
        <w:t xml:space="preserve">Flood forecasting involves the following four main activities: </w:t>
      </w:r>
    </w:p>
    <w:p w14:paraId="447FD0BB"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Observation and collection of hydrological and hydro-meteorological data;</w:t>
      </w:r>
    </w:p>
    <w:p w14:paraId="76775C23"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Transmission of data to forecasting centres;</w:t>
      </w:r>
    </w:p>
    <w:p w14:paraId="5C16B27C" w14:textId="77777777" w:rsidR="00CF1165" w:rsidRPr="00CF1165" w:rsidRDefault="00E24E4C" w:rsidP="00BA13FC">
      <w:pPr>
        <w:numPr>
          <w:ilvl w:val="2"/>
          <w:numId w:val="7"/>
        </w:numPr>
        <w:shd w:val="clear" w:color="auto" w:fill="FFFFFF"/>
        <w:spacing w:after="100" w:afterAutospacing="1"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Analysis of data and formulation of forecast; and</w:t>
      </w:r>
    </w:p>
    <w:p w14:paraId="6DCA1DFB" w14:textId="77777777" w:rsidR="00CF1165" w:rsidRPr="00CF1165" w:rsidRDefault="00E24E4C" w:rsidP="00BA13FC">
      <w:pPr>
        <w:numPr>
          <w:ilvl w:val="2"/>
          <w:numId w:val="7"/>
        </w:numPr>
        <w:shd w:val="clear" w:color="auto" w:fill="FFFFFF"/>
        <w:spacing w:after="0" w:line="240" w:lineRule="auto"/>
        <w:ind w:left="720"/>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Dissemination of forecast.</w:t>
      </w:r>
    </w:p>
    <w:p w14:paraId="7DED0557"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lastRenderedPageBreak/>
        <w:t>The utility of flood forecasts is dependent on both accuracy and timeliness. The organisations responsible for flood protection, warning and flood-fighting work on the principle that "A Flood Forecast received too late to take the necessary flood fighting measures is of 'No' use." Therefore, f</w:t>
      </w:r>
      <w:r w:rsidRPr="00CF1165">
        <w:rPr>
          <w:rFonts w:ascii="Times New Roman" w:eastAsia="Times New Roman" w:hAnsi="Times New Roman" w:cs="Times New Roman"/>
          <w:bCs/>
          <w:sz w:val="24"/>
          <w:szCs w:val="24"/>
          <w:lang w:eastAsia="en-GB"/>
        </w:rPr>
        <w:t>orecast bulletins are issued as early</w:t>
      </w:r>
      <w:r w:rsidRPr="00CF1165">
        <w:rPr>
          <w:rFonts w:ascii="Times New Roman" w:eastAsia="Times New Roman" w:hAnsi="Times New Roman" w:cs="Times New Roman"/>
          <w:sz w:val="24"/>
          <w:szCs w:val="24"/>
          <w:lang w:eastAsia="en-GB"/>
        </w:rPr>
        <w:t xml:space="preserve"> warning measures depending upon the urgency and available mode of communication media. For effective forecasting, state governments set up "Central Control Rooms", which receive these forecasts, disseminate the warning to the affected areas, and organise relief and rescue operations. Upon receiving "Fresh Information", a revised forecast is issued if the situation warrants. During high flood stages, the "Control Room" of the forecasting centre works around the clock and keeps flood fighting agencies informed about the latest river position. They work in close collaboration (</w:t>
      </w:r>
      <w:r w:rsidR="000A2EE8" w:rsidRPr="000A2EE8">
        <w:rPr>
          <w:rFonts w:ascii="Times New Roman" w:eastAsia="Times New Roman" w:hAnsi="Times New Roman" w:cs="Times New Roman"/>
          <w:sz w:val="24"/>
          <w:szCs w:val="24"/>
          <w:lang w:eastAsia="en-GB"/>
        </w:rPr>
        <w:t>(</w:t>
      </w:r>
      <w:proofErr w:type="gramStart"/>
      <w:r w:rsidR="000A2EE8" w:rsidRPr="000A2EE8">
        <w:rPr>
          <w:rFonts w:ascii="Times New Roman" w:eastAsia="Times New Roman" w:hAnsi="Times New Roman" w:cs="Times New Roman"/>
          <w:sz w:val="24"/>
          <w:szCs w:val="24"/>
          <w:lang w:eastAsia="en-GB"/>
        </w:rPr>
        <w:t>Aldunce,  Beilin</w:t>
      </w:r>
      <w:proofErr w:type="gramEnd"/>
      <w:r w:rsidR="000A2EE8" w:rsidRPr="000A2EE8">
        <w:rPr>
          <w:rFonts w:ascii="Times New Roman" w:eastAsia="Times New Roman" w:hAnsi="Times New Roman" w:cs="Times New Roman"/>
          <w:sz w:val="24"/>
          <w:szCs w:val="24"/>
          <w:lang w:eastAsia="en-GB"/>
        </w:rPr>
        <w:t xml:space="preserve">, Handmer, &amp; Howden, </w:t>
      </w:r>
      <w:r w:rsidR="000A2EE8">
        <w:rPr>
          <w:rFonts w:ascii="Times New Roman" w:eastAsia="Times New Roman" w:hAnsi="Times New Roman" w:cs="Times New Roman"/>
          <w:sz w:val="24"/>
          <w:szCs w:val="24"/>
          <w:lang w:eastAsia="en-GB"/>
        </w:rPr>
        <w:t>2014</w:t>
      </w:r>
      <w:r w:rsidRPr="00CF1165">
        <w:rPr>
          <w:rFonts w:ascii="Times New Roman" w:eastAsia="Times New Roman" w:hAnsi="Times New Roman" w:cs="Times New Roman"/>
          <w:sz w:val="24"/>
          <w:szCs w:val="24"/>
          <w:lang w:eastAsia="en-GB"/>
        </w:rPr>
        <w:t>).</w:t>
      </w:r>
    </w:p>
    <w:p w14:paraId="08F2CED3" w14:textId="77777777" w:rsidR="00CF1165" w:rsidRPr="00BA13FC"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41" w:name="_Toc492554659"/>
      <w:bookmarkStart w:id="42" w:name="_Toc492560378"/>
      <w:bookmarkStart w:id="43" w:name="_Toc495250241"/>
      <w:bookmarkStart w:id="44" w:name="_Toc25942725"/>
      <w:bookmarkStart w:id="45" w:name="_Toc11050761"/>
      <w:r w:rsidRPr="00CF1165">
        <w:rPr>
          <w:rFonts w:ascii="Times New Roman" w:eastAsia="Times New Roman" w:hAnsi="Times New Roman" w:cs="Times New Roman"/>
          <w:b/>
          <w:sz w:val="24"/>
          <w:szCs w:val="24"/>
          <w:lang w:val="en-GB" w:eastAsia="x-none"/>
        </w:rPr>
        <w:t xml:space="preserve"> </w:t>
      </w:r>
      <w:r w:rsidRPr="00BA13FC">
        <w:rPr>
          <w:rFonts w:ascii="Times New Roman" w:eastAsia="Times New Roman" w:hAnsi="Times New Roman" w:cs="Times New Roman"/>
          <w:b/>
          <w:i/>
          <w:sz w:val="24"/>
          <w:szCs w:val="24"/>
          <w:lang w:val="x-none" w:eastAsia="x-none"/>
        </w:rPr>
        <w:t>Reduction of runoff</w:t>
      </w:r>
      <w:bookmarkEnd w:id="41"/>
      <w:bookmarkEnd w:id="42"/>
      <w:bookmarkEnd w:id="43"/>
      <w:bookmarkEnd w:id="44"/>
      <w:bookmarkEnd w:id="45"/>
      <w:r w:rsidRPr="00BA13FC">
        <w:rPr>
          <w:rFonts w:ascii="Times New Roman" w:eastAsia="Times New Roman" w:hAnsi="Times New Roman" w:cs="Times New Roman"/>
          <w:b/>
          <w:i/>
          <w:sz w:val="24"/>
          <w:szCs w:val="24"/>
          <w:lang w:val="x-none" w:eastAsia="x-none"/>
        </w:rPr>
        <w:t xml:space="preserve"> </w:t>
      </w:r>
    </w:p>
    <w:p w14:paraId="65F51DA3"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is a very effective method of flood disaster management (</w:t>
      </w:r>
      <w:r w:rsidR="000A2EE8" w:rsidRPr="000A2EE8">
        <w:rPr>
          <w:rFonts w:ascii="Times New Roman" w:eastAsia="Times New Roman" w:hAnsi="Times New Roman" w:cs="Times New Roman"/>
          <w:sz w:val="24"/>
          <w:szCs w:val="24"/>
          <w:lang w:eastAsia="en-GB"/>
        </w:rPr>
        <w:t>(</w:t>
      </w:r>
      <w:proofErr w:type="gramStart"/>
      <w:r w:rsidR="000A2EE8" w:rsidRPr="000A2EE8">
        <w:rPr>
          <w:rFonts w:ascii="Times New Roman" w:eastAsia="Times New Roman" w:hAnsi="Times New Roman" w:cs="Times New Roman"/>
          <w:sz w:val="24"/>
          <w:szCs w:val="24"/>
          <w:lang w:eastAsia="en-GB"/>
        </w:rPr>
        <w:t>Aldunce,  Beilin</w:t>
      </w:r>
      <w:proofErr w:type="gramEnd"/>
      <w:r w:rsidR="000A2EE8" w:rsidRPr="000A2EE8">
        <w:rPr>
          <w:rFonts w:ascii="Times New Roman" w:eastAsia="Times New Roman" w:hAnsi="Times New Roman" w:cs="Times New Roman"/>
          <w:sz w:val="24"/>
          <w:szCs w:val="24"/>
          <w:lang w:eastAsia="en-GB"/>
        </w:rPr>
        <w:t>, Handmer, &amp; Howden, 2014)</w:t>
      </w:r>
      <w:r w:rsidRPr="00CF1165">
        <w:rPr>
          <w:rFonts w:ascii="Times New Roman" w:eastAsia="Times New Roman" w:hAnsi="Times New Roman" w:cs="Times New Roman"/>
          <w:sz w:val="24"/>
          <w:szCs w:val="24"/>
          <w:lang w:eastAsia="en-GB"/>
        </w:rPr>
        <w:t>. Runoff can be reduced by inducing and increasing surface water infiltration into the ground in the catchment area. This can be done by large-scale afforestation, particularly in the catchment area. Afforestation helps in the reduction of runoff in the following ways:</w:t>
      </w:r>
    </w:p>
    <w:p w14:paraId="077EDDC5"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The canopy of the forest cover intercepts the falling raindrops, and the roots, leaf litter and humus can hold water.</w:t>
      </w:r>
    </w:p>
    <w:p w14:paraId="290E8318"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Together, these encourage infiltration and reduce runoff.</w:t>
      </w:r>
    </w:p>
    <w:p w14:paraId="2CC7EFDC"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Runoff reduction helps reduce soil erosion and sediment load in the streams.</w:t>
      </w:r>
    </w:p>
    <w:p w14:paraId="0D4990FC" w14:textId="77777777" w:rsidR="00CF1165" w:rsidRPr="00CF1165" w:rsidRDefault="00E24E4C" w:rsidP="00BA13FC">
      <w:pPr>
        <w:numPr>
          <w:ilvl w:val="0"/>
          <w:numId w:val="11"/>
        </w:numPr>
        <w:shd w:val="clear" w:color="auto" w:fill="FFFFFF"/>
        <w:spacing w:after="100" w:afterAutospacing="1" w:line="240" w:lineRule="auto"/>
        <w:contextualSpacing/>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Reduction in stream sediment load reduces siltation and helps maintain the water-accommodating capacity of the rivers.</w:t>
      </w:r>
    </w:p>
    <w:p w14:paraId="5A4BC0A7" w14:textId="77777777" w:rsidR="00CF1165" w:rsidRPr="00CF1165" w:rsidRDefault="00E24E4C" w:rsidP="00CF1165">
      <w:pPr>
        <w:shd w:val="clear" w:color="auto" w:fill="FFFFFF"/>
        <w:spacing w:after="100" w:afterAutospacing="1"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sz w:val="24"/>
          <w:szCs w:val="24"/>
          <w:lang w:eastAsia="en-GB"/>
        </w:rPr>
        <w:t xml:space="preserve">Runoff can be reduced by artificially inducing infiltration by digging wells along the beds of ephemeral channels. A series of dug wells helps store and channel surface water. </w:t>
      </w:r>
    </w:p>
    <w:p w14:paraId="272AADD9"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46" w:name="_Toc492554660"/>
      <w:bookmarkStart w:id="47" w:name="_Toc492560379"/>
      <w:bookmarkStart w:id="48" w:name="_Toc495250242"/>
      <w:bookmarkStart w:id="49" w:name="_Toc25942726"/>
      <w:bookmarkStart w:id="50" w:name="_Toc11050762"/>
      <w:r w:rsidRPr="00BA13FC">
        <w:rPr>
          <w:rFonts w:ascii="Times New Roman" w:eastAsia="Times New Roman" w:hAnsi="Times New Roman" w:cs="Times New Roman"/>
          <w:b/>
          <w:i/>
          <w:sz w:val="24"/>
          <w:szCs w:val="24"/>
          <w:lang w:val="x-none" w:eastAsia="en-GB"/>
        </w:rPr>
        <w:lastRenderedPageBreak/>
        <w:t>Reducing flood peaks by volume reduction</w:t>
      </w:r>
      <w:bookmarkEnd w:id="46"/>
      <w:bookmarkEnd w:id="47"/>
      <w:bookmarkEnd w:id="48"/>
      <w:bookmarkEnd w:id="49"/>
      <w:bookmarkEnd w:id="50"/>
      <w:r w:rsidRPr="00BA13FC">
        <w:rPr>
          <w:rFonts w:ascii="Times New Roman" w:eastAsia="Times New Roman" w:hAnsi="Times New Roman" w:cs="Times New Roman"/>
          <w:b/>
          <w:i/>
          <w:sz w:val="24"/>
          <w:szCs w:val="24"/>
          <w:lang w:val="x-none" w:eastAsia="en-GB"/>
        </w:rPr>
        <w:t xml:space="preserve"> </w:t>
      </w:r>
    </w:p>
    <w:p w14:paraId="2B5C15E1"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 xml:space="preserve">This involves constructing dams and detention basins. The </w:t>
      </w:r>
      <w:r w:rsidRPr="00CF1165">
        <w:rPr>
          <w:rFonts w:ascii="Times New Roman" w:eastAsia="Calibri" w:hAnsi="Times New Roman" w:cs="Times New Roman"/>
          <w:sz w:val="24"/>
          <w:szCs w:val="24"/>
          <w:lang w:eastAsia="en-GB"/>
        </w:rPr>
        <w:t xml:space="preserve">construction of dams and detention basins can reduce the flood peaks. Dams can hold vast quantities of water during the flood period and help reduce flood peak volume of water. Water stored in reservoirs created by constructing dams can flow down the stream under controlled conditions depending upon the accommodating capacity of the river downstream of the dam. </w:t>
      </w:r>
      <w:r w:rsidRPr="00CF1165">
        <w:rPr>
          <w:rFonts w:ascii="Times New Roman" w:eastAsia="Times New Roman" w:hAnsi="Times New Roman" w:cs="Times New Roman"/>
          <w:sz w:val="24"/>
          <w:szCs w:val="24"/>
          <w:lang w:eastAsia="en-GB"/>
        </w:rPr>
        <w:t>These dams have helped in mitigating flood-peak in the downstream reaches. Apart from the dams described above, ponds, tanks, and surface storage structures also check floods and help harvest water for dry seasons. Other detention basins include natural depressions such as marshes in plains and old quarries and mines.</w:t>
      </w:r>
    </w:p>
    <w:p w14:paraId="06C02D7C"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en-GB"/>
        </w:rPr>
      </w:pPr>
      <w:bookmarkStart w:id="51" w:name="_Toc492554661"/>
      <w:bookmarkStart w:id="52" w:name="_Toc492560380"/>
      <w:bookmarkStart w:id="53" w:name="_Toc495250243"/>
      <w:bookmarkStart w:id="54" w:name="_Toc25942727"/>
      <w:bookmarkStart w:id="55" w:name="_Toc11050763"/>
      <w:r w:rsidRPr="00BA13FC">
        <w:rPr>
          <w:rFonts w:ascii="Times New Roman" w:eastAsia="Times New Roman" w:hAnsi="Times New Roman" w:cs="Times New Roman"/>
          <w:b/>
          <w:i/>
          <w:sz w:val="24"/>
          <w:szCs w:val="24"/>
          <w:lang w:val="en-GB" w:eastAsia="en-GB"/>
        </w:rPr>
        <w:t xml:space="preserve"> </w:t>
      </w:r>
      <w:r w:rsidRPr="00BA13FC">
        <w:rPr>
          <w:rFonts w:ascii="Times New Roman" w:eastAsia="Times New Roman" w:hAnsi="Times New Roman" w:cs="Times New Roman"/>
          <w:b/>
          <w:i/>
          <w:sz w:val="24"/>
          <w:szCs w:val="24"/>
          <w:lang w:val="x-none" w:eastAsia="en-GB"/>
        </w:rPr>
        <w:t>Reducing flood levels</w:t>
      </w:r>
      <w:bookmarkEnd w:id="51"/>
      <w:bookmarkEnd w:id="52"/>
      <w:bookmarkEnd w:id="53"/>
      <w:bookmarkEnd w:id="54"/>
      <w:bookmarkEnd w:id="55"/>
      <w:r w:rsidRPr="00BA13FC">
        <w:rPr>
          <w:rFonts w:ascii="Times New Roman" w:eastAsia="Times New Roman" w:hAnsi="Times New Roman" w:cs="Times New Roman"/>
          <w:b/>
          <w:i/>
          <w:sz w:val="24"/>
          <w:szCs w:val="24"/>
          <w:lang w:val="x-none" w:eastAsia="en-GB"/>
        </w:rPr>
        <w:t xml:space="preserve"> </w:t>
      </w:r>
    </w:p>
    <w:p w14:paraId="159DB23C" w14:textId="77777777" w:rsidR="00CF1165" w:rsidRPr="00CF1165" w:rsidRDefault="00E24E4C" w:rsidP="00CF1165">
      <w:pPr>
        <w:shd w:val="clear" w:color="auto" w:fill="FFFFFF"/>
        <w:spacing w:after="0" w:line="480" w:lineRule="auto"/>
        <w:jc w:val="both"/>
        <w:rPr>
          <w:rFonts w:ascii="Times New Roman" w:eastAsia="Times New Roman" w:hAnsi="Times New Roman" w:cs="Times New Roman"/>
          <w:sz w:val="24"/>
          <w:szCs w:val="24"/>
          <w:lang w:eastAsia="en-GB"/>
        </w:rPr>
      </w:pPr>
      <w:r w:rsidRPr="00CF1165">
        <w:rPr>
          <w:rFonts w:ascii="Times New Roman" w:eastAsia="Times New Roman" w:hAnsi="Times New Roman" w:cs="Times New Roman"/>
          <w:bCs/>
          <w:sz w:val="24"/>
          <w:szCs w:val="24"/>
          <w:lang w:eastAsia="en-GB"/>
        </w:rPr>
        <w:t xml:space="preserve">Flood levels are reduced in many ways. The following ways are noted within the literature </w:t>
      </w:r>
      <w:r w:rsidR="000A2EE8">
        <w:rPr>
          <w:rFonts w:ascii="Times New Roman" w:eastAsia="Calibri" w:hAnsi="Times New Roman" w:cs="Times New Roman"/>
          <w:sz w:val="24"/>
          <w:szCs w:val="24"/>
          <w:lang w:eastAsia="en-GB"/>
        </w:rPr>
        <w:t>(Linnerooth-Bayer &amp;</w:t>
      </w:r>
      <w:r w:rsidRPr="00CF1165">
        <w:rPr>
          <w:rFonts w:ascii="Times New Roman" w:eastAsia="Calibri" w:hAnsi="Times New Roman" w:cs="Times New Roman"/>
          <w:sz w:val="24"/>
          <w:szCs w:val="24"/>
          <w:lang w:eastAsia="en-GB"/>
        </w:rPr>
        <w:t xml:space="preserve"> Amendola, 2003).</w:t>
      </w:r>
    </w:p>
    <w:p w14:paraId="5DCB6683"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Stream channelisation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A close network of canals reduces flood hazard to a great extent because flood water flowing in the river can be diverted to canals. Canals serve as temporary storage and hold water as flood waves move downstream, thus helping to reduce the severity of the flood.</w:t>
      </w:r>
    </w:p>
    <w:p w14:paraId="5F288AB3"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Channel Improvement</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 xml:space="preserve">Channel improvement involves deepening, widening, straightening, lining, and cleaning vegetation and debris from the river channel. </w:t>
      </w:r>
    </w:p>
    <w:p w14:paraId="315DF06F"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These changes in the river channel increase the flood conveyance capacity of the river. Channel improvement is supplemented by bank stabilisation by constructing ripraps, dykes or spurs and planting deep root trees on embankments. In a meandering river, meander loops impede drainage and retard the disposal of flood water. Whenever the river meanders become incredibly sharp, they can be straightened by artificially cutting an individual or a series of bends. </w:t>
      </w:r>
    </w:p>
    <w:p w14:paraId="7BDDB261" w14:textId="77777777" w:rsidR="00CF1165" w:rsidRPr="00CF1165" w:rsidRDefault="00E24E4C" w:rsidP="00BA13FC">
      <w:pPr>
        <w:numPr>
          <w:ilvl w:val="0"/>
          <w:numId w:val="12"/>
        </w:numPr>
        <w:spacing w:after="100" w:afterAutospacing="1" w:line="24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rPr>
        <w:t>Flood Diversion</w:t>
      </w:r>
      <w:r w:rsidRPr="00CF1165">
        <w:rPr>
          <w:rFonts w:ascii="Times New Roman" w:eastAsia="Calibri" w:hAnsi="Times New Roman" w:cs="Times New Roman"/>
          <w:b/>
          <w:sz w:val="24"/>
          <w:szCs w:val="24"/>
        </w:rPr>
        <w:t>:</w:t>
      </w:r>
      <w:r w:rsidRPr="00CF1165">
        <w:rPr>
          <w:rFonts w:ascii="Times New Roman" w:eastAsia="Calibri" w:hAnsi="Times New Roman" w:cs="Times New Roman"/>
          <w:b/>
          <w:bCs/>
          <w:sz w:val="24"/>
          <w:szCs w:val="24"/>
          <w:lang w:eastAsia="en-GB"/>
        </w:rPr>
        <w:t xml:space="preserve"> </w:t>
      </w:r>
      <w:r w:rsidRPr="00CF1165">
        <w:rPr>
          <w:rFonts w:ascii="Times New Roman" w:eastAsia="Calibri" w:hAnsi="Times New Roman" w:cs="Times New Roman"/>
          <w:sz w:val="24"/>
          <w:szCs w:val="24"/>
          <w:lang w:eastAsia="en-GB"/>
        </w:rPr>
        <w:t>Flood diversion diverts the flood water in marshes, lakes, and depressions and spreads it thinly over paddy fields and desert lands (Linnerooth-Bayer</w:t>
      </w:r>
      <w:r w:rsidR="000A2EE8">
        <w:rPr>
          <w:rFonts w:ascii="Times New Roman" w:eastAsia="Calibri" w:hAnsi="Times New Roman" w:cs="Times New Roman"/>
          <w:sz w:val="24"/>
          <w:szCs w:val="24"/>
          <w:lang w:eastAsia="en-GB"/>
        </w:rPr>
        <w:t>&amp;</w:t>
      </w:r>
      <w:r w:rsidRPr="00CF1165">
        <w:rPr>
          <w:rFonts w:ascii="Times New Roman" w:eastAsia="Calibri" w:hAnsi="Times New Roman" w:cs="Times New Roman"/>
          <w:sz w:val="24"/>
          <w:szCs w:val="24"/>
          <w:lang w:eastAsia="en-GB"/>
        </w:rPr>
        <w:t xml:space="preserve"> Amendola, 2003).</w:t>
      </w:r>
    </w:p>
    <w:p w14:paraId="03112E33" w14:textId="77777777" w:rsidR="00CF1165" w:rsidRPr="00BA13FC" w:rsidRDefault="00E24E4C"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56" w:name="_Toc492554662"/>
      <w:bookmarkStart w:id="57" w:name="_Toc492560381"/>
      <w:bookmarkStart w:id="58" w:name="_Toc495250244"/>
      <w:bookmarkStart w:id="59" w:name="_Toc25942728"/>
      <w:bookmarkStart w:id="60" w:name="_Toc11050764"/>
      <w:r w:rsidRPr="00BA13FC">
        <w:rPr>
          <w:rFonts w:ascii="Times New Roman" w:eastAsia="Times New Roman" w:hAnsi="Times New Roman" w:cs="Times New Roman"/>
          <w:b/>
          <w:i/>
          <w:sz w:val="24"/>
          <w:szCs w:val="24"/>
          <w:lang w:val="x-none" w:eastAsia="x-none"/>
        </w:rPr>
        <w:t xml:space="preserve">Protection against inundation (Construction of </w:t>
      </w:r>
      <w:r w:rsidRPr="00BA13FC">
        <w:rPr>
          <w:rFonts w:ascii="Times New Roman" w:eastAsia="Times New Roman" w:hAnsi="Times New Roman" w:cs="Times New Roman"/>
          <w:b/>
          <w:i/>
          <w:sz w:val="24"/>
          <w:szCs w:val="24"/>
          <w:lang w:eastAsia="x-none"/>
        </w:rPr>
        <w:t>e</w:t>
      </w:r>
      <w:r w:rsidR="00BA13FC" w:rsidRPr="00BA13FC">
        <w:rPr>
          <w:rFonts w:ascii="Times New Roman" w:eastAsia="Times New Roman" w:hAnsi="Times New Roman" w:cs="Times New Roman"/>
          <w:b/>
          <w:i/>
          <w:sz w:val="24"/>
          <w:szCs w:val="24"/>
          <w:lang w:val="x-none" w:eastAsia="x-none"/>
        </w:rPr>
        <w:t>mbankments</w:t>
      </w:r>
      <w:r w:rsidRPr="00BA13FC">
        <w:rPr>
          <w:rFonts w:ascii="Times New Roman" w:eastAsia="Times New Roman" w:hAnsi="Times New Roman" w:cs="Times New Roman"/>
          <w:b/>
          <w:i/>
          <w:sz w:val="24"/>
          <w:szCs w:val="24"/>
          <w:lang w:val="x-none" w:eastAsia="x-none"/>
        </w:rPr>
        <w:t>)</w:t>
      </w:r>
      <w:bookmarkEnd w:id="56"/>
      <w:bookmarkEnd w:id="57"/>
      <w:bookmarkEnd w:id="58"/>
      <w:bookmarkEnd w:id="59"/>
      <w:bookmarkEnd w:id="60"/>
      <w:r w:rsidRPr="00BA13FC">
        <w:rPr>
          <w:rFonts w:ascii="Times New Roman" w:eastAsia="Times New Roman" w:hAnsi="Times New Roman" w:cs="Times New Roman"/>
          <w:b/>
          <w:i/>
          <w:sz w:val="24"/>
          <w:szCs w:val="24"/>
          <w:lang w:val="x-none" w:eastAsia="x-none"/>
        </w:rPr>
        <w:t xml:space="preserve"> </w:t>
      </w:r>
    </w:p>
    <w:p w14:paraId="452610DA" w14:textId="77777777" w:rsidR="00CF1165" w:rsidRPr="00CF1165" w:rsidRDefault="00E24E4C" w:rsidP="00CF1165">
      <w:pPr>
        <w:shd w:val="clear" w:color="auto" w:fill="FFFFFF"/>
        <w:spacing w:after="100" w:afterAutospacing="1" w:line="480" w:lineRule="auto"/>
        <w:jc w:val="both"/>
        <w:rPr>
          <w:rFonts w:ascii="Times New Roman" w:eastAsia="Calibri" w:hAnsi="Times New Roman" w:cs="Times New Roman"/>
          <w:sz w:val="24"/>
          <w:szCs w:val="24"/>
          <w:lang w:eastAsia="en-GB"/>
        </w:rPr>
      </w:pPr>
      <w:r w:rsidRPr="00CF1165">
        <w:rPr>
          <w:rFonts w:ascii="Times New Roman" w:eastAsia="Calibri" w:hAnsi="Times New Roman" w:cs="Times New Roman"/>
          <w:sz w:val="24"/>
          <w:szCs w:val="24"/>
          <w:lang w:eastAsia="en-GB"/>
        </w:rPr>
        <w:t xml:space="preserve">In the 1940s, building embankments was considered the only way of controlling floods. It is still considered one of the most effective devices against the inundation of inhabited areas and </w:t>
      </w:r>
      <w:r w:rsidRPr="00CF1165">
        <w:rPr>
          <w:rFonts w:ascii="Times New Roman" w:eastAsia="Calibri" w:hAnsi="Times New Roman" w:cs="Times New Roman"/>
          <w:sz w:val="24"/>
          <w:szCs w:val="24"/>
          <w:lang w:eastAsia="en-GB"/>
        </w:rPr>
        <w:lastRenderedPageBreak/>
        <w:t xml:space="preserve">agricultural land. Construction of embankments has been taken up at a large scale in India, where more than 44,451km of embankments have been constructed </w:t>
      </w:r>
      <w:r w:rsidRPr="00CF1165">
        <w:rPr>
          <w:rFonts w:ascii="Times New Roman" w:eastAsia="Times New Roman" w:hAnsi="Times New Roman" w:cs="Times New Roman"/>
          <w:sz w:val="24"/>
          <w:szCs w:val="24"/>
          <w:lang w:eastAsia="en-GB"/>
        </w:rPr>
        <w:t>(</w:t>
      </w:r>
      <w:r w:rsidR="000A2EE8">
        <w:rPr>
          <w:rFonts w:ascii="Times New Roman" w:eastAsia="Times New Roman" w:hAnsi="Times New Roman" w:cs="Times New Roman"/>
          <w:sz w:val="24"/>
          <w:szCs w:val="24"/>
          <w:lang w:eastAsia="en-GB"/>
        </w:rPr>
        <w:t xml:space="preserve">Aldunce, Beilin, </w:t>
      </w:r>
      <w:r w:rsidR="000A2EE8" w:rsidRPr="000A2EE8">
        <w:rPr>
          <w:rFonts w:ascii="Times New Roman" w:eastAsia="Times New Roman" w:hAnsi="Times New Roman" w:cs="Times New Roman"/>
          <w:sz w:val="24"/>
          <w:szCs w:val="24"/>
          <w:lang w:eastAsia="en-GB"/>
        </w:rPr>
        <w:t xml:space="preserve">Handmer, </w:t>
      </w:r>
      <w:r w:rsidR="000A2EE8">
        <w:rPr>
          <w:rFonts w:ascii="Times New Roman" w:eastAsia="Times New Roman" w:hAnsi="Times New Roman" w:cs="Times New Roman"/>
          <w:sz w:val="24"/>
          <w:szCs w:val="24"/>
          <w:lang w:eastAsia="en-GB"/>
        </w:rPr>
        <w:t xml:space="preserve">&amp; Howden, </w:t>
      </w:r>
      <w:r w:rsidR="000A2EE8" w:rsidRPr="000A2EE8">
        <w:rPr>
          <w:rFonts w:ascii="Times New Roman" w:eastAsia="Times New Roman" w:hAnsi="Times New Roman" w:cs="Times New Roman"/>
          <w:sz w:val="24"/>
          <w:szCs w:val="24"/>
          <w:lang w:eastAsia="en-GB"/>
        </w:rPr>
        <w:t>2014).</w:t>
      </w:r>
    </w:p>
    <w:p w14:paraId="6061491F"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61" w:name="_Toc492554663"/>
      <w:bookmarkStart w:id="62" w:name="_Toc492560382"/>
      <w:bookmarkStart w:id="63" w:name="_Toc495250245"/>
      <w:bookmarkStart w:id="64" w:name="_Toc25942729"/>
      <w:bookmarkStart w:id="65" w:name="_Toc11050765"/>
      <w:r w:rsidRPr="00CA1F64">
        <w:rPr>
          <w:rFonts w:ascii="Times New Roman" w:eastAsia="Times New Roman" w:hAnsi="Times New Roman" w:cs="Times New Roman"/>
          <w:b/>
          <w:i/>
          <w:sz w:val="24"/>
          <w:szCs w:val="24"/>
          <w:lang w:val="x-none" w:eastAsia="x-none"/>
        </w:rPr>
        <w:t>Emergency relief response and recovery</w:t>
      </w:r>
      <w:bookmarkEnd w:id="61"/>
      <w:bookmarkEnd w:id="62"/>
      <w:bookmarkEnd w:id="63"/>
      <w:bookmarkEnd w:id="64"/>
      <w:bookmarkEnd w:id="65"/>
    </w:p>
    <w:p w14:paraId="0F3F1783"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Response occurs when the hazard is about to happen or is happening and involves real-time disaster response (assessment, coordination, and relief). Rehabilitation focuses on recovery, </w:t>
      </w:r>
      <w:proofErr w:type="gramStart"/>
      <w:r w:rsidRPr="00CF1165">
        <w:rPr>
          <w:rFonts w:ascii="Times New Roman" w:eastAsia="Calibri" w:hAnsi="Times New Roman" w:cs="Times New Roman"/>
          <w:sz w:val="24"/>
          <w:szCs w:val="24"/>
        </w:rPr>
        <w:t>taking into account</w:t>
      </w:r>
      <w:proofErr w:type="gramEnd"/>
      <w:r w:rsidRPr="00CF1165">
        <w:rPr>
          <w:rFonts w:ascii="Times New Roman" w:eastAsia="Calibri" w:hAnsi="Times New Roman" w:cs="Times New Roman"/>
          <w:sz w:val="24"/>
          <w:szCs w:val="24"/>
        </w:rPr>
        <w:t xml:space="preserve"> long-term planning objectives (Pelling, 2003). This framework has been applied in many different contexts, i.e., the landslides and tsunamis on the east coast of Canada (Liverman, Batterson, and Ryan, 2001). It is very clear that access to public infrastructure comprises a significant component of the wealth of the poorest households. Therefore, the annual direct damage to rural infrastructure due to natural disasters, such as roads, bridges, irrigation, electrification, and schools, is said to cost billions of dollars around the Globe, pushing the poor further down the poverty drainpipe (UN</w:t>
      </w:r>
      <w:r w:rsidR="000A2EE8">
        <w:rPr>
          <w:rFonts w:ascii="Times New Roman" w:eastAsia="Calibri" w:hAnsi="Times New Roman" w:cs="Times New Roman"/>
          <w:sz w:val="24"/>
          <w:szCs w:val="24"/>
        </w:rPr>
        <w:t>DP</w:t>
      </w:r>
      <w:r w:rsidRPr="00CF1165">
        <w:rPr>
          <w:rFonts w:ascii="Times New Roman" w:eastAsia="Calibri" w:hAnsi="Times New Roman" w:cs="Times New Roman"/>
          <w:sz w:val="24"/>
          <w:szCs w:val="24"/>
        </w:rPr>
        <w:t>, 2004). The links between poverty and disaster vulnerability make disaster management an important part of development planning, particularly in developing economies where poverty levels are starting. While these elements are critical for effective disaster risk reduction, they are not always designed to bring about long-term development concurrently.</w:t>
      </w:r>
    </w:p>
    <w:p w14:paraId="0275A9A0" w14:textId="77777777" w:rsidR="00CF1165" w:rsidRPr="00CA1F64" w:rsidRDefault="00E24E4C" w:rsidP="00CF1165">
      <w:pPr>
        <w:keepNext/>
        <w:keepLines/>
        <w:spacing w:after="0" w:line="480" w:lineRule="auto"/>
        <w:outlineLvl w:val="2"/>
        <w:rPr>
          <w:rFonts w:ascii="Times New Roman" w:eastAsia="Times New Roman" w:hAnsi="Times New Roman" w:cs="Times New Roman"/>
          <w:b/>
          <w:i/>
          <w:sz w:val="24"/>
          <w:szCs w:val="24"/>
          <w:lang w:val="x-none" w:eastAsia="x-none"/>
        </w:rPr>
      </w:pPr>
      <w:bookmarkStart w:id="66" w:name="_Toc492554664"/>
      <w:bookmarkStart w:id="67" w:name="_Toc492560383"/>
      <w:bookmarkStart w:id="68" w:name="_Toc495250246"/>
      <w:bookmarkStart w:id="69" w:name="_Toc25942730"/>
      <w:bookmarkStart w:id="70" w:name="_Toc11050766"/>
      <w:r w:rsidRPr="00CF1165">
        <w:rPr>
          <w:rFonts w:ascii="Times New Roman" w:eastAsia="Times New Roman" w:hAnsi="Times New Roman" w:cs="Times New Roman"/>
          <w:b/>
          <w:sz w:val="24"/>
          <w:szCs w:val="24"/>
          <w:lang w:val="x-none" w:eastAsia="x-none"/>
        </w:rPr>
        <w:t xml:space="preserve"> </w:t>
      </w:r>
      <w:r w:rsidRPr="00CA1F64">
        <w:rPr>
          <w:rFonts w:ascii="Times New Roman" w:eastAsia="Times New Roman" w:hAnsi="Times New Roman" w:cs="Times New Roman"/>
          <w:b/>
          <w:i/>
          <w:sz w:val="24"/>
          <w:szCs w:val="24"/>
          <w:lang w:val="x-none" w:eastAsia="x-none"/>
        </w:rPr>
        <w:t>Institutional frameworks for flood management</w:t>
      </w:r>
      <w:bookmarkEnd w:id="66"/>
      <w:bookmarkEnd w:id="67"/>
      <w:bookmarkEnd w:id="68"/>
      <w:bookmarkEnd w:id="69"/>
      <w:bookmarkEnd w:id="70"/>
      <w:r w:rsidRPr="00CA1F64">
        <w:rPr>
          <w:rFonts w:ascii="Times New Roman" w:eastAsia="Times New Roman" w:hAnsi="Times New Roman" w:cs="Times New Roman"/>
          <w:b/>
          <w:i/>
          <w:sz w:val="24"/>
          <w:szCs w:val="24"/>
          <w:lang w:val="x-none" w:eastAsia="x-none"/>
        </w:rPr>
        <w:t xml:space="preserve"> </w:t>
      </w:r>
    </w:p>
    <w:p w14:paraId="76F918F7"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Governments worldwide located within flood-prone zones often develop policies and strategies to reduce the occurrence of flooding and lower the effects on populations living in the flood plains. In many countries, rivers prone to floods are often carefully managed (Dunne </w:t>
      </w:r>
      <w:r>
        <w:rPr>
          <w:rFonts w:ascii="Times New Roman" w:eastAsia="Calibri" w:hAnsi="Times New Roman" w:cs="Times New Roman"/>
          <w:sz w:val="24"/>
          <w:szCs w:val="24"/>
        </w:rPr>
        <w:t>&amp;</w:t>
      </w:r>
      <w:r w:rsidRPr="00CF1165">
        <w:rPr>
          <w:rFonts w:ascii="Times New Roman" w:eastAsia="Calibri" w:hAnsi="Times New Roman" w:cs="Times New Roman"/>
          <w:sz w:val="24"/>
          <w:szCs w:val="24"/>
        </w:rPr>
        <w:t xml:space="preserve"> Leopold, 1978), using structural measures such as levees, bunds, reservoirs, and weirs to prevent rivers from </w:t>
      </w:r>
      <w:r w:rsidRPr="00CF1165">
        <w:rPr>
          <w:rFonts w:ascii="Times New Roman" w:eastAsia="Calibri" w:hAnsi="Times New Roman" w:cs="Times New Roman"/>
          <w:sz w:val="24"/>
          <w:szCs w:val="24"/>
        </w:rPr>
        <w:lastRenderedPageBreak/>
        <w:t xml:space="preserve">bursting their banks. When these defences fail, emergency rescue measures reduce the effect on the people. </w:t>
      </w:r>
    </w:p>
    <w:p w14:paraId="4D3FC4A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Disaster risks can be minimised, and losses can be substantially reduced by enabling local bodies such as unions and municipalities to undertake planned interventions. Most governments have national disaster and emergency policies, with special ministries, departments, and agencies </w:t>
      </w:r>
      <w:r>
        <w:rPr>
          <w:rFonts w:ascii="Times New Roman" w:eastAsia="Calibri" w:hAnsi="Times New Roman" w:cs="Times New Roman"/>
          <w:sz w:val="24"/>
          <w:szCs w:val="24"/>
        </w:rPr>
        <w:t>responsible for disaster preparedness and response</w:t>
      </w:r>
      <w:r w:rsidRPr="00CF1165">
        <w:rPr>
          <w:rFonts w:ascii="Times New Roman" w:eastAsia="Calibri" w:hAnsi="Times New Roman" w:cs="Times New Roman"/>
          <w:sz w:val="24"/>
          <w:szCs w:val="24"/>
        </w:rPr>
        <w:t>. For example, in Vietnam, the Department of Dyke Management, Flood and Storm Control, the Hydro-meteorological Service, and the Red Cross are in charge of planning and implementation of appropriate mitigation (development) strategies to significantly reduce the drudgery and cost of rescue, relief, resettlement and reconstruction (</w:t>
      </w:r>
      <w:r w:rsidR="000A2EE8">
        <w:rPr>
          <w:rFonts w:ascii="Times New Roman" w:eastAsia="Calibri" w:hAnsi="Times New Roman" w:cs="Times New Roman"/>
          <w:sz w:val="24"/>
          <w:szCs w:val="24"/>
        </w:rPr>
        <w:t>Huu, 2011</w:t>
      </w:r>
      <w:r w:rsidRPr="00CF1165">
        <w:rPr>
          <w:rFonts w:ascii="Times New Roman" w:eastAsia="Calibri" w:hAnsi="Times New Roman" w:cs="Times New Roman"/>
          <w:sz w:val="24"/>
          <w:szCs w:val="24"/>
        </w:rPr>
        <w:t>).</w:t>
      </w:r>
    </w:p>
    <w:p w14:paraId="2267198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Disaster risk reduction in Ghana has its main institutional home within the National Disaster Management Organization (NADMO), established in 1996 under a National Security Council under the NADMO Act (Act 927, 1996) in the Ministry of the Interior. The organisational framework indicates that NADMO is responsible for assisting the Government of Ghana in observing and investigating the establishment and implementation of the annual flood preparedness solutions and plans for all disaster types and phases. NADMO functions under a National Secretariat in Accra with 10 Regional Secretariats, 170 District/Municipal Secretariats and 900 Zonal offices. Since its inception, NADMO has contributed considerably to managing disasters nationwide despite a constant struggle to obtain resources and maintain response capacity on the ground.  </w:t>
      </w:r>
    </w:p>
    <w:p w14:paraId="684A0223"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The National Disaster Management Committee (NDMC) has administrative oversight responsibilities for NADMO and reports to the National Security Council, which is NADMO's </w:t>
      </w:r>
      <w:r w:rsidRPr="00CF1165">
        <w:rPr>
          <w:rFonts w:ascii="Times New Roman" w:eastAsia="Calibri" w:hAnsi="Times New Roman" w:cs="Times New Roman"/>
          <w:sz w:val="24"/>
          <w:szCs w:val="24"/>
        </w:rPr>
        <w:lastRenderedPageBreak/>
        <w:t>Governing Council. Seven hazard-specific technical committees of governmental and non-governmental experts have been established to advise the NDMC on specific issues. Confronted with various natural hazards and prompted by the recent floods in the north, the Government of Ghana initiated actions on several fronts to develop strategies and strengthen institutional capacity in disaster risk management. A draft of the National Disaster Management Plan (NDMP) has recently been prepared to revise the 1997 NDMP and amend the Act (UNDP/NADMO, 2009).</w:t>
      </w:r>
    </w:p>
    <w:p w14:paraId="7A40F338"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71" w:name="_Toc492554665"/>
      <w:bookmarkStart w:id="72" w:name="_Toc492560384"/>
      <w:bookmarkStart w:id="73" w:name="_Toc495250247"/>
      <w:bookmarkStart w:id="74" w:name="_Toc25942731"/>
      <w:bookmarkStart w:id="75" w:name="_Toc11050767"/>
      <w:r w:rsidRPr="00CA1F64">
        <w:rPr>
          <w:rFonts w:ascii="Times New Roman" w:eastAsia="Times New Roman" w:hAnsi="Times New Roman" w:cs="Times New Roman"/>
          <w:b/>
          <w:i/>
          <w:sz w:val="24"/>
          <w:szCs w:val="24"/>
          <w:lang w:val="x-none" w:eastAsia="x-none"/>
        </w:rPr>
        <w:t>Adaptation measures</w:t>
      </w:r>
      <w:bookmarkEnd w:id="71"/>
      <w:bookmarkEnd w:id="72"/>
      <w:bookmarkEnd w:id="73"/>
      <w:bookmarkEnd w:id="74"/>
      <w:bookmarkEnd w:id="75"/>
    </w:p>
    <w:p w14:paraId="28BFAAE0"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Adaptation measures are connected with the concept of resilience. Adaptation is not about returning to some prior state because all social and natural systems evolve and, in some senses, co-evolve with each other over time (Tomkins &amp; Adger, 2004). Adaptation refers to the actions people take in response to, or in anticipation of, projected or actual changes in climate to reduce adverse impacts or take advantage of the opportunities posed by climate change. Paton, Millar and Johnson (2001) recognise the importance of the nature of social relationships as a factor that can enhance resilience. Although the lessons from these studies are context-specific, they establish some broad criteria by which to assess the adaptive capacity of communities. The nature of the relationships between community members is critical, as are access to and participation in the broader decision-making processes (Adger, 2003). </w:t>
      </w:r>
    </w:p>
    <w:p w14:paraId="5C0B0CD8"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Social resilience often describes the capacity for positive adaption despite adversity (Luther, Cecchetti and Becker, 2000). In climate change, social resilience is the ability of groups or communities to adapt to external social, political, or environmental stresses and disturbances (Adger, 2000). resilient, societies must generally demonstrate the ability to safeguard against disturbance, self-organise, learn, and adapt (Trosper, 2002). Social resilience in this context </w:t>
      </w:r>
      <w:r w:rsidRPr="00CF1165">
        <w:rPr>
          <w:rFonts w:ascii="Times New Roman" w:eastAsia="Calibri" w:hAnsi="Times New Roman" w:cs="Times New Roman"/>
          <w:sz w:val="24"/>
          <w:szCs w:val="24"/>
        </w:rPr>
        <w:lastRenderedPageBreak/>
        <w:t xml:space="preserve">appears to be promoted through at least two distinct forms of cross-scale interaction: Network and community relations of individuals and groups operating to cope with variability and change in everyday decision-making and broader networks of individuals or groups who may be able to influence the decisions that are being made at the local scale. </w:t>
      </w:r>
    </w:p>
    <w:p w14:paraId="2EF8A086"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These approaches offered pathways for vulnerable communities to engage in developing response policies and ensure that there is room for change in those policies. These principles are relevant to climate change situations in which there is much uncertainty and disagreement about managing the potential consequences of climate change issues. However, there is a need to take anticipatory adaptive action. Networks can be explored regarding the access to power and the representation they provide participants (Cox, 1998). For instance, networks of engagement, the support they offer to participants in vulnerable positions (networks of dependence) and the expansion of their engagement are critical to enhancing resilience in communities affected or likely to be affected by climate change.</w:t>
      </w:r>
    </w:p>
    <w:p w14:paraId="1332F74B"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Adaptation is not about returning to some prior state because all social and natural systems evolve and, in some sense, co-evolve with each other over time. Adaptive co-management may promote the expansion of networks and thus enhance social resilience in responding to climate change (Lee, 1999). However, their networks enable individuals to engage in the wider decision environment that will affect their longer-term resilience (Tompkins et al., 2004). The existence and usefulness of these networks are determined by institutional and social factors (Trosper, 2002). </w:t>
      </w:r>
    </w:p>
    <w:p w14:paraId="2545BE15"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At the community level, reducing the barriers to communication through sharing information and feedback that provides positive reinforcement </w:t>
      </w:r>
      <w:r w:rsidR="00CA1F64">
        <w:rPr>
          <w:rFonts w:ascii="Times New Roman" w:eastAsia="Calibri" w:hAnsi="Times New Roman" w:cs="Times New Roman"/>
          <w:sz w:val="24"/>
          <w:szCs w:val="24"/>
        </w:rPr>
        <w:t>is an important element</w:t>
      </w:r>
      <w:r w:rsidRPr="00CF1165">
        <w:rPr>
          <w:rFonts w:ascii="Times New Roman" w:eastAsia="Calibri" w:hAnsi="Times New Roman" w:cs="Times New Roman"/>
          <w:sz w:val="24"/>
          <w:szCs w:val="24"/>
        </w:rPr>
        <w:t xml:space="preserve"> in consolidating networks of dependence. At the institutional level, integrated institutional structures may be better able to </w:t>
      </w:r>
      <w:r w:rsidRPr="00CF1165">
        <w:rPr>
          <w:rFonts w:ascii="Times New Roman" w:eastAsia="Calibri" w:hAnsi="Times New Roman" w:cs="Times New Roman"/>
          <w:sz w:val="24"/>
          <w:szCs w:val="24"/>
        </w:rPr>
        <w:lastRenderedPageBreak/>
        <w:t xml:space="preserve">support the inclusion of climate stakeholders in decision-making processes to ensure that </w:t>
      </w:r>
      <w:r w:rsidR="00CA1F64">
        <w:rPr>
          <w:rFonts w:ascii="Times New Roman" w:eastAsia="Calibri" w:hAnsi="Times New Roman" w:cs="Times New Roman"/>
          <w:sz w:val="24"/>
          <w:szCs w:val="24"/>
        </w:rPr>
        <w:t xml:space="preserve">an audience can address their needs as widely </w:t>
      </w:r>
      <w:r w:rsidRPr="00CF1165">
        <w:rPr>
          <w:rFonts w:ascii="Times New Roman" w:eastAsia="Calibri" w:hAnsi="Times New Roman" w:cs="Times New Roman"/>
          <w:sz w:val="24"/>
          <w:szCs w:val="24"/>
        </w:rPr>
        <w:t xml:space="preserve">as possible. The wider community is being drawn on for assistance and advice. The adaptive management processes </w:t>
      </w:r>
      <w:r w:rsidR="00CA1F64">
        <w:rPr>
          <w:rFonts w:ascii="Times New Roman" w:eastAsia="Calibri" w:hAnsi="Times New Roman" w:cs="Times New Roman"/>
          <w:sz w:val="24"/>
          <w:szCs w:val="24"/>
        </w:rPr>
        <w:t>are informed by iterative learning about the ecosystem's earlier management successes and failures</w:t>
      </w:r>
      <w:r w:rsidRPr="00CF1165">
        <w:rPr>
          <w:rFonts w:ascii="Times New Roman" w:eastAsia="Calibri" w:hAnsi="Times New Roman" w:cs="Times New Roman"/>
          <w:sz w:val="24"/>
          <w:szCs w:val="24"/>
        </w:rPr>
        <w:t xml:space="preserve"> and increased threats of climate change and disasters. Present-day resilience</w:t>
      </w:r>
      <w:r w:rsidR="00CA1F64">
        <w:rPr>
          <w:rFonts w:ascii="Times New Roman" w:eastAsia="Calibri" w:hAnsi="Times New Roman" w:cs="Times New Roman"/>
          <w:sz w:val="24"/>
          <w:szCs w:val="24"/>
        </w:rPr>
        <w:t>, which in turn increased the ability to respond to the threats of long-term climate change today, resulted from time-tested adaptation strategies. According to Lee (1999), this type of adaptive management</w:t>
      </w:r>
      <w:r w:rsidRPr="00CF1165">
        <w:rPr>
          <w:rFonts w:ascii="Times New Roman" w:eastAsia="Calibri" w:hAnsi="Times New Roman" w:cs="Times New Roman"/>
          <w:sz w:val="24"/>
          <w:szCs w:val="24"/>
        </w:rPr>
        <w:t xml:space="preserve"> can be used to pursue more excellent ecological stability and more flexible institutions for resource management. </w:t>
      </w:r>
    </w:p>
    <w:p w14:paraId="7F99EA31" w14:textId="77777777" w:rsidR="00CF1165" w:rsidRPr="00CA1F64" w:rsidRDefault="00E24E4C" w:rsidP="00CF1165">
      <w:pPr>
        <w:keepNext/>
        <w:keepLines/>
        <w:spacing w:after="0" w:line="480" w:lineRule="auto"/>
        <w:outlineLvl w:val="1"/>
        <w:rPr>
          <w:rFonts w:ascii="Times New Roman" w:eastAsia="Times New Roman" w:hAnsi="Times New Roman" w:cs="Times New Roman"/>
          <w:b/>
          <w:i/>
          <w:sz w:val="24"/>
          <w:szCs w:val="24"/>
          <w:lang w:val="x-none" w:eastAsia="x-none"/>
        </w:rPr>
      </w:pPr>
      <w:bookmarkStart w:id="76" w:name="_Toc492560385"/>
      <w:bookmarkStart w:id="77" w:name="_Toc495250248"/>
      <w:bookmarkStart w:id="78" w:name="_Toc25942732"/>
      <w:bookmarkStart w:id="79" w:name="_Toc11050768"/>
      <w:r w:rsidRPr="00CF1165">
        <w:rPr>
          <w:rFonts w:ascii="Times New Roman" w:eastAsia="Times New Roman" w:hAnsi="Times New Roman" w:cs="Times New Roman"/>
          <w:b/>
          <w:sz w:val="24"/>
          <w:szCs w:val="24"/>
          <w:lang w:val="x-none" w:eastAsia="x-none"/>
        </w:rPr>
        <w:t xml:space="preserve"> </w:t>
      </w:r>
      <w:r w:rsidRPr="00CA1F64">
        <w:rPr>
          <w:rFonts w:ascii="Times New Roman" w:eastAsia="Times New Roman" w:hAnsi="Times New Roman" w:cs="Times New Roman"/>
          <w:b/>
          <w:i/>
          <w:sz w:val="24"/>
          <w:szCs w:val="24"/>
          <w:lang w:val="x-none" w:eastAsia="x-none"/>
        </w:rPr>
        <w:t>Risk assessment/analysis</w:t>
      </w:r>
      <w:bookmarkEnd w:id="76"/>
      <w:bookmarkEnd w:id="77"/>
      <w:bookmarkEnd w:id="78"/>
      <w:bookmarkEnd w:id="79"/>
      <w:r w:rsidRPr="00CA1F64">
        <w:rPr>
          <w:rFonts w:ascii="Times New Roman" w:eastAsia="Times New Roman" w:hAnsi="Times New Roman" w:cs="Times New Roman"/>
          <w:b/>
          <w:i/>
          <w:sz w:val="24"/>
          <w:szCs w:val="24"/>
          <w:lang w:val="x-none" w:eastAsia="x-none"/>
        </w:rPr>
        <w:t xml:space="preserve"> </w:t>
      </w:r>
    </w:p>
    <w:p w14:paraId="4EBA4D57"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 xml:space="preserve">This is a methodology </w:t>
      </w:r>
      <w:r w:rsidR="00CA1F64">
        <w:rPr>
          <w:rFonts w:ascii="Times New Roman" w:eastAsia="Calibri" w:hAnsi="Times New Roman" w:cs="Times New Roman"/>
          <w:sz w:val="24"/>
          <w:szCs w:val="24"/>
        </w:rPr>
        <w:t>for determining the nature and extent of risk by analysing potential hazards and evaluating existing conditions of vulnerability that could pose a potential threat or harm to people, property, livelihoods,</w:t>
      </w:r>
      <w:r w:rsidRPr="00CF1165">
        <w:rPr>
          <w:rFonts w:ascii="Times New Roman" w:eastAsia="Calibri" w:hAnsi="Times New Roman" w:cs="Times New Roman"/>
          <w:sz w:val="24"/>
          <w:szCs w:val="24"/>
        </w:rPr>
        <w:t xml:space="preserve"> and the environment on which they depend.</w:t>
      </w:r>
      <w:r w:rsidR="00CA1F64">
        <w:rPr>
          <w:rFonts w:ascii="Times New Roman" w:eastAsia="Calibri" w:hAnsi="Times New Roman" w:cs="Times New Roman"/>
          <w:sz w:val="24"/>
          <w:szCs w:val="24"/>
        </w:rPr>
        <w:t xml:space="preserve"> </w:t>
      </w:r>
      <w:r w:rsidRPr="00CF1165">
        <w:rPr>
          <w:rFonts w:ascii="Times New Roman" w:eastAsia="Calibri" w:hAnsi="Times New Roman" w:cs="Times New Roman"/>
          <w:sz w:val="24"/>
          <w:szCs w:val="24"/>
        </w:rPr>
        <w:t>The process of conducting a risk assessment is based on a review of both the technical features of hazards</w:t>
      </w:r>
      <w:r w:rsidR="00CA1F64">
        <w:rPr>
          <w:rFonts w:ascii="Times New Roman" w:eastAsia="Calibri" w:hAnsi="Times New Roman" w:cs="Times New Roman"/>
          <w:sz w:val="24"/>
          <w:szCs w:val="24"/>
        </w:rPr>
        <w:t>, such as their location, intensity, frequency, and probability, and the analysis of the physical, social, economic,</w:t>
      </w:r>
      <w:r w:rsidRPr="00CF1165">
        <w:rPr>
          <w:rFonts w:ascii="Times New Roman" w:eastAsia="Calibri" w:hAnsi="Times New Roman" w:cs="Times New Roman"/>
          <w:sz w:val="24"/>
          <w:szCs w:val="24"/>
        </w:rPr>
        <w:t xml:space="preserve"> and environmental dimensions of vulnerability and exposure while taking particular account of the coping capabilities related to</w:t>
      </w:r>
      <w:r w:rsidR="00E949CE">
        <w:rPr>
          <w:rFonts w:ascii="Times New Roman" w:eastAsia="Calibri" w:hAnsi="Times New Roman" w:cs="Times New Roman"/>
          <w:sz w:val="24"/>
          <w:szCs w:val="24"/>
        </w:rPr>
        <w:t xml:space="preserve"> the risk scenarios (</w:t>
      </w:r>
      <w:r w:rsidRPr="00CF1165">
        <w:rPr>
          <w:rFonts w:ascii="Times New Roman" w:eastAsia="Calibri" w:hAnsi="Times New Roman" w:cs="Times New Roman"/>
          <w:sz w:val="24"/>
          <w:szCs w:val="24"/>
        </w:rPr>
        <w:t xml:space="preserve">WHO/EHA, 2002). </w:t>
      </w:r>
    </w:p>
    <w:p w14:paraId="5C35E00A" w14:textId="77777777" w:rsidR="00CF1165" w:rsidRPr="00CF1165" w:rsidRDefault="00E24E4C" w:rsidP="00CF1165">
      <w:pPr>
        <w:spacing w:after="100" w:afterAutospacing="1" w:line="480" w:lineRule="auto"/>
        <w:jc w:val="both"/>
        <w:rPr>
          <w:rFonts w:ascii="Times New Roman" w:eastAsia="Calibri" w:hAnsi="Times New Roman" w:cs="Times New Roman"/>
          <w:sz w:val="24"/>
          <w:szCs w:val="24"/>
        </w:rPr>
      </w:pPr>
      <w:r w:rsidRPr="00CF1165">
        <w:rPr>
          <w:rFonts w:ascii="Times New Roman" w:eastAsia="Calibri" w:hAnsi="Times New Roman" w:cs="Times New Roman"/>
          <w:sz w:val="24"/>
          <w:szCs w:val="24"/>
        </w:rPr>
        <w:t>The level of loss a society or community considers acceptable given existing social, economic, political, cultural, technical and environmental conditions is termed acceptable risk. In engineering terms, acceptable risk is used to assess structural and non-structural measures undertaken to reduce possible damage at a level which does not harm people and property, according to codes, among other issues based on a known probabili</w:t>
      </w:r>
      <w:r w:rsidR="00E949CE">
        <w:rPr>
          <w:rFonts w:ascii="Times New Roman" w:eastAsia="Calibri" w:hAnsi="Times New Roman" w:cs="Times New Roman"/>
          <w:sz w:val="24"/>
          <w:szCs w:val="24"/>
        </w:rPr>
        <w:t>ty of vulnerability (</w:t>
      </w:r>
      <w:r w:rsidRPr="00CF1165">
        <w:rPr>
          <w:rFonts w:ascii="Times New Roman" w:eastAsia="Calibri" w:hAnsi="Times New Roman" w:cs="Times New Roman"/>
          <w:sz w:val="24"/>
          <w:szCs w:val="24"/>
        </w:rPr>
        <w:t>WHO.EHA, 2002).</w:t>
      </w:r>
    </w:p>
    <w:p w14:paraId="19E0CCE2" w14:textId="77777777" w:rsidR="007C052F" w:rsidRPr="00CF1165" w:rsidRDefault="00E24E4C" w:rsidP="007C052F">
      <w:pPr>
        <w:spacing w:after="100" w:afterAutospacing="1" w:line="480" w:lineRule="auto"/>
        <w:ind w:left="630"/>
        <w:contextualSpacing/>
        <w:rPr>
          <w:rFonts w:ascii="Times New Roman" w:eastAsia="Calibri" w:hAnsi="Times New Roman" w:cs="Times New Roman"/>
          <w:sz w:val="24"/>
          <w:szCs w:val="24"/>
        </w:rPr>
      </w:pPr>
      <w:r w:rsidRPr="00CF1165">
        <w:rPr>
          <w:rFonts w:ascii="Times New Roman" w:eastAsia="Calibri" w:hAnsi="Times New Roman" w:cs="Times New Roman"/>
          <w:b/>
          <w:bCs/>
          <w:sz w:val="24"/>
          <w:szCs w:val="24"/>
        </w:rPr>
        <w:t>2. Methodology</w:t>
      </w:r>
    </w:p>
    <w:p w14:paraId="6020A722" w14:textId="77777777" w:rsidR="00B22BEF" w:rsidRPr="00B22BEF" w:rsidRDefault="00E24E4C"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lastRenderedPageBreak/>
        <w:t xml:space="preserve">This study </w:t>
      </w:r>
      <w:r w:rsidR="00E87C18" w:rsidRPr="00B22BEF">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xml:space="preserve"> a mixed-method approach, incorporating quantitative and qualitative data collection methods. Quantitative data involved structured information, while qualitative data comprised open-ended insights gathered through interviews, focus groups, and observations.</w:t>
      </w:r>
      <w:r w:rsidR="00CA1F64">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A mixed-method research design was adopted to </w:t>
      </w:r>
      <w:r w:rsidR="00E87C18">
        <w:rPr>
          <w:rFonts w:ascii="Times New Roman" w:eastAsia="Calibri" w:hAnsi="Times New Roman" w:cs="Times New Roman"/>
          <w:bCs/>
          <w:sz w:val="24"/>
          <w:szCs w:val="24"/>
        </w:rPr>
        <w:t>comprehensively explore respondents' insights on flood-related issues in the Effutu Municipality</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The population encompassed residents of the Effutu Municipality, including NADMO personnel, university community members, and residents within the catchment area from Klimovic to Kojo Beedu. The accessible population comprised 250 individuals.</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Purposive sampling was employed to select individuals with relevant expertise or experience in flood disaster management. This included individuals affected by floods and those with significant work experience in the field. Additionally, key institutions involved in disaster planning and management were included in the sample.</w:t>
      </w:r>
    </w:p>
    <w:p w14:paraId="5FB8A38F" w14:textId="77777777" w:rsidR="00B22BEF" w:rsidRPr="00B22BEF" w:rsidRDefault="00E24E4C" w:rsidP="00B22BEF">
      <w:pPr>
        <w:spacing w:after="100" w:afterAutospacing="1" w:line="480" w:lineRule="auto"/>
        <w:ind w:left="630"/>
        <w:contextualSpacing/>
        <w:jc w:val="both"/>
        <w:rPr>
          <w:rFonts w:ascii="Times New Roman" w:eastAsia="Calibri" w:hAnsi="Times New Roman" w:cs="Times New Roman"/>
          <w:bCs/>
          <w:sz w:val="24"/>
          <w:szCs w:val="24"/>
        </w:rPr>
      </w:pPr>
      <w:r w:rsidRPr="00B22BEF">
        <w:rPr>
          <w:rFonts w:ascii="Times New Roman" w:eastAsia="Calibri" w:hAnsi="Times New Roman" w:cs="Times New Roman"/>
          <w:bCs/>
          <w:sz w:val="24"/>
          <w:szCs w:val="24"/>
        </w:rPr>
        <w:t xml:space="preserve">Data collection methods comprised the administration of structured questionnaires, unstructured interviews, and field observations. Closed-ended questionnaires with Likert scales were </w:t>
      </w:r>
      <w:r w:rsidR="00E87C18">
        <w:rPr>
          <w:rFonts w:ascii="Times New Roman" w:eastAsia="Calibri" w:hAnsi="Times New Roman" w:cs="Times New Roman"/>
          <w:bCs/>
          <w:sz w:val="24"/>
          <w:szCs w:val="24"/>
        </w:rPr>
        <w:t>utilised</w:t>
      </w:r>
      <w:r w:rsidRPr="00B22BEF">
        <w:rPr>
          <w:rFonts w:ascii="Times New Roman" w:eastAsia="Calibri" w:hAnsi="Times New Roman" w:cs="Times New Roman"/>
          <w:bCs/>
          <w:sz w:val="24"/>
          <w:szCs w:val="24"/>
        </w:rPr>
        <w:t>, supplemented by unstructured interviews to gather nuanced information. Field observations involved systematic assessments of flood-prone areas during the rainy season.</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Content validity was ensured through expert review, while reliability was established through the test-retest method and pilot study. Steps were taken to ensure </w:t>
      </w:r>
      <w:r w:rsidR="00E87C18">
        <w:rPr>
          <w:rFonts w:ascii="Times New Roman" w:eastAsia="Calibri" w:hAnsi="Times New Roman" w:cs="Times New Roman"/>
          <w:bCs/>
          <w:sz w:val="24"/>
          <w:szCs w:val="24"/>
        </w:rPr>
        <w:t>clarity, coherence, and consistency</w:t>
      </w:r>
      <w:r w:rsidRPr="00B22BEF">
        <w:rPr>
          <w:rFonts w:ascii="Times New Roman" w:eastAsia="Calibri" w:hAnsi="Times New Roman" w:cs="Times New Roman"/>
          <w:bCs/>
          <w:sz w:val="24"/>
          <w:szCs w:val="24"/>
        </w:rPr>
        <w:t xml:space="preserve"> of the research tools.</w:t>
      </w:r>
    </w:p>
    <w:p w14:paraId="4967877B" w14:textId="77777777" w:rsidR="007C052F" w:rsidRPr="00CF1165" w:rsidRDefault="00E24E4C" w:rsidP="00E87C18">
      <w:pPr>
        <w:spacing w:after="100" w:afterAutospacing="1" w:line="480" w:lineRule="auto"/>
        <w:ind w:left="630"/>
        <w:contextualSpacing/>
        <w:jc w:val="both"/>
        <w:rPr>
          <w:rFonts w:ascii="Times New Roman" w:eastAsia="Calibri" w:hAnsi="Times New Roman" w:cs="Times New Roman"/>
          <w:b/>
          <w:sz w:val="24"/>
          <w:szCs w:val="24"/>
        </w:rPr>
      </w:pPr>
      <w:r w:rsidRPr="00B22BEF">
        <w:rPr>
          <w:rFonts w:ascii="Times New Roman" w:eastAsia="Calibri" w:hAnsi="Times New Roman" w:cs="Times New Roman"/>
          <w:bCs/>
          <w:sz w:val="24"/>
          <w:szCs w:val="24"/>
        </w:rPr>
        <w:t xml:space="preserve">Ethical considerations included maintaining participant confidentiality, ensuring transparency, and being accountable to residents and local authorities. Measures were taken to promote inclusiveness and </w:t>
      </w:r>
      <w:r w:rsidR="00E87C18">
        <w:rPr>
          <w:rFonts w:ascii="Times New Roman" w:eastAsia="Calibri" w:hAnsi="Times New Roman" w:cs="Times New Roman"/>
          <w:bCs/>
          <w:sz w:val="24"/>
          <w:szCs w:val="24"/>
        </w:rPr>
        <w:t>minimise</w:t>
      </w:r>
      <w:r w:rsidRPr="00B22BEF">
        <w:rPr>
          <w:rFonts w:ascii="Times New Roman" w:eastAsia="Calibri" w:hAnsi="Times New Roman" w:cs="Times New Roman"/>
          <w:bCs/>
          <w:sz w:val="24"/>
          <w:szCs w:val="24"/>
        </w:rPr>
        <w:t xml:space="preserve"> </w:t>
      </w:r>
      <w:r w:rsidR="00E87C18">
        <w:rPr>
          <w:rFonts w:ascii="Times New Roman" w:eastAsia="Calibri" w:hAnsi="Times New Roman" w:cs="Times New Roman"/>
          <w:bCs/>
          <w:sz w:val="24"/>
          <w:szCs w:val="24"/>
        </w:rPr>
        <w:t>participant selection and data collection bias</w:t>
      </w:r>
      <w:r w:rsidRPr="00B22BEF">
        <w:rPr>
          <w:rFonts w:ascii="Times New Roman" w:eastAsia="Calibri" w:hAnsi="Times New Roman" w:cs="Times New Roman"/>
          <w:bCs/>
          <w:sz w:val="24"/>
          <w:szCs w:val="24"/>
        </w:rPr>
        <w:t>.</w:t>
      </w:r>
      <w:r w:rsidR="00E87C18">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t xml:space="preserve">Qualitative data from interviews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content analysis, </w:t>
      </w:r>
      <w:r w:rsidR="00E87C18">
        <w:rPr>
          <w:rFonts w:ascii="Times New Roman" w:eastAsia="Calibri" w:hAnsi="Times New Roman" w:cs="Times New Roman"/>
          <w:bCs/>
          <w:sz w:val="24"/>
          <w:szCs w:val="24"/>
        </w:rPr>
        <w:t>categorising</w:t>
      </w:r>
      <w:r w:rsidRPr="00B22BEF">
        <w:rPr>
          <w:rFonts w:ascii="Times New Roman" w:eastAsia="Calibri" w:hAnsi="Times New Roman" w:cs="Times New Roman"/>
          <w:bCs/>
          <w:sz w:val="24"/>
          <w:szCs w:val="24"/>
        </w:rPr>
        <w:t xml:space="preserve"> </w:t>
      </w:r>
      <w:r w:rsidRPr="00B22BEF">
        <w:rPr>
          <w:rFonts w:ascii="Times New Roman" w:eastAsia="Calibri" w:hAnsi="Times New Roman" w:cs="Times New Roman"/>
          <w:bCs/>
          <w:sz w:val="24"/>
          <w:szCs w:val="24"/>
        </w:rPr>
        <w:lastRenderedPageBreak/>
        <w:t xml:space="preserve">responses into themes and sub-themes for comparison. Quantitative data were </w:t>
      </w:r>
      <w:r w:rsidR="00E87C18">
        <w:rPr>
          <w:rFonts w:ascii="Times New Roman" w:eastAsia="Calibri" w:hAnsi="Times New Roman" w:cs="Times New Roman"/>
          <w:bCs/>
          <w:sz w:val="24"/>
          <w:szCs w:val="24"/>
        </w:rPr>
        <w:t>analysed</w:t>
      </w:r>
      <w:r w:rsidRPr="00B22BEF">
        <w:rPr>
          <w:rFonts w:ascii="Times New Roman" w:eastAsia="Calibri" w:hAnsi="Times New Roman" w:cs="Times New Roman"/>
          <w:bCs/>
          <w:sz w:val="24"/>
          <w:szCs w:val="24"/>
        </w:rPr>
        <w:t xml:space="preserve"> using descriptive statistics</w:t>
      </w:r>
      <w:r w:rsidR="00E87C18">
        <w:rPr>
          <w:rFonts w:ascii="Times New Roman" w:eastAsia="Calibri" w:hAnsi="Times New Roman" w:cs="Times New Roman"/>
          <w:bCs/>
          <w:sz w:val="24"/>
          <w:szCs w:val="24"/>
        </w:rPr>
        <w:t>,</w:t>
      </w:r>
      <w:r w:rsidRPr="00B22BEF">
        <w:rPr>
          <w:rFonts w:ascii="Times New Roman" w:eastAsia="Calibri" w:hAnsi="Times New Roman" w:cs="Times New Roman"/>
          <w:bCs/>
          <w:sz w:val="24"/>
          <w:szCs w:val="24"/>
        </w:rPr>
        <w:t xml:space="preserve"> such as frequencies and percentages, facilitated by software tools like Microsoft Excel.</w:t>
      </w:r>
    </w:p>
    <w:p w14:paraId="23C54E0E" w14:textId="77777777" w:rsidR="007C052F" w:rsidRPr="00CF1165" w:rsidRDefault="00E24E4C"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w:t>
      </w:r>
      <w:r w:rsidRPr="00CF1165">
        <w:rPr>
          <w:rFonts w:ascii="Times New Roman" w:eastAsia="Calibri" w:hAnsi="Times New Roman" w:cs="Times New Roman"/>
          <w:b/>
          <w:sz w:val="24"/>
          <w:szCs w:val="24"/>
        </w:rPr>
        <w:t>RESULTS AND DISCUSSION</w:t>
      </w:r>
    </w:p>
    <w:p w14:paraId="635036CA" w14:textId="77777777" w:rsidR="00E87C18" w:rsidRDefault="00E24E4C" w:rsidP="007C052F">
      <w:pPr>
        <w:spacing w:after="12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3.1</w:t>
      </w:r>
      <w:r w:rsidR="007C052F" w:rsidRPr="007C052F">
        <w:rPr>
          <w:rFonts w:ascii="Times New Roman" w:eastAsia="Calibri" w:hAnsi="Times New Roman" w:cs="Times New Roman"/>
          <w:b/>
          <w:sz w:val="24"/>
          <w:szCs w:val="24"/>
        </w:rPr>
        <w:t xml:space="preserve"> Effect of Flood in Effutu Municipality </w:t>
      </w:r>
    </w:p>
    <w:p w14:paraId="1752DD12" w14:textId="77777777" w:rsidR="007C052F" w:rsidRPr="007C052F" w:rsidRDefault="00E24E4C" w:rsidP="007C052F">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examines the effect of floods in the Effutu municipality and presents people's views </w:t>
      </w:r>
      <w:r w:rsidR="003904B5">
        <w:rPr>
          <w:rFonts w:ascii="Times New Roman" w:eastAsia="Calibri" w:hAnsi="Times New Roman" w:cs="Times New Roman"/>
          <w:sz w:val="24"/>
          <w:szCs w:val="24"/>
        </w:rPr>
        <w:t>on</w:t>
      </w:r>
      <w:r>
        <w:rPr>
          <w:rFonts w:ascii="Times New Roman" w:eastAsia="Calibri" w:hAnsi="Times New Roman" w:cs="Times New Roman"/>
          <w:sz w:val="24"/>
          <w:szCs w:val="24"/>
        </w:rPr>
        <w:t xml:space="preserve"> the direct and indirect effects on citizens' lives</w:t>
      </w:r>
      <w:r w:rsidRPr="007C052F">
        <w:rPr>
          <w:rFonts w:ascii="Times New Roman" w:eastAsia="Calibri" w:hAnsi="Times New Roman" w:cs="Times New Roman"/>
          <w:sz w:val="24"/>
          <w:szCs w:val="24"/>
        </w:rPr>
        <w:t xml:space="preserve">. </w:t>
      </w:r>
    </w:p>
    <w:p w14:paraId="60F7AE6A" w14:textId="77777777" w:rsidR="00E87C18" w:rsidRDefault="00E24E4C" w:rsidP="007C052F">
      <w:pPr>
        <w:spacing w:after="100" w:afterAutospacing="1" w:line="360" w:lineRule="auto"/>
        <w:ind w:left="720" w:right="720"/>
        <w:jc w:val="both"/>
        <w:rPr>
          <w:rFonts w:ascii="Times New Roman" w:eastAsia="Calibri" w:hAnsi="Times New Roman" w:cs="Times New Roman"/>
          <w:b/>
          <w:sz w:val="24"/>
          <w:szCs w:val="24"/>
        </w:rPr>
      </w:pPr>
      <w:r w:rsidRPr="007C052F">
        <w:rPr>
          <w:rFonts w:ascii="Times New Roman" w:eastAsia="Calibri" w:hAnsi="Times New Roman" w:cs="Times New Roman"/>
          <w:i/>
          <w:sz w:val="24"/>
          <w:szCs w:val="24"/>
        </w:rPr>
        <w:t xml:space="preserve">The flood </w:t>
      </w:r>
      <w:r>
        <w:rPr>
          <w:rFonts w:ascii="Times New Roman" w:eastAsia="Calibri" w:hAnsi="Times New Roman" w:cs="Times New Roman"/>
          <w:i/>
          <w:sz w:val="24"/>
          <w:szCs w:val="24"/>
        </w:rPr>
        <w:t>takes</w:t>
      </w:r>
      <w:r w:rsidRPr="007C052F">
        <w:rPr>
          <w:rFonts w:ascii="Times New Roman" w:eastAsia="Calibri" w:hAnsi="Times New Roman" w:cs="Times New Roman"/>
          <w:i/>
          <w:sz w:val="24"/>
          <w:szCs w:val="24"/>
        </w:rPr>
        <w:t xml:space="preserve"> over our farms</w:t>
      </w:r>
      <w:r>
        <w:rPr>
          <w:rFonts w:ascii="Times New Roman" w:eastAsia="Calibri" w:hAnsi="Times New Roman" w:cs="Times New Roman"/>
          <w:i/>
          <w:sz w:val="24"/>
          <w:szCs w:val="24"/>
        </w:rPr>
        <w:t>, and all plants die</w:t>
      </w:r>
      <w:r w:rsidRPr="007C052F">
        <w:rPr>
          <w:rFonts w:ascii="Times New Roman" w:eastAsia="Calibri" w:hAnsi="Times New Roman" w:cs="Times New Roman"/>
          <w:i/>
          <w:sz w:val="24"/>
          <w:szCs w:val="24"/>
        </w:rPr>
        <w:t xml:space="preserve"> off. When it happens this way, we </w:t>
      </w:r>
      <w:r>
        <w:rPr>
          <w:rFonts w:ascii="Times New Roman" w:eastAsia="Calibri" w:hAnsi="Times New Roman" w:cs="Times New Roman"/>
          <w:i/>
          <w:sz w:val="24"/>
          <w:szCs w:val="24"/>
        </w:rPr>
        <w:t>cannot</w:t>
      </w:r>
      <w:r w:rsidRPr="007C052F">
        <w:rPr>
          <w:rFonts w:ascii="Times New Roman" w:eastAsia="Calibri" w:hAnsi="Times New Roman" w:cs="Times New Roman"/>
          <w:i/>
          <w:sz w:val="24"/>
          <w:szCs w:val="24"/>
        </w:rPr>
        <w:t xml:space="preserve"> visit the farms and harvest the produce. Seedlings and nursery beds go </w:t>
      </w:r>
      <w:r>
        <w:rPr>
          <w:rFonts w:ascii="Times New Roman" w:eastAsia="Calibri" w:hAnsi="Times New Roman" w:cs="Times New Roman"/>
          <w:i/>
          <w:sz w:val="24"/>
          <w:szCs w:val="24"/>
        </w:rPr>
        <w:t>to waste, and as a result, all money(loans) from the banks for farming go to waste, and we have to pay the banks from our pockets</w:t>
      </w:r>
      <w:r w:rsidRPr="007C052F">
        <w:rPr>
          <w:rFonts w:ascii="Times New Roman" w:eastAsia="Calibri" w:hAnsi="Times New Roman" w:cs="Times New Roman"/>
          <w:i/>
          <w:sz w:val="24"/>
          <w:szCs w:val="24"/>
        </w:rPr>
        <w:t xml:space="preserve"> or sell our personal belongings to save ourselves from disgrace.  </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w:t>
      </w:r>
      <w:r>
        <w:rPr>
          <w:rFonts w:ascii="Times New Roman" w:eastAsia="Calibri" w:hAnsi="Times New Roman" w:cs="Times New Roman"/>
          <w:b/>
          <w:sz w:val="24"/>
          <w:szCs w:val="24"/>
        </w:rPr>
        <w:t>view with a tomato farmer)</w:t>
      </w:r>
    </w:p>
    <w:p w14:paraId="18EAFF2A" w14:textId="77777777" w:rsidR="007C052F" w:rsidRPr="007C052F" w:rsidRDefault="00E24E4C" w:rsidP="007C052F">
      <w:pPr>
        <w:spacing w:after="100" w:afterAutospacing="1" w:line="360" w:lineRule="auto"/>
        <w:ind w:left="720" w:right="720"/>
        <w:jc w:val="both"/>
        <w:rPr>
          <w:rFonts w:ascii="Times New Roman" w:eastAsia="Calibri" w:hAnsi="Times New Roman" w:cs="Times New Roman"/>
          <w:sz w:val="24"/>
          <w:szCs w:val="24"/>
        </w:rPr>
      </w:pPr>
      <w:r w:rsidRPr="007C052F">
        <w:rPr>
          <w:rFonts w:ascii="Times New Roman" w:eastAsia="Calibri" w:hAnsi="Times New Roman" w:cs="Times New Roman"/>
          <w:i/>
          <w:sz w:val="24"/>
          <w:szCs w:val="24"/>
        </w:rPr>
        <w:t xml:space="preserve">Whenever we encounter flood issues in Effutu, the victims </w:t>
      </w:r>
      <w:r w:rsidR="00E87C18">
        <w:rPr>
          <w:rFonts w:ascii="Times New Roman" w:eastAsia="Calibri" w:hAnsi="Times New Roman" w:cs="Times New Roman"/>
          <w:i/>
          <w:sz w:val="24"/>
          <w:szCs w:val="24"/>
        </w:rPr>
        <w:t>lose</w:t>
      </w:r>
      <w:r w:rsidRPr="007C052F">
        <w:rPr>
          <w:rFonts w:ascii="Times New Roman" w:eastAsia="Calibri" w:hAnsi="Times New Roman" w:cs="Times New Roman"/>
          <w:i/>
          <w:sz w:val="24"/>
          <w:szCs w:val="24"/>
        </w:rPr>
        <w:t xml:space="preserve"> numerous properties. These include </w:t>
      </w:r>
      <w:r w:rsidR="00E87C18">
        <w:rPr>
          <w:rFonts w:ascii="Times New Roman" w:eastAsia="Calibri" w:hAnsi="Times New Roman" w:cs="Times New Roman"/>
          <w:i/>
          <w:sz w:val="24"/>
          <w:szCs w:val="24"/>
        </w:rPr>
        <w:t>household items, office equipment</w:t>
      </w:r>
      <w:r w:rsidRPr="007C052F">
        <w:rPr>
          <w:rFonts w:ascii="Times New Roman" w:eastAsia="Calibri" w:hAnsi="Times New Roman" w:cs="Times New Roman"/>
          <w:i/>
          <w:sz w:val="24"/>
          <w:szCs w:val="24"/>
        </w:rPr>
        <w:t xml:space="preserve">, </w:t>
      </w:r>
      <w:r w:rsidR="00E87C18">
        <w:rPr>
          <w:rFonts w:ascii="Times New Roman" w:eastAsia="Calibri" w:hAnsi="Times New Roman" w:cs="Times New Roman"/>
          <w:i/>
          <w:sz w:val="24"/>
          <w:szCs w:val="24"/>
        </w:rPr>
        <w:t>money</w:t>
      </w:r>
      <w:r w:rsidRPr="007C052F">
        <w:rPr>
          <w:rFonts w:ascii="Times New Roman" w:eastAsia="Calibri" w:hAnsi="Times New Roman" w:cs="Times New Roman"/>
          <w:i/>
          <w:sz w:val="24"/>
          <w:szCs w:val="24"/>
        </w:rPr>
        <w:t xml:space="preserve"> and other valuable items.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w:t>
      </w:r>
      <w:r w:rsidR="00E87C18">
        <w:rPr>
          <w:rFonts w:ascii="Times New Roman" w:eastAsia="Calibri" w:hAnsi="Times New Roman" w:cs="Times New Roman"/>
          <w:b/>
          <w:sz w:val="24"/>
          <w:szCs w:val="24"/>
        </w:rPr>
        <w:t>ith District Assembly Official</w:t>
      </w:r>
      <w:r w:rsidRPr="007C052F">
        <w:rPr>
          <w:rFonts w:ascii="Times New Roman" w:eastAsia="Calibri" w:hAnsi="Times New Roman" w:cs="Times New Roman"/>
          <w:sz w:val="24"/>
          <w:szCs w:val="24"/>
        </w:rPr>
        <w:t>)</w:t>
      </w:r>
    </w:p>
    <w:p w14:paraId="0A4B9BE5" w14:textId="77777777" w:rsidR="007C052F" w:rsidRPr="007C052F" w:rsidRDefault="00E24E4C" w:rsidP="007C052F">
      <w:pPr>
        <w:spacing w:after="100" w:afterAutospacing="1" w:line="360" w:lineRule="auto"/>
        <w:ind w:left="720" w:right="720"/>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Floods affect our lives badly, so our children must stay home for </w:t>
      </w:r>
      <w:r w:rsidRPr="007C052F">
        <w:rPr>
          <w:rFonts w:ascii="Times New Roman" w:eastAsia="Calibri" w:hAnsi="Times New Roman" w:cs="Times New Roman"/>
          <w:i/>
          <w:sz w:val="24"/>
          <w:szCs w:val="24"/>
        </w:rPr>
        <w:t xml:space="preserve">weeks before returning to school. It takes weeks for us to gather ourselves before going back to work. Depending on the intensity of the flood, some families </w:t>
      </w:r>
      <w:r>
        <w:rPr>
          <w:rFonts w:ascii="Times New Roman" w:eastAsia="Calibri" w:hAnsi="Times New Roman" w:cs="Times New Roman"/>
          <w:i/>
          <w:sz w:val="24"/>
          <w:szCs w:val="24"/>
        </w:rPr>
        <w:t>lose the lives of siblings.</w:t>
      </w:r>
      <w:r w:rsidRPr="007C052F">
        <w:rPr>
          <w:rFonts w:ascii="Times New Roman" w:eastAsia="Calibri" w:hAnsi="Times New Roman" w:cs="Times New Roman"/>
          <w:sz w:val="24"/>
          <w:szCs w:val="24"/>
        </w:rPr>
        <w:t xml:space="preserve"> (</w:t>
      </w:r>
      <w:r w:rsidRPr="007C052F">
        <w:rPr>
          <w:rFonts w:ascii="Times New Roman" w:eastAsia="Calibri" w:hAnsi="Times New Roman" w:cs="Times New Roman"/>
          <w:b/>
          <w:sz w:val="24"/>
          <w:szCs w:val="24"/>
        </w:rPr>
        <w:t>Interview with a resident within Winneba Township</w:t>
      </w:r>
      <w:r w:rsidRPr="007C052F">
        <w:rPr>
          <w:rFonts w:ascii="Times New Roman" w:eastAsia="Calibri" w:hAnsi="Times New Roman" w:cs="Times New Roman"/>
          <w:sz w:val="24"/>
          <w:szCs w:val="24"/>
        </w:rPr>
        <w:t>)</w:t>
      </w:r>
    </w:p>
    <w:p w14:paraId="11A8450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80" w:name="_Toc11050808"/>
      <w:r>
        <w:rPr>
          <w:rFonts w:ascii="Times New Roman" w:eastAsia="Times New Roman" w:hAnsi="Times New Roman" w:cs="Times New Roman"/>
          <w:b/>
          <w:sz w:val="24"/>
          <w:szCs w:val="24"/>
          <w:lang w:eastAsia="x-none"/>
        </w:rPr>
        <w:lastRenderedPageBreak/>
        <w:t xml:space="preserve">3.2 </w:t>
      </w:r>
      <w:r w:rsidRPr="007C052F">
        <w:rPr>
          <w:rFonts w:ascii="Times New Roman" w:eastAsia="Times New Roman" w:hAnsi="Times New Roman" w:cs="Times New Roman"/>
          <w:b/>
          <w:sz w:val="24"/>
          <w:szCs w:val="24"/>
          <w:lang w:val="x-none" w:eastAsia="x-none"/>
        </w:rPr>
        <w:t>Challenges of Flood Management</w:t>
      </w:r>
      <w:r w:rsidRPr="007C052F">
        <w:rPr>
          <w:rFonts w:ascii="Times New Roman" w:eastAsia="Times New Roman" w:hAnsi="Times New Roman" w:cs="Times New Roman"/>
          <w:b/>
          <w:sz w:val="24"/>
          <w:szCs w:val="24"/>
          <w:lang w:eastAsia="x-none"/>
        </w:rPr>
        <w:t xml:space="preserve"> </w:t>
      </w:r>
      <w:bookmarkEnd w:id="80"/>
    </w:p>
    <w:p w14:paraId="7F6E1202" w14:textId="77777777" w:rsidR="007C052F" w:rsidRPr="007C052F" w:rsidRDefault="00E24E4C" w:rsidP="007C052F">
      <w:pPr>
        <w:keepNext/>
        <w:keepLines/>
        <w:spacing w:after="100" w:afterAutospacing="1" w:line="480" w:lineRule="auto"/>
        <w:jc w:val="both"/>
        <w:outlineLvl w:val="2"/>
        <w:rPr>
          <w:rFonts w:ascii="Times New Roman" w:eastAsia="Times New Roman" w:hAnsi="Times New Roman" w:cs="Times New Roman"/>
          <w:b/>
          <w:noProof/>
          <w:sz w:val="24"/>
          <w:szCs w:val="24"/>
          <w:lang w:val="x-none" w:eastAsia="x-none"/>
        </w:rPr>
      </w:pPr>
      <w:bookmarkStart w:id="81" w:name="_Toc495250290"/>
      <w:bookmarkStart w:id="82" w:name="_Toc25942774"/>
      <w:bookmarkStart w:id="83" w:name="_Toc10730005"/>
      <w:bookmarkStart w:id="84" w:name="_Toc11050809"/>
      <w:r>
        <w:rPr>
          <w:rFonts w:ascii="Times New Roman" w:eastAsia="Times New Roman" w:hAnsi="Times New Roman" w:cs="Times New Roman"/>
          <w:sz w:val="24"/>
          <w:szCs w:val="24"/>
          <w:lang w:eastAsia="x-none"/>
        </w:rPr>
        <w:t>This section also</w:t>
      </w:r>
      <w:r w:rsidRPr="007C052F">
        <w:rPr>
          <w:rFonts w:ascii="Times New Roman" w:eastAsia="Times New Roman" w:hAnsi="Times New Roman" w:cs="Times New Roman"/>
          <w:sz w:val="24"/>
          <w:szCs w:val="24"/>
          <w:lang w:val="x-none" w:eastAsia="x-none"/>
        </w:rPr>
        <w:t xml:space="preserve"> </w:t>
      </w:r>
      <w:r>
        <w:rPr>
          <w:rFonts w:ascii="Times New Roman" w:eastAsia="Times New Roman" w:hAnsi="Times New Roman" w:cs="Times New Roman"/>
          <w:sz w:val="24"/>
          <w:szCs w:val="24"/>
          <w:lang w:val="x-none" w:eastAsia="x-none"/>
        </w:rPr>
        <w:t>evaluates</w:t>
      </w:r>
      <w:r w:rsidRPr="007C052F">
        <w:rPr>
          <w:rFonts w:ascii="Times New Roman" w:eastAsia="Times New Roman" w:hAnsi="Times New Roman" w:cs="Times New Roman"/>
          <w:sz w:val="24"/>
          <w:szCs w:val="24"/>
          <w:lang w:val="x-none" w:eastAsia="x-none"/>
        </w:rPr>
        <w:t xml:space="preserve"> the main challenges to flood management in Effutu Municipality</w:t>
      </w:r>
      <w:r w:rsidRPr="007C052F">
        <w:rPr>
          <w:rFonts w:ascii="Times New Roman" w:eastAsia="Times New Roman" w:hAnsi="Times New Roman" w:cs="Times New Roman"/>
          <w:b/>
          <w:sz w:val="24"/>
          <w:szCs w:val="24"/>
          <w:lang w:eastAsia="x-none"/>
        </w:rPr>
        <w:t>.</w:t>
      </w:r>
      <w:r w:rsidRPr="007C052F">
        <w:rPr>
          <w:rFonts w:ascii="Times New Roman" w:eastAsia="Times New Roman" w:hAnsi="Times New Roman" w:cs="Times New Roman"/>
          <w:sz w:val="24"/>
          <w:szCs w:val="24"/>
          <w:lang w:val="x-none" w:eastAsia="x-none"/>
        </w:rPr>
        <w:t xml:space="preserve"> The study </w:t>
      </w:r>
      <w:r>
        <w:rPr>
          <w:rFonts w:ascii="Times New Roman" w:eastAsia="Times New Roman" w:hAnsi="Times New Roman" w:cs="Times New Roman"/>
          <w:sz w:val="24"/>
          <w:szCs w:val="24"/>
          <w:lang w:val="x-none" w:eastAsia="x-none"/>
        </w:rPr>
        <w:t>examines why people who suffer flood disasters continue to live in the same place, the most important reason why flood victims remain in flood-prone areas, the main reasons preventing people from leaving flood-prone areas, and the</w:t>
      </w:r>
      <w:r w:rsidRPr="007C052F">
        <w:rPr>
          <w:rFonts w:ascii="Times New Roman" w:eastAsia="Times New Roman" w:hAnsi="Times New Roman" w:cs="Times New Roman"/>
          <w:noProof/>
          <w:sz w:val="24"/>
          <w:szCs w:val="24"/>
          <w:lang w:val="x-none" w:eastAsia="x-none"/>
        </w:rPr>
        <w:t xml:space="preserve"> </w:t>
      </w:r>
      <w:r w:rsidRPr="007C052F">
        <w:rPr>
          <w:rFonts w:ascii="Times New Roman" w:eastAsia="Times New Roman" w:hAnsi="Times New Roman" w:cs="Times New Roman"/>
          <w:sz w:val="24"/>
          <w:szCs w:val="24"/>
          <w:lang w:val="x-none" w:eastAsia="x-none"/>
        </w:rPr>
        <w:t>main challenges facing flood disaster management in Effutu.</w:t>
      </w:r>
      <w:bookmarkEnd w:id="81"/>
      <w:bookmarkEnd w:id="82"/>
      <w:bookmarkEnd w:id="83"/>
      <w:bookmarkEnd w:id="84"/>
      <w:r w:rsidRPr="007C052F">
        <w:rPr>
          <w:rFonts w:ascii="Times New Roman" w:eastAsia="Times New Roman" w:hAnsi="Times New Roman" w:cs="Times New Roman"/>
          <w:b/>
          <w:sz w:val="24"/>
          <w:szCs w:val="24"/>
          <w:lang w:val="x-none" w:eastAsia="x-none"/>
        </w:rPr>
        <w:t xml:space="preserve"> </w:t>
      </w:r>
    </w:p>
    <w:p w14:paraId="3CB5D475"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85" w:name="_Toc25942775"/>
      <w:bookmarkStart w:id="86" w:name="_Toc11050810"/>
      <w:r>
        <w:rPr>
          <w:rFonts w:ascii="Times New Roman" w:eastAsia="Times New Roman" w:hAnsi="Times New Roman" w:cs="Times New Roman"/>
          <w:b/>
          <w:sz w:val="24"/>
          <w:szCs w:val="24"/>
          <w:lang w:eastAsia="x-none"/>
        </w:rPr>
        <w:t>3.2.1</w:t>
      </w:r>
      <w:r w:rsidRPr="007C052F">
        <w:rPr>
          <w:rFonts w:ascii="Times New Roman" w:eastAsia="Times New Roman" w:hAnsi="Times New Roman" w:cs="Times New Roman"/>
          <w:b/>
          <w:sz w:val="24"/>
          <w:szCs w:val="24"/>
          <w:lang w:val="x-none" w:eastAsia="x-none"/>
        </w:rPr>
        <w:t xml:space="preserve"> Reasons Preventing People from </w:t>
      </w:r>
      <w:r>
        <w:rPr>
          <w:rFonts w:ascii="Times New Roman" w:eastAsia="Times New Roman" w:hAnsi="Times New Roman" w:cs="Times New Roman"/>
          <w:b/>
          <w:sz w:val="24"/>
          <w:szCs w:val="24"/>
          <w:lang w:val="x-none" w:eastAsia="x-none"/>
        </w:rPr>
        <w:t>Leaving</w:t>
      </w:r>
      <w:r w:rsidRPr="007C052F">
        <w:rPr>
          <w:rFonts w:ascii="Times New Roman" w:eastAsia="Times New Roman" w:hAnsi="Times New Roman" w:cs="Times New Roman"/>
          <w:b/>
          <w:sz w:val="24"/>
          <w:szCs w:val="24"/>
          <w:lang w:val="x-none" w:eastAsia="x-none"/>
        </w:rPr>
        <w:t xml:space="preserve"> Flood Prone Areas</w:t>
      </w:r>
      <w:bookmarkEnd w:id="85"/>
      <w:bookmarkEnd w:id="86"/>
    </w:p>
    <w:p w14:paraId="26A45E8D" w14:textId="77777777" w:rsidR="007C052F" w:rsidRPr="007C052F" w:rsidRDefault="00E24E4C" w:rsidP="007C052F">
      <w:pPr>
        <w:spacing w:after="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why victims of flood </w:t>
      </w:r>
      <w:r w:rsidR="00E87C18">
        <w:rPr>
          <w:rFonts w:ascii="Times New Roman" w:eastAsia="Calibri" w:hAnsi="Times New Roman" w:cs="Times New Roman"/>
          <w:sz w:val="24"/>
          <w:szCs w:val="24"/>
        </w:rPr>
        <w:t>disasters continue to live in</w:t>
      </w:r>
      <w:r w:rsidRPr="007C052F">
        <w:rPr>
          <w:rFonts w:ascii="Times New Roman" w:eastAsia="Calibri" w:hAnsi="Times New Roman" w:cs="Times New Roman"/>
          <w:sz w:val="24"/>
          <w:szCs w:val="24"/>
        </w:rPr>
        <w:t xml:space="preserve"> the same place. Answers were sought from the following: 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temporal experience; victims assume flooding will not occur again; lack of political will to evict; and they have no alternative place to relocate. Th</w:t>
      </w:r>
      <w:r w:rsidR="00E949CE">
        <w:rPr>
          <w:rFonts w:ascii="Times New Roman" w:eastAsia="Calibri" w:hAnsi="Times New Roman" w:cs="Times New Roman"/>
          <w:sz w:val="24"/>
          <w:szCs w:val="24"/>
        </w:rPr>
        <w:t>e results are shown in Table 1</w:t>
      </w:r>
      <w:r w:rsidRPr="007C052F">
        <w:rPr>
          <w:rFonts w:ascii="Times New Roman" w:eastAsia="Calibri" w:hAnsi="Times New Roman" w:cs="Times New Roman"/>
          <w:sz w:val="24"/>
          <w:szCs w:val="24"/>
        </w:rPr>
        <w:t xml:space="preserve"> below. </w:t>
      </w:r>
      <w:bookmarkStart w:id="87" w:name="_Toc492560416"/>
      <w:bookmarkStart w:id="88" w:name="_Toc495250291"/>
      <w:bookmarkStart w:id="89" w:name="_Toc25942776"/>
      <w:bookmarkStart w:id="90" w:name="_Toc10730007"/>
      <w:bookmarkStart w:id="91" w:name="_Toc11050811"/>
    </w:p>
    <w:p w14:paraId="0ACC1D18" w14:textId="77777777" w:rsidR="007C052F" w:rsidRPr="007C052F" w:rsidRDefault="00E24E4C" w:rsidP="007C052F">
      <w:pPr>
        <w:keepNext/>
        <w:keepLines/>
        <w:spacing w:after="0" w:line="360" w:lineRule="auto"/>
        <w:ind w:left="1170" w:hanging="1170"/>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 xml:space="preserve">Table </w:t>
      </w:r>
      <w:r>
        <w:rPr>
          <w:rFonts w:ascii="Times New Roman" w:eastAsia="Times New Roman" w:hAnsi="Times New Roman" w:cs="Times New Roman"/>
          <w:b/>
          <w:sz w:val="24"/>
          <w:szCs w:val="24"/>
          <w:lang w:eastAsia="x-none"/>
        </w:rPr>
        <w:t>1:</w:t>
      </w:r>
      <w:r w:rsidRPr="007C052F">
        <w:rPr>
          <w:rFonts w:ascii="Times New Roman" w:eastAsia="Times New Roman" w:hAnsi="Times New Roman" w:cs="Times New Roman"/>
          <w:b/>
          <w:sz w:val="24"/>
          <w:szCs w:val="24"/>
          <w:lang w:val="x-none" w:eastAsia="x-none"/>
        </w:rPr>
        <w:t xml:space="preserve"> Why do people who suffer </w:t>
      </w:r>
      <w:r>
        <w:rPr>
          <w:rFonts w:ascii="Times New Roman" w:eastAsia="Times New Roman" w:hAnsi="Times New Roman" w:cs="Times New Roman"/>
          <w:b/>
          <w:sz w:val="24"/>
          <w:szCs w:val="24"/>
          <w:lang w:val="x-none" w:eastAsia="x-none"/>
        </w:rPr>
        <w:t>floods continue to live in</w:t>
      </w:r>
      <w:r w:rsidRPr="007C052F">
        <w:rPr>
          <w:rFonts w:ascii="Times New Roman" w:eastAsia="Times New Roman" w:hAnsi="Times New Roman" w:cs="Times New Roman"/>
          <w:b/>
          <w:sz w:val="24"/>
          <w:szCs w:val="24"/>
          <w:lang w:val="x-none" w:eastAsia="x-none"/>
        </w:rPr>
        <w:t xml:space="preserve"> the same place?</w:t>
      </w:r>
      <w:bookmarkEnd w:id="87"/>
      <w:bookmarkEnd w:id="88"/>
      <w:bookmarkEnd w:id="89"/>
      <w:bookmarkEnd w:id="90"/>
      <w:bookmarkEnd w:id="91"/>
    </w:p>
    <w:tbl>
      <w:tblPr>
        <w:tblW w:w="8208" w:type="dxa"/>
        <w:tblLayout w:type="fixed"/>
        <w:tblLook w:val="04A0" w:firstRow="1" w:lastRow="0" w:firstColumn="1" w:lastColumn="0" w:noHBand="0" w:noVBand="1"/>
      </w:tblPr>
      <w:tblGrid>
        <w:gridCol w:w="3083"/>
        <w:gridCol w:w="994"/>
        <w:gridCol w:w="912"/>
        <w:gridCol w:w="994"/>
        <w:gridCol w:w="1077"/>
        <w:gridCol w:w="1148"/>
      </w:tblGrid>
      <w:tr w:rsidR="00DE2159" w14:paraId="48A406CB" w14:textId="77777777" w:rsidTr="007D3047">
        <w:trPr>
          <w:trHeight w:val="475"/>
        </w:trPr>
        <w:tc>
          <w:tcPr>
            <w:tcW w:w="3083" w:type="dxa"/>
            <w:tcBorders>
              <w:top w:val="single" w:sz="4" w:space="0" w:color="auto"/>
              <w:bottom w:val="single" w:sz="4" w:space="0" w:color="auto"/>
            </w:tcBorders>
            <w:shd w:val="clear" w:color="auto" w:fill="auto"/>
            <w:noWrap/>
            <w:hideMark/>
          </w:tcPr>
          <w:p w14:paraId="5384DB56" w14:textId="77777777" w:rsidR="007C052F" w:rsidRPr="007C052F" w:rsidRDefault="00E24E4C" w:rsidP="007C052F">
            <w:pPr>
              <w:spacing w:after="0" w:line="36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994" w:type="dxa"/>
            <w:tcBorders>
              <w:top w:val="single" w:sz="4" w:space="0" w:color="auto"/>
              <w:bottom w:val="single" w:sz="4" w:space="0" w:color="auto"/>
            </w:tcBorders>
            <w:shd w:val="clear" w:color="auto" w:fill="auto"/>
            <w:noWrap/>
            <w:hideMark/>
          </w:tcPr>
          <w:p w14:paraId="2ADF663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12" w:type="dxa"/>
            <w:tcBorders>
              <w:top w:val="single" w:sz="4" w:space="0" w:color="auto"/>
              <w:bottom w:val="single" w:sz="4" w:space="0" w:color="auto"/>
            </w:tcBorders>
            <w:shd w:val="clear" w:color="auto" w:fill="auto"/>
            <w:noWrap/>
            <w:hideMark/>
          </w:tcPr>
          <w:p w14:paraId="5761C62A"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994" w:type="dxa"/>
            <w:tcBorders>
              <w:top w:val="single" w:sz="4" w:space="0" w:color="auto"/>
              <w:bottom w:val="single" w:sz="4" w:space="0" w:color="auto"/>
            </w:tcBorders>
            <w:shd w:val="clear" w:color="auto" w:fill="auto"/>
            <w:noWrap/>
            <w:hideMark/>
          </w:tcPr>
          <w:p w14:paraId="5CFC2634"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not sure</w:t>
            </w:r>
          </w:p>
        </w:tc>
        <w:tc>
          <w:tcPr>
            <w:tcW w:w="1077" w:type="dxa"/>
            <w:tcBorders>
              <w:top w:val="single" w:sz="4" w:space="0" w:color="auto"/>
              <w:bottom w:val="single" w:sz="4" w:space="0" w:color="auto"/>
            </w:tcBorders>
            <w:shd w:val="clear" w:color="auto" w:fill="auto"/>
            <w:noWrap/>
            <w:hideMark/>
          </w:tcPr>
          <w:p w14:paraId="505276C6"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tc>
        <w:tc>
          <w:tcPr>
            <w:tcW w:w="1148" w:type="dxa"/>
            <w:tcBorders>
              <w:top w:val="single" w:sz="4" w:space="0" w:color="auto"/>
              <w:bottom w:val="single" w:sz="4" w:space="0" w:color="auto"/>
            </w:tcBorders>
            <w:shd w:val="clear" w:color="auto" w:fill="auto"/>
            <w:noWrap/>
            <w:hideMark/>
          </w:tcPr>
          <w:p w14:paraId="06A37AA0"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strongly disagree</w:t>
            </w:r>
          </w:p>
        </w:tc>
      </w:tr>
      <w:tr w:rsidR="00DE2159" w14:paraId="3DF90B51" w14:textId="77777777" w:rsidTr="007D3047">
        <w:trPr>
          <w:trHeight w:val="567"/>
        </w:trPr>
        <w:tc>
          <w:tcPr>
            <w:tcW w:w="3083" w:type="dxa"/>
            <w:tcBorders>
              <w:top w:val="single" w:sz="4" w:space="0" w:color="auto"/>
              <w:bottom w:val="single" w:sz="4" w:space="0" w:color="auto"/>
            </w:tcBorders>
            <w:shd w:val="clear" w:color="auto" w:fill="auto"/>
            <w:noWrap/>
          </w:tcPr>
          <w:p w14:paraId="57A57C33" w14:textId="77777777" w:rsidR="007C052F" w:rsidRPr="007C052F" w:rsidRDefault="007C052F" w:rsidP="007C052F">
            <w:pPr>
              <w:spacing w:after="0" w:line="360" w:lineRule="auto"/>
              <w:rPr>
                <w:rFonts w:ascii="Times New Roman" w:eastAsia="Times New Roman" w:hAnsi="Times New Roman" w:cs="Times New Roman"/>
                <w:b/>
                <w:bCs/>
                <w:sz w:val="24"/>
                <w:szCs w:val="24"/>
              </w:rPr>
            </w:pPr>
          </w:p>
        </w:tc>
        <w:tc>
          <w:tcPr>
            <w:tcW w:w="994" w:type="dxa"/>
            <w:tcBorders>
              <w:top w:val="single" w:sz="4" w:space="0" w:color="auto"/>
              <w:bottom w:val="single" w:sz="4" w:space="0" w:color="auto"/>
            </w:tcBorders>
            <w:shd w:val="clear" w:color="auto" w:fill="auto"/>
            <w:noWrap/>
          </w:tcPr>
          <w:p w14:paraId="029AA44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12" w:type="dxa"/>
            <w:tcBorders>
              <w:top w:val="single" w:sz="4" w:space="0" w:color="auto"/>
              <w:bottom w:val="single" w:sz="4" w:space="0" w:color="auto"/>
            </w:tcBorders>
            <w:shd w:val="clear" w:color="auto" w:fill="auto"/>
            <w:noWrap/>
          </w:tcPr>
          <w:p w14:paraId="019D9D14"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94" w:type="dxa"/>
            <w:tcBorders>
              <w:top w:val="single" w:sz="4" w:space="0" w:color="auto"/>
              <w:bottom w:val="single" w:sz="4" w:space="0" w:color="auto"/>
            </w:tcBorders>
            <w:shd w:val="clear" w:color="auto" w:fill="auto"/>
            <w:noWrap/>
          </w:tcPr>
          <w:p w14:paraId="169FB4DA"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077" w:type="dxa"/>
            <w:tcBorders>
              <w:top w:val="single" w:sz="4" w:space="0" w:color="auto"/>
              <w:bottom w:val="single" w:sz="4" w:space="0" w:color="auto"/>
            </w:tcBorders>
            <w:shd w:val="clear" w:color="auto" w:fill="auto"/>
            <w:noWrap/>
          </w:tcPr>
          <w:p w14:paraId="07E9DC98"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148" w:type="dxa"/>
            <w:tcBorders>
              <w:top w:val="single" w:sz="4" w:space="0" w:color="auto"/>
              <w:bottom w:val="single" w:sz="4" w:space="0" w:color="auto"/>
            </w:tcBorders>
            <w:shd w:val="clear" w:color="auto" w:fill="auto"/>
            <w:noWrap/>
          </w:tcPr>
          <w:p w14:paraId="31C06BEC" w14:textId="77777777" w:rsidR="007C052F" w:rsidRPr="007C052F" w:rsidRDefault="00E24E4C" w:rsidP="007C052F">
            <w:pPr>
              <w:spacing w:after="0" w:line="36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 (%)</w:t>
            </w:r>
          </w:p>
        </w:tc>
      </w:tr>
      <w:tr w:rsidR="00DE2159" w14:paraId="27B749F0" w14:textId="77777777" w:rsidTr="007D3047">
        <w:trPr>
          <w:trHeight w:val="328"/>
        </w:trPr>
        <w:tc>
          <w:tcPr>
            <w:tcW w:w="3083" w:type="dxa"/>
            <w:shd w:val="clear" w:color="auto" w:fill="auto"/>
            <w:noWrap/>
            <w:hideMark/>
          </w:tcPr>
          <w:p w14:paraId="1633F287" w14:textId="77777777" w:rsidR="007C052F" w:rsidRPr="007C052F" w:rsidRDefault="00E24E4C"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E87C18">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994" w:type="dxa"/>
            <w:shd w:val="clear" w:color="auto" w:fill="auto"/>
            <w:noWrap/>
            <w:hideMark/>
          </w:tcPr>
          <w:p w14:paraId="61EBDF3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14:paraId="30DE0C7B"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912" w:type="dxa"/>
            <w:shd w:val="clear" w:color="auto" w:fill="auto"/>
            <w:noWrap/>
            <w:hideMark/>
          </w:tcPr>
          <w:p w14:paraId="51918E91"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107</w:t>
            </w:r>
          </w:p>
          <w:p w14:paraId="5817403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(42.8)</w:t>
            </w:r>
          </w:p>
        </w:tc>
        <w:tc>
          <w:tcPr>
            <w:tcW w:w="994" w:type="dxa"/>
            <w:shd w:val="clear" w:color="auto" w:fill="auto"/>
            <w:noWrap/>
            <w:hideMark/>
          </w:tcPr>
          <w:p w14:paraId="0F08762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52A856C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077" w:type="dxa"/>
            <w:shd w:val="clear" w:color="auto" w:fill="auto"/>
            <w:noWrap/>
            <w:hideMark/>
          </w:tcPr>
          <w:p w14:paraId="1F170AF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520D1979"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14:paraId="5B970C1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4CB71BE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DE2159" w14:paraId="7003223D" w14:textId="77777777" w:rsidTr="007D3047">
        <w:trPr>
          <w:trHeight w:val="328"/>
        </w:trPr>
        <w:tc>
          <w:tcPr>
            <w:tcW w:w="3083" w:type="dxa"/>
            <w:shd w:val="clear" w:color="auto" w:fill="auto"/>
            <w:noWrap/>
          </w:tcPr>
          <w:p w14:paraId="3D9C32D0" w14:textId="77777777" w:rsidR="007C052F" w:rsidRPr="007C052F" w:rsidRDefault="00E24E4C" w:rsidP="007C052F">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Victims assume flooding will not occur again</w:t>
            </w:r>
          </w:p>
        </w:tc>
        <w:tc>
          <w:tcPr>
            <w:tcW w:w="994" w:type="dxa"/>
            <w:shd w:val="clear" w:color="auto" w:fill="auto"/>
            <w:noWrap/>
          </w:tcPr>
          <w:p w14:paraId="2C561900"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14:paraId="7E09DAC1"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912" w:type="dxa"/>
            <w:shd w:val="clear" w:color="auto" w:fill="auto"/>
            <w:noWrap/>
          </w:tcPr>
          <w:p w14:paraId="5B1A226F"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77</w:t>
            </w:r>
          </w:p>
          <w:p w14:paraId="14A7F42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(30.8)</w:t>
            </w:r>
          </w:p>
        </w:tc>
        <w:tc>
          <w:tcPr>
            <w:tcW w:w="994" w:type="dxa"/>
            <w:shd w:val="clear" w:color="auto" w:fill="auto"/>
            <w:noWrap/>
          </w:tcPr>
          <w:p w14:paraId="0A4DA734"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60142A1D"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w:t>
            </w:r>
          </w:p>
        </w:tc>
        <w:tc>
          <w:tcPr>
            <w:tcW w:w="1077" w:type="dxa"/>
            <w:shd w:val="clear" w:color="auto" w:fill="auto"/>
            <w:noWrap/>
          </w:tcPr>
          <w:p w14:paraId="00A08B8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14:paraId="2A159096"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148" w:type="dxa"/>
            <w:shd w:val="clear" w:color="auto" w:fill="auto"/>
            <w:noWrap/>
          </w:tcPr>
          <w:p w14:paraId="18589C7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1A775BA2"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7BD3753E" w14:textId="77777777" w:rsidTr="007D3047">
        <w:trPr>
          <w:trHeight w:val="328"/>
        </w:trPr>
        <w:tc>
          <w:tcPr>
            <w:tcW w:w="3083" w:type="dxa"/>
            <w:shd w:val="clear" w:color="auto" w:fill="auto"/>
            <w:noWrap/>
            <w:hideMark/>
          </w:tcPr>
          <w:p w14:paraId="43457230" w14:textId="77777777" w:rsidR="007C052F" w:rsidRPr="007C052F" w:rsidRDefault="00E24E4C" w:rsidP="00624F48">
            <w:pPr>
              <w:spacing w:after="0" w:line="36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994" w:type="dxa"/>
            <w:shd w:val="clear" w:color="auto" w:fill="auto"/>
            <w:noWrap/>
            <w:hideMark/>
          </w:tcPr>
          <w:p w14:paraId="5A3A6C9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14:paraId="0E648578"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12" w:type="dxa"/>
            <w:shd w:val="clear" w:color="auto" w:fill="auto"/>
            <w:noWrap/>
            <w:hideMark/>
          </w:tcPr>
          <w:p w14:paraId="4161114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14:paraId="43E1A67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994" w:type="dxa"/>
            <w:shd w:val="clear" w:color="auto" w:fill="auto"/>
            <w:noWrap/>
            <w:hideMark/>
          </w:tcPr>
          <w:p w14:paraId="42BC07D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19</w:t>
            </w:r>
          </w:p>
          <w:p w14:paraId="42865A9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(7.6)</w:t>
            </w:r>
          </w:p>
        </w:tc>
        <w:tc>
          <w:tcPr>
            <w:tcW w:w="1077" w:type="dxa"/>
            <w:shd w:val="clear" w:color="auto" w:fill="auto"/>
            <w:noWrap/>
            <w:hideMark/>
          </w:tcPr>
          <w:p w14:paraId="374E1A4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4A525A26"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148" w:type="dxa"/>
            <w:shd w:val="clear" w:color="auto" w:fill="auto"/>
            <w:noWrap/>
            <w:hideMark/>
          </w:tcPr>
          <w:p w14:paraId="54594D8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0100193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r>
      <w:tr w:rsidR="00DE2159" w14:paraId="4FC10A1D" w14:textId="77777777" w:rsidTr="007D3047">
        <w:trPr>
          <w:trHeight w:val="586"/>
        </w:trPr>
        <w:tc>
          <w:tcPr>
            <w:tcW w:w="3083" w:type="dxa"/>
            <w:tcBorders>
              <w:bottom w:val="single" w:sz="4" w:space="0" w:color="auto"/>
            </w:tcBorders>
            <w:shd w:val="clear" w:color="auto" w:fill="auto"/>
            <w:noWrap/>
            <w:hideMark/>
          </w:tcPr>
          <w:p w14:paraId="7A45C2CF" w14:textId="77777777" w:rsidR="007C052F" w:rsidRPr="007C052F" w:rsidRDefault="00E24E4C" w:rsidP="007C052F">
            <w:pPr>
              <w:spacing w:after="0" w:line="36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994" w:type="dxa"/>
            <w:tcBorders>
              <w:bottom w:val="single" w:sz="4" w:space="0" w:color="auto"/>
            </w:tcBorders>
            <w:shd w:val="clear" w:color="auto" w:fill="auto"/>
            <w:noWrap/>
            <w:hideMark/>
          </w:tcPr>
          <w:p w14:paraId="614F6B2B"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14:paraId="3ECF471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912" w:type="dxa"/>
            <w:tcBorders>
              <w:bottom w:val="single" w:sz="4" w:space="0" w:color="auto"/>
            </w:tcBorders>
            <w:shd w:val="clear" w:color="auto" w:fill="auto"/>
            <w:noWrap/>
            <w:hideMark/>
          </w:tcPr>
          <w:p w14:paraId="30E6D12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14:paraId="21F203C2"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94" w:type="dxa"/>
            <w:tcBorders>
              <w:bottom w:val="single" w:sz="4" w:space="0" w:color="auto"/>
            </w:tcBorders>
            <w:shd w:val="clear" w:color="auto" w:fill="auto"/>
            <w:noWrap/>
            <w:hideMark/>
          </w:tcPr>
          <w:p w14:paraId="5C86ED5C"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14:paraId="3F4CD1FE"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77" w:type="dxa"/>
            <w:tcBorders>
              <w:bottom w:val="single" w:sz="4" w:space="0" w:color="auto"/>
            </w:tcBorders>
            <w:shd w:val="clear" w:color="auto" w:fill="auto"/>
            <w:noWrap/>
            <w:hideMark/>
          </w:tcPr>
          <w:p w14:paraId="0120C283"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14:paraId="60D2C8C5"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148" w:type="dxa"/>
            <w:tcBorders>
              <w:bottom w:val="single" w:sz="4" w:space="0" w:color="auto"/>
            </w:tcBorders>
            <w:shd w:val="clear" w:color="auto" w:fill="auto"/>
            <w:noWrap/>
            <w:hideMark/>
          </w:tcPr>
          <w:p w14:paraId="116D1BB7"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21CCFADF" w14:textId="77777777" w:rsidR="007C052F" w:rsidRPr="007C052F" w:rsidRDefault="00E24E4C" w:rsidP="007C052F">
            <w:pPr>
              <w:spacing w:after="0" w:line="36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DE2159" w14:paraId="796B7E5C" w14:textId="77777777" w:rsidTr="007D3047">
        <w:trPr>
          <w:trHeight w:val="220"/>
        </w:trPr>
        <w:tc>
          <w:tcPr>
            <w:tcW w:w="3083" w:type="dxa"/>
            <w:tcBorders>
              <w:top w:val="single" w:sz="4" w:space="0" w:color="auto"/>
            </w:tcBorders>
            <w:shd w:val="clear" w:color="auto" w:fill="auto"/>
            <w:noWrap/>
          </w:tcPr>
          <w:p w14:paraId="3BADD0DA" w14:textId="77777777" w:rsidR="007C052F" w:rsidRPr="007C052F" w:rsidRDefault="007C052F" w:rsidP="007C052F">
            <w:pPr>
              <w:spacing w:after="0" w:line="360" w:lineRule="auto"/>
              <w:jc w:val="both"/>
              <w:rPr>
                <w:rFonts w:ascii="Times New Roman" w:eastAsia="Calibri" w:hAnsi="Times New Roman" w:cs="Times New Roman"/>
                <w:sz w:val="24"/>
                <w:szCs w:val="24"/>
              </w:rPr>
            </w:pPr>
          </w:p>
        </w:tc>
        <w:tc>
          <w:tcPr>
            <w:tcW w:w="994" w:type="dxa"/>
            <w:tcBorders>
              <w:top w:val="single" w:sz="4" w:space="0" w:color="auto"/>
            </w:tcBorders>
            <w:shd w:val="clear" w:color="auto" w:fill="auto"/>
            <w:noWrap/>
          </w:tcPr>
          <w:p w14:paraId="16321EA1"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12" w:type="dxa"/>
            <w:tcBorders>
              <w:top w:val="single" w:sz="4" w:space="0" w:color="auto"/>
            </w:tcBorders>
            <w:shd w:val="clear" w:color="auto" w:fill="auto"/>
            <w:noWrap/>
          </w:tcPr>
          <w:p w14:paraId="1BCDBB64"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994" w:type="dxa"/>
            <w:tcBorders>
              <w:top w:val="single" w:sz="4" w:space="0" w:color="auto"/>
            </w:tcBorders>
            <w:shd w:val="clear" w:color="auto" w:fill="auto"/>
            <w:noWrap/>
          </w:tcPr>
          <w:p w14:paraId="3E9AA7F2"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077" w:type="dxa"/>
            <w:tcBorders>
              <w:top w:val="single" w:sz="4" w:space="0" w:color="auto"/>
            </w:tcBorders>
            <w:shd w:val="clear" w:color="auto" w:fill="auto"/>
            <w:noWrap/>
          </w:tcPr>
          <w:p w14:paraId="4E29C6BB"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c>
          <w:tcPr>
            <w:tcW w:w="1148" w:type="dxa"/>
            <w:tcBorders>
              <w:top w:val="single" w:sz="4" w:space="0" w:color="auto"/>
            </w:tcBorders>
            <w:shd w:val="clear" w:color="auto" w:fill="auto"/>
            <w:noWrap/>
          </w:tcPr>
          <w:p w14:paraId="33B9C947" w14:textId="77777777" w:rsidR="007C052F" w:rsidRPr="007C052F" w:rsidRDefault="007C052F" w:rsidP="007C052F">
            <w:pPr>
              <w:spacing w:after="0" w:line="360" w:lineRule="auto"/>
              <w:jc w:val="center"/>
              <w:rPr>
                <w:rFonts w:ascii="Times New Roman" w:eastAsia="Times New Roman" w:hAnsi="Times New Roman" w:cs="Times New Roman"/>
                <w:sz w:val="24"/>
                <w:szCs w:val="24"/>
              </w:rPr>
            </w:pPr>
          </w:p>
        </w:tc>
      </w:tr>
    </w:tbl>
    <w:p w14:paraId="2BDB79E6" w14:textId="77777777" w:rsidR="007C052F" w:rsidRPr="007C052F" w:rsidRDefault="00E24E4C" w:rsidP="007C052F">
      <w:pPr>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Table 1</w:t>
      </w:r>
      <w:r w:rsidRPr="007C052F">
        <w:rPr>
          <w:rFonts w:ascii="Times New Roman" w:eastAsia="Calibri" w:hAnsi="Times New Roman" w:cs="Times New Roman"/>
          <w:sz w:val="24"/>
          <w:szCs w:val="24"/>
        </w:rPr>
        <w:t xml:space="preserve"> above </w:t>
      </w:r>
      <w:r>
        <w:rPr>
          <w:rFonts w:ascii="Times New Roman" w:eastAsia="Calibri" w:hAnsi="Times New Roman" w:cs="Times New Roman"/>
          <w:sz w:val="24"/>
          <w:szCs w:val="24"/>
        </w:rPr>
        <w:t>shows that most participants either agreed or strongly agreed with all the indicators concerning why flood victims continue to live in flood-prone</w:t>
      </w:r>
      <w:r w:rsidRPr="007C052F">
        <w:rPr>
          <w:rFonts w:ascii="Times New Roman" w:eastAsia="Calibri" w:hAnsi="Times New Roman" w:cs="Times New Roman"/>
          <w:sz w:val="24"/>
          <w:szCs w:val="24"/>
        </w:rPr>
        <w:t xml:space="preserve"> areas. </w:t>
      </w:r>
    </w:p>
    <w:p w14:paraId="1DE0246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was more pronounced concerning where victims assume that flooding is a temporal experience. On that score, only three participants were not sure; 147 strongly agreed, and 107 agreed. </w:t>
      </w:r>
      <w:r w:rsidR="00E87C18">
        <w:rPr>
          <w:rFonts w:ascii="Times New Roman" w:eastAsia="Calibri" w:hAnsi="Times New Roman" w:cs="Times New Roman"/>
          <w:sz w:val="24"/>
          <w:szCs w:val="24"/>
        </w:rPr>
        <w:t>The majority</w:t>
      </w:r>
      <w:r w:rsidRPr="007C052F">
        <w:rPr>
          <w:rFonts w:ascii="Times New Roman" w:eastAsia="Calibri" w:hAnsi="Times New Roman" w:cs="Times New Roman"/>
          <w:sz w:val="24"/>
          <w:szCs w:val="24"/>
        </w:rPr>
        <w:t xml:space="preserve"> of participants’ responses followed a similar trend. The responses related to the suggestion that victims assume flooding will not occur again also received similar responses</w:t>
      </w:r>
      <w:r w:rsidR="00E87C18">
        <w:rPr>
          <w:rFonts w:ascii="Times New Roman" w:eastAsia="Calibri" w:hAnsi="Times New Roman" w:cs="Times New Roman"/>
          <w:sz w:val="24"/>
          <w:szCs w:val="24"/>
        </w:rPr>
        <w:t>, with 170 strongly agreeing and 77 agreeing</w:t>
      </w:r>
      <w:r w:rsidRPr="007C052F">
        <w:rPr>
          <w:rFonts w:ascii="Times New Roman" w:eastAsia="Calibri" w:hAnsi="Times New Roman" w:cs="Times New Roman"/>
          <w:sz w:val="24"/>
          <w:szCs w:val="24"/>
        </w:rPr>
        <w:t>. One person disagreed</w:t>
      </w:r>
      <w:r w:rsidR="00E87C18">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while three strongly disagreed. Interestingly, </w:t>
      </w:r>
      <w:r w:rsidR="00E87C18">
        <w:rPr>
          <w:rFonts w:ascii="Times New Roman" w:eastAsia="Calibri" w:hAnsi="Times New Roman" w:cs="Times New Roman"/>
          <w:sz w:val="24"/>
          <w:szCs w:val="24"/>
        </w:rPr>
        <w:t>the lack of political will to evict people from flood-prone areas also received very high responses, as 130 strongly agreed and 101 agreed to this as why people continue to live in flood-prone</w:t>
      </w:r>
      <w:r w:rsidRPr="007C052F">
        <w:rPr>
          <w:rFonts w:ascii="Times New Roman" w:eastAsia="Calibri" w:hAnsi="Times New Roman" w:cs="Times New Roman"/>
          <w:sz w:val="24"/>
          <w:szCs w:val="24"/>
        </w:rPr>
        <w:t xml:space="preserve"> areas. Only 19 participants indicated they were not sure. Whereas this corroborates the earlier responses concerning the causes of flood </w:t>
      </w:r>
      <w:r w:rsidR="00E87C18">
        <w:rPr>
          <w:rFonts w:ascii="Times New Roman" w:eastAsia="Calibri" w:hAnsi="Times New Roman" w:cs="Times New Roman"/>
          <w:sz w:val="24"/>
          <w:szCs w:val="24"/>
        </w:rPr>
        <w:t>disasters</w:t>
      </w:r>
      <w:r w:rsidRPr="007C052F">
        <w:rPr>
          <w:rFonts w:ascii="Times New Roman" w:eastAsia="Calibri" w:hAnsi="Times New Roman" w:cs="Times New Roman"/>
          <w:sz w:val="24"/>
          <w:szCs w:val="24"/>
        </w:rPr>
        <w:t xml:space="preserve"> within the Municipality, the results raise some issues with what may be described as a temporality syndrome. </w:t>
      </w:r>
    </w:p>
    <w:p w14:paraId="3AE05D14" w14:textId="77777777" w:rsidR="007C052F" w:rsidRPr="007C052F" w:rsidRDefault="00E24E4C" w:rsidP="007C052F">
      <w:pPr>
        <w:spacing w:after="100" w:afterAutospacing="1" w:line="480" w:lineRule="auto"/>
        <w:jc w:val="both"/>
        <w:rPr>
          <w:rFonts w:ascii="Times New Roman" w:eastAsia="Calibri" w:hAnsi="Times New Roman" w:cs="Times New Roman"/>
          <w:noProof/>
          <w:sz w:val="24"/>
          <w:szCs w:val="24"/>
        </w:rPr>
      </w:pPr>
      <w:r w:rsidRPr="007C052F">
        <w:rPr>
          <w:rFonts w:ascii="Times New Roman" w:eastAsia="Calibri" w:hAnsi="Times New Roman" w:cs="Times New Roman"/>
          <w:sz w:val="24"/>
          <w:szCs w:val="24"/>
        </w:rPr>
        <w:t xml:space="preserve">This is </w:t>
      </w:r>
      <w:r w:rsidR="00E87C18">
        <w:rPr>
          <w:rFonts w:ascii="Times New Roman" w:eastAsia="Calibri" w:hAnsi="Times New Roman" w:cs="Times New Roman"/>
          <w:sz w:val="24"/>
          <w:szCs w:val="24"/>
        </w:rPr>
        <w:t>because most people indicated flood victims usually think it is a temporal experience, given that the research explored views on the primary reason why victims continue to live in flood-prone</w:t>
      </w:r>
      <w:r w:rsidRPr="007C052F">
        <w:rPr>
          <w:rFonts w:ascii="Times New Roman" w:eastAsia="Calibri" w:hAnsi="Times New Roman" w:cs="Times New Roman"/>
          <w:sz w:val="24"/>
          <w:szCs w:val="24"/>
        </w:rPr>
        <w:t xml:space="preserve"> areas. This agrees with the study that floods are shocks which do not occur throughout the year. People only adjust or relocate </w:t>
      </w:r>
      <w:r w:rsidR="000A3705" w:rsidRPr="007C052F">
        <w:rPr>
          <w:rFonts w:ascii="Times New Roman" w:eastAsia="Calibri" w:hAnsi="Times New Roman" w:cs="Times New Roman"/>
          <w:sz w:val="24"/>
          <w:szCs w:val="24"/>
        </w:rPr>
        <w:t>temporarily</w:t>
      </w:r>
      <w:r w:rsidRPr="007C052F">
        <w:rPr>
          <w:rFonts w:ascii="Times New Roman" w:eastAsia="Calibri" w:hAnsi="Times New Roman" w:cs="Times New Roman"/>
          <w:sz w:val="24"/>
          <w:szCs w:val="24"/>
        </w:rPr>
        <w:t xml:space="preserve"> because they believe the floods will recede </w:t>
      </w:r>
      <w:r w:rsidR="000A3705">
        <w:rPr>
          <w:rFonts w:ascii="Times New Roman" w:eastAsia="Calibri" w:hAnsi="Times New Roman" w:cs="Times New Roman"/>
          <w:sz w:val="24"/>
          <w:szCs w:val="24"/>
        </w:rPr>
        <w:t>quickly</w:t>
      </w:r>
      <w:r w:rsidRPr="007C052F">
        <w:rPr>
          <w:rFonts w:ascii="Times New Roman" w:eastAsia="Calibri" w:hAnsi="Times New Roman" w:cs="Times New Roman"/>
          <w:sz w:val="24"/>
          <w:szCs w:val="24"/>
        </w:rPr>
        <w:t xml:space="preserve"> (Smith </w:t>
      </w:r>
      <w:r w:rsidR="00E87C18">
        <w:rPr>
          <w:rFonts w:ascii="Times New Roman" w:eastAsia="Calibri" w:hAnsi="Times New Roman" w:cs="Times New Roman"/>
          <w:sz w:val="24"/>
          <w:szCs w:val="24"/>
        </w:rPr>
        <w:t>&amp;</w:t>
      </w:r>
      <w:r w:rsidRPr="007C052F">
        <w:rPr>
          <w:rFonts w:ascii="Times New Roman" w:eastAsia="Calibri" w:hAnsi="Times New Roman" w:cs="Times New Roman"/>
          <w:sz w:val="24"/>
          <w:szCs w:val="24"/>
        </w:rPr>
        <w:t xml:space="preserve"> Ward, 1998). </w:t>
      </w:r>
      <w:bookmarkStart w:id="92" w:name="_Toc495250292"/>
      <w:bookmarkStart w:id="93" w:name="_Toc25942777"/>
      <w:r w:rsidRPr="007C052F">
        <w:rPr>
          <w:rFonts w:ascii="Times New Roman" w:eastAsia="Calibri" w:hAnsi="Times New Roman" w:cs="Times New Roman"/>
          <w:sz w:val="24"/>
          <w:szCs w:val="24"/>
        </w:rPr>
        <w:t xml:space="preserve">4.5.2 Most important reason why flood victims remain </w:t>
      </w:r>
      <w:r w:rsidRPr="007C052F">
        <w:rPr>
          <w:rFonts w:ascii="Times New Roman" w:eastAsia="Calibri" w:hAnsi="Times New Roman" w:cs="Times New Roman"/>
          <w:noProof/>
          <w:sz w:val="24"/>
          <w:szCs w:val="24"/>
        </w:rPr>
        <w:t xml:space="preserve">in </w:t>
      </w:r>
      <w:r w:rsidR="00E87C18">
        <w:rPr>
          <w:rFonts w:ascii="Times New Roman" w:eastAsia="Calibri" w:hAnsi="Times New Roman" w:cs="Times New Roman"/>
          <w:noProof/>
          <w:sz w:val="24"/>
          <w:szCs w:val="24"/>
        </w:rPr>
        <w:t>flood-prone</w:t>
      </w:r>
      <w:r w:rsidRPr="007C052F">
        <w:rPr>
          <w:rFonts w:ascii="Times New Roman" w:eastAsia="Calibri" w:hAnsi="Times New Roman" w:cs="Times New Roman"/>
          <w:noProof/>
          <w:sz w:val="24"/>
          <w:szCs w:val="24"/>
        </w:rPr>
        <w:t xml:space="preserve"> areas</w:t>
      </w:r>
      <w:bookmarkEnd w:id="92"/>
      <w:bookmarkEnd w:id="93"/>
      <w:r w:rsidR="000A3705">
        <w:rPr>
          <w:rFonts w:ascii="Times New Roman" w:eastAsia="Calibri" w:hAnsi="Times New Roman" w:cs="Times New Roman"/>
          <w:noProof/>
          <w:sz w:val="24"/>
          <w:szCs w:val="24"/>
        </w:rPr>
        <w:t>.</w:t>
      </w:r>
      <w:r w:rsidR="00E949CE">
        <w:rPr>
          <w:rFonts w:ascii="Times New Roman" w:eastAsia="Calibri" w:hAnsi="Times New Roman" w:cs="Times New Roman"/>
          <w:noProof/>
          <w:sz w:val="24"/>
          <w:szCs w:val="24"/>
        </w:rPr>
        <w:t xml:space="preserve"> </w:t>
      </w:r>
      <w:r w:rsidRPr="007C052F">
        <w:rPr>
          <w:rFonts w:ascii="Times New Roman" w:eastAsia="Calibri" w:hAnsi="Times New Roman" w:cs="Times New Roman"/>
          <w:sz w:val="24"/>
          <w:szCs w:val="24"/>
        </w:rPr>
        <w:t xml:space="preserve">Participants in the study were asked to rank the following based </w:t>
      </w:r>
      <w:r w:rsidR="000A3705">
        <w:rPr>
          <w:rFonts w:ascii="Times New Roman" w:eastAsia="Calibri" w:hAnsi="Times New Roman" w:cs="Times New Roman"/>
          <w:sz w:val="24"/>
          <w:szCs w:val="24"/>
        </w:rPr>
        <w:t>on their knowledge of why flood victims remain in flood-prone</w:t>
      </w:r>
      <w:r w:rsidRPr="007C052F">
        <w:rPr>
          <w:rFonts w:ascii="Times New Roman" w:eastAsia="Calibri" w:hAnsi="Times New Roman" w:cs="Times New Roman"/>
          <w:sz w:val="24"/>
          <w:szCs w:val="24"/>
        </w:rPr>
        <w:t xml:space="preserve"> areas. This section focuses on the following</w:t>
      </w:r>
      <w:r w:rsidR="000A3705">
        <w:rPr>
          <w:rFonts w:ascii="Times New Roman" w:eastAsia="Calibri" w:hAnsi="Times New Roman" w:cs="Times New Roman"/>
          <w:sz w:val="24"/>
          <w:szCs w:val="24"/>
        </w:rPr>
        <w:t>: flood victims assume that flooding is a temporal experience; they assume flooding will not occur again; they lack the political will to evict,</w:t>
      </w:r>
      <w:r w:rsidRPr="007C052F">
        <w:rPr>
          <w:rFonts w:ascii="Times New Roman" w:eastAsia="Calibri" w:hAnsi="Times New Roman" w:cs="Times New Roman"/>
          <w:sz w:val="24"/>
          <w:szCs w:val="24"/>
        </w:rPr>
        <w:t xml:space="preserve"> and they have no alternative place to relocate.</w:t>
      </w:r>
    </w:p>
    <w:p w14:paraId="4C5F98D0" w14:textId="77777777" w:rsidR="007C052F" w:rsidRPr="007C052F" w:rsidRDefault="007C052F" w:rsidP="007C052F">
      <w:pPr>
        <w:spacing w:after="0" w:line="240" w:lineRule="auto"/>
        <w:rPr>
          <w:rFonts w:ascii="Times New Roman" w:eastAsia="Calibri" w:hAnsi="Times New Roman" w:cs="Times New Roman"/>
          <w:sz w:val="24"/>
          <w:szCs w:val="24"/>
        </w:rPr>
      </w:pPr>
      <w:bookmarkStart w:id="94" w:name="_Toc492553417"/>
      <w:bookmarkStart w:id="95" w:name="_Toc492560417"/>
      <w:bookmarkStart w:id="96" w:name="_Toc495250293"/>
      <w:bookmarkStart w:id="97" w:name="_Toc25942778"/>
    </w:p>
    <w:p w14:paraId="0A764785" w14:textId="77777777" w:rsidR="007C052F" w:rsidRPr="007C052F" w:rsidRDefault="00E24E4C" w:rsidP="007C052F">
      <w:pPr>
        <w:keepNext/>
        <w:keepLines/>
        <w:spacing w:after="0" w:line="360" w:lineRule="auto"/>
        <w:ind w:left="1260" w:hanging="1260"/>
        <w:outlineLvl w:val="1"/>
        <w:rPr>
          <w:rFonts w:ascii="Times New Roman" w:eastAsia="Times New Roman" w:hAnsi="Times New Roman" w:cs="Times New Roman"/>
          <w:b/>
          <w:noProof/>
          <w:sz w:val="24"/>
          <w:szCs w:val="24"/>
          <w:lang w:val="x-none" w:eastAsia="x-none"/>
        </w:rPr>
      </w:pPr>
      <w:bookmarkStart w:id="98" w:name="_Toc10730008"/>
      <w:bookmarkStart w:id="99" w:name="_Toc11050812"/>
      <w:r w:rsidRPr="007C052F">
        <w:rPr>
          <w:rFonts w:ascii="Times New Roman" w:eastAsia="Times New Roman" w:hAnsi="Times New Roman" w:cs="Times New Roman"/>
          <w:b/>
          <w:sz w:val="24"/>
          <w:szCs w:val="24"/>
          <w:lang w:eastAsia="x-none"/>
        </w:rPr>
        <w:lastRenderedPageBreak/>
        <w:t>T</w:t>
      </w:r>
      <w:r w:rsidR="000A3705">
        <w:rPr>
          <w:rFonts w:ascii="Times New Roman" w:eastAsia="Times New Roman" w:hAnsi="Times New Roman" w:cs="Times New Roman"/>
          <w:b/>
          <w:sz w:val="24"/>
          <w:szCs w:val="24"/>
          <w:lang w:val="x-none" w:eastAsia="x-none"/>
        </w:rPr>
        <w:t xml:space="preserve">able </w:t>
      </w:r>
      <w:r w:rsidR="000A3705">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w:t>
      </w:r>
      <w:r w:rsidR="000A3705">
        <w:rPr>
          <w:rFonts w:ascii="Times New Roman" w:eastAsia="Times New Roman" w:hAnsi="Times New Roman" w:cs="Times New Roman"/>
          <w:b/>
          <w:sz w:val="24"/>
          <w:szCs w:val="24"/>
          <w:lang w:val="x-none" w:eastAsia="x-none"/>
        </w:rPr>
        <w:t>The most</w:t>
      </w:r>
      <w:r w:rsidRPr="007C052F">
        <w:rPr>
          <w:rFonts w:ascii="Times New Roman" w:eastAsia="Times New Roman" w:hAnsi="Times New Roman" w:cs="Times New Roman"/>
          <w:b/>
          <w:sz w:val="24"/>
          <w:szCs w:val="24"/>
          <w:lang w:val="x-none" w:eastAsia="x-none"/>
        </w:rPr>
        <w:t xml:space="preserve"> important reason why flood victims remain </w:t>
      </w:r>
      <w:r w:rsidRPr="007C052F">
        <w:rPr>
          <w:rFonts w:ascii="Times New Roman" w:eastAsia="Times New Roman" w:hAnsi="Times New Roman" w:cs="Times New Roman"/>
          <w:b/>
          <w:noProof/>
          <w:sz w:val="24"/>
          <w:szCs w:val="24"/>
          <w:lang w:val="x-none" w:eastAsia="x-none"/>
        </w:rPr>
        <w:t xml:space="preserve">in </w:t>
      </w:r>
      <w:r w:rsidR="000A3705">
        <w:rPr>
          <w:rFonts w:ascii="Times New Roman" w:eastAsia="Times New Roman" w:hAnsi="Times New Roman" w:cs="Times New Roman"/>
          <w:b/>
          <w:noProof/>
          <w:sz w:val="24"/>
          <w:szCs w:val="24"/>
          <w:lang w:val="x-none" w:eastAsia="x-none"/>
        </w:rPr>
        <w:t>flood-prone</w:t>
      </w:r>
      <w:r w:rsidRPr="007C052F">
        <w:rPr>
          <w:rFonts w:ascii="Times New Roman" w:eastAsia="Times New Roman" w:hAnsi="Times New Roman" w:cs="Times New Roman"/>
          <w:b/>
          <w:noProof/>
          <w:sz w:val="24"/>
          <w:szCs w:val="24"/>
          <w:lang w:val="x-none" w:eastAsia="x-none"/>
        </w:rPr>
        <w:t xml:space="preserve"> </w:t>
      </w:r>
      <w:r w:rsidRPr="007C052F">
        <w:rPr>
          <w:rFonts w:ascii="Times New Roman" w:eastAsia="Times New Roman" w:hAnsi="Times New Roman" w:cs="Times New Roman"/>
          <w:b/>
          <w:noProof/>
          <w:sz w:val="24"/>
          <w:szCs w:val="24"/>
          <w:lang w:eastAsia="x-none"/>
        </w:rPr>
        <w:t>a</w:t>
      </w:r>
      <w:r w:rsidRPr="007C052F">
        <w:rPr>
          <w:rFonts w:ascii="Times New Roman" w:eastAsia="Times New Roman" w:hAnsi="Times New Roman" w:cs="Times New Roman"/>
          <w:b/>
          <w:noProof/>
          <w:sz w:val="24"/>
          <w:szCs w:val="24"/>
          <w:lang w:val="x-none" w:eastAsia="x-none"/>
        </w:rPr>
        <w:t>reas</w:t>
      </w:r>
      <w:bookmarkEnd w:id="94"/>
      <w:bookmarkEnd w:id="95"/>
      <w:bookmarkEnd w:id="96"/>
      <w:bookmarkEnd w:id="97"/>
      <w:bookmarkEnd w:id="98"/>
      <w:bookmarkEnd w:id="99"/>
    </w:p>
    <w:tbl>
      <w:tblPr>
        <w:tblW w:w="7863" w:type="dxa"/>
        <w:tblInd w:w="93" w:type="dxa"/>
        <w:tblLayout w:type="fixed"/>
        <w:tblLook w:val="04A0" w:firstRow="1" w:lastRow="0" w:firstColumn="1" w:lastColumn="0" w:noHBand="0" w:noVBand="1"/>
      </w:tblPr>
      <w:tblGrid>
        <w:gridCol w:w="4887"/>
        <w:gridCol w:w="1685"/>
        <w:gridCol w:w="1291"/>
      </w:tblGrid>
      <w:tr w:rsidR="00DE2159" w14:paraId="44C2739A" w14:textId="77777777" w:rsidTr="007D3047">
        <w:trPr>
          <w:trHeight w:val="282"/>
        </w:trPr>
        <w:tc>
          <w:tcPr>
            <w:tcW w:w="4887" w:type="dxa"/>
            <w:tcBorders>
              <w:top w:val="single" w:sz="4" w:space="0" w:color="auto"/>
              <w:left w:val="nil"/>
              <w:bottom w:val="single" w:sz="4" w:space="0" w:color="auto"/>
              <w:right w:val="nil"/>
            </w:tcBorders>
            <w:shd w:val="clear" w:color="auto" w:fill="auto"/>
            <w:noWrap/>
            <w:vAlign w:val="bottom"/>
            <w:hideMark/>
          </w:tcPr>
          <w:p w14:paraId="76A278A1" w14:textId="77777777" w:rsidR="007C052F" w:rsidRPr="007C052F" w:rsidRDefault="00E24E4C"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685" w:type="dxa"/>
            <w:tcBorders>
              <w:top w:val="single" w:sz="4" w:space="0" w:color="auto"/>
              <w:left w:val="nil"/>
              <w:bottom w:val="single" w:sz="4" w:space="0" w:color="auto"/>
              <w:right w:val="nil"/>
            </w:tcBorders>
            <w:shd w:val="clear" w:color="auto" w:fill="auto"/>
            <w:noWrap/>
            <w:vAlign w:val="bottom"/>
            <w:hideMark/>
          </w:tcPr>
          <w:p w14:paraId="51FAA4FC"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Frequency</w:t>
            </w:r>
          </w:p>
        </w:tc>
        <w:tc>
          <w:tcPr>
            <w:tcW w:w="1291" w:type="dxa"/>
            <w:tcBorders>
              <w:top w:val="single" w:sz="4" w:space="0" w:color="auto"/>
              <w:left w:val="nil"/>
              <w:bottom w:val="single" w:sz="4" w:space="0" w:color="auto"/>
              <w:right w:val="nil"/>
            </w:tcBorders>
            <w:shd w:val="clear" w:color="auto" w:fill="auto"/>
            <w:noWrap/>
            <w:vAlign w:val="bottom"/>
            <w:hideMark/>
          </w:tcPr>
          <w:p w14:paraId="179831FD" w14:textId="77777777" w:rsidR="007C052F" w:rsidRPr="007C052F" w:rsidRDefault="00E24E4C" w:rsidP="007C052F">
            <w:pPr>
              <w:spacing w:after="100" w:afterAutospacing="1" w:line="480" w:lineRule="auto"/>
              <w:ind w:left="-95"/>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Percentage</w:t>
            </w:r>
          </w:p>
        </w:tc>
      </w:tr>
      <w:tr w:rsidR="00DE2159" w14:paraId="710278E8" w14:textId="77777777" w:rsidTr="007D3047">
        <w:trPr>
          <w:trHeight w:val="282"/>
        </w:trPr>
        <w:tc>
          <w:tcPr>
            <w:tcW w:w="4887" w:type="dxa"/>
            <w:tcBorders>
              <w:top w:val="single" w:sz="4" w:space="0" w:color="auto"/>
              <w:left w:val="nil"/>
              <w:bottom w:val="nil"/>
              <w:right w:val="nil"/>
            </w:tcBorders>
            <w:shd w:val="clear" w:color="auto" w:fill="auto"/>
            <w:noWrap/>
            <w:hideMark/>
          </w:tcPr>
          <w:p w14:paraId="72D9B9BA"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Flood victims assume that flooding is </w:t>
            </w:r>
            <w:r w:rsidR="000A3705">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temporal experience </w:t>
            </w:r>
          </w:p>
        </w:tc>
        <w:tc>
          <w:tcPr>
            <w:tcW w:w="1685" w:type="dxa"/>
            <w:tcBorders>
              <w:top w:val="single" w:sz="4" w:space="0" w:color="auto"/>
              <w:left w:val="nil"/>
              <w:bottom w:val="nil"/>
              <w:right w:val="nil"/>
            </w:tcBorders>
            <w:shd w:val="clear" w:color="auto" w:fill="auto"/>
            <w:noWrap/>
            <w:vAlign w:val="bottom"/>
          </w:tcPr>
          <w:p w14:paraId="25B70C28"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106</w:t>
            </w:r>
          </w:p>
        </w:tc>
        <w:tc>
          <w:tcPr>
            <w:tcW w:w="1291" w:type="dxa"/>
            <w:tcBorders>
              <w:top w:val="single" w:sz="4" w:space="0" w:color="auto"/>
              <w:left w:val="nil"/>
              <w:bottom w:val="nil"/>
              <w:right w:val="nil"/>
            </w:tcBorders>
            <w:shd w:val="clear" w:color="auto" w:fill="auto"/>
            <w:noWrap/>
            <w:vAlign w:val="bottom"/>
          </w:tcPr>
          <w:p w14:paraId="7A5A3079"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42.4</w:t>
            </w:r>
          </w:p>
        </w:tc>
      </w:tr>
      <w:tr w:rsidR="00DE2159" w14:paraId="58FFA81D" w14:textId="77777777" w:rsidTr="007D3047">
        <w:trPr>
          <w:trHeight w:val="282"/>
        </w:trPr>
        <w:tc>
          <w:tcPr>
            <w:tcW w:w="4887" w:type="dxa"/>
            <w:tcBorders>
              <w:top w:val="nil"/>
              <w:left w:val="nil"/>
              <w:bottom w:val="nil"/>
              <w:right w:val="nil"/>
            </w:tcBorders>
            <w:shd w:val="clear" w:color="auto" w:fill="auto"/>
            <w:noWrap/>
          </w:tcPr>
          <w:p w14:paraId="06E54C4E"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assume flooding will not occur again</w:t>
            </w:r>
          </w:p>
        </w:tc>
        <w:tc>
          <w:tcPr>
            <w:tcW w:w="1685" w:type="dxa"/>
            <w:tcBorders>
              <w:top w:val="nil"/>
              <w:left w:val="nil"/>
              <w:bottom w:val="nil"/>
              <w:right w:val="nil"/>
            </w:tcBorders>
            <w:shd w:val="clear" w:color="auto" w:fill="auto"/>
            <w:noWrap/>
            <w:vAlign w:val="bottom"/>
          </w:tcPr>
          <w:p w14:paraId="25ACEEBB"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38</w:t>
            </w:r>
          </w:p>
        </w:tc>
        <w:tc>
          <w:tcPr>
            <w:tcW w:w="1291" w:type="dxa"/>
            <w:tcBorders>
              <w:top w:val="nil"/>
              <w:left w:val="nil"/>
              <w:bottom w:val="nil"/>
              <w:right w:val="nil"/>
            </w:tcBorders>
            <w:shd w:val="clear" w:color="auto" w:fill="auto"/>
            <w:noWrap/>
            <w:vAlign w:val="bottom"/>
          </w:tcPr>
          <w:p w14:paraId="764F3DB8"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15.2</w:t>
            </w:r>
          </w:p>
        </w:tc>
      </w:tr>
      <w:tr w:rsidR="00DE2159" w14:paraId="7572309E" w14:textId="77777777" w:rsidTr="007D3047">
        <w:trPr>
          <w:trHeight w:val="282"/>
        </w:trPr>
        <w:tc>
          <w:tcPr>
            <w:tcW w:w="4887" w:type="dxa"/>
            <w:tcBorders>
              <w:top w:val="nil"/>
              <w:left w:val="nil"/>
              <w:bottom w:val="nil"/>
              <w:right w:val="nil"/>
            </w:tcBorders>
            <w:shd w:val="clear" w:color="auto" w:fill="auto"/>
            <w:noWrap/>
            <w:hideMark/>
          </w:tcPr>
          <w:p w14:paraId="62E14C81"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Lack of political will to evict</w:t>
            </w:r>
          </w:p>
        </w:tc>
        <w:tc>
          <w:tcPr>
            <w:tcW w:w="1685" w:type="dxa"/>
            <w:tcBorders>
              <w:top w:val="nil"/>
              <w:left w:val="nil"/>
              <w:bottom w:val="nil"/>
              <w:right w:val="nil"/>
            </w:tcBorders>
            <w:shd w:val="clear" w:color="auto" w:fill="auto"/>
            <w:noWrap/>
            <w:vAlign w:val="bottom"/>
          </w:tcPr>
          <w:p w14:paraId="7840E73F"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86</w:t>
            </w:r>
          </w:p>
        </w:tc>
        <w:tc>
          <w:tcPr>
            <w:tcW w:w="1291" w:type="dxa"/>
            <w:tcBorders>
              <w:top w:val="nil"/>
              <w:left w:val="nil"/>
              <w:bottom w:val="nil"/>
              <w:right w:val="nil"/>
            </w:tcBorders>
            <w:shd w:val="clear" w:color="auto" w:fill="auto"/>
            <w:noWrap/>
            <w:vAlign w:val="bottom"/>
          </w:tcPr>
          <w:p w14:paraId="6CF45BC9"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34.4</w:t>
            </w:r>
          </w:p>
        </w:tc>
      </w:tr>
      <w:tr w:rsidR="00DE2159" w14:paraId="7472A022" w14:textId="77777777" w:rsidTr="007D3047">
        <w:trPr>
          <w:trHeight w:val="282"/>
        </w:trPr>
        <w:tc>
          <w:tcPr>
            <w:tcW w:w="4887" w:type="dxa"/>
            <w:tcBorders>
              <w:top w:val="nil"/>
              <w:left w:val="nil"/>
              <w:bottom w:val="single" w:sz="4" w:space="0" w:color="auto"/>
              <w:right w:val="nil"/>
            </w:tcBorders>
            <w:shd w:val="clear" w:color="auto" w:fill="auto"/>
            <w:noWrap/>
            <w:hideMark/>
          </w:tcPr>
          <w:p w14:paraId="38C00E51" w14:textId="77777777" w:rsidR="007C052F" w:rsidRPr="007C052F" w:rsidRDefault="00E24E4C" w:rsidP="007C052F">
            <w:pPr>
              <w:spacing w:after="8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They have no alternative place to relocate</w:t>
            </w:r>
          </w:p>
        </w:tc>
        <w:tc>
          <w:tcPr>
            <w:tcW w:w="1685" w:type="dxa"/>
            <w:tcBorders>
              <w:top w:val="nil"/>
              <w:left w:val="nil"/>
              <w:bottom w:val="single" w:sz="4" w:space="0" w:color="auto"/>
              <w:right w:val="nil"/>
            </w:tcBorders>
            <w:shd w:val="clear" w:color="auto" w:fill="auto"/>
            <w:noWrap/>
            <w:vAlign w:val="bottom"/>
          </w:tcPr>
          <w:p w14:paraId="3AF20913"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20</w:t>
            </w:r>
          </w:p>
        </w:tc>
        <w:tc>
          <w:tcPr>
            <w:tcW w:w="1291" w:type="dxa"/>
            <w:tcBorders>
              <w:top w:val="nil"/>
              <w:left w:val="nil"/>
              <w:bottom w:val="single" w:sz="4" w:space="0" w:color="auto"/>
              <w:right w:val="nil"/>
            </w:tcBorders>
            <w:shd w:val="clear" w:color="auto" w:fill="auto"/>
            <w:noWrap/>
            <w:vAlign w:val="bottom"/>
          </w:tcPr>
          <w:p w14:paraId="7252FAF6" w14:textId="77777777" w:rsidR="007C052F" w:rsidRPr="007C052F" w:rsidRDefault="00E24E4C" w:rsidP="007C052F">
            <w:pPr>
              <w:spacing w:after="8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tc>
      </w:tr>
      <w:tr w:rsidR="00DE2159" w14:paraId="5E01AED8" w14:textId="77777777" w:rsidTr="007D3047">
        <w:trPr>
          <w:trHeight w:val="282"/>
        </w:trPr>
        <w:tc>
          <w:tcPr>
            <w:tcW w:w="4887" w:type="dxa"/>
            <w:tcBorders>
              <w:top w:val="single" w:sz="4" w:space="0" w:color="auto"/>
              <w:left w:val="nil"/>
              <w:bottom w:val="single" w:sz="4" w:space="0" w:color="auto"/>
              <w:right w:val="nil"/>
            </w:tcBorders>
            <w:shd w:val="clear" w:color="auto" w:fill="auto"/>
            <w:noWrap/>
          </w:tcPr>
          <w:p w14:paraId="6C76206D" w14:textId="77777777" w:rsidR="007C052F" w:rsidRPr="007C052F" w:rsidRDefault="00E24E4C" w:rsidP="007C052F">
            <w:pPr>
              <w:spacing w:after="100" w:afterAutospacing="1" w:line="480" w:lineRule="auto"/>
              <w:jc w:val="both"/>
              <w:rPr>
                <w:rFonts w:ascii="Times New Roman" w:eastAsia="Calibri" w:hAnsi="Times New Roman" w:cs="Times New Roman"/>
                <w:b/>
                <w:sz w:val="24"/>
                <w:szCs w:val="24"/>
              </w:rPr>
            </w:pPr>
            <w:r w:rsidRPr="007C052F">
              <w:rPr>
                <w:rFonts w:ascii="Times New Roman" w:eastAsia="Calibri" w:hAnsi="Times New Roman" w:cs="Times New Roman"/>
                <w:b/>
                <w:sz w:val="24"/>
                <w:szCs w:val="24"/>
              </w:rPr>
              <w:t xml:space="preserve">Total </w:t>
            </w:r>
          </w:p>
        </w:tc>
        <w:tc>
          <w:tcPr>
            <w:tcW w:w="1685" w:type="dxa"/>
            <w:tcBorders>
              <w:top w:val="single" w:sz="4" w:space="0" w:color="auto"/>
              <w:left w:val="nil"/>
              <w:bottom w:val="single" w:sz="4" w:space="0" w:color="auto"/>
              <w:right w:val="nil"/>
            </w:tcBorders>
            <w:shd w:val="clear" w:color="auto" w:fill="auto"/>
            <w:noWrap/>
            <w:vAlign w:val="bottom"/>
          </w:tcPr>
          <w:p w14:paraId="0AC6DAFB" w14:textId="77777777" w:rsidR="007C052F" w:rsidRPr="007C052F" w:rsidRDefault="00E24E4C"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250</w:t>
            </w:r>
          </w:p>
        </w:tc>
        <w:tc>
          <w:tcPr>
            <w:tcW w:w="1291" w:type="dxa"/>
            <w:tcBorders>
              <w:top w:val="single" w:sz="4" w:space="0" w:color="auto"/>
              <w:left w:val="nil"/>
              <w:bottom w:val="single" w:sz="4" w:space="0" w:color="auto"/>
              <w:right w:val="nil"/>
            </w:tcBorders>
            <w:shd w:val="clear" w:color="auto" w:fill="auto"/>
            <w:noWrap/>
            <w:vAlign w:val="bottom"/>
          </w:tcPr>
          <w:p w14:paraId="09CB7986" w14:textId="77777777" w:rsidR="007C052F" w:rsidRPr="007C052F" w:rsidRDefault="00E24E4C" w:rsidP="007C052F">
            <w:pPr>
              <w:spacing w:after="100" w:afterAutospacing="1" w:line="480" w:lineRule="auto"/>
              <w:jc w:val="center"/>
              <w:rPr>
                <w:rFonts w:ascii="Times New Roman" w:eastAsia="Times New Roman" w:hAnsi="Times New Roman" w:cs="Times New Roman"/>
                <w:b/>
                <w:sz w:val="24"/>
                <w:szCs w:val="24"/>
              </w:rPr>
            </w:pPr>
            <w:r w:rsidRPr="007C052F">
              <w:rPr>
                <w:rFonts w:ascii="Times New Roman" w:eastAsia="Times New Roman" w:hAnsi="Times New Roman" w:cs="Times New Roman"/>
                <w:b/>
                <w:sz w:val="24"/>
                <w:szCs w:val="24"/>
              </w:rPr>
              <w:t>100</w:t>
            </w:r>
          </w:p>
        </w:tc>
      </w:tr>
    </w:tbl>
    <w:p w14:paraId="019D71E9" w14:textId="77777777" w:rsidR="007C052F" w:rsidRPr="007C052F" w:rsidRDefault="007C052F" w:rsidP="007C052F">
      <w:pPr>
        <w:spacing w:after="100" w:afterAutospacing="1" w:line="240" w:lineRule="auto"/>
        <w:jc w:val="both"/>
        <w:rPr>
          <w:rFonts w:ascii="Times New Roman" w:eastAsia="Calibri" w:hAnsi="Times New Roman" w:cs="Times New Roman"/>
          <w:sz w:val="24"/>
          <w:szCs w:val="24"/>
        </w:rPr>
      </w:pPr>
    </w:p>
    <w:p w14:paraId="1027982B"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2</w:t>
      </w:r>
      <w:r w:rsidRPr="007C052F">
        <w:rPr>
          <w:rFonts w:ascii="Times New Roman" w:eastAsia="Calibri" w:hAnsi="Times New Roman" w:cs="Times New Roman"/>
          <w:sz w:val="24"/>
          <w:szCs w:val="24"/>
        </w:rPr>
        <w:t xml:space="preserve"> showed that 42.4%, representing 106 participants</w:t>
      </w:r>
      <w:r>
        <w:rPr>
          <w:rFonts w:ascii="Times New Roman" w:eastAsia="Calibri" w:hAnsi="Times New Roman" w:cs="Times New Roman"/>
          <w:sz w:val="24"/>
          <w:szCs w:val="24"/>
        </w:rPr>
        <w:t>, believed</w:t>
      </w:r>
      <w:r w:rsidRPr="007C052F">
        <w:rPr>
          <w:rFonts w:ascii="Times New Roman" w:eastAsia="Calibri" w:hAnsi="Times New Roman" w:cs="Times New Roman"/>
          <w:sz w:val="24"/>
          <w:szCs w:val="24"/>
        </w:rPr>
        <w:t xml:space="preserve"> that </w:t>
      </w:r>
      <w:r>
        <w:rPr>
          <w:rFonts w:ascii="Times New Roman" w:eastAsia="Calibri" w:hAnsi="Times New Roman" w:cs="Times New Roman"/>
          <w:sz w:val="24"/>
          <w:szCs w:val="24"/>
        </w:rPr>
        <w:t>the possible</w:t>
      </w:r>
      <w:r w:rsidRPr="007C052F">
        <w:rPr>
          <w:rFonts w:ascii="Times New Roman" w:eastAsia="Calibri" w:hAnsi="Times New Roman" w:cs="Times New Roman"/>
          <w:sz w:val="24"/>
          <w:szCs w:val="24"/>
        </w:rPr>
        <w:t xml:space="preserve"> reason why flood disaster victims continue to reside at the </w:t>
      </w:r>
      <w:r>
        <w:rPr>
          <w:rFonts w:ascii="Times New Roman" w:eastAsia="Calibri" w:hAnsi="Times New Roman" w:cs="Times New Roman"/>
          <w:sz w:val="24"/>
          <w:szCs w:val="24"/>
        </w:rPr>
        <w:t>exact</w:t>
      </w:r>
      <w:r w:rsidRPr="007C052F">
        <w:rPr>
          <w:rFonts w:ascii="Times New Roman" w:eastAsia="Calibri" w:hAnsi="Times New Roman" w:cs="Times New Roman"/>
          <w:sz w:val="24"/>
          <w:szCs w:val="24"/>
        </w:rPr>
        <w:t xml:space="preserve"> location is that they think of floods as a temporal experience. This is followed by </w:t>
      </w:r>
      <w:r>
        <w:rPr>
          <w:rFonts w:ascii="Times New Roman" w:eastAsia="Calibri" w:hAnsi="Times New Roman" w:cs="Times New Roman"/>
          <w:sz w:val="24"/>
          <w:szCs w:val="24"/>
        </w:rPr>
        <w:t>a lack of political will to evict people residing in flood-prone areas,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accounting for 86 (34.4%) </w:t>
      </w:r>
      <w:r w:rsidRPr="007C052F">
        <w:rPr>
          <w:rFonts w:ascii="Times New Roman" w:eastAsia="Calibri" w:hAnsi="Times New Roman" w:cs="Times New Roman"/>
          <w:sz w:val="24"/>
          <w:szCs w:val="24"/>
        </w:rPr>
        <w:t xml:space="preserve">participants. Responses relating to the fact that flood victims assume that flooding may not occur again accounted for 38 (15.2%) of participants. Only 20 (8%) indicated that flood victims </w:t>
      </w:r>
      <w:r>
        <w:rPr>
          <w:rFonts w:ascii="Times New Roman" w:eastAsia="Calibri" w:hAnsi="Times New Roman" w:cs="Times New Roman"/>
          <w:sz w:val="24"/>
          <w:szCs w:val="24"/>
        </w:rPr>
        <w:t xml:space="preserve">continued to stay where they were despite flooding because they had nowhere to </w:t>
      </w:r>
      <w:r w:rsidRPr="007C052F">
        <w:rPr>
          <w:rFonts w:ascii="Times New Roman" w:eastAsia="Calibri" w:hAnsi="Times New Roman" w:cs="Times New Roman"/>
          <w:sz w:val="24"/>
          <w:szCs w:val="24"/>
        </w:rPr>
        <w:t>go. Thus, it is likely that 57% of the participants refer to the temporality effect or syndrome as the main reason. In this case</w:t>
      </w:r>
      <w:r>
        <w:rPr>
          <w:rFonts w:ascii="Times New Roman" w:eastAsia="Calibri" w:hAnsi="Times New Roman" w:cs="Times New Roman"/>
          <w:sz w:val="24"/>
          <w:szCs w:val="24"/>
        </w:rPr>
        <w:t>,</w:t>
      </w:r>
      <w:r w:rsidRPr="007C052F">
        <w:rPr>
          <w:rFonts w:ascii="Times New Roman" w:eastAsia="Calibri" w:hAnsi="Times New Roman" w:cs="Times New Roman"/>
          <w:sz w:val="24"/>
          <w:szCs w:val="24"/>
        </w:rPr>
        <w:t xml:space="preserve"> it can be argued that the temporality effects or syndrome and the lack of political will are responsible for why flood victims continue to be where they were flooded.</w:t>
      </w:r>
    </w:p>
    <w:p w14:paraId="5A0556A7"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00" w:name="_Toc495250294"/>
      <w:bookmarkStart w:id="101" w:name="_Toc25942779"/>
      <w:bookmarkStart w:id="102" w:name="_Toc11050813"/>
      <w:r>
        <w:rPr>
          <w:rFonts w:ascii="Times New Roman" w:eastAsia="Times New Roman" w:hAnsi="Times New Roman" w:cs="Times New Roman"/>
          <w:b/>
          <w:sz w:val="24"/>
          <w:szCs w:val="24"/>
          <w:lang w:eastAsia="x-none"/>
        </w:rPr>
        <w:t>3.2.2</w:t>
      </w:r>
      <w:r w:rsidRPr="007C052F">
        <w:rPr>
          <w:rFonts w:ascii="Times New Roman" w:eastAsia="Times New Roman" w:hAnsi="Times New Roman" w:cs="Times New Roman"/>
          <w:b/>
          <w:sz w:val="24"/>
          <w:szCs w:val="24"/>
          <w:lang w:val="x-none" w:eastAsia="x-none"/>
        </w:rPr>
        <w:t xml:space="preserve"> Main Challenges </w:t>
      </w:r>
      <w:r>
        <w:rPr>
          <w:rFonts w:ascii="Times New Roman" w:eastAsia="Times New Roman" w:hAnsi="Times New Roman" w:cs="Times New Roman"/>
          <w:b/>
          <w:sz w:val="24"/>
          <w:szCs w:val="24"/>
          <w:lang w:val="x-none" w:eastAsia="x-none"/>
        </w:rPr>
        <w:t>Facing</w:t>
      </w:r>
      <w:r w:rsidRPr="007C052F">
        <w:rPr>
          <w:rFonts w:ascii="Times New Roman" w:eastAsia="Times New Roman" w:hAnsi="Times New Roman" w:cs="Times New Roman"/>
          <w:b/>
          <w:sz w:val="24"/>
          <w:szCs w:val="24"/>
          <w:lang w:val="x-none" w:eastAsia="x-none"/>
        </w:rPr>
        <w:t xml:space="preserve"> Flood Management in Effutu</w:t>
      </w:r>
      <w:bookmarkEnd w:id="100"/>
      <w:bookmarkEnd w:id="101"/>
      <w:bookmarkEnd w:id="102"/>
    </w:p>
    <w:p w14:paraId="19DA306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This section examines the main challenges facing flood disaster management in Effutu. It touches on the following: human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financial </w:t>
      </w:r>
      <w:r w:rsidR="000A3705" w:rsidRPr="007C052F">
        <w:rPr>
          <w:rFonts w:ascii="Times New Roman" w:eastAsia="Calibri" w:hAnsi="Times New Roman" w:cs="Times New Roman"/>
          <w:sz w:val="24"/>
          <w:szCs w:val="24"/>
        </w:rPr>
        <w:t>resources,</w:t>
      </w:r>
      <w:r w:rsidRPr="007C052F">
        <w:rPr>
          <w:rFonts w:ascii="Times New Roman" w:eastAsia="Calibri" w:hAnsi="Times New Roman" w:cs="Times New Roman"/>
          <w:sz w:val="24"/>
          <w:szCs w:val="24"/>
        </w:rPr>
        <w:t xml:space="preserve"> </w:t>
      </w:r>
      <w:r w:rsidR="000A3705">
        <w:rPr>
          <w:rFonts w:ascii="Times New Roman" w:eastAsia="Calibri" w:hAnsi="Times New Roman" w:cs="Times New Roman"/>
          <w:sz w:val="24"/>
          <w:szCs w:val="24"/>
        </w:rPr>
        <w:t>logistics and equipment,</w:t>
      </w:r>
      <w:r w:rsidRPr="007C052F">
        <w:rPr>
          <w:rFonts w:ascii="Times New Roman" w:eastAsia="Calibri" w:hAnsi="Times New Roman" w:cs="Times New Roman"/>
          <w:sz w:val="24"/>
          <w:szCs w:val="24"/>
        </w:rPr>
        <w:t xml:space="preserve"> and perceptions about flooding. The outcome is depicted in T</w:t>
      </w:r>
      <w:bookmarkStart w:id="103" w:name="_Toc492553423"/>
      <w:bookmarkStart w:id="104" w:name="_Toc492560423"/>
      <w:bookmarkStart w:id="105" w:name="_Toc495250295"/>
      <w:bookmarkStart w:id="106" w:name="_Toc25942780"/>
      <w:r w:rsidR="000A3705">
        <w:rPr>
          <w:rFonts w:ascii="Times New Roman" w:eastAsia="Calibri" w:hAnsi="Times New Roman" w:cs="Times New Roman"/>
          <w:sz w:val="24"/>
          <w:szCs w:val="24"/>
        </w:rPr>
        <w:t>able 3.</w:t>
      </w:r>
    </w:p>
    <w:p w14:paraId="627EC404"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07" w:name="_Toc10730010"/>
      <w:bookmarkStart w:id="108" w:name="_Toc11050814"/>
      <w:r>
        <w:rPr>
          <w:rFonts w:ascii="Times New Roman" w:eastAsia="Times New Roman" w:hAnsi="Times New Roman" w:cs="Times New Roman"/>
          <w:b/>
          <w:sz w:val="24"/>
          <w:szCs w:val="24"/>
          <w:lang w:val="x-none" w:eastAsia="x-none"/>
        </w:rPr>
        <w:lastRenderedPageBreak/>
        <w:t xml:space="preserve">Table </w:t>
      </w:r>
      <w:r>
        <w:rPr>
          <w:rFonts w:ascii="Times New Roman" w:eastAsia="Times New Roman" w:hAnsi="Times New Roman" w:cs="Times New Roman"/>
          <w:b/>
          <w:sz w:val="24"/>
          <w:szCs w:val="24"/>
          <w:lang w:eastAsia="x-none"/>
        </w:rPr>
        <w:t>3</w:t>
      </w:r>
      <w:r w:rsidRPr="007C052F">
        <w:rPr>
          <w:rFonts w:ascii="Times New Roman" w:eastAsia="Times New Roman" w:hAnsi="Times New Roman" w:cs="Times New Roman"/>
          <w:b/>
          <w:sz w:val="24"/>
          <w:szCs w:val="24"/>
          <w:lang w:val="x-none" w:eastAsia="x-none"/>
        </w:rPr>
        <w:t>: Main challenges facing flood management in Effutu</w:t>
      </w:r>
      <w:bookmarkEnd w:id="103"/>
      <w:bookmarkEnd w:id="104"/>
      <w:bookmarkEnd w:id="105"/>
      <w:bookmarkEnd w:id="106"/>
      <w:bookmarkEnd w:id="107"/>
      <w:bookmarkEnd w:id="108"/>
    </w:p>
    <w:tbl>
      <w:tblPr>
        <w:tblW w:w="8478" w:type="dxa"/>
        <w:tblLayout w:type="fixed"/>
        <w:tblLook w:val="04A0" w:firstRow="1" w:lastRow="0" w:firstColumn="1" w:lastColumn="0" w:noHBand="0" w:noVBand="1"/>
      </w:tblPr>
      <w:tblGrid>
        <w:gridCol w:w="3168"/>
        <w:gridCol w:w="1170"/>
        <w:gridCol w:w="900"/>
        <w:gridCol w:w="810"/>
        <w:gridCol w:w="1080"/>
        <w:gridCol w:w="1350"/>
      </w:tblGrid>
      <w:tr w:rsidR="00DE2159" w14:paraId="0EE9F6A4" w14:textId="77777777" w:rsidTr="007D3047">
        <w:trPr>
          <w:trHeight w:val="502"/>
        </w:trPr>
        <w:tc>
          <w:tcPr>
            <w:tcW w:w="3168" w:type="dxa"/>
            <w:tcBorders>
              <w:top w:val="single" w:sz="4" w:space="0" w:color="auto"/>
              <w:bottom w:val="single" w:sz="4" w:space="0" w:color="auto"/>
            </w:tcBorders>
            <w:shd w:val="clear" w:color="auto" w:fill="auto"/>
            <w:noWrap/>
            <w:hideMark/>
          </w:tcPr>
          <w:p w14:paraId="3432B1EF" w14:textId="77777777" w:rsidR="007C052F" w:rsidRPr="007C052F" w:rsidRDefault="00E24E4C" w:rsidP="007C052F">
            <w:pPr>
              <w:spacing w:after="100" w:afterAutospacing="1"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Item</w:t>
            </w:r>
          </w:p>
        </w:tc>
        <w:tc>
          <w:tcPr>
            <w:tcW w:w="1170" w:type="dxa"/>
            <w:tcBorders>
              <w:top w:val="single" w:sz="4" w:space="0" w:color="auto"/>
              <w:bottom w:val="single" w:sz="4" w:space="0" w:color="auto"/>
            </w:tcBorders>
            <w:shd w:val="clear" w:color="auto" w:fill="auto"/>
            <w:noWrap/>
            <w:hideMark/>
          </w:tcPr>
          <w:p w14:paraId="17E0E78E"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 xml:space="preserve">strongly agree </w:t>
            </w:r>
          </w:p>
        </w:tc>
        <w:tc>
          <w:tcPr>
            <w:tcW w:w="900" w:type="dxa"/>
            <w:tcBorders>
              <w:top w:val="single" w:sz="4" w:space="0" w:color="auto"/>
              <w:bottom w:val="single" w:sz="4" w:space="0" w:color="auto"/>
            </w:tcBorders>
            <w:shd w:val="clear" w:color="auto" w:fill="auto"/>
            <w:noWrap/>
            <w:hideMark/>
          </w:tcPr>
          <w:p w14:paraId="2A20023D"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agree</w:t>
            </w:r>
          </w:p>
        </w:tc>
        <w:tc>
          <w:tcPr>
            <w:tcW w:w="810" w:type="dxa"/>
            <w:tcBorders>
              <w:top w:val="single" w:sz="4" w:space="0" w:color="auto"/>
              <w:bottom w:val="single" w:sz="4" w:space="0" w:color="auto"/>
            </w:tcBorders>
            <w:shd w:val="clear" w:color="auto" w:fill="auto"/>
            <w:noWrap/>
            <w:hideMark/>
          </w:tcPr>
          <w:p w14:paraId="290294DC" w14:textId="77777777" w:rsidR="007C052F" w:rsidRPr="007C052F" w:rsidRDefault="00E24E4C" w:rsidP="007C052F">
            <w:pPr>
              <w:spacing w:after="0" w:line="480" w:lineRule="auto"/>
              <w:rPr>
                <w:rFonts w:ascii="Times New Roman" w:eastAsia="Calibri" w:hAnsi="Times New Roman" w:cs="Times New Roman"/>
                <w:sz w:val="24"/>
                <w:szCs w:val="24"/>
              </w:rPr>
            </w:pPr>
            <w:r w:rsidRPr="007C052F">
              <w:rPr>
                <w:rFonts w:ascii="Times New Roman" w:eastAsia="Calibri" w:hAnsi="Times New Roman" w:cs="Times New Roman"/>
                <w:b/>
                <w:sz w:val="24"/>
                <w:szCs w:val="24"/>
              </w:rPr>
              <w:t>not sure</w:t>
            </w:r>
          </w:p>
        </w:tc>
        <w:tc>
          <w:tcPr>
            <w:tcW w:w="1080" w:type="dxa"/>
            <w:tcBorders>
              <w:top w:val="single" w:sz="4" w:space="0" w:color="auto"/>
              <w:bottom w:val="single" w:sz="4" w:space="0" w:color="auto"/>
            </w:tcBorders>
            <w:shd w:val="clear" w:color="auto" w:fill="auto"/>
            <w:noWrap/>
            <w:hideMark/>
          </w:tcPr>
          <w:p w14:paraId="63158653" w14:textId="77777777" w:rsidR="007C052F" w:rsidRPr="007C052F" w:rsidRDefault="00E24E4C" w:rsidP="007C052F">
            <w:pPr>
              <w:spacing w:after="0" w:line="480" w:lineRule="auto"/>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disagree</w:t>
            </w:r>
          </w:p>
          <w:p w14:paraId="4BCF0627" w14:textId="77777777" w:rsidR="007C052F" w:rsidRPr="007C052F" w:rsidRDefault="007C052F" w:rsidP="007C052F">
            <w:pPr>
              <w:spacing w:after="0" w:line="480" w:lineRule="auto"/>
              <w:jc w:val="center"/>
              <w:rPr>
                <w:rFonts w:ascii="Times New Roman" w:eastAsia="Times New Roman" w:hAnsi="Times New Roman" w:cs="Times New Roman"/>
                <w:b/>
                <w:bCs/>
                <w:sz w:val="24"/>
                <w:szCs w:val="24"/>
              </w:rPr>
            </w:pPr>
          </w:p>
        </w:tc>
        <w:tc>
          <w:tcPr>
            <w:tcW w:w="1350" w:type="dxa"/>
            <w:tcBorders>
              <w:top w:val="single" w:sz="4" w:space="0" w:color="auto"/>
              <w:bottom w:val="single" w:sz="4" w:space="0" w:color="auto"/>
            </w:tcBorders>
            <w:shd w:val="clear" w:color="auto" w:fill="auto"/>
            <w:noWrap/>
            <w:hideMark/>
          </w:tcPr>
          <w:p w14:paraId="602BE480" w14:textId="77777777" w:rsidR="007C052F" w:rsidRPr="007C052F" w:rsidRDefault="00E24E4C" w:rsidP="007C052F">
            <w:pPr>
              <w:spacing w:after="0" w:line="480" w:lineRule="auto"/>
              <w:rPr>
                <w:rFonts w:ascii="Times New Roman" w:eastAsia="Times New Roman" w:hAnsi="Times New Roman" w:cs="Times New Roman"/>
                <w:b/>
                <w:bCs/>
                <w:sz w:val="24"/>
                <w:szCs w:val="24"/>
              </w:rPr>
            </w:pPr>
            <w:r w:rsidRPr="007C052F">
              <w:rPr>
                <w:rFonts w:ascii="Times New Roman" w:eastAsia="Calibri" w:hAnsi="Times New Roman" w:cs="Times New Roman"/>
                <w:b/>
                <w:sz w:val="24"/>
                <w:szCs w:val="24"/>
              </w:rPr>
              <w:t>strongly disagree</w:t>
            </w:r>
          </w:p>
        </w:tc>
      </w:tr>
      <w:tr w:rsidR="00DE2159" w14:paraId="466881C1" w14:textId="77777777" w:rsidTr="007D3047">
        <w:trPr>
          <w:trHeight w:val="318"/>
        </w:trPr>
        <w:tc>
          <w:tcPr>
            <w:tcW w:w="3168" w:type="dxa"/>
            <w:tcBorders>
              <w:top w:val="single" w:sz="4" w:space="0" w:color="auto"/>
            </w:tcBorders>
            <w:shd w:val="clear" w:color="auto" w:fill="auto"/>
            <w:noWrap/>
          </w:tcPr>
          <w:p w14:paraId="40A7B9E2" w14:textId="77777777" w:rsidR="007C052F" w:rsidRPr="007C052F" w:rsidRDefault="007C052F" w:rsidP="007C052F">
            <w:pPr>
              <w:spacing w:after="100" w:afterAutospacing="1" w:line="480" w:lineRule="auto"/>
              <w:rPr>
                <w:rFonts w:ascii="Times New Roman" w:eastAsia="Times New Roman" w:hAnsi="Times New Roman" w:cs="Times New Roman"/>
                <w:b/>
                <w:bCs/>
                <w:sz w:val="24"/>
                <w:szCs w:val="24"/>
              </w:rPr>
            </w:pPr>
          </w:p>
        </w:tc>
        <w:tc>
          <w:tcPr>
            <w:tcW w:w="1170" w:type="dxa"/>
            <w:tcBorders>
              <w:top w:val="single" w:sz="4" w:space="0" w:color="auto"/>
            </w:tcBorders>
            <w:shd w:val="clear" w:color="auto" w:fill="auto"/>
            <w:noWrap/>
          </w:tcPr>
          <w:p w14:paraId="7D92F7CD"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900" w:type="dxa"/>
            <w:tcBorders>
              <w:top w:val="single" w:sz="4" w:space="0" w:color="auto"/>
            </w:tcBorders>
            <w:shd w:val="clear" w:color="auto" w:fill="auto"/>
            <w:noWrap/>
          </w:tcPr>
          <w:p w14:paraId="0A397879" w14:textId="77777777" w:rsidR="007C052F" w:rsidRPr="007C052F" w:rsidRDefault="00E24E4C" w:rsidP="007C052F">
            <w:pPr>
              <w:spacing w:after="100" w:afterAutospacing="1"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810" w:type="dxa"/>
            <w:tcBorders>
              <w:top w:val="single" w:sz="4" w:space="0" w:color="auto"/>
            </w:tcBorders>
            <w:shd w:val="clear" w:color="auto" w:fill="auto"/>
            <w:noWrap/>
          </w:tcPr>
          <w:p w14:paraId="59CF7D51" w14:textId="77777777" w:rsidR="007C052F" w:rsidRPr="007C052F" w:rsidRDefault="00E24E4C" w:rsidP="007C052F">
            <w:pPr>
              <w:spacing w:after="0" w:line="48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w:t>
            </w:r>
          </w:p>
        </w:tc>
        <w:tc>
          <w:tcPr>
            <w:tcW w:w="1080" w:type="dxa"/>
            <w:tcBorders>
              <w:top w:val="single" w:sz="4" w:space="0" w:color="auto"/>
            </w:tcBorders>
            <w:shd w:val="clear" w:color="auto" w:fill="auto"/>
            <w:noWrap/>
          </w:tcPr>
          <w:p w14:paraId="08077195" w14:textId="77777777" w:rsidR="007C052F" w:rsidRPr="007C052F" w:rsidRDefault="00E24E4C" w:rsidP="007C052F">
            <w:pPr>
              <w:spacing w:after="0" w:line="480" w:lineRule="auto"/>
              <w:jc w:val="center"/>
              <w:rPr>
                <w:rFonts w:ascii="Times New Roman" w:eastAsia="Times New Roman" w:hAnsi="Times New Roman" w:cs="Times New Roman"/>
                <w:b/>
                <w:bCs/>
                <w:sz w:val="24"/>
                <w:szCs w:val="24"/>
              </w:rPr>
            </w:pPr>
            <w:r w:rsidRPr="007C052F">
              <w:rPr>
                <w:rFonts w:ascii="Times New Roman" w:eastAsia="Times New Roman" w:hAnsi="Times New Roman" w:cs="Times New Roman"/>
                <w:b/>
                <w:bCs/>
                <w:sz w:val="24"/>
                <w:szCs w:val="24"/>
              </w:rPr>
              <w:t>(%)</w:t>
            </w:r>
          </w:p>
        </w:tc>
        <w:tc>
          <w:tcPr>
            <w:tcW w:w="1350" w:type="dxa"/>
            <w:tcBorders>
              <w:top w:val="single" w:sz="4" w:space="0" w:color="auto"/>
            </w:tcBorders>
            <w:shd w:val="clear" w:color="auto" w:fill="auto"/>
            <w:noWrap/>
          </w:tcPr>
          <w:p w14:paraId="209D1CD9" w14:textId="77777777" w:rsidR="007C052F" w:rsidRPr="007C052F" w:rsidRDefault="00E24E4C" w:rsidP="007C052F">
            <w:pPr>
              <w:spacing w:after="100" w:afterAutospacing="1" w:line="480" w:lineRule="auto"/>
              <w:rPr>
                <w:rFonts w:ascii="Times New Roman" w:eastAsia="Calibri" w:hAnsi="Times New Roman" w:cs="Times New Roman"/>
                <w:b/>
                <w:sz w:val="24"/>
                <w:szCs w:val="24"/>
              </w:rPr>
            </w:pPr>
            <w:r w:rsidRPr="007C052F">
              <w:rPr>
                <w:rFonts w:ascii="Times New Roman" w:eastAsia="Times New Roman" w:hAnsi="Times New Roman" w:cs="Times New Roman"/>
                <w:b/>
                <w:bCs/>
                <w:sz w:val="24"/>
                <w:szCs w:val="24"/>
              </w:rPr>
              <w:t>(%)</w:t>
            </w:r>
          </w:p>
        </w:tc>
      </w:tr>
      <w:tr w:rsidR="00DE2159" w14:paraId="096B308A" w14:textId="77777777" w:rsidTr="007D3047">
        <w:trPr>
          <w:trHeight w:val="300"/>
        </w:trPr>
        <w:tc>
          <w:tcPr>
            <w:tcW w:w="3168" w:type="dxa"/>
            <w:tcBorders>
              <w:top w:val="single" w:sz="4" w:space="0" w:color="auto"/>
            </w:tcBorders>
            <w:shd w:val="clear" w:color="auto" w:fill="auto"/>
            <w:noWrap/>
            <w:hideMark/>
          </w:tcPr>
          <w:p w14:paraId="3246A98C"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Human resource</w:t>
            </w:r>
            <w:r w:rsidRPr="007C052F">
              <w:rPr>
                <w:rFonts w:ascii="Times New Roman" w:eastAsia="Calibri" w:hAnsi="Times New Roman" w:cs="Times New Roman"/>
                <w:sz w:val="24"/>
                <w:szCs w:val="24"/>
              </w:rPr>
              <w:t xml:space="preserve"> </w:t>
            </w:r>
          </w:p>
        </w:tc>
        <w:tc>
          <w:tcPr>
            <w:tcW w:w="1170" w:type="dxa"/>
            <w:tcBorders>
              <w:top w:val="single" w:sz="4" w:space="0" w:color="auto"/>
            </w:tcBorders>
            <w:shd w:val="clear" w:color="auto" w:fill="auto"/>
            <w:noWrap/>
            <w:hideMark/>
          </w:tcPr>
          <w:p w14:paraId="5BE330EE"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53</w:t>
            </w:r>
          </w:p>
          <w:p w14:paraId="35D908D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(21.2)</w:t>
            </w:r>
          </w:p>
        </w:tc>
        <w:tc>
          <w:tcPr>
            <w:tcW w:w="900" w:type="dxa"/>
            <w:tcBorders>
              <w:top w:val="single" w:sz="4" w:space="0" w:color="auto"/>
            </w:tcBorders>
            <w:shd w:val="clear" w:color="auto" w:fill="auto"/>
            <w:noWrap/>
            <w:hideMark/>
          </w:tcPr>
          <w:p w14:paraId="62349C3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147</w:t>
            </w:r>
          </w:p>
          <w:p w14:paraId="17598C6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(58.8)</w:t>
            </w:r>
          </w:p>
        </w:tc>
        <w:tc>
          <w:tcPr>
            <w:tcW w:w="810" w:type="dxa"/>
            <w:tcBorders>
              <w:top w:val="single" w:sz="4" w:space="0" w:color="auto"/>
            </w:tcBorders>
            <w:shd w:val="clear" w:color="auto" w:fill="auto"/>
            <w:noWrap/>
            <w:hideMark/>
          </w:tcPr>
          <w:p w14:paraId="616B00A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41</w:t>
            </w:r>
          </w:p>
          <w:p w14:paraId="61053FA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(16.4)</w:t>
            </w:r>
          </w:p>
        </w:tc>
        <w:tc>
          <w:tcPr>
            <w:tcW w:w="1080" w:type="dxa"/>
            <w:tcBorders>
              <w:top w:val="single" w:sz="4" w:space="0" w:color="auto"/>
            </w:tcBorders>
            <w:shd w:val="clear" w:color="auto" w:fill="auto"/>
            <w:noWrap/>
            <w:hideMark/>
          </w:tcPr>
          <w:p w14:paraId="216848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38B81E1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c>
          <w:tcPr>
            <w:tcW w:w="1350" w:type="dxa"/>
            <w:tcBorders>
              <w:top w:val="single" w:sz="4" w:space="0" w:color="auto"/>
            </w:tcBorders>
            <w:shd w:val="clear" w:color="auto" w:fill="auto"/>
            <w:noWrap/>
            <w:hideMark/>
          </w:tcPr>
          <w:p w14:paraId="0A670F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2ED0557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4777EFFB" w14:textId="77777777" w:rsidTr="007D3047">
        <w:trPr>
          <w:trHeight w:val="300"/>
        </w:trPr>
        <w:tc>
          <w:tcPr>
            <w:tcW w:w="3168" w:type="dxa"/>
            <w:shd w:val="clear" w:color="auto" w:fill="auto"/>
            <w:noWrap/>
          </w:tcPr>
          <w:p w14:paraId="7031D919"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Financial resource</w:t>
            </w:r>
            <w:r w:rsidRPr="007C052F">
              <w:rPr>
                <w:rFonts w:ascii="Times New Roman" w:eastAsia="Calibri" w:hAnsi="Times New Roman" w:cs="Times New Roman"/>
                <w:sz w:val="24"/>
                <w:szCs w:val="24"/>
              </w:rPr>
              <w:t xml:space="preserve"> </w:t>
            </w:r>
          </w:p>
        </w:tc>
        <w:tc>
          <w:tcPr>
            <w:tcW w:w="1170" w:type="dxa"/>
            <w:shd w:val="clear" w:color="auto" w:fill="auto"/>
            <w:noWrap/>
          </w:tcPr>
          <w:p w14:paraId="4362926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55</w:t>
            </w:r>
          </w:p>
          <w:p w14:paraId="3797A993"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(22.0)</w:t>
            </w:r>
          </w:p>
        </w:tc>
        <w:tc>
          <w:tcPr>
            <w:tcW w:w="900" w:type="dxa"/>
            <w:shd w:val="clear" w:color="auto" w:fill="auto"/>
            <w:noWrap/>
          </w:tcPr>
          <w:p w14:paraId="505147A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22</w:t>
            </w:r>
          </w:p>
          <w:p w14:paraId="593727B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(8.8)</w:t>
            </w:r>
          </w:p>
        </w:tc>
        <w:tc>
          <w:tcPr>
            <w:tcW w:w="810" w:type="dxa"/>
            <w:shd w:val="clear" w:color="auto" w:fill="auto"/>
            <w:noWrap/>
          </w:tcPr>
          <w:p w14:paraId="33FC557A"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170</w:t>
            </w:r>
          </w:p>
          <w:p w14:paraId="7267FEA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(68.0)</w:t>
            </w:r>
          </w:p>
        </w:tc>
        <w:tc>
          <w:tcPr>
            <w:tcW w:w="1080" w:type="dxa"/>
            <w:shd w:val="clear" w:color="auto" w:fill="auto"/>
            <w:noWrap/>
          </w:tcPr>
          <w:p w14:paraId="1AA19554"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w:t>
            </w:r>
          </w:p>
          <w:p w14:paraId="43EA7BC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w:t>
            </w:r>
          </w:p>
        </w:tc>
        <w:tc>
          <w:tcPr>
            <w:tcW w:w="1350" w:type="dxa"/>
            <w:shd w:val="clear" w:color="auto" w:fill="auto"/>
            <w:noWrap/>
          </w:tcPr>
          <w:p w14:paraId="159B46FB"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3</w:t>
            </w:r>
          </w:p>
          <w:p w14:paraId="00FEBBD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(1.2)</w:t>
            </w:r>
          </w:p>
        </w:tc>
      </w:tr>
      <w:tr w:rsidR="00DE2159" w14:paraId="5327B219" w14:textId="77777777" w:rsidTr="007D3047">
        <w:trPr>
          <w:trHeight w:val="300"/>
        </w:trPr>
        <w:tc>
          <w:tcPr>
            <w:tcW w:w="3168" w:type="dxa"/>
            <w:shd w:val="clear" w:color="auto" w:fill="auto"/>
            <w:noWrap/>
            <w:hideMark/>
          </w:tcPr>
          <w:p w14:paraId="5F3E4CB8"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Logistic and equipment</w:t>
            </w:r>
            <w:r w:rsidRPr="007C052F">
              <w:rPr>
                <w:rFonts w:ascii="Times New Roman" w:eastAsia="Calibri" w:hAnsi="Times New Roman" w:cs="Times New Roman"/>
                <w:sz w:val="24"/>
                <w:szCs w:val="24"/>
              </w:rPr>
              <w:t xml:space="preserve"> </w:t>
            </w:r>
          </w:p>
        </w:tc>
        <w:tc>
          <w:tcPr>
            <w:tcW w:w="1170" w:type="dxa"/>
            <w:shd w:val="clear" w:color="auto" w:fill="auto"/>
            <w:noWrap/>
            <w:hideMark/>
          </w:tcPr>
          <w:p w14:paraId="741220A8"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130</w:t>
            </w:r>
          </w:p>
          <w:p w14:paraId="767BC9DC"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(52.0)</w:t>
            </w:r>
          </w:p>
        </w:tc>
        <w:tc>
          <w:tcPr>
            <w:tcW w:w="900" w:type="dxa"/>
            <w:shd w:val="clear" w:color="auto" w:fill="auto"/>
            <w:noWrap/>
            <w:hideMark/>
          </w:tcPr>
          <w:p w14:paraId="05FBEE7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101</w:t>
            </w:r>
          </w:p>
          <w:p w14:paraId="2CF71FB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(40.4)</w:t>
            </w:r>
          </w:p>
        </w:tc>
        <w:tc>
          <w:tcPr>
            <w:tcW w:w="810" w:type="dxa"/>
            <w:shd w:val="clear" w:color="auto" w:fill="auto"/>
            <w:noWrap/>
            <w:hideMark/>
          </w:tcPr>
          <w:p w14:paraId="1F88B84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0</w:t>
            </w:r>
          </w:p>
          <w:p w14:paraId="5B132F5F"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(.0)</w:t>
            </w:r>
          </w:p>
        </w:tc>
        <w:tc>
          <w:tcPr>
            <w:tcW w:w="1080" w:type="dxa"/>
            <w:shd w:val="clear" w:color="auto" w:fill="auto"/>
            <w:noWrap/>
            <w:hideMark/>
          </w:tcPr>
          <w:p w14:paraId="0A0D41B5"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11</w:t>
            </w:r>
          </w:p>
          <w:p w14:paraId="399E6956"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(4.4)</w:t>
            </w:r>
          </w:p>
        </w:tc>
        <w:tc>
          <w:tcPr>
            <w:tcW w:w="1350" w:type="dxa"/>
            <w:shd w:val="clear" w:color="auto" w:fill="auto"/>
            <w:noWrap/>
            <w:hideMark/>
          </w:tcPr>
          <w:p w14:paraId="0D3BE50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4DCD2C4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r w:rsidR="00DE2159" w14:paraId="708BF826" w14:textId="77777777" w:rsidTr="007D3047">
        <w:trPr>
          <w:trHeight w:val="300"/>
        </w:trPr>
        <w:tc>
          <w:tcPr>
            <w:tcW w:w="3168" w:type="dxa"/>
            <w:tcBorders>
              <w:bottom w:val="single" w:sz="4" w:space="0" w:color="auto"/>
            </w:tcBorders>
            <w:shd w:val="clear" w:color="auto" w:fill="auto"/>
            <w:noWrap/>
            <w:hideMark/>
          </w:tcPr>
          <w:p w14:paraId="34E845EB" w14:textId="77777777" w:rsidR="007C052F" w:rsidRPr="007C052F" w:rsidRDefault="00E24E4C" w:rsidP="007C052F">
            <w:pPr>
              <w:spacing w:after="100" w:line="480" w:lineRule="auto"/>
              <w:jc w:val="both"/>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Perceptions about flooding </w:t>
            </w:r>
          </w:p>
        </w:tc>
        <w:tc>
          <w:tcPr>
            <w:tcW w:w="1170" w:type="dxa"/>
            <w:tcBorders>
              <w:bottom w:val="single" w:sz="4" w:space="0" w:color="auto"/>
            </w:tcBorders>
            <w:shd w:val="clear" w:color="auto" w:fill="auto"/>
            <w:noWrap/>
            <w:hideMark/>
          </w:tcPr>
          <w:p w14:paraId="4DCF243C"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91</w:t>
            </w:r>
          </w:p>
          <w:p w14:paraId="1EADDFCD"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(36.4)</w:t>
            </w:r>
          </w:p>
        </w:tc>
        <w:tc>
          <w:tcPr>
            <w:tcW w:w="900" w:type="dxa"/>
            <w:tcBorders>
              <w:bottom w:val="single" w:sz="4" w:space="0" w:color="auto"/>
            </w:tcBorders>
            <w:shd w:val="clear" w:color="auto" w:fill="auto"/>
            <w:noWrap/>
            <w:hideMark/>
          </w:tcPr>
          <w:p w14:paraId="0F6F7253"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89</w:t>
            </w:r>
          </w:p>
          <w:p w14:paraId="41818C21"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(35.6)</w:t>
            </w:r>
          </w:p>
        </w:tc>
        <w:tc>
          <w:tcPr>
            <w:tcW w:w="810" w:type="dxa"/>
            <w:tcBorders>
              <w:bottom w:val="single" w:sz="4" w:space="0" w:color="auto"/>
            </w:tcBorders>
            <w:shd w:val="clear" w:color="auto" w:fill="auto"/>
            <w:noWrap/>
            <w:hideMark/>
          </w:tcPr>
          <w:p w14:paraId="21E9ADC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49</w:t>
            </w:r>
          </w:p>
          <w:p w14:paraId="1CBB5779"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(19.6)</w:t>
            </w:r>
          </w:p>
        </w:tc>
        <w:tc>
          <w:tcPr>
            <w:tcW w:w="1080" w:type="dxa"/>
            <w:tcBorders>
              <w:bottom w:val="single" w:sz="4" w:space="0" w:color="auto"/>
            </w:tcBorders>
            <w:shd w:val="clear" w:color="auto" w:fill="auto"/>
            <w:noWrap/>
            <w:hideMark/>
          </w:tcPr>
          <w:p w14:paraId="5A1783B0"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13</w:t>
            </w:r>
          </w:p>
          <w:p w14:paraId="5323E2C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(5.2)</w:t>
            </w:r>
          </w:p>
        </w:tc>
        <w:tc>
          <w:tcPr>
            <w:tcW w:w="1350" w:type="dxa"/>
            <w:tcBorders>
              <w:bottom w:val="single" w:sz="4" w:space="0" w:color="auto"/>
            </w:tcBorders>
            <w:shd w:val="clear" w:color="auto" w:fill="auto"/>
            <w:noWrap/>
            <w:hideMark/>
          </w:tcPr>
          <w:p w14:paraId="22BF14EE"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sz w:val="24"/>
                <w:szCs w:val="24"/>
              </w:rPr>
              <w:t>8</w:t>
            </w:r>
          </w:p>
          <w:p w14:paraId="1792A9E2" w14:textId="77777777" w:rsidR="007C052F" w:rsidRPr="007C052F" w:rsidRDefault="00E24E4C" w:rsidP="007C052F">
            <w:pPr>
              <w:spacing w:after="100" w:line="480" w:lineRule="auto"/>
              <w:jc w:val="center"/>
              <w:rPr>
                <w:rFonts w:ascii="Times New Roman" w:eastAsia="Times New Roman" w:hAnsi="Times New Roman" w:cs="Times New Roman"/>
                <w:sz w:val="24"/>
                <w:szCs w:val="24"/>
              </w:rPr>
            </w:pPr>
            <w:r w:rsidRPr="007C052F">
              <w:rPr>
                <w:rFonts w:ascii="Times New Roman" w:eastAsia="Times New Roman" w:hAnsi="Times New Roman" w:cs="Times New Roman"/>
                <w:bCs/>
                <w:sz w:val="24"/>
                <w:szCs w:val="24"/>
              </w:rPr>
              <w:t>(3.2)</w:t>
            </w:r>
          </w:p>
        </w:tc>
      </w:tr>
    </w:tbl>
    <w:p w14:paraId="44BBBAB9" w14:textId="77777777" w:rsidR="007C052F" w:rsidRPr="007C052F" w:rsidRDefault="007C052F" w:rsidP="007C052F">
      <w:pPr>
        <w:spacing w:after="0" w:line="480" w:lineRule="auto"/>
        <w:jc w:val="both"/>
        <w:rPr>
          <w:rFonts w:ascii="Times New Roman" w:eastAsia="Calibri" w:hAnsi="Times New Roman" w:cs="Times New Roman"/>
          <w:sz w:val="24"/>
          <w:szCs w:val="24"/>
        </w:rPr>
      </w:pPr>
    </w:p>
    <w:p w14:paraId="70F71ADA" w14:textId="77777777" w:rsidR="007C052F" w:rsidRPr="007C052F" w:rsidRDefault="00E24E4C" w:rsidP="000A3705">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w:t>
      </w:r>
      <w:r w:rsidRPr="007C052F">
        <w:rPr>
          <w:rFonts w:ascii="Times New Roman" w:eastAsia="Calibri" w:hAnsi="Times New Roman" w:cs="Times New Roman"/>
          <w:sz w:val="24"/>
          <w:szCs w:val="24"/>
        </w:rPr>
        <w:t xml:space="preserve"> showed </w:t>
      </w:r>
      <w:r>
        <w:rPr>
          <w:rFonts w:ascii="Times New Roman" w:eastAsia="Calibri" w:hAnsi="Times New Roman" w:cs="Times New Roman"/>
          <w:sz w:val="24"/>
          <w:szCs w:val="24"/>
        </w:rPr>
        <w:t xml:space="preserve">that the majority (170 out of 250 participants) were </w:t>
      </w:r>
      <w:r w:rsidR="00624F48">
        <w:rPr>
          <w:rFonts w:ascii="Times New Roman" w:eastAsia="Calibri" w:hAnsi="Times New Roman" w:cs="Times New Roman"/>
          <w:sz w:val="24"/>
          <w:szCs w:val="24"/>
        </w:rPr>
        <w:t>unsure</w:t>
      </w:r>
      <w:r>
        <w:rPr>
          <w:rFonts w:ascii="Times New Roman" w:eastAsia="Calibri" w:hAnsi="Times New Roman" w:cs="Times New Roman"/>
          <w:sz w:val="24"/>
          <w:szCs w:val="24"/>
        </w:rPr>
        <w:t xml:space="preserve"> that financial resources accounted for the challenges that affected flood disaster management in</w:t>
      </w:r>
      <w:r w:rsidRPr="007C052F">
        <w:rPr>
          <w:rFonts w:ascii="Times New Roman" w:eastAsia="Calibri" w:hAnsi="Times New Roman" w:cs="Times New Roman"/>
          <w:sz w:val="24"/>
          <w:szCs w:val="24"/>
        </w:rPr>
        <w:t xml:space="preserve"> Effutu. However, 200 participants agreed that human resource issues affect flood disaster management. </w:t>
      </w:r>
      <w:r>
        <w:rPr>
          <w:rFonts w:ascii="Times New Roman" w:eastAsia="Calibri" w:hAnsi="Times New Roman" w:cs="Times New Roman"/>
          <w:sz w:val="24"/>
          <w:szCs w:val="24"/>
        </w:rPr>
        <w:t>Two hundred thirty-one</w:t>
      </w:r>
      <w:r w:rsidRPr="007C052F">
        <w:rPr>
          <w:rFonts w:ascii="Times New Roman" w:eastAsia="Calibri" w:hAnsi="Times New Roman" w:cs="Times New Roman"/>
          <w:sz w:val="24"/>
          <w:szCs w:val="24"/>
        </w:rPr>
        <w:t xml:space="preserve"> agreed </w:t>
      </w:r>
      <w:r>
        <w:rPr>
          <w:rFonts w:ascii="Times New Roman" w:eastAsia="Calibri" w:hAnsi="Times New Roman" w:cs="Times New Roman"/>
          <w:sz w:val="24"/>
          <w:szCs w:val="24"/>
        </w:rPr>
        <w:t>that logistics is a constraint, while 180 agreed that flooding is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 The main </w:t>
      </w:r>
      <w:r>
        <w:rPr>
          <w:rFonts w:ascii="Times New Roman" w:eastAsia="Calibri" w:hAnsi="Times New Roman" w:cs="Times New Roman"/>
          <w:sz w:val="24"/>
          <w:szCs w:val="24"/>
        </w:rPr>
        <w:t xml:space="preserve">challenge identified that </w:t>
      </w:r>
      <w:r w:rsidRPr="007C052F">
        <w:rPr>
          <w:rFonts w:ascii="Times New Roman" w:eastAsia="Calibri" w:hAnsi="Times New Roman" w:cs="Times New Roman"/>
          <w:sz w:val="24"/>
          <w:szCs w:val="24"/>
        </w:rPr>
        <w:t xml:space="preserve">did not identify financial resources as accounting for flood disaster management is Effutu. </w:t>
      </w:r>
      <w:r>
        <w:rPr>
          <w:rFonts w:ascii="Times New Roman" w:eastAsia="Calibri" w:hAnsi="Times New Roman" w:cs="Times New Roman"/>
          <w:sz w:val="24"/>
          <w:szCs w:val="24"/>
        </w:rPr>
        <w:t>Most participants agreed</w:t>
      </w:r>
      <w:r w:rsidRPr="007C052F">
        <w:rPr>
          <w:rFonts w:ascii="Times New Roman" w:eastAsia="Calibri" w:hAnsi="Times New Roman" w:cs="Times New Roman"/>
          <w:sz w:val="24"/>
          <w:szCs w:val="24"/>
        </w:rPr>
        <w:t xml:space="preserve"> that human resource issues affect flood disaster management. Logistics was identified as </w:t>
      </w:r>
      <w:r>
        <w:rPr>
          <w:rFonts w:ascii="Times New Roman" w:eastAsia="Calibri" w:hAnsi="Times New Roman" w:cs="Times New Roman"/>
          <w:sz w:val="24"/>
          <w:szCs w:val="24"/>
        </w:rPr>
        <w:lastRenderedPageBreak/>
        <w:t>the primary</w:t>
      </w:r>
      <w:r w:rsidRPr="007C052F">
        <w:rPr>
          <w:rFonts w:ascii="Times New Roman" w:eastAsia="Calibri" w:hAnsi="Times New Roman" w:cs="Times New Roman"/>
          <w:sz w:val="24"/>
          <w:szCs w:val="24"/>
        </w:rPr>
        <w:t xml:space="preserve"> constraint. </w:t>
      </w:r>
      <w:r>
        <w:rPr>
          <w:rFonts w:ascii="Times New Roman" w:eastAsia="Calibri" w:hAnsi="Times New Roman" w:cs="Times New Roman"/>
          <w:sz w:val="24"/>
          <w:szCs w:val="24"/>
        </w:rPr>
        <w:t>Flood perceptions</w:t>
      </w:r>
      <w:r w:rsidRPr="007C052F">
        <w:rPr>
          <w:rFonts w:ascii="Times New Roman" w:eastAsia="Calibri" w:hAnsi="Times New Roman" w:cs="Times New Roman"/>
          <w:sz w:val="24"/>
          <w:szCs w:val="24"/>
        </w:rPr>
        <w:t xml:space="preserve"> </w:t>
      </w:r>
      <w:r>
        <w:rPr>
          <w:rFonts w:ascii="Times New Roman" w:eastAsia="Calibri" w:hAnsi="Times New Roman" w:cs="Times New Roman"/>
          <w:sz w:val="24"/>
          <w:szCs w:val="24"/>
        </w:rPr>
        <w:t>were identified as a significant</w:t>
      </w:r>
      <w:r w:rsidRPr="007C052F">
        <w:rPr>
          <w:rFonts w:ascii="Times New Roman" w:eastAsia="Calibri" w:hAnsi="Times New Roman" w:cs="Times New Roman"/>
          <w:sz w:val="24"/>
          <w:szCs w:val="24"/>
        </w:rPr>
        <w:t xml:space="preserve"> obstacle to flood disaster management. This </w:t>
      </w:r>
      <w:r>
        <w:rPr>
          <w:rFonts w:ascii="Times New Roman" w:eastAsia="Calibri" w:hAnsi="Times New Roman" w:cs="Times New Roman"/>
          <w:sz w:val="24"/>
          <w:szCs w:val="24"/>
        </w:rPr>
        <w:t>suggests that many participants thought the lack of financial resources did not necessarily constrain flood disaster management</w:t>
      </w:r>
      <w:r w:rsidRPr="007C052F">
        <w:rPr>
          <w:rFonts w:ascii="Times New Roman" w:eastAsia="Calibri" w:hAnsi="Times New Roman" w:cs="Times New Roman"/>
          <w:sz w:val="24"/>
          <w:szCs w:val="24"/>
        </w:rPr>
        <w:t xml:space="preserve">. They </w:t>
      </w:r>
      <w:r>
        <w:rPr>
          <w:rFonts w:ascii="Times New Roman" w:eastAsia="Calibri" w:hAnsi="Times New Roman" w:cs="Times New Roman"/>
          <w:sz w:val="24"/>
          <w:szCs w:val="24"/>
        </w:rPr>
        <w:t>instead</w:t>
      </w:r>
      <w:r w:rsidRPr="007C052F">
        <w:rPr>
          <w:rFonts w:ascii="Times New Roman" w:eastAsia="Calibri" w:hAnsi="Times New Roman" w:cs="Times New Roman"/>
          <w:sz w:val="24"/>
          <w:szCs w:val="24"/>
        </w:rPr>
        <w:t xml:space="preserve"> thought it </w:t>
      </w:r>
      <w:r>
        <w:rPr>
          <w:rFonts w:ascii="Times New Roman" w:eastAsia="Calibri" w:hAnsi="Times New Roman" w:cs="Times New Roman"/>
          <w:sz w:val="24"/>
          <w:szCs w:val="24"/>
        </w:rPr>
        <w:t>was</w:t>
      </w:r>
      <w:r w:rsidRPr="007C052F">
        <w:rPr>
          <w:rFonts w:ascii="Times New Roman" w:eastAsia="Calibri" w:hAnsi="Times New Roman" w:cs="Times New Roman"/>
          <w:sz w:val="24"/>
          <w:szCs w:val="24"/>
        </w:rPr>
        <w:t xml:space="preserve"> related to policy implementation issues.</w:t>
      </w:r>
    </w:p>
    <w:p w14:paraId="52CE209E"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109" w:name="_Toc11050818"/>
      <w:r>
        <w:rPr>
          <w:rFonts w:ascii="Times New Roman" w:eastAsia="Times New Roman" w:hAnsi="Times New Roman" w:cs="Times New Roman"/>
          <w:b/>
          <w:sz w:val="24"/>
          <w:szCs w:val="24"/>
          <w:lang w:eastAsia="x-none"/>
        </w:rPr>
        <w:t xml:space="preserve">3.3 </w:t>
      </w:r>
      <w:r w:rsidRPr="007C052F">
        <w:rPr>
          <w:rFonts w:ascii="Times New Roman" w:eastAsia="Times New Roman" w:hAnsi="Times New Roman" w:cs="Times New Roman"/>
          <w:b/>
          <w:sz w:val="24"/>
          <w:szCs w:val="24"/>
          <w:lang w:val="x-none" w:eastAsia="x-none"/>
        </w:rPr>
        <w:t xml:space="preserve">Flood </w:t>
      </w:r>
      <w:r w:rsidRPr="007C052F">
        <w:rPr>
          <w:rFonts w:ascii="Times New Roman" w:eastAsia="Times New Roman" w:hAnsi="Times New Roman" w:cs="Times New Roman"/>
          <w:b/>
          <w:sz w:val="24"/>
          <w:szCs w:val="24"/>
          <w:lang w:eastAsia="x-none"/>
        </w:rPr>
        <w:t>M</w:t>
      </w:r>
      <w:r w:rsidRPr="007C052F">
        <w:rPr>
          <w:rFonts w:ascii="Times New Roman" w:eastAsia="Times New Roman" w:hAnsi="Times New Roman" w:cs="Times New Roman"/>
          <w:b/>
          <w:sz w:val="24"/>
          <w:szCs w:val="24"/>
          <w:lang w:val="x-none" w:eastAsia="x-none"/>
        </w:rPr>
        <w:t xml:space="preserve">anagement </w:t>
      </w:r>
      <w:r w:rsidRPr="007C052F">
        <w:rPr>
          <w:rFonts w:ascii="Times New Roman" w:eastAsia="Times New Roman" w:hAnsi="Times New Roman" w:cs="Times New Roman"/>
          <w:b/>
          <w:sz w:val="24"/>
          <w:szCs w:val="24"/>
          <w:lang w:eastAsia="x-none"/>
        </w:rPr>
        <w:t>P</w:t>
      </w:r>
      <w:r w:rsidRPr="007C052F">
        <w:rPr>
          <w:rFonts w:ascii="Times New Roman" w:eastAsia="Times New Roman" w:hAnsi="Times New Roman" w:cs="Times New Roman"/>
          <w:b/>
          <w:sz w:val="24"/>
          <w:szCs w:val="24"/>
          <w:lang w:val="x-none" w:eastAsia="x-none"/>
        </w:rPr>
        <w:t>ractices</w:t>
      </w:r>
      <w:r w:rsidRPr="007C052F">
        <w:rPr>
          <w:rFonts w:ascii="Times New Roman" w:eastAsia="Times New Roman" w:hAnsi="Times New Roman" w:cs="Times New Roman"/>
          <w:b/>
          <w:sz w:val="24"/>
          <w:szCs w:val="24"/>
          <w:lang w:eastAsia="x-none"/>
        </w:rPr>
        <w:t xml:space="preserve"> </w:t>
      </w:r>
      <w:bookmarkEnd w:id="109"/>
      <w:r w:rsidRPr="007C052F">
        <w:rPr>
          <w:rFonts w:ascii="Times New Roman" w:eastAsia="Times New Roman" w:hAnsi="Times New Roman" w:cs="Times New Roman"/>
          <w:b/>
          <w:sz w:val="24"/>
          <w:szCs w:val="24"/>
          <w:lang w:eastAsia="x-none"/>
        </w:rPr>
        <w:t xml:space="preserve"> </w:t>
      </w:r>
    </w:p>
    <w:p w14:paraId="48C63E51"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section also examines</w:t>
      </w:r>
      <w:r w:rsidRPr="007C052F">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flood-coping</w:t>
      </w:r>
      <w:r w:rsidRPr="007C052F">
        <w:rPr>
          <w:rFonts w:ascii="Times New Roman" w:eastAsia="Calibri" w:hAnsi="Times New Roman" w:cs="Times New Roman"/>
          <w:sz w:val="24"/>
          <w:szCs w:val="24"/>
        </w:rPr>
        <w:t xml:space="preserve"> management practices in Effutu Municipality</w:t>
      </w:r>
      <w:r>
        <w:rPr>
          <w:rFonts w:ascii="Times New Roman" w:eastAsia="Calibri" w:hAnsi="Times New Roman" w:cs="Times New Roman"/>
          <w:sz w:val="24"/>
          <w:szCs w:val="24"/>
        </w:rPr>
        <w:t xml:space="preserve"> and the management practices of flooding in the Municipality. It includes (3.3.1) Management strategies to reduce flooding and (3.3.2) Rehabilitation strategies against flooding. Interviews, observations,</w:t>
      </w:r>
      <w:r w:rsidRPr="007C052F">
        <w:rPr>
          <w:rFonts w:ascii="Times New Roman" w:eastAsia="Calibri" w:hAnsi="Times New Roman" w:cs="Times New Roman"/>
          <w:sz w:val="24"/>
          <w:szCs w:val="24"/>
        </w:rPr>
        <w:t xml:space="preserve"> and </w:t>
      </w:r>
      <w:r>
        <w:rPr>
          <w:rFonts w:ascii="Times New Roman" w:eastAsia="Calibri" w:hAnsi="Times New Roman" w:cs="Times New Roman"/>
          <w:sz w:val="24"/>
          <w:szCs w:val="24"/>
        </w:rPr>
        <w:t>questionnaires</w:t>
      </w:r>
      <w:r w:rsidRPr="007C052F">
        <w:rPr>
          <w:rFonts w:ascii="Times New Roman" w:eastAsia="Calibri" w:hAnsi="Times New Roman" w:cs="Times New Roman"/>
          <w:sz w:val="24"/>
          <w:szCs w:val="24"/>
        </w:rPr>
        <w:t xml:space="preserve"> were used to derive the outcome from the sub-themes. It is </w:t>
      </w:r>
      <w:r w:rsidR="00624F48">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based on the questions that were explored during the fieldwork. The findings are </w:t>
      </w:r>
      <w:r>
        <w:rPr>
          <w:rFonts w:ascii="Times New Roman" w:eastAsia="Calibri" w:hAnsi="Times New Roman" w:cs="Times New Roman"/>
          <w:sz w:val="24"/>
          <w:szCs w:val="24"/>
        </w:rPr>
        <w:t>organised</w:t>
      </w:r>
      <w:r w:rsidRPr="007C052F">
        <w:rPr>
          <w:rFonts w:ascii="Times New Roman" w:eastAsia="Calibri" w:hAnsi="Times New Roman" w:cs="Times New Roman"/>
          <w:sz w:val="24"/>
          <w:szCs w:val="24"/>
        </w:rPr>
        <w:t xml:space="preserve"> in frequency tables and supported with </w:t>
      </w:r>
      <w:r>
        <w:rPr>
          <w:rFonts w:ascii="Times New Roman" w:eastAsia="Calibri" w:hAnsi="Times New Roman" w:cs="Times New Roman"/>
          <w:sz w:val="24"/>
          <w:szCs w:val="24"/>
        </w:rPr>
        <w:t>interview descriptions</w:t>
      </w:r>
      <w:r w:rsidRPr="007C052F">
        <w:rPr>
          <w:rFonts w:ascii="Times New Roman" w:eastAsia="Calibri" w:hAnsi="Times New Roman" w:cs="Times New Roman"/>
          <w:sz w:val="24"/>
          <w:szCs w:val="24"/>
        </w:rPr>
        <w:t xml:space="preserve"> and observations. </w:t>
      </w:r>
    </w:p>
    <w:p w14:paraId="785178F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eastAsia="x-none"/>
        </w:rPr>
      </w:pPr>
      <w:bookmarkStart w:id="110" w:name="_Toc495250283"/>
      <w:bookmarkStart w:id="111" w:name="_Toc25942767"/>
      <w:bookmarkStart w:id="112" w:name="_Toc11050804"/>
      <w:r>
        <w:rPr>
          <w:rFonts w:ascii="Times New Roman" w:eastAsia="Times New Roman" w:hAnsi="Times New Roman" w:cs="Times New Roman"/>
          <w:b/>
          <w:sz w:val="24"/>
          <w:szCs w:val="24"/>
          <w:lang w:eastAsia="x-none"/>
        </w:rPr>
        <w:t>3.3.2</w:t>
      </w:r>
      <w:r w:rsidRPr="007C052F">
        <w:rPr>
          <w:rFonts w:ascii="Times New Roman" w:eastAsia="Times New Roman" w:hAnsi="Times New Roman" w:cs="Times New Roman"/>
          <w:b/>
          <w:sz w:val="24"/>
          <w:szCs w:val="24"/>
          <w:lang w:val="x-none" w:eastAsia="x-none"/>
        </w:rPr>
        <w:t xml:space="preserve"> Management Strategies to Reduce Flooding in Effutu Municipal</w:t>
      </w:r>
      <w:bookmarkEnd w:id="110"/>
      <w:bookmarkEnd w:id="111"/>
      <w:r w:rsidRPr="007C052F">
        <w:rPr>
          <w:rFonts w:ascii="Times New Roman" w:eastAsia="Times New Roman" w:hAnsi="Times New Roman" w:cs="Times New Roman"/>
          <w:b/>
          <w:sz w:val="24"/>
          <w:szCs w:val="24"/>
          <w:lang w:eastAsia="x-none"/>
        </w:rPr>
        <w:t xml:space="preserve"> </w:t>
      </w:r>
      <w:bookmarkEnd w:id="112"/>
    </w:p>
    <w:p w14:paraId="689BCB17" w14:textId="77777777" w:rsidR="007C052F" w:rsidRPr="007C052F" w:rsidRDefault="00E24E4C"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rPr>
        <w:t xml:space="preserve">This section dealt with the views on the following: </w:t>
      </w:r>
      <w:r w:rsidRPr="007C052F">
        <w:rPr>
          <w:rFonts w:ascii="Times New Roman" w:eastAsia="Calibri" w:hAnsi="Times New Roman" w:cs="Times New Roman"/>
          <w:sz w:val="24"/>
          <w:szCs w:val="24"/>
          <w:lang w:val="en-GB"/>
        </w:rPr>
        <w:t>flood diversion into existing water into marshes and lagoons; training people in flood resilience; construction of embankments; construction of dams and deepening of existing streams; early warning systems; cleaning of choked gutters and drains; mapping places where culvert need to be constructed; and co</w:t>
      </w:r>
      <w:r w:rsidR="003904B5">
        <w:rPr>
          <w:rFonts w:ascii="Times New Roman" w:eastAsia="Calibri" w:hAnsi="Times New Roman" w:cs="Times New Roman"/>
          <w:sz w:val="24"/>
          <w:szCs w:val="24"/>
          <w:lang w:val="en-GB"/>
        </w:rPr>
        <w:t xml:space="preserve">nstruction of canals. Table 4 </w:t>
      </w:r>
      <w:r w:rsidRPr="007C052F">
        <w:rPr>
          <w:rFonts w:ascii="Times New Roman" w:eastAsia="Calibri" w:hAnsi="Times New Roman" w:cs="Times New Roman"/>
          <w:sz w:val="24"/>
          <w:szCs w:val="24"/>
          <w:lang w:val="en-GB"/>
        </w:rPr>
        <w:t xml:space="preserve">shows the outcome of the questionnaire administered. </w:t>
      </w:r>
    </w:p>
    <w:p w14:paraId="3BCB2652" w14:textId="77777777" w:rsidR="007C052F" w:rsidRPr="007C052F" w:rsidRDefault="007C052F" w:rsidP="007C052F">
      <w:pPr>
        <w:spacing w:after="0" w:line="240" w:lineRule="auto"/>
        <w:rPr>
          <w:rFonts w:ascii="Times New Roman" w:eastAsia="Calibri" w:hAnsi="Times New Roman" w:cs="Times New Roman"/>
          <w:sz w:val="24"/>
          <w:szCs w:val="24"/>
        </w:rPr>
      </w:pPr>
      <w:bookmarkStart w:id="113" w:name="_Toc492553421"/>
      <w:bookmarkStart w:id="114" w:name="_Toc492560421"/>
      <w:bookmarkStart w:id="115" w:name="_Toc495250284"/>
      <w:bookmarkStart w:id="116" w:name="_Toc25942768"/>
      <w:bookmarkStart w:id="117" w:name="_Toc10729999"/>
      <w:bookmarkStart w:id="118" w:name="_Toc11050805"/>
    </w:p>
    <w:p w14:paraId="7B89E004" w14:textId="77777777" w:rsidR="007C052F" w:rsidRPr="007C052F" w:rsidRDefault="007C052F" w:rsidP="007C052F">
      <w:pPr>
        <w:spacing w:after="0" w:line="240" w:lineRule="auto"/>
        <w:rPr>
          <w:rFonts w:ascii="Times New Roman" w:eastAsia="Calibri" w:hAnsi="Times New Roman" w:cs="Times New Roman"/>
          <w:sz w:val="24"/>
          <w:szCs w:val="24"/>
        </w:rPr>
      </w:pPr>
    </w:p>
    <w:p w14:paraId="7363FD8D"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r>
        <w:rPr>
          <w:rFonts w:ascii="Times New Roman" w:eastAsia="Times New Roman" w:hAnsi="Times New Roman" w:cs="Times New Roman"/>
          <w:b/>
          <w:sz w:val="24"/>
          <w:szCs w:val="24"/>
          <w:lang w:val="x-none" w:eastAsia="x-none"/>
        </w:rPr>
        <w:t>Table 4</w:t>
      </w:r>
      <w:r w:rsidRPr="007C052F">
        <w:rPr>
          <w:rFonts w:ascii="Times New Roman" w:eastAsia="Times New Roman" w:hAnsi="Times New Roman" w:cs="Times New Roman"/>
          <w:b/>
          <w:sz w:val="24"/>
          <w:szCs w:val="24"/>
          <w:lang w:val="x-none" w:eastAsia="x-none"/>
        </w:rPr>
        <w:t>: Management Strategies to Reduce Flooding</w:t>
      </w:r>
      <w:bookmarkEnd w:id="113"/>
      <w:bookmarkEnd w:id="114"/>
      <w:bookmarkEnd w:id="115"/>
      <w:bookmarkEnd w:id="116"/>
      <w:bookmarkEnd w:id="117"/>
      <w:bookmarkEnd w:id="118"/>
    </w:p>
    <w:tbl>
      <w:tblPr>
        <w:tblW w:w="8745" w:type="dxa"/>
        <w:tblLayout w:type="fixed"/>
        <w:tblLook w:val="04A0" w:firstRow="1" w:lastRow="0" w:firstColumn="1" w:lastColumn="0" w:noHBand="0" w:noVBand="1"/>
      </w:tblPr>
      <w:tblGrid>
        <w:gridCol w:w="3075"/>
        <w:gridCol w:w="1260"/>
        <w:gridCol w:w="1080"/>
        <w:gridCol w:w="810"/>
        <w:gridCol w:w="1260"/>
        <w:gridCol w:w="1260"/>
      </w:tblGrid>
      <w:tr w:rsidR="00DE2159" w14:paraId="581F0D24" w14:textId="77777777" w:rsidTr="007D3047">
        <w:trPr>
          <w:trHeight w:val="645"/>
        </w:trPr>
        <w:tc>
          <w:tcPr>
            <w:tcW w:w="3075" w:type="dxa"/>
            <w:tcBorders>
              <w:top w:val="single" w:sz="4" w:space="0" w:color="auto"/>
              <w:bottom w:val="single" w:sz="4" w:space="0" w:color="auto"/>
            </w:tcBorders>
            <w:shd w:val="clear" w:color="auto" w:fill="auto"/>
            <w:noWrap/>
            <w:hideMark/>
          </w:tcPr>
          <w:p w14:paraId="5E02ED0D" w14:textId="77777777" w:rsidR="007C052F" w:rsidRPr="007C052F" w:rsidRDefault="00E24E4C"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260" w:type="dxa"/>
            <w:tcBorders>
              <w:top w:val="single" w:sz="4" w:space="0" w:color="auto"/>
              <w:bottom w:val="single" w:sz="4" w:space="0" w:color="auto"/>
            </w:tcBorders>
            <w:shd w:val="clear" w:color="auto" w:fill="auto"/>
            <w:noWrap/>
            <w:hideMark/>
          </w:tcPr>
          <w:p w14:paraId="314CFC0B"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1080" w:type="dxa"/>
            <w:tcBorders>
              <w:top w:val="single" w:sz="4" w:space="0" w:color="auto"/>
              <w:bottom w:val="single" w:sz="4" w:space="0" w:color="auto"/>
            </w:tcBorders>
            <w:shd w:val="clear" w:color="auto" w:fill="auto"/>
            <w:noWrap/>
            <w:hideMark/>
          </w:tcPr>
          <w:p w14:paraId="716DF02F"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14:paraId="21A43223"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tcBorders>
              <w:top w:val="single" w:sz="4" w:space="0" w:color="auto"/>
              <w:bottom w:val="single" w:sz="4" w:space="0" w:color="auto"/>
            </w:tcBorders>
            <w:shd w:val="clear" w:color="auto" w:fill="auto"/>
            <w:noWrap/>
            <w:hideMark/>
          </w:tcPr>
          <w:p w14:paraId="33243452"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260" w:type="dxa"/>
            <w:tcBorders>
              <w:top w:val="single" w:sz="4" w:space="0" w:color="auto"/>
              <w:bottom w:val="single" w:sz="4" w:space="0" w:color="auto"/>
            </w:tcBorders>
            <w:shd w:val="clear" w:color="auto" w:fill="auto"/>
            <w:noWrap/>
            <w:hideMark/>
          </w:tcPr>
          <w:p w14:paraId="0EF7EBD5"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DE2159" w14:paraId="76207914" w14:textId="77777777" w:rsidTr="007D3047">
        <w:trPr>
          <w:trHeight w:val="648"/>
        </w:trPr>
        <w:tc>
          <w:tcPr>
            <w:tcW w:w="3075" w:type="dxa"/>
            <w:shd w:val="clear" w:color="auto" w:fill="auto"/>
            <w:noWrap/>
            <w:hideMark/>
          </w:tcPr>
          <w:p w14:paraId="3A47F1D9"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Flood diversion into existing marshes and lagoons</w:t>
            </w:r>
          </w:p>
        </w:tc>
        <w:tc>
          <w:tcPr>
            <w:tcW w:w="1260" w:type="dxa"/>
            <w:shd w:val="clear" w:color="auto" w:fill="auto"/>
            <w:noWrap/>
          </w:tcPr>
          <w:p w14:paraId="7515EE8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14:paraId="656C323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1080" w:type="dxa"/>
            <w:shd w:val="clear" w:color="auto" w:fill="auto"/>
            <w:noWrap/>
          </w:tcPr>
          <w:p w14:paraId="02D04A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14:paraId="0BD11D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tcPr>
          <w:p w14:paraId="706BE22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14:paraId="75CF78A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260" w:type="dxa"/>
            <w:shd w:val="clear" w:color="auto" w:fill="auto"/>
            <w:noWrap/>
          </w:tcPr>
          <w:p w14:paraId="33556E4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6F743CC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260" w:type="dxa"/>
            <w:shd w:val="clear" w:color="auto" w:fill="auto"/>
            <w:noWrap/>
          </w:tcPr>
          <w:p w14:paraId="594CBE3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7029294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4E709EED" w14:textId="77777777" w:rsidTr="007D3047">
        <w:trPr>
          <w:trHeight w:val="450"/>
        </w:trPr>
        <w:tc>
          <w:tcPr>
            <w:tcW w:w="3075" w:type="dxa"/>
            <w:shd w:val="clear" w:color="auto" w:fill="auto"/>
            <w:noWrap/>
          </w:tcPr>
          <w:p w14:paraId="56D1E5C8"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lastRenderedPageBreak/>
              <w:t>Training people in flood resilience</w:t>
            </w:r>
            <w:r w:rsidRPr="007C052F">
              <w:rPr>
                <w:rFonts w:ascii="Times New Roman" w:eastAsia="Calibri" w:hAnsi="Times New Roman" w:cs="Times New Roman"/>
                <w:sz w:val="24"/>
                <w:szCs w:val="24"/>
                <w:lang w:val="en-GB"/>
              </w:rPr>
              <w:t xml:space="preserve"> </w:t>
            </w:r>
          </w:p>
        </w:tc>
        <w:tc>
          <w:tcPr>
            <w:tcW w:w="1260" w:type="dxa"/>
            <w:shd w:val="clear" w:color="auto" w:fill="auto"/>
            <w:noWrap/>
          </w:tcPr>
          <w:p w14:paraId="4D690AB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98</w:t>
            </w:r>
          </w:p>
          <w:p w14:paraId="51CBE46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(39.2)</w:t>
            </w:r>
          </w:p>
        </w:tc>
        <w:tc>
          <w:tcPr>
            <w:tcW w:w="1080" w:type="dxa"/>
            <w:shd w:val="clear" w:color="auto" w:fill="auto"/>
            <w:noWrap/>
          </w:tcPr>
          <w:p w14:paraId="1605C41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78</w:t>
            </w:r>
          </w:p>
          <w:p w14:paraId="7640988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(31.2)</w:t>
            </w:r>
          </w:p>
        </w:tc>
        <w:tc>
          <w:tcPr>
            <w:tcW w:w="810" w:type="dxa"/>
            <w:shd w:val="clear" w:color="auto" w:fill="auto"/>
            <w:noWrap/>
          </w:tcPr>
          <w:p w14:paraId="272905C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55</w:t>
            </w:r>
          </w:p>
          <w:p w14:paraId="6BD08C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(22.0)</w:t>
            </w:r>
          </w:p>
        </w:tc>
        <w:tc>
          <w:tcPr>
            <w:tcW w:w="1260" w:type="dxa"/>
            <w:shd w:val="clear" w:color="auto" w:fill="auto"/>
            <w:noWrap/>
          </w:tcPr>
          <w:p w14:paraId="3AB17E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4648EA7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c>
          <w:tcPr>
            <w:tcW w:w="1260" w:type="dxa"/>
            <w:shd w:val="clear" w:color="auto" w:fill="auto"/>
            <w:noWrap/>
          </w:tcPr>
          <w:p w14:paraId="76585BD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36C7CA7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29AF8AE8"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8797148" w14:textId="77777777" w:rsidTr="007D3047">
        <w:trPr>
          <w:trHeight w:val="300"/>
        </w:trPr>
        <w:tc>
          <w:tcPr>
            <w:tcW w:w="3075" w:type="dxa"/>
            <w:shd w:val="clear" w:color="auto" w:fill="auto"/>
            <w:noWrap/>
            <w:hideMark/>
          </w:tcPr>
          <w:p w14:paraId="518DD039"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embankments</w:t>
            </w:r>
          </w:p>
        </w:tc>
        <w:tc>
          <w:tcPr>
            <w:tcW w:w="1260" w:type="dxa"/>
            <w:shd w:val="clear" w:color="auto" w:fill="auto"/>
            <w:noWrap/>
          </w:tcPr>
          <w:p w14:paraId="487A0AA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112</w:t>
            </w:r>
          </w:p>
          <w:p w14:paraId="0CF76A6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(44.8)</w:t>
            </w:r>
          </w:p>
        </w:tc>
        <w:tc>
          <w:tcPr>
            <w:tcW w:w="1080" w:type="dxa"/>
            <w:shd w:val="clear" w:color="auto" w:fill="auto"/>
            <w:noWrap/>
          </w:tcPr>
          <w:p w14:paraId="0AB8F08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w:t>
            </w:r>
          </w:p>
          <w:p w14:paraId="73F0CE2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(18.4)</w:t>
            </w:r>
          </w:p>
        </w:tc>
        <w:tc>
          <w:tcPr>
            <w:tcW w:w="810" w:type="dxa"/>
            <w:shd w:val="clear" w:color="auto" w:fill="auto"/>
            <w:noWrap/>
          </w:tcPr>
          <w:p w14:paraId="782176D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45</w:t>
            </w:r>
          </w:p>
          <w:p w14:paraId="36D9442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(18.0)</w:t>
            </w:r>
          </w:p>
        </w:tc>
        <w:tc>
          <w:tcPr>
            <w:tcW w:w="1260" w:type="dxa"/>
            <w:shd w:val="clear" w:color="auto" w:fill="auto"/>
            <w:noWrap/>
          </w:tcPr>
          <w:p w14:paraId="4818D7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7C0868D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14:paraId="69AB892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74B87C4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64854A1F"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E91F4B1" w14:textId="77777777" w:rsidTr="007D3047">
        <w:trPr>
          <w:trHeight w:val="900"/>
        </w:trPr>
        <w:tc>
          <w:tcPr>
            <w:tcW w:w="3075" w:type="dxa"/>
            <w:shd w:val="clear" w:color="auto" w:fill="auto"/>
            <w:noWrap/>
            <w:hideMark/>
          </w:tcPr>
          <w:p w14:paraId="15FBD830"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dams and deepening of existing streams</w:t>
            </w:r>
          </w:p>
        </w:tc>
        <w:tc>
          <w:tcPr>
            <w:tcW w:w="1260" w:type="dxa"/>
            <w:shd w:val="clear" w:color="auto" w:fill="auto"/>
            <w:noWrap/>
          </w:tcPr>
          <w:p w14:paraId="79A154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14:paraId="3D3A1CE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1080" w:type="dxa"/>
            <w:shd w:val="clear" w:color="auto" w:fill="auto"/>
            <w:noWrap/>
          </w:tcPr>
          <w:p w14:paraId="7973C2A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14:paraId="68FE65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tcPr>
          <w:p w14:paraId="0296C54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14:paraId="6D1BD1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260" w:type="dxa"/>
            <w:shd w:val="clear" w:color="auto" w:fill="auto"/>
            <w:noWrap/>
          </w:tcPr>
          <w:p w14:paraId="5F477DE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4B56C7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260" w:type="dxa"/>
            <w:shd w:val="clear" w:color="auto" w:fill="auto"/>
            <w:noWrap/>
          </w:tcPr>
          <w:p w14:paraId="4F0F0C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0F6D48E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r w:rsidR="00DE2159" w14:paraId="52DF1F14" w14:textId="77777777" w:rsidTr="007D3047">
        <w:trPr>
          <w:trHeight w:val="300"/>
        </w:trPr>
        <w:tc>
          <w:tcPr>
            <w:tcW w:w="3075" w:type="dxa"/>
            <w:shd w:val="clear" w:color="auto" w:fill="auto"/>
            <w:noWrap/>
          </w:tcPr>
          <w:p w14:paraId="70652E66"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Early warning systems</w:t>
            </w:r>
          </w:p>
        </w:tc>
        <w:tc>
          <w:tcPr>
            <w:tcW w:w="1260" w:type="dxa"/>
            <w:shd w:val="clear" w:color="auto" w:fill="auto"/>
            <w:noWrap/>
          </w:tcPr>
          <w:p w14:paraId="74B1E1E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170</w:t>
            </w:r>
          </w:p>
          <w:p w14:paraId="67338B6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(68.0)</w:t>
            </w:r>
          </w:p>
        </w:tc>
        <w:tc>
          <w:tcPr>
            <w:tcW w:w="1080" w:type="dxa"/>
            <w:shd w:val="clear" w:color="auto" w:fill="auto"/>
            <w:noWrap/>
          </w:tcPr>
          <w:p w14:paraId="3F786C8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77</w:t>
            </w:r>
          </w:p>
          <w:p w14:paraId="09E7422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(30.8)</w:t>
            </w:r>
          </w:p>
        </w:tc>
        <w:tc>
          <w:tcPr>
            <w:tcW w:w="810" w:type="dxa"/>
            <w:shd w:val="clear" w:color="auto" w:fill="auto"/>
            <w:noWrap/>
          </w:tcPr>
          <w:p w14:paraId="07E2330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0BCC715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3D25736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60C9B50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260" w:type="dxa"/>
            <w:shd w:val="clear" w:color="auto" w:fill="auto"/>
            <w:noWrap/>
          </w:tcPr>
          <w:p w14:paraId="3532894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6EC8A04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21B90AC6"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62A1C0E4" w14:textId="77777777" w:rsidTr="007D3047">
        <w:trPr>
          <w:trHeight w:val="300"/>
        </w:trPr>
        <w:tc>
          <w:tcPr>
            <w:tcW w:w="3075" w:type="dxa"/>
            <w:shd w:val="clear" w:color="auto" w:fill="auto"/>
            <w:noWrap/>
          </w:tcPr>
          <w:p w14:paraId="54B8113D"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Cleaning of chocked gutters and drains</w:t>
            </w:r>
          </w:p>
        </w:tc>
        <w:tc>
          <w:tcPr>
            <w:tcW w:w="1260" w:type="dxa"/>
            <w:shd w:val="clear" w:color="auto" w:fill="auto"/>
            <w:noWrap/>
          </w:tcPr>
          <w:p w14:paraId="347A3C3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14:paraId="506592E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080" w:type="dxa"/>
            <w:shd w:val="clear" w:color="auto" w:fill="auto"/>
            <w:noWrap/>
          </w:tcPr>
          <w:p w14:paraId="63C272B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14:paraId="35B8213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tcPr>
          <w:p w14:paraId="73DFE89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6FE9E07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7A55DEC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4B5010C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shd w:val="clear" w:color="auto" w:fill="auto"/>
            <w:noWrap/>
          </w:tcPr>
          <w:p w14:paraId="59A124D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161052C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p w14:paraId="0B449F59"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1B8CCA8A" w14:textId="77777777" w:rsidTr="007D3047">
        <w:trPr>
          <w:trHeight w:val="300"/>
        </w:trPr>
        <w:tc>
          <w:tcPr>
            <w:tcW w:w="3075" w:type="dxa"/>
            <w:shd w:val="clear" w:color="auto" w:fill="auto"/>
            <w:noWrap/>
          </w:tcPr>
          <w:p w14:paraId="7271E76E" w14:textId="77777777" w:rsidR="007C052F" w:rsidRPr="007C052F" w:rsidRDefault="00E24E4C" w:rsidP="00624F48">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 xml:space="preserve">Mapping places where </w:t>
            </w:r>
            <w:r w:rsidR="00624F48">
              <w:rPr>
                <w:rFonts w:ascii="Times New Roman" w:eastAsia="Calibri" w:hAnsi="Times New Roman" w:cs="Times New Roman"/>
                <w:sz w:val="24"/>
                <w:szCs w:val="24"/>
              </w:rPr>
              <w:t>culverts</w:t>
            </w:r>
            <w:r w:rsidRPr="007C052F">
              <w:rPr>
                <w:rFonts w:ascii="Times New Roman" w:eastAsia="Calibri" w:hAnsi="Times New Roman" w:cs="Times New Roman"/>
                <w:sz w:val="24"/>
                <w:szCs w:val="24"/>
              </w:rPr>
              <w:t xml:space="preserve"> need to be constructed </w:t>
            </w:r>
          </w:p>
        </w:tc>
        <w:tc>
          <w:tcPr>
            <w:tcW w:w="1260" w:type="dxa"/>
            <w:shd w:val="clear" w:color="auto" w:fill="auto"/>
            <w:noWrap/>
          </w:tcPr>
          <w:p w14:paraId="16C869C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103</w:t>
            </w:r>
          </w:p>
          <w:p w14:paraId="218F238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(41.2)</w:t>
            </w:r>
          </w:p>
        </w:tc>
        <w:tc>
          <w:tcPr>
            <w:tcW w:w="1080" w:type="dxa"/>
            <w:shd w:val="clear" w:color="auto" w:fill="auto"/>
            <w:noWrap/>
          </w:tcPr>
          <w:p w14:paraId="0B53C8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p w14:paraId="2849DA4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(35.2)</w:t>
            </w:r>
          </w:p>
        </w:tc>
        <w:tc>
          <w:tcPr>
            <w:tcW w:w="810" w:type="dxa"/>
            <w:shd w:val="clear" w:color="auto" w:fill="auto"/>
            <w:noWrap/>
          </w:tcPr>
          <w:p w14:paraId="3448804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5C6F23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shd w:val="clear" w:color="auto" w:fill="auto"/>
            <w:noWrap/>
          </w:tcPr>
          <w:p w14:paraId="2EAC069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1884BE7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260" w:type="dxa"/>
            <w:shd w:val="clear" w:color="auto" w:fill="auto"/>
            <w:noWrap/>
          </w:tcPr>
          <w:p w14:paraId="378BDA9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15</w:t>
            </w:r>
          </w:p>
          <w:p w14:paraId="0B4E646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(.6)</w:t>
            </w:r>
          </w:p>
          <w:p w14:paraId="596F3D3A"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7D4A0849" w14:textId="77777777" w:rsidTr="007D3047">
        <w:trPr>
          <w:trHeight w:val="300"/>
        </w:trPr>
        <w:tc>
          <w:tcPr>
            <w:tcW w:w="3075" w:type="dxa"/>
            <w:tcBorders>
              <w:bottom w:val="single" w:sz="4" w:space="0" w:color="auto"/>
            </w:tcBorders>
            <w:shd w:val="clear" w:color="auto" w:fill="auto"/>
            <w:noWrap/>
          </w:tcPr>
          <w:p w14:paraId="0342DC44" w14:textId="77777777" w:rsidR="007C052F" w:rsidRPr="007C052F" w:rsidRDefault="007C052F" w:rsidP="007C052F">
            <w:pPr>
              <w:spacing w:after="0" w:line="240" w:lineRule="auto"/>
              <w:rPr>
                <w:rFonts w:ascii="Times New Roman" w:eastAsia="Calibri" w:hAnsi="Times New Roman" w:cs="Times New Roman"/>
                <w:sz w:val="24"/>
                <w:szCs w:val="24"/>
              </w:rPr>
            </w:pPr>
          </w:p>
          <w:p w14:paraId="3708BECC"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canals</w:t>
            </w:r>
          </w:p>
        </w:tc>
        <w:tc>
          <w:tcPr>
            <w:tcW w:w="1260" w:type="dxa"/>
            <w:tcBorders>
              <w:bottom w:val="single" w:sz="4" w:space="0" w:color="auto"/>
            </w:tcBorders>
            <w:shd w:val="clear" w:color="auto" w:fill="auto"/>
            <w:noWrap/>
          </w:tcPr>
          <w:p w14:paraId="658C646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96</w:t>
            </w:r>
          </w:p>
          <w:p w14:paraId="55F4175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(38.4)</w:t>
            </w:r>
          </w:p>
        </w:tc>
        <w:tc>
          <w:tcPr>
            <w:tcW w:w="1080" w:type="dxa"/>
            <w:tcBorders>
              <w:bottom w:val="single" w:sz="4" w:space="0" w:color="auto"/>
            </w:tcBorders>
            <w:shd w:val="clear" w:color="auto" w:fill="auto"/>
            <w:noWrap/>
          </w:tcPr>
          <w:p w14:paraId="103105C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86</w:t>
            </w:r>
          </w:p>
          <w:p w14:paraId="43B6951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(34.4)</w:t>
            </w:r>
          </w:p>
        </w:tc>
        <w:tc>
          <w:tcPr>
            <w:tcW w:w="810" w:type="dxa"/>
            <w:tcBorders>
              <w:bottom w:val="single" w:sz="4" w:space="0" w:color="auto"/>
            </w:tcBorders>
            <w:shd w:val="clear" w:color="auto" w:fill="auto"/>
            <w:noWrap/>
          </w:tcPr>
          <w:p w14:paraId="4E82038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p w14:paraId="6CCEDF2F"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(17.6)</w:t>
            </w:r>
          </w:p>
        </w:tc>
        <w:tc>
          <w:tcPr>
            <w:tcW w:w="1260" w:type="dxa"/>
            <w:tcBorders>
              <w:bottom w:val="single" w:sz="4" w:space="0" w:color="auto"/>
            </w:tcBorders>
            <w:shd w:val="clear" w:color="auto" w:fill="auto"/>
            <w:noWrap/>
          </w:tcPr>
          <w:p w14:paraId="5754F9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71ECAFC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260" w:type="dxa"/>
            <w:tcBorders>
              <w:bottom w:val="single" w:sz="4" w:space="0" w:color="auto"/>
            </w:tcBorders>
            <w:shd w:val="clear" w:color="auto" w:fill="auto"/>
            <w:noWrap/>
          </w:tcPr>
          <w:p w14:paraId="201F3C1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6951AC4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r>
    </w:tbl>
    <w:p w14:paraId="1C2CCE16" w14:textId="77777777" w:rsidR="007C052F" w:rsidRPr="007C052F" w:rsidRDefault="00E24E4C"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Source: Researcher’s Fieldwork, 2019</w:t>
      </w:r>
    </w:p>
    <w:p w14:paraId="7DEAD551" w14:textId="77777777" w:rsidR="007C052F" w:rsidRPr="007C052F" w:rsidRDefault="007C052F" w:rsidP="007C052F">
      <w:pPr>
        <w:spacing w:after="0" w:line="360" w:lineRule="auto"/>
        <w:rPr>
          <w:rFonts w:ascii="Times New Roman" w:eastAsia="Calibri" w:hAnsi="Times New Roman" w:cs="Times New Roman"/>
          <w:i/>
          <w:sz w:val="24"/>
          <w:szCs w:val="24"/>
        </w:rPr>
      </w:pPr>
    </w:p>
    <w:p w14:paraId="35066E86" w14:textId="77777777" w:rsidR="007C052F" w:rsidRPr="007C052F" w:rsidRDefault="00E24E4C" w:rsidP="007C052F">
      <w:pPr>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Table 4 shows </w:t>
      </w:r>
      <w:r w:rsidR="00624F48">
        <w:rPr>
          <w:rFonts w:ascii="Times New Roman" w:eastAsia="Calibri" w:hAnsi="Times New Roman" w:cs="Times New Roman"/>
          <w:sz w:val="24"/>
          <w:szCs w:val="24"/>
        </w:rPr>
        <w:t>Views</w:t>
      </w:r>
      <w:r>
        <w:rPr>
          <w:rFonts w:ascii="Times New Roman" w:eastAsia="Calibri" w:hAnsi="Times New Roman" w:cs="Times New Roman"/>
          <w:sz w:val="24"/>
          <w:szCs w:val="24"/>
        </w:rPr>
        <w:t xml:space="preserve"> concerning the management strategies that could be adopted to manage flood disasters</w:t>
      </w:r>
      <w:r w:rsidRPr="007C052F">
        <w:rPr>
          <w:rFonts w:ascii="Times New Roman" w:eastAsia="Calibri" w:hAnsi="Times New Roman" w:cs="Times New Roman"/>
          <w:sz w:val="24"/>
          <w:szCs w:val="24"/>
        </w:rPr>
        <w:t xml:space="preserve"> in Effutu Municipality. The areas that received </w:t>
      </w:r>
      <w:r>
        <w:rPr>
          <w:rFonts w:ascii="Times New Roman" w:eastAsia="Calibri" w:hAnsi="Times New Roman" w:cs="Times New Roman"/>
          <w:sz w:val="24"/>
          <w:szCs w:val="24"/>
        </w:rPr>
        <w:t>the most support were early warning systems, where 247 participants agreed that this could effectively manage flood disasters</w:t>
      </w:r>
      <w:r w:rsidRPr="007C052F">
        <w:rPr>
          <w:rFonts w:ascii="Times New Roman" w:eastAsia="Calibri" w:hAnsi="Times New Roman" w:cs="Times New Roman"/>
          <w:sz w:val="24"/>
          <w:szCs w:val="24"/>
        </w:rPr>
        <w:t xml:space="preserve">. This was followed by cleaning </w:t>
      </w:r>
      <w:r>
        <w:rPr>
          <w:rFonts w:ascii="Times New Roman" w:eastAsia="Calibri" w:hAnsi="Times New Roman" w:cs="Times New Roman"/>
          <w:sz w:val="24"/>
          <w:szCs w:val="24"/>
        </w:rPr>
        <w:t>the</w:t>
      </w:r>
      <w:r w:rsidRPr="007C052F">
        <w:rPr>
          <w:rFonts w:ascii="Times New Roman" w:eastAsia="Calibri" w:hAnsi="Times New Roman" w:cs="Times New Roman"/>
          <w:sz w:val="24"/>
          <w:szCs w:val="24"/>
        </w:rPr>
        <w:t xml:space="preserve"> chocked gutters</w:t>
      </w:r>
      <w:r>
        <w:rPr>
          <w:rFonts w:ascii="Times New Roman" w:eastAsia="Calibri" w:hAnsi="Times New Roman" w:cs="Times New Roman"/>
          <w:sz w:val="24"/>
          <w:szCs w:val="24"/>
        </w:rPr>
        <w:t>, to which</w:t>
      </w:r>
      <w:r w:rsidRPr="007C052F">
        <w:rPr>
          <w:rFonts w:ascii="Times New Roman" w:eastAsia="Calibri" w:hAnsi="Times New Roman" w:cs="Times New Roman"/>
          <w:sz w:val="24"/>
          <w:szCs w:val="24"/>
        </w:rPr>
        <w:t xml:space="preserve"> 231 participants agreed. </w:t>
      </w:r>
      <w:r>
        <w:rPr>
          <w:rFonts w:ascii="Times New Roman" w:eastAsia="Calibri" w:hAnsi="Times New Roman" w:cs="Times New Roman"/>
          <w:sz w:val="24"/>
          <w:szCs w:val="24"/>
        </w:rPr>
        <w:t>Regarding</w:t>
      </w:r>
      <w:r w:rsidRPr="007C052F">
        <w:rPr>
          <w:rFonts w:ascii="Times New Roman" w:eastAsia="Calibri" w:hAnsi="Times New Roman" w:cs="Times New Roman"/>
          <w:sz w:val="24"/>
          <w:szCs w:val="24"/>
        </w:rPr>
        <w:t xml:space="preserve"> mapping places where </w:t>
      </w:r>
      <w:r>
        <w:rPr>
          <w:rFonts w:ascii="Times New Roman" w:eastAsia="Calibri" w:hAnsi="Times New Roman" w:cs="Times New Roman"/>
          <w:sz w:val="24"/>
          <w:szCs w:val="24"/>
        </w:rPr>
        <w:t xml:space="preserve">a </w:t>
      </w:r>
      <w:r w:rsidRPr="007C052F">
        <w:rPr>
          <w:rFonts w:ascii="Times New Roman" w:eastAsia="Calibri" w:hAnsi="Times New Roman" w:cs="Times New Roman"/>
          <w:sz w:val="24"/>
          <w:szCs w:val="24"/>
        </w:rPr>
        <w:t xml:space="preserve">culvert could be constructed, 191 participants agreed. </w:t>
      </w:r>
    </w:p>
    <w:p w14:paraId="52CAEC4F" w14:textId="77777777" w:rsidR="007C052F" w:rsidRPr="00624F48" w:rsidRDefault="00E24E4C" w:rsidP="007C052F">
      <w:pPr>
        <w:keepNext/>
        <w:keepLines/>
        <w:spacing w:after="0" w:line="480" w:lineRule="auto"/>
        <w:outlineLvl w:val="2"/>
        <w:rPr>
          <w:rFonts w:ascii="Times New Roman" w:eastAsia="Times New Roman" w:hAnsi="Times New Roman" w:cs="Times New Roman"/>
          <w:b/>
          <w:sz w:val="24"/>
          <w:szCs w:val="24"/>
          <w:lang w:eastAsia="x-none"/>
        </w:rPr>
      </w:pPr>
      <w:bookmarkStart w:id="119" w:name="_Toc495250285"/>
      <w:bookmarkStart w:id="120" w:name="_Toc25942769"/>
      <w:bookmarkStart w:id="121" w:name="_Toc11050806"/>
      <w:bookmarkStart w:id="122" w:name="_Toc492553422"/>
      <w:bookmarkStart w:id="123" w:name="_Toc492560422"/>
      <w:r>
        <w:rPr>
          <w:rFonts w:ascii="Times New Roman" w:eastAsia="Times New Roman" w:hAnsi="Times New Roman" w:cs="Times New Roman"/>
          <w:b/>
          <w:sz w:val="24"/>
          <w:szCs w:val="24"/>
          <w:lang w:eastAsia="x-none"/>
        </w:rPr>
        <w:t>3.3.</w:t>
      </w:r>
      <w:r w:rsidRPr="007C052F">
        <w:rPr>
          <w:rFonts w:ascii="Times New Roman" w:eastAsia="Times New Roman" w:hAnsi="Times New Roman" w:cs="Times New Roman"/>
          <w:b/>
          <w:sz w:val="24"/>
          <w:szCs w:val="24"/>
          <w:lang w:eastAsia="x-none"/>
        </w:rPr>
        <w:t>2</w:t>
      </w:r>
      <w:r w:rsidRPr="007C052F">
        <w:rPr>
          <w:rFonts w:ascii="Times New Roman" w:eastAsia="Times New Roman" w:hAnsi="Times New Roman" w:cs="Times New Roman"/>
          <w:b/>
          <w:sz w:val="24"/>
          <w:szCs w:val="24"/>
          <w:lang w:val="x-none" w:eastAsia="x-none"/>
        </w:rPr>
        <w:t xml:space="preserve"> Rehabilitation Strategies </w:t>
      </w:r>
      <w:bookmarkEnd w:id="119"/>
      <w:bookmarkEnd w:id="120"/>
      <w:bookmarkEnd w:id="121"/>
      <w:r w:rsidR="00624F48">
        <w:rPr>
          <w:rFonts w:ascii="Times New Roman" w:eastAsia="Times New Roman" w:hAnsi="Times New Roman" w:cs="Times New Roman"/>
          <w:b/>
          <w:sz w:val="24"/>
          <w:szCs w:val="24"/>
          <w:lang w:eastAsia="x-none"/>
        </w:rPr>
        <w:t>against Flooding</w:t>
      </w:r>
    </w:p>
    <w:p w14:paraId="4DD8868A" w14:textId="77777777" w:rsidR="007C052F" w:rsidRPr="007C052F" w:rsidRDefault="00E24E4C" w:rsidP="007C052F">
      <w:pPr>
        <w:spacing w:line="480" w:lineRule="auto"/>
        <w:jc w:val="both"/>
        <w:rPr>
          <w:rFonts w:ascii="Times New Roman" w:eastAsia="Calibri" w:hAnsi="Times New Roman" w:cs="Times New Roman"/>
          <w:sz w:val="24"/>
          <w:szCs w:val="24"/>
          <w:lang w:val="en-GB"/>
        </w:rPr>
      </w:pPr>
      <w:r w:rsidRPr="007C052F">
        <w:rPr>
          <w:rFonts w:ascii="Times New Roman" w:eastAsia="Calibri" w:hAnsi="Times New Roman" w:cs="Times New Roman"/>
          <w:sz w:val="24"/>
          <w:szCs w:val="24"/>
          <w:lang w:val="en-GB"/>
        </w:rPr>
        <w:t xml:space="preserve">This sub-theme </w:t>
      </w:r>
      <w:r w:rsidR="003904B5">
        <w:rPr>
          <w:rFonts w:ascii="Times New Roman" w:eastAsia="Calibri" w:hAnsi="Times New Roman" w:cs="Times New Roman"/>
          <w:sz w:val="24"/>
          <w:szCs w:val="24"/>
          <w:lang w:val="en-GB"/>
        </w:rPr>
        <w:t xml:space="preserve">surveys the questionnaire outcomes of respondents </w:t>
      </w:r>
      <w:r w:rsidR="00624F48">
        <w:rPr>
          <w:rFonts w:ascii="Times New Roman" w:eastAsia="Calibri" w:hAnsi="Times New Roman" w:cs="Times New Roman"/>
          <w:sz w:val="24"/>
          <w:szCs w:val="24"/>
          <w:lang w:val="en-GB"/>
        </w:rPr>
        <w:t>regarding</w:t>
      </w:r>
      <w:r w:rsidR="003904B5">
        <w:rPr>
          <w:rFonts w:ascii="Times New Roman" w:eastAsia="Calibri" w:hAnsi="Times New Roman" w:cs="Times New Roman"/>
          <w:sz w:val="24"/>
          <w:szCs w:val="24"/>
          <w:lang w:val="en-GB"/>
        </w:rPr>
        <w:t xml:space="preserve"> emergency relief response, development of flood recovery plan, construction of shelters for flood victims, provision of relief items,</w:t>
      </w:r>
      <w:r w:rsidRPr="007C052F">
        <w:rPr>
          <w:rFonts w:ascii="Times New Roman" w:eastAsia="Calibri" w:hAnsi="Times New Roman" w:cs="Times New Roman"/>
          <w:sz w:val="24"/>
          <w:szCs w:val="24"/>
          <w:lang w:val="en-GB"/>
        </w:rPr>
        <w:t xml:space="preserve"> and financial support to flood victims in the Effutu Municipality. T</w:t>
      </w:r>
      <w:r w:rsidR="003904B5">
        <w:rPr>
          <w:rFonts w:ascii="Times New Roman" w:eastAsia="Calibri" w:hAnsi="Times New Roman" w:cs="Times New Roman"/>
          <w:sz w:val="24"/>
          <w:szCs w:val="24"/>
          <w:lang w:val="en-GB"/>
        </w:rPr>
        <w:t>he outcome is shown in Table 5</w:t>
      </w:r>
      <w:r w:rsidRPr="007C052F">
        <w:rPr>
          <w:rFonts w:ascii="Times New Roman" w:eastAsia="Calibri" w:hAnsi="Times New Roman" w:cs="Times New Roman"/>
          <w:sz w:val="24"/>
          <w:szCs w:val="24"/>
          <w:lang w:val="en-GB"/>
        </w:rPr>
        <w:t>.</w:t>
      </w:r>
    </w:p>
    <w:p w14:paraId="06AE2EEF" w14:textId="77777777" w:rsidR="007C052F" w:rsidRPr="007C052F" w:rsidRDefault="00E24E4C" w:rsidP="007C052F">
      <w:pPr>
        <w:keepNext/>
        <w:keepLines/>
        <w:spacing w:after="0" w:line="480" w:lineRule="auto"/>
        <w:outlineLvl w:val="1"/>
        <w:rPr>
          <w:rFonts w:ascii="Times New Roman" w:eastAsia="Times New Roman" w:hAnsi="Times New Roman" w:cs="Times New Roman"/>
          <w:b/>
          <w:sz w:val="24"/>
          <w:szCs w:val="24"/>
          <w:lang w:val="x-none" w:eastAsia="x-none"/>
        </w:rPr>
      </w:pPr>
      <w:bookmarkStart w:id="124" w:name="_Toc495250286"/>
      <w:bookmarkStart w:id="125" w:name="_Toc25942770"/>
      <w:bookmarkStart w:id="126" w:name="_Toc10730001"/>
      <w:bookmarkStart w:id="127" w:name="_Toc11050807"/>
      <w:r>
        <w:rPr>
          <w:rFonts w:ascii="Times New Roman" w:eastAsia="Times New Roman" w:hAnsi="Times New Roman" w:cs="Times New Roman"/>
          <w:b/>
          <w:sz w:val="24"/>
          <w:szCs w:val="24"/>
          <w:lang w:val="x-none" w:eastAsia="x-none"/>
        </w:rPr>
        <w:lastRenderedPageBreak/>
        <w:t xml:space="preserve">Table </w:t>
      </w:r>
      <w:r>
        <w:rPr>
          <w:rFonts w:ascii="Times New Roman" w:eastAsia="Times New Roman" w:hAnsi="Times New Roman" w:cs="Times New Roman"/>
          <w:b/>
          <w:sz w:val="24"/>
          <w:szCs w:val="24"/>
          <w:lang w:eastAsia="x-none"/>
        </w:rPr>
        <w:t>5</w:t>
      </w:r>
      <w:r w:rsidRPr="007C052F">
        <w:rPr>
          <w:rFonts w:ascii="Times New Roman" w:eastAsia="Times New Roman" w:hAnsi="Times New Roman" w:cs="Times New Roman"/>
          <w:b/>
          <w:sz w:val="24"/>
          <w:szCs w:val="24"/>
          <w:lang w:val="x-none" w:eastAsia="x-none"/>
        </w:rPr>
        <w:t>: Rehabilitation Strategies against Flooding</w:t>
      </w:r>
      <w:bookmarkEnd w:id="122"/>
      <w:bookmarkEnd w:id="123"/>
      <w:bookmarkEnd w:id="124"/>
      <w:bookmarkEnd w:id="125"/>
      <w:bookmarkEnd w:id="126"/>
      <w:bookmarkEnd w:id="127"/>
    </w:p>
    <w:tbl>
      <w:tblPr>
        <w:tblW w:w="9018" w:type="dxa"/>
        <w:tblLayout w:type="fixed"/>
        <w:tblLook w:val="04A0" w:firstRow="1" w:lastRow="0" w:firstColumn="1" w:lastColumn="0" w:noHBand="0" w:noVBand="1"/>
      </w:tblPr>
      <w:tblGrid>
        <w:gridCol w:w="3618"/>
        <w:gridCol w:w="1170"/>
        <w:gridCol w:w="990"/>
        <w:gridCol w:w="810"/>
        <w:gridCol w:w="1080"/>
        <w:gridCol w:w="180"/>
        <w:gridCol w:w="1170"/>
      </w:tblGrid>
      <w:tr w:rsidR="00DE2159" w14:paraId="76A0F30F" w14:textId="77777777" w:rsidTr="007D3047">
        <w:trPr>
          <w:trHeight w:val="810"/>
        </w:trPr>
        <w:tc>
          <w:tcPr>
            <w:tcW w:w="3618" w:type="dxa"/>
            <w:tcBorders>
              <w:top w:val="single" w:sz="4" w:space="0" w:color="auto"/>
              <w:bottom w:val="single" w:sz="4" w:space="0" w:color="auto"/>
            </w:tcBorders>
            <w:shd w:val="clear" w:color="auto" w:fill="auto"/>
            <w:noWrap/>
            <w:hideMark/>
          </w:tcPr>
          <w:p w14:paraId="634B2F49" w14:textId="77777777" w:rsidR="007C052F" w:rsidRPr="007C052F" w:rsidRDefault="00E24E4C" w:rsidP="007C052F">
            <w:pPr>
              <w:spacing w:after="0" w:line="240" w:lineRule="auto"/>
              <w:rPr>
                <w:rFonts w:ascii="Times New Roman" w:eastAsia="Calibri" w:hAnsi="Times New Roman" w:cs="Times New Roman"/>
                <w:b/>
                <w:sz w:val="24"/>
                <w:szCs w:val="24"/>
              </w:rPr>
            </w:pPr>
            <w:r w:rsidRPr="007C052F">
              <w:rPr>
                <w:rFonts w:ascii="Times New Roman" w:eastAsia="Calibri" w:hAnsi="Times New Roman" w:cs="Times New Roman"/>
                <w:b/>
                <w:sz w:val="24"/>
                <w:szCs w:val="24"/>
              </w:rPr>
              <w:t>Item</w:t>
            </w:r>
          </w:p>
        </w:tc>
        <w:tc>
          <w:tcPr>
            <w:tcW w:w="1170" w:type="dxa"/>
            <w:tcBorders>
              <w:top w:val="single" w:sz="4" w:space="0" w:color="auto"/>
              <w:bottom w:val="single" w:sz="4" w:space="0" w:color="auto"/>
            </w:tcBorders>
            <w:shd w:val="clear" w:color="auto" w:fill="auto"/>
            <w:noWrap/>
            <w:hideMark/>
          </w:tcPr>
          <w:p w14:paraId="5661E0A8"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agree (%)</w:t>
            </w:r>
          </w:p>
        </w:tc>
        <w:tc>
          <w:tcPr>
            <w:tcW w:w="990" w:type="dxa"/>
            <w:tcBorders>
              <w:top w:val="single" w:sz="4" w:space="0" w:color="auto"/>
              <w:bottom w:val="single" w:sz="4" w:space="0" w:color="auto"/>
            </w:tcBorders>
            <w:shd w:val="clear" w:color="auto" w:fill="auto"/>
            <w:noWrap/>
            <w:hideMark/>
          </w:tcPr>
          <w:p w14:paraId="03F45E68"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Agree (%)</w:t>
            </w:r>
          </w:p>
        </w:tc>
        <w:tc>
          <w:tcPr>
            <w:tcW w:w="810" w:type="dxa"/>
            <w:tcBorders>
              <w:top w:val="single" w:sz="4" w:space="0" w:color="auto"/>
              <w:bottom w:val="single" w:sz="4" w:space="0" w:color="auto"/>
            </w:tcBorders>
            <w:shd w:val="clear" w:color="auto" w:fill="auto"/>
            <w:noWrap/>
            <w:hideMark/>
          </w:tcPr>
          <w:p w14:paraId="50D6794C"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Not sure (%)</w:t>
            </w:r>
          </w:p>
        </w:tc>
        <w:tc>
          <w:tcPr>
            <w:tcW w:w="1260" w:type="dxa"/>
            <w:gridSpan w:val="2"/>
            <w:tcBorders>
              <w:top w:val="single" w:sz="4" w:space="0" w:color="auto"/>
              <w:bottom w:val="single" w:sz="4" w:space="0" w:color="auto"/>
            </w:tcBorders>
            <w:shd w:val="clear" w:color="auto" w:fill="auto"/>
            <w:noWrap/>
            <w:hideMark/>
          </w:tcPr>
          <w:p w14:paraId="4EF83751"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Disagree (%)</w:t>
            </w:r>
          </w:p>
        </w:tc>
        <w:tc>
          <w:tcPr>
            <w:tcW w:w="1170" w:type="dxa"/>
            <w:tcBorders>
              <w:top w:val="single" w:sz="4" w:space="0" w:color="auto"/>
              <w:bottom w:val="single" w:sz="4" w:space="0" w:color="auto"/>
            </w:tcBorders>
            <w:shd w:val="clear" w:color="auto" w:fill="auto"/>
            <w:noWrap/>
            <w:hideMark/>
          </w:tcPr>
          <w:p w14:paraId="236F0F0C" w14:textId="77777777" w:rsidR="007C052F" w:rsidRPr="007C052F" w:rsidRDefault="00E24E4C" w:rsidP="007C052F">
            <w:pPr>
              <w:spacing w:after="0" w:line="240" w:lineRule="auto"/>
              <w:jc w:val="center"/>
              <w:rPr>
                <w:rFonts w:ascii="Times New Roman" w:eastAsia="Calibri" w:hAnsi="Times New Roman" w:cs="Times New Roman"/>
                <w:b/>
                <w:sz w:val="24"/>
                <w:szCs w:val="24"/>
              </w:rPr>
            </w:pPr>
            <w:r w:rsidRPr="007C052F">
              <w:rPr>
                <w:rFonts w:ascii="Times New Roman" w:eastAsia="Calibri" w:hAnsi="Times New Roman" w:cs="Times New Roman"/>
                <w:b/>
                <w:sz w:val="24"/>
                <w:szCs w:val="24"/>
              </w:rPr>
              <w:t>Strongly disagree (%)</w:t>
            </w:r>
          </w:p>
        </w:tc>
      </w:tr>
      <w:tr w:rsidR="00DE2159" w14:paraId="1AA96CA4" w14:textId="77777777" w:rsidTr="007D3047">
        <w:trPr>
          <w:trHeight w:val="3"/>
        </w:trPr>
        <w:tc>
          <w:tcPr>
            <w:tcW w:w="3618" w:type="dxa"/>
            <w:tcBorders>
              <w:top w:val="single" w:sz="4" w:space="0" w:color="auto"/>
            </w:tcBorders>
            <w:shd w:val="clear" w:color="auto" w:fill="auto"/>
            <w:noWrap/>
          </w:tcPr>
          <w:p w14:paraId="17996D07" w14:textId="77777777" w:rsidR="007C052F" w:rsidRPr="007C052F" w:rsidRDefault="007C052F" w:rsidP="007C052F">
            <w:pPr>
              <w:spacing w:after="0" w:line="240" w:lineRule="auto"/>
              <w:rPr>
                <w:rFonts w:ascii="Times New Roman" w:eastAsia="Calibri" w:hAnsi="Times New Roman" w:cs="Times New Roman"/>
                <w:sz w:val="24"/>
                <w:szCs w:val="24"/>
              </w:rPr>
            </w:pPr>
          </w:p>
        </w:tc>
        <w:tc>
          <w:tcPr>
            <w:tcW w:w="1170" w:type="dxa"/>
            <w:tcBorders>
              <w:top w:val="single" w:sz="4" w:space="0" w:color="auto"/>
            </w:tcBorders>
            <w:shd w:val="clear" w:color="auto" w:fill="auto"/>
            <w:noWrap/>
          </w:tcPr>
          <w:p w14:paraId="73F872A4"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990" w:type="dxa"/>
            <w:tcBorders>
              <w:top w:val="single" w:sz="4" w:space="0" w:color="auto"/>
            </w:tcBorders>
            <w:shd w:val="clear" w:color="auto" w:fill="auto"/>
            <w:noWrap/>
          </w:tcPr>
          <w:p w14:paraId="1D52FA43"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810" w:type="dxa"/>
            <w:tcBorders>
              <w:top w:val="single" w:sz="4" w:space="0" w:color="auto"/>
            </w:tcBorders>
            <w:shd w:val="clear" w:color="auto" w:fill="auto"/>
            <w:noWrap/>
          </w:tcPr>
          <w:p w14:paraId="13579969"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080" w:type="dxa"/>
            <w:tcBorders>
              <w:top w:val="single" w:sz="4" w:space="0" w:color="auto"/>
            </w:tcBorders>
            <w:shd w:val="clear" w:color="auto" w:fill="auto"/>
            <w:noWrap/>
          </w:tcPr>
          <w:p w14:paraId="22A5060C"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c>
          <w:tcPr>
            <w:tcW w:w="1350" w:type="dxa"/>
            <w:gridSpan w:val="2"/>
            <w:tcBorders>
              <w:top w:val="single" w:sz="4" w:space="0" w:color="auto"/>
            </w:tcBorders>
            <w:shd w:val="clear" w:color="auto" w:fill="auto"/>
            <w:noWrap/>
          </w:tcPr>
          <w:p w14:paraId="2FE5B6FA"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3D34E5DE" w14:textId="77777777" w:rsidTr="007D3047">
        <w:trPr>
          <w:trHeight w:val="300"/>
        </w:trPr>
        <w:tc>
          <w:tcPr>
            <w:tcW w:w="3618" w:type="dxa"/>
            <w:shd w:val="clear" w:color="auto" w:fill="auto"/>
            <w:noWrap/>
            <w:hideMark/>
          </w:tcPr>
          <w:p w14:paraId="70B97E8E"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Emergency relief response</w:t>
            </w:r>
            <w:r w:rsidRPr="007C052F">
              <w:rPr>
                <w:rFonts w:ascii="Times New Roman" w:eastAsia="Calibri" w:hAnsi="Times New Roman" w:cs="Times New Roman"/>
                <w:sz w:val="24"/>
                <w:szCs w:val="24"/>
                <w:lang w:val="en-GB"/>
              </w:rPr>
              <w:t xml:space="preserve"> </w:t>
            </w:r>
          </w:p>
        </w:tc>
        <w:tc>
          <w:tcPr>
            <w:tcW w:w="1170" w:type="dxa"/>
            <w:shd w:val="clear" w:color="auto" w:fill="auto"/>
            <w:noWrap/>
            <w:hideMark/>
          </w:tcPr>
          <w:p w14:paraId="1739098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147</w:t>
            </w:r>
          </w:p>
          <w:p w14:paraId="022EF79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(58.8)</w:t>
            </w:r>
          </w:p>
        </w:tc>
        <w:tc>
          <w:tcPr>
            <w:tcW w:w="990" w:type="dxa"/>
            <w:shd w:val="clear" w:color="auto" w:fill="auto"/>
            <w:noWrap/>
            <w:hideMark/>
          </w:tcPr>
          <w:p w14:paraId="5EDCAE7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53</w:t>
            </w:r>
          </w:p>
          <w:p w14:paraId="531D48C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(21.2)</w:t>
            </w:r>
          </w:p>
        </w:tc>
        <w:tc>
          <w:tcPr>
            <w:tcW w:w="810" w:type="dxa"/>
            <w:shd w:val="clear" w:color="auto" w:fill="auto"/>
            <w:noWrap/>
            <w:hideMark/>
          </w:tcPr>
          <w:p w14:paraId="257D99F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41</w:t>
            </w:r>
          </w:p>
          <w:p w14:paraId="5E89526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(16.4)</w:t>
            </w:r>
          </w:p>
        </w:tc>
        <w:tc>
          <w:tcPr>
            <w:tcW w:w="1080" w:type="dxa"/>
            <w:shd w:val="clear" w:color="auto" w:fill="auto"/>
            <w:noWrap/>
            <w:hideMark/>
          </w:tcPr>
          <w:p w14:paraId="552A3A6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00FD2E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c>
          <w:tcPr>
            <w:tcW w:w="1350" w:type="dxa"/>
            <w:gridSpan w:val="2"/>
            <w:shd w:val="clear" w:color="auto" w:fill="auto"/>
            <w:noWrap/>
            <w:hideMark/>
          </w:tcPr>
          <w:p w14:paraId="0A1B561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55C3811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483BE7B5" w14:textId="77777777" w:rsidR="007C052F" w:rsidRPr="007C052F" w:rsidRDefault="007C052F" w:rsidP="007C052F">
            <w:pPr>
              <w:spacing w:after="0" w:line="240" w:lineRule="auto"/>
              <w:rPr>
                <w:rFonts w:ascii="Times New Roman" w:eastAsia="Calibri" w:hAnsi="Times New Roman" w:cs="Times New Roman"/>
                <w:sz w:val="24"/>
                <w:szCs w:val="24"/>
              </w:rPr>
            </w:pPr>
          </w:p>
        </w:tc>
      </w:tr>
      <w:tr w:rsidR="00DE2159" w14:paraId="5E2802D9" w14:textId="77777777" w:rsidTr="007D3047">
        <w:trPr>
          <w:trHeight w:val="300"/>
        </w:trPr>
        <w:tc>
          <w:tcPr>
            <w:tcW w:w="3618" w:type="dxa"/>
            <w:shd w:val="clear" w:color="auto" w:fill="auto"/>
            <w:noWrap/>
          </w:tcPr>
          <w:p w14:paraId="31634AB1"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lang w:val="en-GB"/>
              </w:rPr>
              <w:t xml:space="preserve">Development of a flood recovery plan </w:t>
            </w:r>
          </w:p>
        </w:tc>
        <w:tc>
          <w:tcPr>
            <w:tcW w:w="1170" w:type="dxa"/>
            <w:shd w:val="clear" w:color="auto" w:fill="auto"/>
            <w:noWrap/>
          </w:tcPr>
          <w:p w14:paraId="4935485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225</w:t>
            </w:r>
          </w:p>
          <w:p w14:paraId="1C25C60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(90)</w:t>
            </w:r>
          </w:p>
        </w:tc>
        <w:tc>
          <w:tcPr>
            <w:tcW w:w="990" w:type="dxa"/>
            <w:shd w:val="clear" w:color="auto" w:fill="auto"/>
            <w:noWrap/>
          </w:tcPr>
          <w:p w14:paraId="702A641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22</w:t>
            </w:r>
          </w:p>
          <w:p w14:paraId="254DA723"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(8.8)</w:t>
            </w:r>
          </w:p>
        </w:tc>
        <w:tc>
          <w:tcPr>
            <w:tcW w:w="810" w:type="dxa"/>
            <w:shd w:val="clear" w:color="auto" w:fill="auto"/>
            <w:noWrap/>
          </w:tcPr>
          <w:p w14:paraId="2F119DC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51DF3170"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tcPr>
          <w:p w14:paraId="7A78747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7A19172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shd w:val="clear" w:color="auto" w:fill="auto"/>
            <w:noWrap/>
          </w:tcPr>
          <w:p w14:paraId="2F9B15A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6B9A8EB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p w14:paraId="23611324" w14:textId="77777777" w:rsidR="007C052F" w:rsidRPr="007C052F" w:rsidRDefault="007C052F" w:rsidP="007C052F">
            <w:pPr>
              <w:spacing w:after="0" w:line="240" w:lineRule="auto"/>
              <w:jc w:val="center"/>
              <w:rPr>
                <w:rFonts w:ascii="Times New Roman" w:eastAsia="Calibri" w:hAnsi="Times New Roman" w:cs="Times New Roman"/>
                <w:sz w:val="24"/>
                <w:szCs w:val="24"/>
              </w:rPr>
            </w:pPr>
          </w:p>
        </w:tc>
      </w:tr>
      <w:tr w:rsidR="00DE2159" w14:paraId="32FFE5CD" w14:textId="77777777" w:rsidTr="007D3047">
        <w:trPr>
          <w:trHeight w:val="765"/>
        </w:trPr>
        <w:tc>
          <w:tcPr>
            <w:tcW w:w="3618" w:type="dxa"/>
            <w:shd w:val="clear" w:color="auto" w:fill="auto"/>
            <w:noWrap/>
          </w:tcPr>
          <w:p w14:paraId="40023691"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Construction of shelters for flood victims</w:t>
            </w:r>
          </w:p>
        </w:tc>
        <w:tc>
          <w:tcPr>
            <w:tcW w:w="1170" w:type="dxa"/>
            <w:shd w:val="clear" w:color="auto" w:fill="auto"/>
            <w:noWrap/>
            <w:hideMark/>
          </w:tcPr>
          <w:p w14:paraId="2FF43C8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130</w:t>
            </w:r>
          </w:p>
          <w:p w14:paraId="47C3F24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990" w:type="dxa"/>
            <w:shd w:val="clear" w:color="auto" w:fill="auto"/>
            <w:noWrap/>
            <w:hideMark/>
          </w:tcPr>
          <w:p w14:paraId="433317D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101</w:t>
            </w:r>
          </w:p>
          <w:p w14:paraId="1A27535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(40.4)</w:t>
            </w:r>
          </w:p>
        </w:tc>
        <w:tc>
          <w:tcPr>
            <w:tcW w:w="810" w:type="dxa"/>
            <w:shd w:val="clear" w:color="auto" w:fill="auto"/>
            <w:noWrap/>
            <w:hideMark/>
          </w:tcPr>
          <w:p w14:paraId="71B563E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p w14:paraId="56C6AEAB"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(.0)</w:t>
            </w:r>
          </w:p>
        </w:tc>
        <w:tc>
          <w:tcPr>
            <w:tcW w:w="1080" w:type="dxa"/>
            <w:shd w:val="clear" w:color="auto" w:fill="auto"/>
            <w:noWrap/>
            <w:hideMark/>
          </w:tcPr>
          <w:p w14:paraId="1F27CBD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w:t>
            </w:r>
          </w:p>
          <w:p w14:paraId="54C391E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w:t>
            </w:r>
          </w:p>
        </w:tc>
        <w:tc>
          <w:tcPr>
            <w:tcW w:w="1350" w:type="dxa"/>
            <w:gridSpan w:val="2"/>
            <w:shd w:val="clear" w:color="auto" w:fill="auto"/>
            <w:noWrap/>
            <w:hideMark/>
          </w:tcPr>
          <w:p w14:paraId="6DC23259"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4E1266D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116ABDF3" w14:textId="77777777" w:rsidTr="007D3047">
        <w:trPr>
          <w:trHeight w:val="810"/>
        </w:trPr>
        <w:tc>
          <w:tcPr>
            <w:tcW w:w="3618" w:type="dxa"/>
            <w:shd w:val="clear" w:color="auto" w:fill="auto"/>
            <w:noWrap/>
          </w:tcPr>
          <w:p w14:paraId="1E1FBCF2"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Provision of relief items</w:t>
            </w:r>
          </w:p>
        </w:tc>
        <w:tc>
          <w:tcPr>
            <w:tcW w:w="1170" w:type="dxa"/>
            <w:shd w:val="clear" w:color="auto" w:fill="auto"/>
            <w:noWrap/>
            <w:hideMark/>
          </w:tcPr>
          <w:p w14:paraId="42A050BA"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91</w:t>
            </w:r>
          </w:p>
          <w:p w14:paraId="1B45CDF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(36.4)</w:t>
            </w:r>
          </w:p>
        </w:tc>
        <w:tc>
          <w:tcPr>
            <w:tcW w:w="990" w:type="dxa"/>
            <w:shd w:val="clear" w:color="auto" w:fill="auto"/>
            <w:noWrap/>
            <w:hideMark/>
          </w:tcPr>
          <w:p w14:paraId="5FFBEAED"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89</w:t>
            </w:r>
          </w:p>
          <w:p w14:paraId="5E7070A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(35.6)</w:t>
            </w:r>
          </w:p>
        </w:tc>
        <w:tc>
          <w:tcPr>
            <w:tcW w:w="810" w:type="dxa"/>
            <w:shd w:val="clear" w:color="auto" w:fill="auto"/>
            <w:noWrap/>
            <w:hideMark/>
          </w:tcPr>
          <w:p w14:paraId="1A9E4F06"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49</w:t>
            </w:r>
          </w:p>
          <w:p w14:paraId="464A4DE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(19.6)</w:t>
            </w:r>
          </w:p>
        </w:tc>
        <w:tc>
          <w:tcPr>
            <w:tcW w:w="1080" w:type="dxa"/>
            <w:shd w:val="clear" w:color="auto" w:fill="auto"/>
            <w:noWrap/>
            <w:hideMark/>
          </w:tcPr>
          <w:p w14:paraId="2B9C788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13</w:t>
            </w:r>
          </w:p>
          <w:p w14:paraId="2CC7CCEC"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(5.2)</w:t>
            </w:r>
          </w:p>
        </w:tc>
        <w:tc>
          <w:tcPr>
            <w:tcW w:w="1350" w:type="dxa"/>
            <w:gridSpan w:val="2"/>
            <w:shd w:val="clear" w:color="auto" w:fill="auto"/>
            <w:noWrap/>
            <w:hideMark/>
          </w:tcPr>
          <w:p w14:paraId="080D4E55"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8</w:t>
            </w:r>
          </w:p>
          <w:p w14:paraId="0182C92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(3.2)</w:t>
            </w:r>
          </w:p>
        </w:tc>
      </w:tr>
      <w:tr w:rsidR="00DE2159" w14:paraId="152D3B13" w14:textId="77777777" w:rsidTr="007D3047">
        <w:trPr>
          <w:trHeight w:val="615"/>
        </w:trPr>
        <w:tc>
          <w:tcPr>
            <w:tcW w:w="3618" w:type="dxa"/>
            <w:tcBorders>
              <w:bottom w:val="single" w:sz="4" w:space="0" w:color="auto"/>
            </w:tcBorders>
            <w:shd w:val="clear" w:color="auto" w:fill="auto"/>
            <w:noWrap/>
          </w:tcPr>
          <w:p w14:paraId="4705C747" w14:textId="77777777" w:rsidR="007C052F" w:rsidRPr="007C052F" w:rsidRDefault="00E24E4C" w:rsidP="007C052F">
            <w:pPr>
              <w:spacing w:after="0" w:line="240" w:lineRule="auto"/>
              <w:rPr>
                <w:rFonts w:ascii="Times New Roman" w:eastAsia="Calibri" w:hAnsi="Times New Roman" w:cs="Times New Roman"/>
                <w:sz w:val="24"/>
                <w:szCs w:val="24"/>
              </w:rPr>
            </w:pPr>
            <w:r w:rsidRPr="007C052F">
              <w:rPr>
                <w:rFonts w:ascii="Times New Roman" w:eastAsia="Calibri" w:hAnsi="Times New Roman" w:cs="Times New Roman"/>
                <w:sz w:val="24"/>
                <w:szCs w:val="24"/>
              </w:rPr>
              <w:t>Financial support to flood victims</w:t>
            </w:r>
          </w:p>
        </w:tc>
        <w:tc>
          <w:tcPr>
            <w:tcW w:w="1170" w:type="dxa"/>
            <w:tcBorders>
              <w:bottom w:val="single" w:sz="4" w:space="0" w:color="auto"/>
            </w:tcBorders>
            <w:shd w:val="clear" w:color="auto" w:fill="auto"/>
            <w:noWrap/>
          </w:tcPr>
          <w:p w14:paraId="43BAD662"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111</w:t>
            </w:r>
          </w:p>
          <w:p w14:paraId="71BF38D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(44.4)</w:t>
            </w:r>
          </w:p>
        </w:tc>
        <w:tc>
          <w:tcPr>
            <w:tcW w:w="990" w:type="dxa"/>
            <w:tcBorders>
              <w:bottom w:val="single" w:sz="4" w:space="0" w:color="auto"/>
            </w:tcBorders>
            <w:shd w:val="clear" w:color="auto" w:fill="auto"/>
            <w:noWrap/>
          </w:tcPr>
          <w:p w14:paraId="4FF404F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117</w:t>
            </w:r>
          </w:p>
          <w:p w14:paraId="5F6E68FE"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(46.8)</w:t>
            </w:r>
          </w:p>
        </w:tc>
        <w:tc>
          <w:tcPr>
            <w:tcW w:w="810" w:type="dxa"/>
            <w:tcBorders>
              <w:bottom w:val="single" w:sz="4" w:space="0" w:color="auto"/>
            </w:tcBorders>
            <w:shd w:val="clear" w:color="auto" w:fill="auto"/>
            <w:noWrap/>
          </w:tcPr>
          <w:p w14:paraId="29BEB12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18</w:t>
            </w:r>
          </w:p>
          <w:p w14:paraId="139E75E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(7.2)</w:t>
            </w:r>
          </w:p>
        </w:tc>
        <w:tc>
          <w:tcPr>
            <w:tcW w:w="1080" w:type="dxa"/>
            <w:tcBorders>
              <w:bottom w:val="single" w:sz="4" w:space="0" w:color="auto"/>
            </w:tcBorders>
            <w:shd w:val="clear" w:color="auto" w:fill="auto"/>
            <w:noWrap/>
          </w:tcPr>
          <w:p w14:paraId="411D6E1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w:t>
            </w:r>
          </w:p>
          <w:p w14:paraId="21144B88"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(.4)</w:t>
            </w:r>
          </w:p>
        </w:tc>
        <w:tc>
          <w:tcPr>
            <w:tcW w:w="1350" w:type="dxa"/>
            <w:gridSpan w:val="2"/>
            <w:tcBorders>
              <w:bottom w:val="single" w:sz="4" w:space="0" w:color="auto"/>
            </w:tcBorders>
            <w:shd w:val="clear" w:color="auto" w:fill="auto"/>
            <w:noWrap/>
          </w:tcPr>
          <w:p w14:paraId="22A27394"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3</w:t>
            </w:r>
          </w:p>
          <w:p w14:paraId="4D38C011" w14:textId="77777777" w:rsidR="007C052F" w:rsidRPr="007C052F" w:rsidRDefault="00E24E4C" w:rsidP="007C052F">
            <w:pPr>
              <w:spacing w:after="0" w:line="240" w:lineRule="auto"/>
              <w:jc w:val="center"/>
              <w:rPr>
                <w:rFonts w:ascii="Times New Roman" w:eastAsia="Calibri" w:hAnsi="Times New Roman" w:cs="Times New Roman"/>
                <w:sz w:val="24"/>
                <w:szCs w:val="24"/>
              </w:rPr>
            </w:pPr>
            <w:r w:rsidRPr="007C052F">
              <w:rPr>
                <w:rFonts w:ascii="Times New Roman" w:eastAsia="Calibri" w:hAnsi="Times New Roman" w:cs="Times New Roman"/>
                <w:sz w:val="24"/>
                <w:szCs w:val="24"/>
              </w:rPr>
              <w:t>(1.2)</w:t>
            </w:r>
          </w:p>
        </w:tc>
      </w:tr>
    </w:tbl>
    <w:p w14:paraId="033FF4CA" w14:textId="77777777" w:rsidR="007C052F" w:rsidRPr="007C052F" w:rsidRDefault="00E24E4C" w:rsidP="007C052F">
      <w:pPr>
        <w:spacing w:after="0" w:line="360" w:lineRule="auto"/>
        <w:rPr>
          <w:rFonts w:ascii="Times New Roman" w:eastAsia="Calibri" w:hAnsi="Times New Roman" w:cs="Times New Roman"/>
          <w:i/>
          <w:sz w:val="24"/>
          <w:szCs w:val="24"/>
        </w:rPr>
      </w:pPr>
      <w:r w:rsidRPr="007C052F">
        <w:rPr>
          <w:rFonts w:ascii="Times New Roman" w:eastAsia="Calibri" w:hAnsi="Times New Roman" w:cs="Times New Roman"/>
          <w:i/>
          <w:sz w:val="24"/>
          <w:szCs w:val="24"/>
        </w:rPr>
        <w:t>Source: Researcher’s Fieldwork, 2019</w:t>
      </w:r>
    </w:p>
    <w:p w14:paraId="479E954A" w14:textId="77777777" w:rsidR="007C052F" w:rsidRPr="007C052F" w:rsidRDefault="007C052F" w:rsidP="007C052F">
      <w:pPr>
        <w:spacing w:after="0" w:line="360" w:lineRule="auto"/>
        <w:rPr>
          <w:rFonts w:ascii="Times New Roman" w:eastAsia="Calibri" w:hAnsi="Times New Roman" w:cs="Times New Roman"/>
          <w:i/>
          <w:sz w:val="24"/>
          <w:szCs w:val="24"/>
        </w:rPr>
      </w:pPr>
    </w:p>
    <w:p w14:paraId="29D222A9" w14:textId="77777777" w:rsidR="00F02A47" w:rsidRPr="00CF1165" w:rsidRDefault="00E24E4C" w:rsidP="007C052F">
      <w:pPr>
        <w:autoSpaceDE w:val="0"/>
        <w:autoSpaceDN w:val="0"/>
        <w:adjustRightInd w:val="0"/>
        <w:spacing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n-GB"/>
        </w:rPr>
        <w:t>Table 5</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shows</w:t>
      </w:r>
      <w:r w:rsidR="007C052F" w:rsidRPr="007C052F">
        <w:rPr>
          <w:rFonts w:ascii="Times New Roman" w:eastAsia="Calibri" w:hAnsi="Times New Roman" w:cs="Times New Roman"/>
          <w:sz w:val="24"/>
          <w:szCs w:val="24"/>
          <w:lang w:val="en-GB"/>
        </w:rPr>
        <w:t xml:space="preserve"> rehabilitation measures that can be taken against flood disaster effects. The data showed that 200 participants agreed. </w:t>
      </w:r>
      <w:r w:rsidR="00624F48">
        <w:rPr>
          <w:rFonts w:ascii="Times New Roman" w:eastAsia="Calibri" w:hAnsi="Times New Roman" w:cs="Times New Roman"/>
          <w:sz w:val="24"/>
          <w:szCs w:val="24"/>
          <w:lang w:val="en-GB"/>
        </w:rPr>
        <w:t>Of</w:t>
      </w:r>
      <w:r w:rsidR="007C052F" w:rsidRPr="007C052F">
        <w:rPr>
          <w:rFonts w:ascii="Times New Roman" w:eastAsia="Calibri" w:hAnsi="Times New Roman" w:cs="Times New Roman"/>
          <w:sz w:val="24"/>
          <w:szCs w:val="24"/>
          <w:lang w:val="en-GB"/>
        </w:rPr>
        <w:t xml:space="preserve"> the total, 247 agreed </w:t>
      </w:r>
      <w:r w:rsidR="00624F48">
        <w:rPr>
          <w:rFonts w:ascii="Times New Roman" w:eastAsia="Calibri" w:hAnsi="Times New Roman" w:cs="Times New Roman"/>
          <w:sz w:val="24"/>
          <w:szCs w:val="24"/>
          <w:lang w:val="en-GB"/>
        </w:rPr>
        <w:t>to develop</w:t>
      </w:r>
      <w:r w:rsidR="007C052F" w:rsidRPr="007C052F">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a flood disaster recovery plan. Two hundred thirty-one participants supported the construction of shelters for flood victims, 180 participants supported the provision of relief items, and 228 participants supported financial support for flood victims</w:t>
      </w:r>
      <w:r w:rsidR="007C052F" w:rsidRPr="007C052F">
        <w:rPr>
          <w:rFonts w:ascii="Times New Roman" w:eastAsia="Calibri" w:hAnsi="Times New Roman" w:cs="Times New Roman"/>
          <w:sz w:val="24"/>
          <w:szCs w:val="24"/>
        </w:rPr>
        <w:t xml:space="preserve">. </w:t>
      </w:r>
    </w:p>
    <w:p w14:paraId="7D8871A7" w14:textId="77777777" w:rsidR="007F2E25" w:rsidRPr="007F2E25" w:rsidRDefault="00E24E4C" w:rsidP="007F2E25">
      <w:pPr>
        <w:autoSpaceDE w:val="0"/>
        <w:autoSpaceDN w:val="0"/>
        <w:adjustRightInd w:val="0"/>
        <w:spacing w:after="100" w:afterAutospacing="1"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CF1165" w:rsidRPr="00CF1165">
        <w:rPr>
          <w:rFonts w:ascii="Times New Roman" w:eastAsia="Calibri" w:hAnsi="Times New Roman" w:cs="Times New Roman"/>
          <w:b/>
          <w:sz w:val="24"/>
          <w:szCs w:val="24"/>
        </w:rPr>
        <w:t xml:space="preserve">Conclusions </w:t>
      </w:r>
      <w:r>
        <w:rPr>
          <w:rFonts w:ascii="Times New Roman" w:eastAsia="Calibri" w:hAnsi="Times New Roman" w:cs="Times New Roman"/>
          <w:b/>
          <w:sz w:val="24"/>
          <w:szCs w:val="24"/>
        </w:rPr>
        <w:t xml:space="preserve">and </w:t>
      </w:r>
      <w:r w:rsidRPr="007F2E25">
        <w:rPr>
          <w:rFonts w:ascii="Times New Roman" w:eastAsia="Calibri" w:hAnsi="Times New Roman" w:cs="Times New Roman"/>
          <w:b/>
          <w:bCs/>
          <w:sz w:val="24"/>
          <w:szCs w:val="24"/>
        </w:rPr>
        <w:t>Recommendations</w:t>
      </w:r>
    </w:p>
    <w:p w14:paraId="767CFFB6" w14:textId="77777777" w:rsidR="00CA1F64" w:rsidRPr="00CF1165" w:rsidRDefault="00E24E4C" w:rsidP="00E949CE">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indicates that</w:t>
      </w:r>
      <w:r w:rsidR="00CF1165" w:rsidRPr="00CF1165">
        <w:rPr>
          <w:rFonts w:ascii="Times New Roman" w:hAnsi="Times New Roman" w:cs="Times New Roman"/>
          <w:sz w:val="24"/>
          <w:szCs w:val="24"/>
        </w:rPr>
        <w:t xml:space="preserve"> profound impacts</w:t>
      </w:r>
      <w:r>
        <w:rPr>
          <w:rFonts w:ascii="Times New Roman" w:hAnsi="Times New Roman" w:cs="Times New Roman"/>
          <w:sz w:val="24"/>
          <w:szCs w:val="24"/>
        </w:rPr>
        <w:t>, such as agricultural losses, property damage, disruptions to education and work, and tragic loss of life,</w:t>
      </w:r>
      <w:r w:rsidR="00CF1165" w:rsidRPr="00CF1165">
        <w:rPr>
          <w:rFonts w:ascii="Times New Roman" w:hAnsi="Times New Roman" w:cs="Times New Roman"/>
          <w:sz w:val="24"/>
          <w:szCs w:val="24"/>
        </w:rPr>
        <w:t xml:space="preserve"> underscore the urgent need for effective flood management strategies to mitigate the devastating consequences experienced by residents.</w:t>
      </w:r>
      <w:r w:rsidR="00F02A47">
        <w:rPr>
          <w:rFonts w:ascii="Times New Roman" w:hAnsi="Times New Roman" w:cs="Times New Roman"/>
          <w:sz w:val="24"/>
          <w:szCs w:val="24"/>
        </w:rPr>
        <w:t xml:space="preserve"> </w:t>
      </w:r>
      <w:r>
        <w:rPr>
          <w:rFonts w:ascii="Times New Roman" w:hAnsi="Times New Roman" w:cs="Times New Roman"/>
          <w:sz w:val="24"/>
          <w:szCs w:val="24"/>
        </w:rPr>
        <w:t>The study also concluded that</w:t>
      </w:r>
      <w:r w:rsidR="00CF1165" w:rsidRPr="00CF1165">
        <w:rPr>
          <w:rFonts w:ascii="Times New Roman" w:hAnsi="Times New Roman" w:cs="Times New Roman"/>
          <w:sz w:val="24"/>
          <w:szCs w:val="24"/>
        </w:rPr>
        <w:t xml:space="preserve"> </w:t>
      </w:r>
      <w:r w:rsidR="00624F48" w:rsidRPr="00624F48">
        <w:rPr>
          <w:rFonts w:ascii="Times New Roman" w:hAnsi="Times New Roman" w:cs="Times New Roman"/>
          <w:sz w:val="24"/>
          <w:szCs w:val="24"/>
        </w:rPr>
        <w:t xml:space="preserve">key challenges to flood management in Effutu Municipality to inhabit flood-prone areas were identified </w:t>
      </w:r>
      <w:r w:rsidR="00CF1165" w:rsidRPr="00CF1165">
        <w:rPr>
          <w:rFonts w:ascii="Times New Roman" w:hAnsi="Times New Roman" w:cs="Times New Roman"/>
          <w:sz w:val="24"/>
          <w:szCs w:val="24"/>
        </w:rPr>
        <w:t xml:space="preserve">due to perceptions that flooding is temporary or </w:t>
      </w:r>
      <w:r>
        <w:rPr>
          <w:rFonts w:ascii="Times New Roman" w:hAnsi="Times New Roman" w:cs="Times New Roman"/>
          <w:sz w:val="24"/>
          <w:szCs w:val="24"/>
        </w:rPr>
        <w:t>lacks</w:t>
      </w:r>
      <w:r w:rsidR="00CF1165" w:rsidRPr="00CF1165">
        <w:rPr>
          <w:rFonts w:ascii="Times New Roman" w:hAnsi="Times New Roman" w:cs="Times New Roman"/>
          <w:sz w:val="24"/>
          <w:szCs w:val="24"/>
        </w:rPr>
        <w:t xml:space="preserve"> </w:t>
      </w:r>
      <w:r w:rsidR="00CF1165" w:rsidRPr="00CF1165">
        <w:rPr>
          <w:rFonts w:ascii="Times New Roman" w:hAnsi="Times New Roman" w:cs="Times New Roman"/>
          <w:sz w:val="24"/>
          <w:szCs w:val="24"/>
        </w:rPr>
        <w:lastRenderedPageBreak/>
        <w:t xml:space="preserve">alternative housing options. </w:t>
      </w:r>
      <w:r w:rsidR="00F02A47">
        <w:rPr>
          <w:rFonts w:ascii="Times New Roman" w:hAnsi="Times New Roman" w:cs="Times New Roman"/>
          <w:sz w:val="24"/>
          <w:szCs w:val="24"/>
        </w:rPr>
        <w:t>Significant</w:t>
      </w:r>
      <w:r>
        <w:rPr>
          <w:rFonts w:ascii="Times New Roman" w:hAnsi="Times New Roman" w:cs="Times New Roman"/>
          <w:sz w:val="24"/>
          <w:szCs w:val="24"/>
        </w:rPr>
        <w:t xml:space="preserve"> obstacles to effective flood disaster management include</w:t>
      </w:r>
      <w:r w:rsidR="00CF1165" w:rsidRPr="00CF1165">
        <w:rPr>
          <w:rFonts w:ascii="Times New Roman" w:hAnsi="Times New Roman" w:cs="Times New Roman"/>
          <w:sz w:val="24"/>
          <w:szCs w:val="24"/>
        </w:rPr>
        <w:t xml:space="preserve"> limited human and logistical resources, financial constraints, and misaligned perceptions about flooding risks.</w:t>
      </w:r>
      <w:r w:rsidR="007F2E25">
        <w:rPr>
          <w:rFonts w:ascii="Times New Roman" w:hAnsi="Times New Roman" w:cs="Times New Roman"/>
          <w:sz w:val="24"/>
          <w:szCs w:val="24"/>
        </w:rPr>
        <w:t xml:space="preserve"> </w:t>
      </w:r>
      <w:r w:rsidR="00F02A47">
        <w:rPr>
          <w:rFonts w:ascii="Times New Roman" w:hAnsi="Times New Roman" w:cs="Times New Roman"/>
          <w:sz w:val="24"/>
          <w:szCs w:val="24"/>
        </w:rPr>
        <w:t>It is recommended that enhanced public awareness and education be provided to residents about the long-term risks of flooding and the importance of proactive measures to mitigate these risks. This would</w:t>
      </w:r>
      <w:r w:rsidR="00CF1165" w:rsidRPr="00CF1165">
        <w:rPr>
          <w:rFonts w:ascii="Times New Roman" w:hAnsi="Times New Roman" w:cs="Times New Roman"/>
          <w:sz w:val="24"/>
          <w:szCs w:val="24"/>
        </w:rPr>
        <w:t xml:space="preserve"> equip residents with the knowledge and skills to prepare for, respond to, and recover from flood events.</w:t>
      </w:r>
      <w:r w:rsidR="007F2E25">
        <w:rPr>
          <w:rFonts w:ascii="Times New Roman" w:hAnsi="Times New Roman" w:cs="Times New Roman"/>
          <w:sz w:val="24"/>
          <w:szCs w:val="24"/>
        </w:rPr>
        <w:t xml:space="preserve"> </w:t>
      </w:r>
      <w:r w:rsidR="00F02A47" w:rsidRPr="007F2E25">
        <w:rPr>
          <w:rFonts w:ascii="Times New Roman" w:hAnsi="Times New Roman" w:cs="Times New Roman"/>
          <w:bCs/>
          <w:sz w:val="24"/>
          <w:szCs w:val="24"/>
        </w:rPr>
        <w:t xml:space="preserve">It is also recommended that Policy Reform and Institutions be Strengthened to reduce </w:t>
      </w:r>
      <w:r w:rsidR="00624F48">
        <w:rPr>
          <w:rFonts w:ascii="Times New Roman" w:hAnsi="Times New Roman" w:cs="Times New Roman"/>
          <w:bCs/>
          <w:sz w:val="24"/>
          <w:szCs w:val="24"/>
        </w:rPr>
        <w:t>flood</w:t>
      </w:r>
      <w:r w:rsidR="00F02A47" w:rsidRPr="007F2E25">
        <w:rPr>
          <w:rFonts w:ascii="Times New Roman" w:hAnsi="Times New Roman" w:cs="Times New Roman"/>
          <w:bCs/>
          <w:sz w:val="24"/>
          <w:szCs w:val="24"/>
        </w:rPr>
        <w:t xml:space="preserve"> hazards.</w:t>
      </w:r>
      <w:r w:rsidR="007F2E25" w:rsidRPr="007F2E25">
        <w:rPr>
          <w:rFonts w:ascii="Times New Roman" w:hAnsi="Times New Roman" w:cs="Times New Roman"/>
          <w:bCs/>
          <w:sz w:val="24"/>
          <w:szCs w:val="24"/>
        </w:rPr>
        <w:t xml:space="preserve"> </w:t>
      </w:r>
      <w:r w:rsidR="00CF1165" w:rsidRPr="007F2E25">
        <w:rPr>
          <w:rFonts w:ascii="Times New Roman" w:hAnsi="Times New Roman" w:cs="Times New Roman"/>
          <w:sz w:val="24"/>
          <w:szCs w:val="24"/>
        </w:rPr>
        <w:t xml:space="preserve">Advocate for policy reforms </w:t>
      </w:r>
      <w:r w:rsidR="007F2E25" w:rsidRPr="007F2E25">
        <w:rPr>
          <w:rFonts w:ascii="Times New Roman" w:hAnsi="Times New Roman" w:cs="Times New Roman"/>
          <w:sz w:val="24"/>
          <w:szCs w:val="24"/>
        </w:rPr>
        <w:t>should be based on</w:t>
      </w:r>
      <w:r w:rsidR="00CF1165" w:rsidRPr="007F2E25">
        <w:rPr>
          <w:rFonts w:ascii="Times New Roman" w:hAnsi="Times New Roman" w:cs="Times New Roman"/>
          <w:sz w:val="24"/>
          <w:szCs w:val="24"/>
        </w:rPr>
        <w:t xml:space="preserve"> addressing the underlying drivers of vulnerability to flood hazards, including land-use planning regulations, housing policies, and disaster risk financing mechanisms.</w:t>
      </w:r>
      <w:r w:rsidR="007F2E25" w:rsidRPr="007F2E25">
        <w:rPr>
          <w:rFonts w:ascii="Times New Roman" w:hAnsi="Times New Roman" w:cs="Times New Roman"/>
          <w:sz w:val="24"/>
          <w:szCs w:val="24"/>
        </w:rPr>
        <w:t xml:space="preserve"> </w:t>
      </w:r>
      <w:r w:rsidR="00624F48" w:rsidRPr="00624F48">
        <w:rPr>
          <w:rFonts w:ascii="Times New Roman" w:hAnsi="Times New Roman" w:cs="Times New Roman"/>
          <w:sz w:val="24"/>
          <w:szCs w:val="24"/>
        </w:rPr>
        <w:t>Strengthening institutional capacities at the local and national levels should improve</w:t>
      </w:r>
      <w:r w:rsidR="00CF1165" w:rsidRPr="007F2E25">
        <w:rPr>
          <w:rFonts w:ascii="Times New Roman" w:hAnsi="Times New Roman" w:cs="Times New Roman"/>
          <w:sz w:val="24"/>
          <w:szCs w:val="24"/>
        </w:rPr>
        <w:t xml:space="preserve"> coordination, communication, and collaboration among relevant stakeholders involved in flood management and disaster response efforts.</w:t>
      </w:r>
    </w:p>
    <w:p w14:paraId="346AE6A0" w14:textId="77777777" w:rsidR="00CA1F64" w:rsidRPr="00E949CE"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DISCLAIMER (ARTIFICIAL INTELLIGENCE)</w:t>
      </w:r>
    </w:p>
    <w:p w14:paraId="041E4532" w14:textId="77777777" w:rsidR="00CA1F64" w:rsidRPr="00CA1F64" w:rsidRDefault="00E24E4C" w:rsidP="00CA1F64">
      <w:pPr>
        <w:rPr>
          <w:rFonts w:ascii="Times New Roman" w:hAnsi="Times New Roman" w:cs="Times New Roman"/>
          <w:sz w:val="24"/>
          <w:szCs w:val="24"/>
        </w:rPr>
      </w:pPr>
      <w:r w:rsidRPr="00CA1F64">
        <w:rPr>
          <w:rFonts w:ascii="Times New Roman" w:hAnsi="Times New Roman" w:cs="Times New Roman"/>
          <w:sz w:val="24"/>
          <w:szCs w:val="24"/>
        </w:rPr>
        <w:t>Author(s) hereby declare that NO generative AI technologies such as Large Language Models (</w:t>
      </w:r>
      <w:proofErr w:type="gramStart"/>
      <w:r w:rsidRPr="00CA1F64">
        <w:rPr>
          <w:rFonts w:ascii="Times New Roman" w:hAnsi="Times New Roman" w:cs="Times New Roman"/>
          <w:sz w:val="24"/>
          <w:szCs w:val="24"/>
        </w:rPr>
        <w:t xml:space="preserve">ChatGPT,   </w:t>
      </w:r>
      <w:proofErr w:type="gramEnd"/>
      <w:r w:rsidRPr="00CA1F64">
        <w:rPr>
          <w:rFonts w:ascii="Times New Roman" w:hAnsi="Times New Roman" w:cs="Times New Roman"/>
          <w:sz w:val="24"/>
          <w:szCs w:val="24"/>
        </w:rPr>
        <w:t xml:space="preserve">COPILOT)   and text-to-image generators have been used during the writing or editing of this manuscript. </w:t>
      </w:r>
    </w:p>
    <w:p w14:paraId="18514411" w14:textId="77777777" w:rsidR="00CA1F64" w:rsidRPr="00E949CE"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COMPETING INTERESTS</w:t>
      </w:r>
    </w:p>
    <w:p w14:paraId="00ACFCCC" w14:textId="77777777" w:rsidR="00CA1F64" w:rsidRPr="00CA1F64" w:rsidRDefault="00E24E4C" w:rsidP="00CA1F64">
      <w:pPr>
        <w:rPr>
          <w:rFonts w:ascii="Times New Roman" w:hAnsi="Times New Roman" w:cs="Times New Roman"/>
          <w:sz w:val="24"/>
          <w:szCs w:val="24"/>
        </w:rPr>
      </w:pPr>
      <w:r w:rsidRPr="00CA1F64">
        <w:rPr>
          <w:rFonts w:ascii="Times New Roman" w:hAnsi="Times New Roman" w:cs="Times New Roman"/>
          <w:sz w:val="24"/>
          <w:szCs w:val="24"/>
        </w:rPr>
        <w:t>The authors have declared that no competing interests exist.</w:t>
      </w:r>
    </w:p>
    <w:p w14:paraId="076ACF91" w14:textId="77777777" w:rsidR="005B1BE7" w:rsidRDefault="00E24E4C" w:rsidP="00CA1F64">
      <w:pPr>
        <w:rPr>
          <w:rFonts w:ascii="Times New Roman" w:hAnsi="Times New Roman" w:cs="Times New Roman"/>
          <w:b/>
          <w:sz w:val="24"/>
          <w:szCs w:val="24"/>
        </w:rPr>
      </w:pPr>
      <w:r w:rsidRPr="00E949CE">
        <w:rPr>
          <w:rFonts w:ascii="Times New Roman" w:hAnsi="Times New Roman" w:cs="Times New Roman"/>
          <w:b/>
          <w:sz w:val="24"/>
          <w:szCs w:val="24"/>
        </w:rPr>
        <w:t>REFERENCES</w:t>
      </w:r>
    </w:p>
    <w:p w14:paraId="27A99CA9"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Adger, W. N. (2000). Institutional adaptation to environmental risk under the transition in Vietnam </w:t>
      </w:r>
      <w:r w:rsidRPr="00A62741">
        <w:rPr>
          <w:rFonts w:ascii="Times New Roman" w:eastAsia="Calibri" w:hAnsi="Times New Roman" w:cs="Times New Roman"/>
          <w:i/>
          <w:iCs/>
          <w:sz w:val="24"/>
          <w:szCs w:val="24"/>
          <w:lang w:val="en-GB"/>
        </w:rPr>
        <w:t xml:space="preserve">Annals of the Association of American Geographers, </w:t>
      </w:r>
      <w:r w:rsidRPr="00A62741">
        <w:rPr>
          <w:rFonts w:ascii="Times New Roman" w:eastAsia="Calibri" w:hAnsi="Times New Roman" w:cs="Times New Roman"/>
          <w:sz w:val="24"/>
          <w:szCs w:val="24"/>
          <w:lang w:val="en-GB"/>
        </w:rPr>
        <w:t>90(4), 738–758.</w:t>
      </w:r>
    </w:p>
    <w:p w14:paraId="30EBBA1A"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5E4F4A3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Aldunce, P., Beilin, R., Handmer, J., &amp; Howden, M. (2014). Framing disaster resilience: The implications of the diverse conceptualisations of “bouncing back”. </w:t>
      </w:r>
      <w:r w:rsidRPr="00945599">
        <w:rPr>
          <w:rFonts w:ascii="Times New Roman" w:eastAsia="Calibri" w:hAnsi="Times New Roman" w:cs="Times New Roman"/>
          <w:i/>
          <w:iCs/>
          <w:sz w:val="24"/>
          <w:szCs w:val="24"/>
        </w:rPr>
        <w:t>Disaster prevention and management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252-270.</w:t>
      </w:r>
    </w:p>
    <w:p w14:paraId="22DE8B6A"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lastRenderedPageBreak/>
        <w:t xml:space="preserve">Comfort, L., Wisner, B., Cutter, S., Pulwarty, R., Hewitt, K., Oliver-Smith, A., Wiener, J., Fordham, M., Peacock, W., &amp; Krimgold, F. (1999). Reframing disaster policy: The global evolution of vulnerable communities. </w:t>
      </w:r>
      <w:r w:rsidRPr="00A62741">
        <w:rPr>
          <w:rFonts w:ascii="Times New Roman" w:eastAsia="Calibri" w:hAnsi="Times New Roman" w:cs="Times New Roman"/>
          <w:i/>
          <w:sz w:val="24"/>
          <w:szCs w:val="24"/>
          <w:lang w:val="en-GB"/>
        </w:rPr>
        <w:t>Environmental Hazards, 1</w:t>
      </w:r>
      <w:r w:rsidRPr="00A62741">
        <w:rPr>
          <w:rFonts w:ascii="Times New Roman" w:eastAsia="Calibri" w:hAnsi="Times New Roman" w:cs="Times New Roman"/>
          <w:sz w:val="24"/>
          <w:szCs w:val="24"/>
          <w:lang w:val="en-GB"/>
        </w:rPr>
        <w:t xml:space="preserve">, 39–44. </w:t>
      </w:r>
    </w:p>
    <w:p w14:paraId="4E972D7C"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Cox, K. R., (1998). Spaces of dependence, engagement, and politics of scale, or: Looking for local politics. </w:t>
      </w:r>
      <w:r w:rsidRPr="00A62741">
        <w:rPr>
          <w:rFonts w:ascii="Times New Roman" w:eastAsia="Calibri" w:hAnsi="Times New Roman" w:cs="Times New Roman"/>
          <w:i/>
          <w:iCs/>
          <w:sz w:val="24"/>
          <w:szCs w:val="24"/>
          <w:lang w:val="en-GB"/>
        </w:rPr>
        <w:t xml:space="preserve">Political Geography, </w:t>
      </w:r>
      <w:r w:rsidRPr="00A62741">
        <w:rPr>
          <w:rFonts w:ascii="Times New Roman" w:eastAsia="Calibri" w:hAnsi="Times New Roman" w:cs="Times New Roman"/>
          <w:i/>
          <w:sz w:val="24"/>
          <w:szCs w:val="24"/>
          <w:lang w:val="en-GB"/>
        </w:rPr>
        <w:t>17</w:t>
      </w:r>
      <w:r w:rsidRPr="00A62741">
        <w:rPr>
          <w:rFonts w:ascii="Times New Roman" w:eastAsia="Calibri" w:hAnsi="Times New Roman" w:cs="Times New Roman"/>
          <w:sz w:val="24"/>
          <w:szCs w:val="24"/>
          <w:lang w:val="en-GB"/>
        </w:rPr>
        <w:t xml:space="preserve">(1), 1–23. </w:t>
      </w:r>
    </w:p>
    <w:p w14:paraId="18B8CEEF" w14:textId="77777777" w:rsidR="00E949CE" w:rsidRPr="00945599" w:rsidRDefault="00E949CE"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p>
    <w:p w14:paraId="04E754FC"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Dekongmen, B. W., Kabo-bah, A. T., Domfeh, M. K., Sunkari, E. D., Dile, Y. T., Antwi, E. O., &amp; Gyimah, R. A. A. (2021). Flood vulnerability assessment in the Accra Metropolis, southeastern Ghana. </w:t>
      </w:r>
      <w:r w:rsidRPr="00945599">
        <w:rPr>
          <w:rFonts w:ascii="Times New Roman" w:eastAsia="Calibri" w:hAnsi="Times New Roman" w:cs="Times New Roman"/>
          <w:i/>
          <w:iCs/>
          <w:sz w:val="24"/>
          <w:szCs w:val="24"/>
        </w:rPr>
        <w:t>Applied Water Science</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11</w:t>
      </w:r>
      <w:r w:rsidRPr="00945599">
        <w:rPr>
          <w:rFonts w:ascii="Times New Roman" w:eastAsia="Calibri" w:hAnsi="Times New Roman" w:cs="Times New Roman"/>
          <w:sz w:val="24"/>
          <w:szCs w:val="24"/>
        </w:rPr>
        <w:t>, 1-10.</w:t>
      </w:r>
    </w:p>
    <w:p w14:paraId="39B3F6D4"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Dunne, T. &amp; Leopold, L. B.</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1978</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i/>
          <w:sz w:val="24"/>
          <w:szCs w:val="24"/>
          <w:lang w:val="en-GB"/>
        </w:rPr>
        <w:t>Water in environmental planning</w:t>
      </w:r>
      <w:r w:rsidRPr="00A62741">
        <w:rPr>
          <w:rFonts w:ascii="Times New Roman" w:eastAsia="Calibri" w:hAnsi="Times New Roman" w:cs="Times New Roman"/>
          <w:sz w:val="24"/>
          <w:szCs w:val="24"/>
          <w:lang w:val="en-GB"/>
        </w:rPr>
        <w:t xml:space="preserve">. New York: W. H. Freeman and Company. </w:t>
      </w:r>
    </w:p>
    <w:p w14:paraId="4810EE18"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Gall, M. Khai Nguyen &amp; Susan L. Cutter, (2014). Integrated Research on Disaster </w:t>
      </w:r>
      <w:r w:rsidRPr="00A62741">
        <w:rPr>
          <w:rFonts w:ascii="Times New Roman" w:eastAsia="Calibri" w:hAnsi="Times New Roman" w:cs="Times New Roman"/>
          <w:i/>
          <w:sz w:val="24"/>
          <w:szCs w:val="24"/>
          <w:lang w:val="en-GB"/>
        </w:rPr>
        <w:t>Risk: Is it Integrated</w:t>
      </w:r>
      <w:r w:rsidRPr="00A62741">
        <w:rPr>
          <w:rFonts w:ascii="Times New Roman" w:eastAsia="Calibri" w:hAnsi="Times New Roman" w:cs="Times New Roman"/>
          <w:sz w:val="24"/>
          <w:szCs w:val="24"/>
          <w:lang w:val="en-GB"/>
        </w:rPr>
        <w:t xml:space="preserve">?' International Journal of Disaster Risk Reduction. </w:t>
      </w:r>
    </w:p>
    <w:p w14:paraId="4C8AE8B5" w14:textId="77777777" w:rsidR="00E949CE" w:rsidRPr="00945599" w:rsidRDefault="00E24E4C" w:rsidP="00E949CE">
      <w:pPr>
        <w:spacing w:after="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Glago, F. J. (2021). Flood disaster hazards; causes, impacts and management: a state-of-the-art review. </w:t>
      </w:r>
      <w:r w:rsidRPr="00945599">
        <w:rPr>
          <w:rFonts w:ascii="Times New Roman" w:eastAsia="Calibri" w:hAnsi="Times New Roman" w:cs="Times New Roman"/>
          <w:i/>
          <w:iCs/>
          <w:sz w:val="24"/>
          <w:szCs w:val="24"/>
        </w:rPr>
        <w:t>Natural hazards-impacts, adjustments and resilience</w:t>
      </w:r>
      <w:r w:rsidRPr="00945599">
        <w:rPr>
          <w:rFonts w:ascii="Times New Roman" w:eastAsia="Calibri" w:hAnsi="Times New Roman" w:cs="Times New Roman"/>
          <w:sz w:val="24"/>
          <w:szCs w:val="24"/>
        </w:rPr>
        <w:t>.</w:t>
      </w:r>
    </w:p>
    <w:p w14:paraId="080E475E" w14:textId="77777777" w:rsidR="00E949CE" w:rsidRPr="00945599" w:rsidRDefault="00E949CE" w:rsidP="00E949CE">
      <w:pPr>
        <w:spacing w:after="0"/>
        <w:ind w:left="589" w:hanging="720"/>
        <w:jc w:val="both"/>
        <w:rPr>
          <w:rFonts w:ascii="Times New Roman" w:eastAsia="Calibri" w:hAnsi="Times New Roman" w:cs="Times New Roman"/>
          <w:sz w:val="24"/>
          <w:szCs w:val="24"/>
        </w:rPr>
      </w:pPr>
    </w:p>
    <w:p w14:paraId="26D48BEF"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43091ECC" w14:textId="77777777" w:rsidR="00E949CE" w:rsidRPr="00A62741" w:rsidRDefault="00E949CE" w:rsidP="00E949CE">
      <w:pPr>
        <w:spacing w:after="0" w:line="240" w:lineRule="auto"/>
        <w:ind w:left="589" w:hanging="720"/>
        <w:contextualSpacing/>
        <w:jc w:val="both"/>
        <w:rPr>
          <w:rFonts w:ascii="Times New Roman" w:eastAsia="Calibri" w:hAnsi="Times New Roman" w:cs="Times New Roman"/>
          <w:sz w:val="24"/>
          <w:szCs w:val="24"/>
        </w:rPr>
      </w:pPr>
    </w:p>
    <w:p w14:paraId="4FEF632E"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HEGAR, G. (2018). It was a storm to remember</w:t>
      </w:r>
      <w:r w:rsidRPr="00945599">
        <w:rPr>
          <w:rFonts w:ascii="Times New Roman" w:eastAsia="Calibri" w:hAnsi="Times New Roman" w:cs="Times New Roman"/>
          <w:i/>
          <w:iCs/>
          <w:sz w:val="24"/>
          <w:szCs w:val="24"/>
        </w:rPr>
        <w:t>—Texas Comp of Public Accts</w:t>
      </w:r>
      <w:r w:rsidRPr="00945599">
        <w:rPr>
          <w:rFonts w:ascii="Times New Roman" w:eastAsia="Calibri" w:hAnsi="Times New Roman" w:cs="Times New Roman"/>
          <w:sz w:val="24"/>
          <w:szCs w:val="24"/>
        </w:rPr>
        <w:t>.</w:t>
      </w:r>
    </w:p>
    <w:p w14:paraId="2DBCCB35"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Huu, P. C. (2011). Planning and implementation of the dyke systems in the Mekong Delta, Vietnam. </w:t>
      </w:r>
      <w:r w:rsidRPr="00945599">
        <w:rPr>
          <w:rFonts w:ascii="Times New Roman" w:eastAsia="Calibri" w:hAnsi="Times New Roman" w:cs="Times New Roman"/>
          <w:i/>
          <w:iCs/>
          <w:sz w:val="24"/>
          <w:szCs w:val="24"/>
        </w:rPr>
        <w:t>Pedobiologia</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54</w:t>
      </w:r>
      <w:r w:rsidRPr="00945599">
        <w:rPr>
          <w:rFonts w:ascii="Times New Roman" w:eastAsia="Calibri" w:hAnsi="Times New Roman" w:cs="Times New Roman"/>
          <w:sz w:val="24"/>
          <w:szCs w:val="24"/>
        </w:rPr>
        <w:t>(4), 217-224.</w:t>
      </w:r>
    </w:p>
    <w:p w14:paraId="3ECC6E85"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Kellens, W., Terpstra, T., &amp; De Maeyer, P. (2013). Perception and communication of flood risks: A systematic review of empirical research. </w:t>
      </w:r>
      <w:r w:rsidRPr="00945599">
        <w:rPr>
          <w:rFonts w:ascii="Times New Roman" w:eastAsia="Calibri" w:hAnsi="Times New Roman" w:cs="Times New Roman"/>
          <w:i/>
          <w:iCs/>
          <w:sz w:val="24"/>
          <w:szCs w:val="24"/>
        </w:rPr>
        <w:t>Risk Analysis: An International Journal</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33</w:t>
      </w:r>
      <w:r w:rsidRPr="00945599">
        <w:rPr>
          <w:rFonts w:ascii="Times New Roman" w:eastAsia="Calibri" w:hAnsi="Times New Roman" w:cs="Times New Roman"/>
          <w:sz w:val="24"/>
          <w:szCs w:val="24"/>
        </w:rPr>
        <w:t>(1), 24-49.</w:t>
      </w:r>
    </w:p>
    <w:p w14:paraId="43B8BBFC"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Khan, Y., O’Sullivan, T., Brown, A., Tracey, S., Gibson, J., Généreux, M., ... &amp; Schwartz, B. (2018). Public health emergency preparedness: a framework to promote resilience. </w:t>
      </w:r>
      <w:r w:rsidRPr="00945599">
        <w:rPr>
          <w:rFonts w:ascii="Times New Roman" w:eastAsia="Calibri" w:hAnsi="Times New Roman" w:cs="Times New Roman"/>
          <w:i/>
          <w:iCs/>
          <w:sz w:val="24"/>
          <w:szCs w:val="24"/>
        </w:rPr>
        <w:t>BMC Public Health</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18</w:t>
      </w:r>
      <w:r w:rsidRPr="00945599">
        <w:rPr>
          <w:rFonts w:ascii="Times New Roman" w:eastAsia="Calibri" w:hAnsi="Times New Roman" w:cs="Times New Roman"/>
          <w:sz w:val="24"/>
          <w:szCs w:val="24"/>
        </w:rPr>
        <w:t>, 1-16.</w:t>
      </w:r>
    </w:p>
    <w:p w14:paraId="211079F5"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Lee, K. N. </w:t>
      </w:r>
      <w:r w:rsidRPr="00A62741">
        <w:rPr>
          <w:rFonts w:ascii="Times New Roman" w:eastAsia="Calibri" w:hAnsi="Times New Roman" w:cs="Times New Roman"/>
          <w:b/>
          <w:bCs/>
          <w:sz w:val="24"/>
          <w:szCs w:val="24"/>
          <w:lang w:val="en-GB"/>
        </w:rPr>
        <w:t>(</w:t>
      </w:r>
      <w:r w:rsidRPr="00A62741">
        <w:rPr>
          <w:rFonts w:ascii="Times New Roman" w:eastAsia="Calibri" w:hAnsi="Times New Roman" w:cs="Times New Roman"/>
          <w:sz w:val="24"/>
          <w:szCs w:val="24"/>
          <w:lang w:val="en-GB"/>
        </w:rPr>
        <w:t xml:space="preserve">1999). Appraising adaptive management. </w:t>
      </w:r>
      <w:r w:rsidRPr="00A62741">
        <w:rPr>
          <w:rFonts w:ascii="Times New Roman" w:eastAsia="Calibri" w:hAnsi="Times New Roman" w:cs="Times New Roman"/>
          <w:i/>
          <w:sz w:val="24"/>
          <w:szCs w:val="24"/>
          <w:lang w:val="en-GB"/>
        </w:rPr>
        <w:t>Conservation Ecology, 3</w:t>
      </w:r>
      <w:r w:rsidRPr="00A62741">
        <w:rPr>
          <w:rFonts w:ascii="Times New Roman" w:eastAsia="Calibri" w:hAnsi="Times New Roman" w:cs="Times New Roman"/>
          <w:sz w:val="24"/>
          <w:szCs w:val="24"/>
          <w:lang w:val="en-GB"/>
        </w:rPr>
        <w:t xml:space="preserve">(2), 3. </w:t>
      </w:r>
    </w:p>
    <w:p w14:paraId="1023637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lastRenderedPageBreak/>
        <w:t>Liao, K. H. (2012). </w:t>
      </w:r>
      <w:r w:rsidRPr="00945599">
        <w:rPr>
          <w:rFonts w:ascii="Times New Roman" w:eastAsia="Calibri" w:hAnsi="Times New Roman" w:cs="Times New Roman"/>
          <w:i/>
          <w:iCs/>
          <w:sz w:val="24"/>
          <w:szCs w:val="24"/>
        </w:rPr>
        <w:t>The dynamics and resilience of river cities as coupled human-natural systems</w:t>
      </w:r>
      <w:r w:rsidRPr="00945599">
        <w:rPr>
          <w:rFonts w:ascii="Times New Roman" w:eastAsia="Calibri" w:hAnsi="Times New Roman" w:cs="Times New Roman"/>
          <w:sz w:val="24"/>
          <w:szCs w:val="24"/>
        </w:rPr>
        <w:t>—University of Washington.</w:t>
      </w:r>
    </w:p>
    <w:p w14:paraId="38AB1C80"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Linnerooth-Bayer, J., &amp; Amendola, A. (2003). Special issue on flood risks in Europe. </w:t>
      </w:r>
      <w:r w:rsidRPr="00945599">
        <w:rPr>
          <w:rFonts w:ascii="Times New Roman" w:eastAsia="Calibri" w:hAnsi="Times New Roman" w:cs="Times New Roman"/>
          <w:i/>
          <w:iCs/>
          <w:sz w:val="24"/>
          <w:szCs w:val="24"/>
        </w:rPr>
        <w:t>Risk Analysis</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23</w:t>
      </w:r>
      <w:r w:rsidRPr="00945599">
        <w:rPr>
          <w:rFonts w:ascii="Times New Roman" w:eastAsia="Calibri" w:hAnsi="Times New Roman" w:cs="Times New Roman"/>
          <w:sz w:val="24"/>
          <w:szCs w:val="24"/>
        </w:rPr>
        <w:t>(3), 537–639.</w:t>
      </w:r>
    </w:p>
    <w:p w14:paraId="17713FA8"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Liverman, D., Batterson, M., Taylor, D., &amp; Ryan, J. (2001). Geological hazards and disasters in New Found Land and Labrador. </w:t>
      </w:r>
      <w:r w:rsidRPr="00A62741">
        <w:rPr>
          <w:rFonts w:ascii="Times New Roman" w:eastAsia="Calibri" w:hAnsi="Times New Roman" w:cs="Times New Roman"/>
          <w:i/>
          <w:sz w:val="24"/>
          <w:szCs w:val="24"/>
          <w:lang w:val="en-GB"/>
        </w:rPr>
        <w:t>Canadian Geotechnical Journal, 38</w:t>
      </w:r>
      <w:r w:rsidRPr="00A62741">
        <w:rPr>
          <w:rFonts w:ascii="Times New Roman" w:eastAsia="Calibri" w:hAnsi="Times New Roman" w:cs="Times New Roman"/>
          <w:sz w:val="24"/>
          <w:szCs w:val="24"/>
          <w:lang w:val="en-GB"/>
        </w:rPr>
        <w:t>(5), 936–956.</w:t>
      </w:r>
    </w:p>
    <w:p w14:paraId="6EA3CBBF"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 </w:t>
      </w:r>
      <w:r w:rsidRPr="00945599">
        <w:rPr>
          <w:rFonts w:ascii="Times New Roman" w:eastAsia="Calibri" w:hAnsi="Times New Roman" w:cs="Times New Roman"/>
          <w:sz w:val="24"/>
          <w:szCs w:val="24"/>
        </w:rPr>
        <w:t>Loewenstein, A. (2015). </w:t>
      </w:r>
      <w:r w:rsidRPr="00945599">
        <w:rPr>
          <w:rFonts w:ascii="Times New Roman" w:eastAsia="Calibri" w:hAnsi="Times New Roman" w:cs="Times New Roman"/>
          <w:i/>
          <w:iCs/>
          <w:sz w:val="24"/>
          <w:szCs w:val="24"/>
        </w:rPr>
        <w:t>Disaster capitalism: Making a killing out of catastrophe</w:t>
      </w:r>
      <w:r w:rsidRPr="00945599">
        <w:rPr>
          <w:rFonts w:ascii="Times New Roman" w:eastAsia="Calibri" w:hAnsi="Times New Roman" w:cs="Times New Roman"/>
          <w:sz w:val="24"/>
          <w:szCs w:val="24"/>
        </w:rPr>
        <w:t>. Verso Books.</w:t>
      </w:r>
    </w:p>
    <w:p w14:paraId="1CCC55AD"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Ludwig, K. A., Ramsey, D. W., Wood, N. J., Pennaz, A. B., Godt, J. W., Plant, N. G., ... &amp; Bright, P. R. (2018). </w:t>
      </w:r>
      <w:r w:rsidRPr="00945599">
        <w:rPr>
          <w:rFonts w:ascii="Times New Roman" w:eastAsia="Calibri" w:hAnsi="Times New Roman" w:cs="Times New Roman"/>
          <w:i/>
          <w:iCs/>
          <w:sz w:val="24"/>
          <w:szCs w:val="24"/>
        </w:rPr>
        <w:t>Science for a risky world—A US Geological Survey plan for risk research and applications</w:t>
      </w:r>
      <w:r w:rsidRPr="00945599">
        <w:rPr>
          <w:rFonts w:ascii="Times New Roman" w:eastAsia="Calibri" w:hAnsi="Times New Roman" w:cs="Times New Roman"/>
          <w:sz w:val="24"/>
          <w:szCs w:val="24"/>
        </w:rPr>
        <w:t> (No. 1444). US Geological Survey.</w:t>
      </w:r>
    </w:p>
    <w:p w14:paraId="65FF87EA"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Luthar, S. S., Cecchetti D., &amp; Becker, B. (2000). The construct of resilience: A critical evaluation and guidelines for future work. </w:t>
      </w:r>
      <w:r w:rsidRPr="00A62741">
        <w:rPr>
          <w:rFonts w:ascii="Times New Roman" w:eastAsia="Calibri" w:hAnsi="Times New Roman" w:cs="Times New Roman"/>
          <w:i/>
          <w:sz w:val="24"/>
          <w:szCs w:val="24"/>
          <w:lang w:val="en-GB"/>
        </w:rPr>
        <w:t>Child Development, 71(</w:t>
      </w:r>
      <w:r w:rsidRPr="00A62741">
        <w:rPr>
          <w:rFonts w:ascii="Times New Roman" w:eastAsia="Calibri" w:hAnsi="Times New Roman" w:cs="Times New Roman"/>
          <w:sz w:val="24"/>
          <w:szCs w:val="24"/>
          <w:lang w:val="en-GB"/>
        </w:rPr>
        <w:t xml:space="preserve">3), 543–562. </w:t>
      </w:r>
    </w:p>
    <w:p w14:paraId="170E1372"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120CC46C"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0ED82C11"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Paton, D. Millar, M. &amp; Johnston, D. (2001). Community resilience to volcanic hazard consequences. </w:t>
      </w:r>
      <w:r w:rsidRPr="00A62741">
        <w:rPr>
          <w:rFonts w:ascii="Times New Roman" w:eastAsia="Calibri" w:hAnsi="Times New Roman" w:cs="Times New Roman"/>
          <w:i/>
          <w:sz w:val="24"/>
          <w:szCs w:val="24"/>
          <w:lang w:val="en-GB"/>
        </w:rPr>
        <w:t>Natural Hazards, 24(</w:t>
      </w:r>
      <w:r w:rsidRPr="00A62741">
        <w:rPr>
          <w:rFonts w:ascii="Times New Roman" w:eastAsia="Calibri" w:hAnsi="Times New Roman" w:cs="Times New Roman"/>
          <w:sz w:val="24"/>
          <w:szCs w:val="24"/>
          <w:lang w:val="en-GB"/>
        </w:rPr>
        <w:t xml:space="preserve">2), 157–169. </w:t>
      </w:r>
    </w:p>
    <w:p w14:paraId="161F50EF"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Pelling, M. (Ed.), (2003). </w:t>
      </w:r>
      <w:r w:rsidRPr="00A62741">
        <w:rPr>
          <w:rFonts w:ascii="Times New Roman" w:eastAsia="Calibri" w:hAnsi="Times New Roman" w:cs="Times New Roman"/>
          <w:i/>
          <w:sz w:val="24"/>
          <w:szCs w:val="24"/>
          <w:lang w:val="en-GB"/>
        </w:rPr>
        <w:t>Natural disasters and development in a globalising world</w:t>
      </w:r>
      <w:r w:rsidRPr="00A62741">
        <w:rPr>
          <w:rFonts w:ascii="Times New Roman" w:eastAsia="Calibri" w:hAnsi="Times New Roman" w:cs="Times New Roman"/>
          <w:sz w:val="24"/>
          <w:szCs w:val="24"/>
          <w:lang w:val="en-GB"/>
        </w:rPr>
        <w:t xml:space="preserve">. New York: Routledge. </w:t>
      </w:r>
    </w:p>
    <w:p w14:paraId="4A70A29C" w14:textId="77777777" w:rsidR="00E949CE" w:rsidRPr="00A62741" w:rsidRDefault="00E949CE"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p>
    <w:p w14:paraId="5E1B26F1"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Smith. K. &amp; Ward, R. (1998). </w:t>
      </w:r>
      <w:r w:rsidRPr="00A62741">
        <w:rPr>
          <w:rFonts w:ascii="Times New Roman" w:eastAsia="Calibri" w:hAnsi="Times New Roman" w:cs="Times New Roman"/>
          <w:i/>
          <w:sz w:val="24"/>
          <w:szCs w:val="24"/>
          <w:lang w:val="en-GB"/>
        </w:rPr>
        <w:t>Floods physical processes and human impacts</w:t>
      </w:r>
      <w:r w:rsidRPr="00A62741">
        <w:rPr>
          <w:rFonts w:ascii="Times New Roman" w:eastAsia="Calibri" w:hAnsi="Times New Roman" w:cs="Times New Roman"/>
          <w:sz w:val="24"/>
          <w:szCs w:val="24"/>
          <w:lang w:val="en-GB"/>
        </w:rPr>
        <w:t xml:space="preserve">. Chichester: John Wiley and Sons, New York. </w:t>
      </w:r>
    </w:p>
    <w:p w14:paraId="52B1D772"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Tompkins, E. L., &amp; Adger, W. N. (2004). Does adaptive management of natural resources enhance resilience to climate change? </w:t>
      </w:r>
      <w:r w:rsidRPr="00A62741">
        <w:rPr>
          <w:rFonts w:ascii="Times New Roman" w:eastAsia="Calibri" w:hAnsi="Times New Roman" w:cs="Times New Roman"/>
          <w:i/>
          <w:sz w:val="24"/>
          <w:szCs w:val="24"/>
          <w:lang w:val="en-GB"/>
        </w:rPr>
        <w:t>Ecology and Society, 9(</w:t>
      </w:r>
      <w:r w:rsidRPr="00A62741">
        <w:rPr>
          <w:rFonts w:ascii="Times New Roman" w:eastAsia="Calibri" w:hAnsi="Times New Roman" w:cs="Times New Roman"/>
          <w:sz w:val="24"/>
          <w:szCs w:val="24"/>
          <w:lang w:val="en-GB"/>
        </w:rPr>
        <w:t xml:space="preserve">2), 10. </w:t>
      </w:r>
    </w:p>
    <w:p w14:paraId="0BA31FD6"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Trosper</w:t>
      </w:r>
      <w:r w:rsidRPr="00A62741">
        <w:rPr>
          <w:rFonts w:ascii="Times New Roman" w:eastAsia="Calibri" w:hAnsi="Times New Roman" w:cs="Times New Roman"/>
          <w:b/>
          <w:bCs/>
          <w:sz w:val="24"/>
          <w:szCs w:val="24"/>
          <w:lang w:val="en-GB"/>
        </w:rPr>
        <w:t xml:space="preserve">, </w:t>
      </w:r>
      <w:r w:rsidRPr="00A62741">
        <w:rPr>
          <w:rFonts w:ascii="Times New Roman" w:eastAsia="Calibri" w:hAnsi="Times New Roman" w:cs="Times New Roman"/>
          <w:sz w:val="24"/>
          <w:szCs w:val="24"/>
          <w:lang w:val="en-GB"/>
        </w:rPr>
        <w:t xml:space="preserve">R. L. (2002). Northwest Coast indigenous institutions that supported resilience and sustainability. </w:t>
      </w:r>
      <w:r w:rsidRPr="00A62741">
        <w:rPr>
          <w:rFonts w:ascii="Times New Roman" w:eastAsia="Calibri" w:hAnsi="Times New Roman" w:cs="Times New Roman"/>
          <w:i/>
          <w:sz w:val="24"/>
          <w:szCs w:val="24"/>
          <w:lang w:val="en-GB"/>
        </w:rPr>
        <w:t>Ecological Economics, 4,1</w:t>
      </w:r>
      <w:r w:rsidRPr="00A62741">
        <w:rPr>
          <w:rFonts w:ascii="Times New Roman" w:eastAsia="Calibri" w:hAnsi="Times New Roman" w:cs="Times New Roman"/>
          <w:sz w:val="24"/>
          <w:szCs w:val="24"/>
          <w:lang w:val="en-GB"/>
        </w:rPr>
        <w:t xml:space="preserve"> 329-344 </w:t>
      </w:r>
    </w:p>
    <w:p w14:paraId="0C090C0B"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521FB76B" w14:textId="77777777" w:rsidR="00E949CE" w:rsidRPr="00A62741" w:rsidRDefault="00E24E4C" w:rsidP="00E949CE">
      <w:pPr>
        <w:spacing w:after="0"/>
        <w:ind w:left="589" w:hanging="720"/>
        <w:jc w:val="both"/>
        <w:rPr>
          <w:rFonts w:ascii="Times New Roman" w:eastAsia="Calibri" w:hAnsi="Times New Roman" w:cs="Times New Roman"/>
          <w:sz w:val="24"/>
          <w:szCs w:val="24"/>
        </w:rPr>
      </w:pPr>
      <w:r w:rsidRPr="00A62741">
        <w:rPr>
          <w:rFonts w:ascii="Times New Roman" w:eastAsia="Calibri" w:hAnsi="Times New Roman" w:cs="Times New Roman"/>
          <w:sz w:val="24"/>
          <w:szCs w:val="24"/>
        </w:rPr>
        <w:lastRenderedPageBreak/>
        <w:t>UNDP (2004). Reducing disaster risk – A challenge for development, United Nations Development Programme. New York. UNDP (2003), Human Development Report 2003: Millennium Development Goals – A Compact among Nations to End Human Poverty, Oxford University Press, New York.</w:t>
      </w:r>
    </w:p>
    <w:p w14:paraId="25CC7145" w14:textId="77777777" w:rsidR="00E949CE" w:rsidRPr="00A62741" w:rsidRDefault="00E949CE" w:rsidP="00E949CE">
      <w:pPr>
        <w:spacing w:after="0"/>
        <w:ind w:left="589" w:hanging="720"/>
        <w:jc w:val="both"/>
        <w:rPr>
          <w:rFonts w:ascii="Times New Roman" w:eastAsia="Calibri" w:hAnsi="Times New Roman" w:cs="Times New Roman"/>
          <w:sz w:val="24"/>
          <w:szCs w:val="24"/>
        </w:rPr>
      </w:pPr>
    </w:p>
    <w:p w14:paraId="2F221F09"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 xml:space="preserve">UNDP/NADMO, (2009). </w:t>
      </w:r>
      <w:r w:rsidRPr="00A62741">
        <w:rPr>
          <w:rFonts w:ascii="Times New Roman" w:eastAsia="Calibri" w:hAnsi="Times New Roman" w:cs="Times New Roman"/>
          <w:i/>
          <w:sz w:val="24"/>
          <w:szCs w:val="24"/>
          <w:lang w:val="en-GB"/>
        </w:rPr>
        <w:t>Enhancing national strategies for effective disaster risk reduction in Ghana.</w:t>
      </w:r>
      <w:r w:rsidRPr="00A62741">
        <w:rPr>
          <w:rFonts w:ascii="Times New Roman" w:eastAsia="Calibri" w:hAnsi="Times New Roman" w:cs="Times New Roman"/>
          <w:sz w:val="24"/>
          <w:szCs w:val="24"/>
          <w:lang w:val="en-GB"/>
        </w:rPr>
        <w:t xml:space="preserve"> Accra. United Nations Development Programme (Project ID 00056106). </w:t>
      </w:r>
    </w:p>
    <w:p w14:paraId="4B0D743C"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(2009). Global assessment report on disaster risk reduction: Risk and poverty in a changing climate UNISDR. New York</w:t>
      </w:r>
    </w:p>
    <w:p w14:paraId="5E310513"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UNISDR Global Assessment Report o</w:t>
      </w:r>
      <w:r w:rsidRPr="00945599">
        <w:rPr>
          <w:rFonts w:ascii="Times New Roman" w:eastAsia="Calibri" w:hAnsi="Times New Roman" w:cs="Times New Roman"/>
          <w:sz w:val="24"/>
          <w:szCs w:val="24"/>
          <w:lang w:val="en-GB"/>
        </w:rPr>
        <w:t>n Disaster Risk Reduction, (2010</w:t>
      </w:r>
      <w:r w:rsidRPr="00A62741">
        <w:rPr>
          <w:rFonts w:ascii="Times New Roman" w:eastAsia="Calibri" w:hAnsi="Times New Roman" w:cs="Times New Roman"/>
          <w:sz w:val="24"/>
          <w:szCs w:val="24"/>
          <w:lang w:val="en-GB"/>
        </w:rPr>
        <w:t xml:space="preserve">). Referenced from: </w:t>
      </w:r>
      <w:proofErr w:type="gramStart"/>
      <w:r w:rsidRPr="00A62741">
        <w:rPr>
          <w:rFonts w:ascii="Times New Roman" w:eastAsia="Calibri" w:hAnsi="Times New Roman" w:cs="Times New Roman"/>
          <w:sz w:val="24"/>
          <w:szCs w:val="24"/>
          <w:lang w:val="en-GB"/>
        </w:rPr>
        <w:t>htt:www.prevention.net/English/hyogo/gar/report/index.php</w:t>
      </w:r>
      <w:proofErr w:type="gramEnd"/>
      <w:r w:rsidRPr="00A62741">
        <w:rPr>
          <w:rFonts w:ascii="Times New Roman" w:eastAsia="Calibri" w:hAnsi="Times New Roman" w:cs="Times New Roman"/>
          <w:sz w:val="24"/>
          <w:szCs w:val="24"/>
          <w:lang w:val="en-GB"/>
        </w:rPr>
        <w:t xml:space="preserve">. </w:t>
      </w:r>
    </w:p>
    <w:p w14:paraId="199C9D98"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rPr>
      </w:pPr>
      <w:r w:rsidRPr="00945599">
        <w:rPr>
          <w:rFonts w:ascii="Times New Roman" w:eastAsia="Calibri" w:hAnsi="Times New Roman" w:cs="Times New Roman"/>
          <w:sz w:val="24"/>
          <w:szCs w:val="24"/>
        </w:rPr>
        <w:t xml:space="preserve">Vanderkimpen, P., Rocabado, I., Cools, J., El-Sammany, M., &amp; Abdelkhalek, A. (2010). FlaFloM is an early warning system for flash floods in Egypt. </w:t>
      </w:r>
      <w:r w:rsidRPr="00945599">
        <w:rPr>
          <w:rFonts w:ascii="Times New Roman" w:eastAsia="Calibri" w:hAnsi="Times New Roman" w:cs="Times New Roman"/>
          <w:i/>
          <w:iCs/>
          <w:sz w:val="24"/>
          <w:szCs w:val="24"/>
        </w:rPr>
        <w:t>WIT Transactions on Ecology and the Environment</w:t>
      </w:r>
      <w:r w:rsidRPr="00945599">
        <w:rPr>
          <w:rFonts w:ascii="Times New Roman" w:eastAsia="Calibri" w:hAnsi="Times New Roman" w:cs="Times New Roman"/>
          <w:sz w:val="24"/>
          <w:szCs w:val="24"/>
        </w:rPr>
        <w:t>, </w:t>
      </w:r>
      <w:r w:rsidRPr="00945599">
        <w:rPr>
          <w:rFonts w:ascii="Times New Roman" w:eastAsia="Calibri" w:hAnsi="Times New Roman" w:cs="Times New Roman"/>
          <w:i/>
          <w:iCs/>
          <w:sz w:val="24"/>
          <w:szCs w:val="24"/>
        </w:rPr>
        <w:t>133</w:t>
      </w:r>
      <w:r w:rsidRPr="00945599">
        <w:rPr>
          <w:rFonts w:ascii="Times New Roman" w:eastAsia="Calibri" w:hAnsi="Times New Roman" w:cs="Times New Roman"/>
          <w:sz w:val="24"/>
          <w:szCs w:val="24"/>
        </w:rPr>
        <w:t>, 193–202.</w:t>
      </w:r>
    </w:p>
    <w:p w14:paraId="28569514" w14:textId="77777777" w:rsidR="00E949CE" w:rsidRPr="00945599"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945599">
        <w:rPr>
          <w:rFonts w:ascii="Times New Roman" w:eastAsia="Calibri" w:hAnsi="Times New Roman" w:cs="Times New Roman"/>
          <w:sz w:val="24"/>
          <w:szCs w:val="24"/>
        </w:rPr>
        <w:t>Vanneuville, W., Wolters, H., Scholz, M., &amp; Uhel, R. (2016). Flood risks and environmental vulnerability-exploring the synergies between floodplain restoration, water policies and thematic policies.</w:t>
      </w:r>
    </w:p>
    <w:p w14:paraId="1CA1F756" w14:textId="77777777" w:rsidR="00E949CE" w:rsidRPr="00A62741" w:rsidRDefault="00E24E4C" w:rsidP="00E949CE">
      <w:pPr>
        <w:autoSpaceDE w:val="0"/>
        <w:autoSpaceDN w:val="0"/>
        <w:adjustRightInd w:val="0"/>
        <w:spacing w:after="360"/>
        <w:ind w:left="589" w:hanging="720"/>
        <w:jc w:val="both"/>
        <w:rPr>
          <w:rFonts w:ascii="Times New Roman" w:eastAsia="Calibri" w:hAnsi="Times New Roman" w:cs="Times New Roman"/>
          <w:sz w:val="24"/>
          <w:szCs w:val="24"/>
          <w:lang w:val="en-GB"/>
        </w:rPr>
      </w:pPr>
      <w:r w:rsidRPr="00A62741">
        <w:rPr>
          <w:rFonts w:ascii="Times New Roman" w:eastAsia="Calibri" w:hAnsi="Times New Roman" w:cs="Times New Roman"/>
          <w:sz w:val="24"/>
          <w:szCs w:val="24"/>
          <w:lang w:val="en-GB"/>
        </w:rPr>
        <w:t>World Health Organization and Environmental Hazard Analysis, (2002). Disasters and emergencies definitions training package, Addis Ababa: WHO/EHA Pan African Emergency Training Centre.</w:t>
      </w:r>
    </w:p>
    <w:p w14:paraId="0C9A5445" w14:textId="77777777" w:rsidR="00E949CE" w:rsidRPr="00A62741" w:rsidRDefault="00E949CE" w:rsidP="00E949CE">
      <w:pPr>
        <w:autoSpaceDE w:val="0"/>
        <w:autoSpaceDN w:val="0"/>
        <w:adjustRightInd w:val="0"/>
        <w:spacing w:after="360"/>
        <w:jc w:val="both"/>
        <w:rPr>
          <w:rFonts w:ascii="Times New Roman" w:eastAsia="Calibri" w:hAnsi="Times New Roman" w:cs="Times New Roman"/>
          <w:sz w:val="24"/>
          <w:szCs w:val="24"/>
          <w:lang w:val="en-GB"/>
        </w:rPr>
      </w:pPr>
    </w:p>
    <w:p w14:paraId="179F8D1F" w14:textId="77777777" w:rsidR="00E949CE" w:rsidRPr="00945599" w:rsidRDefault="00E949CE" w:rsidP="00E949CE"/>
    <w:p w14:paraId="5EF59EA0" w14:textId="77777777" w:rsidR="00E949CE" w:rsidRPr="00E949CE" w:rsidRDefault="00E949CE" w:rsidP="00CA1F64">
      <w:pPr>
        <w:rPr>
          <w:rFonts w:ascii="Times New Roman" w:hAnsi="Times New Roman" w:cs="Times New Roman"/>
          <w:b/>
          <w:sz w:val="24"/>
          <w:szCs w:val="24"/>
        </w:rPr>
      </w:pPr>
    </w:p>
    <w:sectPr w:rsidR="00E949CE" w:rsidRPr="00E949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F6E2F" w14:textId="77777777" w:rsidR="009936FE" w:rsidRDefault="009936FE" w:rsidP="006E681A">
      <w:pPr>
        <w:spacing w:after="0" w:line="240" w:lineRule="auto"/>
      </w:pPr>
      <w:r>
        <w:separator/>
      </w:r>
    </w:p>
  </w:endnote>
  <w:endnote w:type="continuationSeparator" w:id="0">
    <w:p w14:paraId="2F24283A" w14:textId="77777777" w:rsidR="009936FE" w:rsidRDefault="009936FE" w:rsidP="006E6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31A10" w14:textId="77777777" w:rsidR="006E681A" w:rsidRDefault="006E6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29C6F" w14:textId="77777777" w:rsidR="006E681A" w:rsidRDefault="006E6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BA78" w14:textId="77777777" w:rsidR="006E681A" w:rsidRDefault="006E6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C621" w14:textId="77777777" w:rsidR="009936FE" w:rsidRDefault="009936FE" w:rsidP="006E681A">
      <w:pPr>
        <w:spacing w:after="0" w:line="240" w:lineRule="auto"/>
      </w:pPr>
      <w:r>
        <w:separator/>
      </w:r>
    </w:p>
  </w:footnote>
  <w:footnote w:type="continuationSeparator" w:id="0">
    <w:p w14:paraId="276F0091" w14:textId="77777777" w:rsidR="009936FE" w:rsidRDefault="009936FE" w:rsidP="006E6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A4A15" w14:textId="7A89B26A" w:rsidR="006E681A" w:rsidRDefault="006E681A">
    <w:pPr>
      <w:pStyle w:val="Header"/>
    </w:pPr>
    <w:r>
      <w:rPr>
        <w:noProof/>
      </w:rPr>
      <w:pict w14:anchorId="59BE74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3B85" w14:textId="478036A3" w:rsidR="006E681A" w:rsidRDefault="006E681A">
    <w:pPr>
      <w:pStyle w:val="Header"/>
    </w:pPr>
    <w:r>
      <w:rPr>
        <w:noProof/>
      </w:rPr>
      <w:pict w14:anchorId="78113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B57C" w14:textId="1F0C76E3" w:rsidR="006E681A" w:rsidRDefault="006E681A">
    <w:pPr>
      <w:pStyle w:val="Header"/>
    </w:pPr>
    <w:r>
      <w:rPr>
        <w:noProof/>
      </w:rPr>
      <w:pict w14:anchorId="24DF21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142D7"/>
    <w:multiLevelType w:val="hybridMultilevel"/>
    <w:tmpl w:val="D6BEBA6A"/>
    <w:lvl w:ilvl="0" w:tplc="FDBEEAA6">
      <w:start w:val="1"/>
      <w:numFmt w:val="bullet"/>
      <w:lvlText w:val=""/>
      <w:lvlJc w:val="left"/>
      <w:pPr>
        <w:ind w:left="1080" w:hanging="360"/>
      </w:pPr>
      <w:rPr>
        <w:rFonts w:ascii="Symbol" w:hAnsi="Symbol" w:hint="default"/>
      </w:rPr>
    </w:lvl>
    <w:lvl w:ilvl="1" w:tplc="901A9A16" w:tentative="1">
      <w:start w:val="1"/>
      <w:numFmt w:val="lowerLetter"/>
      <w:lvlText w:val="%2."/>
      <w:lvlJc w:val="left"/>
      <w:pPr>
        <w:ind w:left="1800" w:hanging="360"/>
      </w:pPr>
    </w:lvl>
    <w:lvl w:ilvl="2" w:tplc="C7DCC3C4" w:tentative="1">
      <w:start w:val="1"/>
      <w:numFmt w:val="lowerRoman"/>
      <w:lvlText w:val="%3."/>
      <w:lvlJc w:val="right"/>
      <w:pPr>
        <w:ind w:left="2520" w:hanging="180"/>
      </w:pPr>
    </w:lvl>
    <w:lvl w:ilvl="3" w:tplc="DA5C947A" w:tentative="1">
      <w:start w:val="1"/>
      <w:numFmt w:val="decimal"/>
      <w:lvlText w:val="%4."/>
      <w:lvlJc w:val="left"/>
      <w:pPr>
        <w:ind w:left="3240" w:hanging="360"/>
      </w:pPr>
    </w:lvl>
    <w:lvl w:ilvl="4" w:tplc="75800C88" w:tentative="1">
      <w:start w:val="1"/>
      <w:numFmt w:val="lowerLetter"/>
      <w:lvlText w:val="%5."/>
      <w:lvlJc w:val="left"/>
      <w:pPr>
        <w:ind w:left="3960" w:hanging="360"/>
      </w:pPr>
    </w:lvl>
    <w:lvl w:ilvl="5" w:tplc="014C0D30" w:tentative="1">
      <w:start w:val="1"/>
      <w:numFmt w:val="lowerRoman"/>
      <w:lvlText w:val="%6."/>
      <w:lvlJc w:val="right"/>
      <w:pPr>
        <w:ind w:left="4680" w:hanging="180"/>
      </w:pPr>
    </w:lvl>
    <w:lvl w:ilvl="6" w:tplc="45040548" w:tentative="1">
      <w:start w:val="1"/>
      <w:numFmt w:val="decimal"/>
      <w:lvlText w:val="%7."/>
      <w:lvlJc w:val="left"/>
      <w:pPr>
        <w:ind w:left="5400" w:hanging="360"/>
      </w:pPr>
    </w:lvl>
    <w:lvl w:ilvl="7" w:tplc="03D8EB22" w:tentative="1">
      <w:start w:val="1"/>
      <w:numFmt w:val="lowerLetter"/>
      <w:lvlText w:val="%8."/>
      <w:lvlJc w:val="left"/>
      <w:pPr>
        <w:ind w:left="6120" w:hanging="360"/>
      </w:pPr>
    </w:lvl>
    <w:lvl w:ilvl="8" w:tplc="1AD4B870" w:tentative="1">
      <w:start w:val="1"/>
      <w:numFmt w:val="lowerRoman"/>
      <w:lvlText w:val="%9."/>
      <w:lvlJc w:val="right"/>
      <w:pPr>
        <w:ind w:left="6840" w:hanging="180"/>
      </w:pPr>
    </w:lvl>
  </w:abstractNum>
  <w:abstractNum w:abstractNumId="1" w15:restartNumberingAfterBreak="0">
    <w:nsid w:val="2D5D0A72"/>
    <w:multiLevelType w:val="multilevel"/>
    <w:tmpl w:val="F2927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A6286"/>
    <w:multiLevelType w:val="hybridMultilevel"/>
    <w:tmpl w:val="4CE0A002"/>
    <w:lvl w:ilvl="0" w:tplc="41444C5A">
      <w:start w:val="1"/>
      <w:numFmt w:val="decimal"/>
      <w:lvlText w:val="%1."/>
      <w:lvlJc w:val="left"/>
      <w:pPr>
        <w:ind w:left="990" w:hanging="360"/>
      </w:pPr>
      <w:rPr>
        <w:rFonts w:hint="default"/>
      </w:rPr>
    </w:lvl>
    <w:lvl w:ilvl="1" w:tplc="8A7AE798" w:tentative="1">
      <w:start w:val="1"/>
      <w:numFmt w:val="lowerLetter"/>
      <w:lvlText w:val="%2."/>
      <w:lvlJc w:val="left"/>
      <w:pPr>
        <w:ind w:left="1710" w:hanging="360"/>
      </w:pPr>
    </w:lvl>
    <w:lvl w:ilvl="2" w:tplc="35B027FA" w:tentative="1">
      <w:start w:val="1"/>
      <w:numFmt w:val="lowerRoman"/>
      <w:lvlText w:val="%3."/>
      <w:lvlJc w:val="right"/>
      <w:pPr>
        <w:ind w:left="2430" w:hanging="180"/>
      </w:pPr>
    </w:lvl>
    <w:lvl w:ilvl="3" w:tplc="1BE69188" w:tentative="1">
      <w:start w:val="1"/>
      <w:numFmt w:val="decimal"/>
      <w:lvlText w:val="%4."/>
      <w:lvlJc w:val="left"/>
      <w:pPr>
        <w:ind w:left="3150" w:hanging="360"/>
      </w:pPr>
    </w:lvl>
    <w:lvl w:ilvl="4" w:tplc="AE98AF5A" w:tentative="1">
      <w:start w:val="1"/>
      <w:numFmt w:val="lowerLetter"/>
      <w:lvlText w:val="%5."/>
      <w:lvlJc w:val="left"/>
      <w:pPr>
        <w:ind w:left="3870" w:hanging="360"/>
      </w:pPr>
    </w:lvl>
    <w:lvl w:ilvl="5" w:tplc="B1C0AB40" w:tentative="1">
      <w:start w:val="1"/>
      <w:numFmt w:val="lowerRoman"/>
      <w:lvlText w:val="%6."/>
      <w:lvlJc w:val="right"/>
      <w:pPr>
        <w:ind w:left="4590" w:hanging="180"/>
      </w:pPr>
    </w:lvl>
    <w:lvl w:ilvl="6" w:tplc="4A0618B8" w:tentative="1">
      <w:start w:val="1"/>
      <w:numFmt w:val="decimal"/>
      <w:lvlText w:val="%7."/>
      <w:lvlJc w:val="left"/>
      <w:pPr>
        <w:ind w:left="5310" w:hanging="360"/>
      </w:pPr>
    </w:lvl>
    <w:lvl w:ilvl="7" w:tplc="B75A83C6" w:tentative="1">
      <w:start w:val="1"/>
      <w:numFmt w:val="lowerLetter"/>
      <w:lvlText w:val="%8."/>
      <w:lvlJc w:val="left"/>
      <w:pPr>
        <w:ind w:left="6030" w:hanging="360"/>
      </w:pPr>
    </w:lvl>
    <w:lvl w:ilvl="8" w:tplc="C39E35BE" w:tentative="1">
      <w:start w:val="1"/>
      <w:numFmt w:val="lowerRoman"/>
      <w:lvlText w:val="%9."/>
      <w:lvlJc w:val="right"/>
      <w:pPr>
        <w:ind w:left="6750" w:hanging="180"/>
      </w:pPr>
    </w:lvl>
  </w:abstractNum>
  <w:abstractNum w:abstractNumId="3" w15:restartNumberingAfterBreak="0">
    <w:nsid w:val="36260D4C"/>
    <w:multiLevelType w:val="hybridMultilevel"/>
    <w:tmpl w:val="B4941AA6"/>
    <w:lvl w:ilvl="0" w:tplc="C9A0A3F8">
      <w:start w:val="1"/>
      <w:numFmt w:val="lowerRoman"/>
      <w:lvlText w:val="%1."/>
      <w:lvlJc w:val="right"/>
      <w:pPr>
        <w:ind w:left="720" w:hanging="360"/>
      </w:pPr>
    </w:lvl>
    <w:lvl w:ilvl="1" w:tplc="0A5E178E" w:tentative="1">
      <w:start w:val="1"/>
      <w:numFmt w:val="lowerLetter"/>
      <w:lvlText w:val="%2."/>
      <w:lvlJc w:val="left"/>
      <w:pPr>
        <w:ind w:left="1440" w:hanging="360"/>
      </w:pPr>
    </w:lvl>
    <w:lvl w:ilvl="2" w:tplc="E6EECB04" w:tentative="1">
      <w:start w:val="1"/>
      <w:numFmt w:val="lowerRoman"/>
      <w:lvlText w:val="%3."/>
      <w:lvlJc w:val="right"/>
      <w:pPr>
        <w:ind w:left="2160" w:hanging="180"/>
      </w:pPr>
    </w:lvl>
    <w:lvl w:ilvl="3" w:tplc="D504AB40" w:tentative="1">
      <w:start w:val="1"/>
      <w:numFmt w:val="decimal"/>
      <w:lvlText w:val="%4."/>
      <w:lvlJc w:val="left"/>
      <w:pPr>
        <w:ind w:left="2880" w:hanging="360"/>
      </w:pPr>
    </w:lvl>
    <w:lvl w:ilvl="4" w:tplc="672A49D8" w:tentative="1">
      <w:start w:val="1"/>
      <w:numFmt w:val="lowerLetter"/>
      <w:lvlText w:val="%5."/>
      <w:lvlJc w:val="left"/>
      <w:pPr>
        <w:ind w:left="3600" w:hanging="360"/>
      </w:pPr>
    </w:lvl>
    <w:lvl w:ilvl="5" w:tplc="6EFC53DE" w:tentative="1">
      <w:start w:val="1"/>
      <w:numFmt w:val="lowerRoman"/>
      <w:lvlText w:val="%6."/>
      <w:lvlJc w:val="right"/>
      <w:pPr>
        <w:ind w:left="4320" w:hanging="180"/>
      </w:pPr>
    </w:lvl>
    <w:lvl w:ilvl="6" w:tplc="F26A6A94" w:tentative="1">
      <w:start w:val="1"/>
      <w:numFmt w:val="decimal"/>
      <w:lvlText w:val="%7."/>
      <w:lvlJc w:val="left"/>
      <w:pPr>
        <w:ind w:left="5040" w:hanging="360"/>
      </w:pPr>
    </w:lvl>
    <w:lvl w:ilvl="7" w:tplc="3BF8F5F4" w:tentative="1">
      <w:start w:val="1"/>
      <w:numFmt w:val="lowerLetter"/>
      <w:lvlText w:val="%8."/>
      <w:lvlJc w:val="left"/>
      <w:pPr>
        <w:ind w:left="5760" w:hanging="360"/>
      </w:pPr>
    </w:lvl>
    <w:lvl w:ilvl="8" w:tplc="180835A4" w:tentative="1">
      <w:start w:val="1"/>
      <w:numFmt w:val="lowerRoman"/>
      <w:lvlText w:val="%9."/>
      <w:lvlJc w:val="right"/>
      <w:pPr>
        <w:ind w:left="6480" w:hanging="180"/>
      </w:pPr>
    </w:lvl>
  </w:abstractNum>
  <w:abstractNum w:abstractNumId="4" w15:restartNumberingAfterBreak="0">
    <w:nsid w:val="3E9A64BB"/>
    <w:multiLevelType w:val="hybridMultilevel"/>
    <w:tmpl w:val="4B1E5504"/>
    <w:lvl w:ilvl="0" w:tplc="D3B8D64C">
      <w:start w:val="1"/>
      <w:numFmt w:val="bullet"/>
      <w:lvlText w:val=""/>
      <w:lvlJc w:val="left"/>
      <w:pPr>
        <w:ind w:left="720" w:hanging="360"/>
      </w:pPr>
      <w:rPr>
        <w:rFonts w:ascii="Symbol" w:hAnsi="Symbol" w:hint="default"/>
      </w:rPr>
    </w:lvl>
    <w:lvl w:ilvl="1" w:tplc="AFE6BC7E" w:tentative="1">
      <w:start w:val="1"/>
      <w:numFmt w:val="lowerLetter"/>
      <w:lvlText w:val="%2."/>
      <w:lvlJc w:val="left"/>
      <w:pPr>
        <w:ind w:left="1440" w:hanging="360"/>
      </w:pPr>
    </w:lvl>
    <w:lvl w:ilvl="2" w:tplc="E3C0BE5E" w:tentative="1">
      <w:start w:val="1"/>
      <w:numFmt w:val="lowerRoman"/>
      <w:lvlText w:val="%3."/>
      <w:lvlJc w:val="right"/>
      <w:pPr>
        <w:ind w:left="2160" w:hanging="180"/>
      </w:pPr>
    </w:lvl>
    <w:lvl w:ilvl="3" w:tplc="C14E6E64" w:tentative="1">
      <w:start w:val="1"/>
      <w:numFmt w:val="decimal"/>
      <w:lvlText w:val="%4."/>
      <w:lvlJc w:val="left"/>
      <w:pPr>
        <w:ind w:left="2880" w:hanging="360"/>
      </w:pPr>
    </w:lvl>
    <w:lvl w:ilvl="4" w:tplc="49AE1098" w:tentative="1">
      <w:start w:val="1"/>
      <w:numFmt w:val="lowerLetter"/>
      <w:lvlText w:val="%5."/>
      <w:lvlJc w:val="left"/>
      <w:pPr>
        <w:ind w:left="3600" w:hanging="360"/>
      </w:pPr>
    </w:lvl>
    <w:lvl w:ilvl="5" w:tplc="E33C1658" w:tentative="1">
      <w:start w:val="1"/>
      <w:numFmt w:val="lowerRoman"/>
      <w:lvlText w:val="%6."/>
      <w:lvlJc w:val="right"/>
      <w:pPr>
        <w:ind w:left="4320" w:hanging="180"/>
      </w:pPr>
    </w:lvl>
    <w:lvl w:ilvl="6" w:tplc="8CA415CE" w:tentative="1">
      <w:start w:val="1"/>
      <w:numFmt w:val="decimal"/>
      <w:lvlText w:val="%7."/>
      <w:lvlJc w:val="left"/>
      <w:pPr>
        <w:ind w:left="5040" w:hanging="360"/>
      </w:pPr>
    </w:lvl>
    <w:lvl w:ilvl="7" w:tplc="DC0C5988" w:tentative="1">
      <w:start w:val="1"/>
      <w:numFmt w:val="lowerLetter"/>
      <w:lvlText w:val="%8."/>
      <w:lvlJc w:val="left"/>
      <w:pPr>
        <w:ind w:left="5760" w:hanging="360"/>
      </w:pPr>
    </w:lvl>
    <w:lvl w:ilvl="8" w:tplc="3CFC0B96" w:tentative="1">
      <w:start w:val="1"/>
      <w:numFmt w:val="lowerRoman"/>
      <w:lvlText w:val="%9."/>
      <w:lvlJc w:val="right"/>
      <w:pPr>
        <w:ind w:left="6480" w:hanging="180"/>
      </w:pPr>
    </w:lvl>
  </w:abstractNum>
  <w:abstractNum w:abstractNumId="5" w15:restartNumberingAfterBreak="0">
    <w:nsid w:val="426904D3"/>
    <w:multiLevelType w:val="multilevel"/>
    <w:tmpl w:val="9AF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B0A0C"/>
    <w:multiLevelType w:val="multilevel"/>
    <w:tmpl w:val="5730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41091"/>
    <w:multiLevelType w:val="hybridMultilevel"/>
    <w:tmpl w:val="883AC37A"/>
    <w:lvl w:ilvl="0" w:tplc="DDC46D66">
      <w:start w:val="1"/>
      <w:numFmt w:val="lowerRoman"/>
      <w:lvlText w:val="%1."/>
      <w:lvlJc w:val="right"/>
      <w:pPr>
        <w:ind w:left="1080" w:hanging="360"/>
      </w:pPr>
    </w:lvl>
    <w:lvl w:ilvl="1" w:tplc="64BE5472" w:tentative="1">
      <w:start w:val="1"/>
      <w:numFmt w:val="lowerLetter"/>
      <w:lvlText w:val="%2."/>
      <w:lvlJc w:val="left"/>
      <w:pPr>
        <w:ind w:left="1800" w:hanging="360"/>
      </w:pPr>
    </w:lvl>
    <w:lvl w:ilvl="2" w:tplc="10D40EE2" w:tentative="1">
      <w:start w:val="1"/>
      <w:numFmt w:val="lowerRoman"/>
      <w:lvlText w:val="%3."/>
      <w:lvlJc w:val="right"/>
      <w:pPr>
        <w:ind w:left="2520" w:hanging="180"/>
      </w:pPr>
    </w:lvl>
    <w:lvl w:ilvl="3" w:tplc="51E8A59E" w:tentative="1">
      <w:start w:val="1"/>
      <w:numFmt w:val="decimal"/>
      <w:lvlText w:val="%4."/>
      <w:lvlJc w:val="left"/>
      <w:pPr>
        <w:ind w:left="3240" w:hanging="360"/>
      </w:pPr>
    </w:lvl>
    <w:lvl w:ilvl="4" w:tplc="30EAD446" w:tentative="1">
      <w:start w:val="1"/>
      <w:numFmt w:val="lowerLetter"/>
      <w:lvlText w:val="%5."/>
      <w:lvlJc w:val="left"/>
      <w:pPr>
        <w:ind w:left="3960" w:hanging="360"/>
      </w:pPr>
    </w:lvl>
    <w:lvl w:ilvl="5" w:tplc="238E7B0E" w:tentative="1">
      <w:start w:val="1"/>
      <w:numFmt w:val="lowerRoman"/>
      <w:lvlText w:val="%6."/>
      <w:lvlJc w:val="right"/>
      <w:pPr>
        <w:ind w:left="4680" w:hanging="180"/>
      </w:pPr>
    </w:lvl>
    <w:lvl w:ilvl="6" w:tplc="335253D0" w:tentative="1">
      <w:start w:val="1"/>
      <w:numFmt w:val="decimal"/>
      <w:lvlText w:val="%7."/>
      <w:lvlJc w:val="left"/>
      <w:pPr>
        <w:ind w:left="5400" w:hanging="360"/>
      </w:pPr>
    </w:lvl>
    <w:lvl w:ilvl="7" w:tplc="DFFA3FAA" w:tentative="1">
      <w:start w:val="1"/>
      <w:numFmt w:val="lowerLetter"/>
      <w:lvlText w:val="%8."/>
      <w:lvlJc w:val="left"/>
      <w:pPr>
        <w:ind w:left="6120" w:hanging="360"/>
      </w:pPr>
    </w:lvl>
    <w:lvl w:ilvl="8" w:tplc="EB82690A" w:tentative="1">
      <w:start w:val="1"/>
      <w:numFmt w:val="lowerRoman"/>
      <w:lvlText w:val="%9."/>
      <w:lvlJc w:val="right"/>
      <w:pPr>
        <w:ind w:left="6840" w:hanging="180"/>
      </w:pPr>
    </w:lvl>
  </w:abstractNum>
  <w:abstractNum w:abstractNumId="8" w15:restartNumberingAfterBreak="0">
    <w:nsid w:val="5A023E87"/>
    <w:multiLevelType w:val="hybridMultilevel"/>
    <w:tmpl w:val="1A78C920"/>
    <w:lvl w:ilvl="0" w:tplc="87CAC914">
      <w:start w:val="1"/>
      <w:numFmt w:val="bullet"/>
      <w:lvlText w:val=""/>
      <w:lvlJc w:val="left"/>
      <w:pPr>
        <w:ind w:left="720" w:hanging="360"/>
      </w:pPr>
      <w:rPr>
        <w:rFonts w:ascii="Symbol" w:hAnsi="Symbol" w:hint="default"/>
      </w:rPr>
    </w:lvl>
    <w:lvl w:ilvl="1" w:tplc="C19AB87C" w:tentative="1">
      <w:start w:val="1"/>
      <w:numFmt w:val="bullet"/>
      <w:lvlText w:val="o"/>
      <w:lvlJc w:val="left"/>
      <w:pPr>
        <w:ind w:left="1440" w:hanging="360"/>
      </w:pPr>
      <w:rPr>
        <w:rFonts w:ascii="Courier New" w:hAnsi="Courier New" w:cs="Courier New" w:hint="default"/>
      </w:rPr>
    </w:lvl>
    <w:lvl w:ilvl="2" w:tplc="E0AA629E">
      <w:start w:val="1"/>
      <w:numFmt w:val="bullet"/>
      <w:lvlText w:val=""/>
      <w:lvlJc w:val="left"/>
      <w:pPr>
        <w:ind w:left="2160" w:hanging="360"/>
      </w:pPr>
      <w:rPr>
        <w:rFonts w:ascii="Wingdings" w:hAnsi="Wingdings" w:hint="default"/>
      </w:rPr>
    </w:lvl>
    <w:lvl w:ilvl="3" w:tplc="CB484704" w:tentative="1">
      <w:start w:val="1"/>
      <w:numFmt w:val="bullet"/>
      <w:lvlText w:val=""/>
      <w:lvlJc w:val="left"/>
      <w:pPr>
        <w:ind w:left="2880" w:hanging="360"/>
      </w:pPr>
      <w:rPr>
        <w:rFonts w:ascii="Symbol" w:hAnsi="Symbol" w:hint="default"/>
      </w:rPr>
    </w:lvl>
    <w:lvl w:ilvl="4" w:tplc="EB105F1C" w:tentative="1">
      <w:start w:val="1"/>
      <w:numFmt w:val="bullet"/>
      <w:lvlText w:val="o"/>
      <w:lvlJc w:val="left"/>
      <w:pPr>
        <w:ind w:left="3600" w:hanging="360"/>
      </w:pPr>
      <w:rPr>
        <w:rFonts w:ascii="Courier New" w:hAnsi="Courier New" w:cs="Courier New" w:hint="default"/>
      </w:rPr>
    </w:lvl>
    <w:lvl w:ilvl="5" w:tplc="496AC270" w:tentative="1">
      <w:start w:val="1"/>
      <w:numFmt w:val="bullet"/>
      <w:lvlText w:val=""/>
      <w:lvlJc w:val="left"/>
      <w:pPr>
        <w:ind w:left="4320" w:hanging="360"/>
      </w:pPr>
      <w:rPr>
        <w:rFonts w:ascii="Wingdings" w:hAnsi="Wingdings" w:hint="default"/>
      </w:rPr>
    </w:lvl>
    <w:lvl w:ilvl="6" w:tplc="EEFCCE8A" w:tentative="1">
      <w:start w:val="1"/>
      <w:numFmt w:val="bullet"/>
      <w:lvlText w:val=""/>
      <w:lvlJc w:val="left"/>
      <w:pPr>
        <w:ind w:left="5040" w:hanging="360"/>
      </w:pPr>
      <w:rPr>
        <w:rFonts w:ascii="Symbol" w:hAnsi="Symbol" w:hint="default"/>
      </w:rPr>
    </w:lvl>
    <w:lvl w:ilvl="7" w:tplc="386E66E0" w:tentative="1">
      <w:start w:val="1"/>
      <w:numFmt w:val="bullet"/>
      <w:lvlText w:val="o"/>
      <w:lvlJc w:val="left"/>
      <w:pPr>
        <w:ind w:left="5760" w:hanging="360"/>
      </w:pPr>
      <w:rPr>
        <w:rFonts w:ascii="Courier New" w:hAnsi="Courier New" w:cs="Courier New" w:hint="default"/>
      </w:rPr>
    </w:lvl>
    <w:lvl w:ilvl="8" w:tplc="23EEA2F6" w:tentative="1">
      <w:start w:val="1"/>
      <w:numFmt w:val="bullet"/>
      <w:lvlText w:val=""/>
      <w:lvlJc w:val="left"/>
      <w:pPr>
        <w:ind w:left="6480" w:hanging="360"/>
      </w:pPr>
      <w:rPr>
        <w:rFonts w:ascii="Wingdings" w:hAnsi="Wingdings" w:hint="default"/>
      </w:rPr>
    </w:lvl>
  </w:abstractNum>
  <w:abstractNum w:abstractNumId="9" w15:restartNumberingAfterBreak="0">
    <w:nsid w:val="62936401"/>
    <w:multiLevelType w:val="multilevel"/>
    <w:tmpl w:val="85E8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0B1AD7"/>
    <w:multiLevelType w:val="hybridMultilevel"/>
    <w:tmpl w:val="5AEC7A26"/>
    <w:lvl w:ilvl="0" w:tplc="E2440168">
      <w:start w:val="1"/>
      <w:numFmt w:val="decimal"/>
      <w:lvlText w:val="%1."/>
      <w:lvlJc w:val="left"/>
      <w:pPr>
        <w:ind w:left="630" w:hanging="360"/>
      </w:pPr>
    </w:lvl>
    <w:lvl w:ilvl="1" w:tplc="2AD6DD1E" w:tentative="1">
      <w:start w:val="1"/>
      <w:numFmt w:val="lowerLetter"/>
      <w:lvlText w:val="%2."/>
      <w:lvlJc w:val="left"/>
      <w:pPr>
        <w:ind w:left="1440" w:hanging="360"/>
      </w:pPr>
    </w:lvl>
    <w:lvl w:ilvl="2" w:tplc="5D2E1DEE" w:tentative="1">
      <w:start w:val="1"/>
      <w:numFmt w:val="lowerRoman"/>
      <w:lvlText w:val="%3."/>
      <w:lvlJc w:val="right"/>
      <w:pPr>
        <w:ind w:left="2160" w:hanging="180"/>
      </w:pPr>
    </w:lvl>
    <w:lvl w:ilvl="3" w:tplc="951825DC" w:tentative="1">
      <w:start w:val="1"/>
      <w:numFmt w:val="decimal"/>
      <w:lvlText w:val="%4."/>
      <w:lvlJc w:val="left"/>
      <w:pPr>
        <w:ind w:left="2880" w:hanging="360"/>
      </w:pPr>
    </w:lvl>
    <w:lvl w:ilvl="4" w:tplc="C764F020" w:tentative="1">
      <w:start w:val="1"/>
      <w:numFmt w:val="lowerLetter"/>
      <w:lvlText w:val="%5."/>
      <w:lvlJc w:val="left"/>
      <w:pPr>
        <w:ind w:left="3600" w:hanging="360"/>
      </w:pPr>
    </w:lvl>
    <w:lvl w:ilvl="5" w:tplc="79D43570" w:tentative="1">
      <w:start w:val="1"/>
      <w:numFmt w:val="lowerRoman"/>
      <w:lvlText w:val="%6."/>
      <w:lvlJc w:val="right"/>
      <w:pPr>
        <w:ind w:left="4320" w:hanging="180"/>
      </w:pPr>
    </w:lvl>
    <w:lvl w:ilvl="6" w:tplc="76D8A1F8" w:tentative="1">
      <w:start w:val="1"/>
      <w:numFmt w:val="decimal"/>
      <w:lvlText w:val="%7."/>
      <w:lvlJc w:val="left"/>
      <w:pPr>
        <w:ind w:left="5040" w:hanging="360"/>
      </w:pPr>
    </w:lvl>
    <w:lvl w:ilvl="7" w:tplc="303E3436" w:tentative="1">
      <w:start w:val="1"/>
      <w:numFmt w:val="lowerLetter"/>
      <w:lvlText w:val="%8."/>
      <w:lvlJc w:val="left"/>
      <w:pPr>
        <w:ind w:left="5760" w:hanging="360"/>
      </w:pPr>
    </w:lvl>
    <w:lvl w:ilvl="8" w:tplc="88F6A6CA" w:tentative="1">
      <w:start w:val="1"/>
      <w:numFmt w:val="lowerRoman"/>
      <w:lvlText w:val="%9."/>
      <w:lvlJc w:val="right"/>
      <w:pPr>
        <w:ind w:left="6480" w:hanging="180"/>
      </w:pPr>
    </w:lvl>
  </w:abstractNum>
  <w:abstractNum w:abstractNumId="11" w15:restartNumberingAfterBreak="0">
    <w:nsid w:val="76E336A1"/>
    <w:multiLevelType w:val="multilevel"/>
    <w:tmpl w:val="1F40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6"/>
  </w:num>
  <w:num w:numId="4">
    <w:abstractNumId w:val="9"/>
  </w:num>
  <w:num w:numId="5">
    <w:abstractNumId w:val="11"/>
  </w:num>
  <w:num w:numId="6">
    <w:abstractNumId w:val="2"/>
  </w:num>
  <w:num w:numId="7">
    <w:abstractNumId w:val="8"/>
  </w:num>
  <w:num w:numId="8">
    <w:abstractNumId w:val="7"/>
  </w:num>
  <w:num w:numId="9">
    <w:abstractNumId w:val="3"/>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52F"/>
    <w:rsid w:val="00006442"/>
    <w:rsid w:val="000A2EE8"/>
    <w:rsid w:val="000A3705"/>
    <w:rsid w:val="001E6CF4"/>
    <w:rsid w:val="001F3520"/>
    <w:rsid w:val="003904B5"/>
    <w:rsid w:val="003A34B1"/>
    <w:rsid w:val="004C49BA"/>
    <w:rsid w:val="004D4360"/>
    <w:rsid w:val="005572A4"/>
    <w:rsid w:val="005B1BE7"/>
    <w:rsid w:val="005C218A"/>
    <w:rsid w:val="005D518E"/>
    <w:rsid w:val="00612BDE"/>
    <w:rsid w:val="00624F48"/>
    <w:rsid w:val="006E681A"/>
    <w:rsid w:val="00710418"/>
    <w:rsid w:val="007C052F"/>
    <w:rsid w:val="007D3047"/>
    <w:rsid w:val="007F2E25"/>
    <w:rsid w:val="008D2AF0"/>
    <w:rsid w:val="00945599"/>
    <w:rsid w:val="009936FE"/>
    <w:rsid w:val="00A62741"/>
    <w:rsid w:val="00A73E8F"/>
    <w:rsid w:val="00A97F14"/>
    <w:rsid w:val="00B22BEF"/>
    <w:rsid w:val="00B54D10"/>
    <w:rsid w:val="00BA13FC"/>
    <w:rsid w:val="00C87FA8"/>
    <w:rsid w:val="00CA1F64"/>
    <w:rsid w:val="00CC428C"/>
    <w:rsid w:val="00CF1165"/>
    <w:rsid w:val="00DE2159"/>
    <w:rsid w:val="00E24E4C"/>
    <w:rsid w:val="00E87C18"/>
    <w:rsid w:val="00E949CE"/>
    <w:rsid w:val="00F02A47"/>
    <w:rsid w:val="00F14955"/>
    <w:rsid w:val="00F9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DE5A0E2"/>
  <w15:chartTrackingRefBased/>
  <w15:docId w15:val="{40CDD091-D780-4D0D-AED3-730F1D6C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052F"/>
    <w:pPr>
      <w:keepNext/>
      <w:keepLines/>
      <w:spacing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semiHidden/>
    <w:unhideWhenUsed/>
    <w:qFormat/>
    <w:rsid w:val="00CF11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52F"/>
    <w:pPr>
      <w:ind w:left="720"/>
      <w:contextualSpacing/>
    </w:pPr>
  </w:style>
  <w:style w:type="character" w:customStyle="1" w:styleId="Heading2Char">
    <w:name w:val="Heading 2 Char"/>
    <w:basedOn w:val="DefaultParagraphFont"/>
    <w:link w:val="Heading2"/>
    <w:uiPriority w:val="9"/>
    <w:rsid w:val="007C052F"/>
    <w:rPr>
      <w:rFonts w:ascii="Times New Roman" w:eastAsia="Times New Roman" w:hAnsi="Times New Roman" w:cs="Times New Roman"/>
      <w:b/>
      <w:sz w:val="24"/>
      <w:szCs w:val="26"/>
      <w:lang w:val="x-none" w:eastAsia="x-none"/>
    </w:rPr>
  </w:style>
  <w:style w:type="paragraph" w:styleId="NoSpacing">
    <w:name w:val="No Spacing"/>
    <w:uiPriority w:val="1"/>
    <w:qFormat/>
    <w:rsid w:val="007C052F"/>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semiHidden/>
    <w:rsid w:val="00CF1165"/>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612BDE"/>
    <w:rPr>
      <w:color w:val="0000FF" w:themeColor="hyperlink"/>
      <w:u w:val="single"/>
    </w:rPr>
  </w:style>
  <w:style w:type="character" w:styleId="UnresolvedMention">
    <w:name w:val="Unresolved Mention"/>
    <w:basedOn w:val="DefaultParagraphFont"/>
    <w:uiPriority w:val="99"/>
    <w:semiHidden/>
    <w:unhideWhenUsed/>
    <w:rsid w:val="005572A4"/>
    <w:rPr>
      <w:color w:val="605E5C"/>
      <w:shd w:val="clear" w:color="auto" w:fill="E1DFDD"/>
    </w:rPr>
  </w:style>
  <w:style w:type="paragraph" w:styleId="Header">
    <w:name w:val="header"/>
    <w:basedOn w:val="Normal"/>
    <w:link w:val="HeaderChar"/>
    <w:uiPriority w:val="99"/>
    <w:unhideWhenUsed/>
    <w:rsid w:val="006E6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81A"/>
  </w:style>
  <w:style w:type="paragraph" w:styleId="Footer">
    <w:name w:val="footer"/>
    <w:basedOn w:val="Normal"/>
    <w:link w:val="FooterChar"/>
    <w:uiPriority w:val="99"/>
    <w:unhideWhenUsed/>
    <w:rsid w:val="006E6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arthzine.org/wp-content/uploads/2011/03/Image-11.jp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8062</Words>
  <Characters>45957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5</cp:revision>
  <dcterms:created xsi:type="dcterms:W3CDTF">2025-03-10T09:01:00Z</dcterms:created>
  <dcterms:modified xsi:type="dcterms:W3CDTF">2025-03-11T06:45:00Z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a5b82e3b-15d5-4e89-9784-67ea4a3dab40</vt:lpwstr>
  </property>
</Properties>
</file>