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A4AC8" w14:textId="77777777" w:rsidR="00437B10" w:rsidRDefault="00437B10">
      <w:pPr>
        <w:widowControl w:val="0"/>
        <w:pBdr>
          <w:top w:val="nil"/>
          <w:left w:val="nil"/>
          <w:bottom w:val="nil"/>
          <w:right w:val="nil"/>
          <w:between w:val="nil"/>
        </w:pBdr>
        <w:spacing w:line="276" w:lineRule="auto"/>
      </w:pPr>
    </w:p>
    <w:p w14:paraId="05A09D60" w14:textId="77777777" w:rsidR="00297BEB" w:rsidRPr="00297BEB" w:rsidRDefault="00297BEB" w:rsidP="00297BEB">
      <w:pPr>
        <w:pStyle w:val="Title"/>
        <w:jc w:val="both"/>
        <w:rPr>
          <w:rFonts w:ascii="Arial" w:eastAsia="Arial" w:hAnsi="Arial" w:cs="Arial"/>
          <w:bCs/>
          <w:i/>
          <w:iCs/>
          <w:u w:val="single"/>
        </w:rPr>
      </w:pPr>
      <w:r w:rsidRPr="00297BEB">
        <w:rPr>
          <w:rFonts w:ascii="Arial" w:eastAsia="Arial" w:hAnsi="Arial" w:cs="Arial"/>
          <w:bCs/>
          <w:i/>
          <w:iCs/>
          <w:u w:val="single"/>
        </w:rPr>
        <w:t>Original Research Article</w:t>
      </w:r>
    </w:p>
    <w:p w14:paraId="0953C2E3" w14:textId="77777777" w:rsidR="00437B10" w:rsidRDefault="00437B10">
      <w:pPr>
        <w:pStyle w:val="Title"/>
        <w:spacing w:after="0"/>
        <w:jc w:val="both"/>
        <w:rPr>
          <w:rFonts w:ascii="Arial" w:eastAsia="Arial" w:hAnsi="Arial" w:cs="Arial"/>
        </w:rPr>
      </w:pPr>
    </w:p>
    <w:p w14:paraId="6D6824FA" w14:textId="77777777" w:rsidR="00437B10" w:rsidRDefault="00D56BC4">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Nexus Among Service Quality and Product Quality to Repurchase Decisions Mediated by Customer Satisfaction</w:t>
      </w:r>
    </w:p>
    <w:p w14:paraId="4F5F7298" w14:textId="77777777" w:rsidR="00437B10" w:rsidRDefault="00437B10">
      <w:pPr>
        <w:pBdr>
          <w:top w:val="nil"/>
          <w:left w:val="nil"/>
          <w:bottom w:val="nil"/>
          <w:right w:val="nil"/>
          <w:between w:val="nil"/>
        </w:pBdr>
        <w:jc w:val="both"/>
        <w:rPr>
          <w:rFonts w:ascii="Arial" w:eastAsia="Arial" w:hAnsi="Arial" w:cs="Arial"/>
          <w:b/>
          <w:color w:val="000000"/>
          <w:sz w:val="36"/>
          <w:szCs w:val="36"/>
        </w:rPr>
      </w:pPr>
    </w:p>
    <w:p w14:paraId="1B340C63" w14:textId="77777777" w:rsidR="00437B10" w:rsidRDefault="00437B10">
      <w:pPr>
        <w:pBdr>
          <w:top w:val="nil"/>
          <w:left w:val="nil"/>
          <w:bottom w:val="nil"/>
          <w:right w:val="nil"/>
          <w:between w:val="nil"/>
        </w:pBdr>
        <w:jc w:val="both"/>
        <w:rPr>
          <w:rFonts w:ascii="Arial" w:eastAsia="Arial" w:hAnsi="Arial" w:cs="Arial"/>
          <w:color w:val="000000"/>
        </w:rPr>
      </w:pPr>
    </w:p>
    <w:p w14:paraId="36CBFA1F" w14:textId="77777777" w:rsidR="00437B10" w:rsidRDefault="00437B10">
      <w:pPr>
        <w:pBdr>
          <w:top w:val="nil"/>
          <w:left w:val="nil"/>
          <w:bottom w:val="nil"/>
          <w:right w:val="nil"/>
          <w:between w:val="nil"/>
        </w:pBdr>
        <w:jc w:val="both"/>
        <w:rPr>
          <w:rFonts w:ascii="Arial" w:eastAsia="Arial" w:hAnsi="Arial" w:cs="Arial"/>
          <w:color w:val="000000"/>
        </w:rPr>
      </w:pPr>
    </w:p>
    <w:p w14:paraId="4A474E07" w14:textId="77777777" w:rsidR="00437B10" w:rsidRDefault="00D56BC4">
      <w:pPr>
        <w:pBdr>
          <w:top w:val="nil"/>
          <w:left w:val="nil"/>
          <w:bottom w:val="nil"/>
          <w:right w:val="nil"/>
          <w:between w:val="nil"/>
        </w:pBdr>
        <w:jc w:val="both"/>
        <w:rPr>
          <w:rFonts w:ascii="Arial" w:eastAsia="Arial" w:hAnsi="Arial" w:cs="Arial"/>
          <w:color w:val="000000"/>
          <w:sz w:val="16"/>
          <w:szCs w:val="16"/>
        </w:rPr>
        <w:sectPr w:rsidR="00437B10" w:rsidSect="00A333D6">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6042C06D" wp14:editId="7BDCF8E0">
                <wp:extent cx="0" cy="19050"/>
                <wp:effectExtent l="0" t="0" r="0" b="0"/>
                <wp:docPr id="6" name="Freeform: Shape 6"/>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6"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2C89496C" w14:textId="79B4BC6F" w:rsidR="00437B10" w:rsidRDefault="00D56BC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29D276C6" w14:textId="77777777" w:rsidR="00437B10" w:rsidRDefault="00437B10">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437B10" w14:paraId="7F88738B" w14:textId="77777777">
        <w:tc>
          <w:tcPr>
            <w:tcW w:w="8424" w:type="dxa"/>
            <w:shd w:val="clear" w:color="auto" w:fill="F2F2F2"/>
          </w:tcPr>
          <w:p w14:paraId="0A2348CC" w14:textId="77777777" w:rsidR="00437B10" w:rsidRDefault="00D56BC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color w:val="000000"/>
              </w:rPr>
              <w:t xml:space="preserve">This study aims to determine the effect of Service Quality (SQ) and Product Quality (PQ) variables on Repurchase Decisions (RD) through Customer Satisfaction (CS) as an intervening variable. </w:t>
            </w:r>
          </w:p>
          <w:p w14:paraId="06AC7CCD" w14:textId="77777777" w:rsidR="00437B10" w:rsidRDefault="00D56BC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This research aims to find out the direct and ind</w:t>
            </w:r>
            <w:r>
              <w:rPr>
                <w:rFonts w:ascii="Arial" w:eastAsia="Arial" w:hAnsi="Arial" w:cs="Arial"/>
                <w:color w:val="000000"/>
              </w:rPr>
              <w:t>irect relationship of Service Quality and Product Quality on Repurchase Decisions the research variables in the presence of Customer Satisfaction as intervening variables.</w:t>
            </w:r>
          </w:p>
          <w:p w14:paraId="223C6AEA" w14:textId="77777777" w:rsidR="00437B10" w:rsidRDefault="00D56BC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Kopi </w:t>
            </w:r>
            <w:proofErr w:type="spellStart"/>
            <w:r>
              <w:rPr>
                <w:rFonts w:ascii="Arial" w:eastAsia="Arial" w:hAnsi="Arial" w:cs="Arial"/>
                <w:color w:val="000000"/>
              </w:rPr>
              <w:t>Kenangan</w:t>
            </w:r>
            <w:proofErr w:type="spellEnd"/>
            <w:r>
              <w:rPr>
                <w:rFonts w:ascii="Arial" w:eastAsia="Arial" w:hAnsi="Arial" w:cs="Arial"/>
                <w:color w:val="000000"/>
              </w:rPr>
              <w:t>, Makassar, between September 2024 and Dec</w:t>
            </w:r>
            <w:r>
              <w:rPr>
                <w:rFonts w:ascii="Arial" w:eastAsia="Arial" w:hAnsi="Arial" w:cs="Arial"/>
                <w:color w:val="000000"/>
              </w:rPr>
              <w:t>ember 2024.</w:t>
            </w:r>
          </w:p>
          <w:p w14:paraId="02DE4D75" w14:textId="77777777" w:rsidR="00437B10" w:rsidRDefault="00D56BC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The population in this research is Kopi </w:t>
            </w:r>
            <w:proofErr w:type="spellStart"/>
            <w:r>
              <w:rPr>
                <w:rFonts w:ascii="Arial" w:eastAsia="Arial" w:hAnsi="Arial" w:cs="Arial"/>
                <w:color w:val="000000"/>
              </w:rPr>
              <w:t>Kenangan</w:t>
            </w:r>
            <w:proofErr w:type="spellEnd"/>
            <w:r>
              <w:rPr>
                <w:rFonts w:ascii="Arial" w:eastAsia="Arial" w:hAnsi="Arial" w:cs="Arial"/>
                <w:color w:val="000000"/>
              </w:rPr>
              <w:t xml:space="preserve"> Makassar consumers, totaling 1,380 based on sales data from September to December 2024. The samples in this study were chosen using Hair's method, with a total sample size of 150 res</w:t>
            </w:r>
            <w:r>
              <w:rPr>
                <w:rFonts w:ascii="Arial" w:eastAsia="Arial" w:hAnsi="Arial" w:cs="Arial"/>
                <w:color w:val="000000"/>
              </w:rPr>
              <w:t>pondents. Google forms were used to distribute questionnaires online in order to collect data. Analysis method is conducted using SEM-PLS.</w:t>
            </w:r>
          </w:p>
          <w:p w14:paraId="254E28B2" w14:textId="77777777" w:rsidR="00437B10" w:rsidRDefault="00D56BC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Results:</w:t>
            </w:r>
            <w:r>
              <w:rPr>
                <w:rFonts w:ascii="Arial" w:eastAsia="Arial" w:hAnsi="Arial" w:cs="Arial"/>
                <w:color w:val="000000"/>
              </w:rPr>
              <w:t xml:space="preserve"> The research results revealed that service quality and product quality have a positively and significant inf</w:t>
            </w:r>
            <w:r>
              <w:rPr>
                <w:rFonts w:ascii="Arial" w:eastAsia="Arial" w:hAnsi="Arial" w:cs="Arial"/>
                <w:color w:val="000000"/>
              </w:rPr>
              <w:t xml:space="preserve">luence on customer satisfaction at Kopi </w:t>
            </w:r>
            <w:proofErr w:type="spellStart"/>
            <w:r>
              <w:rPr>
                <w:rFonts w:ascii="Arial" w:eastAsia="Arial" w:hAnsi="Arial" w:cs="Arial"/>
                <w:color w:val="000000"/>
              </w:rPr>
              <w:t>Kenangan</w:t>
            </w:r>
            <w:proofErr w:type="spellEnd"/>
            <w:r>
              <w:rPr>
                <w:rFonts w:ascii="Arial" w:eastAsia="Arial" w:hAnsi="Arial" w:cs="Arial"/>
                <w:color w:val="000000"/>
              </w:rPr>
              <w:t xml:space="preserve"> in Makassar. Subsequently, customer satisfaction also has a definite and significant impact on repurchase decisions. Service quality directly affects repurchase decisions, while product quality has no signif</w:t>
            </w:r>
            <w:r>
              <w:rPr>
                <w:rFonts w:ascii="Arial" w:eastAsia="Arial" w:hAnsi="Arial" w:cs="Arial"/>
                <w:color w:val="000000"/>
              </w:rPr>
              <w:t xml:space="preserve">icant effect on repurchase decisions. In addition, service quality influences repurchase decisions through customer satisfaction as an intervening variable, while product quality had no significant effect through this variable. </w:t>
            </w:r>
          </w:p>
          <w:p w14:paraId="427BE811" w14:textId="77777777" w:rsidR="00437B10" w:rsidRDefault="00D56BC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Based on the research results, it appears that the hypothesis that tests the relationship between Product Quality and Repurchase Decisions, both directly and through mediating variables, shows insignificant results. Therefore, Kopi </w:t>
            </w:r>
            <w:proofErr w:type="spellStart"/>
            <w:r>
              <w:rPr>
                <w:rFonts w:ascii="Arial" w:eastAsia="Arial" w:hAnsi="Arial" w:cs="Arial"/>
                <w:color w:val="000000"/>
              </w:rPr>
              <w:t>Kenangan</w:t>
            </w:r>
            <w:proofErr w:type="spellEnd"/>
            <w:r>
              <w:rPr>
                <w:rFonts w:ascii="Arial" w:eastAsia="Arial" w:hAnsi="Arial" w:cs="Arial"/>
                <w:color w:val="000000"/>
              </w:rPr>
              <w:t xml:space="preserve"> should work on</w:t>
            </w:r>
            <w:r>
              <w:rPr>
                <w:rFonts w:ascii="Arial" w:eastAsia="Arial" w:hAnsi="Arial" w:cs="Arial"/>
                <w:color w:val="000000"/>
              </w:rPr>
              <w:t xml:space="preserve"> the quality of the products they sell to have a significant effect so as to influence consumer repurchases in the future.</w:t>
            </w:r>
          </w:p>
          <w:p w14:paraId="2682B5E2" w14:textId="1BC936F0" w:rsidR="00437B10" w:rsidRDefault="00437B10">
            <w:pPr>
              <w:pBdr>
                <w:top w:val="nil"/>
                <w:left w:val="nil"/>
                <w:bottom w:val="nil"/>
                <w:right w:val="nil"/>
                <w:between w:val="nil"/>
              </w:pBdr>
              <w:jc w:val="both"/>
              <w:rPr>
                <w:rFonts w:ascii="Arial" w:eastAsia="Arial" w:hAnsi="Arial" w:cs="Arial"/>
                <w:color w:val="000000"/>
              </w:rPr>
            </w:pPr>
          </w:p>
        </w:tc>
      </w:tr>
    </w:tbl>
    <w:p w14:paraId="30C59089" w14:textId="77777777" w:rsidR="00437B10" w:rsidRDefault="00437B10">
      <w:pPr>
        <w:pBdr>
          <w:top w:val="nil"/>
          <w:left w:val="nil"/>
          <w:bottom w:val="nil"/>
          <w:right w:val="nil"/>
          <w:between w:val="nil"/>
        </w:pBdr>
        <w:jc w:val="both"/>
        <w:rPr>
          <w:rFonts w:ascii="Arial" w:eastAsia="Arial" w:hAnsi="Arial" w:cs="Arial"/>
          <w:i/>
          <w:color w:val="000000"/>
        </w:rPr>
      </w:pPr>
    </w:p>
    <w:p w14:paraId="2646A71F" w14:textId="77777777" w:rsidR="00437B10" w:rsidRDefault="00D56BC4">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w:t>
      </w:r>
      <w:r>
        <w:rPr>
          <w:rFonts w:ascii="Arial" w:eastAsia="Arial" w:hAnsi="Arial" w:cs="Arial"/>
          <w:color w:val="000000"/>
        </w:rPr>
        <w:t>Service Quality, Product Quality, Repurchase Decisions, Customer Satisfaction</w:t>
      </w:r>
      <w:r>
        <w:rPr>
          <w:rFonts w:ascii="Arial" w:eastAsia="Arial" w:hAnsi="Arial" w:cs="Arial"/>
          <w:i/>
          <w:color w:val="000000"/>
        </w:rPr>
        <w:t>)</w:t>
      </w:r>
    </w:p>
    <w:p w14:paraId="7F861172" w14:textId="77777777" w:rsidR="00437B10" w:rsidRDefault="00437B10">
      <w:pPr>
        <w:pBdr>
          <w:top w:val="nil"/>
          <w:left w:val="nil"/>
          <w:bottom w:val="nil"/>
          <w:right w:val="nil"/>
          <w:between w:val="nil"/>
        </w:pBdr>
        <w:jc w:val="both"/>
        <w:rPr>
          <w:rFonts w:ascii="Arial" w:eastAsia="Arial" w:hAnsi="Arial" w:cs="Arial"/>
          <w:i/>
          <w:color w:val="000000"/>
        </w:rPr>
      </w:pPr>
    </w:p>
    <w:p w14:paraId="619EC56A" w14:textId="77777777" w:rsidR="00437B10" w:rsidRDefault="00437B10">
      <w:pPr>
        <w:pBdr>
          <w:top w:val="nil"/>
          <w:left w:val="nil"/>
          <w:bottom w:val="nil"/>
          <w:right w:val="nil"/>
          <w:between w:val="nil"/>
        </w:pBdr>
        <w:jc w:val="both"/>
        <w:rPr>
          <w:rFonts w:ascii="Arial" w:eastAsia="Arial" w:hAnsi="Arial" w:cs="Arial"/>
          <w:i/>
          <w:color w:val="000000"/>
          <w:sz w:val="18"/>
          <w:szCs w:val="18"/>
        </w:rPr>
      </w:pPr>
    </w:p>
    <w:p w14:paraId="23085B10" w14:textId="77777777" w:rsidR="00437B10" w:rsidRDefault="00437B10">
      <w:pPr>
        <w:pBdr>
          <w:top w:val="nil"/>
          <w:left w:val="nil"/>
          <w:bottom w:val="nil"/>
          <w:right w:val="nil"/>
          <w:between w:val="nil"/>
        </w:pBdr>
        <w:jc w:val="both"/>
        <w:rPr>
          <w:rFonts w:ascii="Arial" w:eastAsia="Arial" w:hAnsi="Arial" w:cs="Arial"/>
          <w:i/>
          <w:color w:val="000000"/>
        </w:rPr>
      </w:pPr>
    </w:p>
    <w:p w14:paraId="129A2957" w14:textId="5E1FE576" w:rsidR="00437B10" w:rsidRDefault="00D56BC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3F30AEBF" w14:textId="77777777" w:rsidR="00437B10" w:rsidRDefault="00437B10">
      <w:pPr>
        <w:keepNext/>
        <w:pBdr>
          <w:top w:val="nil"/>
          <w:left w:val="nil"/>
          <w:bottom w:val="nil"/>
          <w:right w:val="nil"/>
          <w:between w:val="nil"/>
        </w:pBdr>
        <w:jc w:val="both"/>
        <w:rPr>
          <w:rFonts w:ascii="Arial" w:eastAsia="Arial" w:hAnsi="Arial" w:cs="Arial"/>
          <w:b/>
          <w:smallCaps/>
          <w:color w:val="000000"/>
          <w:sz w:val="22"/>
          <w:szCs w:val="22"/>
        </w:rPr>
      </w:pPr>
    </w:p>
    <w:p w14:paraId="49AC9B72" w14:textId="77777777" w:rsidR="00437B10" w:rsidRDefault="00D56BC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Indonesia, with a population that ranks it as the world's fourth-largest country, is a lucrative target for product marketing. The constant demand from consumers, both for goods and services, creates the most competitive market. The behavior of </w:t>
      </w:r>
      <w:r>
        <w:rPr>
          <w:rFonts w:ascii="Arial" w:eastAsia="Arial" w:hAnsi="Arial" w:cs="Arial"/>
          <w:color w:val="000000"/>
        </w:rPr>
        <w:lastRenderedPageBreak/>
        <w:t>businessmen</w:t>
      </w:r>
      <w:r>
        <w:rPr>
          <w:rFonts w:ascii="Arial" w:eastAsia="Arial" w:hAnsi="Arial" w:cs="Arial"/>
          <w:color w:val="000000"/>
        </w:rPr>
        <w:t xml:space="preserve">, both domestic and international, is intertwined in the effort to create products that are desired by consumers and market them in Indonesia. This activity is carried out with the main objective of achieving company profits and fulfilling consumer needs, </w:t>
      </w:r>
      <w:r>
        <w:rPr>
          <w:rFonts w:ascii="Arial" w:eastAsia="Arial" w:hAnsi="Arial" w:cs="Arial"/>
          <w:color w:val="000000"/>
        </w:rPr>
        <w:t xml:space="preserve">both in the form of goods and services. In spite of this, the challenges have become more complex in the current times. Technological advancements and a globalized world have led to major transformations in the marketplace. </w:t>
      </w:r>
    </w:p>
    <w:p w14:paraId="7DD437E1" w14:textId="77777777" w:rsidR="00437B10" w:rsidRDefault="00437B10">
      <w:pPr>
        <w:pBdr>
          <w:top w:val="nil"/>
          <w:left w:val="nil"/>
          <w:bottom w:val="nil"/>
          <w:right w:val="nil"/>
          <w:between w:val="nil"/>
        </w:pBdr>
        <w:jc w:val="both"/>
        <w:rPr>
          <w:rFonts w:ascii="Arial" w:eastAsia="Arial" w:hAnsi="Arial" w:cs="Arial"/>
          <w:color w:val="000000"/>
        </w:rPr>
      </w:pPr>
    </w:p>
    <w:p w14:paraId="5170C047" w14:textId="77777777" w:rsidR="00437B10" w:rsidRDefault="00D56BC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With the ongoing changes in </w:t>
      </w:r>
      <w:r>
        <w:rPr>
          <w:rFonts w:ascii="Arial" w:eastAsia="Arial" w:hAnsi="Arial" w:cs="Arial"/>
          <w:color w:val="000000"/>
        </w:rPr>
        <w:t>the marketing world, business behavior is required to constantly adapt and innovate, considering that the competition between companies within the same company and across different jurisdictions is often irresistible in an effort to dominate the market. Co</w:t>
      </w:r>
      <w:r>
        <w:rPr>
          <w:rFonts w:ascii="Arial" w:eastAsia="Arial" w:hAnsi="Arial" w:cs="Arial"/>
          <w:color w:val="000000"/>
        </w:rPr>
        <w:t>nsumers also demand that companies utilize their resources maximally, in order to meet the diverse needs of the market.</w:t>
      </w:r>
    </w:p>
    <w:p w14:paraId="6D8D4246" w14:textId="77777777" w:rsidR="00437B10" w:rsidRDefault="00437B10">
      <w:pPr>
        <w:pBdr>
          <w:top w:val="nil"/>
          <w:left w:val="nil"/>
          <w:bottom w:val="nil"/>
          <w:right w:val="nil"/>
          <w:between w:val="nil"/>
        </w:pBdr>
        <w:jc w:val="both"/>
        <w:rPr>
          <w:rFonts w:ascii="Arial" w:eastAsia="Arial" w:hAnsi="Arial" w:cs="Arial"/>
          <w:color w:val="000000"/>
        </w:rPr>
      </w:pPr>
    </w:p>
    <w:p w14:paraId="5F347981" w14:textId="77777777" w:rsidR="00437B10" w:rsidRDefault="00D56BC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Quality is a fundamental factor that is very important in achieving customer satisfaction and achieving success in competition. In fact</w:t>
      </w:r>
      <w:r>
        <w:rPr>
          <w:rFonts w:ascii="Arial" w:eastAsia="Arial" w:hAnsi="Arial" w:cs="Arial"/>
          <w:color w:val="000000"/>
        </w:rPr>
        <w:t>, quality is an aspect that should be the main focus for every aspect of the company. Efforts to develop quality practices not only become a necessity, but also function as a means to provide confidence to consumers that the company is able to meet their e</w:t>
      </w:r>
      <w:r>
        <w:rPr>
          <w:rFonts w:ascii="Arial" w:eastAsia="Arial" w:hAnsi="Arial" w:cs="Arial"/>
          <w:color w:val="000000"/>
        </w:rPr>
        <w:t>xpectations of quality standards that are often lacking.</w:t>
      </w:r>
    </w:p>
    <w:p w14:paraId="7B263049" w14:textId="77777777" w:rsidR="00437B10" w:rsidRDefault="00437B10">
      <w:pPr>
        <w:pBdr>
          <w:top w:val="nil"/>
          <w:left w:val="nil"/>
          <w:bottom w:val="nil"/>
          <w:right w:val="nil"/>
          <w:between w:val="nil"/>
        </w:pBdr>
        <w:jc w:val="both"/>
        <w:rPr>
          <w:rFonts w:ascii="Arial" w:eastAsia="Arial" w:hAnsi="Arial" w:cs="Arial"/>
          <w:color w:val="000000"/>
        </w:rPr>
      </w:pPr>
    </w:p>
    <w:p w14:paraId="03176C57" w14:textId="77777777" w:rsidR="00437B10" w:rsidRDefault="00D56BC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Service quality is one of the main key factors. Specifically, services must fulfill the needs and desires of consumers, with assessments that are in line or not in line with consumer expectations. E</w:t>
      </w:r>
      <w:r>
        <w:rPr>
          <w:rFonts w:ascii="Arial" w:eastAsia="Arial" w:hAnsi="Arial" w:cs="Arial"/>
          <w:color w:val="000000"/>
        </w:rPr>
        <w:t>valuation of service quality can be done by comparing consumer perceptions of the services they receive with their real expectations. If the service received is in line with expectations, then the quality of service is considered good and satisfying. If th</w:t>
      </w:r>
      <w:r>
        <w:rPr>
          <w:rFonts w:ascii="Arial" w:eastAsia="Arial" w:hAnsi="Arial" w:cs="Arial"/>
          <w:color w:val="000000"/>
        </w:rPr>
        <w:t>e service received exceeds consumer expectations, then the quality of service is considered excellent and superior. Otherwise, if the service received is less than expectations, then the quality of service is considered poor.</w:t>
      </w:r>
    </w:p>
    <w:p w14:paraId="34A3F6FC" w14:textId="77777777" w:rsidR="00437B10" w:rsidRDefault="00437B10">
      <w:pPr>
        <w:pBdr>
          <w:top w:val="nil"/>
          <w:left w:val="nil"/>
          <w:bottom w:val="nil"/>
          <w:right w:val="nil"/>
          <w:between w:val="nil"/>
        </w:pBdr>
        <w:jc w:val="both"/>
        <w:rPr>
          <w:rFonts w:ascii="Arial" w:eastAsia="Arial" w:hAnsi="Arial" w:cs="Arial"/>
          <w:color w:val="000000"/>
        </w:rPr>
      </w:pPr>
    </w:p>
    <w:p w14:paraId="1146EFED" w14:textId="77777777" w:rsidR="00437B10" w:rsidRDefault="00D56BC4">
      <w:pPr>
        <w:jc w:val="both"/>
        <w:rPr>
          <w:rFonts w:ascii="Arial" w:eastAsia="Arial" w:hAnsi="Arial" w:cs="Arial"/>
        </w:rPr>
      </w:pPr>
      <w:r>
        <w:rPr>
          <w:rFonts w:ascii="Arial" w:eastAsia="Arial" w:hAnsi="Arial" w:cs="Arial"/>
        </w:rPr>
        <w:t>Product quality refers to the</w:t>
      </w:r>
      <w:r>
        <w:rPr>
          <w:rFonts w:ascii="Arial" w:eastAsia="Arial" w:hAnsi="Arial" w:cs="Arial"/>
        </w:rPr>
        <w:t xml:space="preserve"> ability of a product to perform its functions, including in terms of durability, reliability, ease of operation, reliability, and other attributes. Product quality is a key factor that determines consumer satisfaction as they buy and use a product. By del</w:t>
      </w:r>
      <w:r>
        <w:rPr>
          <w:rFonts w:ascii="Arial" w:eastAsia="Arial" w:hAnsi="Arial" w:cs="Arial"/>
        </w:rPr>
        <w:t>ivering high product quality, companies can ensure that consumer needs are met. Product quality is also one of the elements that affect competitive advantage, along with price and distribution factors. Therefore, companies strive to continuously develop th</w:t>
      </w:r>
      <w:r>
        <w:rPr>
          <w:rFonts w:ascii="Arial" w:eastAsia="Arial" w:hAnsi="Arial" w:cs="Arial"/>
        </w:rPr>
        <w:t>eir products so that they can compete with other products in the market. The product itself includes all things that can be offered to the market for consumption or use, with the aim of fulfilling the needs and desires of consumers.</w:t>
      </w:r>
    </w:p>
    <w:p w14:paraId="696F216D" w14:textId="77777777" w:rsidR="00437B10" w:rsidRDefault="00437B10">
      <w:pPr>
        <w:jc w:val="both"/>
        <w:rPr>
          <w:rFonts w:ascii="Arial" w:eastAsia="Arial" w:hAnsi="Arial" w:cs="Arial"/>
        </w:rPr>
      </w:pPr>
    </w:p>
    <w:p w14:paraId="676233A1" w14:textId="77777777" w:rsidR="00437B10" w:rsidRDefault="00437B10">
      <w:pPr>
        <w:jc w:val="both"/>
        <w:rPr>
          <w:rFonts w:ascii="Arial" w:eastAsia="Arial" w:hAnsi="Arial" w:cs="Arial"/>
        </w:rPr>
      </w:pPr>
    </w:p>
    <w:p w14:paraId="3D6389F2" w14:textId="77777777" w:rsidR="00437B10" w:rsidRDefault="00D56BC4">
      <w:pPr>
        <w:jc w:val="both"/>
        <w:rPr>
          <w:rFonts w:ascii="Arial" w:eastAsia="Arial" w:hAnsi="Arial" w:cs="Arial"/>
        </w:rPr>
      </w:pPr>
      <w:r>
        <w:rPr>
          <w:rFonts w:ascii="Arial" w:eastAsia="Arial" w:hAnsi="Arial" w:cs="Arial"/>
        </w:rPr>
        <w:t xml:space="preserve">Quality reflects the </w:t>
      </w:r>
      <w:r>
        <w:rPr>
          <w:rFonts w:ascii="Arial" w:eastAsia="Arial" w:hAnsi="Arial" w:cs="Arial"/>
        </w:rPr>
        <w:t>correlation between consumer satisfaction. Consumer satisfaction includes feelings of happiness and pleasure that individuals get when comparing product performance and results with their expectations (</w:t>
      </w:r>
      <w:proofErr w:type="spellStart"/>
      <w:r>
        <w:rPr>
          <w:rFonts w:ascii="Arial" w:eastAsia="Arial" w:hAnsi="Arial" w:cs="Arial"/>
        </w:rPr>
        <w:t>Olirver</w:t>
      </w:r>
      <w:proofErr w:type="spellEnd"/>
      <w:r>
        <w:rPr>
          <w:rFonts w:ascii="Arial" w:eastAsia="Arial" w:hAnsi="Arial" w:cs="Arial"/>
        </w:rPr>
        <w:t>, 2010). The quality level of a product or serv</w:t>
      </w:r>
      <w:r>
        <w:rPr>
          <w:rFonts w:ascii="Arial" w:eastAsia="Arial" w:hAnsi="Arial" w:cs="Arial"/>
        </w:rPr>
        <w:t>ice can be a driving force for consumers to form a strong relationship with the company. In the long run, the relationship enables the company to further understand the consumer's expectations and needs. Consumers' satisfaction, eventually, can lead to cus</w:t>
      </w:r>
      <w:r>
        <w:rPr>
          <w:rFonts w:ascii="Arial" w:eastAsia="Arial" w:hAnsi="Arial" w:cs="Arial"/>
        </w:rPr>
        <w:t>tomer loyalty towards the company whose customers are satisfied with their quality.</w:t>
      </w:r>
    </w:p>
    <w:p w14:paraId="2EAFD651" w14:textId="77777777" w:rsidR="00437B10" w:rsidRDefault="00437B10">
      <w:pPr>
        <w:jc w:val="both"/>
        <w:rPr>
          <w:rFonts w:ascii="Arial" w:eastAsia="Arial" w:hAnsi="Arial" w:cs="Arial"/>
        </w:rPr>
      </w:pPr>
    </w:p>
    <w:p w14:paraId="2ABDAD41" w14:textId="77777777" w:rsidR="00437B10" w:rsidRDefault="00D56BC4">
      <w:pPr>
        <w:jc w:val="both"/>
        <w:rPr>
          <w:rFonts w:ascii="Arial" w:eastAsia="Arial" w:hAnsi="Arial" w:cs="Arial"/>
        </w:rPr>
      </w:pPr>
      <w:r>
        <w:rPr>
          <w:rFonts w:ascii="Arial" w:eastAsia="Arial" w:hAnsi="Arial" w:cs="Arial"/>
        </w:rPr>
        <w:t xml:space="preserve">Kopi </w:t>
      </w:r>
      <w:proofErr w:type="spellStart"/>
      <w:r>
        <w:rPr>
          <w:rFonts w:ascii="Arial" w:eastAsia="Arial" w:hAnsi="Arial" w:cs="Arial"/>
        </w:rPr>
        <w:t>Kenangan</w:t>
      </w:r>
      <w:proofErr w:type="spellEnd"/>
      <w:r>
        <w:rPr>
          <w:rFonts w:ascii="Arial" w:eastAsia="Arial" w:hAnsi="Arial" w:cs="Arial"/>
        </w:rPr>
        <w:t xml:space="preserve"> is one of the most popular coffee brands among the people in Indonesia. Its superiority is founded on the quality of its products by using premium ingredient</w:t>
      </w:r>
      <w:r>
        <w:rPr>
          <w:rFonts w:ascii="Arial" w:eastAsia="Arial" w:hAnsi="Arial" w:cs="Arial"/>
        </w:rPr>
        <w:t>s. Its products offer affordable prices, ranging from Rp. 15,000 to Rp. 35,000. The graph of total sales growth for the period August - December 2024 can be seen below.</w:t>
      </w:r>
    </w:p>
    <w:p w14:paraId="49AC698F" w14:textId="77777777" w:rsidR="00437B10" w:rsidRDefault="00437B10">
      <w:pPr>
        <w:jc w:val="both"/>
        <w:rPr>
          <w:rFonts w:ascii="Arial" w:eastAsia="Arial" w:hAnsi="Arial" w:cs="Arial"/>
        </w:rPr>
      </w:pPr>
    </w:p>
    <w:p w14:paraId="765A6FB5" w14:textId="77777777" w:rsidR="00437B10" w:rsidRDefault="00D56BC4">
      <w:pPr>
        <w:jc w:val="center"/>
        <w:rPr>
          <w:rFonts w:ascii="Arial" w:eastAsia="Arial" w:hAnsi="Arial" w:cs="Arial"/>
        </w:rPr>
      </w:pPr>
      <w:r>
        <w:rPr>
          <w:rFonts w:ascii="Arial" w:eastAsia="Arial" w:hAnsi="Arial" w:cs="Arial"/>
          <w:noProof/>
        </w:rPr>
        <w:drawing>
          <wp:inline distT="114300" distB="114300" distL="114300" distR="114300" wp14:anchorId="67449D10" wp14:editId="4E4A5A09">
            <wp:extent cx="2716658" cy="1840037"/>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2716658" cy="1840037"/>
                    </a:xfrm>
                    <a:prstGeom prst="rect">
                      <a:avLst/>
                    </a:prstGeom>
                    <a:ln/>
                  </pic:spPr>
                </pic:pic>
              </a:graphicData>
            </a:graphic>
          </wp:inline>
        </w:drawing>
      </w:r>
    </w:p>
    <w:p w14:paraId="067C6E04" w14:textId="77777777" w:rsidR="00437B10" w:rsidRDefault="00D56BC4">
      <w:pPr>
        <w:jc w:val="center"/>
        <w:rPr>
          <w:rFonts w:ascii="Arial" w:eastAsia="Arial" w:hAnsi="Arial" w:cs="Arial"/>
          <w:b/>
        </w:rPr>
      </w:pPr>
      <w:r>
        <w:rPr>
          <w:rFonts w:ascii="Arial" w:eastAsia="Arial" w:hAnsi="Arial" w:cs="Arial"/>
          <w:b/>
        </w:rPr>
        <w:t xml:space="preserve">Figure 1. Kopi </w:t>
      </w:r>
      <w:proofErr w:type="spellStart"/>
      <w:r>
        <w:rPr>
          <w:rFonts w:ascii="Arial" w:eastAsia="Arial" w:hAnsi="Arial" w:cs="Arial"/>
          <w:b/>
        </w:rPr>
        <w:t>Kenangan</w:t>
      </w:r>
      <w:proofErr w:type="spellEnd"/>
      <w:r>
        <w:rPr>
          <w:rFonts w:ascii="Arial" w:eastAsia="Arial" w:hAnsi="Arial" w:cs="Arial"/>
          <w:b/>
        </w:rPr>
        <w:t xml:space="preserve"> Total Sales (August - December 2024)</w:t>
      </w:r>
    </w:p>
    <w:p w14:paraId="6E953B49" w14:textId="77777777" w:rsidR="00437B10" w:rsidRDefault="00437B10">
      <w:pPr>
        <w:jc w:val="center"/>
        <w:rPr>
          <w:rFonts w:ascii="Arial" w:eastAsia="Arial" w:hAnsi="Arial" w:cs="Arial"/>
          <w:b/>
        </w:rPr>
      </w:pPr>
    </w:p>
    <w:p w14:paraId="6E104352" w14:textId="77777777" w:rsidR="00437B10" w:rsidRDefault="00D56BC4">
      <w:pPr>
        <w:jc w:val="both"/>
        <w:rPr>
          <w:rFonts w:ascii="Arial" w:eastAsia="Arial" w:hAnsi="Arial" w:cs="Arial"/>
        </w:rPr>
      </w:pPr>
      <w:r>
        <w:rPr>
          <w:rFonts w:ascii="Arial" w:eastAsia="Arial" w:hAnsi="Arial" w:cs="Arial"/>
        </w:rPr>
        <w:t xml:space="preserve">From the figure, it can be seen that the sales of Kopi </w:t>
      </w:r>
      <w:proofErr w:type="spellStart"/>
      <w:r>
        <w:rPr>
          <w:rFonts w:ascii="Arial" w:eastAsia="Arial" w:hAnsi="Arial" w:cs="Arial"/>
        </w:rPr>
        <w:t>Kenangan</w:t>
      </w:r>
      <w:proofErr w:type="spellEnd"/>
      <w:r>
        <w:rPr>
          <w:rFonts w:ascii="Arial" w:eastAsia="Arial" w:hAnsi="Arial" w:cs="Arial"/>
        </w:rPr>
        <w:t xml:space="preserve"> during August - December 2024 experienced fluctuations. This is due to complaints by consumers about the friendliness of service and dissatisfaction with product quality. This can </w:t>
      </w:r>
      <w:r>
        <w:rPr>
          <w:rFonts w:ascii="Arial" w:eastAsia="Arial" w:hAnsi="Arial" w:cs="Arial"/>
        </w:rPr>
        <w:lastRenderedPageBreak/>
        <w:t>be seen thro</w:t>
      </w:r>
      <w:r>
        <w:rPr>
          <w:rFonts w:ascii="Arial" w:eastAsia="Arial" w:hAnsi="Arial" w:cs="Arial"/>
        </w:rPr>
        <w:t>ugh the Googler review, where there are public reviews about the service and product quality that consumers refer to the company.</w:t>
      </w:r>
    </w:p>
    <w:p w14:paraId="00F39EE6" w14:textId="77777777" w:rsidR="00437B10" w:rsidRDefault="00437B10">
      <w:pPr>
        <w:jc w:val="both"/>
        <w:rPr>
          <w:rFonts w:ascii="Arial" w:eastAsia="Arial" w:hAnsi="Arial" w:cs="Arial"/>
        </w:rPr>
      </w:pPr>
    </w:p>
    <w:p w14:paraId="1D2385A5" w14:textId="77777777" w:rsidR="00437B10" w:rsidRDefault="00D56BC4">
      <w:pPr>
        <w:jc w:val="both"/>
        <w:rPr>
          <w:rFonts w:ascii="Arial" w:eastAsia="Arial" w:hAnsi="Arial" w:cs="Arial"/>
        </w:rPr>
      </w:pPr>
      <w:r>
        <w:rPr>
          <w:rFonts w:ascii="Arial" w:eastAsia="Arial" w:hAnsi="Arial" w:cs="Arial"/>
        </w:rPr>
        <w:t xml:space="preserve">Changes in consumer phases and also the lack of maximization of service and quality of products provided are the reasons for </w:t>
      </w:r>
      <w:r>
        <w:rPr>
          <w:rFonts w:ascii="Arial" w:eastAsia="Arial" w:hAnsi="Arial" w:cs="Arial"/>
        </w:rPr>
        <w:t xml:space="preserve">the sales of Kopi </w:t>
      </w:r>
      <w:proofErr w:type="spellStart"/>
      <w:r>
        <w:rPr>
          <w:rFonts w:ascii="Arial" w:eastAsia="Arial" w:hAnsi="Arial" w:cs="Arial"/>
        </w:rPr>
        <w:t>Kenangan</w:t>
      </w:r>
      <w:proofErr w:type="spellEnd"/>
      <w:r>
        <w:rPr>
          <w:rFonts w:ascii="Arial" w:eastAsia="Arial" w:hAnsi="Arial" w:cs="Arial"/>
        </w:rPr>
        <w:t xml:space="preserve"> experiencing fluctuations. By improving the quality of products and the quality of service to customers will make customers feel satisfied with the services provided and will do repeat purchases. Realizing the important role of c</w:t>
      </w:r>
      <w:r>
        <w:rPr>
          <w:rFonts w:ascii="Arial" w:eastAsia="Arial" w:hAnsi="Arial" w:cs="Arial"/>
        </w:rPr>
        <w:t xml:space="preserve">ustomers and the effect of customer satisfaction on profits, companies will look for ways that can enhance customer satisfaction. This is also realized by Kopi </w:t>
      </w:r>
      <w:proofErr w:type="spellStart"/>
      <w:r>
        <w:rPr>
          <w:rFonts w:ascii="Arial" w:eastAsia="Arial" w:hAnsi="Arial" w:cs="Arial"/>
        </w:rPr>
        <w:t>Kenangan</w:t>
      </w:r>
      <w:proofErr w:type="spellEnd"/>
      <w:r>
        <w:rPr>
          <w:rFonts w:ascii="Arial" w:eastAsia="Arial" w:hAnsi="Arial" w:cs="Arial"/>
        </w:rPr>
        <w:t>, which provides beverage services that are required to continuously improve product qua</w:t>
      </w:r>
      <w:r>
        <w:rPr>
          <w:rFonts w:ascii="Arial" w:eastAsia="Arial" w:hAnsi="Arial" w:cs="Arial"/>
        </w:rPr>
        <w:t>lity and service quality in order to increase the number of customers. Realizing how important customer relationships are and the impact of customer satisfaction on profits, merchants will actively look for ways to increase customer satisfaction levels. Ko</w:t>
      </w:r>
      <w:r>
        <w:rPr>
          <w:rFonts w:ascii="Arial" w:eastAsia="Arial" w:hAnsi="Arial" w:cs="Arial"/>
        </w:rPr>
        <w:t xml:space="preserve">pi </w:t>
      </w:r>
      <w:proofErr w:type="spellStart"/>
      <w:r>
        <w:rPr>
          <w:rFonts w:ascii="Arial" w:eastAsia="Arial" w:hAnsi="Arial" w:cs="Arial"/>
        </w:rPr>
        <w:t>Kenangan</w:t>
      </w:r>
      <w:proofErr w:type="spellEnd"/>
      <w:r>
        <w:rPr>
          <w:rFonts w:ascii="Arial" w:eastAsia="Arial" w:hAnsi="Arial" w:cs="Arial"/>
        </w:rPr>
        <w:t>, as a beverage service retailer, realizes the need to continuously improve the quality of its products and services in order to attract and retain a larger number of customers.</w:t>
      </w:r>
    </w:p>
    <w:p w14:paraId="76CAC53C" w14:textId="77777777" w:rsidR="00437B10" w:rsidRDefault="00437B10">
      <w:pPr>
        <w:jc w:val="both"/>
        <w:rPr>
          <w:rFonts w:ascii="Arial" w:eastAsia="Arial" w:hAnsi="Arial" w:cs="Arial"/>
        </w:rPr>
      </w:pPr>
    </w:p>
    <w:p w14:paraId="5BFD8046" w14:textId="77777777" w:rsidR="00437B10" w:rsidRDefault="00D56BC4">
      <w:pPr>
        <w:jc w:val="both"/>
        <w:rPr>
          <w:rFonts w:ascii="Arial" w:eastAsia="Arial" w:hAnsi="Arial" w:cs="Arial"/>
        </w:rPr>
      </w:pPr>
      <w:r>
        <w:rPr>
          <w:rFonts w:ascii="Arial" w:eastAsia="Arial" w:hAnsi="Arial" w:cs="Arial"/>
        </w:rPr>
        <w:t xml:space="preserve">The results of previous research conducted by </w:t>
      </w:r>
      <w:proofErr w:type="spellStart"/>
      <w:r>
        <w:rPr>
          <w:rFonts w:ascii="Arial" w:eastAsia="Arial" w:hAnsi="Arial" w:cs="Arial"/>
        </w:rPr>
        <w:t>Ilhamalimy</w:t>
      </w:r>
      <w:proofErr w:type="spellEnd"/>
      <w:r>
        <w:rPr>
          <w:rFonts w:ascii="Arial" w:eastAsia="Arial" w:hAnsi="Arial" w:cs="Arial"/>
        </w:rPr>
        <w:t xml:space="preserve"> &amp; </w:t>
      </w:r>
      <w:proofErr w:type="spellStart"/>
      <w:r>
        <w:rPr>
          <w:rFonts w:ascii="Arial" w:eastAsia="Arial" w:hAnsi="Arial" w:cs="Arial"/>
        </w:rPr>
        <w:t>Mahaput</w:t>
      </w:r>
      <w:r>
        <w:rPr>
          <w:rFonts w:ascii="Arial" w:eastAsia="Arial" w:hAnsi="Arial" w:cs="Arial"/>
        </w:rPr>
        <w:t>ra</w:t>
      </w:r>
      <w:proofErr w:type="spellEnd"/>
      <w:r>
        <w:rPr>
          <w:rFonts w:ascii="Arial" w:eastAsia="Arial" w:hAnsi="Arial" w:cs="Arial"/>
        </w:rPr>
        <w:t xml:space="preserve"> (2020</w:t>
      </w:r>
      <w:r>
        <w:rPr>
          <w:rFonts w:ascii="Arial" w:eastAsia="Arial" w:hAnsi="Arial" w:cs="Arial"/>
          <w:b/>
        </w:rPr>
        <w:t>)</w:t>
      </w:r>
      <w:r>
        <w:rPr>
          <w:rFonts w:ascii="Arial" w:eastAsia="Arial" w:hAnsi="Arial" w:cs="Arial"/>
        </w:rPr>
        <w:t xml:space="preserve">, showed that service quality and product quality have an influence on shopping decisions. On the other hand, research conducted by Cynthia, </w:t>
      </w:r>
      <w:proofErr w:type="spellStart"/>
      <w:r>
        <w:rPr>
          <w:rFonts w:ascii="Arial" w:eastAsia="Arial" w:hAnsi="Arial" w:cs="Arial"/>
        </w:rPr>
        <w:t>Hermawan</w:t>
      </w:r>
      <w:proofErr w:type="spellEnd"/>
      <w:r>
        <w:rPr>
          <w:rFonts w:ascii="Arial" w:eastAsia="Arial" w:hAnsi="Arial" w:cs="Arial"/>
        </w:rPr>
        <w:t xml:space="preserve">, &amp; </w:t>
      </w:r>
      <w:proofErr w:type="spellStart"/>
      <w:r>
        <w:rPr>
          <w:rFonts w:ascii="Arial" w:eastAsia="Arial" w:hAnsi="Arial" w:cs="Arial"/>
        </w:rPr>
        <w:t>Izzuddin</w:t>
      </w:r>
      <w:proofErr w:type="spellEnd"/>
      <w:r>
        <w:rPr>
          <w:rFonts w:ascii="Arial" w:eastAsia="Arial" w:hAnsi="Arial" w:cs="Arial"/>
        </w:rPr>
        <w:t xml:space="preserve"> (2022), found that service quality has no effect on shopping decisions, and research </w:t>
      </w:r>
      <w:r>
        <w:rPr>
          <w:rFonts w:ascii="Arial" w:eastAsia="Arial" w:hAnsi="Arial" w:cs="Arial"/>
        </w:rPr>
        <w:t>conducted by Nadiya &amp; Wahyuningsih (2020), found that product quality has no effect on purchasing decisions.</w:t>
      </w:r>
    </w:p>
    <w:p w14:paraId="272EEE33" w14:textId="77777777" w:rsidR="00437B10" w:rsidRDefault="00437B10">
      <w:pPr>
        <w:jc w:val="both"/>
        <w:rPr>
          <w:rFonts w:ascii="Arial" w:eastAsia="Arial" w:hAnsi="Arial" w:cs="Arial"/>
        </w:rPr>
      </w:pPr>
    </w:p>
    <w:p w14:paraId="4E74DC2A" w14:textId="77777777" w:rsidR="00437B10" w:rsidRDefault="00D56BC4">
      <w:pPr>
        <w:jc w:val="both"/>
        <w:rPr>
          <w:rFonts w:ascii="Arial" w:eastAsia="Arial" w:hAnsi="Arial" w:cs="Arial"/>
        </w:rPr>
      </w:pPr>
      <w:r>
        <w:rPr>
          <w:rFonts w:ascii="Arial" w:eastAsia="Arial" w:hAnsi="Arial" w:cs="Arial"/>
        </w:rPr>
        <w:t xml:space="preserve">The research undertaken by </w:t>
      </w:r>
      <w:proofErr w:type="spellStart"/>
      <w:r>
        <w:rPr>
          <w:rFonts w:ascii="Arial" w:eastAsia="Arial" w:hAnsi="Arial" w:cs="Arial"/>
        </w:rPr>
        <w:t>Hariyanto</w:t>
      </w:r>
      <w:proofErr w:type="spellEnd"/>
      <w:r>
        <w:rPr>
          <w:rFonts w:ascii="Arial" w:eastAsia="Arial" w:hAnsi="Arial" w:cs="Arial"/>
        </w:rPr>
        <w:t xml:space="preserve">, </w:t>
      </w:r>
      <w:proofErr w:type="spellStart"/>
      <w:r>
        <w:rPr>
          <w:rFonts w:ascii="Arial" w:eastAsia="Arial" w:hAnsi="Arial" w:cs="Arial"/>
        </w:rPr>
        <w:t>Arierf</w:t>
      </w:r>
      <w:proofErr w:type="spellEnd"/>
      <w:r>
        <w:rPr>
          <w:rFonts w:ascii="Arial" w:eastAsia="Arial" w:hAnsi="Arial" w:cs="Arial"/>
        </w:rPr>
        <w:t xml:space="preserve">, &amp; </w:t>
      </w:r>
      <w:proofErr w:type="spellStart"/>
      <w:r>
        <w:rPr>
          <w:rFonts w:ascii="Arial" w:eastAsia="Arial" w:hAnsi="Arial" w:cs="Arial"/>
        </w:rPr>
        <w:t>Praja</w:t>
      </w:r>
      <w:proofErr w:type="spellEnd"/>
      <w:r>
        <w:rPr>
          <w:rFonts w:ascii="Arial" w:eastAsia="Arial" w:hAnsi="Arial" w:cs="Arial"/>
        </w:rPr>
        <w:t xml:space="preserve"> (2022), showed that service quality and product quality have a positive effect on consumer s</w:t>
      </w:r>
      <w:r>
        <w:rPr>
          <w:rFonts w:ascii="Arial" w:eastAsia="Arial" w:hAnsi="Arial" w:cs="Arial"/>
        </w:rPr>
        <w:t>atisfaction. Furthermore, product quality in a significant way does not affect re-subscription decisions through consumer satisfaction while service quality in a significant way affects re-subscription decisions through consumer satisfaction.</w:t>
      </w:r>
    </w:p>
    <w:p w14:paraId="742F1597" w14:textId="77777777" w:rsidR="00437B10" w:rsidRDefault="00437B10">
      <w:pPr>
        <w:jc w:val="both"/>
        <w:rPr>
          <w:rFonts w:ascii="Arial" w:eastAsia="Arial" w:hAnsi="Arial" w:cs="Arial"/>
        </w:rPr>
      </w:pPr>
    </w:p>
    <w:p w14:paraId="65904017" w14:textId="08B8E711" w:rsidR="00437B10" w:rsidRDefault="00D56BC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material and methods </w:t>
      </w:r>
    </w:p>
    <w:p w14:paraId="69F7A4FE" w14:textId="77777777" w:rsidR="00437B10" w:rsidRDefault="00D56BC4">
      <w:pPr>
        <w:jc w:val="both"/>
        <w:rPr>
          <w:rFonts w:ascii="Arial" w:eastAsia="Arial" w:hAnsi="Arial" w:cs="Arial"/>
        </w:rPr>
      </w:pPr>
      <w:r>
        <w:rPr>
          <w:rFonts w:ascii="Arial" w:eastAsia="Arial" w:hAnsi="Arial" w:cs="Arial"/>
        </w:rPr>
        <w:t>This research is a quantitative and associative research to determine the causal relationship between the independent variables (service quality and product quality) and the dependent variable (repurchase decision) through the inte</w:t>
      </w:r>
      <w:r>
        <w:rPr>
          <w:rFonts w:ascii="Arial" w:eastAsia="Arial" w:hAnsi="Arial" w:cs="Arial"/>
        </w:rPr>
        <w:t xml:space="preserve">rvening variable (consumer satisfaction). </w:t>
      </w:r>
    </w:p>
    <w:p w14:paraId="5C81A107" w14:textId="77777777" w:rsidR="00437B10" w:rsidRDefault="00437B10">
      <w:pPr>
        <w:jc w:val="both"/>
        <w:rPr>
          <w:rFonts w:ascii="Arial" w:eastAsia="Arial" w:hAnsi="Arial" w:cs="Arial"/>
        </w:rPr>
      </w:pPr>
    </w:p>
    <w:p w14:paraId="740B73F0" w14:textId="77777777" w:rsidR="00437B10" w:rsidRDefault="00D56BC4">
      <w:pPr>
        <w:jc w:val="both"/>
        <w:rPr>
          <w:rFonts w:ascii="Arial" w:eastAsia="Arial" w:hAnsi="Arial" w:cs="Arial"/>
        </w:rPr>
      </w:pPr>
      <w:r>
        <w:rPr>
          <w:rFonts w:ascii="Arial" w:eastAsia="Arial" w:hAnsi="Arial" w:cs="Arial"/>
        </w:rPr>
        <w:t xml:space="preserve">The research was conducted at Kopi </w:t>
      </w:r>
      <w:proofErr w:type="spellStart"/>
      <w:r>
        <w:rPr>
          <w:rFonts w:ascii="Arial" w:eastAsia="Arial" w:hAnsi="Arial" w:cs="Arial"/>
        </w:rPr>
        <w:t>Kenangan</w:t>
      </w:r>
      <w:proofErr w:type="spellEnd"/>
      <w:r>
        <w:rPr>
          <w:rFonts w:ascii="Arial" w:eastAsia="Arial" w:hAnsi="Arial" w:cs="Arial"/>
        </w:rPr>
        <w:t xml:space="preserve"> in Makassar, from January to February 2025, with a population of 1,380 consumers and a sample of 150 respondents using purposive sampling method. </w:t>
      </w:r>
    </w:p>
    <w:p w14:paraId="766BBBB0" w14:textId="77777777" w:rsidR="00437B10" w:rsidRDefault="00437B10">
      <w:pPr>
        <w:jc w:val="both"/>
        <w:rPr>
          <w:rFonts w:ascii="Arial" w:eastAsia="Arial" w:hAnsi="Arial" w:cs="Arial"/>
        </w:rPr>
      </w:pPr>
    </w:p>
    <w:p w14:paraId="1E0C58BC" w14:textId="7FE9F983" w:rsidR="00437B10" w:rsidRDefault="00D56BC4">
      <w:pPr>
        <w:jc w:val="both"/>
        <w:rPr>
          <w:rFonts w:ascii="Arial" w:eastAsia="Arial" w:hAnsi="Arial" w:cs="Arial"/>
        </w:rPr>
      </w:pPr>
      <w:r>
        <w:rPr>
          <w:rFonts w:ascii="Arial" w:eastAsia="Arial" w:hAnsi="Arial" w:cs="Arial"/>
        </w:rPr>
        <w:t xml:space="preserve">Data were collected </w:t>
      </w:r>
      <w:r>
        <w:rPr>
          <w:rFonts w:ascii="Arial" w:eastAsia="Arial" w:hAnsi="Arial" w:cs="Arial"/>
        </w:rPr>
        <w:t>through questionnaires and documentary studies. In the analysis, PLS-SEM was used to test the relationship between constructs by evaluating multicollinearity reliability using Variance Inflation Factor (VIF), R-Square for variance, Predictive Relevance (Q²</w:t>
      </w:r>
      <w:r>
        <w:rPr>
          <w:rFonts w:ascii="Arial" w:eastAsia="Arial" w:hAnsi="Arial" w:cs="Arial"/>
        </w:rPr>
        <w:t xml:space="preserve">) for predictive reliability, and </w:t>
      </w:r>
      <w:proofErr w:type="spellStart"/>
      <w:r>
        <w:rPr>
          <w:rFonts w:ascii="Arial" w:eastAsia="Arial" w:hAnsi="Arial" w:cs="Arial"/>
        </w:rPr>
        <w:t>Good</w:t>
      </w:r>
      <w:r w:rsidR="005C0BB0">
        <w:rPr>
          <w:rFonts w:ascii="Arial" w:eastAsia="Arial" w:hAnsi="Arial" w:cs="Arial"/>
        </w:rPr>
        <w:t>nes</w:t>
      </w:r>
      <w:proofErr w:type="spellEnd"/>
      <w:r>
        <w:rPr>
          <w:rFonts w:ascii="Arial" w:eastAsia="Arial" w:hAnsi="Arial" w:cs="Arial"/>
        </w:rPr>
        <w:t xml:space="preserve"> Fit (</w:t>
      </w:r>
      <w:proofErr w:type="spellStart"/>
      <w:r>
        <w:rPr>
          <w:rFonts w:ascii="Arial" w:eastAsia="Arial" w:hAnsi="Arial" w:cs="Arial"/>
        </w:rPr>
        <w:t>GoF</w:t>
      </w:r>
      <w:proofErr w:type="spellEnd"/>
      <w:r>
        <w:rPr>
          <w:rFonts w:ascii="Arial" w:eastAsia="Arial" w:hAnsi="Arial" w:cs="Arial"/>
        </w:rPr>
        <w:t xml:space="preserve">) for model consistency. </w:t>
      </w:r>
    </w:p>
    <w:p w14:paraId="5AB4D945" w14:textId="77777777" w:rsidR="00437B10" w:rsidRDefault="00437B10">
      <w:pPr>
        <w:jc w:val="both"/>
        <w:rPr>
          <w:rFonts w:ascii="Arial" w:eastAsia="Arial" w:hAnsi="Arial" w:cs="Arial"/>
        </w:rPr>
      </w:pPr>
    </w:p>
    <w:p w14:paraId="67001603" w14:textId="77777777" w:rsidR="00437B10" w:rsidRDefault="00D56BC4">
      <w:pPr>
        <w:jc w:val="both"/>
        <w:rPr>
          <w:rFonts w:ascii="Arial" w:eastAsia="Arial" w:hAnsi="Arial" w:cs="Arial"/>
        </w:rPr>
      </w:pPr>
      <w:r>
        <w:rPr>
          <w:rFonts w:ascii="Arial" w:eastAsia="Arial" w:hAnsi="Arial" w:cs="Arial"/>
        </w:rPr>
        <w:t xml:space="preserve">Hypothesis testing was conducted by bootstrapping with </w:t>
      </w:r>
      <w:proofErr w:type="spellStart"/>
      <w:r>
        <w:rPr>
          <w:rFonts w:ascii="Arial" w:eastAsia="Arial" w:hAnsi="Arial" w:cs="Arial"/>
        </w:rPr>
        <w:t>SmartPLS</w:t>
      </w:r>
      <w:proofErr w:type="spellEnd"/>
      <w:r>
        <w:rPr>
          <w:rFonts w:ascii="Arial" w:eastAsia="Arial" w:hAnsi="Arial" w:cs="Arial"/>
        </w:rPr>
        <w:t>, evaluating path coefficients, t-statistics, and p-values to determine the relationship between variables. Similarl</w:t>
      </w:r>
      <w:r>
        <w:rPr>
          <w:rFonts w:ascii="Arial" w:eastAsia="Arial" w:hAnsi="Arial" w:cs="Arial"/>
        </w:rPr>
        <w:t>y, the indirect effect test was used to investigate the indirect effect between the indirect and indirect variables through consumer satisfaction as the indirect variable.</w:t>
      </w:r>
    </w:p>
    <w:p w14:paraId="09596B27" w14:textId="77777777" w:rsidR="00437B10" w:rsidRDefault="00437B10">
      <w:pPr>
        <w:pBdr>
          <w:top w:val="nil"/>
          <w:left w:val="nil"/>
          <w:bottom w:val="nil"/>
          <w:right w:val="nil"/>
          <w:between w:val="nil"/>
        </w:pBdr>
        <w:jc w:val="both"/>
        <w:rPr>
          <w:rFonts w:ascii="Arial" w:eastAsia="Arial" w:hAnsi="Arial" w:cs="Arial"/>
          <w:color w:val="000000"/>
        </w:rPr>
      </w:pPr>
    </w:p>
    <w:p w14:paraId="46706686" w14:textId="77777777" w:rsidR="00437B10" w:rsidRDefault="00D56BC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3BCE5970" w14:textId="0FEC4981" w:rsidR="00437B10" w:rsidRDefault="00D56BC4">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sz w:val="22"/>
          <w:szCs w:val="22"/>
        </w:rPr>
        <w:t>3.1. Results</w:t>
      </w:r>
    </w:p>
    <w:p w14:paraId="7649FDAB" w14:textId="77777777" w:rsidR="00437B10" w:rsidRPr="000D5B40" w:rsidRDefault="00D56BC4">
      <w:pPr>
        <w:jc w:val="both"/>
        <w:rPr>
          <w:rFonts w:ascii="Arial" w:eastAsia="Arial" w:hAnsi="Arial" w:cs="Arial"/>
        </w:rPr>
      </w:pPr>
      <w:r>
        <w:rPr>
          <w:rFonts w:ascii="Arial" w:eastAsia="Arial" w:hAnsi="Arial" w:cs="Arial"/>
        </w:rPr>
        <w:t xml:space="preserve">In this research, respondents were </w:t>
      </w:r>
      <w:r>
        <w:rPr>
          <w:rFonts w:ascii="Arial" w:eastAsia="Arial" w:hAnsi="Arial" w:cs="Arial"/>
        </w:rPr>
        <w:t>categorized by gender, age, education, and number of purchases. A total of 69.</w:t>
      </w:r>
      <w:r w:rsidRPr="000D5B40">
        <w:rPr>
          <w:rFonts w:ascii="Arial" w:eastAsia="Arial" w:hAnsi="Arial" w:cs="Arial"/>
        </w:rPr>
        <w:t>3% of respondents were female, with the majority aged 14 - 21 years (54%), with an educational background of 40%, with a total number of purchases of 4 times with a percentage of</w:t>
      </w:r>
      <w:r w:rsidRPr="000D5B40">
        <w:rPr>
          <w:rFonts w:ascii="Arial" w:eastAsia="Arial" w:hAnsi="Arial" w:cs="Arial"/>
        </w:rPr>
        <w:t xml:space="preserve"> 44%.</w:t>
      </w:r>
    </w:p>
    <w:p w14:paraId="74ED7BE7" w14:textId="6BBE0054" w:rsidR="00437B10" w:rsidRPr="000D5B40" w:rsidRDefault="004D760D">
      <w:pPr>
        <w:widowControl w:val="0"/>
        <w:jc w:val="center"/>
        <w:rPr>
          <w:rFonts w:ascii="Arial" w:eastAsia="Arial" w:hAnsi="Arial" w:cs="Arial"/>
          <w:b/>
        </w:rPr>
      </w:pPr>
      <w:r w:rsidRPr="000D5B40">
        <w:rPr>
          <w:rFonts w:ascii="Arial" w:eastAsia="Times New Roman" w:hAnsi="Arial" w:cs="Arial"/>
          <w:b/>
        </w:rPr>
        <w:t>Table 1. Respondent Characteristics</w:t>
      </w:r>
    </w:p>
    <w:tbl>
      <w:tblPr>
        <w:tblStyle w:val="TableGrid"/>
        <w:tblW w:w="0" w:type="auto"/>
        <w:tblLook w:val="04A0" w:firstRow="1" w:lastRow="0" w:firstColumn="1" w:lastColumn="0" w:noHBand="0" w:noVBand="1"/>
      </w:tblPr>
      <w:tblGrid>
        <w:gridCol w:w="2732"/>
        <w:gridCol w:w="2733"/>
        <w:gridCol w:w="2733"/>
      </w:tblGrid>
      <w:tr w:rsidR="005C0BB0" w:rsidRPr="000D5B40" w14:paraId="67FC0ACA" w14:textId="77777777" w:rsidTr="00CB2C09">
        <w:trPr>
          <w:tblHeader/>
        </w:trPr>
        <w:tc>
          <w:tcPr>
            <w:tcW w:w="2732" w:type="dxa"/>
            <w:tcBorders>
              <w:left w:val="nil"/>
              <w:bottom w:val="single" w:sz="4" w:space="0" w:color="auto"/>
              <w:right w:val="nil"/>
            </w:tcBorders>
          </w:tcPr>
          <w:p w14:paraId="5C719698" w14:textId="1FE806B8" w:rsidR="005C0BB0" w:rsidRPr="000D5B40" w:rsidRDefault="005C0BB0" w:rsidP="005C0BB0">
            <w:pPr>
              <w:widowControl w:val="0"/>
              <w:jc w:val="center"/>
              <w:rPr>
                <w:rFonts w:ascii="Arial" w:eastAsia="Times New Roman" w:hAnsi="Arial" w:cs="Arial"/>
                <w:b/>
                <w:bCs/>
                <w:sz w:val="20"/>
                <w:szCs w:val="20"/>
              </w:rPr>
            </w:pPr>
            <w:r w:rsidRPr="000D5B40">
              <w:rPr>
                <w:rFonts w:ascii="Arial" w:eastAsia="Times New Roman" w:hAnsi="Arial" w:cs="Arial"/>
                <w:b/>
                <w:bCs/>
                <w:sz w:val="20"/>
                <w:szCs w:val="20"/>
              </w:rPr>
              <w:t>Category</w:t>
            </w:r>
          </w:p>
        </w:tc>
        <w:tc>
          <w:tcPr>
            <w:tcW w:w="2733" w:type="dxa"/>
            <w:tcBorders>
              <w:left w:val="nil"/>
              <w:bottom w:val="single" w:sz="4" w:space="0" w:color="auto"/>
              <w:right w:val="nil"/>
            </w:tcBorders>
          </w:tcPr>
          <w:p w14:paraId="0CAB2056" w14:textId="1375B9FE" w:rsidR="005C0BB0" w:rsidRPr="000D5B40" w:rsidRDefault="005C0BB0" w:rsidP="005C0BB0">
            <w:pPr>
              <w:widowControl w:val="0"/>
              <w:jc w:val="center"/>
              <w:rPr>
                <w:rFonts w:ascii="Arial" w:eastAsia="Times New Roman" w:hAnsi="Arial" w:cs="Arial"/>
                <w:b/>
                <w:bCs/>
                <w:sz w:val="20"/>
                <w:szCs w:val="20"/>
              </w:rPr>
            </w:pPr>
            <w:r w:rsidRPr="000D5B40">
              <w:rPr>
                <w:rFonts w:ascii="Arial" w:eastAsia="Times New Roman" w:hAnsi="Arial" w:cs="Arial"/>
                <w:b/>
                <w:bCs/>
                <w:sz w:val="20"/>
                <w:szCs w:val="20"/>
              </w:rPr>
              <w:t>Number of People</w:t>
            </w:r>
          </w:p>
        </w:tc>
        <w:tc>
          <w:tcPr>
            <w:tcW w:w="2733" w:type="dxa"/>
            <w:tcBorders>
              <w:left w:val="nil"/>
              <w:bottom w:val="single" w:sz="4" w:space="0" w:color="auto"/>
              <w:right w:val="nil"/>
            </w:tcBorders>
          </w:tcPr>
          <w:p w14:paraId="1C0431ED" w14:textId="2B2AD268" w:rsidR="005C0BB0" w:rsidRPr="000D5B40" w:rsidRDefault="005C0BB0" w:rsidP="005C0BB0">
            <w:pPr>
              <w:widowControl w:val="0"/>
              <w:jc w:val="center"/>
              <w:rPr>
                <w:rFonts w:ascii="Arial" w:eastAsia="Times New Roman" w:hAnsi="Arial" w:cs="Arial"/>
                <w:b/>
                <w:bCs/>
                <w:sz w:val="20"/>
                <w:szCs w:val="20"/>
              </w:rPr>
            </w:pPr>
            <w:r w:rsidRPr="000D5B40">
              <w:rPr>
                <w:rFonts w:ascii="Arial" w:eastAsia="Times New Roman" w:hAnsi="Arial" w:cs="Arial"/>
                <w:b/>
                <w:bCs/>
                <w:sz w:val="20"/>
                <w:szCs w:val="20"/>
              </w:rPr>
              <w:t>Percentage</w:t>
            </w:r>
          </w:p>
        </w:tc>
      </w:tr>
      <w:tr w:rsidR="005C0BB0" w:rsidRPr="000D5B40" w14:paraId="34F10356" w14:textId="77777777" w:rsidTr="00CB2C09">
        <w:tc>
          <w:tcPr>
            <w:tcW w:w="8198" w:type="dxa"/>
            <w:gridSpan w:val="3"/>
            <w:tcBorders>
              <w:top w:val="single" w:sz="4" w:space="0" w:color="auto"/>
              <w:left w:val="nil"/>
              <w:bottom w:val="nil"/>
              <w:right w:val="nil"/>
            </w:tcBorders>
          </w:tcPr>
          <w:p w14:paraId="7C932B4C" w14:textId="226AFC46" w:rsidR="005C0BB0" w:rsidRPr="000D5B40" w:rsidRDefault="005C0BB0" w:rsidP="005C0BB0">
            <w:pPr>
              <w:widowControl w:val="0"/>
              <w:jc w:val="both"/>
              <w:rPr>
                <w:rFonts w:ascii="Arial" w:eastAsia="Times New Roman" w:hAnsi="Arial" w:cs="Arial"/>
                <w:b/>
                <w:bCs/>
                <w:sz w:val="20"/>
                <w:szCs w:val="20"/>
              </w:rPr>
            </w:pPr>
            <w:r w:rsidRPr="000D5B40">
              <w:rPr>
                <w:rFonts w:ascii="Arial" w:eastAsia="Times New Roman" w:hAnsi="Arial" w:cs="Arial"/>
                <w:b/>
                <w:bCs/>
                <w:sz w:val="20"/>
                <w:szCs w:val="20"/>
              </w:rPr>
              <w:t>Gender</w:t>
            </w:r>
          </w:p>
        </w:tc>
      </w:tr>
      <w:tr w:rsidR="005C0BB0" w:rsidRPr="000D5B40" w14:paraId="4837CE80" w14:textId="77777777" w:rsidTr="00CB2C09">
        <w:tc>
          <w:tcPr>
            <w:tcW w:w="2732" w:type="dxa"/>
            <w:tcBorders>
              <w:top w:val="nil"/>
              <w:left w:val="nil"/>
              <w:bottom w:val="nil"/>
              <w:right w:val="nil"/>
            </w:tcBorders>
          </w:tcPr>
          <w:p w14:paraId="1D19D67B" w14:textId="3B2B1C5E" w:rsidR="005C0BB0" w:rsidRPr="000D5B40" w:rsidRDefault="005C0BB0" w:rsidP="005C0BB0">
            <w:pPr>
              <w:widowControl w:val="0"/>
              <w:jc w:val="both"/>
              <w:rPr>
                <w:rFonts w:ascii="Arial" w:eastAsia="Times New Roman" w:hAnsi="Arial" w:cs="Arial"/>
                <w:sz w:val="20"/>
                <w:szCs w:val="20"/>
              </w:rPr>
            </w:pPr>
            <w:r w:rsidRPr="000D5B40">
              <w:rPr>
                <w:rFonts w:ascii="Arial" w:eastAsia="Times New Roman" w:hAnsi="Arial" w:cs="Arial"/>
                <w:sz w:val="20"/>
                <w:szCs w:val="20"/>
              </w:rPr>
              <w:t>Male</w:t>
            </w:r>
          </w:p>
        </w:tc>
        <w:tc>
          <w:tcPr>
            <w:tcW w:w="2733" w:type="dxa"/>
            <w:tcBorders>
              <w:top w:val="nil"/>
              <w:left w:val="nil"/>
              <w:bottom w:val="nil"/>
              <w:right w:val="nil"/>
            </w:tcBorders>
          </w:tcPr>
          <w:p w14:paraId="0345F72B" w14:textId="70498643" w:rsidR="005C0BB0" w:rsidRPr="000D5B40" w:rsidRDefault="005C0BB0" w:rsidP="005C0BB0">
            <w:pPr>
              <w:widowControl w:val="0"/>
              <w:jc w:val="both"/>
              <w:rPr>
                <w:rFonts w:ascii="Arial" w:eastAsia="Times New Roman" w:hAnsi="Arial" w:cs="Arial"/>
                <w:sz w:val="20"/>
                <w:szCs w:val="20"/>
              </w:rPr>
            </w:pPr>
            <w:r w:rsidRPr="000D5B40">
              <w:rPr>
                <w:rFonts w:ascii="Arial" w:eastAsia="Times New Roman" w:hAnsi="Arial" w:cs="Arial"/>
                <w:sz w:val="20"/>
                <w:szCs w:val="20"/>
              </w:rPr>
              <w:t>46</w:t>
            </w:r>
          </w:p>
        </w:tc>
        <w:tc>
          <w:tcPr>
            <w:tcW w:w="2733" w:type="dxa"/>
            <w:tcBorders>
              <w:top w:val="nil"/>
              <w:left w:val="nil"/>
              <w:bottom w:val="nil"/>
              <w:right w:val="nil"/>
            </w:tcBorders>
          </w:tcPr>
          <w:p w14:paraId="2E27CEDD" w14:textId="5C83AA1C" w:rsidR="005C0BB0" w:rsidRPr="000D5B40" w:rsidRDefault="005C0BB0" w:rsidP="005C0BB0">
            <w:pPr>
              <w:widowControl w:val="0"/>
              <w:jc w:val="both"/>
              <w:rPr>
                <w:rFonts w:ascii="Arial" w:eastAsia="Times New Roman" w:hAnsi="Arial" w:cs="Arial"/>
                <w:sz w:val="20"/>
                <w:szCs w:val="20"/>
              </w:rPr>
            </w:pPr>
            <w:r w:rsidRPr="000D5B40">
              <w:rPr>
                <w:rFonts w:ascii="Arial" w:eastAsia="Times New Roman" w:hAnsi="Arial" w:cs="Arial"/>
                <w:sz w:val="20"/>
                <w:szCs w:val="20"/>
              </w:rPr>
              <w:t>30,7%</w:t>
            </w:r>
          </w:p>
        </w:tc>
      </w:tr>
      <w:tr w:rsidR="005C0BB0" w:rsidRPr="000D5B40" w14:paraId="737AD9EA" w14:textId="77777777" w:rsidTr="00CB2C09">
        <w:tc>
          <w:tcPr>
            <w:tcW w:w="2732" w:type="dxa"/>
            <w:tcBorders>
              <w:top w:val="nil"/>
              <w:left w:val="nil"/>
              <w:bottom w:val="single" w:sz="4" w:space="0" w:color="auto"/>
              <w:right w:val="nil"/>
            </w:tcBorders>
          </w:tcPr>
          <w:p w14:paraId="1FF9E9A8" w14:textId="4985A204" w:rsidR="005C0BB0" w:rsidRPr="000D5B40" w:rsidRDefault="005C0BB0" w:rsidP="005C0BB0">
            <w:pPr>
              <w:widowControl w:val="0"/>
              <w:jc w:val="both"/>
              <w:rPr>
                <w:rFonts w:ascii="Arial" w:eastAsia="Times New Roman" w:hAnsi="Arial" w:cs="Arial"/>
                <w:sz w:val="20"/>
                <w:szCs w:val="20"/>
              </w:rPr>
            </w:pPr>
            <w:r w:rsidRPr="000D5B40">
              <w:rPr>
                <w:rFonts w:ascii="Arial" w:eastAsia="Times New Roman" w:hAnsi="Arial" w:cs="Arial"/>
                <w:sz w:val="20"/>
                <w:szCs w:val="20"/>
              </w:rPr>
              <w:t>Female</w:t>
            </w:r>
          </w:p>
        </w:tc>
        <w:tc>
          <w:tcPr>
            <w:tcW w:w="2733" w:type="dxa"/>
            <w:tcBorders>
              <w:top w:val="nil"/>
              <w:left w:val="nil"/>
              <w:bottom w:val="single" w:sz="4" w:space="0" w:color="auto"/>
              <w:right w:val="nil"/>
            </w:tcBorders>
          </w:tcPr>
          <w:p w14:paraId="51858DC0" w14:textId="277F3E75" w:rsidR="005C0BB0" w:rsidRPr="000D5B40" w:rsidRDefault="005C0BB0" w:rsidP="005C0BB0">
            <w:pPr>
              <w:widowControl w:val="0"/>
              <w:jc w:val="both"/>
              <w:rPr>
                <w:rFonts w:ascii="Arial" w:eastAsia="Times New Roman" w:hAnsi="Arial" w:cs="Arial"/>
                <w:sz w:val="20"/>
                <w:szCs w:val="20"/>
              </w:rPr>
            </w:pPr>
            <w:r w:rsidRPr="000D5B40">
              <w:rPr>
                <w:rFonts w:ascii="Arial" w:eastAsia="Times New Roman" w:hAnsi="Arial" w:cs="Arial"/>
                <w:sz w:val="20"/>
                <w:szCs w:val="20"/>
              </w:rPr>
              <w:t>104</w:t>
            </w:r>
          </w:p>
        </w:tc>
        <w:tc>
          <w:tcPr>
            <w:tcW w:w="2733" w:type="dxa"/>
            <w:tcBorders>
              <w:top w:val="nil"/>
              <w:left w:val="nil"/>
              <w:bottom w:val="single" w:sz="4" w:space="0" w:color="auto"/>
              <w:right w:val="nil"/>
            </w:tcBorders>
          </w:tcPr>
          <w:p w14:paraId="0B9BCFAD" w14:textId="67FC6A9E" w:rsidR="005C0BB0" w:rsidRPr="000D5B40" w:rsidRDefault="005C0BB0" w:rsidP="005C0BB0">
            <w:pPr>
              <w:widowControl w:val="0"/>
              <w:jc w:val="both"/>
              <w:rPr>
                <w:rFonts w:ascii="Arial" w:eastAsia="Times New Roman" w:hAnsi="Arial" w:cs="Arial"/>
                <w:sz w:val="20"/>
                <w:szCs w:val="20"/>
              </w:rPr>
            </w:pPr>
            <w:r w:rsidRPr="000D5B40">
              <w:rPr>
                <w:rFonts w:ascii="Arial" w:eastAsia="Times New Roman" w:hAnsi="Arial" w:cs="Arial"/>
                <w:sz w:val="20"/>
                <w:szCs w:val="20"/>
              </w:rPr>
              <w:t>69,3%</w:t>
            </w:r>
          </w:p>
        </w:tc>
      </w:tr>
      <w:tr w:rsidR="005C0BB0" w:rsidRPr="000D5B40" w14:paraId="525816B6" w14:textId="77777777" w:rsidTr="00CB2C09">
        <w:tc>
          <w:tcPr>
            <w:tcW w:w="2732" w:type="dxa"/>
            <w:tcBorders>
              <w:top w:val="single" w:sz="4" w:space="0" w:color="auto"/>
              <w:left w:val="nil"/>
              <w:bottom w:val="nil"/>
              <w:right w:val="nil"/>
            </w:tcBorders>
          </w:tcPr>
          <w:p w14:paraId="4B06DD71" w14:textId="2DB83877" w:rsidR="005C0BB0" w:rsidRPr="000D5B40" w:rsidRDefault="005C0BB0" w:rsidP="005C0BB0">
            <w:pPr>
              <w:widowControl w:val="0"/>
              <w:jc w:val="both"/>
              <w:rPr>
                <w:rFonts w:ascii="Arial" w:eastAsia="Times New Roman" w:hAnsi="Arial" w:cs="Arial"/>
                <w:b/>
                <w:bCs/>
                <w:sz w:val="20"/>
                <w:szCs w:val="20"/>
              </w:rPr>
            </w:pPr>
            <w:r w:rsidRPr="000D5B40">
              <w:rPr>
                <w:rFonts w:ascii="Arial" w:eastAsia="Times New Roman" w:hAnsi="Arial" w:cs="Arial"/>
                <w:b/>
                <w:bCs/>
                <w:sz w:val="20"/>
                <w:szCs w:val="20"/>
              </w:rPr>
              <w:t>Age</w:t>
            </w:r>
          </w:p>
        </w:tc>
        <w:tc>
          <w:tcPr>
            <w:tcW w:w="2733" w:type="dxa"/>
            <w:tcBorders>
              <w:top w:val="single" w:sz="4" w:space="0" w:color="auto"/>
              <w:left w:val="nil"/>
              <w:bottom w:val="nil"/>
              <w:right w:val="nil"/>
            </w:tcBorders>
          </w:tcPr>
          <w:p w14:paraId="616A2691" w14:textId="77777777" w:rsidR="005C0BB0" w:rsidRPr="000D5B40" w:rsidRDefault="005C0BB0" w:rsidP="005C0BB0">
            <w:pPr>
              <w:widowControl w:val="0"/>
              <w:jc w:val="both"/>
              <w:rPr>
                <w:rFonts w:ascii="Arial" w:eastAsia="Times New Roman" w:hAnsi="Arial" w:cs="Arial"/>
                <w:sz w:val="20"/>
                <w:szCs w:val="20"/>
              </w:rPr>
            </w:pPr>
          </w:p>
        </w:tc>
        <w:tc>
          <w:tcPr>
            <w:tcW w:w="2733" w:type="dxa"/>
            <w:tcBorders>
              <w:top w:val="single" w:sz="4" w:space="0" w:color="auto"/>
              <w:left w:val="nil"/>
              <w:bottom w:val="nil"/>
              <w:right w:val="nil"/>
            </w:tcBorders>
          </w:tcPr>
          <w:p w14:paraId="405685CE" w14:textId="77777777" w:rsidR="005C0BB0" w:rsidRPr="000D5B40" w:rsidRDefault="005C0BB0" w:rsidP="005C0BB0">
            <w:pPr>
              <w:widowControl w:val="0"/>
              <w:jc w:val="both"/>
              <w:rPr>
                <w:rFonts w:ascii="Arial" w:eastAsia="Times New Roman" w:hAnsi="Arial" w:cs="Arial"/>
                <w:sz w:val="20"/>
                <w:szCs w:val="20"/>
              </w:rPr>
            </w:pPr>
          </w:p>
        </w:tc>
      </w:tr>
      <w:tr w:rsidR="005C0BB0" w:rsidRPr="000D5B40" w14:paraId="0B8B3225" w14:textId="77777777" w:rsidTr="00CB2C09">
        <w:tc>
          <w:tcPr>
            <w:tcW w:w="2732" w:type="dxa"/>
            <w:tcBorders>
              <w:top w:val="nil"/>
              <w:left w:val="nil"/>
              <w:bottom w:val="nil"/>
              <w:right w:val="nil"/>
            </w:tcBorders>
          </w:tcPr>
          <w:p w14:paraId="186C2D05" w14:textId="36E003DB" w:rsidR="005C0BB0" w:rsidRPr="000D5B40" w:rsidRDefault="005C0BB0" w:rsidP="005C0BB0">
            <w:pPr>
              <w:widowControl w:val="0"/>
              <w:jc w:val="both"/>
              <w:rPr>
                <w:rFonts w:ascii="Arial" w:eastAsia="Times New Roman" w:hAnsi="Arial" w:cs="Arial"/>
                <w:sz w:val="20"/>
                <w:szCs w:val="20"/>
              </w:rPr>
            </w:pPr>
            <w:r w:rsidRPr="000D5B40">
              <w:rPr>
                <w:rFonts w:ascii="Arial" w:eastAsia="Arial" w:hAnsi="Arial" w:cs="Arial"/>
                <w:sz w:val="20"/>
                <w:szCs w:val="20"/>
              </w:rPr>
              <w:t xml:space="preserve">14-21 </w:t>
            </w:r>
          </w:p>
        </w:tc>
        <w:tc>
          <w:tcPr>
            <w:tcW w:w="2733" w:type="dxa"/>
            <w:tcBorders>
              <w:top w:val="nil"/>
              <w:left w:val="nil"/>
              <w:bottom w:val="nil"/>
              <w:right w:val="nil"/>
            </w:tcBorders>
          </w:tcPr>
          <w:p w14:paraId="0907D7AF" w14:textId="0203A43E" w:rsidR="005C0BB0" w:rsidRPr="000D5B40" w:rsidRDefault="005C0BB0" w:rsidP="005C0BB0">
            <w:pPr>
              <w:widowControl w:val="0"/>
              <w:jc w:val="both"/>
              <w:rPr>
                <w:rFonts w:ascii="Arial" w:eastAsia="Times New Roman" w:hAnsi="Arial" w:cs="Arial"/>
                <w:sz w:val="20"/>
                <w:szCs w:val="20"/>
              </w:rPr>
            </w:pPr>
            <w:r w:rsidRPr="000D5B40">
              <w:rPr>
                <w:rFonts w:ascii="Arial" w:eastAsia="Arial" w:hAnsi="Arial" w:cs="Arial"/>
                <w:sz w:val="20"/>
                <w:szCs w:val="20"/>
              </w:rPr>
              <w:t>81</w:t>
            </w:r>
          </w:p>
        </w:tc>
        <w:tc>
          <w:tcPr>
            <w:tcW w:w="2733" w:type="dxa"/>
            <w:tcBorders>
              <w:top w:val="nil"/>
              <w:left w:val="nil"/>
              <w:bottom w:val="nil"/>
              <w:right w:val="nil"/>
            </w:tcBorders>
          </w:tcPr>
          <w:p w14:paraId="0CEA1744" w14:textId="60C0918C" w:rsidR="005C0BB0" w:rsidRPr="000D5B40" w:rsidRDefault="005C0BB0" w:rsidP="005C0BB0">
            <w:pPr>
              <w:widowControl w:val="0"/>
              <w:jc w:val="both"/>
              <w:rPr>
                <w:rFonts w:ascii="Arial" w:eastAsia="Times New Roman" w:hAnsi="Arial" w:cs="Arial"/>
                <w:sz w:val="20"/>
                <w:szCs w:val="20"/>
              </w:rPr>
            </w:pPr>
            <w:r w:rsidRPr="000D5B40">
              <w:rPr>
                <w:rFonts w:ascii="Arial" w:eastAsia="Arial" w:hAnsi="Arial" w:cs="Arial"/>
                <w:sz w:val="20"/>
                <w:szCs w:val="20"/>
              </w:rPr>
              <w:t>54%</w:t>
            </w:r>
          </w:p>
        </w:tc>
      </w:tr>
      <w:tr w:rsidR="005C0BB0" w:rsidRPr="000D5B40" w14:paraId="18C3F656" w14:textId="77777777" w:rsidTr="00CB2C09">
        <w:tc>
          <w:tcPr>
            <w:tcW w:w="2732" w:type="dxa"/>
            <w:tcBorders>
              <w:top w:val="nil"/>
              <w:left w:val="nil"/>
              <w:bottom w:val="nil"/>
              <w:right w:val="nil"/>
            </w:tcBorders>
          </w:tcPr>
          <w:p w14:paraId="1399AB60" w14:textId="30CDFB9D" w:rsidR="005C0BB0" w:rsidRPr="000D5B40" w:rsidRDefault="005C0BB0" w:rsidP="005C0BB0">
            <w:pPr>
              <w:widowControl w:val="0"/>
              <w:jc w:val="both"/>
              <w:rPr>
                <w:rFonts w:ascii="Arial" w:eastAsia="Arial" w:hAnsi="Arial" w:cs="Arial"/>
                <w:sz w:val="20"/>
                <w:szCs w:val="20"/>
              </w:rPr>
            </w:pPr>
            <w:r w:rsidRPr="000D5B40">
              <w:rPr>
                <w:rFonts w:ascii="Arial" w:eastAsia="Arial" w:hAnsi="Arial" w:cs="Arial"/>
                <w:sz w:val="20"/>
                <w:szCs w:val="20"/>
              </w:rPr>
              <w:t xml:space="preserve">22-29 </w:t>
            </w:r>
          </w:p>
        </w:tc>
        <w:tc>
          <w:tcPr>
            <w:tcW w:w="2733" w:type="dxa"/>
            <w:tcBorders>
              <w:top w:val="nil"/>
              <w:left w:val="nil"/>
              <w:bottom w:val="nil"/>
              <w:right w:val="nil"/>
            </w:tcBorders>
          </w:tcPr>
          <w:p w14:paraId="09503162" w14:textId="569C9C73" w:rsidR="005C0BB0" w:rsidRPr="000D5B40" w:rsidRDefault="005C0BB0" w:rsidP="005C0BB0">
            <w:pPr>
              <w:widowControl w:val="0"/>
              <w:jc w:val="both"/>
              <w:rPr>
                <w:rFonts w:ascii="Arial" w:eastAsia="Times New Roman" w:hAnsi="Arial" w:cs="Arial"/>
                <w:sz w:val="20"/>
                <w:szCs w:val="20"/>
              </w:rPr>
            </w:pPr>
            <w:r w:rsidRPr="000D5B40">
              <w:rPr>
                <w:rFonts w:ascii="Arial" w:eastAsia="Arial" w:hAnsi="Arial" w:cs="Arial"/>
                <w:sz w:val="20"/>
                <w:szCs w:val="20"/>
              </w:rPr>
              <w:t>65</w:t>
            </w:r>
          </w:p>
        </w:tc>
        <w:tc>
          <w:tcPr>
            <w:tcW w:w="2733" w:type="dxa"/>
            <w:tcBorders>
              <w:top w:val="nil"/>
              <w:left w:val="nil"/>
              <w:bottom w:val="nil"/>
              <w:right w:val="nil"/>
            </w:tcBorders>
          </w:tcPr>
          <w:p w14:paraId="64833638" w14:textId="512ACA88" w:rsidR="005C0BB0" w:rsidRPr="000D5B40" w:rsidRDefault="005C0BB0" w:rsidP="005C0BB0">
            <w:pPr>
              <w:widowControl w:val="0"/>
              <w:jc w:val="both"/>
              <w:rPr>
                <w:rFonts w:ascii="Arial" w:eastAsia="Times New Roman" w:hAnsi="Arial" w:cs="Arial"/>
                <w:sz w:val="20"/>
                <w:szCs w:val="20"/>
              </w:rPr>
            </w:pPr>
            <w:r w:rsidRPr="000D5B40">
              <w:rPr>
                <w:rFonts w:ascii="Arial" w:eastAsia="Arial" w:hAnsi="Arial" w:cs="Arial"/>
                <w:sz w:val="20"/>
                <w:szCs w:val="20"/>
              </w:rPr>
              <w:t>43.3%</w:t>
            </w:r>
          </w:p>
        </w:tc>
      </w:tr>
      <w:tr w:rsidR="005C0BB0" w:rsidRPr="000D5B40" w14:paraId="36FC2D6D" w14:textId="77777777" w:rsidTr="00CB2C09">
        <w:tc>
          <w:tcPr>
            <w:tcW w:w="2732" w:type="dxa"/>
            <w:tcBorders>
              <w:top w:val="nil"/>
              <w:left w:val="nil"/>
              <w:bottom w:val="single" w:sz="4" w:space="0" w:color="000000"/>
              <w:right w:val="nil"/>
            </w:tcBorders>
          </w:tcPr>
          <w:p w14:paraId="6ABC86DD" w14:textId="0367818C" w:rsidR="005C0BB0" w:rsidRPr="000D5B40" w:rsidRDefault="005C0BB0" w:rsidP="005C0BB0">
            <w:pPr>
              <w:widowControl w:val="0"/>
              <w:jc w:val="both"/>
              <w:rPr>
                <w:rFonts w:ascii="Arial" w:eastAsia="Arial" w:hAnsi="Arial" w:cs="Arial"/>
                <w:sz w:val="20"/>
                <w:szCs w:val="20"/>
              </w:rPr>
            </w:pPr>
            <w:r w:rsidRPr="000D5B40">
              <w:rPr>
                <w:rFonts w:ascii="Arial" w:eastAsia="Arial" w:hAnsi="Arial" w:cs="Arial"/>
                <w:sz w:val="20"/>
                <w:szCs w:val="20"/>
              </w:rPr>
              <w:t>30-37</w:t>
            </w:r>
          </w:p>
        </w:tc>
        <w:tc>
          <w:tcPr>
            <w:tcW w:w="2733" w:type="dxa"/>
            <w:tcBorders>
              <w:top w:val="nil"/>
              <w:left w:val="nil"/>
              <w:bottom w:val="single" w:sz="4" w:space="0" w:color="000000"/>
              <w:right w:val="nil"/>
            </w:tcBorders>
          </w:tcPr>
          <w:p w14:paraId="5D8EAEBD" w14:textId="71A8ACAE" w:rsidR="005C0BB0" w:rsidRPr="000D5B40" w:rsidRDefault="005C0BB0" w:rsidP="005C0BB0">
            <w:pPr>
              <w:widowControl w:val="0"/>
              <w:jc w:val="both"/>
              <w:rPr>
                <w:rFonts w:ascii="Arial" w:eastAsia="Times New Roman" w:hAnsi="Arial" w:cs="Arial"/>
                <w:sz w:val="20"/>
                <w:szCs w:val="20"/>
              </w:rPr>
            </w:pPr>
            <w:r w:rsidRPr="000D5B40">
              <w:rPr>
                <w:rFonts w:ascii="Arial" w:eastAsia="Arial" w:hAnsi="Arial" w:cs="Arial"/>
                <w:sz w:val="20"/>
                <w:szCs w:val="20"/>
              </w:rPr>
              <w:t>4</w:t>
            </w:r>
          </w:p>
        </w:tc>
        <w:tc>
          <w:tcPr>
            <w:tcW w:w="2733" w:type="dxa"/>
            <w:tcBorders>
              <w:top w:val="nil"/>
              <w:left w:val="nil"/>
              <w:bottom w:val="single" w:sz="4" w:space="0" w:color="000000"/>
              <w:right w:val="nil"/>
            </w:tcBorders>
          </w:tcPr>
          <w:p w14:paraId="45D27C6D" w14:textId="6EF570EA" w:rsidR="005C0BB0" w:rsidRPr="000D5B40" w:rsidRDefault="005C0BB0" w:rsidP="005C0BB0">
            <w:pPr>
              <w:widowControl w:val="0"/>
              <w:jc w:val="both"/>
              <w:rPr>
                <w:rFonts w:ascii="Arial" w:eastAsia="Times New Roman" w:hAnsi="Arial" w:cs="Arial"/>
                <w:sz w:val="20"/>
                <w:szCs w:val="20"/>
              </w:rPr>
            </w:pPr>
            <w:r w:rsidRPr="000D5B40">
              <w:rPr>
                <w:rFonts w:ascii="Arial" w:eastAsia="Arial" w:hAnsi="Arial" w:cs="Arial"/>
                <w:sz w:val="20"/>
                <w:szCs w:val="20"/>
              </w:rPr>
              <w:t>2.7%</w:t>
            </w:r>
          </w:p>
        </w:tc>
      </w:tr>
      <w:tr w:rsidR="005C0BB0" w:rsidRPr="000D5B40" w14:paraId="6E2666B7" w14:textId="77777777" w:rsidTr="00CB2C09">
        <w:tc>
          <w:tcPr>
            <w:tcW w:w="2732" w:type="dxa"/>
            <w:tcBorders>
              <w:left w:val="nil"/>
              <w:bottom w:val="nil"/>
              <w:right w:val="nil"/>
            </w:tcBorders>
          </w:tcPr>
          <w:p w14:paraId="451D603B" w14:textId="57C9B3CD" w:rsidR="005C0BB0" w:rsidRPr="000D5B40" w:rsidRDefault="005C0BB0" w:rsidP="005C0BB0">
            <w:pPr>
              <w:widowControl w:val="0"/>
              <w:jc w:val="both"/>
              <w:rPr>
                <w:rFonts w:ascii="Arial" w:eastAsia="Arial" w:hAnsi="Arial" w:cs="Arial"/>
                <w:sz w:val="20"/>
                <w:szCs w:val="20"/>
              </w:rPr>
            </w:pPr>
            <w:r w:rsidRPr="000D5B40">
              <w:rPr>
                <w:rFonts w:ascii="Arial" w:eastAsia="Arial" w:hAnsi="Arial" w:cs="Arial"/>
                <w:b/>
                <w:sz w:val="20"/>
                <w:szCs w:val="20"/>
              </w:rPr>
              <w:t>Education</w:t>
            </w:r>
          </w:p>
        </w:tc>
        <w:tc>
          <w:tcPr>
            <w:tcW w:w="2733" w:type="dxa"/>
            <w:tcBorders>
              <w:left w:val="nil"/>
              <w:bottom w:val="nil"/>
              <w:right w:val="nil"/>
            </w:tcBorders>
          </w:tcPr>
          <w:p w14:paraId="13019F10" w14:textId="77777777" w:rsidR="005C0BB0" w:rsidRPr="000D5B40" w:rsidRDefault="005C0BB0" w:rsidP="005C0BB0">
            <w:pPr>
              <w:widowControl w:val="0"/>
              <w:jc w:val="both"/>
              <w:rPr>
                <w:rFonts w:ascii="Arial" w:eastAsia="Times New Roman" w:hAnsi="Arial" w:cs="Arial"/>
                <w:sz w:val="20"/>
                <w:szCs w:val="20"/>
              </w:rPr>
            </w:pPr>
          </w:p>
        </w:tc>
        <w:tc>
          <w:tcPr>
            <w:tcW w:w="2733" w:type="dxa"/>
            <w:tcBorders>
              <w:left w:val="nil"/>
              <w:bottom w:val="nil"/>
              <w:right w:val="nil"/>
            </w:tcBorders>
          </w:tcPr>
          <w:p w14:paraId="403FE44E" w14:textId="77777777" w:rsidR="005C0BB0" w:rsidRPr="000D5B40" w:rsidRDefault="005C0BB0" w:rsidP="005C0BB0">
            <w:pPr>
              <w:widowControl w:val="0"/>
              <w:jc w:val="both"/>
              <w:rPr>
                <w:rFonts w:ascii="Arial" w:eastAsia="Times New Roman" w:hAnsi="Arial" w:cs="Arial"/>
                <w:sz w:val="20"/>
                <w:szCs w:val="20"/>
              </w:rPr>
            </w:pPr>
          </w:p>
        </w:tc>
      </w:tr>
      <w:tr w:rsidR="005C0BB0" w:rsidRPr="000D5B40" w14:paraId="3DE67A92" w14:textId="77777777" w:rsidTr="00CB2C09">
        <w:tc>
          <w:tcPr>
            <w:tcW w:w="2732" w:type="dxa"/>
            <w:tcBorders>
              <w:top w:val="nil"/>
              <w:left w:val="nil"/>
              <w:bottom w:val="nil"/>
              <w:right w:val="nil"/>
            </w:tcBorders>
          </w:tcPr>
          <w:p w14:paraId="687091A5" w14:textId="4DF91233" w:rsidR="005C0BB0" w:rsidRPr="000D5B40" w:rsidRDefault="005C0BB0" w:rsidP="005C0BB0">
            <w:pPr>
              <w:widowControl w:val="0"/>
              <w:jc w:val="both"/>
              <w:rPr>
                <w:rFonts w:ascii="Arial" w:eastAsia="Arial" w:hAnsi="Arial" w:cs="Arial"/>
                <w:b/>
                <w:sz w:val="20"/>
                <w:szCs w:val="20"/>
              </w:rPr>
            </w:pPr>
            <w:r w:rsidRPr="000D5B40">
              <w:rPr>
                <w:rFonts w:ascii="Arial" w:eastAsia="Arial" w:hAnsi="Arial" w:cs="Arial"/>
                <w:sz w:val="20"/>
                <w:szCs w:val="20"/>
              </w:rPr>
              <w:t>Senior High School</w:t>
            </w:r>
          </w:p>
        </w:tc>
        <w:tc>
          <w:tcPr>
            <w:tcW w:w="2733" w:type="dxa"/>
            <w:tcBorders>
              <w:top w:val="nil"/>
              <w:left w:val="nil"/>
              <w:bottom w:val="nil"/>
              <w:right w:val="nil"/>
            </w:tcBorders>
          </w:tcPr>
          <w:p w14:paraId="41905383" w14:textId="5A842DB8" w:rsidR="005C0BB0" w:rsidRPr="000D5B40" w:rsidRDefault="005C0BB0" w:rsidP="005C0BB0">
            <w:pPr>
              <w:widowControl w:val="0"/>
              <w:jc w:val="both"/>
              <w:rPr>
                <w:rFonts w:ascii="Arial" w:eastAsia="Times New Roman" w:hAnsi="Arial" w:cs="Arial"/>
                <w:sz w:val="20"/>
                <w:szCs w:val="20"/>
              </w:rPr>
            </w:pPr>
            <w:r w:rsidRPr="000D5B40">
              <w:rPr>
                <w:rFonts w:ascii="Arial" w:eastAsia="Arial" w:hAnsi="Arial" w:cs="Arial"/>
                <w:sz w:val="20"/>
                <w:szCs w:val="20"/>
              </w:rPr>
              <w:t>60</w:t>
            </w:r>
          </w:p>
        </w:tc>
        <w:tc>
          <w:tcPr>
            <w:tcW w:w="2733" w:type="dxa"/>
            <w:tcBorders>
              <w:top w:val="nil"/>
              <w:left w:val="nil"/>
              <w:bottom w:val="nil"/>
              <w:right w:val="nil"/>
            </w:tcBorders>
          </w:tcPr>
          <w:p w14:paraId="58E0A9FF" w14:textId="1BDAE0CF" w:rsidR="005C0BB0" w:rsidRPr="000D5B40" w:rsidRDefault="005C0BB0" w:rsidP="005C0BB0">
            <w:pPr>
              <w:widowControl w:val="0"/>
              <w:jc w:val="both"/>
              <w:rPr>
                <w:rFonts w:ascii="Arial" w:eastAsia="Times New Roman" w:hAnsi="Arial" w:cs="Arial"/>
                <w:sz w:val="20"/>
                <w:szCs w:val="20"/>
              </w:rPr>
            </w:pPr>
            <w:r w:rsidRPr="000D5B40">
              <w:rPr>
                <w:rFonts w:ascii="Arial" w:eastAsia="Arial" w:hAnsi="Arial" w:cs="Arial"/>
                <w:sz w:val="20"/>
                <w:szCs w:val="20"/>
              </w:rPr>
              <w:t>40.0%</w:t>
            </w:r>
          </w:p>
        </w:tc>
      </w:tr>
      <w:tr w:rsidR="005C0BB0" w:rsidRPr="000D5B40" w14:paraId="1CC26BFD" w14:textId="77777777" w:rsidTr="00CB2C09">
        <w:tc>
          <w:tcPr>
            <w:tcW w:w="2732" w:type="dxa"/>
            <w:tcBorders>
              <w:top w:val="nil"/>
              <w:left w:val="nil"/>
              <w:bottom w:val="nil"/>
              <w:right w:val="nil"/>
            </w:tcBorders>
          </w:tcPr>
          <w:p w14:paraId="78121496" w14:textId="69B57ABC" w:rsidR="005C0BB0" w:rsidRPr="000D5B40" w:rsidRDefault="005C0BB0" w:rsidP="005C0BB0">
            <w:pPr>
              <w:widowControl w:val="0"/>
              <w:jc w:val="both"/>
              <w:rPr>
                <w:rFonts w:ascii="Arial" w:eastAsia="Arial" w:hAnsi="Arial" w:cs="Arial"/>
                <w:sz w:val="20"/>
                <w:szCs w:val="20"/>
              </w:rPr>
            </w:pPr>
            <w:r w:rsidRPr="000D5B40">
              <w:rPr>
                <w:rFonts w:ascii="Arial" w:eastAsia="Arial" w:hAnsi="Arial" w:cs="Arial"/>
                <w:sz w:val="20"/>
                <w:szCs w:val="20"/>
              </w:rPr>
              <w:t xml:space="preserve">Diploma </w:t>
            </w:r>
          </w:p>
        </w:tc>
        <w:tc>
          <w:tcPr>
            <w:tcW w:w="2733" w:type="dxa"/>
            <w:tcBorders>
              <w:top w:val="nil"/>
              <w:left w:val="nil"/>
              <w:bottom w:val="nil"/>
              <w:right w:val="nil"/>
            </w:tcBorders>
          </w:tcPr>
          <w:p w14:paraId="68ACC2A9" w14:textId="36EF2D6E" w:rsidR="005C0BB0" w:rsidRPr="000D5B40" w:rsidRDefault="005C0BB0" w:rsidP="005C0BB0">
            <w:pPr>
              <w:widowControl w:val="0"/>
              <w:jc w:val="both"/>
              <w:rPr>
                <w:rFonts w:ascii="Arial" w:eastAsia="Times New Roman" w:hAnsi="Arial" w:cs="Arial"/>
                <w:sz w:val="20"/>
                <w:szCs w:val="20"/>
              </w:rPr>
            </w:pPr>
            <w:r w:rsidRPr="000D5B40">
              <w:rPr>
                <w:rFonts w:ascii="Arial" w:eastAsia="Arial" w:hAnsi="Arial" w:cs="Arial"/>
                <w:sz w:val="20"/>
                <w:szCs w:val="20"/>
              </w:rPr>
              <w:t>32</w:t>
            </w:r>
          </w:p>
        </w:tc>
        <w:tc>
          <w:tcPr>
            <w:tcW w:w="2733" w:type="dxa"/>
            <w:tcBorders>
              <w:top w:val="nil"/>
              <w:left w:val="nil"/>
              <w:bottom w:val="nil"/>
              <w:right w:val="nil"/>
            </w:tcBorders>
          </w:tcPr>
          <w:p w14:paraId="46B4AFA0" w14:textId="10AEB2B3" w:rsidR="005C0BB0" w:rsidRPr="000D5B40" w:rsidRDefault="005C0BB0" w:rsidP="005C0BB0">
            <w:pPr>
              <w:widowControl w:val="0"/>
              <w:jc w:val="both"/>
              <w:rPr>
                <w:rFonts w:ascii="Arial" w:eastAsia="Times New Roman" w:hAnsi="Arial" w:cs="Arial"/>
                <w:sz w:val="20"/>
                <w:szCs w:val="20"/>
              </w:rPr>
            </w:pPr>
            <w:r w:rsidRPr="000D5B40">
              <w:rPr>
                <w:rFonts w:ascii="Arial" w:eastAsia="Arial" w:hAnsi="Arial" w:cs="Arial"/>
                <w:sz w:val="20"/>
                <w:szCs w:val="20"/>
              </w:rPr>
              <w:t>21.3%</w:t>
            </w:r>
          </w:p>
        </w:tc>
      </w:tr>
      <w:tr w:rsidR="005C0BB0" w:rsidRPr="000D5B40" w14:paraId="26FDE997" w14:textId="77777777" w:rsidTr="00CB2C09">
        <w:tc>
          <w:tcPr>
            <w:tcW w:w="2732" w:type="dxa"/>
            <w:tcBorders>
              <w:top w:val="nil"/>
              <w:left w:val="nil"/>
              <w:bottom w:val="single" w:sz="4" w:space="0" w:color="auto"/>
              <w:right w:val="nil"/>
            </w:tcBorders>
          </w:tcPr>
          <w:p w14:paraId="669B0E46" w14:textId="75F70A0A" w:rsidR="005C0BB0" w:rsidRPr="000D5B40" w:rsidRDefault="005C0BB0" w:rsidP="005C0BB0">
            <w:pPr>
              <w:widowControl w:val="0"/>
              <w:jc w:val="both"/>
              <w:rPr>
                <w:rFonts w:ascii="Arial" w:eastAsia="Arial" w:hAnsi="Arial" w:cs="Arial"/>
                <w:sz w:val="20"/>
                <w:szCs w:val="20"/>
              </w:rPr>
            </w:pPr>
            <w:r w:rsidRPr="000D5B40">
              <w:rPr>
                <w:rFonts w:ascii="Arial" w:eastAsia="Arial" w:hAnsi="Arial" w:cs="Arial"/>
                <w:sz w:val="20"/>
                <w:szCs w:val="20"/>
              </w:rPr>
              <w:t xml:space="preserve">Bachelor Degree </w:t>
            </w:r>
          </w:p>
        </w:tc>
        <w:tc>
          <w:tcPr>
            <w:tcW w:w="2733" w:type="dxa"/>
            <w:tcBorders>
              <w:top w:val="nil"/>
              <w:left w:val="nil"/>
              <w:bottom w:val="single" w:sz="4" w:space="0" w:color="auto"/>
              <w:right w:val="nil"/>
            </w:tcBorders>
          </w:tcPr>
          <w:p w14:paraId="657F7A9B" w14:textId="190A396C" w:rsidR="005C0BB0" w:rsidRPr="000D5B40" w:rsidRDefault="005C0BB0" w:rsidP="005C0BB0">
            <w:pPr>
              <w:widowControl w:val="0"/>
              <w:jc w:val="both"/>
              <w:rPr>
                <w:rFonts w:ascii="Arial" w:eastAsia="Times New Roman" w:hAnsi="Arial" w:cs="Arial"/>
                <w:sz w:val="20"/>
                <w:szCs w:val="20"/>
              </w:rPr>
            </w:pPr>
            <w:r w:rsidRPr="000D5B40">
              <w:rPr>
                <w:rFonts w:ascii="Arial" w:eastAsia="Arial" w:hAnsi="Arial" w:cs="Arial"/>
                <w:sz w:val="20"/>
                <w:szCs w:val="20"/>
              </w:rPr>
              <w:t>58</w:t>
            </w:r>
          </w:p>
        </w:tc>
        <w:tc>
          <w:tcPr>
            <w:tcW w:w="2733" w:type="dxa"/>
            <w:tcBorders>
              <w:top w:val="nil"/>
              <w:left w:val="nil"/>
              <w:bottom w:val="single" w:sz="4" w:space="0" w:color="auto"/>
              <w:right w:val="nil"/>
            </w:tcBorders>
          </w:tcPr>
          <w:p w14:paraId="668F6AB7" w14:textId="3849A725" w:rsidR="005C0BB0" w:rsidRPr="000D5B40" w:rsidRDefault="005C0BB0" w:rsidP="005C0BB0">
            <w:pPr>
              <w:widowControl w:val="0"/>
              <w:jc w:val="both"/>
              <w:rPr>
                <w:rFonts w:ascii="Arial" w:eastAsia="Times New Roman" w:hAnsi="Arial" w:cs="Arial"/>
                <w:sz w:val="20"/>
                <w:szCs w:val="20"/>
              </w:rPr>
            </w:pPr>
            <w:r w:rsidRPr="000D5B40">
              <w:rPr>
                <w:rFonts w:ascii="Arial" w:eastAsia="Arial" w:hAnsi="Arial" w:cs="Arial"/>
                <w:sz w:val="20"/>
                <w:szCs w:val="20"/>
              </w:rPr>
              <w:t>38.7%</w:t>
            </w:r>
          </w:p>
        </w:tc>
      </w:tr>
      <w:tr w:rsidR="005C0BB0" w:rsidRPr="000D5B40" w14:paraId="1EF82B08" w14:textId="77777777" w:rsidTr="00CB2C09">
        <w:tc>
          <w:tcPr>
            <w:tcW w:w="2732" w:type="dxa"/>
            <w:tcBorders>
              <w:top w:val="single" w:sz="4" w:space="0" w:color="auto"/>
              <w:left w:val="nil"/>
              <w:bottom w:val="nil"/>
              <w:right w:val="nil"/>
            </w:tcBorders>
          </w:tcPr>
          <w:p w14:paraId="4EC91545" w14:textId="31978828" w:rsidR="005C0BB0" w:rsidRPr="000D5B40" w:rsidRDefault="005C0BB0" w:rsidP="005C0BB0">
            <w:pPr>
              <w:widowControl w:val="0"/>
              <w:jc w:val="both"/>
              <w:rPr>
                <w:rFonts w:ascii="Arial" w:eastAsia="Arial" w:hAnsi="Arial" w:cs="Arial"/>
                <w:sz w:val="20"/>
                <w:szCs w:val="20"/>
              </w:rPr>
            </w:pPr>
            <w:r w:rsidRPr="000D5B40">
              <w:rPr>
                <w:rFonts w:ascii="Arial" w:eastAsia="Arial" w:hAnsi="Arial" w:cs="Arial"/>
                <w:b/>
                <w:sz w:val="20"/>
                <w:szCs w:val="20"/>
              </w:rPr>
              <w:t>Purchase Quantity</w:t>
            </w:r>
          </w:p>
        </w:tc>
        <w:tc>
          <w:tcPr>
            <w:tcW w:w="2733" w:type="dxa"/>
            <w:tcBorders>
              <w:top w:val="single" w:sz="4" w:space="0" w:color="auto"/>
              <w:left w:val="nil"/>
              <w:bottom w:val="nil"/>
              <w:right w:val="nil"/>
            </w:tcBorders>
          </w:tcPr>
          <w:p w14:paraId="1341CD1D" w14:textId="77777777" w:rsidR="005C0BB0" w:rsidRPr="000D5B40" w:rsidRDefault="005C0BB0" w:rsidP="005C0BB0">
            <w:pPr>
              <w:widowControl w:val="0"/>
              <w:jc w:val="both"/>
              <w:rPr>
                <w:rFonts w:ascii="Arial" w:eastAsia="Times New Roman" w:hAnsi="Arial" w:cs="Arial"/>
                <w:sz w:val="20"/>
                <w:szCs w:val="20"/>
              </w:rPr>
            </w:pPr>
          </w:p>
        </w:tc>
        <w:tc>
          <w:tcPr>
            <w:tcW w:w="2733" w:type="dxa"/>
            <w:tcBorders>
              <w:top w:val="single" w:sz="4" w:space="0" w:color="auto"/>
              <w:left w:val="nil"/>
              <w:bottom w:val="nil"/>
              <w:right w:val="nil"/>
            </w:tcBorders>
          </w:tcPr>
          <w:p w14:paraId="5E668B3A" w14:textId="77777777" w:rsidR="005C0BB0" w:rsidRPr="000D5B40" w:rsidRDefault="005C0BB0" w:rsidP="005C0BB0">
            <w:pPr>
              <w:widowControl w:val="0"/>
              <w:jc w:val="both"/>
              <w:rPr>
                <w:rFonts w:ascii="Arial" w:eastAsia="Times New Roman" w:hAnsi="Arial" w:cs="Arial"/>
                <w:sz w:val="20"/>
                <w:szCs w:val="20"/>
              </w:rPr>
            </w:pPr>
          </w:p>
        </w:tc>
      </w:tr>
      <w:tr w:rsidR="005C0BB0" w:rsidRPr="000D5B40" w14:paraId="0903D8D2" w14:textId="77777777" w:rsidTr="00CB2C09">
        <w:tc>
          <w:tcPr>
            <w:tcW w:w="2732" w:type="dxa"/>
            <w:tcBorders>
              <w:top w:val="nil"/>
              <w:left w:val="nil"/>
              <w:bottom w:val="nil"/>
              <w:right w:val="nil"/>
            </w:tcBorders>
          </w:tcPr>
          <w:p w14:paraId="1631C25D" w14:textId="73A1A4BC" w:rsidR="005C0BB0" w:rsidRPr="000D5B40" w:rsidRDefault="005C0BB0" w:rsidP="005C0BB0">
            <w:pPr>
              <w:widowControl w:val="0"/>
              <w:jc w:val="both"/>
              <w:rPr>
                <w:rFonts w:ascii="Arial" w:eastAsia="Arial" w:hAnsi="Arial" w:cs="Arial"/>
                <w:b/>
                <w:sz w:val="20"/>
                <w:szCs w:val="20"/>
              </w:rPr>
            </w:pPr>
            <w:r w:rsidRPr="000D5B40">
              <w:rPr>
                <w:rFonts w:ascii="Arial" w:eastAsia="Arial" w:hAnsi="Arial" w:cs="Arial"/>
                <w:sz w:val="20"/>
                <w:szCs w:val="20"/>
              </w:rPr>
              <w:t>2</w:t>
            </w:r>
          </w:p>
        </w:tc>
        <w:tc>
          <w:tcPr>
            <w:tcW w:w="2733" w:type="dxa"/>
            <w:tcBorders>
              <w:top w:val="nil"/>
              <w:left w:val="nil"/>
              <w:bottom w:val="nil"/>
              <w:right w:val="nil"/>
            </w:tcBorders>
          </w:tcPr>
          <w:p w14:paraId="0DFA1FC6" w14:textId="74EED398" w:rsidR="005C0BB0" w:rsidRPr="000D5B40" w:rsidRDefault="005C0BB0" w:rsidP="005C0BB0">
            <w:pPr>
              <w:widowControl w:val="0"/>
              <w:jc w:val="both"/>
              <w:rPr>
                <w:rFonts w:ascii="Arial" w:eastAsia="Times New Roman" w:hAnsi="Arial" w:cs="Arial"/>
                <w:sz w:val="20"/>
                <w:szCs w:val="20"/>
              </w:rPr>
            </w:pPr>
            <w:r w:rsidRPr="000D5B40">
              <w:rPr>
                <w:rFonts w:ascii="Arial" w:eastAsia="Arial" w:hAnsi="Arial" w:cs="Arial"/>
                <w:sz w:val="20"/>
                <w:szCs w:val="20"/>
              </w:rPr>
              <w:t>3</w:t>
            </w:r>
          </w:p>
        </w:tc>
        <w:tc>
          <w:tcPr>
            <w:tcW w:w="2733" w:type="dxa"/>
            <w:tcBorders>
              <w:top w:val="nil"/>
              <w:left w:val="nil"/>
              <w:bottom w:val="nil"/>
              <w:right w:val="nil"/>
            </w:tcBorders>
          </w:tcPr>
          <w:p w14:paraId="4FA1B0AE" w14:textId="0938698E" w:rsidR="005C0BB0" w:rsidRPr="000D5B40" w:rsidRDefault="005C0BB0" w:rsidP="005C0BB0">
            <w:pPr>
              <w:widowControl w:val="0"/>
              <w:jc w:val="both"/>
              <w:rPr>
                <w:rFonts w:ascii="Arial" w:eastAsia="Times New Roman" w:hAnsi="Arial" w:cs="Arial"/>
                <w:sz w:val="20"/>
                <w:szCs w:val="20"/>
              </w:rPr>
            </w:pPr>
            <w:r w:rsidRPr="000D5B40">
              <w:rPr>
                <w:rFonts w:ascii="Arial" w:eastAsia="Arial" w:hAnsi="Arial" w:cs="Arial"/>
                <w:sz w:val="20"/>
                <w:szCs w:val="20"/>
              </w:rPr>
              <w:t>2%</w:t>
            </w:r>
          </w:p>
        </w:tc>
      </w:tr>
      <w:tr w:rsidR="005C0BB0" w:rsidRPr="000D5B40" w14:paraId="15EE2365" w14:textId="77777777" w:rsidTr="00CB2C09">
        <w:tc>
          <w:tcPr>
            <w:tcW w:w="2732" w:type="dxa"/>
            <w:tcBorders>
              <w:top w:val="nil"/>
              <w:left w:val="nil"/>
              <w:bottom w:val="nil"/>
              <w:right w:val="nil"/>
            </w:tcBorders>
          </w:tcPr>
          <w:p w14:paraId="0F203768" w14:textId="6BD08E37" w:rsidR="005C0BB0" w:rsidRPr="000D5B40" w:rsidRDefault="005C0BB0" w:rsidP="005C0BB0">
            <w:pPr>
              <w:widowControl w:val="0"/>
              <w:jc w:val="both"/>
              <w:rPr>
                <w:rFonts w:ascii="Arial" w:eastAsia="Arial" w:hAnsi="Arial" w:cs="Arial"/>
                <w:sz w:val="20"/>
                <w:szCs w:val="20"/>
              </w:rPr>
            </w:pPr>
            <w:r w:rsidRPr="000D5B40">
              <w:rPr>
                <w:rFonts w:ascii="Arial" w:eastAsia="Arial" w:hAnsi="Arial" w:cs="Arial"/>
                <w:sz w:val="20"/>
                <w:szCs w:val="20"/>
              </w:rPr>
              <w:t xml:space="preserve">3 </w:t>
            </w:r>
          </w:p>
        </w:tc>
        <w:tc>
          <w:tcPr>
            <w:tcW w:w="2733" w:type="dxa"/>
            <w:tcBorders>
              <w:top w:val="nil"/>
              <w:left w:val="nil"/>
              <w:bottom w:val="nil"/>
              <w:right w:val="nil"/>
            </w:tcBorders>
          </w:tcPr>
          <w:p w14:paraId="61FA3771" w14:textId="54361F76" w:rsidR="005C0BB0" w:rsidRPr="000D5B40" w:rsidRDefault="005C0BB0" w:rsidP="005C0BB0">
            <w:pPr>
              <w:widowControl w:val="0"/>
              <w:jc w:val="both"/>
              <w:rPr>
                <w:rFonts w:ascii="Arial" w:eastAsia="Times New Roman" w:hAnsi="Arial" w:cs="Arial"/>
                <w:sz w:val="20"/>
                <w:szCs w:val="20"/>
              </w:rPr>
            </w:pPr>
            <w:r w:rsidRPr="000D5B40">
              <w:rPr>
                <w:rFonts w:ascii="Arial" w:eastAsia="Arial" w:hAnsi="Arial" w:cs="Arial"/>
                <w:sz w:val="20"/>
                <w:szCs w:val="20"/>
              </w:rPr>
              <w:t>37</w:t>
            </w:r>
          </w:p>
        </w:tc>
        <w:tc>
          <w:tcPr>
            <w:tcW w:w="2733" w:type="dxa"/>
            <w:tcBorders>
              <w:top w:val="nil"/>
              <w:left w:val="nil"/>
              <w:bottom w:val="nil"/>
              <w:right w:val="nil"/>
            </w:tcBorders>
          </w:tcPr>
          <w:p w14:paraId="572DDFC3" w14:textId="3B61D885" w:rsidR="005C0BB0" w:rsidRPr="000D5B40" w:rsidRDefault="005C0BB0" w:rsidP="005C0BB0">
            <w:pPr>
              <w:widowControl w:val="0"/>
              <w:jc w:val="both"/>
              <w:rPr>
                <w:rFonts w:ascii="Arial" w:eastAsia="Times New Roman" w:hAnsi="Arial" w:cs="Arial"/>
                <w:sz w:val="20"/>
                <w:szCs w:val="20"/>
              </w:rPr>
            </w:pPr>
            <w:r w:rsidRPr="000D5B40">
              <w:rPr>
                <w:rFonts w:ascii="Arial" w:eastAsia="Arial" w:hAnsi="Arial" w:cs="Arial"/>
                <w:sz w:val="20"/>
                <w:szCs w:val="20"/>
              </w:rPr>
              <w:t>24.7%</w:t>
            </w:r>
          </w:p>
        </w:tc>
      </w:tr>
      <w:tr w:rsidR="005C0BB0" w:rsidRPr="000D5B40" w14:paraId="0F3DE5C0" w14:textId="77777777" w:rsidTr="00CB2C09">
        <w:tc>
          <w:tcPr>
            <w:tcW w:w="2732" w:type="dxa"/>
            <w:tcBorders>
              <w:top w:val="nil"/>
              <w:left w:val="nil"/>
              <w:bottom w:val="nil"/>
              <w:right w:val="nil"/>
            </w:tcBorders>
          </w:tcPr>
          <w:p w14:paraId="2E0FA2F8" w14:textId="54A3B5EA" w:rsidR="005C0BB0" w:rsidRPr="000D5B40" w:rsidRDefault="005C0BB0" w:rsidP="005C0BB0">
            <w:pPr>
              <w:widowControl w:val="0"/>
              <w:jc w:val="both"/>
              <w:rPr>
                <w:rFonts w:ascii="Arial" w:eastAsia="Arial" w:hAnsi="Arial" w:cs="Arial"/>
                <w:sz w:val="20"/>
                <w:szCs w:val="20"/>
              </w:rPr>
            </w:pPr>
            <w:r w:rsidRPr="000D5B40">
              <w:rPr>
                <w:rFonts w:ascii="Arial" w:eastAsia="Arial" w:hAnsi="Arial" w:cs="Arial"/>
                <w:sz w:val="20"/>
                <w:szCs w:val="20"/>
              </w:rPr>
              <w:lastRenderedPageBreak/>
              <w:t>4</w:t>
            </w:r>
          </w:p>
        </w:tc>
        <w:tc>
          <w:tcPr>
            <w:tcW w:w="2733" w:type="dxa"/>
            <w:tcBorders>
              <w:top w:val="nil"/>
              <w:left w:val="nil"/>
              <w:bottom w:val="nil"/>
              <w:right w:val="nil"/>
            </w:tcBorders>
          </w:tcPr>
          <w:p w14:paraId="28EBE294" w14:textId="33BC3A50" w:rsidR="005C0BB0" w:rsidRPr="000D5B40" w:rsidRDefault="005C0BB0" w:rsidP="005C0BB0">
            <w:pPr>
              <w:widowControl w:val="0"/>
              <w:jc w:val="both"/>
              <w:rPr>
                <w:rFonts w:ascii="Arial" w:eastAsia="Times New Roman" w:hAnsi="Arial" w:cs="Arial"/>
                <w:sz w:val="20"/>
                <w:szCs w:val="20"/>
              </w:rPr>
            </w:pPr>
            <w:r w:rsidRPr="000D5B40">
              <w:rPr>
                <w:rFonts w:ascii="Arial" w:eastAsia="Arial" w:hAnsi="Arial" w:cs="Arial"/>
                <w:sz w:val="20"/>
                <w:szCs w:val="20"/>
              </w:rPr>
              <w:t>66</w:t>
            </w:r>
          </w:p>
        </w:tc>
        <w:tc>
          <w:tcPr>
            <w:tcW w:w="2733" w:type="dxa"/>
            <w:tcBorders>
              <w:top w:val="nil"/>
              <w:left w:val="nil"/>
              <w:bottom w:val="nil"/>
              <w:right w:val="nil"/>
            </w:tcBorders>
          </w:tcPr>
          <w:p w14:paraId="7C602379" w14:textId="5715DA4A" w:rsidR="005C0BB0" w:rsidRPr="000D5B40" w:rsidRDefault="005C0BB0" w:rsidP="005C0BB0">
            <w:pPr>
              <w:widowControl w:val="0"/>
              <w:jc w:val="both"/>
              <w:rPr>
                <w:rFonts w:ascii="Arial" w:eastAsia="Times New Roman" w:hAnsi="Arial" w:cs="Arial"/>
                <w:sz w:val="20"/>
                <w:szCs w:val="20"/>
              </w:rPr>
            </w:pPr>
            <w:r w:rsidRPr="000D5B40">
              <w:rPr>
                <w:rFonts w:ascii="Arial" w:eastAsia="Arial" w:hAnsi="Arial" w:cs="Arial"/>
                <w:sz w:val="20"/>
                <w:szCs w:val="20"/>
              </w:rPr>
              <w:t>44%</w:t>
            </w:r>
          </w:p>
        </w:tc>
      </w:tr>
      <w:tr w:rsidR="005C0BB0" w:rsidRPr="000D5B40" w14:paraId="717829FB" w14:textId="77777777" w:rsidTr="00CB2C09">
        <w:tc>
          <w:tcPr>
            <w:tcW w:w="2732" w:type="dxa"/>
            <w:tcBorders>
              <w:top w:val="nil"/>
              <w:left w:val="nil"/>
              <w:bottom w:val="nil"/>
              <w:right w:val="nil"/>
            </w:tcBorders>
          </w:tcPr>
          <w:p w14:paraId="71B2DB9C" w14:textId="29EF7F04" w:rsidR="005C0BB0" w:rsidRPr="000D5B40" w:rsidRDefault="005C0BB0" w:rsidP="005C0BB0">
            <w:pPr>
              <w:widowControl w:val="0"/>
              <w:jc w:val="both"/>
              <w:rPr>
                <w:rFonts w:ascii="Arial" w:eastAsia="Arial" w:hAnsi="Arial" w:cs="Arial"/>
                <w:sz w:val="20"/>
                <w:szCs w:val="20"/>
              </w:rPr>
            </w:pPr>
            <w:r w:rsidRPr="000D5B40">
              <w:rPr>
                <w:rFonts w:ascii="Arial" w:eastAsia="Arial" w:hAnsi="Arial" w:cs="Arial"/>
                <w:sz w:val="20"/>
                <w:szCs w:val="20"/>
              </w:rPr>
              <w:t>5</w:t>
            </w:r>
          </w:p>
        </w:tc>
        <w:tc>
          <w:tcPr>
            <w:tcW w:w="2733" w:type="dxa"/>
            <w:tcBorders>
              <w:top w:val="nil"/>
              <w:left w:val="nil"/>
              <w:bottom w:val="nil"/>
              <w:right w:val="nil"/>
            </w:tcBorders>
          </w:tcPr>
          <w:p w14:paraId="759FEA1A" w14:textId="7C6430CE" w:rsidR="005C0BB0" w:rsidRPr="000D5B40" w:rsidRDefault="005C0BB0" w:rsidP="005C0BB0">
            <w:pPr>
              <w:widowControl w:val="0"/>
              <w:jc w:val="both"/>
              <w:rPr>
                <w:rFonts w:ascii="Arial" w:eastAsia="Times New Roman" w:hAnsi="Arial" w:cs="Arial"/>
                <w:sz w:val="20"/>
                <w:szCs w:val="20"/>
              </w:rPr>
            </w:pPr>
            <w:r w:rsidRPr="000D5B40">
              <w:rPr>
                <w:rFonts w:ascii="Arial" w:eastAsia="Arial" w:hAnsi="Arial" w:cs="Arial"/>
                <w:sz w:val="20"/>
                <w:szCs w:val="20"/>
              </w:rPr>
              <w:t>24</w:t>
            </w:r>
          </w:p>
        </w:tc>
        <w:tc>
          <w:tcPr>
            <w:tcW w:w="2733" w:type="dxa"/>
            <w:tcBorders>
              <w:top w:val="nil"/>
              <w:left w:val="nil"/>
              <w:bottom w:val="nil"/>
              <w:right w:val="nil"/>
            </w:tcBorders>
          </w:tcPr>
          <w:p w14:paraId="12E4E028" w14:textId="2AB14C91" w:rsidR="005C0BB0" w:rsidRPr="000D5B40" w:rsidRDefault="005C0BB0" w:rsidP="005C0BB0">
            <w:pPr>
              <w:widowControl w:val="0"/>
              <w:jc w:val="both"/>
              <w:rPr>
                <w:rFonts w:ascii="Arial" w:eastAsia="Times New Roman" w:hAnsi="Arial" w:cs="Arial"/>
                <w:sz w:val="20"/>
                <w:szCs w:val="20"/>
              </w:rPr>
            </w:pPr>
            <w:r w:rsidRPr="000D5B40">
              <w:rPr>
                <w:rFonts w:ascii="Arial" w:eastAsia="Arial" w:hAnsi="Arial" w:cs="Arial"/>
                <w:sz w:val="20"/>
                <w:szCs w:val="20"/>
              </w:rPr>
              <w:t>16%</w:t>
            </w:r>
          </w:p>
        </w:tc>
      </w:tr>
      <w:tr w:rsidR="005C0BB0" w:rsidRPr="005C0BB0" w14:paraId="04BA874D" w14:textId="77777777" w:rsidTr="00CB2C09">
        <w:tc>
          <w:tcPr>
            <w:tcW w:w="2732" w:type="dxa"/>
            <w:tcBorders>
              <w:top w:val="nil"/>
              <w:left w:val="nil"/>
              <w:right w:val="nil"/>
            </w:tcBorders>
          </w:tcPr>
          <w:p w14:paraId="5C865B52" w14:textId="02E541B5" w:rsidR="005C0BB0" w:rsidRPr="005C0BB0" w:rsidRDefault="005C0BB0" w:rsidP="005C0BB0">
            <w:pPr>
              <w:widowControl w:val="0"/>
              <w:jc w:val="both"/>
              <w:rPr>
                <w:rFonts w:ascii="Arial" w:eastAsia="Arial" w:hAnsi="Arial" w:cs="Arial"/>
                <w:sz w:val="20"/>
                <w:szCs w:val="20"/>
              </w:rPr>
            </w:pPr>
            <w:r w:rsidRPr="005C0BB0">
              <w:rPr>
                <w:rFonts w:ascii="Arial" w:eastAsia="Arial" w:hAnsi="Arial" w:cs="Arial"/>
                <w:sz w:val="20"/>
                <w:szCs w:val="20"/>
              </w:rPr>
              <w:t>More than 6 times</w:t>
            </w:r>
          </w:p>
        </w:tc>
        <w:tc>
          <w:tcPr>
            <w:tcW w:w="2733" w:type="dxa"/>
            <w:tcBorders>
              <w:top w:val="nil"/>
              <w:left w:val="nil"/>
              <w:right w:val="nil"/>
            </w:tcBorders>
          </w:tcPr>
          <w:p w14:paraId="296A4A9B" w14:textId="6ED328B8" w:rsidR="005C0BB0" w:rsidRPr="005C0BB0" w:rsidRDefault="005C0BB0" w:rsidP="005C0BB0">
            <w:pPr>
              <w:widowControl w:val="0"/>
              <w:jc w:val="both"/>
              <w:rPr>
                <w:rFonts w:ascii="Arial" w:eastAsia="Times New Roman" w:hAnsi="Arial" w:cs="Arial"/>
                <w:sz w:val="20"/>
                <w:szCs w:val="20"/>
              </w:rPr>
            </w:pPr>
            <w:r w:rsidRPr="005C0BB0">
              <w:rPr>
                <w:rFonts w:ascii="Arial" w:eastAsia="Arial" w:hAnsi="Arial" w:cs="Arial"/>
                <w:sz w:val="20"/>
                <w:szCs w:val="20"/>
              </w:rPr>
              <w:t>20</w:t>
            </w:r>
          </w:p>
        </w:tc>
        <w:tc>
          <w:tcPr>
            <w:tcW w:w="2733" w:type="dxa"/>
            <w:tcBorders>
              <w:top w:val="nil"/>
              <w:left w:val="nil"/>
              <w:right w:val="nil"/>
            </w:tcBorders>
          </w:tcPr>
          <w:p w14:paraId="6DBCF2C6" w14:textId="35CE1713" w:rsidR="005C0BB0" w:rsidRPr="005C0BB0" w:rsidRDefault="005C0BB0" w:rsidP="005C0BB0">
            <w:pPr>
              <w:widowControl w:val="0"/>
              <w:jc w:val="both"/>
              <w:rPr>
                <w:rFonts w:ascii="Arial" w:eastAsia="Times New Roman" w:hAnsi="Arial" w:cs="Arial"/>
                <w:sz w:val="20"/>
                <w:szCs w:val="20"/>
              </w:rPr>
            </w:pPr>
            <w:r w:rsidRPr="005C0BB0">
              <w:rPr>
                <w:rFonts w:ascii="Arial" w:eastAsia="Arial" w:hAnsi="Arial" w:cs="Arial"/>
                <w:sz w:val="20"/>
                <w:szCs w:val="20"/>
              </w:rPr>
              <w:t>13.3%</w:t>
            </w:r>
          </w:p>
        </w:tc>
      </w:tr>
    </w:tbl>
    <w:p w14:paraId="55689646" w14:textId="6A1E8B76" w:rsidR="00437B10" w:rsidRDefault="004D760D">
      <w:pPr>
        <w:jc w:val="both"/>
        <w:rPr>
          <w:rFonts w:ascii="Arial" w:eastAsia="Arial" w:hAnsi="Arial" w:cs="Arial"/>
        </w:rPr>
      </w:pPr>
      <w:r>
        <w:rPr>
          <w:rFonts w:ascii="Arial" w:eastAsia="Arial" w:hAnsi="Arial" w:cs="Arial"/>
        </w:rPr>
        <w:t xml:space="preserve">In the outer model, analysis is very important in order to determine whether the </w:t>
      </w:r>
      <w:proofErr w:type="spellStart"/>
      <w:r>
        <w:rPr>
          <w:rFonts w:ascii="Arial" w:eastAsia="Arial" w:hAnsi="Arial" w:cs="Arial"/>
        </w:rPr>
        <w:t>dataI</w:t>
      </w:r>
      <w:proofErr w:type="spellEnd"/>
      <w:r>
        <w:rPr>
          <w:rFonts w:ascii="Arial" w:eastAsia="Arial" w:hAnsi="Arial" w:cs="Arial"/>
        </w:rPr>
        <w:t xml:space="preserve"> collected can be considered valid and reliable or not.</w:t>
      </w:r>
    </w:p>
    <w:p w14:paraId="2859DEF0" w14:textId="77777777" w:rsidR="00437B10" w:rsidRDefault="00437B10">
      <w:pPr>
        <w:jc w:val="both"/>
        <w:rPr>
          <w:rFonts w:ascii="Arial" w:eastAsia="Arial" w:hAnsi="Arial" w:cs="Arial"/>
        </w:rPr>
      </w:pPr>
    </w:p>
    <w:p w14:paraId="1ACA590F" w14:textId="77777777" w:rsidR="00437B10" w:rsidRDefault="00D56BC4">
      <w:pPr>
        <w:widowControl w:val="0"/>
        <w:jc w:val="center"/>
        <w:rPr>
          <w:rFonts w:ascii="Arial" w:eastAsia="Arial" w:hAnsi="Arial" w:cs="Arial"/>
        </w:rPr>
      </w:pPr>
      <w:r>
        <w:rPr>
          <w:rFonts w:ascii="Times New Roman" w:eastAsia="Times New Roman" w:hAnsi="Times New Roman" w:cs="Times New Roman"/>
          <w:noProof/>
        </w:rPr>
        <w:drawing>
          <wp:inline distT="0" distB="0" distL="0" distR="0" wp14:anchorId="156CE257" wp14:editId="0D33D9A2">
            <wp:extent cx="5007064" cy="2468761"/>
            <wp:effectExtent l="0" t="0" r="0" b="0"/>
            <wp:docPr id="12" name="image2.jpg" descr="C:\Users\ASUS\AppData\Local\Temp\image13573910918990896723.png"/>
            <wp:cNvGraphicFramePr/>
            <a:graphic xmlns:a="http://schemas.openxmlformats.org/drawingml/2006/main">
              <a:graphicData uri="http://schemas.openxmlformats.org/drawingml/2006/picture">
                <pic:pic xmlns:pic="http://schemas.openxmlformats.org/drawingml/2006/picture">
                  <pic:nvPicPr>
                    <pic:cNvPr id="0" name="image2.jpg" descr="C:\Users\ASUS\AppData\Local\Temp\image13573910918990896723.png"/>
                    <pic:cNvPicPr preferRelativeResize="0"/>
                  </pic:nvPicPr>
                  <pic:blipFill>
                    <a:blip r:embed="rId16"/>
                    <a:srcRect/>
                    <a:stretch>
                      <a:fillRect/>
                    </a:stretch>
                  </pic:blipFill>
                  <pic:spPr>
                    <a:xfrm>
                      <a:off x="0" y="0"/>
                      <a:ext cx="5007064" cy="2468761"/>
                    </a:xfrm>
                    <a:prstGeom prst="rect">
                      <a:avLst/>
                    </a:prstGeom>
                    <a:ln/>
                  </pic:spPr>
                </pic:pic>
              </a:graphicData>
            </a:graphic>
          </wp:inline>
        </w:drawing>
      </w:r>
    </w:p>
    <w:p w14:paraId="5FC74CF2" w14:textId="77777777" w:rsidR="00437B10" w:rsidRDefault="00D56BC4">
      <w:pPr>
        <w:pBdr>
          <w:top w:val="nil"/>
          <w:left w:val="nil"/>
          <w:bottom w:val="nil"/>
          <w:right w:val="nil"/>
          <w:between w:val="nil"/>
        </w:pBdr>
        <w:jc w:val="center"/>
        <w:rPr>
          <w:rFonts w:ascii="Arial" w:eastAsia="Arial" w:hAnsi="Arial" w:cs="Arial"/>
          <w:b/>
        </w:rPr>
      </w:pPr>
      <w:r>
        <w:rPr>
          <w:rFonts w:ascii="Arial" w:eastAsia="Arial" w:hAnsi="Arial" w:cs="Arial"/>
          <w:b/>
        </w:rPr>
        <w:t xml:space="preserve">Figure 2.  </w:t>
      </w:r>
      <w:r>
        <w:rPr>
          <w:rFonts w:ascii="Arial" w:eastAsia="Arial" w:hAnsi="Arial" w:cs="Arial"/>
          <w:b/>
        </w:rPr>
        <w:t>Outer Loading Validity Test</w:t>
      </w:r>
    </w:p>
    <w:p w14:paraId="7BDFB81A" w14:textId="77777777" w:rsidR="00437B10" w:rsidRDefault="00437B10">
      <w:pPr>
        <w:pBdr>
          <w:top w:val="nil"/>
          <w:left w:val="nil"/>
          <w:bottom w:val="nil"/>
          <w:right w:val="nil"/>
          <w:between w:val="nil"/>
        </w:pBdr>
        <w:jc w:val="both"/>
        <w:rPr>
          <w:rFonts w:ascii="Arial" w:eastAsia="Arial" w:hAnsi="Arial" w:cs="Arial"/>
        </w:rPr>
      </w:pPr>
    </w:p>
    <w:p w14:paraId="50A6B5A1" w14:textId="77777777" w:rsidR="00437B10" w:rsidRPr="000D5B40" w:rsidRDefault="00D56BC4">
      <w:pPr>
        <w:jc w:val="both"/>
        <w:rPr>
          <w:rFonts w:ascii="Arial" w:eastAsia="Arial" w:hAnsi="Arial" w:cs="Arial"/>
        </w:rPr>
      </w:pPr>
      <w:r>
        <w:rPr>
          <w:rFonts w:ascii="Arial" w:eastAsia="Arial" w:hAnsi="Arial" w:cs="Arial"/>
        </w:rPr>
        <w:t xml:space="preserve">Based on </w:t>
      </w:r>
      <w:r w:rsidRPr="000D5B40">
        <w:rPr>
          <w:rFonts w:ascii="Arial" w:eastAsia="Arial" w:hAnsi="Arial" w:cs="Arial"/>
        </w:rPr>
        <w:t>the data in the figure above, it is known that all research variable indicators have an outer loading value &gt; 0.70. Therefore, it can be concluded that all question variables for the variables are valid.</w:t>
      </w:r>
    </w:p>
    <w:p w14:paraId="2692C8D1" w14:textId="77777777" w:rsidR="00437B10" w:rsidRPr="000D5B40" w:rsidRDefault="00437B10">
      <w:pPr>
        <w:jc w:val="both"/>
        <w:rPr>
          <w:rFonts w:ascii="Arial" w:eastAsia="Arial" w:hAnsi="Arial" w:cs="Arial"/>
        </w:rPr>
      </w:pPr>
    </w:p>
    <w:p w14:paraId="682EBFE8" w14:textId="72848EE0" w:rsidR="00437B10" w:rsidRPr="000D5B40" w:rsidRDefault="00D56BC4">
      <w:pPr>
        <w:widowControl w:val="0"/>
        <w:spacing w:line="275" w:lineRule="auto"/>
        <w:jc w:val="center"/>
        <w:rPr>
          <w:rFonts w:ascii="Arial" w:eastAsia="Times New Roman" w:hAnsi="Arial" w:cs="Arial"/>
          <w:b/>
        </w:rPr>
      </w:pPr>
      <w:r w:rsidRPr="000D5B40">
        <w:rPr>
          <w:rFonts w:ascii="Arial" w:eastAsia="Times New Roman" w:hAnsi="Arial" w:cs="Arial"/>
          <w:b/>
        </w:rPr>
        <w:t>Table 2. Aver</w:t>
      </w:r>
      <w:r w:rsidRPr="000D5B40">
        <w:rPr>
          <w:rFonts w:ascii="Arial" w:eastAsia="Times New Roman" w:hAnsi="Arial" w:cs="Arial"/>
          <w:b/>
        </w:rPr>
        <w:t>age Variance Extracted (AVE)</w:t>
      </w:r>
    </w:p>
    <w:tbl>
      <w:tblPr>
        <w:tblStyle w:val="a1"/>
        <w:tblW w:w="8385"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0"/>
        <w:gridCol w:w="1830"/>
        <w:gridCol w:w="1830"/>
        <w:gridCol w:w="1755"/>
      </w:tblGrid>
      <w:tr w:rsidR="00CB2C09" w:rsidRPr="000D5B40" w14:paraId="63C41CED" w14:textId="77777777" w:rsidTr="00CB2C09">
        <w:trPr>
          <w:trHeight w:val="275"/>
        </w:trPr>
        <w:tc>
          <w:tcPr>
            <w:tcW w:w="2970" w:type="dxa"/>
            <w:tcBorders>
              <w:left w:val="nil"/>
              <w:bottom w:val="single" w:sz="4" w:space="0" w:color="auto"/>
              <w:right w:val="nil"/>
            </w:tcBorders>
          </w:tcPr>
          <w:p w14:paraId="64851A25" w14:textId="77777777" w:rsidR="00CB2C09" w:rsidRPr="000D5B40" w:rsidRDefault="00CB2C09">
            <w:pPr>
              <w:widowControl w:val="0"/>
              <w:spacing w:line="256" w:lineRule="auto"/>
              <w:ind w:left="5"/>
              <w:jc w:val="center"/>
              <w:rPr>
                <w:rFonts w:ascii="Arial" w:eastAsia="Times New Roman" w:hAnsi="Arial" w:cs="Arial"/>
              </w:rPr>
            </w:pPr>
            <w:r w:rsidRPr="000D5B40">
              <w:rPr>
                <w:rFonts w:ascii="Arial" w:eastAsia="Times New Roman" w:hAnsi="Arial" w:cs="Arial"/>
              </w:rPr>
              <w:t>Variable</w:t>
            </w:r>
          </w:p>
        </w:tc>
        <w:tc>
          <w:tcPr>
            <w:tcW w:w="1830" w:type="dxa"/>
            <w:tcBorders>
              <w:left w:val="nil"/>
              <w:bottom w:val="single" w:sz="4" w:space="0" w:color="auto"/>
              <w:right w:val="nil"/>
            </w:tcBorders>
          </w:tcPr>
          <w:p w14:paraId="30E93030" w14:textId="77777777" w:rsidR="00CB2C09" w:rsidRPr="000D5B40" w:rsidRDefault="00CB2C09">
            <w:pPr>
              <w:widowControl w:val="0"/>
              <w:spacing w:line="256" w:lineRule="auto"/>
              <w:ind w:left="366" w:right="2"/>
              <w:jc w:val="center"/>
              <w:rPr>
                <w:rFonts w:ascii="Arial" w:eastAsia="Times New Roman" w:hAnsi="Arial" w:cs="Arial"/>
              </w:rPr>
            </w:pPr>
          </w:p>
        </w:tc>
        <w:tc>
          <w:tcPr>
            <w:tcW w:w="1830" w:type="dxa"/>
            <w:tcBorders>
              <w:left w:val="nil"/>
              <w:bottom w:val="single" w:sz="4" w:space="0" w:color="auto"/>
              <w:right w:val="nil"/>
            </w:tcBorders>
          </w:tcPr>
          <w:p w14:paraId="6148E8BD" w14:textId="20E94AD9" w:rsidR="00CB2C09" w:rsidRPr="000D5B40" w:rsidRDefault="00CB2C09">
            <w:pPr>
              <w:widowControl w:val="0"/>
              <w:spacing w:line="256" w:lineRule="auto"/>
              <w:ind w:left="366" w:right="2"/>
              <w:jc w:val="center"/>
              <w:rPr>
                <w:rFonts w:ascii="Arial" w:eastAsia="Times New Roman" w:hAnsi="Arial" w:cs="Arial"/>
              </w:rPr>
            </w:pPr>
            <w:r w:rsidRPr="000D5B40">
              <w:rPr>
                <w:rFonts w:ascii="Arial" w:eastAsia="Times New Roman" w:hAnsi="Arial" w:cs="Arial"/>
              </w:rPr>
              <w:t>AVE)</w:t>
            </w:r>
          </w:p>
        </w:tc>
        <w:tc>
          <w:tcPr>
            <w:tcW w:w="1755" w:type="dxa"/>
            <w:tcBorders>
              <w:left w:val="nil"/>
              <w:bottom w:val="single" w:sz="4" w:space="0" w:color="auto"/>
              <w:right w:val="nil"/>
            </w:tcBorders>
          </w:tcPr>
          <w:p w14:paraId="451578B2" w14:textId="77777777" w:rsidR="00CB2C09" w:rsidRPr="000D5B40" w:rsidRDefault="00CB2C09">
            <w:pPr>
              <w:widowControl w:val="0"/>
              <w:spacing w:line="256" w:lineRule="auto"/>
              <w:ind w:right="286"/>
              <w:jc w:val="center"/>
              <w:rPr>
                <w:rFonts w:ascii="Arial" w:eastAsia="Times New Roman" w:hAnsi="Arial" w:cs="Arial"/>
              </w:rPr>
            </w:pPr>
            <w:r w:rsidRPr="000D5B40">
              <w:rPr>
                <w:rFonts w:ascii="Arial" w:eastAsia="Times New Roman" w:hAnsi="Arial" w:cs="Arial"/>
              </w:rPr>
              <w:t>Description</w:t>
            </w:r>
          </w:p>
        </w:tc>
      </w:tr>
      <w:tr w:rsidR="00CB2C09" w:rsidRPr="000D5B40" w14:paraId="19257245" w14:textId="77777777" w:rsidTr="00CB2C09">
        <w:trPr>
          <w:trHeight w:val="275"/>
        </w:trPr>
        <w:tc>
          <w:tcPr>
            <w:tcW w:w="2970" w:type="dxa"/>
            <w:tcBorders>
              <w:top w:val="single" w:sz="4" w:space="0" w:color="auto"/>
              <w:left w:val="nil"/>
              <w:bottom w:val="nil"/>
              <w:right w:val="nil"/>
            </w:tcBorders>
          </w:tcPr>
          <w:p w14:paraId="7596AF3F" w14:textId="77777777" w:rsidR="00CB2C09" w:rsidRPr="000D5B40" w:rsidRDefault="00CB2C09">
            <w:pPr>
              <w:widowControl w:val="0"/>
              <w:spacing w:line="256" w:lineRule="auto"/>
              <w:ind w:left="107"/>
              <w:rPr>
                <w:rFonts w:ascii="Arial" w:eastAsia="Times New Roman" w:hAnsi="Arial" w:cs="Arial"/>
              </w:rPr>
            </w:pPr>
            <w:r w:rsidRPr="000D5B40">
              <w:rPr>
                <w:rFonts w:ascii="Arial" w:eastAsia="Times New Roman" w:hAnsi="Arial" w:cs="Arial"/>
              </w:rPr>
              <w:t>Service Quality (X1)</w:t>
            </w:r>
          </w:p>
        </w:tc>
        <w:tc>
          <w:tcPr>
            <w:tcW w:w="1830" w:type="dxa"/>
            <w:tcBorders>
              <w:top w:val="single" w:sz="4" w:space="0" w:color="auto"/>
              <w:left w:val="nil"/>
              <w:bottom w:val="nil"/>
              <w:right w:val="nil"/>
            </w:tcBorders>
          </w:tcPr>
          <w:p w14:paraId="49884FF9" w14:textId="77777777" w:rsidR="00CB2C09" w:rsidRPr="000D5B40" w:rsidRDefault="00CB2C09">
            <w:pPr>
              <w:widowControl w:val="0"/>
              <w:spacing w:line="256" w:lineRule="auto"/>
              <w:ind w:left="366"/>
              <w:jc w:val="center"/>
              <w:rPr>
                <w:rFonts w:ascii="Arial" w:eastAsia="Times New Roman" w:hAnsi="Arial" w:cs="Arial"/>
              </w:rPr>
            </w:pPr>
          </w:p>
        </w:tc>
        <w:tc>
          <w:tcPr>
            <w:tcW w:w="1830" w:type="dxa"/>
            <w:tcBorders>
              <w:top w:val="single" w:sz="4" w:space="0" w:color="auto"/>
              <w:left w:val="nil"/>
              <w:bottom w:val="nil"/>
              <w:right w:val="nil"/>
            </w:tcBorders>
          </w:tcPr>
          <w:p w14:paraId="30CE0D75" w14:textId="7CEA749B" w:rsidR="00CB2C09" w:rsidRPr="000D5B40" w:rsidRDefault="00CB2C09">
            <w:pPr>
              <w:widowControl w:val="0"/>
              <w:spacing w:line="256" w:lineRule="auto"/>
              <w:ind w:left="366"/>
              <w:jc w:val="center"/>
              <w:rPr>
                <w:rFonts w:ascii="Arial" w:eastAsia="Times New Roman" w:hAnsi="Arial" w:cs="Arial"/>
              </w:rPr>
            </w:pPr>
            <w:r w:rsidRPr="000D5B40">
              <w:rPr>
                <w:rFonts w:ascii="Arial" w:eastAsia="Times New Roman" w:hAnsi="Arial" w:cs="Arial"/>
              </w:rPr>
              <w:t>0.690</w:t>
            </w:r>
          </w:p>
        </w:tc>
        <w:tc>
          <w:tcPr>
            <w:tcW w:w="1755" w:type="dxa"/>
            <w:tcBorders>
              <w:top w:val="single" w:sz="4" w:space="0" w:color="auto"/>
              <w:left w:val="nil"/>
              <w:bottom w:val="nil"/>
              <w:right w:val="nil"/>
            </w:tcBorders>
          </w:tcPr>
          <w:p w14:paraId="6BE707DC" w14:textId="2808F467" w:rsidR="00CB2C09" w:rsidRPr="000D5B40" w:rsidRDefault="00CB2C09">
            <w:pPr>
              <w:widowControl w:val="0"/>
              <w:spacing w:line="256" w:lineRule="auto"/>
              <w:ind w:right="391"/>
              <w:jc w:val="right"/>
              <w:rPr>
                <w:rFonts w:ascii="Arial" w:eastAsia="Times New Roman" w:hAnsi="Arial" w:cs="Arial"/>
              </w:rPr>
            </w:pPr>
            <w:r w:rsidRPr="000D5B40">
              <w:rPr>
                <w:rFonts w:ascii="Arial" w:eastAsia="Times New Roman" w:hAnsi="Arial" w:cs="Arial"/>
              </w:rPr>
              <w:t>Vali</w:t>
            </w:r>
            <w:r w:rsidRPr="000D5B40">
              <w:rPr>
                <w:rFonts w:ascii="Arial" w:eastAsia="Microsoft Himalaya" w:hAnsi="Arial" w:cs="Arial"/>
              </w:rPr>
              <w:t>d</w:t>
            </w:r>
          </w:p>
        </w:tc>
      </w:tr>
      <w:tr w:rsidR="00CB2C09" w:rsidRPr="000D5B40" w14:paraId="66F19234" w14:textId="77777777" w:rsidTr="00CB2C09">
        <w:trPr>
          <w:trHeight w:val="275"/>
        </w:trPr>
        <w:tc>
          <w:tcPr>
            <w:tcW w:w="2970" w:type="dxa"/>
            <w:tcBorders>
              <w:top w:val="nil"/>
              <w:left w:val="nil"/>
              <w:bottom w:val="nil"/>
              <w:right w:val="nil"/>
            </w:tcBorders>
          </w:tcPr>
          <w:p w14:paraId="4C9D718B" w14:textId="77777777" w:rsidR="00CB2C09" w:rsidRPr="000D5B40" w:rsidRDefault="00CB2C09">
            <w:pPr>
              <w:widowControl w:val="0"/>
              <w:spacing w:line="256" w:lineRule="auto"/>
              <w:ind w:left="107"/>
              <w:rPr>
                <w:rFonts w:ascii="Arial" w:eastAsia="Times New Roman" w:hAnsi="Arial" w:cs="Arial"/>
              </w:rPr>
            </w:pPr>
            <w:r w:rsidRPr="000D5B40">
              <w:rPr>
                <w:rFonts w:ascii="Arial" w:eastAsia="Times New Roman" w:hAnsi="Arial" w:cs="Arial"/>
              </w:rPr>
              <w:t>Product Quality (X2)</w:t>
            </w:r>
          </w:p>
        </w:tc>
        <w:tc>
          <w:tcPr>
            <w:tcW w:w="1830" w:type="dxa"/>
            <w:tcBorders>
              <w:top w:val="nil"/>
              <w:left w:val="nil"/>
              <w:bottom w:val="nil"/>
              <w:right w:val="nil"/>
            </w:tcBorders>
          </w:tcPr>
          <w:p w14:paraId="411119D0" w14:textId="77777777" w:rsidR="00CB2C09" w:rsidRPr="000D5B40" w:rsidRDefault="00CB2C09">
            <w:pPr>
              <w:widowControl w:val="0"/>
              <w:spacing w:line="256" w:lineRule="auto"/>
              <w:ind w:left="366"/>
              <w:jc w:val="center"/>
              <w:rPr>
                <w:rFonts w:ascii="Arial" w:eastAsia="Times New Roman" w:hAnsi="Arial" w:cs="Arial"/>
              </w:rPr>
            </w:pPr>
          </w:p>
        </w:tc>
        <w:tc>
          <w:tcPr>
            <w:tcW w:w="1830" w:type="dxa"/>
            <w:tcBorders>
              <w:top w:val="nil"/>
              <w:left w:val="nil"/>
              <w:bottom w:val="nil"/>
              <w:right w:val="nil"/>
            </w:tcBorders>
          </w:tcPr>
          <w:p w14:paraId="4F19CF57" w14:textId="0D70F26E" w:rsidR="00CB2C09" w:rsidRPr="000D5B40" w:rsidRDefault="00CB2C09">
            <w:pPr>
              <w:widowControl w:val="0"/>
              <w:spacing w:line="256" w:lineRule="auto"/>
              <w:ind w:left="366"/>
              <w:jc w:val="center"/>
              <w:rPr>
                <w:rFonts w:ascii="Arial" w:eastAsia="Times New Roman" w:hAnsi="Arial" w:cs="Arial"/>
              </w:rPr>
            </w:pPr>
            <w:r w:rsidRPr="000D5B40">
              <w:rPr>
                <w:rFonts w:ascii="Arial" w:eastAsia="Times New Roman" w:hAnsi="Arial" w:cs="Arial"/>
              </w:rPr>
              <w:t>0.699</w:t>
            </w:r>
          </w:p>
        </w:tc>
        <w:tc>
          <w:tcPr>
            <w:tcW w:w="1755" w:type="dxa"/>
            <w:tcBorders>
              <w:top w:val="nil"/>
              <w:left w:val="nil"/>
              <w:bottom w:val="nil"/>
              <w:right w:val="nil"/>
            </w:tcBorders>
          </w:tcPr>
          <w:p w14:paraId="2C342163" w14:textId="66799DB2" w:rsidR="00CB2C09" w:rsidRPr="000D5B40" w:rsidRDefault="00CB2C09">
            <w:pPr>
              <w:widowControl w:val="0"/>
              <w:spacing w:line="256" w:lineRule="auto"/>
              <w:ind w:right="391"/>
              <w:jc w:val="right"/>
              <w:rPr>
                <w:rFonts w:ascii="Arial" w:eastAsia="Times New Roman" w:hAnsi="Arial" w:cs="Arial"/>
              </w:rPr>
            </w:pPr>
            <w:r w:rsidRPr="000D5B40">
              <w:rPr>
                <w:rFonts w:ascii="Arial" w:eastAsia="Times New Roman" w:hAnsi="Arial" w:cs="Arial"/>
              </w:rPr>
              <w:t>Vali</w:t>
            </w:r>
            <w:r w:rsidRPr="000D5B40">
              <w:rPr>
                <w:rFonts w:ascii="Arial" w:eastAsia="Microsoft Himalaya" w:hAnsi="Arial" w:cs="Arial"/>
              </w:rPr>
              <w:t>d</w:t>
            </w:r>
          </w:p>
        </w:tc>
      </w:tr>
      <w:tr w:rsidR="00CB2C09" w:rsidRPr="000D5B40" w14:paraId="07DE9CE3" w14:textId="77777777" w:rsidTr="00CB2C09">
        <w:trPr>
          <w:trHeight w:val="278"/>
        </w:trPr>
        <w:tc>
          <w:tcPr>
            <w:tcW w:w="2970" w:type="dxa"/>
            <w:tcBorders>
              <w:top w:val="nil"/>
              <w:left w:val="nil"/>
              <w:bottom w:val="nil"/>
              <w:right w:val="nil"/>
            </w:tcBorders>
          </w:tcPr>
          <w:p w14:paraId="5C82BA6B" w14:textId="77777777" w:rsidR="00CB2C09" w:rsidRPr="000D5B40" w:rsidRDefault="00CB2C09">
            <w:pPr>
              <w:widowControl w:val="0"/>
              <w:spacing w:before="1" w:line="257" w:lineRule="auto"/>
              <w:ind w:left="107"/>
              <w:rPr>
                <w:rFonts w:ascii="Arial" w:eastAsia="Times New Roman" w:hAnsi="Arial" w:cs="Arial"/>
              </w:rPr>
            </w:pPr>
            <w:r w:rsidRPr="000D5B40">
              <w:rPr>
                <w:rFonts w:ascii="Arial" w:eastAsia="Times New Roman" w:hAnsi="Arial" w:cs="Arial"/>
              </w:rPr>
              <w:t>Consumer Satisfaction(Z)</w:t>
            </w:r>
          </w:p>
        </w:tc>
        <w:tc>
          <w:tcPr>
            <w:tcW w:w="1830" w:type="dxa"/>
            <w:tcBorders>
              <w:top w:val="nil"/>
              <w:left w:val="nil"/>
              <w:bottom w:val="nil"/>
              <w:right w:val="nil"/>
            </w:tcBorders>
          </w:tcPr>
          <w:p w14:paraId="5DF94743" w14:textId="77777777" w:rsidR="00CB2C09" w:rsidRPr="000D5B40" w:rsidRDefault="00CB2C09">
            <w:pPr>
              <w:widowControl w:val="0"/>
              <w:spacing w:before="1" w:line="257" w:lineRule="auto"/>
              <w:ind w:left="366"/>
              <w:jc w:val="center"/>
              <w:rPr>
                <w:rFonts w:ascii="Arial" w:eastAsia="Times New Roman" w:hAnsi="Arial" w:cs="Arial"/>
              </w:rPr>
            </w:pPr>
          </w:p>
        </w:tc>
        <w:tc>
          <w:tcPr>
            <w:tcW w:w="1830" w:type="dxa"/>
            <w:tcBorders>
              <w:top w:val="nil"/>
              <w:left w:val="nil"/>
              <w:bottom w:val="nil"/>
              <w:right w:val="nil"/>
            </w:tcBorders>
          </w:tcPr>
          <w:p w14:paraId="1E36796F" w14:textId="48180EB6" w:rsidR="00CB2C09" w:rsidRPr="000D5B40" w:rsidRDefault="00CB2C09">
            <w:pPr>
              <w:widowControl w:val="0"/>
              <w:spacing w:before="1" w:line="257" w:lineRule="auto"/>
              <w:ind w:left="366"/>
              <w:jc w:val="center"/>
              <w:rPr>
                <w:rFonts w:ascii="Arial" w:eastAsia="Times New Roman" w:hAnsi="Arial" w:cs="Arial"/>
              </w:rPr>
            </w:pPr>
            <w:r w:rsidRPr="000D5B40">
              <w:rPr>
                <w:rFonts w:ascii="Arial" w:eastAsia="Times New Roman" w:hAnsi="Arial" w:cs="Arial"/>
              </w:rPr>
              <w:t>0.677</w:t>
            </w:r>
          </w:p>
        </w:tc>
        <w:tc>
          <w:tcPr>
            <w:tcW w:w="1755" w:type="dxa"/>
            <w:tcBorders>
              <w:top w:val="nil"/>
              <w:left w:val="nil"/>
              <w:bottom w:val="nil"/>
              <w:right w:val="nil"/>
            </w:tcBorders>
          </w:tcPr>
          <w:p w14:paraId="2ADD53A5" w14:textId="573E1D11" w:rsidR="00CB2C09" w:rsidRPr="000D5B40" w:rsidRDefault="00CB2C09">
            <w:pPr>
              <w:widowControl w:val="0"/>
              <w:spacing w:before="1" w:line="257" w:lineRule="auto"/>
              <w:ind w:right="391"/>
              <w:jc w:val="right"/>
              <w:rPr>
                <w:rFonts w:ascii="Arial" w:eastAsia="Times New Roman" w:hAnsi="Arial" w:cs="Arial"/>
              </w:rPr>
            </w:pPr>
            <w:r w:rsidRPr="000D5B40">
              <w:rPr>
                <w:rFonts w:ascii="Arial" w:eastAsia="Times New Roman" w:hAnsi="Arial" w:cs="Arial"/>
              </w:rPr>
              <w:t>Vali</w:t>
            </w:r>
            <w:r w:rsidRPr="000D5B40">
              <w:rPr>
                <w:rFonts w:ascii="Arial" w:eastAsia="Microsoft Himalaya" w:hAnsi="Arial" w:cs="Arial"/>
              </w:rPr>
              <w:t>d</w:t>
            </w:r>
          </w:p>
        </w:tc>
      </w:tr>
      <w:tr w:rsidR="00CB2C09" w:rsidRPr="000D5B40" w14:paraId="52A1AEC1" w14:textId="77777777" w:rsidTr="00CB2C09">
        <w:trPr>
          <w:trHeight w:val="275"/>
        </w:trPr>
        <w:tc>
          <w:tcPr>
            <w:tcW w:w="2970" w:type="dxa"/>
            <w:tcBorders>
              <w:top w:val="nil"/>
              <w:left w:val="nil"/>
              <w:bottom w:val="single" w:sz="4" w:space="0" w:color="auto"/>
              <w:right w:val="nil"/>
            </w:tcBorders>
          </w:tcPr>
          <w:p w14:paraId="02356FEF" w14:textId="77777777" w:rsidR="00CB2C09" w:rsidRPr="000D5B40" w:rsidRDefault="00CB2C09">
            <w:pPr>
              <w:widowControl w:val="0"/>
              <w:spacing w:line="256" w:lineRule="auto"/>
              <w:ind w:left="107"/>
              <w:rPr>
                <w:rFonts w:ascii="Arial" w:eastAsia="Times New Roman" w:hAnsi="Arial" w:cs="Arial"/>
              </w:rPr>
            </w:pPr>
            <w:r w:rsidRPr="000D5B40">
              <w:rPr>
                <w:rFonts w:ascii="Arial" w:eastAsia="Times New Roman" w:hAnsi="Arial" w:cs="Arial"/>
              </w:rPr>
              <w:t>Repurchase Decision (Y)</w:t>
            </w:r>
          </w:p>
        </w:tc>
        <w:tc>
          <w:tcPr>
            <w:tcW w:w="1830" w:type="dxa"/>
            <w:tcBorders>
              <w:top w:val="nil"/>
              <w:left w:val="nil"/>
              <w:bottom w:val="single" w:sz="4" w:space="0" w:color="auto"/>
              <w:right w:val="nil"/>
            </w:tcBorders>
          </w:tcPr>
          <w:p w14:paraId="27AA57FB" w14:textId="77777777" w:rsidR="00CB2C09" w:rsidRPr="000D5B40" w:rsidRDefault="00CB2C09">
            <w:pPr>
              <w:widowControl w:val="0"/>
              <w:spacing w:line="256" w:lineRule="auto"/>
              <w:ind w:left="366"/>
              <w:jc w:val="center"/>
              <w:rPr>
                <w:rFonts w:ascii="Arial" w:eastAsia="Times New Roman" w:hAnsi="Arial" w:cs="Arial"/>
              </w:rPr>
            </w:pPr>
          </w:p>
        </w:tc>
        <w:tc>
          <w:tcPr>
            <w:tcW w:w="1830" w:type="dxa"/>
            <w:tcBorders>
              <w:top w:val="nil"/>
              <w:left w:val="nil"/>
              <w:bottom w:val="single" w:sz="4" w:space="0" w:color="auto"/>
              <w:right w:val="nil"/>
            </w:tcBorders>
          </w:tcPr>
          <w:p w14:paraId="5713D188" w14:textId="3F2FCBCD" w:rsidR="00CB2C09" w:rsidRPr="000D5B40" w:rsidRDefault="00CB2C09">
            <w:pPr>
              <w:widowControl w:val="0"/>
              <w:spacing w:line="256" w:lineRule="auto"/>
              <w:ind w:left="366"/>
              <w:jc w:val="center"/>
              <w:rPr>
                <w:rFonts w:ascii="Arial" w:eastAsia="Times New Roman" w:hAnsi="Arial" w:cs="Arial"/>
              </w:rPr>
            </w:pPr>
            <w:r w:rsidRPr="000D5B40">
              <w:rPr>
                <w:rFonts w:ascii="Arial" w:eastAsia="Times New Roman" w:hAnsi="Arial" w:cs="Arial"/>
              </w:rPr>
              <w:t>0.702</w:t>
            </w:r>
          </w:p>
        </w:tc>
        <w:tc>
          <w:tcPr>
            <w:tcW w:w="1755" w:type="dxa"/>
            <w:tcBorders>
              <w:top w:val="nil"/>
              <w:left w:val="nil"/>
              <w:bottom w:val="single" w:sz="4" w:space="0" w:color="auto"/>
              <w:right w:val="nil"/>
            </w:tcBorders>
          </w:tcPr>
          <w:p w14:paraId="2E5A209B" w14:textId="6200832B" w:rsidR="00CB2C09" w:rsidRPr="000D5B40" w:rsidRDefault="00CB2C09">
            <w:pPr>
              <w:widowControl w:val="0"/>
              <w:spacing w:line="256" w:lineRule="auto"/>
              <w:ind w:right="391"/>
              <w:jc w:val="right"/>
              <w:rPr>
                <w:rFonts w:ascii="Arial" w:eastAsia="Times New Roman" w:hAnsi="Arial" w:cs="Arial"/>
              </w:rPr>
            </w:pPr>
            <w:r w:rsidRPr="000D5B40">
              <w:rPr>
                <w:rFonts w:ascii="Arial" w:eastAsia="Times New Roman" w:hAnsi="Arial" w:cs="Arial"/>
              </w:rPr>
              <w:t>Vali</w:t>
            </w:r>
            <w:r w:rsidRPr="000D5B40">
              <w:rPr>
                <w:rFonts w:ascii="Arial" w:eastAsia="Microsoft Himalaya" w:hAnsi="Arial" w:cs="Arial"/>
              </w:rPr>
              <w:t>d</w:t>
            </w:r>
          </w:p>
        </w:tc>
      </w:tr>
    </w:tbl>
    <w:p w14:paraId="1FB9F0CA" w14:textId="77777777" w:rsidR="00437B10" w:rsidRDefault="00437B10">
      <w:pPr>
        <w:widowControl w:val="0"/>
        <w:spacing w:before="1"/>
        <w:ind w:left="253" w:right="252"/>
        <w:jc w:val="center"/>
        <w:rPr>
          <w:rFonts w:ascii="Arial" w:eastAsia="Arial" w:hAnsi="Arial" w:cs="Arial"/>
        </w:rPr>
      </w:pPr>
    </w:p>
    <w:p w14:paraId="3B574495" w14:textId="77777777" w:rsidR="00437B10" w:rsidRDefault="00D56BC4">
      <w:pPr>
        <w:pBdr>
          <w:top w:val="nil"/>
          <w:left w:val="nil"/>
          <w:bottom w:val="nil"/>
          <w:right w:val="nil"/>
          <w:between w:val="nil"/>
        </w:pBdr>
        <w:jc w:val="both"/>
        <w:rPr>
          <w:rFonts w:ascii="Arial" w:eastAsia="Arial" w:hAnsi="Arial" w:cs="Arial"/>
        </w:rPr>
      </w:pPr>
      <w:r>
        <w:rPr>
          <w:rFonts w:ascii="Arial" w:eastAsia="Arial" w:hAnsi="Arial" w:cs="Arial"/>
        </w:rPr>
        <w:t xml:space="preserve">The next stage is to perform a check of the </w:t>
      </w:r>
      <w:r>
        <w:rPr>
          <w:rFonts w:ascii="Arial" w:eastAsia="Arial" w:hAnsi="Arial" w:cs="Arial"/>
        </w:rPr>
        <w:t>convergence validity through the AVE (Average Variance Extracted) value, where the AVE value of the constructs in the model is above 0.60. The results suggest that the data in the research has met the requirements of convergence validity.</w:t>
      </w:r>
    </w:p>
    <w:p w14:paraId="1DEEE1BF" w14:textId="77777777" w:rsidR="00437B10" w:rsidRDefault="00D56BC4">
      <w:pPr>
        <w:widowControl w:val="0"/>
        <w:ind w:left="253" w:right="254"/>
        <w:jc w:val="center"/>
        <w:rPr>
          <w:rFonts w:ascii="Arial" w:eastAsia="Arial" w:hAnsi="Arial" w:cs="Arial"/>
          <w:b/>
        </w:rPr>
      </w:pPr>
      <w:r>
        <w:rPr>
          <w:rFonts w:ascii="Arial" w:eastAsia="Arial" w:hAnsi="Arial" w:cs="Arial"/>
          <w:b/>
        </w:rPr>
        <w:t xml:space="preserve">Table 3. Fornell </w:t>
      </w:r>
      <w:r>
        <w:rPr>
          <w:rFonts w:ascii="Arial" w:eastAsia="Arial" w:hAnsi="Arial" w:cs="Arial"/>
          <w:b/>
        </w:rPr>
        <w:t>- Larcker Criterion</w:t>
      </w:r>
    </w:p>
    <w:tbl>
      <w:tblPr>
        <w:tblStyle w:val="TableGrid"/>
        <w:tblW w:w="8458" w:type="dxa"/>
        <w:jc w:val="center"/>
        <w:tblLook w:val="04A0" w:firstRow="1" w:lastRow="0" w:firstColumn="1" w:lastColumn="0" w:noHBand="0" w:noVBand="1"/>
      </w:tblPr>
      <w:tblGrid>
        <w:gridCol w:w="1838"/>
        <w:gridCol w:w="1760"/>
        <w:gridCol w:w="1549"/>
        <w:gridCol w:w="1137"/>
        <w:gridCol w:w="1137"/>
        <w:gridCol w:w="1037"/>
      </w:tblGrid>
      <w:tr w:rsidR="000D5B40" w:rsidRPr="000D5B40" w14:paraId="64FA700B" w14:textId="77777777" w:rsidTr="000D5B40">
        <w:trPr>
          <w:jc w:val="center"/>
        </w:trPr>
        <w:tc>
          <w:tcPr>
            <w:tcW w:w="1838" w:type="dxa"/>
            <w:tcBorders>
              <w:left w:val="nil"/>
              <w:bottom w:val="single" w:sz="4" w:space="0" w:color="000000"/>
              <w:right w:val="nil"/>
            </w:tcBorders>
          </w:tcPr>
          <w:p w14:paraId="2F485749" w14:textId="77777777" w:rsidR="000D5B40" w:rsidRPr="000D5B40" w:rsidRDefault="000D5B40" w:rsidP="000D5B40">
            <w:pPr>
              <w:widowControl w:val="0"/>
              <w:ind w:right="254"/>
              <w:jc w:val="both"/>
              <w:rPr>
                <w:rFonts w:ascii="Arial" w:eastAsia="Arial" w:hAnsi="Arial" w:cs="Arial"/>
                <w:b/>
                <w:sz w:val="20"/>
                <w:szCs w:val="20"/>
              </w:rPr>
            </w:pPr>
          </w:p>
        </w:tc>
        <w:tc>
          <w:tcPr>
            <w:tcW w:w="1760" w:type="dxa"/>
            <w:tcBorders>
              <w:left w:val="nil"/>
              <w:bottom w:val="single" w:sz="4" w:space="0" w:color="000000"/>
              <w:right w:val="nil"/>
            </w:tcBorders>
          </w:tcPr>
          <w:p w14:paraId="0549570D" w14:textId="1F2BE1F3" w:rsidR="000D5B40" w:rsidRPr="000D5B40" w:rsidRDefault="000D5B40" w:rsidP="000D5B40">
            <w:pPr>
              <w:widowControl w:val="0"/>
              <w:ind w:right="254"/>
              <w:jc w:val="center"/>
              <w:rPr>
                <w:rFonts w:ascii="Arial" w:eastAsia="Arial" w:hAnsi="Arial" w:cs="Arial"/>
                <w:b/>
                <w:sz w:val="20"/>
                <w:szCs w:val="20"/>
              </w:rPr>
            </w:pPr>
            <w:r w:rsidRPr="000D5B40">
              <w:rPr>
                <w:rFonts w:ascii="Arial" w:eastAsia="Arial" w:hAnsi="Arial" w:cs="Arial"/>
                <w:sz w:val="20"/>
                <w:szCs w:val="20"/>
              </w:rPr>
              <w:t>Consumer Satisfaction(Z)</w:t>
            </w:r>
          </w:p>
        </w:tc>
        <w:tc>
          <w:tcPr>
            <w:tcW w:w="1549" w:type="dxa"/>
            <w:tcBorders>
              <w:left w:val="nil"/>
              <w:bottom w:val="single" w:sz="4" w:space="0" w:color="000000"/>
              <w:right w:val="nil"/>
            </w:tcBorders>
          </w:tcPr>
          <w:p w14:paraId="699D44CB" w14:textId="119DF583" w:rsidR="000D5B40" w:rsidRPr="000D5B40" w:rsidRDefault="000D5B40" w:rsidP="000D5B40">
            <w:pPr>
              <w:widowControl w:val="0"/>
              <w:ind w:right="254"/>
              <w:jc w:val="center"/>
              <w:rPr>
                <w:rFonts w:ascii="Arial" w:eastAsia="Arial" w:hAnsi="Arial" w:cs="Arial"/>
                <w:b/>
                <w:sz w:val="20"/>
                <w:szCs w:val="20"/>
              </w:rPr>
            </w:pPr>
            <w:r w:rsidRPr="000D5B40">
              <w:rPr>
                <w:rFonts w:ascii="Arial" w:eastAsia="Arial" w:hAnsi="Arial" w:cs="Arial"/>
                <w:sz w:val="20"/>
                <w:szCs w:val="20"/>
              </w:rPr>
              <w:t>Repurchase Decision (Y)</w:t>
            </w:r>
          </w:p>
        </w:tc>
        <w:tc>
          <w:tcPr>
            <w:tcW w:w="1137" w:type="dxa"/>
            <w:tcBorders>
              <w:left w:val="nil"/>
              <w:bottom w:val="single" w:sz="4" w:space="0" w:color="000000"/>
              <w:right w:val="nil"/>
            </w:tcBorders>
          </w:tcPr>
          <w:p w14:paraId="51650CFE" w14:textId="5DD9E865" w:rsidR="000D5B40" w:rsidRPr="000D5B40" w:rsidRDefault="000D5B40" w:rsidP="000D5B40">
            <w:pPr>
              <w:widowControl w:val="0"/>
              <w:ind w:right="254"/>
              <w:jc w:val="center"/>
              <w:rPr>
                <w:rFonts w:ascii="Arial" w:eastAsia="Arial" w:hAnsi="Arial" w:cs="Arial"/>
                <w:b/>
                <w:sz w:val="20"/>
                <w:szCs w:val="20"/>
              </w:rPr>
            </w:pPr>
            <w:r w:rsidRPr="000D5B40">
              <w:rPr>
                <w:rFonts w:ascii="Arial" w:eastAsia="Arial" w:hAnsi="Arial" w:cs="Arial"/>
                <w:sz w:val="20"/>
                <w:szCs w:val="20"/>
              </w:rPr>
              <w:t>Service Quality (X1)</w:t>
            </w:r>
          </w:p>
        </w:tc>
        <w:tc>
          <w:tcPr>
            <w:tcW w:w="1137" w:type="dxa"/>
            <w:tcBorders>
              <w:left w:val="nil"/>
              <w:bottom w:val="single" w:sz="4" w:space="0" w:color="000000"/>
              <w:right w:val="nil"/>
            </w:tcBorders>
          </w:tcPr>
          <w:p w14:paraId="2CB03FAC" w14:textId="1EC8FDD6" w:rsidR="000D5B40" w:rsidRPr="000D5B40" w:rsidRDefault="000D5B40" w:rsidP="000D5B40">
            <w:pPr>
              <w:widowControl w:val="0"/>
              <w:ind w:right="254"/>
              <w:jc w:val="center"/>
              <w:rPr>
                <w:rFonts w:ascii="Arial" w:eastAsia="Arial" w:hAnsi="Arial" w:cs="Arial"/>
                <w:b/>
                <w:sz w:val="20"/>
                <w:szCs w:val="20"/>
              </w:rPr>
            </w:pPr>
            <w:r w:rsidRPr="000D5B40">
              <w:rPr>
                <w:rFonts w:ascii="Arial" w:eastAsia="Arial" w:hAnsi="Arial" w:cs="Arial"/>
                <w:sz w:val="20"/>
                <w:szCs w:val="20"/>
              </w:rPr>
              <w:t>Service Quality (X1)</w:t>
            </w:r>
          </w:p>
        </w:tc>
        <w:tc>
          <w:tcPr>
            <w:tcW w:w="1037" w:type="dxa"/>
            <w:tcBorders>
              <w:left w:val="nil"/>
              <w:bottom w:val="single" w:sz="4" w:space="0" w:color="000000"/>
              <w:right w:val="nil"/>
            </w:tcBorders>
          </w:tcPr>
          <w:p w14:paraId="00876355" w14:textId="4635DBD5" w:rsidR="000D5B40" w:rsidRPr="000D5B40" w:rsidRDefault="000D5B40" w:rsidP="000D5B40">
            <w:pPr>
              <w:widowControl w:val="0"/>
              <w:ind w:right="254"/>
              <w:jc w:val="center"/>
              <w:rPr>
                <w:rFonts w:ascii="Arial" w:eastAsia="Arial" w:hAnsi="Arial" w:cs="Arial"/>
                <w:b/>
                <w:sz w:val="20"/>
                <w:szCs w:val="20"/>
              </w:rPr>
            </w:pPr>
            <w:r w:rsidRPr="000D5B40">
              <w:rPr>
                <w:rFonts w:ascii="Arial" w:eastAsia="Arial" w:hAnsi="Arial" w:cs="Arial"/>
                <w:sz w:val="20"/>
                <w:szCs w:val="20"/>
              </w:rPr>
              <w:t>Result</w:t>
            </w:r>
          </w:p>
        </w:tc>
      </w:tr>
      <w:tr w:rsidR="000D5B40" w:rsidRPr="000D5B40" w14:paraId="7E59C35F" w14:textId="77777777" w:rsidTr="000D5B40">
        <w:trPr>
          <w:jc w:val="center"/>
        </w:trPr>
        <w:tc>
          <w:tcPr>
            <w:tcW w:w="1838" w:type="dxa"/>
            <w:tcBorders>
              <w:left w:val="nil"/>
              <w:bottom w:val="nil"/>
              <w:right w:val="nil"/>
            </w:tcBorders>
          </w:tcPr>
          <w:p w14:paraId="76A950BA" w14:textId="635D65B9" w:rsidR="000D5B40" w:rsidRPr="000D5B40" w:rsidRDefault="000D5B40" w:rsidP="000D5B40">
            <w:pPr>
              <w:widowControl w:val="0"/>
              <w:ind w:right="254"/>
              <w:jc w:val="both"/>
              <w:rPr>
                <w:rFonts w:ascii="Arial" w:eastAsia="Arial" w:hAnsi="Arial" w:cs="Arial"/>
                <w:b/>
                <w:sz w:val="20"/>
                <w:szCs w:val="20"/>
              </w:rPr>
            </w:pPr>
            <w:r w:rsidRPr="000D5B40">
              <w:rPr>
                <w:rFonts w:ascii="Arial" w:eastAsia="Arial" w:hAnsi="Arial" w:cs="Arial"/>
                <w:sz w:val="20"/>
                <w:szCs w:val="20"/>
              </w:rPr>
              <w:t>Consumer Satisfaction (Z)</w:t>
            </w:r>
          </w:p>
        </w:tc>
        <w:tc>
          <w:tcPr>
            <w:tcW w:w="1760" w:type="dxa"/>
            <w:tcBorders>
              <w:left w:val="nil"/>
              <w:bottom w:val="nil"/>
              <w:right w:val="nil"/>
            </w:tcBorders>
          </w:tcPr>
          <w:p w14:paraId="588AE91A" w14:textId="26A6A93E" w:rsidR="000D5B40" w:rsidRPr="000D5B40" w:rsidRDefault="000D5B40" w:rsidP="000D5B40">
            <w:pPr>
              <w:widowControl w:val="0"/>
              <w:ind w:right="254"/>
              <w:jc w:val="center"/>
              <w:rPr>
                <w:rFonts w:ascii="Arial" w:eastAsia="Arial" w:hAnsi="Arial" w:cs="Arial"/>
                <w:b/>
                <w:sz w:val="20"/>
                <w:szCs w:val="20"/>
              </w:rPr>
            </w:pPr>
            <w:r>
              <w:rPr>
                <w:rFonts w:ascii="Arial" w:eastAsia="Arial" w:hAnsi="Arial" w:cs="Arial"/>
                <w:b/>
              </w:rPr>
              <w:t>0.831</w:t>
            </w:r>
          </w:p>
        </w:tc>
        <w:tc>
          <w:tcPr>
            <w:tcW w:w="1549" w:type="dxa"/>
            <w:tcBorders>
              <w:left w:val="nil"/>
              <w:bottom w:val="nil"/>
              <w:right w:val="nil"/>
            </w:tcBorders>
          </w:tcPr>
          <w:p w14:paraId="641D7C42" w14:textId="77777777" w:rsidR="000D5B40" w:rsidRPr="000D5B40" w:rsidRDefault="000D5B40" w:rsidP="000D5B40">
            <w:pPr>
              <w:widowControl w:val="0"/>
              <w:ind w:right="254"/>
              <w:jc w:val="center"/>
              <w:rPr>
                <w:rFonts w:ascii="Arial" w:eastAsia="Arial" w:hAnsi="Arial" w:cs="Arial"/>
                <w:b/>
                <w:sz w:val="20"/>
                <w:szCs w:val="20"/>
              </w:rPr>
            </w:pPr>
          </w:p>
        </w:tc>
        <w:tc>
          <w:tcPr>
            <w:tcW w:w="1137" w:type="dxa"/>
            <w:tcBorders>
              <w:left w:val="nil"/>
              <w:bottom w:val="nil"/>
              <w:right w:val="nil"/>
            </w:tcBorders>
          </w:tcPr>
          <w:p w14:paraId="5A34ECCE" w14:textId="77777777" w:rsidR="000D5B40" w:rsidRPr="000D5B40" w:rsidRDefault="000D5B40" w:rsidP="000D5B40">
            <w:pPr>
              <w:widowControl w:val="0"/>
              <w:ind w:right="254"/>
              <w:jc w:val="center"/>
              <w:rPr>
                <w:rFonts w:ascii="Arial" w:eastAsia="Arial" w:hAnsi="Arial" w:cs="Arial"/>
                <w:b/>
                <w:sz w:val="20"/>
                <w:szCs w:val="20"/>
              </w:rPr>
            </w:pPr>
          </w:p>
        </w:tc>
        <w:tc>
          <w:tcPr>
            <w:tcW w:w="1137" w:type="dxa"/>
            <w:tcBorders>
              <w:left w:val="nil"/>
              <w:bottom w:val="nil"/>
              <w:right w:val="nil"/>
            </w:tcBorders>
          </w:tcPr>
          <w:p w14:paraId="3B6D8C34" w14:textId="77777777" w:rsidR="000D5B40" w:rsidRPr="000D5B40" w:rsidRDefault="000D5B40" w:rsidP="000D5B40">
            <w:pPr>
              <w:widowControl w:val="0"/>
              <w:ind w:right="254"/>
              <w:jc w:val="center"/>
              <w:rPr>
                <w:rFonts w:ascii="Arial" w:eastAsia="Arial" w:hAnsi="Arial" w:cs="Arial"/>
                <w:b/>
                <w:sz w:val="20"/>
                <w:szCs w:val="20"/>
              </w:rPr>
            </w:pPr>
          </w:p>
        </w:tc>
        <w:tc>
          <w:tcPr>
            <w:tcW w:w="1037" w:type="dxa"/>
            <w:tcBorders>
              <w:left w:val="nil"/>
              <w:bottom w:val="nil"/>
              <w:right w:val="nil"/>
            </w:tcBorders>
          </w:tcPr>
          <w:p w14:paraId="74A879E9" w14:textId="62B7640C" w:rsidR="000D5B40" w:rsidRPr="000D5B40" w:rsidRDefault="000D5B40" w:rsidP="000D5B40">
            <w:pPr>
              <w:widowControl w:val="0"/>
              <w:ind w:right="254"/>
              <w:jc w:val="center"/>
              <w:rPr>
                <w:rFonts w:ascii="Arial" w:eastAsia="Arial" w:hAnsi="Arial" w:cs="Arial"/>
                <w:b/>
                <w:sz w:val="20"/>
                <w:szCs w:val="20"/>
              </w:rPr>
            </w:pPr>
            <w:r>
              <w:rPr>
                <w:rFonts w:ascii="Arial" w:eastAsia="Arial" w:hAnsi="Arial" w:cs="Arial"/>
              </w:rPr>
              <w:t>Valid</w:t>
            </w:r>
          </w:p>
        </w:tc>
      </w:tr>
      <w:tr w:rsidR="000D5B40" w:rsidRPr="000D5B40" w14:paraId="7FB275E4" w14:textId="77777777" w:rsidTr="000D5B40">
        <w:trPr>
          <w:jc w:val="center"/>
        </w:trPr>
        <w:tc>
          <w:tcPr>
            <w:tcW w:w="1838" w:type="dxa"/>
            <w:tcBorders>
              <w:top w:val="nil"/>
              <w:left w:val="nil"/>
              <w:bottom w:val="nil"/>
              <w:right w:val="nil"/>
            </w:tcBorders>
          </w:tcPr>
          <w:p w14:paraId="54A90AB9" w14:textId="639A50DE" w:rsidR="000D5B40" w:rsidRPr="000D5B40" w:rsidRDefault="000D5B40" w:rsidP="000D5B40">
            <w:pPr>
              <w:widowControl w:val="0"/>
              <w:ind w:right="254"/>
              <w:jc w:val="both"/>
              <w:rPr>
                <w:rFonts w:ascii="Arial" w:eastAsia="Arial" w:hAnsi="Arial" w:cs="Arial"/>
                <w:b/>
                <w:sz w:val="20"/>
                <w:szCs w:val="20"/>
              </w:rPr>
            </w:pPr>
            <w:r w:rsidRPr="000D5B40">
              <w:rPr>
                <w:rFonts w:ascii="Arial" w:eastAsia="Arial" w:hAnsi="Arial" w:cs="Arial"/>
                <w:sz w:val="20"/>
                <w:szCs w:val="20"/>
              </w:rPr>
              <w:t>Repurchase Decision (Y)</w:t>
            </w:r>
          </w:p>
        </w:tc>
        <w:tc>
          <w:tcPr>
            <w:tcW w:w="1760" w:type="dxa"/>
            <w:tcBorders>
              <w:top w:val="nil"/>
              <w:left w:val="nil"/>
              <w:bottom w:val="nil"/>
              <w:right w:val="nil"/>
            </w:tcBorders>
          </w:tcPr>
          <w:p w14:paraId="740D34BE" w14:textId="308606DD" w:rsidR="000D5B40" w:rsidRPr="000D5B40" w:rsidRDefault="000D5B40" w:rsidP="000D5B40">
            <w:pPr>
              <w:widowControl w:val="0"/>
              <w:ind w:right="254"/>
              <w:jc w:val="center"/>
              <w:rPr>
                <w:rFonts w:ascii="Arial" w:eastAsia="Arial" w:hAnsi="Arial" w:cs="Arial"/>
                <w:b/>
                <w:sz w:val="20"/>
                <w:szCs w:val="20"/>
              </w:rPr>
            </w:pPr>
            <w:r>
              <w:rPr>
                <w:rFonts w:ascii="Arial" w:eastAsia="Arial" w:hAnsi="Arial" w:cs="Arial"/>
              </w:rPr>
              <w:t>0.721</w:t>
            </w:r>
          </w:p>
        </w:tc>
        <w:tc>
          <w:tcPr>
            <w:tcW w:w="1549" w:type="dxa"/>
            <w:tcBorders>
              <w:top w:val="nil"/>
              <w:left w:val="nil"/>
              <w:bottom w:val="nil"/>
              <w:right w:val="nil"/>
            </w:tcBorders>
          </w:tcPr>
          <w:p w14:paraId="39AD5F8D" w14:textId="20C21258" w:rsidR="000D5B40" w:rsidRPr="000D5B40" w:rsidRDefault="000D5B40" w:rsidP="000D5B40">
            <w:pPr>
              <w:widowControl w:val="0"/>
              <w:ind w:right="254"/>
              <w:jc w:val="center"/>
              <w:rPr>
                <w:rFonts w:ascii="Arial" w:eastAsia="Arial" w:hAnsi="Arial" w:cs="Arial"/>
                <w:b/>
                <w:sz w:val="20"/>
                <w:szCs w:val="20"/>
              </w:rPr>
            </w:pPr>
            <w:r>
              <w:rPr>
                <w:rFonts w:ascii="Arial" w:eastAsia="Arial" w:hAnsi="Arial" w:cs="Arial"/>
                <w:b/>
              </w:rPr>
              <w:t>0.836</w:t>
            </w:r>
          </w:p>
        </w:tc>
        <w:tc>
          <w:tcPr>
            <w:tcW w:w="1137" w:type="dxa"/>
            <w:tcBorders>
              <w:top w:val="nil"/>
              <w:left w:val="nil"/>
              <w:bottom w:val="nil"/>
              <w:right w:val="nil"/>
            </w:tcBorders>
          </w:tcPr>
          <w:p w14:paraId="4B3767E2" w14:textId="77777777" w:rsidR="000D5B40" w:rsidRPr="000D5B40" w:rsidRDefault="000D5B40" w:rsidP="000D5B40">
            <w:pPr>
              <w:widowControl w:val="0"/>
              <w:ind w:right="254"/>
              <w:jc w:val="center"/>
              <w:rPr>
                <w:rFonts w:ascii="Arial" w:eastAsia="Arial" w:hAnsi="Arial" w:cs="Arial"/>
                <w:b/>
                <w:sz w:val="20"/>
                <w:szCs w:val="20"/>
              </w:rPr>
            </w:pPr>
          </w:p>
        </w:tc>
        <w:tc>
          <w:tcPr>
            <w:tcW w:w="1137" w:type="dxa"/>
            <w:tcBorders>
              <w:top w:val="nil"/>
              <w:left w:val="nil"/>
              <w:bottom w:val="nil"/>
              <w:right w:val="nil"/>
            </w:tcBorders>
          </w:tcPr>
          <w:p w14:paraId="279923C4" w14:textId="77777777" w:rsidR="000D5B40" w:rsidRPr="000D5B40" w:rsidRDefault="000D5B40" w:rsidP="000D5B40">
            <w:pPr>
              <w:widowControl w:val="0"/>
              <w:ind w:right="254"/>
              <w:jc w:val="center"/>
              <w:rPr>
                <w:rFonts w:ascii="Arial" w:eastAsia="Arial" w:hAnsi="Arial" w:cs="Arial"/>
                <w:b/>
                <w:sz w:val="20"/>
                <w:szCs w:val="20"/>
              </w:rPr>
            </w:pPr>
          </w:p>
        </w:tc>
        <w:tc>
          <w:tcPr>
            <w:tcW w:w="1037" w:type="dxa"/>
            <w:tcBorders>
              <w:top w:val="nil"/>
              <w:left w:val="nil"/>
              <w:bottom w:val="nil"/>
              <w:right w:val="nil"/>
            </w:tcBorders>
          </w:tcPr>
          <w:p w14:paraId="38FDE7CD" w14:textId="50468D70" w:rsidR="000D5B40" w:rsidRPr="000D5B40" w:rsidRDefault="000D5B40" w:rsidP="000D5B40">
            <w:pPr>
              <w:widowControl w:val="0"/>
              <w:ind w:right="254"/>
              <w:jc w:val="center"/>
              <w:rPr>
                <w:rFonts w:ascii="Arial" w:eastAsia="Arial" w:hAnsi="Arial" w:cs="Arial"/>
                <w:b/>
                <w:sz w:val="20"/>
                <w:szCs w:val="20"/>
              </w:rPr>
            </w:pPr>
            <w:r>
              <w:rPr>
                <w:rFonts w:ascii="Arial" w:eastAsia="Arial" w:hAnsi="Arial" w:cs="Arial"/>
              </w:rPr>
              <w:t>Valid</w:t>
            </w:r>
          </w:p>
        </w:tc>
      </w:tr>
      <w:tr w:rsidR="000D5B40" w:rsidRPr="000D5B40" w14:paraId="28375FDC" w14:textId="77777777" w:rsidTr="000D5B40">
        <w:trPr>
          <w:jc w:val="center"/>
        </w:trPr>
        <w:tc>
          <w:tcPr>
            <w:tcW w:w="1838" w:type="dxa"/>
            <w:tcBorders>
              <w:top w:val="nil"/>
              <w:left w:val="nil"/>
              <w:bottom w:val="nil"/>
              <w:right w:val="nil"/>
            </w:tcBorders>
          </w:tcPr>
          <w:p w14:paraId="7C61A489" w14:textId="57D8D49C" w:rsidR="000D5B40" w:rsidRPr="000D5B40" w:rsidRDefault="000D5B40" w:rsidP="000D5B40">
            <w:pPr>
              <w:widowControl w:val="0"/>
              <w:ind w:right="254"/>
              <w:jc w:val="both"/>
              <w:rPr>
                <w:rFonts w:ascii="Arial" w:eastAsia="Arial" w:hAnsi="Arial" w:cs="Arial"/>
                <w:b/>
                <w:sz w:val="20"/>
                <w:szCs w:val="20"/>
              </w:rPr>
            </w:pPr>
            <w:r w:rsidRPr="000D5B40">
              <w:rPr>
                <w:rFonts w:ascii="Arial" w:eastAsia="Arial" w:hAnsi="Arial" w:cs="Arial"/>
                <w:sz w:val="20"/>
                <w:szCs w:val="20"/>
              </w:rPr>
              <w:t>Service Quality (X1)</w:t>
            </w:r>
          </w:p>
        </w:tc>
        <w:tc>
          <w:tcPr>
            <w:tcW w:w="1760" w:type="dxa"/>
            <w:tcBorders>
              <w:top w:val="nil"/>
              <w:left w:val="nil"/>
              <w:bottom w:val="nil"/>
              <w:right w:val="nil"/>
            </w:tcBorders>
          </w:tcPr>
          <w:p w14:paraId="48F20D96" w14:textId="3DACE8DD" w:rsidR="000D5B40" w:rsidRPr="000D5B40" w:rsidRDefault="000D5B40" w:rsidP="000D5B40">
            <w:pPr>
              <w:widowControl w:val="0"/>
              <w:ind w:right="254"/>
              <w:jc w:val="center"/>
              <w:rPr>
                <w:rFonts w:ascii="Arial" w:eastAsia="Arial" w:hAnsi="Arial" w:cs="Arial"/>
                <w:b/>
                <w:sz w:val="20"/>
                <w:szCs w:val="20"/>
              </w:rPr>
            </w:pPr>
            <w:r>
              <w:rPr>
                <w:rFonts w:ascii="Arial" w:eastAsia="Arial" w:hAnsi="Arial" w:cs="Arial"/>
              </w:rPr>
              <w:t>0.707</w:t>
            </w:r>
          </w:p>
        </w:tc>
        <w:tc>
          <w:tcPr>
            <w:tcW w:w="1549" w:type="dxa"/>
            <w:tcBorders>
              <w:top w:val="nil"/>
              <w:left w:val="nil"/>
              <w:bottom w:val="nil"/>
              <w:right w:val="nil"/>
            </w:tcBorders>
          </w:tcPr>
          <w:p w14:paraId="09000A0A" w14:textId="2D6E44B2" w:rsidR="000D5B40" w:rsidRPr="000D5B40" w:rsidRDefault="000D5B40" w:rsidP="000D5B40">
            <w:pPr>
              <w:widowControl w:val="0"/>
              <w:ind w:right="254"/>
              <w:jc w:val="center"/>
              <w:rPr>
                <w:rFonts w:ascii="Arial" w:eastAsia="Arial" w:hAnsi="Arial" w:cs="Arial"/>
                <w:b/>
                <w:sz w:val="20"/>
                <w:szCs w:val="20"/>
              </w:rPr>
            </w:pPr>
            <w:r>
              <w:rPr>
                <w:rFonts w:ascii="Arial" w:eastAsia="Arial" w:hAnsi="Arial" w:cs="Arial"/>
              </w:rPr>
              <w:t>0.817</w:t>
            </w:r>
          </w:p>
        </w:tc>
        <w:tc>
          <w:tcPr>
            <w:tcW w:w="1137" w:type="dxa"/>
            <w:tcBorders>
              <w:top w:val="nil"/>
              <w:left w:val="nil"/>
              <w:bottom w:val="nil"/>
              <w:right w:val="nil"/>
            </w:tcBorders>
          </w:tcPr>
          <w:p w14:paraId="618DCD3D" w14:textId="7A4E3568" w:rsidR="000D5B40" w:rsidRPr="000D5B40" w:rsidRDefault="000D5B40" w:rsidP="000D5B40">
            <w:pPr>
              <w:widowControl w:val="0"/>
              <w:ind w:right="254"/>
              <w:jc w:val="center"/>
              <w:rPr>
                <w:rFonts w:ascii="Arial" w:eastAsia="Arial" w:hAnsi="Arial" w:cs="Arial"/>
                <w:b/>
                <w:sz w:val="20"/>
                <w:szCs w:val="20"/>
              </w:rPr>
            </w:pPr>
            <w:r>
              <w:rPr>
                <w:rFonts w:ascii="Arial" w:eastAsia="Arial" w:hAnsi="Arial" w:cs="Arial"/>
                <w:b/>
              </w:rPr>
              <w:t>0.823</w:t>
            </w:r>
          </w:p>
        </w:tc>
        <w:tc>
          <w:tcPr>
            <w:tcW w:w="1137" w:type="dxa"/>
            <w:tcBorders>
              <w:top w:val="nil"/>
              <w:left w:val="nil"/>
              <w:bottom w:val="nil"/>
              <w:right w:val="nil"/>
            </w:tcBorders>
          </w:tcPr>
          <w:p w14:paraId="1807926D" w14:textId="77777777" w:rsidR="000D5B40" w:rsidRPr="000D5B40" w:rsidRDefault="000D5B40" w:rsidP="000D5B40">
            <w:pPr>
              <w:widowControl w:val="0"/>
              <w:ind w:right="254"/>
              <w:jc w:val="center"/>
              <w:rPr>
                <w:rFonts w:ascii="Arial" w:eastAsia="Arial" w:hAnsi="Arial" w:cs="Arial"/>
                <w:b/>
                <w:sz w:val="20"/>
                <w:szCs w:val="20"/>
              </w:rPr>
            </w:pPr>
          </w:p>
        </w:tc>
        <w:tc>
          <w:tcPr>
            <w:tcW w:w="1037" w:type="dxa"/>
            <w:tcBorders>
              <w:top w:val="nil"/>
              <w:left w:val="nil"/>
              <w:bottom w:val="nil"/>
              <w:right w:val="nil"/>
            </w:tcBorders>
          </w:tcPr>
          <w:p w14:paraId="75891D56" w14:textId="2563C155" w:rsidR="000D5B40" w:rsidRPr="000D5B40" w:rsidRDefault="000D5B40" w:rsidP="000D5B40">
            <w:pPr>
              <w:widowControl w:val="0"/>
              <w:ind w:right="254"/>
              <w:jc w:val="center"/>
              <w:rPr>
                <w:rFonts w:ascii="Arial" w:eastAsia="Arial" w:hAnsi="Arial" w:cs="Arial"/>
                <w:b/>
                <w:sz w:val="20"/>
                <w:szCs w:val="20"/>
              </w:rPr>
            </w:pPr>
            <w:r>
              <w:rPr>
                <w:rFonts w:ascii="Arial" w:eastAsia="Arial" w:hAnsi="Arial" w:cs="Arial"/>
              </w:rPr>
              <w:t>Valid</w:t>
            </w:r>
          </w:p>
        </w:tc>
      </w:tr>
      <w:tr w:rsidR="000D5B40" w:rsidRPr="000D5B40" w14:paraId="02003493" w14:textId="77777777" w:rsidTr="000D5B40">
        <w:trPr>
          <w:jc w:val="center"/>
        </w:trPr>
        <w:tc>
          <w:tcPr>
            <w:tcW w:w="1838" w:type="dxa"/>
            <w:tcBorders>
              <w:top w:val="nil"/>
              <w:left w:val="nil"/>
              <w:bottom w:val="single" w:sz="4" w:space="0" w:color="auto"/>
              <w:right w:val="nil"/>
            </w:tcBorders>
          </w:tcPr>
          <w:p w14:paraId="6F6538E3" w14:textId="34614FD2" w:rsidR="000D5B40" w:rsidRPr="000D5B40" w:rsidRDefault="000D5B40" w:rsidP="000D5B40">
            <w:pPr>
              <w:widowControl w:val="0"/>
              <w:ind w:right="254"/>
              <w:jc w:val="both"/>
              <w:rPr>
                <w:rFonts w:ascii="Arial" w:eastAsia="Arial" w:hAnsi="Arial" w:cs="Arial"/>
                <w:b/>
                <w:sz w:val="20"/>
                <w:szCs w:val="20"/>
              </w:rPr>
            </w:pPr>
            <w:r w:rsidRPr="000D5B40">
              <w:rPr>
                <w:rFonts w:ascii="Arial" w:eastAsia="Arial" w:hAnsi="Arial" w:cs="Arial"/>
                <w:sz w:val="20"/>
                <w:szCs w:val="20"/>
              </w:rPr>
              <w:t>Product Quality (X2)</w:t>
            </w:r>
          </w:p>
        </w:tc>
        <w:tc>
          <w:tcPr>
            <w:tcW w:w="1760" w:type="dxa"/>
            <w:tcBorders>
              <w:top w:val="nil"/>
              <w:left w:val="nil"/>
              <w:bottom w:val="single" w:sz="4" w:space="0" w:color="auto"/>
              <w:right w:val="nil"/>
            </w:tcBorders>
          </w:tcPr>
          <w:p w14:paraId="19443EA0" w14:textId="7EFC98BD" w:rsidR="000D5B40" w:rsidRPr="000D5B40" w:rsidRDefault="000D5B40" w:rsidP="000D5B40">
            <w:pPr>
              <w:widowControl w:val="0"/>
              <w:ind w:right="254"/>
              <w:jc w:val="center"/>
              <w:rPr>
                <w:rFonts w:ascii="Arial" w:eastAsia="Arial" w:hAnsi="Arial" w:cs="Arial"/>
                <w:b/>
                <w:sz w:val="20"/>
                <w:szCs w:val="20"/>
              </w:rPr>
            </w:pPr>
            <w:r>
              <w:rPr>
                <w:rFonts w:ascii="Arial" w:eastAsia="Arial" w:hAnsi="Arial" w:cs="Arial"/>
              </w:rPr>
              <w:t>0.563</w:t>
            </w:r>
          </w:p>
        </w:tc>
        <w:tc>
          <w:tcPr>
            <w:tcW w:w="1549" w:type="dxa"/>
            <w:tcBorders>
              <w:top w:val="nil"/>
              <w:left w:val="nil"/>
              <w:bottom w:val="single" w:sz="4" w:space="0" w:color="auto"/>
              <w:right w:val="nil"/>
            </w:tcBorders>
          </w:tcPr>
          <w:p w14:paraId="6A2331CD" w14:textId="3B7C9A13" w:rsidR="000D5B40" w:rsidRPr="000D5B40" w:rsidRDefault="000D5B40" w:rsidP="000D5B40">
            <w:pPr>
              <w:widowControl w:val="0"/>
              <w:ind w:right="254"/>
              <w:jc w:val="center"/>
              <w:rPr>
                <w:rFonts w:ascii="Arial" w:eastAsia="Arial" w:hAnsi="Arial" w:cs="Arial"/>
                <w:b/>
                <w:sz w:val="20"/>
                <w:szCs w:val="20"/>
              </w:rPr>
            </w:pPr>
            <w:r>
              <w:rPr>
                <w:rFonts w:ascii="Arial" w:eastAsia="Arial" w:hAnsi="Arial" w:cs="Arial"/>
              </w:rPr>
              <w:t>0.546</w:t>
            </w:r>
          </w:p>
        </w:tc>
        <w:tc>
          <w:tcPr>
            <w:tcW w:w="1137" w:type="dxa"/>
            <w:tcBorders>
              <w:top w:val="nil"/>
              <w:left w:val="nil"/>
              <w:bottom w:val="single" w:sz="4" w:space="0" w:color="auto"/>
              <w:right w:val="nil"/>
            </w:tcBorders>
          </w:tcPr>
          <w:p w14:paraId="633A6FB8" w14:textId="362F97DB" w:rsidR="000D5B40" w:rsidRPr="000D5B40" w:rsidRDefault="000D5B40" w:rsidP="000D5B40">
            <w:pPr>
              <w:widowControl w:val="0"/>
              <w:ind w:right="254"/>
              <w:jc w:val="center"/>
              <w:rPr>
                <w:rFonts w:ascii="Arial" w:eastAsia="Arial" w:hAnsi="Arial" w:cs="Arial"/>
                <w:b/>
                <w:sz w:val="20"/>
                <w:szCs w:val="20"/>
              </w:rPr>
            </w:pPr>
            <w:r>
              <w:rPr>
                <w:rFonts w:ascii="Arial" w:eastAsia="Arial" w:hAnsi="Arial" w:cs="Arial"/>
              </w:rPr>
              <w:t>0.569</w:t>
            </w:r>
          </w:p>
        </w:tc>
        <w:tc>
          <w:tcPr>
            <w:tcW w:w="1137" w:type="dxa"/>
            <w:tcBorders>
              <w:top w:val="nil"/>
              <w:left w:val="nil"/>
              <w:bottom w:val="single" w:sz="4" w:space="0" w:color="auto"/>
              <w:right w:val="nil"/>
            </w:tcBorders>
          </w:tcPr>
          <w:p w14:paraId="53DCD569" w14:textId="5AE174F0" w:rsidR="000D5B40" w:rsidRPr="000D5B40" w:rsidRDefault="000D5B40" w:rsidP="000D5B40">
            <w:pPr>
              <w:widowControl w:val="0"/>
              <w:ind w:right="254"/>
              <w:jc w:val="center"/>
              <w:rPr>
                <w:rFonts w:ascii="Arial" w:eastAsia="Arial" w:hAnsi="Arial" w:cs="Arial"/>
                <w:b/>
                <w:sz w:val="20"/>
                <w:szCs w:val="20"/>
              </w:rPr>
            </w:pPr>
            <w:r>
              <w:rPr>
                <w:rFonts w:ascii="Arial" w:eastAsia="Arial" w:hAnsi="Arial" w:cs="Arial"/>
                <w:b/>
              </w:rPr>
              <w:t>0.83</w:t>
            </w:r>
            <w:r>
              <w:rPr>
                <w:rFonts w:ascii="Arial" w:eastAsia="Arial" w:hAnsi="Arial" w:cs="Arial"/>
              </w:rPr>
              <w:t>8</w:t>
            </w:r>
          </w:p>
        </w:tc>
        <w:tc>
          <w:tcPr>
            <w:tcW w:w="1037" w:type="dxa"/>
            <w:tcBorders>
              <w:top w:val="nil"/>
              <w:left w:val="nil"/>
              <w:bottom w:val="single" w:sz="4" w:space="0" w:color="auto"/>
              <w:right w:val="nil"/>
            </w:tcBorders>
          </w:tcPr>
          <w:p w14:paraId="59F408BE" w14:textId="165006DD" w:rsidR="000D5B40" w:rsidRPr="000D5B40" w:rsidRDefault="000D5B40" w:rsidP="000D5B40">
            <w:pPr>
              <w:widowControl w:val="0"/>
              <w:ind w:right="254"/>
              <w:jc w:val="center"/>
              <w:rPr>
                <w:rFonts w:ascii="Arial" w:eastAsia="Arial" w:hAnsi="Arial" w:cs="Arial"/>
                <w:b/>
                <w:sz w:val="20"/>
                <w:szCs w:val="20"/>
              </w:rPr>
            </w:pPr>
            <w:r>
              <w:rPr>
                <w:rFonts w:ascii="Arial" w:eastAsia="Arial" w:hAnsi="Arial" w:cs="Arial"/>
              </w:rPr>
              <w:t>Valid</w:t>
            </w:r>
          </w:p>
        </w:tc>
      </w:tr>
    </w:tbl>
    <w:p w14:paraId="1F1BBBBA" w14:textId="77777777" w:rsidR="000D5B40" w:rsidRDefault="000D5B40">
      <w:pPr>
        <w:jc w:val="both"/>
        <w:rPr>
          <w:rFonts w:ascii="Arial" w:eastAsia="Arial" w:hAnsi="Arial" w:cs="Arial"/>
        </w:rPr>
      </w:pPr>
    </w:p>
    <w:p w14:paraId="6F6991B8" w14:textId="33FD7FC7" w:rsidR="00437B10" w:rsidRDefault="00D56BC4">
      <w:pPr>
        <w:jc w:val="both"/>
        <w:rPr>
          <w:rFonts w:ascii="Arial" w:eastAsia="Arial" w:hAnsi="Arial" w:cs="Arial"/>
        </w:rPr>
      </w:pPr>
      <w:r>
        <w:rPr>
          <w:rFonts w:ascii="Arial" w:eastAsia="Arial" w:hAnsi="Arial" w:cs="Arial"/>
        </w:rPr>
        <w:t xml:space="preserve">In this research, each variable has a value that is higher than the value when describing its variable compared to the other variables in the same column. Hence, based on Table 3, it can be stated that </w:t>
      </w:r>
      <w:r>
        <w:rPr>
          <w:rFonts w:ascii="Arial" w:eastAsia="Arial" w:hAnsi="Arial" w:cs="Arial"/>
        </w:rPr>
        <w:t>all variables are valid.</w:t>
      </w:r>
    </w:p>
    <w:p w14:paraId="40082FB6" w14:textId="77777777" w:rsidR="00437B10" w:rsidRDefault="00437B10">
      <w:pPr>
        <w:jc w:val="both"/>
        <w:rPr>
          <w:rFonts w:ascii="Arial" w:eastAsia="Arial" w:hAnsi="Arial" w:cs="Arial"/>
        </w:rPr>
      </w:pPr>
    </w:p>
    <w:p w14:paraId="151B3A4D" w14:textId="77777777" w:rsidR="00437B10" w:rsidRPr="00AF5CA0" w:rsidRDefault="00D56BC4" w:rsidP="00AF5CA0">
      <w:pPr>
        <w:widowControl w:val="0"/>
        <w:spacing w:before="1"/>
        <w:jc w:val="center"/>
        <w:rPr>
          <w:rFonts w:ascii="Arial" w:eastAsia="Times New Roman" w:hAnsi="Arial" w:cs="Arial"/>
          <w:b/>
        </w:rPr>
      </w:pPr>
      <w:r w:rsidRPr="00AF5CA0">
        <w:rPr>
          <w:rFonts w:ascii="Arial" w:eastAsia="Times New Roman" w:hAnsi="Arial" w:cs="Arial"/>
          <w:b/>
        </w:rPr>
        <w:t>Table 4. Cronbach Alpha and Composite Reliability</w:t>
      </w:r>
    </w:p>
    <w:tbl>
      <w:tblPr>
        <w:tblStyle w:val="TableGrid"/>
        <w:tblW w:w="0" w:type="auto"/>
        <w:tblLook w:val="04A0" w:firstRow="1" w:lastRow="0" w:firstColumn="1" w:lastColumn="0" w:noHBand="0" w:noVBand="1"/>
      </w:tblPr>
      <w:tblGrid>
        <w:gridCol w:w="2049"/>
        <w:gridCol w:w="2049"/>
        <w:gridCol w:w="2050"/>
        <w:gridCol w:w="2050"/>
      </w:tblGrid>
      <w:tr w:rsidR="00AF5CA0" w:rsidRPr="00AF5CA0" w14:paraId="4C66C426" w14:textId="77777777" w:rsidTr="00AF5CA0">
        <w:tc>
          <w:tcPr>
            <w:tcW w:w="2049" w:type="dxa"/>
            <w:tcBorders>
              <w:left w:val="nil"/>
              <w:bottom w:val="single" w:sz="4" w:space="0" w:color="000000"/>
              <w:right w:val="nil"/>
            </w:tcBorders>
          </w:tcPr>
          <w:p w14:paraId="2D23513E" w14:textId="07B48F9D" w:rsidR="00AF5CA0" w:rsidRPr="00AF5CA0" w:rsidRDefault="00AF5CA0" w:rsidP="00AF5CA0">
            <w:pPr>
              <w:widowControl w:val="0"/>
              <w:spacing w:before="1"/>
              <w:rPr>
                <w:rFonts w:ascii="Arial" w:eastAsia="Times New Roman" w:hAnsi="Arial" w:cs="Arial"/>
                <w:b/>
                <w:sz w:val="20"/>
                <w:szCs w:val="20"/>
              </w:rPr>
            </w:pPr>
            <w:r w:rsidRPr="00AF5CA0">
              <w:rPr>
                <w:rFonts w:ascii="Arial" w:eastAsia="Times New Roman" w:hAnsi="Arial" w:cs="Arial"/>
                <w:sz w:val="20"/>
                <w:szCs w:val="20"/>
              </w:rPr>
              <w:t>Vari</w:t>
            </w:r>
            <w:r w:rsidRPr="00AF5CA0">
              <w:rPr>
                <w:rFonts w:ascii="Arial" w:eastAsia="Microsoft Himalaya" w:hAnsi="Arial" w:cs="Arial"/>
                <w:sz w:val="20"/>
                <w:szCs w:val="20"/>
              </w:rPr>
              <w:t>a</w:t>
            </w:r>
            <w:r w:rsidRPr="00AF5CA0">
              <w:rPr>
                <w:rFonts w:ascii="Arial" w:eastAsia="Times New Roman" w:hAnsi="Arial" w:cs="Arial"/>
                <w:sz w:val="20"/>
                <w:szCs w:val="20"/>
              </w:rPr>
              <w:t>ble</w:t>
            </w:r>
          </w:p>
        </w:tc>
        <w:tc>
          <w:tcPr>
            <w:tcW w:w="2049" w:type="dxa"/>
            <w:tcBorders>
              <w:left w:val="nil"/>
              <w:bottom w:val="single" w:sz="4" w:space="0" w:color="000000"/>
              <w:right w:val="nil"/>
            </w:tcBorders>
          </w:tcPr>
          <w:p w14:paraId="3EF094F6" w14:textId="3DC46445" w:rsidR="00AF5CA0" w:rsidRPr="00AF5CA0" w:rsidRDefault="00AF5CA0" w:rsidP="00AF5CA0">
            <w:pPr>
              <w:widowControl w:val="0"/>
              <w:spacing w:before="1"/>
              <w:jc w:val="center"/>
              <w:rPr>
                <w:rFonts w:ascii="Arial" w:eastAsia="Times New Roman" w:hAnsi="Arial" w:cs="Arial"/>
                <w:b/>
                <w:sz w:val="20"/>
                <w:szCs w:val="20"/>
              </w:rPr>
            </w:pPr>
            <w:r w:rsidRPr="00AF5CA0">
              <w:rPr>
                <w:rFonts w:ascii="Arial" w:eastAsia="Times New Roman" w:hAnsi="Arial" w:cs="Arial"/>
                <w:sz w:val="20"/>
                <w:szCs w:val="20"/>
              </w:rPr>
              <w:t>Cronbach Alpha</w:t>
            </w:r>
          </w:p>
        </w:tc>
        <w:tc>
          <w:tcPr>
            <w:tcW w:w="2050" w:type="dxa"/>
            <w:tcBorders>
              <w:left w:val="nil"/>
              <w:bottom w:val="single" w:sz="4" w:space="0" w:color="000000"/>
              <w:right w:val="nil"/>
            </w:tcBorders>
          </w:tcPr>
          <w:p w14:paraId="2E8F6840" w14:textId="324771E0" w:rsidR="00AF5CA0" w:rsidRPr="00AF5CA0" w:rsidRDefault="00AF5CA0" w:rsidP="00AF5CA0">
            <w:pPr>
              <w:widowControl w:val="0"/>
              <w:spacing w:before="1"/>
              <w:jc w:val="center"/>
              <w:rPr>
                <w:rFonts w:ascii="Arial" w:eastAsia="Times New Roman" w:hAnsi="Arial" w:cs="Arial"/>
                <w:b/>
                <w:sz w:val="20"/>
                <w:szCs w:val="20"/>
              </w:rPr>
            </w:pPr>
            <w:r w:rsidRPr="00AF5CA0">
              <w:rPr>
                <w:rFonts w:ascii="Arial" w:eastAsia="Times New Roman" w:hAnsi="Arial" w:cs="Arial"/>
                <w:sz w:val="20"/>
                <w:szCs w:val="20"/>
              </w:rPr>
              <w:t>Composite</w:t>
            </w:r>
            <w:r w:rsidRPr="00AF5CA0">
              <w:rPr>
                <w:rFonts w:ascii="Arial" w:eastAsia="Microsoft Himalaya" w:hAnsi="Arial" w:cs="Arial"/>
                <w:sz w:val="20"/>
                <w:szCs w:val="20"/>
              </w:rPr>
              <w:t xml:space="preserve"> </w:t>
            </w:r>
            <w:r w:rsidRPr="00AF5CA0">
              <w:rPr>
                <w:rFonts w:ascii="Arial" w:eastAsia="Times New Roman" w:hAnsi="Arial" w:cs="Arial"/>
                <w:sz w:val="20"/>
                <w:szCs w:val="20"/>
              </w:rPr>
              <w:t>Reliability</w:t>
            </w:r>
          </w:p>
        </w:tc>
        <w:tc>
          <w:tcPr>
            <w:tcW w:w="2050" w:type="dxa"/>
            <w:tcBorders>
              <w:left w:val="nil"/>
              <w:bottom w:val="single" w:sz="4" w:space="0" w:color="000000"/>
              <w:right w:val="nil"/>
            </w:tcBorders>
          </w:tcPr>
          <w:p w14:paraId="4E9F32A5" w14:textId="79E86ACC" w:rsidR="00AF5CA0" w:rsidRPr="00AF5CA0" w:rsidRDefault="00AF5CA0" w:rsidP="00AF5CA0">
            <w:pPr>
              <w:widowControl w:val="0"/>
              <w:spacing w:before="1"/>
              <w:jc w:val="center"/>
              <w:rPr>
                <w:rFonts w:ascii="Arial" w:eastAsia="Times New Roman" w:hAnsi="Arial" w:cs="Arial"/>
                <w:b/>
                <w:sz w:val="20"/>
                <w:szCs w:val="20"/>
              </w:rPr>
            </w:pPr>
            <w:r w:rsidRPr="00AF5CA0">
              <w:rPr>
                <w:rFonts w:ascii="Arial" w:eastAsia="Times New Roman" w:hAnsi="Arial" w:cs="Arial"/>
                <w:sz w:val="20"/>
                <w:szCs w:val="20"/>
              </w:rPr>
              <w:t>Result</w:t>
            </w:r>
          </w:p>
        </w:tc>
      </w:tr>
      <w:tr w:rsidR="00AF5CA0" w:rsidRPr="00AF5CA0" w14:paraId="5BBCBE35" w14:textId="77777777" w:rsidTr="00AF5CA0">
        <w:tc>
          <w:tcPr>
            <w:tcW w:w="2049" w:type="dxa"/>
            <w:tcBorders>
              <w:left w:val="nil"/>
              <w:bottom w:val="nil"/>
              <w:right w:val="nil"/>
            </w:tcBorders>
          </w:tcPr>
          <w:p w14:paraId="1D7FC856" w14:textId="6CDE4A8C" w:rsidR="00AF5CA0" w:rsidRPr="00AF5CA0" w:rsidRDefault="00AF5CA0" w:rsidP="00AF5CA0">
            <w:pPr>
              <w:widowControl w:val="0"/>
              <w:spacing w:before="1"/>
              <w:rPr>
                <w:rFonts w:ascii="Arial" w:eastAsia="Times New Roman" w:hAnsi="Arial" w:cs="Arial"/>
                <w:b/>
                <w:sz w:val="20"/>
                <w:szCs w:val="20"/>
              </w:rPr>
            </w:pPr>
            <w:r w:rsidRPr="00AF5CA0">
              <w:rPr>
                <w:rFonts w:ascii="Arial" w:eastAsia="Arial" w:hAnsi="Arial" w:cs="Arial"/>
                <w:sz w:val="20"/>
                <w:szCs w:val="20"/>
              </w:rPr>
              <w:t>Service Quality (X1)</w:t>
            </w:r>
          </w:p>
        </w:tc>
        <w:tc>
          <w:tcPr>
            <w:tcW w:w="2049" w:type="dxa"/>
            <w:tcBorders>
              <w:left w:val="nil"/>
              <w:bottom w:val="nil"/>
              <w:right w:val="nil"/>
            </w:tcBorders>
          </w:tcPr>
          <w:p w14:paraId="4A355F9C" w14:textId="3BFAC4BE" w:rsidR="00AF5CA0" w:rsidRPr="00AF5CA0" w:rsidRDefault="00AF5CA0" w:rsidP="00AF5CA0">
            <w:pPr>
              <w:widowControl w:val="0"/>
              <w:spacing w:before="1"/>
              <w:jc w:val="center"/>
              <w:rPr>
                <w:rFonts w:ascii="Arial" w:eastAsia="Times New Roman" w:hAnsi="Arial" w:cs="Arial"/>
                <w:b/>
                <w:sz w:val="20"/>
                <w:szCs w:val="20"/>
              </w:rPr>
            </w:pPr>
            <w:r w:rsidRPr="00AF5CA0">
              <w:rPr>
                <w:rFonts w:ascii="Arial" w:eastAsia="Times New Roman" w:hAnsi="Arial" w:cs="Arial"/>
                <w:sz w:val="20"/>
                <w:szCs w:val="20"/>
              </w:rPr>
              <w:t>0.947</w:t>
            </w:r>
          </w:p>
        </w:tc>
        <w:tc>
          <w:tcPr>
            <w:tcW w:w="2050" w:type="dxa"/>
            <w:tcBorders>
              <w:left w:val="nil"/>
              <w:bottom w:val="nil"/>
              <w:right w:val="nil"/>
            </w:tcBorders>
          </w:tcPr>
          <w:p w14:paraId="7CA1D1BD" w14:textId="1E5A782E" w:rsidR="00AF5CA0" w:rsidRPr="00AF5CA0" w:rsidRDefault="00AF5CA0" w:rsidP="00AF5CA0">
            <w:pPr>
              <w:widowControl w:val="0"/>
              <w:spacing w:before="1"/>
              <w:jc w:val="center"/>
              <w:rPr>
                <w:rFonts w:ascii="Arial" w:eastAsia="Times New Roman" w:hAnsi="Arial" w:cs="Arial"/>
                <w:b/>
                <w:sz w:val="20"/>
                <w:szCs w:val="20"/>
              </w:rPr>
            </w:pPr>
            <w:r w:rsidRPr="00AF5CA0">
              <w:rPr>
                <w:rFonts w:ascii="Arial" w:eastAsia="Times New Roman" w:hAnsi="Arial" w:cs="Arial"/>
                <w:sz w:val="20"/>
                <w:szCs w:val="20"/>
              </w:rPr>
              <w:t>0.948</w:t>
            </w:r>
          </w:p>
        </w:tc>
        <w:tc>
          <w:tcPr>
            <w:tcW w:w="2050" w:type="dxa"/>
            <w:tcBorders>
              <w:left w:val="nil"/>
              <w:bottom w:val="nil"/>
              <w:right w:val="nil"/>
            </w:tcBorders>
          </w:tcPr>
          <w:p w14:paraId="66F83957" w14:textId="0FC1374F" w:rsidR="00AF5CA0" w:rsidRPr="00AF5CA0" w:rsidRDefault="00AF5CA0" w:rsidP="00AF5CA0">
            <w:pPr>
              <w:widowControl w:val="0"/>
              <w:spacing w:before="1"/>
              <w:jc w:val="center"/>
              <w:rPr>
                <w:rFonts w:ascii="Arial" w:eastAsia="Times New Roman" w:hAnsi="Arial" w:cs="Arial"/>
                <w:b/>
                <w:sz w:val="20"/>
                <w:szCs w:val="20"/>
              </w:rPr>
            </w:pPr>
            <w:r w:rsidRPr="00AF5CA0">
              <w:rPr>
                <w:rFonts w:ascii="Arial" w:eastAsia="Times New Roman" w:hAnsi="Arial" w:cs="Arial"/>
                <w:sz w:val="20"/>
                <w:szCs w:val="20"/>
              </w:rPr>
              <w:t>Reliable</w:t>
            </w:r>
          </w:p>
        </w:tc>
      </w:tr>
      <w:tr w:rsidR="00AF5CA0" w:rsidRPr="00AF5CA0" w14:paraId="51FEF148" w14:textId="77777777" w:rsidTr="00AF5CA0">
        <w:tc>
          <w:tcPr>
            <w:tcW w:w="2049" w:type="dxa"/>
            <w:tcBorders>
              <w:top w:val="nil"/>
              <w:left w:val="nil"/>
              <w:bottom w:val="nil"/>
              <w:right w:val="nil"/>
            </w:tcBorders>
          </w:tcPr>
          <w:p w14:paraId="72D9DDE7" w14:textId="26DED81E" w:rsidR="00AF5CA0" w:rsidRPr="00AF5CA0" w:rsidRDefault="00AF5CA0" w:rsidP="00AF5CA0">
            <w:pPr>
              <w:widowControl w:val="0"/>
              <w:spacing w:before="1"/>
              <w:rPr>
                <w:rFonts w:ascii="Arial" w:eastAsia="Times New Roman" w:hAnsi="Arial" w:cs="Arial"/>
                <w:b/>
                <w:sz w:val="20"/>
                <w:szCs w:val="20"/>
              </w:rPr>
            </w:pPr>
            <w:r w:rsidRPr="00AF5CA0">
              <w:rPr>
                <w:rFonts w:ascii="Arial" w:eastAsia="Arial" w:hAnsi="Arial" w:cs="Arial"/>
                <w:sz w:val="20"/>
                <w:szCs w:val="20"/>
              </w:rPr>
              <w:lastRenderedPageBreak/>
              <w:t>Product Quality (X2)</w:t>
            </w:r>
          </w:p>
        </w:tc>
        <w:tc>
          <w:tcPr>
            <w:tcW w:w="2049" w:type="dxa"/>
            <w:tcBorders>
              <w:top w:val="nil"/>
              <w:left w:val="nil"/>
              <w:bottom w:val="nil"/>
              <w:right w:val="nil"/>
            </w:tcBorders>
          </w:tcPr>
          <w:p w14:paraId="2B22E147" w14:textId="027386D4" w:rsidR="00AF5CA0" w:rsidRPr="00AF5CA0" w:rsidRDefault="00AF5CA0" w:rsidP="00AF5CA0">
            <w:pPr>
              <w:widowControl w:val="0"/>
              <w:spacing w:before="1"/>
              <w:jc w:val="center"/>
              <w:rPr>
                <w:rFonts w:ascii="Arial" w:eastAsia="Times New Roman" w:hAnsi="Arial" w:cs="Arial"/>
                <w:b/>
                <w:sz w:val="20"/>
                <w:szCs w:val="20"/>
              </w:rPr>
            </w:pPr>
            <w:r w:rsidRPr="00AF5CA0">
              <w:rPr>
                <w:rFonts w:ascii="Arial" w:eastAsia="Times New Roman" w:hAnsi="Arial" w:cs="Arial"/>
                <w:sz w:val="20"/>
                <w:szCs w:val="20"/>
              </w:rPr>
              <w:t>0.916</w:t>
            </w:r>
          </w:p>
        </w:tc>
        <w:tc>
          <w:tcPr>
            <w:tcW w:w="2050" w:type="dxa"/>
            <w:tcBorders>
              <w:top w:val="nil"/>
              <w:left w:val="nil"/>
              <w:bottom w:val="nil"/>
              <w:right w:val="nil"/>
            </w:tcBorders>
          </w:tcPr>
          <w:p w14:paraId="74292C18" w14:textId="25081E2D" w:rsidR="00AF5CA0" w:rsidRPr="00AF5CA0" w:rsidRDefault="00AF5CA0" w:rsidP="00AF5CA0">
            <w:pPr>
              <w:widowControl w:val="0"/>
              <w:spacing w:before="1"/>
              <w:jc w:val="center"/>
              <w:rPr>
                <w:rFonts w:ascii="Arial" w:eastAsia="Times New Roman" w:hAnsi="Arial" w:cs="Arial"/>
                <w:b/>
                <w:sz w:val="20"/>
                <w:szCs w:val="20"/>
              </w:rPr>
            </w:pPr>
            <w:r w:rsidRPr="00AF5CA0">
              <w:rPr>
                <w:rFonts w:ascii="Arial" w:eastAsia="Times New Roman" w:hAnsi="Arial" w:cs="Arial"/>
                <w:sz w:val="20"/>
                <w:szCs w:val="20"/>
              </w:rPr>
              <w:t>0.926</w:t>
            </w:r>
          </w:p>
        </w:tc>
        <w:tc>
          <w:tcPr>
            <w:tcW w:w="2050" w:type="dxa"/>
            <w:tcBorders>
              <w:top w:val="nil"/>
              <w:left w:val="nil"/>
              <w:bottom w:val="nil"/>
              <w:right w:val="nil"/>
            </w:tcBorders>
          </w:tcPr>
          <w:p w14:paraId="6A8D839C" w14:textId="437A6FCE" w:rsidR="00AF5CA0" w:rsidRPr="00AF5CA0" w:rsidRDefault="00AF5CA0" w:rsidP="00AF5CA0">
            <w:pPr>
              <w:widowControl w:val="0"/>
              <w:spacing w:before="1"/>
              <w:jc w:val="center"/>
              <w:rPr>
                <w:rFonts w:ascii="Arial" w:eastAsia="Times New Roman" w:hAnsi="Arial" w:cs="Arial"/>
                <w:b/>
                <w:sz w:val="20"/>
                <w:szCs w:val="20"/>
              </w:rPr>
            </w:pPr>
            <w:r w:rsidRPr="00AF5CA0">
              <w:rPr>
                <w:rFonts w:ascii="Arial" w:eastAsia="Times New Roman" w:hAnsi="Arial" w:cs="Arial"/>
                <w:sz w:val="20"/>
                <w:szCs w:val="20"/>
              </w:rPr>
              <w:t>Reliable</w:t>
            </w:r>
          </w:p>
        </w:tc>
      </w:tr>
      <w:tr w:rsidR="00AF5CA0" w:rsidRPr="00AF5CA0" w14:paraId="7B88EF9C" w14:textId="77777777" w:rsidTr="00AF5CA0">
        <w:tc>
          <w:tcPr>
            <w:tcW w:w="2049" w:type="dxa"/>
            <w:tcBorders>
              <w:top w:val="nil"/>
              <w:left w:val="nil"/>
              <w:bottom w:val="nil"/>
              <w:right w:val="nil"/>
            </w:tcBorders>
          </w:tcPr>
          <w:p w14:paraId="3C7B296E" w14:textId="4E15C918" w:rsidR="00AF5CA0" w:rsidRPr="00AF5CA0" w:rsidRDefault="00AF5CA0" w:rsidP="00AF5CA0">
            <w:pPr>
              <w:widowControl w:val="0"/>
              <w:spacing w:before="1"/>
              <w:rPr>
                <w:rFonts w:ascii="Arial" w:eastAsia="Times New Roman" w:hAnsi="Arial" w:cs="Arial"/>
                <w:b/>
                <w:sz w:val="20"/>
                <w:szCs w:val="20"/>
              </w:rPr>
            </w:pPr>
            <w:r w:rsidRPr="00AF5CA0">
              <w:rPr>
                <w:rFonts w:ascii="Arial" w:eastAsia="Arial" w:hAnsi="Arial" w:cs="Arial"/>
                <w:sz w:val="20"/>
                <w:szCs w:val="20"/>
              </w:rPr>
              <w:t>Consumer Satisfaction(Z)</w:t>
            </w:r>
          </w:p>
        </w:tc>
        <w:tc>
          <w:tcPr>
            <w:tcW w:w="2049" w:type="dxa"/>
            <w:tcBorders>
              <w:top w:val="nil"/>
              <w:left w:val="nil"/>
              <w:bottom w:val="nil"/>
              <w:right w:val="nil"/>
            </w:tcBorders>
          </w:tcPr>
          <w:p w14:paraId="5BF1255E" w14:textId="4B1FF8F1" w:rsidR="00AF5CA0" w:rsidRPr="00AF5CA0" w:rsidRDefault="00AF5CA0" w:rsidP="00AF5CA0">
            <w:pPr>
              <w:widowControl w:val="0"/>
              <w:spacing w:before="1"/>
              <w:jc w:val="center"/>
              <w:rPr>
                <w:rFonts w:ascii="Arial" w:eastAsia="Times New Roman" w:hAnsi="Arial" w:cs="Arial"/>
                <w:b/>
                <w:sz w:val="20"/>
                <w:szCs w:val="20"/>
              </w:rPr>
            </w:pPr>
            <w:r w:rsidRPr="00AF5CA0">
              <w:rPr>
                <w:rFonts w:ascii="Arial" w:eastAsia="Times New Roman" w:hAnsi="Arial" w:cs="Arial"/>
                <w:sz w:val="20"/>
                <w:szCs w:val="20"/>
              </w:rPr>
              <w:t>0.910</w:t>
            </w:r>
          </w:p>
        </w:tc>
        <w:tc>
          <w:tcPr>
            <w:tcW w:w="2050" w:type="dxa"/>
            <w:tcBorders>
              <w:top w:val="nil"/>
              <w:left w:val="nil"/>
              <w:bottom w:val="nil"/>
              <w:right w:val="nil"/>
            </w:tcBorders>
          </w:tcPr>
          <w:p w14:paraId="4D338122" w14:textId="249E1DDA" w:rsidR="00AF5CA0" w:rsidRPr="00AF5CA0" w:rsidRDefault="00AF5CA0" w:rsidP="00AF5CA0">
            <w:pPr>
              <w:widowControl w:val="0"/>
              <w:spacing w:before="1"/>
              <w:jc w:val="center"/>
              <w:rPr>
                <w:rFonts w:ascii="Arial" w:eastAsia="Times New Roman" w:hAnsi="Arial" w:cs="Arial"/>
                <w:b/>
                <w:sz w:val="20"/>
                <w:szCs w:val="20"/>
              </w:rPr>
            </w:pPr>
            <w:r w:rsidRPr="00AF5CA0">
              <w:rPr>
                <w:rFonts w:ascii="Arial" w:eastAsia="Times New Roman" w:hAnsi="Arial" w:cs="Arial"/>
                <w:sz w:val="20"/>
                <w:szCs w:val="20"/>
              </w:rPr>
              <w:t>0.915</w:t>
            </w:r>
          </w:p>
        </w:tc>
        <w:tc>
          <w:tcPr>
            <w:tcW w:w="2050" w:type="dxa"/>
            <w:tcBorders>
              <w:top w:val="nil"/>
              <w:left w:val="nil"/>
              <w:bottom w:val="nil"/>
              <w:right w:val="nil"/>
            </w:tcBorders>
          </w:tcPr>
          <w:p w14:paraId="4BEDC41A" w14:textId="60EC080A" w:rsidR="00AF5CA0" w:rsidRPr="00AF5CA0" w:rsidRDefault="00AF5CA0" w:rsidP="00AF5CA0">
            <w:pPr>
              <w:widowControl w:val="0"/>
              <w:spacing w:before="1"/>
              <w:jc w:val="center"/>
              <w:rPr>
                <w:rFonts w:ascii="Arial" w:eastAsia="Times New Roman" w:hAnsi="Arial" w:cs="Arial"/>
                <w:b/>
                <w:sz w:val="20"/>
                <w:szCs w:val="20"/>
              </w:rPr>
            </w:pPr>
            <w:r w:rsidRPr="00AF5CA0">
              <w:rPr>
                <w:rFonts w:ascii="Arial" w:eastAsia="Times New Roman" w:hAnsi="Arial" w:cs="Arial"/>
                <w:sz w:val="20"/>
                <w:szCs w:val="20"/>
              </w:rPr>
              <w:t>Reliable</w:t>
            </w:r>
          </w:p>
        </w:tc>
      </w:tr>
      <w:tr w:rsidR="00AF5CA0" w:rsidRPr="00AF5CA0" w14:paraId="5A264D5F" w14:textId="77777777" w:rsidTr="00AF5CA0">
        <w:tc>
          <w:tcPr>
            <w:tcW w:w="2049" w:type="dxa"/>
            <w:tcBorders>
              <w:top w:val="nil"/>
              <w:left w:val="nil"/>
              <w:right w:val="nil"/>
            </w:tcBorders>
          </w:tcPr>
          <w:p w14:paraId="4F5D2F87" w14:textId="34D08186" w:rsidR="00AF5CA0" w:rsidRPr="00AF5CA0" w:rsidRDefault="00AF5CA0" w:rsidP="00AF5CA0">
            <w:pPr>
              <w:widowControl w:val="0"/>
              <w:spacing w:before="1"/>
              <w:rPr>
                <w:rFonts w:ascii="Arial" w:eastAsia="Times New Roman" w:hAnsi="Arial" w:cs="Arial"/>
                <w:b/>
                <w:sz w:val="20"/>
                <w:szCs w:val="20"/>
              </w:rPr>
            </w:pPr>
            <w:r w:rsidRPr="00AF5CA0">
              <w:rPr>
                <w:rFonts w:ascii="Arial" w:eastAsia="Arial" w:hAnsi="Arial" w:cs="Arial"/>
                <w:sz w:val="20"/>
                <w:szCs w:val="20"/>
              </w:rPr>
              <w:t>Repurchase Decision (Y)</w:t>
            </w:r>
          </w:p>
        </w:tc>
        <w:tc>
          <w:tcPr>
            <w:tcW w:w="2049" w:type="dxa"/>
            <w:tcBorders>
              <w:top w:val="nil"/>
              <w:left w:val="nil"/>
              <w:right w:val="nil"/>
            </w:tcBorders>
          </w:tcPr>
          <w:p w14:paraId="44F5319F" w14:textId="59FD4B49" w:rsidR="00AF5CA0" w:rsidRPr="00AF5CA0" w:rsidRDefault="00AF5CA0" w:rsidP="00AF5CA0">
            <w:pPr>
              <w:widowControl w:val="0"/>
              <w:spacing w:before="1"/>
              <w:jc w:val="center"/>
              <w:rPr>
                <w:rFonts w:ascii="Arial" w:eastAsia="Times New Roman" w:hAnsi="Arial" w:cs="Arial"/>
                <w:b/>
                <w:sz w:val="20"/>
                <w:szCs w:val="20"/>
              </w:rPr>
            </w:pPr>
            <w:r w:rsidRPr="00AF5CA0">
              <w:rPr>
                <w:rFonts w:ascii="Arial" w:eastAsia="Times New Roman" w:hAnsi="Arial" w:cs="Arial"/>
                <w:sz w:val="20"/>
                <w:szCs w:val="20"/>
              </w:rPr>
              <w:t>0.938</w:t>
            </w:r>
          </w:p>
        </w:tc>
        <w:tc>
          <w:tcPr>
            <w:tcW w:w="2050" w:type="dxa"/>
            <w:tcBorders>
              <w:top w:val="nil"/>
              <w:left w:val="nil"/>
              <w:right w:val="nil"/>
            </w:tcBorders>
          </w:tcPr>
          <w:p w14:paraId="0D7D89F7" w14:textId="653E1FAF" w:rsidR="00AF5CA0" w:rsidRPr="00AF5CA0" w:rsidRDefault="00AF5CA0" w:rsidP="00AF5CA0">
            <w:pPr>
              <w:widowControl w:val="0"/>
              <w:spacing w:before="1"/>
              <w:jc w:val="center"/>
              <w:rPr>
                <w:rFonts w:ascii="Arial" w:eastAsia="Times New Roman" w:hAnsi="Arial" w:cs="Arial"/>
                <w:b/>
                <w:sz w:val="20"/>
                <w:szCs w:val="20"/>
              </w:rPr>
            </w:pPr>
            <w:r w:rsidRPr="00AF5CA0">
              <w:rPr>
                <w:rFonts w:ascii="Arial" w:eastAsia="Times New Roman" w:hAnsi="Arial" w:cs="Arial"/>
                <w:sz w:val="20"/>
                <w:szCs w:val="20"/>
              </w:rPr>
              <w:t>0.941</w:t>
            </w:r>
          </w:p>
        </w:tc>
        <w:tc>
          <w:tcPr>
            <w:tcW w:w="2050" w:type="dxa"/>
            <w:tcBorders>
              <w:top w:val="nil"/>
              <w:left w:val="nil"/>
              <w:right w:val="nil"/>
            </w:tcBorders>
          </w:tcPr>
          <w:p w14:paraId="24227D1B" w14:textId="1B52798F" w:rsidR="00AF5CA0" w:rsidRPr="00AF5CA0" w:rsidRDefault="00AF5CA0" w:rsidP="00AF5CA0">
            <w:pPr>
              <w:widowControl w:val="0"/>
              <w:spacing w:before="1"/>
              <w:jc w:val="center"/>
              <w:rPr>
                <w:rFonts w:ascii="Arial" w:eastAsia="Times New Roman" w:hAnsi="Arial" w:cs="Arial"/>
                <w:b/>
                <w:sz w:val="20"/>
                <w:szCs w:val="20"/>
              </w:rPr>
            </w:pPr>
            <w:r w:rsidRPr="00AF5CA0">
              <w:rPr>
                <w:rFonts w:ascii="Arial" w:eastAsia="Times New Roman" w:hAnsi="Arial" w:cs="Arial"/>
                <w:sz w:val="20"/>
                <w:szCs w:val="20"/>
              </w:rPr>
              <w:t>Reliable</w:t>
            </w:r>
          </w:p>
        </w:tc>
      </w:tr>
    </w:tbl>
    <w:p w14:paraId="3B111708" w14:textId="77777777" w:rsidR="00437B10" w:rsidRPr="00AF5CA0" w:rsidRDefault="00437B10">
      <w:pPr>
        <w:widowControl w:val="0"/>
        <w:spacing w:before="1"/>
        <w:ind w:left="253" w:right="252"/>
        <w:jc w:val="center"/>
        <w:rPr>
          <w:rFonts w:ascii="Arial" w:eastAsia="Arial" w:hAnsi="Arial" w:cs="Arial"/>
        </w:rPr>
      </w:pPr>
    </w:p>
    <w:p w14:paraId="19AD51DE" w14:textId="77777777" w:rsidR="00437B10" w:rsidRDefault="00D56BC4">
      <w:pPr>
        <w:pBdr>
          <w:top w:val="nil"/>
          <w:left w:val="nil"/>
          <w:bottom w:val="nil"/>
          <w:right w:val="nil"/>
          <w:between w:val="nil"/>
        </w:pBdr>
        <w:jc w:val="both"/>
        <w:rPr>
          <w:rFonts w:ascii="Arial" w:eastAsia="Arial" w:hAnsi="Arial" w:cs="Arial"/>
        </w:rPr>
      </w:pPr>
      <w:r>
        <w:rPr>
          <w:rFonts w:ascii="Arial" w:eastAsia="Arial" w:hAnsi="Arial" w:cs="Arial"/>
        </w:rPr>
        <w:t xml:space="preserve">From table 4, it can be confirmed that all constructs can be assumed to be reliable, both from the Composite Reliability and Cronbach's Alpha, with values above 0.70. This implies that all the </w:t>
      </w:r>
      <w:r>
        <w:rPr>
          <w:rFonts w:ascii="Arial" w:eastAsia="Arial" w:hAnsi="Arial" w:cs="Arial"/>
        </w:rPr>
        <w:t>variables in this research model have good internal reliability.</w:t>
      </w:r>
    </w:p>
    <w:p w14:paraId="292A81D3" w14:textId="77777777" w:rsidR="00437B10" w:rsidRDefault="00437B10">
      <w:pPr>
        <w:pBdr>
          <w:top w:val="nil"/>
          <w:left w:val="nil"/>
          <w:bottom w:val="nil"/>
          <w:right w:val="nil"/>
          <w:between w:val="nil"/>
        </w:pBdr>
        <w:jc w:val="both"/>
        <w:rPr>
          <w:rFonts w:ascii="Arial" w:eastAsia="Arial" w:hAnsi="Arial" w:cs="Arial"/>
        </w:rPr>
      </w:pPr>
    </w:p>
    <w:p w14:paraId="5EC33CC3" w14:textId="77777777" w:rsidR="00437B10" w:rsidRDefault="00D56BC4">
      <w:pPr>
        <w:jc w:val="both"/>
        <w:rPr>
          <w:rFonts w:ascii="Arial" w:eastAsia="Arial" w:hAnsi="Arial" w:cs="Arial"/>
        </w:rPr>
      </w:pPr>
      <w:r>
        <w:rPr>
          <w:rFonts w:ascii="Arial" w:eastAsia="Arial" w:hAnsi="Arial" w:cs="Arial"/>
        </w:rPr>
        <w:t>Furthermore, the inner model describes the relationship between variables based on substantive theory. The results of the inner model test in this study are as shown below:</w:t>
      </w:r>
    </w:p>
    <w:p w14:paraId="02FEFF20" w14:textId="77777777" w:rsidR="00437B10" w:rsidRDefault="00437B10">
      <w:pPr>
        <w:jc w:val="both"/>
        <w:rPr>
          <w:rFonts w:ascii="Arial" w:eastAsia="Arial" w:hAnsi="Arial" w:cs="Arial"/>
        </w:rPr>
      </w:pPr>
    </w:p>
    <w:p w14:paraId="0B8E32E3" w14:textId="4D77265E" w:rsidR="00437B10" w:rsidRPr="0048174E" w:rsidRDefault="00D56BC4" w:rsidP="0048174E">
      <w:pPr>
        <w:widowControl w:val="0"/>
        <w:spacing w:before="1"/>
        <w:jc w:val="center"/>
        <w:rPr>
          <w:rFonts w:ascii="Arial" w:eastAsia="Times New Roman" w:hAnsi="Arial" w:cs="Arial"/>
          <w:b/>
        </w:rPr>
      </w:pPr>
      <w:r w:rsidRPr="0048174E">
        <w:rPr>
          <w:rFonts w:ascii="Arial" w:eastAsia="Times New Roman" w:hAnsi="Arial" w:cs="Arial"/>
          <w:b/>
        </w:rPr>
        <w:t>Tab</w:t>
      </w:r>
      <w:r w:rsidR="002269C3">
        <w:rPr>
          <w:rFonts w:ascii="Arial" w:eastAsia="Times New Roman" w:hAnsi="Arial" w:cs="Arial"/>
          <w:b/>
        </w:rPr>
        <w:t>le</w:t>
      </w:r>
      <w:r w:rsidRPr="0048174E">
        <w:rPr>
          <w:rFonts w:ascii="Arial" w:eastAsia="Times New Roman" w:hAnsi="Arial" w:cs="Arial"/>
          <w:b/>
        </w:rPr>
        <w:t xml:space="preserve"> 5. R Square Test</w:t>
      </w:r>
    </w:p>
    <w:tbl>
      <w:tblPr>
        <w:tblStyle w:val="TableGrid"/>
        <w:tblW w:w="4536" w:type="dxa"/>
        <w:jc w:val="center"/>
        <w:tblLook w:val="04A0" w:firstRow="1" w:lastRow="0" w:firstColumn="1" w:lastColumn="0" w:noHBand="0" w:noVBand="1"/>
      </w:tblPr>
      <w:tblGrid>
        <w:gridCol w:w="2547"/>
        <w:gridCol w:w="1989"/>
      </w:tblGrid>
      <w:tr w:rsidR="0048174E" w:rsidRPr="0048174E" w14:paraId="06FA5341" w14:textId="77777777" w:rsidTr="0048174E">
        <w:trPr>
          <w:jc w:val="center"/>
        </w:trPr>
        <w:tc>
          <w:tcPr>
            <w:tcW w:w="2547" w:type="dxa"/>
          </w:tcPr>
          <w:p w14:paraId="176CB491" w14:textId="49198AF0" w:rsidR="0048174E" w:rsidRPr="0048174E" w:rsidRDefault="0048174E" w:rsidP="0048174E">
            <w:pPr>
              <w:widowControl w:val="0"/>
              <w:spacing w:before="1"/>
              <w:jc w:val="both"/>
              <w:rPr>
                <w:rFonts w:ascii="Arial" w:eastAsia="Times New Roman" w:hAnsi="Arial" w:cs="Arial"/>
                <w:b/>
                <w:sz w:val="20"/>
                <w:szCs w:val="20"/>
              </w:rPr>
            </w:pPr>
            <w:r w:rsidRPr="0048174E">
              <w:rPr>
                <w:rFonts w:ascii="Arial" w:eastAsia="Times New Roman" w:hAnsi="Arial" w:cs="Arial"/>
                <w:sz w:val="20"/>
                <w:szCs w:val="20"/>
              </w:rPr>
              <w:t>Variable</w:t>
            </w:r>
          </w:p>
        </w:tc>
        <w:tc>
          <w:tcPr>
            <w:tcW w:w="1989" w:type="dxa"/>
          </w:tcPr>
          <w:p w14:paraId="4057E509" w14:textId="1688FEC7" w:rsidR="0048174E" w:rsidRPr="0048174E" w:rsidRDefault="0048174E" w:rsidP="0048174E">
            <w:pPr>
              <w:widowControl w:val="0"/>
              <w:spacing w:before="1"/>
              <w:jc w:val="center"/>
              <w:rPr>
                <w:rFonts w:ascii="Arial" w:eastAsia="Times New Roman" w:hAnsi="Arial" w:cs="Arial"/>
                <w:b/>
                <w:iCs/>
                <w:sz w:val="20"/>
                <w:szCs w:val="20"/>
              </w:rPr>
            </w:pPr>
            <w:r w:rsidRPr="0048174E">
              <w:rPr>
                <w:rFonts w:ascii="Arial" w:eastAsia="Times New Roman" w:hAnsi="Arial" w:cs="Arial"/>
                <w:iCs/>
                <w:sz w:val="20"/>
                <w:szCs w:val="20"/>
              </w:rPr>
              <w:t>R-square</w:t>
            </w:r>
          </w:p>
        </w:tc>
      </w:tr>
      <w:tr w:rsidR="0048174E" w:rsidRPr="0048174E" w14:paraId="04489287" w14:textId="77777777" w:rsidTr="0048174E">
        <w:trPr>
          <w:jc w:val="center"/>
        </w:trPr>
        <w:tc>
          <w:tcPr>
            <w:tcW w:w="2547" w:type="dxa"/>
          </w:tcPr>
          <w:p w14:paraId="4C5894F1" w14:textId="2FD6D2B2" w:rsidR="0048174E" w:rsidRPr="0048174E" w:rsidRDefault="0048174E" w:rsidP="0048174E">
            <w:pPr>
              <w:widowControl w:val="0"/>
              <w:spacing w:before="1"/>
              <w:jc w:val="both"/>
              <w:rPr>
                <w:rFonts w:ascii="Arial" w:eastAsia="Times New Roman" w:hAnsi="Arial" w:cs="Arial"/>
                <w:b/>
                <w:sz w:val="20"/>
                <w:szCs w:val="20"/>
              </w:rPr>
            </w:pPr>
            <w:r w:rsidRPr="0048174E">
              <w:rPr>
                <w:rFonts w:ascii="Arial" w:eastAsia="Arial" w:hAnsi="Arial" w:cs="Arial"/>
                <w:sz w:val="20"/>
                <w:szCs w:val="20"/>
              </w:rPr>
              <w:t>Consumer Satisfaction(Z)</w:t>
            </w:r>
          </w:p>
        </w:tc>
        <w:tc>
          <w:tcPr>
            <w:tcW w:w="1989" w:type="dxa"/>
          </w:tcPr>
          <w:p w14:paraId="7D56C175" w14:textId="462805B6" w:rsidR="0048174E" w:rsidRPr="0048174E" w:rsidRDefault="0048174E" w:rsidP="0048174E">
            <w:pPr>
              <w:widowControl w:val="0"/>
              <w:spacing w:before="1"/>
              <w:jc w:val="center"/>
              <w:rPr>
                <w:rFonts w:ascii="Arial" w:eastAsia="Times New Roman" w:hAnsi="Arial" w:cs="Arial"/>
                <w:b/>
                <w:sz w:val="20"/>
                <w:szCs w:val="20"/>
              </w:rPr>
            </w:pPr>
            <w:r w:rsidRPr="0048174E">
              <w:rPr>
                <w:rFonts w:ascii="Arial" w:eastAsia="Times New Roman" w:hAnsi="Arial" w:cs="Arial"/>
                <w:sz w:val="20"/>
                <w:szCs w:val="20"/>
              </w:rPr>
              <w:t>0.539</w:t>
            </w:r>
          </w:p>
        </w:tc>
      </w:tr>
      <w:tr w:rsidR="0048174E" w:rsidRPr="0048174E" w14:paraId="5F331644" w14:textId="77777777" w:rsidTr="0048174E">
        <w:trPr>
          <w:jc w:val="center"/>
        </w:trPr>
        <w:tc>
          <w:tcPr>
            <w:tcW w:w="2547" w:type="dxa"/>
          </w:tcPr>
          <w:p w14:paraId="6F2A039B" w14:textId="5F5DCC01" w:rsidR="0048174E" w:rsidRPr="0048174E" w:rsidRDefault="0048174E" w:rsidP="0048174E">
            <w:pPr>
              <w:widowControl w:val="0"/>
              <w:spacing w:before="1"/>
              <w:jc w:val="both"/>
              <w:rPr>
                <w:rFonts w:ascii="Arial" w:eastAsia="Times New Roman" w:hAnsi="Arial" w:cs="Arial"/>
                <w:b/>
                <w:sz w:val="20"/>
                <w:szCs w:val="20"/>
              </w:rPr>
            </w:pPr>
            <w:r w:rsidRPr="0048174E">
              <w:rPr>
                <w:rFonts w:ascii="Arial" w:eastAsia="Arial" w:hAnsi="Arial" w:cs="Arial"/>
                <w:sz w:val="20"/>
                <w:szCs w:val="20"/>
              </w:rPr>
              <w:t>Repurchase Decision (Y)</w:t>
            </w:r>
          </w:p>
        </w:tc>
        <w:tc>
          <w:tcPr>
            <w:tcW w:w="1989" w:type="dxa"/>
          </w:tcPr>
          <w:p w14:paraId="39D944D9" w14:textId="086FF8E7" w:rsidR="0048174E" w:rsidRPr="0048174E" w:rsidRDefault="0048174E" w:rsidP="0048174E">
            <w:pPr>
              <w:widowControl w:val="0"/>
              <w:spacing w:before="1"/>
              <w:jc w:val="center"/>
              <w:rPr>
                <w:rFonts w:ascii="Arial" w:eastAsia="Times New Roman" w:hAnsi="Arial" w:cs="Arial"/>
                <w:b/>
                <w:sz w:val="20"/>
                <w:szCs w:val="20"/>
              </w:rPr>
            </w:pPr>
            <w:r w:rsidRPr="0048174E">
              <w:rPr>
                <w:rFonts w:ascii="Arial" w:eastAsia="Times New Roman" w:hAnsi="Arial" w:cs="Arial"/>
                <w:sz w:val="20"/>
                <w:szCs w:val="20"/>
              </w:rPr>
              <w:t>0.762</w:t>
            </w:r>
          </w:p>
        </w:tc>
      </w:tr>
    </w:tbl>
    <w:p w14:paraId="5582C49B" w14:textId="77777777" w:rsidR="00437B10" w:rsidRDefault="00437B10">
      <w:pPr>
        <w:widowControl w:val="0"/>
        <w:ind w:left="253" w:right="252"/>
        <w:jc w:val="center"/>
        <w:rPr>
          <w:rFonts w:ascii="Arial" w:eastAsia="Arial" w:hAnsi="Arial" w:cs="Arial"/>
        </w:rPr>
      </w:pPr>
    </w:p>
    <w:p w14:paraId="14BD5F4E" w14:textId="77777777" w:rsidR="00437B10" w:rsidRDefault="00D56BC4">
      <w:pPr>
        <w:pBdr>
          <w:top w:val="nil"/>
          <w:left w:val="nil"/>
          <w:bottom w:val="nil"/>
          <w:right w:val="nil"/>
          <w:between w:val="nil"/>
        </w:pBdr>
        <w:jc w:val="both"/>
        <w:rPr>
          <w:rFonts w:ascii="Arial" w:eastAsia="Arial" w:hAnsi="Arial" w:cs="Arial"/>
        </w:rPr>
      </w:pPr>
      <w:r>
        <w:rPr>
          <w:rFonts w:ascii="Arial" w:eastAsia="Arial" w:hAnsi="Arial" w:cs="Arial"/>
        </w:rPr>
        <w:t>Based on the table 5, R Square can be interpreted as follows:</w:t>
      </w:r>
    </w:p>
    <w:p w14:paraId="3FFDE384" w14:textId="77777777" w:rsidR="00437B10" w:rsidRDefault="00D56BC4">
      <w:pPr>
        <w:numPr>
          <w:ilvl w:val="0"/>
          <w:numId w:val="3"/>
        </w:numPr>
        <w:jc w:val="both"/>
        <w:rPr>
          <w:rFonts w:ascii="Arial" w:eastAsia="Arial" w:hAnsi="Arial" w:cs="Arial"/>
        </w:rPr>
      </w:pPr>
      <w:r>
        <w:rPr>
          <w:rFonts w:ascii="Arial" w:eastAsia="Arial" w:hAnsi="Arial" w:cs="Arial"/>
        </w:rPr>
        <w:t xml:space="preserve">For the consumer satisfaction variable, the R Square is 0.539, which equals 53.9%. This </w:t>
      </w:r>
      <w:r>
        <w:rPr>
          <w:rFonts w:ascii="Arial" w:eastAsia="Arial" w:hAnsi="Arial" w:cs="Arial"/>
        </w:rPr>
        <w:t>implies that the model mentioned above has a moderate effect on the variables listed, namely service quality and product quality, while 46.1% of the consumer satisfaction variables are influenced by other variables that are not mentioned in the model.</w:t>
      </w:r>
    </w:p>
    <w:p w14:paraId="0A0E10EE" w14:textId="77777777" w:rsidR="00437B10" w:rsidRDefault="00D56BC4">
      <w:pPr>
        <w:numPr>
          <w:ilvl w:val="0"/>
          <w:numId w:val="3"/>
        </w:numPr>
        <w:jc w:val="both"/>
        <w:rPr>
          <w:rFonts w:ascii="Arial" w:eastAsia="Arial" w:hAnsi="Arial" w:cs="Arial"/>
        </w:rPr>
      </w:pPr>
      <w:r>
        <w:rPr>
          <w:rFonts w:ascii="Arial" w:eastAsia="Arial" w:hAnsi="Arial" w:cs="Arial"/>
        </w:rPr>
        <w:t xml:space="preserve">For </w:t>
      </w:r>
      <w:r>
        <w:rPr>
          <w:rFonts w:ascii="Arial" w:eastAsia="Arial" w:hAnsi="Arial" w:cs="Arial"/>
        </w:rPr>
        <w:t>the repurchase decision variable, which has an R Square value of 0.762, equivalent to 76.2%. This shows that the model has a strong influence on the variables studied, namely service quality, product quality and consumer satisfaction. A total of 23.8% of t</w:t>
      </w:r>
      <w:r>
        <w:rPr>
          <w:rFonts w:ascii="Arial" w:eastAsia="Arial" w:hAnsi="Arial" w:cs="Arial"/>
        </w:rPr>
        <w:t>he variance of repurchase decisions is influenced by other variables that are not included in the model.</w:t>
      </w:r>
    </w:p>
    <w:p w14:paraId="58AC22FF" w14:textId="77777777" w:rsidR="00437B10" w:rsidRDefault="00437B10">
      <w:pPr>
        <w:ind w:left="720"/>
        <w:jc w:val="both"/>
        <w:rPr>
          <w:rFonts w:ascii="Arial" w:eastAsia="Arial" w:hAnsi="Arial" w:cs="Arial"/>
        </w:rPr>
      </w:pPr>
    </w:p>
    <w:p w14:paraId="5EC774BD" w14:textId="77777777" w:rsidR="00437B10" w:rsidRDefault="00D56BC4">
      <w:pPr>
        <w:jc w:val="both"/>
        <w:rPr>
          <w:rFonts w:ascii="Arial" w:eastAsia="Arial" w:hAnsi="Arial" w:cs="Arial"/>
        </w:rPr>
      </w:pPr>
      <w:r>
        <w:rPr>
          <w:rFonts w:ascii="Arial" w:eastAsia="Arial" w:hAnsi="Arial" w:cs="Arial"/>
        </w:rPr>
        <w:t>Furthermore, the Q Square calculation is calculated using the equation below</w:t>
      </w:r>
    </w:p>
    <w:p w14:paraId="24D66A47" w14:textId="77777777" w:rsidR="00437B10" w:rsidRDefault="00D56BC4">
      <w:pPr>
        <w:widowControl w:val="0"/>
        <w:spacing w:before="140"/>
        <w:ind w:left="1015"/>
        <w:jc w:val="both"/>
      </w:pPr>
      <w:r>
        <w:t>Q</w:t>
      </w:r>
      <w:r>
        <w:rPr>
          <w:vertAlign w:val="superscript"/>
        </w:rPr>
        <w:t>2</w:t>
      </w:r>
      <w:r>
        <w:t xml:space="preserve"> = 1- (1-R</w:t>
      </w:r>
      <w:proofErr w:type="gramStart"/>
      <w:r>
        <w:rPr>
          <w:vertAlign w:val="superscript"/>
        </w:rPr>
        <w:t>2</w:t>
      </w:r>
      <w:r>
        <w:t>1)(</w:t>
      </w:r>
      <w:proofErr w:type="gramEnd"/>
      <w:r>
        <w:t xml:space="preserve"> 1-R</w:t>
      </w:r>
      <w:r>
        <w:rPr>
          <w:vertAlign w:val="superscript"/>
        </w:rPr>
        <w:t>2</w:t>
      </w:r>
      <w:r>
        <w:t xml:space="preserve"> )</w:t>
      </w:r>
    </w:p>
    <w:p w14:paraId="50B7E3AF" w14:textId="77777777" w:rsidR="00437B10" w:rsidRDefault="00437B10">
      <w:pPr>
        <w:jc w:val="both"/>
        <w:rPr>
          <w:rFonts w:ascii="Arial" w:eastAsia="Arial" w:hAnsi="Arial" w:cs="Arial"/>
        </w:rPr>
      </w:pPr>
    </w:p>
    <w:p w14:paraId="39A68BC3" w14:textId="77777777" w:rsidR="00437B10" w:rsidRDefault="00D56BC4">
      <w:pPr>
        <w:jc w:val="both"/>
        <w:rPr>
          <w:rFonts w:ascii="Arial" w:eastAsia="Arial" w:hAnsi="Arial" w:cs="Arial"/>
        </w:rPr>
      </w:pPr>
      <w:r>
        <w:rPr>
          <w:rFonts w:ascii="Arial" w:eastAsia="Arial" w:hAnsi="Arial" w:cs="Arial"/>
        </w:rPr>
        <w:t xml:space="preserve">Then it can be obtained Q Square in this study, </w:t>
      </w:r>
      <w:r>
        <w:rPr>
          <w:rFonts w:ascii="Arial" w:eastAsia="Arial" w:hAnsi="Arial" w:cs="Arial"/>
        </w:rPr>
        <w:t>as follows:</w:t>
      </w:r>
    </w:p>
    <w:p w14:paraId="454C93DA" w14:textId="77777777" w:rsidR="00437B10" w:rsidRDefault="00D56BC4">
      <w:pPr>
        <w:widowControl w:val="0"/>
        <w:spacing w:before="139"/>
        <w:ind w:left="1015"/>
        <w:jc w:val="both"/>
        <w:rPr>
          <w:rFonts w:ascii="Arial" w:eastAsia="Arial" w:hAnsi="Arial" w:cs="Arial"/>
        </w:rPr>
      </w:pPr>
      <w:r>
        <w:rPr>
          <w:rFonts w:ascii="Arial" w:eastAsia="Arial" w:hAnsi="Arial" w:cs="Arial"/>
        </w:rPr>
        <w:t>Q</w:t>
      </w:r>
      <w:r>
        <w:rPr>
          <w:rFonts w:ascii="Arial" w:eastAsia="Arial" w:hAnsi="Arial" w:cs="Arial"/>
          <w:vertAlign w:val="superscript"/>
        </w:rPr>
        <w:t>2</w:t>
      </w:r>
      <w:r>
        <w:rPr>
          <w:rFonts w:ascii="Arial" w:eastAsia="Arial" w:hAnsi="Arial" w:cs="Arial"/>
        </w:rPr>
        <w:t xml:space="preserve"> = 1- (1-0,</w:t>
      </w:r>
      <w:proofErr w:type="gramStart"/>
      <w:r>
        <w:rPr>
          <w:rFonts w:ascii="Arial" w:eastAsia="Arial" w:hAnsi="Arial" w:cs="Arial"/>
        </w:rPr>
        <w:t>54)(</w:t>
      </w:r>
      <w:proofErr w:type="gramEnd"/>
      <w:r>
        <w:rPr>
          <w:rFonts w:ascii="Arial" w:eastAsia="Arial" w:hAnsi="Arial" w:cs="Arial"/>
        </w:rPr>
        <w:t xml:space="preserve"> 1-0,76)</w:t>
      </w:r>
    </w:p>
    <w:p w14:paraId="25D0EE22" w14:textId="77777777" w:rsidR="00437B10" w:rsidRDefault="00D56BC4">
      <w:pPr>
        <w:widowControl w:val="0"/>
        <w:spacing w:before="137"/>
        <w:ind w:left="1015"/>
        <w:jc w:val="both"/>
        <w:rPr>
          <w:rFonts w:ascii="Arial" w:eastAsia="Arial" w:hAnsi="Arial" w:cs="Arial"/>
        </w:rPr>
      </w:pPr>
      <w:r>
        <w:rPr>
          <w:rFonts w:ascii="Arial" w:eastAsia="Arial" w:hAnsi="Arial" w:cs="Arial"/>
        </w:rPr>
        <w:t>Q</w:t>
      </w:r>
      <w:r>
        <w:rPr>
          <w:rFonts w:ascii="Arial" w:eastAsia="Arial" w:hAnsi="Arial" w:cs="Arial"/>
          <w:vertAlign w:val="superscript"/>
        </w:rPr>
        <w:t>2</w:t>
      </w:r>
      <w:r>
        <w:rPr>
          <w:rFonts w:ascii="Arial" w:eastAsia="Arial" w:hAnsi="Arial" w:cs="Arial"/>
        </w:rPr>
        <w:t xml:space="preserve"> = 1- (0,</w:t>
      </w:r>
      <w:proofErr w:type="gramStart"/>
      <w:r>
        <w:rPr>
          <w:rFonts w:ascii="Arial" w:eastAsia="Arial" w:hAnsi="Arial" w:cs="Arial"/>
        </w:rPr>
        <w:t>46)(</w:t>
      </w:r>
      <w:proofErr w:type="gramEnd"/>
      <w:r>
        <w:rPr>
          <w:rFonts w:ascii="Arial" w:eastAsia="Arial" w:hAnsi="Arial" w:cs="Arial"/>
        </w:rPr>
        <w:t xml:space="preserve"> 0,24)</w:t>
      </w:r>
    </w:p>
    <w:p w14:paraId="5B4C6352" w14:textId="77777777" w:rsidR="00437B10" w:rsidRDefault="00D56BC4">
      <w:pPr>
        <w:widowControl w:val="0"/>
        <w:spacing w:before="139"/>
        <w:ind w:left="1015"/>
        <w:jc w:val="both"/>
        <w:rPr>
          <w:rFonts w:ascii="Arial" w:eastAsia="Arial" w:hAnsi="Arial" w:cs="Arial"/>
        </w:rPr>
      </w:pPr>
      <w:r>
        <w:rPr>
          <w:rFonts w:ascii="Arial" w:eastAsia="Arial" w:hAnsi="Arial" w:cs="Arial"/>
        </w:rPr>
        <w:t>Q</w:t>
      </w:r>
      <w:r>
        <w:rPr>
          <w:rFonts w:ascii="Arial" w:eastAsia="Arial" w:hAnsi="Arial" w:cs="Arial"/>
          <w:vertAlign w:val="superscript"/>
        </w:rPr>
        <w:t>2</w:t>
      </w:r>
      <w:r>
        <w:rPr>
          <w:rFonts w:ascii="Arial" w:eastAsia="Arial" w:hAnsi="Arial" w:cs="Arial"/>
        </w:rPr>
        <w:t xml:space="preserve"> = 1- 0,110</w:t>
      </w:r>
    </w:p>
    <w:p w14:paraId="1C8B19E2" w14:textId="77777777" w:rsidR="00437B10" w:rsidRDefault="00D56BC4">
      <w:pPr>
        <w:widowControl w:val="0"/>
        <w:spacing w:before="137"/>
        <w:ind w:left="1015"/>
        <w:jc w:val="both"/>
        <w:rPr>
          <w:rFonts w:ascii="Arial" w:eastAsia="Arial" w:hAnsi="Arial" w:cs="Arial"/>
        </w:rPr>
      </w:pPr>
      <w:r>
        <w:rPr>
          <w:rFonts w:ascii="Arial" w:eastAsia="Arial" w:hAnsi="Arial" w:cs="Arial"/>
        </w:rPr>
        <w:t>Q</w:t>
      </w:r>
      <w:r>
        <w:rPr>
          <w:rFonts w:ascii="Arial" w:eastAsia="Arial" w:hAnsi="Arial" w:cs="Arial"/>
          <w:vertAlign w:val="superscript"/>
        </w:rPr>
        <w:t>2</w:t>
      </w:r>
      <w:r>
        <w:rPr>
          <w:rFonts w:ascii="Arial" w:eastAsia="Arial" w:hAnsi="Arial" w:cs="Arial"/>
        </w:rPr>
        <w:t xml:space="preserve"> = 0,89 x 100 = 89%</w:t>
      </w:r>
    </w:p>
    <w:p w14:paraId="1F6CA575" w14:textId="77777777" w:rsidR="00437B10" w:rsidRDefault="00437B10">
      <w:pPr>
        <w:pBdr>
          <w:top w:val="nil"/>
          <w:left w:val="nil"/>
          <w:bottom w:val="nil"/>
          <w:right w:val="nil"/>
          <w:between w:val="nil"/>
        </w:pBdr>
        <w:jc w:val="both"/>
        <w:rPr>
          <w:rFonts w:ascii="Arial" w:eastAsia="Arial" w:hAnsi="Arial" w:cs="Arial"/>
        </w:rPr>
      </w:pPr>
    </w:p>
    <w:p w14:paraId="26142F61" w14:textId="77777777" w:rsidR="00437B10" w:rsidRDefault="00D56BC4">
      <w:pPr>
        <w:jc w:val="both"/>
        <w:rPr>
          <w:rFonts w:ascii="Arial" w:eastAsia="Arial" w:hAnsi="Arial" w:cs="Arial"/>
        </w:rPr>
      </w:pPr>
      <w:r>
        <w:rPr>
          <w:rFonts w:ascii="Arial" w:eastAsia="Arial" w:hAnsi="Arial" w:cs="Arial"/>
        </w:rPr>
        <w:t xml:space="preserve">Based on the Q2 results, the value of 0.89 indicates that the model has a very good predictive value because the value is greater than 0 (zero). Thereby, it </w:t>
      </w:r>
      <w:r>
        <w:rPr>
          <w:rFonts w:ascii="Arial" w:eastAsia="Arial" w:hAnsi="Arial" w:cs="Arial"/>
        </w:rPr>
        <w:t>can be determined that this model has a predictive ability of 89% on repurchase decisions that are influenced by the variables of service quality, product quality, and consumer satisfaction.</w:t>
      </w:r>
    </w:p>
    <w:p w14:paraId="6F6A66B7" w14:textId="77777777" w:rsidR="00437B10" w:rsidRDefault="00437B10">
      <w:pPr>
        <w:jc w:val="both"/>
        <w:rPr>
          <w:rFonts w:ascii="Arial" w:eastAsia="Arial" w:hAnsi="Arial" w:cs="Arial"/>
        </w:rPr>
      </w:pPr>
    </w:p>
    <w:p w14:paraId="5FF36973" w14:textId="4AA72E88" w:rsidR="00437B10" w:rsidRDefault="00D56BC4">
      <w:pPr>
        <w:jc w:val="both"/>
        <w:rPr>
          <w:rFonts w:ascii="Arial" w:eastAsia="Arial" w:hAnsi="Arial" w:cs="Arial"/>
        </w:rPr>
      </w:pPr>
      <w:r>
        <w:rPr>
          <w:rFonts w:ascii="Arial" w:eastAsia="Arial" w:hAnsi="Arial" w:cs="Arial"/>
        </w:rPr>
        <w:t>The GOF is derived from the average AVE (Average Variance Extrac</w:t>
      </w:r>
      <w:r>
        <w:rPr>
          <w:rFonts w:ascii="Arial" w:eastAsia="Arial" w:hAnsi="Arial" w:cs="Arial"/>
        </w:rPr>
        <w:t>ted) for the measurement model and the average R-Square for the structural model, illustrating how well the PLS-SEM model can interpret and describe the data.</w:t>
      </w:r>
    </w:p>
    <w:p w14:paraId="18213B12" w14:textId="1DF04C6F" w:rsidR="00437B10" w:rsidRDefault="00357047">
      <w:pPr>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667456" behindDoc="0" locked="0" layoutInCell="1" allowOverlap="1" wp14:anchorId="4B09C0A2" wp14:editId="20A436D4">
                <wp:simplePos x="0" y="0"/>
                <wp:positionH relativeFrom="column">
                  <wp:posOffset>1097077</wp:posOffset>
                </wp:positionH>
                <wp:positionV relativeFrom="paragraph">
                  <wp:posOffset>132715</wp:posOffset>
                </wp:positionV>
                <wp:extent cx="577901" cy="7315"/>
                <wp:effectExtent l="0" t="0" r="31750" b="31115"/>
                <wp:wrapNone/>
                <wp:docPr id="878682917" name="Straight Connector 10"/>
                <wp:cNvGraphicFramePr/>
                <a:graphic xmlns:a="http://schemas.openxmlformats.org/drawingml/2006/main">
                  <a:graphicData uri="http://schemas.microsoft.com/office/word/2010/wordprocessingShape">
                    <wps:wsp>
                      <wps:cNvCnPr/>
                      <wps:spPr>
                        <a:xfrm flipV="1">
                          <a:off x="0" y="0"/>
                          <a:ext cx="577901"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CB91B1E" id="Straight Connector 1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pt,10.45pt" to="131.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" strokecolor="black [3213]"/>
            </w:pict>
          </mc:Fallback>
        </mc:AlternateContent>
      </w:r>
    </w:p>
    <w:p w14:paraId="17ADB760" w14:textId="0651EEDA" w:rsidR="00357047" w:rsidRDefault="00357047" w:rsidP="00357047">
      <w:pPr>
        <w:ind w:left="993"/>
        <w:jc w:val="both"/>
        <w:rPr>
          <w:rFonts w:ascii="Arial" w:eastAsia="Arial" w:hAnsi="Arial" w:cs="Arial"/>
          <w:vertAlign w:val="superscript"/>
        </w:rPr>
      </w:pPr>
      <w:proofErr w:type="spellStart"/>
      <w:r>
        <w:rPr>
          <w:rFonts w:ascii="Arial" w:eastAsia="Arial" w:hAnsi="Arial" w:cs="Arial"/>
        </w:rPr>
        <w:t>GoF</w:t>
      </w:r>
      <w:proofErr w:type="spellEnd"/>
      <w:r>
        <w:rPr>
          <w:rFonts w:ascii="Arial" w:eastAsia="Arial" w:hAnsi="Arial" w:cs="Arial"/>
        </w:rPr>
        <w:t xml:space="preserve"> = √ AVE x R</w:t>
      </w:r>
      <w:r w:rsidRPr="00357047">
        <w:rPr>
          <w:rFonts w:ascii="Arial" w:eastAsia="Arial" w:hAnsi="Arial" w:cs="Arial"/>
          <w:vertAlign w:val="superscript"/>
        </w:rPr>
        <w:t>2</w:t>
      </w:r>
    </w:p>
    <w:p w14:paraId="3A6C5D1D" w14:textId="4F42C7D2" w:rsidR="00357047" w:rsidRDefault="00357047" w:rsidP="00357047">
      <w:pPr>
        <w:ind w:left="993"/>
        <w:jc w:val="both"/>
        <w:rPr>
          <w:rFonts w:ascii="Arial" w:eastAsia="Arial" w:hAnsi="Arial" w:cs="Arial"/>
          <w:vertAlign w:val="superscript"/>
        </w:rPr>
      </w:pPr>
      <w:r>
        <w:rPr>
          <w:rFonts w:ascii="Arial" w:eastAsia="Arial" w:hAnsi="Arial" w:cs="Arial"/>
          <w:noProof/>
        </w:rPr>
        <mc:AlternateContent>
          <mc:Choice Requires="wps">
            <w:drawing>
              <wp:anchor distT="0" distB="0" distL="114300" distR="114300" simplePos="0" relativeHeight="251669504" behindDoc="0" locked="0" layoutInCell="1" allowOverlap="1" wp14:anchorId="1EAC5EC7" wp14:editId="3BE665CE">
                <wp:simplePos x="0" y="0"/>
                <wp:positionH relativeFrom="column">
                  <wp:posOffset>1118667</wp:posOffset>
                </wp:positionH>
                <wp:positionV relativeFrom="paragraph">
                  <wp:posOffset>133350</wp:posOffset>
                </wp:positionV>
                <wp:extent cx="2867558" cy="0"/>
                <wp:effectExtent l="0" t="0" r="0" b="0"/>
                <wp:wrapNone/>
                <wp:docPr id="743840732" name="Straight Connector 10"/>
                <wp:cNvGraphicFramePr/>
                <a:graphic xmlns:a="http://schemas.openxmlformats.org/drawingml/2006/main">
                  <a:graphicData uri="http://schemas.microsoft.com/office/word/2010/wordprocessingShape">
                    <wps:wsp>
                      <wps:cNvCnPr/>
                      <wps:spPr>
                        <a:xfrm flipV="1">
                          <a:off x="0" y="0"/>
                          <a:ext cx="286755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384A16C" id="Straight Connector 1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1pt,10.5pt" to="313.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" strokecolor="black [3213]"/>
            </w:pict>
          </mc:Fallback>
        </mc:AlternateContent>
      </w:r>
    </w:p>
    <w:p w14:paraId="58982EC2" w14:textId="7EAEE171" w:rsidR="00357047" w:rsidRPr="00357047" w:rsidRDefault="00357047" w:rsidP="00357047">
      <w:pPr>
        <w:ind w:left="993"/>
        <w:jc w:val="both"/>
        <w:rPr>
          <w:rFonts w:ascii="Arial" w:eastAsia="Arial" w:hAnsi="Arial" w:cs="Arial"/>
        </w:rPr>
      </w:pPr>
      <w:proofErr w:type="spellStart"/>
      <w:r>
        <w:rPr>
          <w:rFonts w:ascii="Arial" w:eastAsia="Arial" w:hAnsi="Arial" w:cs="Arial"/>
        </w:rPr>
        <w:t>GoF</w:t>
      </w:r>
      <w:proofErr w:type="spellEnd"/>
      <w:r>
        <w:rPr>
          <w:rFonts w:ascii="Arial" w:eastAsia="Arial" w:hAnsi="Arial" w:cs="Arial"/>
        </w:rPr>
        <w:t xml:space="preserve"> = </w:t>
      </w:r>
      <w:proofErr w:type="gramStart"/>
      <w:r>
        <w:rPr>
          <w:rFonts w:ascii="Arial" w:eastAsia="Arial" w:hAnsi="Arial" w:cs="Arial"/>
        </w:rPr>
        <w:t>√</w:t>
      </w:r>
      <w:r w:rsidRPr="00357047">
        <w:rPr>
          <w:rFonts w:ascii="Arial" w:eastAsia="Arial" w:hAnsi="Arial" w:cs="Arial"/>
        </w:rPr>
        <w:t>(</w:t>
      </w:r>
      <w:proofErr w:type="gramEnd"/>
      <w:r w:rsidRPr="00357047">
        <w:rPr>
          <w:rFonts w:ascii="Arial" w:eastAsia="Arial" w:hAnsi="Arial" w:cs="Arial"/>
          <w:u w:val="single"/>
        </w:rPr>
        <w:t>0.677 + 0.702 + 0.690 + 0.699</w:t>
      </w:r>
      <w:r w:rsidRPr="00357047">
        <w:rPr>
          <w:rFonts w:ascii="Arial" w:eastAsia="Arial" w:hAnsi="Arial" w:cs="Arial"/>
        </w:rPr>
        <w:t xml:space="preserve"> )</w:t>
      </w:r>
      <w:r>
        <w:rPr>
          <w:rFonts w:ascii="Arial" w:eastAsia="Arial" w:hAnsi="Arial" w:cs="Arial"/>
        </w:rPr>
        <w:t xml:space="preserve"> x </w:t>
      </w:r>
      <w:r w:rsidRPr="00357047">
        <w:rPr>
          <w:rFonts w:ascii="Arial" w:eastAsia="Arial" w:hAnsi="Arial" w:cs="Arial"/>
        </w:rPr>
        <w:t>(</w:t>
      </w:r>
      <w:r w:rsidRPr="00357047">
        <w:rPr>
          <w:rFonts w:ascii="Arial" w:eastAsia="Arial" w:hAnsi="Arial" w:cs="Arial"/>
          <w:u w:val="single"/>
        </w:rPr>
        <w:t>0.539 + 0.762</w:t>
      </w:r>
      <w:r w:rsidRPr="00357047">
        <w:rPr>
          <w:rFonts w:ascii="Arial" w:eastAsia="Arial" w:hAnsi="Arial" w:cs="Arial"/>
        </w:rPr>
        <w:t xml:space="preserve"> )</w:t>
      </w:r>
    </w:p>
    <w:p w14:paraId="3B9062AE" w14:textId="68AADF23" w:rsidR="00357047" w:rsidRPr="00357047" w:rsidRDefault="00357047" w:rsidP="00357047">
      <w:pPr>
        <w:ind w:left="2160" w:firstLine="720"/>
        <w:jc w:val="both"/>
        <w:rPr>
          <w:rFonts w:ascii="Arial" w:eastAsia="Arial" w:hAnsi="Arial" w:cs="Arial"/>
        </w:rPr>
      </w:pPr>
      <w:r>
        <w:rPr>
          <w:rFonts w:ascii="Arial" w:eastAsia="Arial" w:hAnsi="Arial" w:cs="Arial"/>
        </w:rPr>
        <w:t xml:space="preserve">   </w:t>
      </w:r>
      <w:r w:rsidRPr="00357047">
        <w:rPr>
          <w:rFonts w:ascii="Arial" w:eastAsia="Arial" w:hAnsi="Arial" w:cs="Arial"/>
        </w:rPr>
        <w:t>4</w:t>
      </w:r>
      <w:r>
        <w:rPr>
          <w:rFonts w:ascii="Arial" w:eastAsia="Arial" w:hAnsi="Arial" w:cs="Arial"/>
        </w:rPr>
        <w:t xml:space="preserve"> </w:t>
      </w:r>
      <w:r>
        <w:rPr>
          <w:rFonts w:ascii="Arial" w:eastAsia="Arial" w:hAnsi="Arial" w:cs="Arial"/>
        </w:rPr>
        <w:tab/>
      </w:r>
      <w:r>
        <w:rPr>
          <w:rFonts w:ascii="Arial" w:eastAsia="Arial" w:hAnsi="Arial" w:cs="Arial"/>
        </w:rPr>
        <w:tab/>
      </w:r>
      <w:r>
        <w:rPr>
          <w:rFonts w:ascii="Arial" w:eastAsia="Arial" w:hAnsi="Arial" w:cs="Arial"/>
        </w:rPr>
        <w:tab/>
        <w:t xml:space="preserve">       2</w:t>
      </w:r>
    </w:p>
    <w:p w14:paraId="1538F3C3" w14:textId="6E9E01E4" w:rsidR="00357047" w:rsidRDefault="00357047" w:rsidP="00357047">
      <w:pPr>
        <w:ind w:left="993"/>
        <w:jc w:val="both"/>
        <w:rPr>
          <w:rFonts w:ascii="Arial" w:eastAsia="Arial" w:hAnsi="Arial" w:cs="Arial"/>
          <w:vertAlign w:val="superscript"/>
        </w:rPr>
      </w:pPr>
      <w:r>
        <w:rPr>
          <w:rFonts w:ascii="Arial" w:eastAsia="Arial" w:hAnsi="Arial" w:cs="Arial"/>
          <w:noProof/>
        </w:rPr>
        <mc:AlternateContent>
          <mc:Choice Requires="wps">
            <w:drawing>
              <wp:anchor distT="0" distB="0" distL="114300" distR="114300" simplePos="0" relativeHeight="251673600" behindDoc="0" locked="0" layoutInCell="1" allowOverlap="1" wp14:anchorId="186F9E18" wp14:editId="465416BC">
                <wp:simplePos x="0" y="0"/>
                <wp:positionH relativeFrom="column">
                  <wp:posOffset>1096645</wp:posOffset>
                </wp:positionH>
                <wp:positionV relativeFrom="paragraph">
                  <wp:posOffset>580390</wp:posOffset>
                </wp:positionV>
                <wp:extent cx="760730" cy="6985"/>
                <wp:effectExtent l="0" t="0" r="20320" b="31115"/>
                <wp:wrapNone/>
                <wp:docPr id="193476832" name="Straight Connector 10"/>
                <wp:cNvGraphicFramePr/>
                <a:graphic xmlns:a="http://schemas.openxmlformats.org/drawingml/2006/main">
                  <a:graphicData uri="http://schemas.microsoft.com/office/word/2010/wordprocessingShape">
                    <wps:wsp>
                      <wps:cNvCnPr/>
                      <wps:spPr>
                        <a:xfrm flipV="1">
                          <a:off x="0" y="0"/>
                          <a:ext cx="760730" cy="6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E134FAD" id="Straight Connector 1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35pt,45.7pt" to="146.2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" strokecolor="black [3213]"/>
            </w:pict>
          </mc:Fallback>
        </mc:AlternateContent>
      </w:r>
      <w:r>
        <w:rPr>
          <w:rFonts w:ascii="Arial" w:eastAsia="Arial" w:hAnsi="Arial" w:cs="Arial"/>
          <w:noProof/>
        </w:rPr>
        <mc:AlternateContent>
          <mc:Choice Requires="wps">
            <w:drawing>
              <wp:anchor distT="0" distB="0" distL="114300" distR="114300" simplePos="0" relativeHeight="251671552" behindDoc="0" locked="0" layoutInCell="1" allowOverlap="1" wp14:anchorId="6BF2EC22" wp14:editId="2F84D54F">
                <wp:simplePos x="0" y="0"/>
                <wp:positionH relativeFrom="column">
                  <wp:posOffset>1089025</wp:posOffset>
                </wp:positionH>
                <wp:positionV relativeFrom="paragraph">
                  <wp:posOffset>148590</wp:posOffset>
                </wp:positionV>
                <wp:extent cx="760730" cy="6985"/>
                <wp:effectExtent l="0" t="0" r="20320" b="31115"/>
                <wp:wrapNone/>
                <wp:docPr id="998116510" name="Straight Connector 10"/>
                <wp:cNvGraphicFramePr/>
                <a:graphic xmlns:a="http://schemas.openxmlformats.org/drawingml/2006/main">
                  <a:graphicData uri="http://schemas.microsoft.com/office/word/2010/wordprocessingShape">
                    <wps:wsp>
                      <wps:cNvCnPr/>
                      <wps:spPr>
                        <a:xfrm flipV="1">
                          <a:off x="0" y="0"/>
                          <a:ext cx="760730" cy="6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4BB207F" id="Straight Connector 10"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75pt,11.7pt" to="145.6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" strokecolor="black [3213]"/>
            </w:pict>
          </mc:Fallback>
        </mc:AlternateContent>
      </w:r>
    </w:p>
    <w:p w14:paraId="61DA8236" w14:textId="0802DC34" w:rsidR="00357047" w:rsidRPr="00357047" w:rsidRDefault="00357047" w:rsidP="00357047">
      <w:pPr>
        <w:widowControl w:val="0"/>
        <w:spacing w:before="95" w:line="160" w:lineRule="auto"/>
        <w:ind w:left="993"/>
        <w:rPr>
          <w:rFonts w:ascii="Arial" w:eastAsia="Arial" w:hAnsi="Arial" w:cs="Arial"/>
        </w:rPr>
      </w:pPr>
      <w:proofErr w:type="spellStart"/>
      <w:r>
        <w:rPr>
          <w:rFonts w:ascii="Arial" w:eastAsia="Arial" w:hAnsi="Arial" w:cs="Arial"/>
        </w:rPr>
        <w:t>GoF</w:t>
      </w:r>
      <w:proofErr w:type="spellEnd"/>
      <w:r>
        <w:rPr>
          <w:rFonts w:ascii="Arial" w:eastAsia="Arial" w:hAnsi="Arial" w:cs="Arial"/>
        </w:rPr>
        <w:t xml:space="preserve"> = </w:t>
      </w:r>
      <w:r w:rsidRPr="00357047">
        <w:rPr>
          <w:rFonts w:ascii="Arial" w:eastAsia="Arial" w:hAnsi="Arial" w:cs="Arial"/>
        </w:rPr>
        <w:t>√</w:t>
      </w:r>
      <w:r w:rsidRPr="00357047">
        <w:rPr>
          <w:rFonts w:ascii="Arial" w:eastAsia="Arial" w:hAnsi="Arial" w:cs="Arial"/>
          <w:u w:val="single"/>
        </w:rPr>
        <w:t>2,768</w:t>
      </w:r>
      <w:r w:rsidRPr="00357047">
        <w:rPr>
          <w:rFonts w:ascii="Arial" w:eastAsia="Arial" w:hAnsi="Arial" w:cs="Arial"/>
        </w:rPr>
        <w:t xml:space="preserve"> × </w:t>
      </w:r>
      <w:r w:rsidRPr="00357047">
        <w:rPr>
          <w:rFonts w:ascii="Arial" w:eastAsia="Arial" w:hAnsi="Arial" w:cs="Arial"/>
          <w:u w:val="single"/>
        </w:rPr>
        <w:t>1,301</w:t>
      </w:r>
    </w:p>
    <w:p w14:paraId="769ED94C" w14:textId="332E5420" w:rsidR="00357047" w:rsidRPr="00357047" w:rsidRDefault="00357047" w:rsidP="00357047">
      <w:pPr>
        <w:ind w:left="993"/>
        <w:jc w:val="both"/>
        <w:rPr>
          <w:rFonts w:ascii="Arial" w:eastAsia="Arial" w:hAnsi="Arial" w:cs="Arial"/>
        </w:rPr>
      </w:pPr>
      <w:r>
        <w:rPr>
          <w:rFonts w:ascii="Arial" w:eastAsia="Arial" w:hAnsi="Arial" w:cs="Arial"/>
        </w:rPr>
        <w:t xml:space="preserve"> </w:t>
      </w:r>
      <w:r>
        <w:rPr>
          <w:rFonts w:ascii="Arial" w:eastAsia="Arial" w:hAnsi="Arial" w:cs="Arial"/>
        </w:rPr>
        <w:tab/>
        <w:t xml:space="preserve">         4           2</w:t>
      </w:r>
    </w:p>
    <w:p w14:paraId="35B28EE4" w14:textId="4F358083" w:rsidR="00357047" w:rsidRDefault="00357047" w:rsidP="00357047">
      <w:pPr>
        <w:ind w:left="993"/>
        <w:jc w:val="both"/>
        <w:rPr>
          <w:rFonts w:ascii="Arial" w:eastAsia="Arial" w:hAnsi="Arial" w:cs="Arial"/>
          <w:vertAlign w:val="superscript"/>
        </w:rPr>
      </w:pPr>
    </w:p>
    <w:p w14:paraId="1687E046" w14:textId="73976472" w:rsidR="00357047" w:rsidRDefault="00357047" w:rsidP="00357047">
      <w:pPr>
        <w:ind w:left="993"/>
        <w:jc w:val="both"/>
        <w:rPr>
          <w:rFonts w:ascii="Arial" w:eastAsia="Arial" w:hAnsi="Arial" w:cs="Arial"/>
        </w:rPr>
      </w:pPr>
      <w:proofErr w:type="spellStart"/>
      <w:r>
        <w:rPr>
          <w:rFonts w:ascii="Arial" w:eastAsia="Arial" w:hAnsi="Arial" w:cs="Arial"/>
        </w:rPr>
        <w:t>GoF</w:t>
      </w:r>
      <w:proofErr w:type="spellEnd"/>
      <w:r>
        <w:rPr>
          <w:rFonts w:ascii="Arial" w:eastAsia="Arial" w:hAnsi="Arial" w:cs="Arial"/>
        </w:rPr>
        <w:t xml:space="preserve"> = </w:t>
      </w:r>
      <w:r w:rsidRPr="00357047">
        <w:rPr>
          <w:rFonts w:ascii="Arial" w:eastAsia="Arial" w:hAnsi="Arial" w:cs="Arial"/>
        </w:rPr>
        <w:t>√</w:t>
      </w:r>
      <w:r>
        <w:rPr>
          <w:rFonts w:ascii="Arial" w:eastAsia="Arial" w:hAnsi="Arial" w:cs="Arial"/>
        </w:rPr>
        <w:t>0,692 x 1,301</w:t>
      </w:r>
    </w:p>
    <w:p w14:paraId="444C2E8A" w14:textId="64C79FE2" w:rsidR="00357047" w:rsidRDefault="00357047" w:rsidP="00357047">
      <w:pPr>
        <w:ind w:left="993"/>
        <w:jc w:val="both"/>
        <w:rPr>
          <w:rFonts w:ascii="Arial" w:eastAsia="Arial" w:hAnsi="Arial" w:cs="Arial"/>
        </w:rPr>
      </w:pPr>
    </w:p>
    <w:p w14:paraId="5A235B84" w14:textId="3EBB81F6" w:rsidR="00357047" w:rsidRDefault="00EA7FB6" w:rsidP="00357047">
      <w:pPr>
        <w:ind w:left="993"/>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675648" behindDoc="0" locked="0" layoutInCell="1" allowOverlap="1" wp14:anchorId="431E08AE" wp14:editId="47B01269">
                <wp:simplePos x="0" y="0"/>
                <wp:positionH relativeFrom="column">
                  <wp:posOffset>1081405</wp:posOffset>
                </wp:positionH>
                <wp:positionV relativeFrom="paragraph">
                  <wp:posOffset>6350</wp:posOffset>
                </wp:positionV>
                <wp:extent cx="350520" cy="0"/>
                <wp:effectExtent l="0" t="0" r="0" b="0"/>
                <wp:wrapNone/>
                <wp:docPr id="1908905744" name="Straight Connector 10"/>
                <wp:cNvGraphicFramePr/>
                <a:graphic xmlns:a="http://schemas.openxmlformats.org/drawingml/2006/main">
                  <a:graphicData uri="http://schemas.microsoft.com/office/word/2010/wordprocessingShape">
                    <wps:wsp>
                      <wps:cNvCnPr/>
                      <wps:spPr>
                        <a:xfrm flipV="1">
                          <a:off x="0" y="0"/>
                          <a:ext cx="350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914B0B7" id="Straight Connector 10"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5pt,.5pt" to="112.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" strokecolor="black [3213]"/>
            </w:pict>
          </mc:Fallback>
        </mc:AlternateContent>
      </w:r>
      <w:proofErr w:type="spellStart"/>
      <w:r w:rsidR="00357047">
        <w:rPr>
          <w:rFonts w:ascii="Arial" w:eastAsia="Arial" w:hAnsi="Arial" w:cs="Arial"/>
        </w:rPr>
        <w:t>GoF</w:t>
      </w:r>
      <w:proofErr w:type="spellEnd"/>
      <w:r w:rsidR="00357047">
        <w:rPr>
          <w:rFonts w:ascii="Arial" w:eastAsia="Arial" w:hAnsi="Arial" w:cs="Arial"/>
        </w:rPr>
        <w:t xml:space="preserve"> = </w:t>
      </w:r>
      <w:r w:rsidR="00357047" w:rsidRPr="00357047">
        <w:rPr>
          <w:rFonts w:ascii="Arial Unicode MS" w:eastAsia="Arial Unicode MS" w:hAnsi="Arial Unicode MS" w:cs="Arial Unicode MS"/>
        </w:rPr>
        <w:t>√0,450</w:t>
      </w:r>
    </w:p>
    <w:p w14:paraId="46EDD966" w14:textId="3FDBDCC9" w:rsidR="00357047" w:rsidRDefault="00357047" w:rsidP="00357047">
      <w:pPr>
        <w:ind w:left="993"/>
        <w:jc w:val="both"/>
        <w:rPr>
          <w:rFonts w:ascii="Arial" w:eastAsia="Arial" w:hAnsi="Arial" w:cs="Arial"/>
        </w:rPr>
      </w:pPr>
      <w:proofErr w:type="spellStart"/>
      <w:r>
        <w:rPr>
          <w:rFonts w:ascii="Arial" w:eastAsia="Arial" w:hAnsi="Arial" w:cs="Arial"/>
        </w:rPr>
        <w:t>GoF</w:t>
      </w:r>
      <w:proofErr w:type="spellEnd"/>
      <w:r>
        <w:rPr>
          <w:rFonts w:ascii="Arial" w:eastAsia="Arial" w:hAnsi="Arial" w:cs="Arial"/>
        </w:rPr>
        <w:t xml:space="preserve"> = 0,77</w:t>
      </w:r>
    </w:p>
    <w:p w14:paraId="635969EA" w14:textId="77777777" w:rsidR="00357047" w:rsidRDefault="00357047">
      <w:pPr>
        <w:jc w:val="both"/>
        <w:rPr>
          <w:rFonts w:ascii="Arial" w:eastAsia="Arial" w:hAnsi="Arial" w:cs="Arial"/>
        </w:rPr>
      </w:pPr>
    </w:p>
    <w:p w14:paraId="61A86B76" w14:textId="77777777" w:rsidR="00437B10" w:rsidRDefault="00D56BC4">
      <w:pPr>
        <w:jc w:val="both"/>
        <w:rPr>
          <w:rFonts w:ascii="Arial" w:eastAsia="Arial" w:hAnsi="Arial" w:cs="Arial"/>
        </w:rPr>
      </w:pPr>
      <w:r>
        <w:rPr>
          <w:rFonts w:ascii="Arial" w:eastAsia="Arial" w:hAnsi="Arial" w:cs="Arial"/>
        </w:rPr>
        <w:lastRenderedPageBreak/>
        <w:t xml:space="preserve">From the results, the </w:t>
      </w:r>
      <w:proofErr w:type="spellStart"/>
      <w:r>
        <w:rPr>
          <w:rFonts w:ascii="Arial" w:eastAsia="Arial" w:hAnsi="Arial" w:cs="Arial"/>
        </w:rPr>
        <w:t>GoF</w:t>
      </w:r>
      <w:proofErr w:type="spellEnd"/>
      <w:r>
        <w:rPr>
          <w:rFonts w:ascii="Arial" w:eastAsia="Arial" w:hAnsi="Arial" w:cs="Arial"/>
        </w:rPr>
        <w:t xml:space="preserve"> value is 0.77, which shows that the </w:t>
      </w:r>
      <w:proofErr w:type="spellStart"/>
      <w:r>
        <w:rPr>
          <w:rFonts w:ascii="Arial" w:eastAsia="Arial" w:hAnsi="Arial" w:cs="Arial"/>
        </w:rPr>
        <w:t>GoF</w:t>
      </w:r>
      <w:proofErr w:type="spellEnd"/>
      <w:r>
        <w:rPr>
          <w:rFonts w:ascii="Arial" w:eastAsia="Arial" w:hAnsi="Arial" w:cs="Arial"/>
        </w:rPr>
        <w:t xml:space="preserve"> value is high because it is between 0.38 - 1.00. This means that the measurement model (outer model) and the structural model (inner model) are appropriate or valid.</w:t>
      </w:r>
    </w:p>
    <w:p w14:paraId="152F7113" w14:textId="77777777" w:rsidR="00437B10" w:rsidRDefault="00437B10">
      <w:pPr>
        <w:jc w:val="both"/>
        <w:rPr>
          <w:rFonts w:ascii="Arial" w:eastAsia="Arial" w:hAnsi="Arial" w:cs="Arial"/>
        </w:rPr>
      </w:pPr>
    </w:p>
    <w:p w14:paraId="5811AC42" w14:textId="77777777" w:rsidR="00437B10" w:rsidRDefault="00D56BC4">
      <w:pPr>
        <w:jc w:val="both"/>
        <w:rPr>
          <w:rFonts w:ascii="Arial" w:eastAsia="Arial" w:hAnsi="Arial" w:cs="Arial"/>
        </w:rPr>
      </w:pPr>
      <w:r>
        <w:rPr>
          <w:rFonts w:ascii="Arial" w:eastAsia="Arial" w:hAnsi="Arial" w:cs="Arial"/>
        </w:rPr>
        <w:t>In this research, the hypotheses that are proposed can be tested using the Partial Least</w:t>
      </w:r>
      <w:r>
        <w:rPr>
          <w:rFonts w:ascii="Arial" w:eastAsia="Arial" w:hAnsi="Arial" w:cs="Arial"/>
        </w:rPr>
        <w:t xml:space="preserve"> Squares (PLS) model with the bootstrapping method.</w:t>
      </w:r>
    </w:p>
    <w:p w14:paraId="390A4F52" w14:textId="77777777" w:rsidR="00437B10" w:rsidRDefault="00437B10">
      <w:pPr>
        <w:jc w:val="both"/>
        <w:rPr>
          <w:rFonts w:ascii="Arial" w:eastAsia="Arial" w:hAnsi="Arial" w:cs="Arial"/>
        </w:rPr>
      </w:pPr>
    </w:p>
    <w:p w14:paraId="5B91D37B" w14:textId="77777777" w:rsidR="00437B10" w:rsidRDefault="00D56BC4">
      <w:pPr>
        <w:widowControl w:val="0"/>
        <w:jc w:val="center"/>
        <w:rPr>
          <w:rFonts w:ascii="Arial" w:eastAsia="Arial" w:hAnsi="Arial" w:cs="Arial"/>
        </w:rPr>
      </w:pPr>
      <w:r>
        <w:rPr>
          <w:rFonts w:ascii="Times New Roman" w:eastAsia="Times New Roman" w:hAnsi="Times New Roman" w:cs="Times New Roman"/>
          <w:noProof/>
        </w:rPr>
        <w:drawing>
          <wp:inline distT="0" distB="0" distL="0" distR="0" wp14:anchorId="0B4B8EE1" wp14:editId="697D4AC8">
            <wp:extent cx="4140403" cy="1777594"/>
            <wp:effectExtent l="0" t="0" r="0" b="0"/>
            <wp:docPr id="11" name="image1.jpg" descr="C:\Users\ASUS\AppData\Local\Temp\image292290721325008135.png"/>
            <wp:cNvGraphicFramePr/>
            <a:graphic xmlns:a="http://schemas.openxmlformats.org/drawingml/2006/main">
              <a:graphicData uri="http://schemas.openxmlformats.org/drawingml/2006/picture">
                <pic:pic xmlns:pic="http://schemas.openxmlformats.org/drawingml/2006/picture">
                  <pic:nvPicPr>
                    <pic:cNvPr id="0" name="image1.jpg" descr="C:\Users\ASUS\AppData\Local\Temp\image292290721325008135.png"/>
                    <pic:cNvPicPr preferRelativeResize="0"/>
                  </pic:nvPicPr>
                  <pic:blipFill>
                    <a:blip r:embed="rId17"/>
                    <a:srcRect/>
                    <a:stretch>
                      <a:fillRect/>
                    </a:stretch>
                  </pic:blipFill>
                  <pic:spPr>
                    <a:xfrm>
                      <a:off x="0" y="0"/>
                      <a:ext cx="4152947" cy="1782980"/>
                    </a:xfrm>
                    <a:prstGeom prst="rect">
                      <a:avLst/>
                    </a:prstGeom>
                    <a:ln/>
                  </pic:spPr>
                </pic:pic>
              </a:graphicData>
            </a:graphic>
          </wp:inline>
        </w:drawing>
      </w:r>
    </w:p>
    <w:p w14:paraId="046AF599" w14:textId="77777777" w:rsidR="00437B10" w:rsidRDefault="00D56BC4">
      <w:pPr>
        <w:pBdr>
          <w:top w:val="nil"/>
          <w:left w:val="nil"/>
          <w:bottom w:val="nil"/>
          <w:right w:val="nil"/>
          <w:between w:val="nil"/>
        </w:pBdr>
        <w:jc w:val="center"/>
        <w:rPr>
          <w:rFonts w:ascii="Arial" w:eastAsia="Arial" w:hAnsi="Arial" w:cs="Arial"/>
          <w:b/>
        </w:rPr>
      </w:pPr>
      <w:r>
        <w:rPr>
          <w:rFonts w:ascii="Arial" w:eastAsia="Arial" w:hAnsi="Arial" w:cs="Arial"/>
          <w:b/>
        </w:rPr>
        <w:t>Figure 3. Hypothesis Testing Results</w:t>
      </w:r>
    </w:p>
    <w:p w14:paraId="165C8EE1" w14:textId="77777777" w:rsidR="00437B10" w:rsidRDefault="00437B10">
      <w:pPr>
        <w:pBdr>
          <w:top w:val="nil"/>
          <w:left w:val="nil"/>
          <w:bottom w:val="nil"/>
          <w:right w:val="nil"/>
          <w:between w:val="nil"/>
        </w:pBdr>
        <w:jc w:val="both"/>
        <w:rPr>
          <w:rFonts w:ascii="Arial" w:eastAsia="Arial" w:hAnsi="Arial" w:cs="Arial"/>
        </w:rPr>
      </w:pPr>
    </w:p>
    <w:p w14:paraId="77E20C3A" w14:textId="77777777" w:rsidR="00437B10" w:rsidRDefault="00D56BC4">
      <w:pPr>
        <w:jc w:val="both"/>
        <w:rPr>
          <w:rFonts w:ascii="Arial" w:eastAsia="Arial" w:hAnsi="Arial" w:cs="Arial"/>
        </w:rPr>
      </w:pPr>
      <w:r>
        <w:rPr>
          <w:rFonts w:ascii="Arial" w:eastAsia="Arial" w:hAnsi="Arial" w:cs="Arial"/>
        </w:rPr>
        <w:t xml:space="preserve">To evaluate the accuracy of the prediction model in testing the structural model, it can be seen from the T-statistic value that connects the independent variable </w:t>
      </w:r>
      <w:r>
        <w:rPr>
          <w:rFonts w:ascii="Arial" w:eastAsia="Arial" w:hAnsi="Arial" w:cs="Arial"/>
        </w:rPr>
        <w:t xml:space="preserve">to the dependent variable in the Path Coefficient table in the </w:t>
      </w:r>
      <w:proofErr w:type="spellStart"/>
      <w:r>
        <w:rPr>
          <w:rFonts w:ascii="Arial" w:eastAsia="Arial" w:hAnsi="Arial" w:cs="Arial"/>
        </w:rPr>
        <w:t>SmartPLS</w:t>
      </w:r>
      <w:proofErr w:type="spellEnd"/>
      <w:r>
        <w:rPr>
          <w:rFonts w:ascii="Arial" w:eastAsia="Arial" w:hAnsi="Arial" w:cs="Arial"/>
        </w:rPr>
        <w:t xml:space="preserve"> output as shown below:</w:t>
      </w:r>
    </w:p>
    <w:p w14:paraId="35FBF9A4" w14:textId="77777777" w:rsidR="00437B10" w:rsidRDefault="00437B10">
      <w:pPr>
        <w:jc w:val="both"/>
        <w:rPr>
          <w:rFonts w:ascii="Arial" w:eastAsia="Arial" w:hAnsi="Arial" w:cs="Arial"/>
        </w:rPr>
      </w:pPr>
    </w:p>
    <w:p w14:paraId="1EA4EA10" w14:textId="77777777" w:rsidR="00437B10" w:rsidRDefault="00D56BC4">
      <w:pPr>
        <w:widowControl w:val="0"/>
        <w:spacing w:line="274" w:lineRule="auto"/>
        <w:ind w:left="2328"/>
        <w:jc w:val="both"/>
        <w:rPr>
          <w:rFonts w:ascii="Arial" w:eastAsia="Arial" w:hAnsi="Arial" w:cs="Arial"/>
          <w:b/>
        </w:rPr>
      </w:pPr>
      <w:r>
        <w:rPr>
          <w:rFonts w:ascii="Arial" w:eastAsia="Arial" w:hAnsi="Arial" w:cs="Arial"/>
          <w:b/>
        </w:rPr>
        <w:t>Table 6. Hypothesis Test based on Path Coefficient</w:t>
      </w:r>
    </w:p>
    <w:tbl>
      <w:tblPr>
        <w:tblStyle w:val="TableGrid"/>
        <w:tblW w:w="8624" w:type="dxa"/>
        <w:tblLayout w:type="fixed"/>
        <w:tblLook w:val="04A0" w:firstRow="1" w:lastRow="0" w:firstColumn="1" w:lastColumn="0" w:noHBand="0" w:noVBand="1"/>
      </w:tblPr>
      <w:tblGrid>
        <w:gridCol w:w="2405"/>
        <w:gridCol w:w="1559"/>
        <w:gridCol w:w="993"/>
        <w:gridCol w:w="1275"/>
        <w:gridCol w:w="1558"/>
        <w:gridCol w:w="834"/>
      </w:tblGrid>
      <w:tr w:rsidR="002978B2" w:rsidRPr="002978B2" w14:paraId="43CA6FAF" w14:textId="77777777" w:rsidTr="00EA7FB6">
        <w:trPr>
          <w:tblHeader/>
        </w:trPr>
        <w:tc>
          <w:tcPr>
            <w:tcW w:w="2405" w:type="dxa"/>
          </w:tcPr>
          <w:p w14:paraId="7BF65683" w14:textId="77777777" w:rsidR="002978B2" w:rsidRPr="002978B2" w:rsidRDefault="002978B2" w:rsidP="002978B2">
            <w:pPr>
              <w:widowControl w:val="0"/>
              <w:jc w:val="both"/>
              <w:rPr>
                <w:rFonts w:ascii="Arial" w:eastAsia="Arial" w:hAnsi="Arial" w:cs="Arial"/>
                <w:b/>
                <w:sz w:val="20"/>
                <w:szCs w:val="20"/>
              </w:rPr>
            </w:pPr>
          </w:p>
        </w:tc>
        <w:tc>
          <w:tcPr>
            <w:tcW w:w="1559" w:type="dxa"/>
          </w:tcPr>
          <w:p w14:paraId="3461D262" w14:textId="1E995810"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i/>
                <w:sz w:val="20"/>
                <w:szCs w:val="20"/>
              </w:rPr>
              <w:t xml:space="preserve">Original Sample </w:t>
            </w:r>
            <w:r w:rsidRPr="002978B2">
              <w:rPr>
                <w:rFonts w:ascii="Arial" w:eastAsia="Arial" w:hAnsi="Arial" w:cs="Arial"/>
                <w:sz w:val="20"/>
                <w:szCs w:val="20"/>
              </w:rPr>
              <w:t>(O)</w:t>
            </w:r>
          </w:p>
        </w:tc>
        <w:tc>
          <w:tcPr>
            <w:tcW w:w="993" w:type="dxa"/>
          </w:tcPr>
          <w:p w14:paraId="27D0B792" w14:textId="20864CA3"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i/>
                <w:sz w:val="20"/>
                <w:szCs w:val="20"/>
              </w:rPr>
              <w:t>Sample</w:t>
            </w:r>
            <w:r w:rsidRPr="002978B2">
              <w:rPr>
                <w:rFonts w:ascii="Arial" w:eastAsia="Arial" w:hAnsi="Arial" w:cs="Arial"/>
                <w:sz w:val="20"/>
                <w:szCs w:val="20"/>
              </w:rPr>
              <w:t xml:space="preserve"> </w:t>
            </w:r>
            <w:r w:rsidRPr="002978B2">
              <w:rPr>
                <w:rFonts w:ascii="Arial" w:eastAsia="Arial" w:hAnsi="Arial" w:cs="Arial"/>
                <w:i/>
                <w:sz w:val="20"/>
                <w:szCs w:val="20"/>
              </w:rPr>
              <w:t xml:space="preserve">mean </w:t>
            </w:r>
            <w:r w:rsidRPr="002978B2">
              <w:rPr>
                <w:rFonts w:ascii="Arial" w:eastAsia="Arial" w:hAnsi="Arial" w:cs="Arial"/>
                <w:sz w:val="20"/>
                <w:szCs w:val="20"/>
              </w:rPr>
              <w:t>(M)</w:t>
            </w:r>
          </w:p>
        </w:tc>
        <w:tc>
          <w:tcPr>
            <w:tcW w:w="1275" w:type="dxa"/>
          </w:tcPr>
          <w:p w14:paraId="0D1F17D6" w14:textId="5B36CD53"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i/>
                <w:sz w:val="20"/>
                <w:szCs w:val="20"/>
              </w:rPr>
              <w:t xml:space="preserve">Standard deviation </w:t>
            </w:r>
            <w:r w:rsidRPr="002978B2">
              <w:rPr>
                <w:rFonts w:ascii="Arial" w:eastAsia="Arial" w:hAnsi="Arial" w:cs="Arial"/>
                <w:sz w:val="20"/>
                <w:szCs w:val="20"/>
              </w:rPr>
              <w:t>(STDEV)</w:t>
            </w:r>
          </w:p>
        </w:tc>
        <w:tc>
          <w:tcPr>
            <w:tcW w:w="1558" w:type="dxa"/>
          </w:tcPr>
          <w:p w14:paraId="606FC743" w14:textId="004BB085" w:rsidR="002978B2" w:rsidRPr="002978B2" w:rsidRDefault="002978B2" w:rsidP="002978B2">
            <w:pPr>
              <w:widowControl w:val="0"/>
              <w:spacing w:before="1"/>
              <w:jc w:val="center"/>
              <w:rPr>
                <w:rFonts w:ascii="Arial" w:eastAsia="Arial" w:hAnsi="Arial" w:cs="Arial"/>
                <w:i/>
                <w:sz w:val="20"/>
                <w:szCs w:val="20"/>
              </w:rPr>
            </w:pPr>
            <w:r w:rsidRPr="002978B2">
              <w:rPr>
                <w:rFonts w:ascii="Arial" w:eastAsia="Arial" w:hAnsi="Arial" w:cs="Arial"/>
                <w:i/>
                <w:sz w:val="20"/>
                <w:szCs w:val="20"/>
              </w:rPr>
              <w:t>T statistics</w:t>
            </w:r>
          </w:p>
          <w:p w14:paraId="7CE21E44" w14:textId="3B3C3493"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(|O/STDEV|)</w:t>
            </w:r>
          </w:p>
        </w:tc>
        <w:tc>
          <w:tcPr>
            <w:tcW w:w="834" w:type="dxa"/>
          </w:tcPr>
          <w:p w14:paraId="09B01962" w14:textId="0FB9C013"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 xml:space="preserve">P </w:t>
            </w:r>
            <w:r w:rsidRPr="002978B2">
              <w:rPr>
                <w:rFonts w:ascii="Arial" w:eastAsia="Arial" w:hAnsi="Arial" w:cs="Arial"/>
                <w:i/>
                <w:sz w:val="20"/>
                <w:szCs w:val="20"/>
              </w:rPr>
              <w:t>values</w:t>
            </w:r>
          </w:p>
        </w:tc>
      </w:tr>
      <w:tr w:rsidR="002978B2" w:rsidRPr="002978B2" w14:paraId="4BC44B66" w14:textId="77777777" w:rsidTr="002978B2">
        <w:tc>
          <w:tcPr>
            <w:tcW w:w="2405" w:type="dxa"/>
          </w:tcPr>
          <w:p w14:paraId="482B776C" w14:textId="39C16B19"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Service Quality (X1)</w:t>
            </w:r>
            <w:r w:rsidRPr="002978B2">
              <w:rPr>
                <w:rFonts w:ascii="Arial" w:eastAsia="Arial" w:hAnsi="Arial" w:cs="Arial"/>
                <w:sz w:val="20"/>
                <w:szCs w:val="20"/>
              </w:rPr>
              <w:sym w:font="Wingdings" w:char="F0E8"/>
            </w:r>
            <w:r w:rsidRPr="002978B2">
              <w:rPr>
                <w:rFonts w:ascii="Arial" w:eastAsia="Arial" w:hAnsi="Arial" w:cs="Arial"/>
                <w:sz w:val="20"/>
                <w:szCs w:val="20"/>
              </w:rPr>
              <w:t xml:space="preserve"> Consumer Satisfaction (Z)</w:t>
            </w:r>
          </w:p>
        </w:tc>
        <w:tc>
          <w:tcPr>
            <w:tcW w:w="1559" w:type="dxa"/>
          </w:tcPr>
          <w:p w14:paraId="469144D3" w14:textId="4E26D98A"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0.572</w:t>
            </w:r>
          </w:p>
        </w:tc>
        <w:tc>
          <w:tcPr>
            <w:tcW w:w="993" w:type="dxa"/>
          </w:tcPr>
          <w:p w14:paraId="4E0A1D48" w14:textId="43745601"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0.569</w:t>
            </w:r>
          </w:p>
        </w:tc>
        <w:tc>
          <w:tcPr>
            <w:tcW w:w="1275" w:type="dxa"/>
          </w:tcPr>
          <w:p w14:paraId="751229B2" w14:textId="61143A28"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0.083</w:t>
            </w:r>
          </w:p>
        </w:tc>
        <w:tc>
          <w:tcPr>
            <w:tcW w:w="1558" w:type="dxa"/>
          </w:tcPr>
          <w:p w14:paraId="54D689FF" w14:textId="6007E98B"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6.895</w:t>
            </w:r>
          </w:p>
        </w:tc>
        <w:tc>
          <w:tcPr>
            <w:tcW w:w="834" w:type="dxa"/>
          </w:tcPr>
          <w:p w14:paraId="4578F10D" w14:textId="2A97719C"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0.000</w:t>
            </w:r>
          </w:p>
        </w:tc>
      </w:tr>
      <w:tr w:rsidR="002978B2" w:rsidRPr="002978B2" w14:paraId="7E319505" w14:textId="77777777" w:rsidTr="002978B2">
        <w:tc>
          <w:tcPr>
            <w:tcW w:w="2405" w:type="dxa"/>
          </w:tcPr>
          <w:p w14:paraId="448D736D" w14:textId="5264C0EF"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Product Quality (X2)</w:t>
            </w:r>
            <w:r w:rsidRPr="002978B2">
              <w:rPr>
                <w:rFonts w:ascii="Arial" w:eastAsia="Arial" w:hAnsi="Arial" w:cs="Arial"/>
                <w:sz w:val="20"/>
                <w:szCs w:val="20"/>
              </w:rPr>
              <w:sym w:font="Wingdings" w:char="F0E8"/>
            </w:r>
            <w:r w:rsidRPr="002978B2">
              <w:rPr>
                <w:rFonts w:ascii="Arial" w:eastAsia="Arial" w:hAnsi="Arial" w:cs="Arial"/>
                <w:sz w:val="20"/>
                <w:szCs w:val="20"/>
              </w:rPr>
              <w:t xml:space="preserve"> Consumer Satisfaction(Z)</w:t>
            </w:r>
          </w:p>
        </w:tc>
        <w:tc>
          <w:tcPr>
            <w:tcW w:w="1559" w:type="dxa"/>
          </w:tcPr>
          <w:p w14:paraId="0192019B" w14:textId="37B00B97"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0.238</w:t>
            </w:r>
          </w:p>
        </w:tc>
        <w:tc>
          <w:tcPr>
            <w:tcW w:w="993" w:type="dxa"/>
          </w:tcPr>
          <w:p w14:paraId="59544517" w14:textId="77B965D6"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0.242</w:t>
            </w:r>
          </w:p>
        </w:tc>
        <w:tc>
          <w:tcPr>
            <w:tcW w:w="1275" w:type="dxa"/>
          </w:tcPr>
          <w:p w14:paraId="10EB5C86" w14:textId="1E84B59C"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0.093</w:t>
            </w:r>
          </w:p>
        </w:tc>
        <w:tc>
          <w:tcPr>
            <w:tcW w:w="1558" w:type="dxa"/>
          </w:tcPr>
          <w:p w14:paraId="30494577" w14:textId="6437E6AE"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2.555</w:t>
            </w:r>
          </w:p>
        </w:tc>
        <w:tc>
          <w:tcPr>
            <w:tcW w:w="834" w:type="dxa"/>
          </w:tcPr>
          <w:p w14:paraId="05FAB655" w14:textId="4F998637"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0.011</w:t>
            </w:r>
          </w:p>
        </w:tc>
      </w:tr>
      <w:tr w:rsidR="002978B2" w:rsidRPr="002978B2" w14:paraId="204850F0" w14:textId="77777777" w:rsidTr="002978B2">
        <w:tc>
          <w:tcPr>
            <w:tcW w:w="2405" w:type="dxa"/>
          </w:tcPr>
          <w:p w14:paraId="4F2EDF38" w14:textId="582196F4"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Consumer Satisfaction(Z)</w:t>
            </w:r>
            <w:r w:rsidRPr="002978B2">
              <w:rPr>
                <w:rFonts w:ascii="Arial" w:eastAsia="Arial" w:hAnsi="Arial" w:cs="Arial"/>
                <w:sz w:val="20"/>
                <w:szCs w:val="20"/>
              </w:rPr>
              <w:sym w:font="Wingdings" w:char="F0E8"/>
            </w:r>
            <w:r w:rsidRPr="002978B2">
              <w:rPr>
                <w:rFonts w:ascii="Arial" w:eastAsia="Arial" w:hAnsi="Arial" w:cs="Arial"/>
                <w:sz w:val="20"/>
                <w:szCs w:val="20"/>
              </w:rPr>
              <w:t>Repurchase Decision (Y)</w:t>
            </w:r>
          </w:p>
        </w:tc>
        <w:tc>
          <w:tcPr>
            <w:tcW w:w="1559" w:type="dxa"/>
          </w:tcPr>
          <w:p w14:paraId="543651AB" w14:textId="4FF8D249"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0.218</w:t>
            </w:r>
          </w:p>
        </w:tc>
        <w:tc>
          <w:tcPr>
            <w:tcW w:w="993" w:type="dxa"/>
          </w:tcPr>
          <w:p w14:paraId="42E7DD4B" w14:textId="17A82392"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0.221</w:t>
            </w:r>
          </w:p>
        </w:tc>
        <w:tc>
          <w:tcPr>
            <w:tcW w:w="1275" w:type="dxa"/>
          </w:tcPr>
          <w:p w14:paraId="54216DB9" w14:textId="286964D8"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0.078</w:t>
            </w:r>
          </w:p>
        </w:tc>
        <w:tc>
          <w:tcPr>
            <w:tcW w:w="1558" w:type="dxa"/>
          </w:tcPr>
          <w:p w14:paraId="217B2621" w14:textId="6E4E6CE9"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2.804</w:t>
            </w:r>
          </w:p>
        </w:tc>
        <w:tc>
          <w:tcPr>
            <w:tcW w:w="834" w:type="dxa"/>
          </w:tcPr>
          <w:p w14:paraId="0C728440" w14:textId="51B51A8F"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0.005</w:t>
            </w:r>
          </w:p>
        </w:tc>
      </w:tr>
      <w:tr w:rsidR="002978B2" w:rsidRPr="002978B2" w14:paraId="0EA990A2" w14:textId="77777777" w:rsidTr="002978B2">
        <w:tc>
          <w:tcPr>
            <w:tcW w:w="2405" w:type="dxa"/>
          </w:tcPr>
          <w:p w14:paraId="1155B7D2" w14:textId="7E19C398" w:rsidR="002978B2" w:rsidRPr="002978B2" w:rsidRDefault="002978B2" w:rsidP="002978B2">
            <w:pPr>
              <w:widowControl w:val="0"/>
              <w:rPr>
                <w:rFonts w:ascii="Arial" w:eastAsia="Arial" w:hAnsi="Arial" w:cs="Arial"/>
                <w:sz w:val="20"/>
                <w:szCs w:val="20"/>
              </w:rPr>
            </w:pPr>
            <w:r w:rsidRPr="002978B2">
              <w:rPr>
                <w:rFonts w:ascii="Arial" w:eastAsia="Arial" w:hAnsi="Arial" w:cs="Arial"/>
                <w:sz w:val="20"/>
                <w:szCs w:val="20"/>
              </w:rPr>
              <w:t>Service Quality (X1)</w:t>
            </w:r>
            <w:r w:rsidRPr="002978B2">
              <w:rPr>
                <w:rFonts w:ascii="Arial" w:eastAsia="Arial" w:hAnsi="Arial" w:cs="Arial"/>
                <w:sz w:val="20"/>
                <w:szCs w:val="20"/>
              </w:rPr>
              <w:sym w:font="Wingdings" w:char="F0E8"/>
            </w:r>
            <w:r w:rsidRPr="002978B2">
              <w:rPr>
                <w:rFonts w:ascii="Arial" w:eastAsia="Arial" w:hAnsi="Arial" w:cs="Arial"/>
                <w:sz w:val="20"/>
                <w:szCs w:val="20"/>
              </w:rPr>
              <w:t>Repurchase Decision (Y)</w:t>
            </w:r>
          </w:p>
        </w:tc>
        <w:tc>
          <w:tcPr>
            <w:tcW w:w="1559" w:type="dxa"/>
          </w:tcPr>
          <w:p w14:paraId="2079A259" w14:textId="6966C519"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0.684</w:t>
            </w:r>
          </w:p>
        </w:tc>
        <w:tc>
          <w:tcPr>
            <w:tcW w:w="993" w:type="dxa"/>
          </w:tcPr>
          <w:p w14:paraId="7555E681" w14:textId="26A431CA"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0.681</w:t>
            </w:r>
          </w:p>
        </w:tc>
        <w:tc>
          <w:tcPr>
            <w:tcW w:w="1275" w:type="dxa"/>
          </w:tcPr>
          <w:p w14:paraId="7B78C936" w14:textId="0416E6D5"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0.074</w:t>
            </w:r>
          </w:p>
        </w:tc>
        <w:tc>
          <w:tcPr>
            <w:tcW w:w="1558" w:type="dxa"/>
          </w:tcPr>
          <w:p w14:paraId="63CC219D" w14:textId="7DA221B0"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9.260</w:t>
            </w:r>
          </w:p>
        </w:tc>
        <w:tc>
          <w:tcPr>
            <w:tcW w:w="834" w:type="dxa"/>
          </w:tcPr>
          <w:p w14:paraId="29326DC3" w14:textId="4FF35280"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0.000</w:t>
            </w:r>
          </w:p>
        </w:tc>
      </w:tr>
      <w:tr w:rsidR="002978B2" w:rsidRPr="002978B2" w14:paraId="45BB1B70" w14:textId="77777777" w:rsidTr="002978B2">
        <w:tc>
          <w:tcPr>
            <w:tcW w:w="2405" w:type="dxa"/>
          </w:tcPr>
          <w:p w14:paraId="1A1E5292" w14:textId="60BFD474"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Product Quality (X2)</w:t>
            </w:r>
            <w:r w:rsidRPr="002978B2">
              <w:rPr>
                <w:rFonts w:ascii="Arial" w:eastAsia="Arial" w:hAnsi="Arial" w:cs="Arial"/>
                <w:sz w:val="20"/>
                <w:szCs w:val="20"/>
              </w:rPr>
              <w:sym w:font="Wingdings" w:char="F0E8"/>
            </w:r>
            <w:r w:rsidRPr="002978B2">
              <w:rPr>
                <w:rFonts w:ascii="Arial" w:eastAsia="Arial" w:hAnsi="Arial" w:cs="Arial"/>
                <w:sz w:val="20"/>
                <w:szCs w:val="20"/>
              </w:rPr>
              <w:t>Repurchase Decision (Y)</w:t>
            </w:r>
          </w:p>
        </w:tc>
        <w:tc>
          <w:tcPr>
            <w:tcW w:w="1559" w:type="dxa"/>
          </w:tcPr>
          <w:p w14:paraId="18527BF7" w14:textId="6D9F4B96"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0.034</w:t>
            </w:r>
          </w:p>
        </w:tc>
        <w:tc>
          <w:tcPr>
            <w:tcW w:w="993" w:type="dxa"/>
          </w:tcPr>
          <w:p w14:paraId="2F6A6CCD" w14:textId="1323B2BB"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0.033</w:t>
            </w:r>
          </w:p>
        </w:tc>
        <w:tc>
          <w:tcPr>
            <w:tcW w:w="1275" w:type="dxa"/>
          </w:tcPr>
          <w:p w14:paraId="20DCC58C" w14:textId="5B8C5F83"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0.062</w:t>
            </w:r>
          </w:p>
        </w:tc>
        <w:tc>
          <w:tcPr>
            <w:tcW w:w="1558" w:type="dxa"/>
          </w:tcPr>
          <w:p w14:paraId="509353DD" w14:textId="33390B8B"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0.545</w:t>
            </w:r>
          </w:p>
        </w:tc>
        <w:tc>
          <w:tcPr>
            <w:tcW w:w="834" w:type="dxa"/>
          </w:tcPr>
          <w:p w14:paraId="3F05347B" w14:textId="2E7C9D01" w:rsidR="002978B2" w:rsidRPr="002978B2" w:rsidRDefault="002978B2" w:rsidP="002978B2">
            <w:pPr>
              <w:widowControl w:val="0"/>
              <w:jc w:val="both"/>
              <w:rPr>
                <w:rFonts w:ascii="Arial" w:eastAsia="Arial" w:hAnsi="Arial" w:cs="Arial"/>
                <w:b/>
                <w:sz w:val="20"/>
                <w:szCs w:val="20"/>
              </w:rPr>
            </w:pPr>
            <w:r w:rsidRPr="002978B2">
              <w:rPr>
                <w:rFonts w:ascii="Arial" w:eastAsia="Arial" w:hAnsi="Arial" w:cs="Arial"/>
                <w:sz w:val="20"/>
                <w:szCs w:val="20"/>
              </w:rPr>
              <w:t>0.585</w:t>
            </w:r>
          </w:p>
        </w:tc>
      </w:tr>
    </w:tbl>
    <w:p w14:paraId="452FB5A8" w14:textId="77777777" w:rsidR="00437B10" w:rsidRDefault="00437B10">
      <w:pPr>
        <w:widowControl w:val="0"/>
        <w:spacing w:before="1"/>
        <w:ind w:left="253" w:right="252"/>
        <w:jc w:val="center"/>
        <w:rPr>
          <w:rFonts w:ascii="Arial" w:eastAsia="Arial" w:hAnsi="Arial" w:cs="Arial"/>
        </w:rPr>
      </w:pPr>
    </w:p>
    <w:p w14:paraId="5258B6A3" w14:textId="77777777" w:rsidR="00437B10" w:rsidRDefault="00D56BC4">
      <w:pPr>
        <w:jc w:val="both"/>
        <w:rPr>
          <w:rFonts w:ascii="Arial" w:eastAsia="Arial" w:hAnsi="Arial" w:cs="Arial"/>
        </w:rPr>
      </w:pPr>
      <w:r>
        <w:rPr>
          <w:rFonts w:ascii="Arial" w:eastAsia="Arial" w:hAnsi="Arial" w:cs="Arial"/>
        </w:rPr>
        <w:t>The results of the bootstrapping test in the PLS analysis are as follows:</w:t>
      </w:r>
    </w:p>
    <w:p w14:paraId="3063656E" w14:textId="77777777" w:rsidR="00437B10" w:rsidRDefault="00D56BC4">
      <w:pPr>
        <w:numPr>
          <w:ilvl w:val="0"/>
          <w:numId w:val="2"/>
        </w:numPr>
        <w:jc w:val="both"/>
        <w:rPr>
          <w:rFonts w:ascii="Arial" w:eastAsia="Arial" w:hAnsi="Arial" w:cs="Arial"/>
        </w:rPr>
      </w:pPr>
      <w:r>
        <w:rPr>
          <w:rFonts w:ascii="Arial" w:eastAsia="Arial" w:hAnsi="Arial" w:cs="Arial"/>
        </w:rPr>
        <w:t xml:space="preserve">The effect of service quality on consumer satisfaction at Kopi </w:t>
      </w:r>
      <w:proofErr w:type="spellStart"/>
      <w:r>
        <w:rPr>
          <w:rFonts w:ascii="Arial" w:eastAsia="Arial" w:hAnsi="Arial" w:cs="Arial"/>
        </w:rPr>
        <w:t>Kenangan</w:t>
      </w:r>
      <w:proofErr w:type="spellEnd"/>
      <w:r>
        <w:rPr>
          <w:rFonts w:ascii="Arial" w:eastAsia="Arial" w:hAnsi="Arial" w:cs="Arial"/>
        </w:rPr>
        <w:t xml:space="preserve">, shows an Original Sample value of 0.572. Service quality has a positive and significant effect on consumer satisfaction at Kopi </w:t>
      </w:r>
      <w:proofErr w:type="spellStart"/>
      <w:r>
        <w:rPr>
          <w:rFonts w:ascii="Arial" w:eastAsia="Arial" w:hAnsi="Arial" w:cs="Arial"/>
        </w:rPr>
        <w:t>Kenangan</w:t>
      </w:r>
      <w:proofErr w:type="spellEnd"/>
      <w:r>
        <w:rPr>
          <w:rFonts w:ascii="Arial" w:eastAsia="Arial" w:hAnsi="Arial" w:cs="Arial"/>
        </w:rPr>
        <w:t>, with a t-statistic value that exceeds the t-t</w:t>
      </w:r>
      <w:r>
        <w:rPr>
          <w:rFonts w:ascii="Arial" w:eastAsia="Arial" w:hAnsi="Arial" w:cs="Arial"/>
        </w:rPr>
        <w:t>able and a p-value that is less than 0.05.</w:t>
      </w:r>
    </w:p>
    <w:p w14:paraId="7036FB1C" w14:textId="77777777" w:rsidR="00437B10" w:rsidRDefault="00D56BC4">
      <w:pPr>
        <w:numPr>
          <w:ilvl w:val="0"/>
          <w:numId w:val="2"/>
        </w:numPr>
        <w:jc w:val="both"/>
        <w:rPr>
          <w:rFonts w:ascii="Arial" w:eastAsia="Arial" w:hAnsi="Arial" w:cs="Arial"/>
        </w:rPr>
      </w:pPr>
      <w:r>
        <w:rPr>
          <w:rFonts w:ascii="Arial" w:eastAsia="Arial" w:hAnsi="Arial" w:cs="Arial"/>
        </w:rPr>
        <w:t xml:space="preserve">The effect of product quality on consumer satisfaction at Kopi </w:t>
      </w:r>
      <w:proofErr w:type="spellStart"/>
      <w:r>
        <w:rPr>
          <w:rFonts w:ascii="Arial" w:eastAsia="Arial" w:hAnsi="Arial" w:cs="Arial"/>
        </w:rPr>
        <w:t>Kenangan</w:t>
      </w:r>
      <w:proofErr w:type="spellEnd"/>
      <w:r>
        <w:rPr>
          <w:rFonts w:ascii="Arial" w:eastAsia="Arial" w:hAnsi="Arial" w:cs="Arial"/>
        </w:rPr>
        <w:t xml:space="preserve">, shows an Original Sample value of 0.238. Product quality also shows a positive and significant effect on consumer satisfaction at Kopi </w:t>
      </w:r>
      <w:proofErr w:type="spellStart"/>
      <w:r>
        <w:rPr>
          <w:rFonts w:ascii="Arial" w:eastAsia="Arial" w:hAnsi="Arial" w:cs="Arial"/>
        </w:rPr>
        <w:t>Kenan</w:t>
      </w:r>
      <w:r>
        <w:rPr>
          <w:rFonts w:ascii="Arial" w:eastAsia="Arial" w:hAnsi="Arial" w:cs="Arial"/>
        </w:rPr>
        <w:t>gan</w:t>
      </w:r>
      <w:proofErr w:type="spellEnd"/>
      <w:r>
        <w:rPr>
          <w:rFonts w:ascii="Arial" w:eastAsia="Arial" w:hAnsi="Arial" w:cs="Arial"/>
        </w:rPr>
        <w:t>, with t-statistics above the t-</w:t>
      </w:r>
      <w:proofErr w:type="spellStart"/>
      <w:r>
        <w:rPr>
          <w:rFonts w:ascii="Arial" w:eastAsia="Arial" w:hAnsi="Arial" w:cs="Arial"/>
        </w:rPr>
        <w:t>tabel</w:t>
      </w:r>
      <w:proofErr w:type="spellEnd"/>
      <w:r>
        <w:rPr>
          <w:rFonts w:ascii="Arial" w:eastAsia="Arial" w:hAnsi="Arial" w:cs="Arial"/>
        </w:rPr>
        <w:t xml:space="preserve"> and p-value less than 0.05.</w:t>
      </w:r>
    </w:p>
    <w:p w14:paraId="084C4C53" w14:textId="5E7394ED" w:rsidR="00437B10" w:rsidRDefault="00D56BC4">
      <w:pPr>
        <w:numPr>
          <w:ilvl w:val="0"/>
          <w:numId w:val="2"/>
        </w:numPr>
        <w:jc w:val="both"/>
        <w:rPr>
          <w:rFonts w:ascii="Arial" w:eastAsia="Arial" w:hAnsi="Arial" w:cs="Arial"/>
        </w:rPr>
      </w:pPr>
      <w:r>
        <w:rPr>
          <w:rFonts w:ascii="Arial" w:eastAsia="Arial" w:hAnsi="Arial" w:cs="Arial"/>
        </w:rPr>
        <w:t xml:space="preserve">The effect of consumer </w:t>
      </w:r>
      <w:r w:rsidR="002978B2">
        <w:rPr>
          <w:rFonts w:ascii="Arial" w:eastAsia="Arial" w:hAnsi="Arial" w:cs="Arial"/>
        </w:rPr>
        <w:t>satisfaction on</w:t>
      </w:r>
      <w:r>
        <w:rPr>
          <w:rFonts w:ascii="Arial" w:eastAsia="Arial" w:hAnsi="Arial" w:cs="Arial"/>
        </w:rPr>
        <w:t xml:space="preserve"> repurchase decisions at Kopi </w:t>
      </w:r>
      <w:proofErr w:type="spellStart"/>
      <w:r>
        <w:rPr>
          <w:rFonts w:ascii="Arial" w:eastAsia="Arial" w:hAnsi="Arial" w:cs="Arial"/>
        </w:rPr>
        <w:t>Kenangan</w:t>
      </w:r>
      <w:proofErr w:type="spellEnd"/>
      <w:r>
        <w:rPr>
          <w:rFonts w:ascii="Arial" w:eastAsia="Arial" w:hAnsi="Arial" w:cs="Arial"/>
        </w:rPr>
        <w:t xml:space="preserve">, shows an Original Sample value of 0.218. Consumer satisfaction has a positive and significant effect on repurchase decisions at Kopi </w:t>
      </w:r>
      <w:proofErr w:type="spellStart"/>
      <w:r>
        <w:rPr>
          <w:rFonts w:ascii="Arial" w:eastAsia="Arial" w:hAnsi="Arial" w:cs="Arial"/>
        </w:rPr>
        <w:t>Kenangan</w:t>
      </w:r>
      <w:proofErr w:type="spellEnd"/>
      <w:r>
        <w:rPr>
          <w:rFonts w:ascii="Arial" w:eastAsia="Arial" w:hAnsi="Arial" w:cs="Arial"/>
        </w:rPr>
        <w:t>, as evidenced by the t-statistics and p-values which show the significance of the relationship.</w:t>
      </w:r>
    </w:p>
    <w:p w14:paraId="7218B609" w14:textId="6478DDB8" w:rsidR="00437B10" w:rsidRDefault="00D56BC4">
      <w:pPr>
        <w:numPr>
          <w:ilvl w:val="0"/>
          <w:numId w:val="2"/>
        </w:numPr>
        <w:jc w:val="both"/>
        <w:rPr>
          <w:rFonts w:ascii="Arial" w:eastAsia="Arial" w:hAnsi="Arial" w:cs="Arial"/>
        </w:rPr>
      </w:pPr>
      <w:r>
        <w:rPr>
          <w:rFonts w:ascii="Arial" w:eastAsia="Arial" w:hAnsi="Arial" w:cs="Arial"/>
        </w:rPr>
        <w:t>The effect of se</w:t>
      </w:r>
      <w:r>
        <w:rPr>
          <w:rFonts w:ascii="Arial" w:eastAsia="Arial" w:hAnsi="Arial" w:cs="Arial"/>
        </w:rPr>
        <w:t xml:space="preserve">rvice </w:t>
      </w:r>
      <w:r w:rsidR="002978B2">
        <w:rPr>
          <w:rFonts w:ascii="Arial" w:eastAsia="Arial" w:hAnsi="Arial" w:cs="Arial"/>
        </w:rPr>
        <w:t>quality on</w:t>
      </w:r>
      <w:r>
        <w:rPr>
          <w:rFonts w:ascii="Arial" w:eastAsia="Arial" w:hAnsi="Arial" w:cs="Arial"/>
        </w:rPr>
        <w:t xml:space="preserve"> repurchase decisions at Kopi </w:t>
      </w:r>
      <w:proofErr w:type="spellStart"/>
      <w:r>
        <w:rPr>
          <w:rFonts w:ascii="Arial" w:eastAsia="Arial" w:hAnsi="Arial" w:cs="Arial"/>
        </w:rPr>
        <w:t>Kenangan</w:t>
      </w:r>
      <w:proofErr w:type="spellEnd"/>
      <w:r>
        <w:rPr>
          <w:rFonts w:ascii="Arial" w:eastAsia="Arial" w:hAnsi="Arial" w:cs="Arial"/>
        </w:rPr>
        <w:t xml:space="preserve">, shows an Original Sample value of 0.684. Service quality has a positive and significant effect on repurchase decisions at Kopi </w:t>
      </w:r>
      <w:proofErr w:type="spellStart"/>
      <w:r>
        <w:rPr>
          <w:rFonts w:ascii="Arial" w:eastAsia="Arial" w:hAnsi="Arial" w:cs="Arial"/>
        </w:rPr>
        <w:t>Kenangan</w:t>
      </w:r>
      <w:proofErr w:type="spellEnd"/>
      <w:r>
        <w:rPr>
          <w:rFonts w:ascii="Arial" w:eastAsia="Arial" w:hAnsi="Arial" w:cs="Arial"/>
        </w:rPr>
        <w:t>, as evidenced by the t-statistics and p-values which show the si</w:t>
      </w:r>
      <w:r>
        <w:rPr>
          <w:rFonts w:ascii="Arial" w:eastAsia="Arial" w:hAnsi="Arial" w:cs="Arial"/>
        </w:rPr>
        <w:t>gnificance of the relationship.</w:t>
      </w:r>
    </w:p>
    <w:p w14:paraId="390C65B7" w14:textId="77777777" w:rsidR="00437B10" w:rsidRDefault="00D56BC4">
      <w:pPr>
        <w:numPr>
          <w:ilvl w:val="0"/>
          <w:numId w:val="2"/>
        </w:numPr>
        <w:jc w:val="both"/>
        <w:rPr>
          <w:rFonts w:ascii="Arial" w:eastAsia="Arial" w:hAnsi="Arial" w:cs="Arial"/>
        </w:rPr>
      </w:pPr>
      <w:r>
        <w:rPr>
          <w:rFonts w:ascii="Arial" w:eastAsia="Arial" w:hAnsi="Arial" w:cs="Arial"/>
        </w:rPr>
        <w:lastRenderedPageBreak/>
        <w:t xml:space="preserve">The effect of product quality on consumer satisfaction at Kopi </w:t>
      </w:r>
      <w:proofErr w:type="spellStart"/>
      <w:r>
        <w:rPr>
          <w:rFonts w:ascii="Arial" w:eastAsia="Arial" w:hAnsi="Arial" w:cs="Arial"/>
        </w:rPr>
        <w:t>Kenangan</w:t>
      </w:r>
      <w:proofErr w:type="spellEnd"/>
      <w:r>
        <w:rPr>
          <w:rFonts w:ascii="Arial" w:eastAsia="Arial" w:hAnsi="Arial" w:cs="Arial"/>
        </w:rPr>
        <w:t xml:space="preserve">, shows an Original Sample value of 0.034. Product quality does not have a significant effect on repeat purchase decisions at Kopi </w:t>
      </w:r>
      <w:proofErr w:type="spellStart"/>
      <w:r>
        <w:rPr>
          <w:rFonts w:ascii="Arial" w:eastAsia="Arial" w:hAnsi="Arial" w:cs="Arial"/>
        </w:rPr>
        <w:t>Kenangan</w:t>
      </w:r>
      <w:proofErr w:type="spellEnd"/>
      <w:r>
        <w:rPr>
          <w:rFonts w:ascii="Arial" w:eastAsia="Arial" w:hAnsi="Arial" w:cs="Arial"/>
        </w:rPr>
        <w:t>, with t-stati</w:t>
      </w:r>
      <w:r>
        <w:rPr>
          <w:rFonts w:ascii="Arial" w:eastAsia="Arial" w:hAnsi="Arial" w:cs="Arial"/>
        </w:rPr>
        <w:t>stics below the t-table and a p-value greater than 0.05.</w:t>
      </w:r>
    </w:p>
    <w:p w14:paraId="2BA6ED6E" w14:textId="77777777" w:rsidR="00437B10" w:rsidRDefault="00437B10">
      <w:pPr>
        <w:pBdr>
          <w:top w:val="nil"/>
          <w:left w:val="nil"/>
          <w:bottom w:val="nil"/>
          <w:right w:val="nil"/>
          <w:between w:val="nil"/>
        </w:pBdr>
        <w:jc w:val="both"/>
        <w:rPr>
          <w:rFonts w:ascii="Arial" w:eastAsia="Arial" w:hAnsi="Arial" w:cs="Arial"/>
        </w:rPr>
      </w:pPr>
    </w:p>
    <w:p w14:paraId="2463ACB1" w14:textId="1F3778DD" w:rsidR="00437B10" w:rsidRDefault="00D56BC4">
      <w:pPr>
        <w:jc w:val="both"/>
        <w:rPr>
          <w:rFonts w:ascii="Arial" w:eastAsia="Arial" w:hAnsi="Arial" w:cs="Arial"/>
        </w:rPr>
      </w:pPr>
      <w:r>
        <w:rPr>
          <w:rFonts w:ascii="Arial" w:eastAsia="Arial" w:hAnsi="Arial" w:cs="Arial"/>
        </w:rPr>
        <w:t>Testing through the mediating variable is carried out to understand whether the mediating variable successfully mediates the effect of the independent variable on the independent variable.</w:t>
      </w:r>
    </w:p>
    <w:p w14:paraId="0BDAAA5D" w14:textId="77777777" w:rsidR="002978B2" w:rsidRDefault="002978B2">
      <w:pPr>
        <w:jc w:val="both"/>
        <w:rPr>
          <w:rFonts w:ascii="Arial" w:eastAsia="Arial" w:hAnsi="Arial" w:cs="Arial"/>
        </w:rPr>
      </w:pPr>
    </w:p>
    <w:p w14:paraId="1EE4C570" w14:textId="77777777" w:rsidR="00437B10" w:rsidRDefault="00D56BC4">
      <w:pPr>
        <w:widowControl w:val="0"/>
        <w:ind w:left="253" w:right="253"/>
        <w:jc w:val="center"/>
        <w:rPr>
          <w:rFonts w:ascii="Arial" w:eastAsia="Arial" w:hAnsi="Arial" w:cs="Arial"/>
          <w:b/>
        </w:rPr>
      </w:pPr>
      <w:r>
        <w:rPr>
          <w:rFonts w:ascii="Arial" w:eastAsia="Arial" w:hAnsi="Arial" w:cs="Arial"/>
          <w:b/>
        </w:rPr>
        <w:t>Table 7.</w:t>
      </w:r>
      <w:r>
        <w:rPr>
          <w:rFonts w:ascii="Arial" w:eastAsia="Arial" w:hAnsi="Arial" w:cs="Arial"/>
          <w:b/>
        </w:rPr>
        <w:t xml:space="preserve"> Mediation Test Indirect Effects</w:t>
      </w:r>
    </w:p>
    <w:tbl>
      <w:tblPr>
        <w:tblStyle w:val="TableGrid"/>
        <w:tblW w:w="0" w:type="auto"/>
        <w:tblInd w:w="253" w:type="dxa"/>
        <w:tblLayout w:type="fixed"/>
        <w:tblLook w:val="04A0" w:firstRow="1" w:lastRow="0" w:firstColumn="1" w:lastColumn="0" w:noHBand="0" w:noVBand="1"/>
      </w:tblPr>
      <w:tblGrid>
        <w:gridCol w:w="1727"/>
        <w:gridCol w:w="1276"/>
        <w:gridCol w:w="1275"/>
        <w:gridCol w:w="1418"/>
        <w:gridCol w:w="1276"/>
        <w:gridCol w:w="973"/>
      </w:tblGrid>
      <w:tr w:rsidR="002978B2" w:rsidRPr="002978B2" w14:paraId="47293C72" w14:textId="77777777" w:rsidTr="002978B2">
        <w:trPr>
          <w:tblHeader/>
        </w:trPr>
        <w:tc>
          <w:tcPr>
            <w:tcW w:w="1727" w:type="dxa"/>
          </w:tcPr>
          <w:p w14:paraId="4042CA6F" w14:textId="77777777" w:rsidR="002978B2" w:rsidRPr="002978B2" w:rsidRDefault="002978B2" w:rsidP="002978B2">
            <w:pPr>
              <w:widowControl w:val="0"/>
              <w:ind w:right="253"/>
              <w:jc w:val="center"/>
              <w:rPr>
                <w:rFonts w:ascii="Arial" w:eastAsia="Arial" w:hAnsi="Arial" w:cs="Arial"/>
                <w:b/>
                <w:sz w:val="20"/>
                <w:szCs w:val="20"/>
              </w:rPr>
            </w:pPr>
          </w:p>
        </w:tc>
        <w:tc>
          <w:tcPr>
            <w:tcW w:w="1276" w:type="dxa"/>
          </w:tcPr>
          <w:p w14:paraId="5D5CE821" w14:textId="785F0D0E" w:rsidR="002978B2" w:rsidRPr="002978B2" w:rsidRDefault="002978B2" w:rsidP="002978B2">
            <w:pPr>
              <w:widowControl w:val="0"/>
              <w:ind w:right="253"/>
              <w:jc w:val="center"/>
              <w:rPr>
                <w:rFonts w:ascii="Arial" w:eastAsia="Arial" w:hAnsi="Arial" w:cs="Arial"/>
                <w:b/>
                <w:sz w:val="20"/>
                <w:szCs w:val="20"/>
              </w:rPr>
            </w:pPr>
            <w:r w:rsidRPr="002978B2">
              <w:rPr>
                <w:rFonts w:ascii="Arial" w:eastAsia="Arial" w:hAnsi="Arial" w:cs="Arial"/>
                <w:i/>
                <w:sz w:val="20"/>
                <w:szCs w:val="20"/>
              </w:rPr>
              <w:t>Original Sample</w:t>
            </w:r>
            <w:r w:rsidRPr="002978B2">
              <w:rPr>
                <w:rFonts w:ascii="Arial" w:eastAsia="Arial" w:hAnsi="Arial" w:cs="Arial"/>
                <w:sz w:val="20"/>
                <w:szCs w:val="20"/>
              </w:rPr>
              <w:t xml:space="preserve"> (O)</w:t>
            </w:r>
          </w:p>
        </w:tc>
        <w:tc>
          <w:tcPr>
            <w:tcW w:w="1275" w:type="dxa"/>
          </w:tcPr>
          <w:p w14:paraId="504211BB" w14:textId="7184C4B9" w:rsidR="002978B2" w:rsidRPr="002978B2" w:rsidRDefault="002978B2" w:rsidP="002978B2">
            <w:pPr>
              <w:widowControl w:val="0"/>
              <w:ind w:right="253"/>
              <w:jc w:val="center"/>
              <w:rPr>
                <w:rFonts w:ascii="Arial" w:eastAsia="Arial" w:hAnsi="Arial" w:cs="Arial"/>
                <w:b/>
                <w:sz w:val="20"/>
                <w:szCs w:val="20"/>
              </w:rPr>
            </w:pPr>
            <w:r w:rsidRPr="002978B2">
              <w:rPr>
                <w:rFonts w:ascii="Arial" w:eastAsia="Arial" w:hAnsi="Arial" w:cs="Arial"/>
                <w:i/>
                <w:sz w:val="20"/>
                <w:szCs w:val="20"/>
              </w:rPr>
              <w:t xml:space="preserve">Sample Mean </w:t>
            </w:r>
            <w:r w:rsidRPr="002978B2">
              <w:rPr>
                <w:rFonts w:ascii="Arial" w:eastAsia="Arial" w:hAnsi="Arial" w:cs="Arial"/>
                <w:sz w:val="20"/>
                <w:szCs w:val="20"/>
              </w:rPr>
              <w:t>(M)</w:t>
            </w:r>
          </w:p>
        </w:tc>
        <w:tc>
          <w:tcPr>
            <w:tcW w:w="1418" w:type="dxa"/>
          </w:tcPr>
          <w:p w14:paraId="11AF0150" w14:textId="127F01F2" w:rsidR="002978B2" w:rsidRPr="002978B2" w:rsidRDefault="002978B2" w:rsidP="002978B2">
            <w:pPr>
              <w:widowControl w:val="0"/>
              <w:ind w:right="253"/>
              <w:jc w:val="center"/>
              <w:rPr>
                <w:rFonts w:ascii="Arial" w:eastAsia="Arial" w:hAnsi="Arial" w:cs="Arial"/>
                <w:b/>
                <w:sz w:val="20"/>
                <w:szCs w:val="20"/>
              </w:rPr>
            </w:pPr>
            <w:r w:rsidRPr="002978B2">
              <w:rPr>
                <w:rFonts w:ascii="Arial" w:eastAsia="Arial" w:hAnsi="Arial" w:cs="Arial"/>
                <w:i/>
                <w:sz w:val="20"/>
                <w:szCs w:val="20"/>
              </w:rPr>
              <w:t xml:space="preserve">Standard deviation </w:t>
            </w:r>
            <w:r w:rsidRPr="002978B2">
              <w:rPr>
                <w:rFonts w:ascii="Arial" w:eastAsia="Arial" w:hAnsi="Arial" w:cs="Arial"/>
                <w:sz w:val="20"/>
                <w:szCs w:val="20"/>
              </w:rPr>
              <w:t>(STDEV)</w:t>
            </w:r>
          </w:p>
        </w:tc>
        <w:tc>
          <w:tcPr>
            <w:tcW w:w="1276" w:type="dxa"/>
          </w:tcPr>
          <w:p w14:paraId="65D12C94" w14:textId="77777777" w:rsidR="002978B2" w:rsidRPr="002978B2" w:rsidRDefault="002978B2" w:rsidP="002978B2">
            <w:pPr>
              <w:widowControl w:val="0"/>
              <w:spacing w:line="275" w:lineRule="auto"/>
              <w:ind w:left="17" w:right="2"/>
              <w:jc w:val="center"/>
              <w:rPr>
                <w:rFonts w:ascii="Arial" w:eastAsia="Arial" w:hAnsi="Arial" w:cs="Arial"/>
                <w:i/>
                <w:sz w:val="20"/>
                <w:szCs w:val="20"/>
              </w:rPr>
            </w:pPr>
            <w:r w:rsidRPr="002978B2">
              <w:rPr>
                <w:rFonts w:ascii="Arial" w:eastAsia="Arial" w:hAnsi="Arial" w:cs="Arial"/>
                <w:sz w:val="20"/>
                <w:szCs w:val="20"/>
              </w:rPr>
              <w:t xml:space="preserve">T </w:t>
            </w:r>
            <w:r w:rsidRPr="002978B2">
              <w:rPr>
                <w:rFonts w:ascii="Arial" w:eastAsia="Arial" w:hAnsi="Arial" w:cs="Arial"/>
                <w:i/>
                <w:sz w:val="20"/>
                <w:szCs w:val="20"/>
              </w:rPr>
              <w:t>statistics</w:t>
            </w:r>
          </w:p>
          <w:p w14:paraId="01D20D64" w14:textId="24A82600" w:rsidR="002978B2" w:rsidRPr="002978B2" w:rsidRDefault="002978B2" w:rsidP="002978B2">
            <w:pPr>
              <w:widowControl w:val="0"/>
              <w:ind w:right="253"/>
              <w:jc w:val="center"/>
              <w:rPr>
                <w:rFonts w:ascii="Arial" w:eastAsia="Arial" w:hAnsi="Arial" w:cs="Arial"/>
                <w:b/>
                <w:sz w:val="20"/>
                <w:szCs w:val="20"/>
              </w:rPr>
            </w:pPr>
            <w:r w:rsidRPr="002978B2">
              <w:rPr>
                <w:rFonts w:ascii="Arial" w:eastAsia="Arial" w:hAnsi="Arial" w:cs="Arial"/>
                <w:sz w:val="20"/>
                <w:szCs w:val="20"/>
              </w:rPr>
              <w:t>(|O/STDEV|)</w:t>
            </w:r>
          </w:p>
        </w:tc>
        <w:tc>
          <w:tcPr>
            <w:tcW w:w="973" w:type="dxa"/>
          </w:tcPr>
          <w:p w14:paraId="72587910" w14:textId="61C6879E" w:rsidR="002978B2" w:rsidRPr="002978B2" w:rsidRDefault="002978B2" w:rsidP="002978B2">
            <w:pPr>
              <w:widowControl w:val="0"/>
              <w:ind w:right="253"/>
              <w:jc w:val="center"/>
              <w:rPr>
                <w:rFonts w:ascii="Arial" w:eastAsia="Arial" w:hAnsi="Arial" w:cs="Arial"/>
                <w:b/>
                <w:sz w:val="20"/>
                <w:szCs w:val="20"/>
              </w:rPr>
            </w:pPr>
            <w:r w:rsidRPr="002978B2">
              <w:rPr>
                <w:rFonts w:ascii="Arial" w:eastAsia="Arial" w:hAnsi="Arial" w:cs="Arial"/>
                <w:sz w:val="20"/>
                <w:szCs w:val="20"/>
              </w:rPr>
              <w:t xml:space="preserve">P </w:t>
            </w:r>
            <w:r w:rsidRPr="002978B2">
              <w:rPr>
                <w:rFonts w:ascii="Arial" w:eastAsia="Arial" w:hAnsi="Arial" w:cs="Arial"/>
                <w:i/>
                <w:sz w:val="20"/>
                <w:szCs w:val="20"/>
              </w:rPr>
              <w:t>values</w:t>
            </w:r>
          </w:p>
        </w:tc>
      </w:tr>
      <w:tr w:rsidR="002978B2" w:rsidRPr="002978B2" w14:paraId="159E07BB" w14:textId="77777777" w:rsidTr="002978B2">
        <w:tc>
          <w:tcPr>
            <w:tcW w:w="1727" w:type="dxa"/>
          </w:tcPr>
          <w:p w14:paraId="1400C5E5" w14:textId="3E663E9A" w:rsidR="002978B2" w:rsidRPr="002978B2" w:rsidRDefault="002978B2" w:rsidP="002978B2">
            <w:pPr>
              <w:widowControl w:val="0"/>
              <w:ind w:right="253"/>
              <w:jc w:val="center"/>
              <w:rPr>
                <w:rFonts w:ascii="Arial" w:eastAsia="Arial" w:hAnsi="Arial" w:cs="Arial"/>
                <w:b/>
                <w:sz w:val="20"/>
                <w:szCs w:val="20"/>
              </w:rPr>
            </w:pPr>
            <w:r w:rsidRPr="002978B2">
              <w:rPr>
                <w:rFonts w:ascii="Arial" w:eastAsia="Arial" w:hAnsi="Arial" w:cs="Arial"/>
                <w:sz w:val="20"/>
                <w:szCs w:val="20"/>
              </w:rPr>
              <w:t>Service Quality</w:t>
            </w:r>
            <w:r>
              <w:rPr>
                <w:rFonts w:ascii="Arial" w:eastAsia="Arial" w:hAnsi="Arial" w:cs="Arial"/>
                <w:sz w:val="20"/>
                <w:szCs w:val="20"/>
              </w:rPr>
              <w:t xml:space="preserve"> </w:t>
            </w:r>
            <w:r w:rsidRPr="002978B2">
              <w:rPr>
                <w:rFonts w:ascii="Arial" w:eastAsia="Arial" w:hAnsi="Arial" w:cs="Arial"/>
                <w:sz w:val="20"/>
                <w:szCs w:val="20"/>
              </w:rPr>
              <w:t>(X1)</w:t>
            </w:r>
            <w:r w:rsidRPr="002978B2">
              <w:rPr>
                <w:rFonts w:ascii="Arial" w:eastAsia="Arial" w:hAnsi="Arial" w:cs="Arial"/>
              </w:rPr>
              <w:sym w:font="Wingdings" w:char="F0E8"/>
            </w:r>
            <w:r w:rsidRPr="002978B2">
              <w:rPr>
                <w:rFonts w:ascii="Arial" w:eastAsia="Arial" w:hAnsi="Arial" w:cs="Arial"/>
                <w:sz w:val="20"/>
                <w:szCs w:val="20"/>
              </w:rPr>
              <w:t>Consumer Satisfaction</w:t>
            </w:r>
            <w:r>
              <w:rPr>
                <w:rFonts w:ascii="Arial" w:eastAsia="Arial" w:hAnsi="Arial" w:cs="Arial"/>
                <w:sz w:val="20"/>
                <w:szCs w:val="20"/>
              </w:rPr>
              <w:t xml:space="preserve"> </w:t>
            </w:r>
            <w:r w:rsidRPr="002978B2">
              <w:rPr>
                <w:rFonts w:ascii="Arial" w:eastAsia="Arial" w:hAnsi="Arial" w:cs="Arial"/>
                <w:sz w:val="20"/>
                <w:szCs w:val="20"/>
              </w:rPr>
              <w:t>(Z)</w:t>
            </w:r>
            <w:r w:rsidRPr="002978B2">
              <w:rPr>
                <w:rFonts w:ascii="Arial" w:eastAsia="Arial" w:hAnsi="Arial" w:cs="Arial"/>
              </w:rPr>
              <w:sym w:font="Wingdings" w:char="F0E8"/>
            </w:r>
            <w:r w:rsidRPr="002978B2">
              <w:rPr>
                <w:rFonts w:ascii="Arial" w:eastAsia="Arial" w:hAnsi="Arial" w:cs="Arial"/>
                <w:sz w:val="20"/>
                <w:szCs w:val="20"/>
              </w:rPr>
              <w:t>Repurchase Decision (Y)</w:t>
            </w:r>
          </w:p>
        </w:tc>
        <w:tc>
          <w:tcPr>
            <w:tcW w:w="1276" w:type="dxa"/>
          </w:tcPr>
          <w:p w14:paraId="1BA5B55E" w14:textId="77777777" w:rsidR="002978B2" w:rsidRPr="002978B2" w:rsidRDefault="002978B2" w:rsidP="002978B2">
            <w:pPr>
              <w:widowControl w:val="0"/>
              <w:spacing w:before="137"/>
              <w:rPr>
                <w:rFonts w:ascii="Arial" w:eastAsia="Arial" w:hAnsi="Arial" w:cs="Arial"/>
                <w:i/>
                <w:sz w:val="20"/>
                <w:szCs w:val="20"/>
              </w:rPr>
            </w:pPr>
          </w:p>
          <w:p w14:paraId="7CB4ABEB" w14:textId="3F2B9FC1" w:rsidR="002978B2" w:rsidRPr="002978B2" w:rsidRDefault="002978B2" w:rsidP="002978B2">
            <w:pPr>
              <w:widowControl w:val="0"/>
              <w:ind w:right="253"/>
              <w:jc w:val="center"/>
              <w:rPr>
                <w:rFonts w:ascii="Arial" w:eastAsia="Arial" w:hAnsi="Arial" w:cs="Arial"/>
                <w:b/>
                <w:sz w:val="20"/>
                <w:szCs w:val="20"/>
              </w:rPr>
            </w:pPr>
            <w:r w:rsidRPr="002978B2">
              <w:rPr>
                <w:rFonts w:ascii="Arial" w:eastAsia="Arial" w:hAnsi="Arial" w:cs="Arial"/>
                <w:sz w:val="20"/>
                <w:szCs w:val="20"/>
              </w:rPr>
              <w:t>0.125</w:t>
            </w:r>
          </w:p>
        </w:tc>
        <w:tc>
          <w:tcPr>
            <w:tcW w:w="1275" w:type="dxa"/>
          </w:tcPr>
          <w:p w14:paraId="079C8955" w14:textId="77777777" w:rsidR="002978B2" w:rsidRPr="002978B2" w:rsidRDefault="002978B2" w:rsidP="002978B2">
            <w:pPr>
              <w:widowControl w:val="0"/>
              <w:spacing w:before="137"/>
              <w:rPr>
                <w:rFonts w:ascii="Arial" w:eastAsia="Arial" w:hAnsi="Arial" w:cs="Arial"/>
                <w:i/>
                <w:sz w:val="20"/>
                <w:szCs w:val="20"/>
              </w:rPr>
            </w:pPr>
          </w:p>
          <w:p w14:paraId="3A344C62" w14:textId="1B4D29AB" w:rsidR="002978B2" w:rsidRPr="002978B2" w:rsidRDefault="002978B2" w:rsidP="002978B2">
            <w:pPr>
              <w:widowControl w:val="0"/>
              <w:ind w:right="253"/>
              <w:jc w:val="center"/>
              <w:rPr>
                <w:rFonts w:ascii="Arial" w:eastAsia="Arial" w:hAnsi="Arial" w:cs="Arial"/>
                <w:b/>
                <w:sz w:val="20"/>
                <w:szCs w:val="20"/>
              </w:rPr>
            </w:pPr>
            <w:r w:rsidRPr="002978B2">
              <w:rPr>
                <w:rFonts w:ascii="Arial" w:eastAsia="Arial" w:hAnsi="Arial" w:cs="Arial"/>
                <w:sz w:val="20"/>
                <w:szCs w:val="20"/>
              </w:rPr>
              <w:t>0.126</w:t>
            </w:r>
          </w:p>
        </w:tc>
        <w:tc>
          <w:tcPr>
            <w:tcW w:w="1418" w:type="dxa"/>
          </w:tcPr>
          <w:p w14:paraId="7A4449E7" w14:textId="77777777" w:rsidR="002978B2" w:rsidRPr="002978B2" w:rsidRDefault="002978B2" w:rsidP="002978B2">
            <w:pPr>
              <w:widowControl w:val="0"/>
              <w:spacing w:before="137"/>
              <w:rPr>
                <w:rFonts w:ascii="Arial" w:eastAsia="Arial" w:hAnsi="Arial" w:cs="Arial"/>
                <w:i/>
                <w:sz w:val="20"/>
                <w:szCs w:val="20"/>
              </w:rPr>
            </w:pPr>
          </w:p>
          <w:p w14:paraId="036328BE" w14:textId="28D41962" w:rsidR="002978B2" w:rsidRPr="002978B2" w:rsidRDefault="002978B2" w:rsidP="002978B2">
            <w:pPr>
              <w:widowControl w:val="0"/>
              <w:ind w:right="253"/>
              <w:jc w:val="center"/>
              <w:rPr>
                <w:rFonts w:ascii="Arial" w:eastAsia="Arial" w:hAnsi="Arial" w:cs="Arial"/>
                <w:b/>
                <w:sz w:val="20"/>
                <w:szCs w:val="20"/>
              </w:rPr>
            </w:pPr>
            <w:r w:rsidRPr="002978B2">
              <w:rPr>
                <w:rFonts w:ascii="Arial" w:eastAsia="Arial" w:hAnsi="Arial" w:cs="Arial"/>
                <w:sz w:val="20"/>
                <w:szCs w:val="20"/>
              </w:rPr>
              <w:t>0.051</w:t>
            </w:r>
          </w:p>
        </w:tc>
        <w:tc>
          <w:tcPr>
            <w:tcW w:w="1276" w:type="dxa"/>
          </w:tcPr>
          <w:p w14:paraId="6BDE7ED2" w14:textId="77777777" w:rsidR="002978B2" w:rsidRPr="002978B2" w:rsidRDefault="002978B2" w:rsidP="002978B2">
            <w:pPr>
              <w:widowControl w:val="0"/>
              <w:spacing w:before="137"/>
              <w:rPr>
                <w:rFonts w:ascii="Arial" w:eastAsia="Arial" w:hAnsi="Arial" w:cs="Arial"/>
                <w:i/>
                <w:sz w:val="20"/>
                <w:szCs w:val="20"/>
              </w:rPr>
            </w:pPr>
          </w:p>
          <w:p w14:paraId="0E1EAC09" w14:textId="51B41D4C" w:rsidR="002978B2" w:rsidRPr="002978B2" w:rsidRDefault="002978B2" w:rsidP="002978B2">
            <w:pPr>
              <w:widowControl w:val="0"/>
              <w:ind w:right="253"/>
              <w:jc w:val="center"/>
              <w:rPr>
                <w:rFonts w:ascii="Arial" w:eastAsia="Arial" w:hAnsi="Arial" w:cs="Arial"/>
                <w:b/>
                <w:sz w:val="20"/>
                <w:szCs w:val="20"/>
              </w:rPr>
            </w:pPr>
            <w:r w:rsidRPr="002978B2">
              <w:rPr>
                <w:rFonts w:ascii="Arial" w:eastAsia="Arial" w:hAnsi="Arial" w:cs="Arial"/>
                <w:sz w:val="20"/>
                <w:szCs w:val="20"/>
              </w:rPr>
              <w:t>2.468</w:t>
            </w:r>
          </w:p>
        </w:tc>
        <w:tc>
          <w:tcPr>
            <w:tcW w:w="973" w:type="dxa"/>
          </w:tcPr>
          <w:p w14:paraId="05D4D2BE" w14:textId="77777777" w:rsidR="002978B2" w:rsidRPr="002978B2" w:rsidRDefault="002978B2" w:rsidP="002978B2">
            <w:pPr>
              <w:widowControl w:val="0"/>
              <w:spacing w:before="137"/>
              <w:rPr>
                <w:rFonts w:ascii="Arial" w:eastAsia="Arial" w:hAnsi="Arial" w:cs="Arial"/>
                <w:i/>
                <w:sz w:val="20"/>
                <w:szCs w:val="20"/>
              </w:rPr>
            </w:pPr>
          </w:p>
          <w:p w14:paraId="49BA92C9" w14:textId="50A5663D" w:rsidR="002978B2" w:rsidRPr="002978B2" w:rsidRDefault="002978B2" w:rsidP="002978B2">
            <w:pPr>
              <w:widowControl w:val="0"/>
              <w:ind w:right="253"/>
              <w:jc w:val="center"/>
              <w:rPr>
                <w:rFonts w:ascii="Arial" w:eastAsia="Arial" w:hAnsi="Arial" w:cs="Arial"/>
                <w:b/>
                <w:sz w:val="20"/>
                <w:szCs w:val="20"/>
              </w:rPr>
            </w:pPr>
            <w:r w:rsidRPr="002978B2">
              <w:rPr>
                <w:rFonts w:ascii="Arial" w:eastAsia="Arial" w:hAnsi="Arial" w:cs="Arial"/>
                <w:sz w:val="20"/>
                <w:szCs w:val="20"/>
              </w:rPr>
              <w:t>0.014</w:t>
            </w:r>
          </w:p>
        </w:tc>
      </w:tr>
      <w:tr w:rsidR="002978B2" w:rsidRPr="002978B2" w14:paraId="1BC61554" w14:textId="77777777" w:rsidTr="002978B2">
        <w:tc>
          <w:tcPr>
            <w:tcW w:w="1727" w:type="dxa"/>
          </w:tcPr>
          <w:p w14:paraId="6A9B5B2F" w14:textId="2248205E" w:rsidR="002978B2" w:rsidRPr="002978B2" w:rsidRDefault="002978B2" w:rsidP="002978B2">
            <w:pPr>
              <w:widowControl w:val="0"/>
              <w:ind w:right="253"/>
              <w:jc w:val="center"/>
              <w:rPr>
                <w:rFonts w:ascii="Arial" w:eastAsia="Arial" w:hAnsi="Arial" w:cs="Arial"/>
                <w:b/>
                <w:sz w:val="20"/>
                <w:szCs w:val="20"/>
              </w:rPr>
            </w:pPr>
            <w:r w:rsidRPr="002978B2">
              <w:rPr>
                <w:rFonts w:ascii="Arial" w:eastAsia="Arial" w:hAnsi="Arial" w:cs="Arial"/>
                <w:sz w:val="20"/>
                <w:szCs w:val="20"/>
              </w:rPr>
              <w:t>Product Quality (X2)</w:t>
            </w:r>
            <w:r w:rsidRPr="002978B2">
              <w:rPr>
                <w:rFonts w:ascii="Arial" w:eastAsia="Arial" w:hAnsi="Arial" w:cs="Arial"/>
              </w:rPr>
              <w:sym w:font="Wingdings" w:char="F0E8"/>
            </w:r>
            <w:r w:rsidRPr="002978B2">
              <w:rPr>
                <w:rFonts w:ascii="Arial" w:eastAsia="Arial" w:hAnsi="Arial" w:cs="Arial"/>
                <w:sz w:val="20"/>
                <w:szCs w:val="20"/>
              </w:rPr>
              <w:t>Consumer Satisfaction</w:t>
            </w:r>
            <w:r>
              <w:rPr>
                <w:rFonts w:ascii="Arial" w:eastAsia="Arial" w:hAnsi="Arial" w:cs="Arial"/>
                <w:sz w:val="20"/>
                <w:szCs w:val="20"/>
              </w:rPr>
              <w:t xml:space="preserve"> </w:t>
            </w:r>
            <w:r w:rsidRPr="002978B2">
              <w:rPr>
                <w:rFonts w:ascii="Arial" w:eastAsia="Arial" w:hAnsi="Arial" w:cs="Arial"/>
                <w:sz w:val="20"/>
                <w:szCs w:val="20"/>
              </w:rPr>
              <w:t>(Z)</w:t>
            </w:r>
            <w:r w:rsidRPr="002978B2">
              <w:rPr>
                <w:rFonts w:ascii="Arial" w:eastAsia="Arial" w:hAnsi="Arial" w:cs="Arial"/>
              </w:rPr>
              <w:sym w:font="Wingdings" w:char="F0E8"/>
            </w:r>
            <w:r w:rsidRPr="002978B2">
              <w:rPr>
                <w:rFonts w:ascii="Arial" w:eastAsia="Arial" w:hAnsi="Arial" w:cs="Arial"/>
                <w:sz w:val="20"/>
                <w:szCs w:val="20"/>
              </w:rPr>
              <w:t>Repurchase Decision (Y)</w:t>
            </w:r>
          </w:p>
        </w:tc>
        <w:tc>
          <w:tcPr>
            <w:tcW w:w="1276" w:type="dxa"/>
          </w:tcPr>
          <w:p w14:paraId="181DDAA4" w14:textId="77777777" w:rsidR="002978B2" w:rsidRPr="002978B2" w:rsidRDefault="002978B2" w:rsidP="002978B2">
            <w:pPr>
              <w:widowControl w:val="0"/>
              <w:spacing w:before="138"/>
              <w:rPr>
                <w:rFonts w:ascii="Arial" w:eastAsia="Arial" w:hAnsi="Arial" w:cs="Arial"/>
                <w:i/>
                <w:sz w:val="20"/>
                <w:szCs w:val="20"/>
              </w:rPr>
            </w:pPr>
          </w:p>
          <w:p w14:paraId="65061A80" w14:textId="4C5990BB" w:rsidR="002978B2" w:rsidRPr="002978B2" w:rsidRDefault="002978B2" w:rsidP="002978B2">
            <w:pPr>
              <w:widowControl w:val="0"/>
              <w:ind w:right="253"/>
              <w:jc w:val="center"/>
              <w:rPr>
                <w:rFonts w:ascii="Arial" w:eastAsia="Arial" w:hAnsi="Arial" w:cs="Arial"/>
                <w:b/>
                <w:sz w:val="20"/>
                <w:szCs w:val="20"/>
              </w:rPr>
            </w:pPr>
            <w:r w:rsidRPr="002978B2">
              <w:rPr>
                <w:rFonts w:ascii="Arial" w:eastAsia="Arial" w:hAnsi="Arial" w:cs="Arial"/>
                <w:sz w:val="20"/>
                <w:szCs w:val="20"/>
              </w:rPr>
              <w:t>0.052</w:t>
            </w:r>
          </w:p>
        </w:tc>
        <w:tc>
          <w:tcPr>
            <w:tcW w:w="1275" w:type="dxa"/>
          </w:tcPr>
          <w:p w14:paraId="231236E5" w14:textId="77777777" w:rsidR="002978B2" w:rsidRPr="002978B2" w:rsidRDefault="002978B2" w:rsidP="002978B2">
            <w:pPr>
              <w:widowControl w:val="0"/>
              <w:spacing w:before="138"/>
              <w:rPr>
                <w:rFonts w:ascii="Arial" w:eastAsia="Arial" w:hAnsi="Arial" w:cs="Arial"/>
                <w:i/>
                <w:sz w:val="20"/>
                <w:szCs w:val="20"/>
              </w:rPr>
            </w:pPr>
          </w:p>
          <w:p w14:paraId="36338714" w14:textId="0CD0A452" w:rsidR="002978B2" w:rsidRPr="002978B2" w:rsidRDefault="002978B2" w:rsidP="002978B2">
            <w:pPr>
              <w:widowControl w:val="0"/>
              <w:ind w:right="253"/>
              <w:jc w:val="center"/>
              <w:rPr>
                <w:rFonts w:ascii="Arial" w:eastAsia="Arial" w:hAnsi="Arial" w:cs="Arial"/>
                <w:b/>
                <w:sz w:val="20"/>
                <w:szCs w:val="20"/>
              </w:rPr>
            </w:pPr>
            <w:r w:rsidRPr="002978B2">
              <w:rPr>
                <w:rFonts w:ascii="Arial" w:eastAsia="Arial" w:hAnsi="Arial" w:cs="Arial"/>
                <w:sz w:val="20"/>
                <w:szCs w:val="20"/>
              </w:rPr>
              <w:t>0.053</w:t>
            </w:r>
          </w:p>
        </w:tc>
        <w:tc>
          <w:tcPr>
            <w:tcW w:w="1418" w:type="dxa"/>
          </w:tcPr>
          <w:p w14:paraId="3B3C88F3" w14:textId="77777777" w:rsidR="002978B2" w:rsidRPr="002978B2" w:rsidRDefault="002978B2" w:rsidP="002978B2">
            <w:pPr>
              <w:widowControl w:val="0"/>
              <w:spacing w:before="138"/>
              <w:rPr>
                <w:rFonts w:ascii="Arial" w:eastAsia="Arial" w:hAnsi="Arial" w:cs="Arial"/>
                <w:i/>
                <w:sz w:val="20"/>
                <w:szCs w:val="20"/>
              </w:rPr>
            </w:pPr>
          </w:p>
          <w:p w14:paraId="71D1D74A" w14:textId="1C5E9DBC" w:rsidR="002978B2" w:rsidRPr="002978B2" w:rsidRDefault="002978B2" w:rsidP="002978B2">
            <w:pPr>
              <w:widowControl w:val="0"/>
              <w:ind w:right="253"/>
              <w:jc w:val="center"/>
              <w:rPr>
                <w:rFonts w:ascii="Arial" w:eastAsia="Arial" w:hAnsi="Arial" w:cs="Arial"/>
                <w:b/>
                <w:sz w:val="20"/>
                <w:szCs w:val="20"/>
              </w:rPr>
            </w:pPr>
            <w:r w:rsidRPr="002978B2">
              <w:rPr>
                <w:rFonts w:ascii="Arial" w:eastAsia="Arial" w:hAnsi="Arial" w:cs="Arial"/>
                <w:sz w:val="20"/>
                <w:szCs w:val="20"/>
              </w:rPr>
              <w:t>0.028</w:t>
            </w:r>
          </w:p>
        </w:tc>
        <w:tc>
          <w:tcPr>
            <w:tcW w:w="1276" w:type="dxa"/>
          </w:tcPr>
          <w:p w14:paraId="74D5E566" w14:textId="77777777" w:rsidR="002978B2" w:rsidRPr="002978B2" w:rsidRDefault="002978B2" w:rsidP="002978B2">
            <w:pPr>
              <w:widowControl w:val="0"/>
              <w:spacing w:before="138"/>
              <w:rPr>
                <w:rFonts w:ascii="Arial" w:eastAsia="Arial" w:hAnsi="Arial" w:cs="Arial"/>
                <w:i/>
                <w:sz w:val="20"/>
                <w:szCs w:val="20"/>
              </w:rPr>
            </w:pPr>
          </w:p>
          <w:p w14:paraId="1A3D2799" w14:textId="4CCE6B6C" w:rsidR="002978B2" w:rsidRPr="002978B2" w:rsidRDefault="002978B2" w:rsidP="002978B2">
            <w:pPr>
              <w:widowControl w:val="0"/>
              <w:ind w:right="253"/>
              <w:jc w:val="center"/>
              <w:rPr>
                <w:rFonts w:ascii="Arial" w:eastAsia="Arial" w:hAnsi="Arial" w:cs="Arial"/>
                <w:b/>
                <w:sz w:val="20"/>
                <w:szCs w:val="20"/>
              </w:rPr>
            </w:pPr>
            <w:r w:rsidRPr="002978B2">
              <w:rPr>
                <w:rFonts w:ascii="Arial" w:eastAsia="Arial" w:hAnsi="Arial" w:cs="Arial"/>
                <w:sz w:val="20"/>
                <w:szCs w:val="20"/>
              </w:rPr>
              <w:t>1.830</w:t>
            </w:r>
          </w:p>
        </w:tc>
        <w:tc>
          <w:tcPr>
            <w:tcW w:w="973" w:type="dxa"/>
          </w:tcPr>
          <w:p w14:paraId="25FBE155" w14:textId="77777777" w:rsidR="002978B2" w:rsidRPr="002978B2" w:rsidRDefault="002978B2" w:rsidP="002978B2">
            <w:pPr>
              <w:widowControl w:val="0"/>
              <w:spacing w:before="138"/>
              <w:rPr>
                <w:rFonts w:ascii="Arial" w:eastAsia="Arial" w:hAnsi="Arial" w:cs="Arial"/>
                <w:i/>
                <w:sz w:val="20"/>
                <w:szCs w:val="20"/>
              </w:rPr>
            </w:pPr>
          </w:p>
          <w:p w14:paraId="3724D9D8" w14:textId="4B003E37" w:rsidR="002978B2" w:rsidRPr="002978B2" w:rsidRDefault="002978B2" w:rsidP="002978B2">
            <w:pPr>
              <w:widowControl w:val="0"/>
              <w:ind w:right="253"/>
              <w:jc w:val="center"/>
              <w:rPr>
                <w:rFonts w:ascii="Arial" w:eastAsia="Arial" w:hAnsi="Arial" w:cs="Arial"/>
                <w:b/>
                <w:sz w:val="20"/>
                <w:szCs w:val="20"/>
              </w:rPr>
            </w:pPr>
            <w:r w:rsidRPr="002978B2">
              <w:rPr>
                <w:rFonts w:ascii="Arial" w:eastAsia="Arial" w:hAnsi="Arial" w:cs="Arial"/>
                <w:sz w:val="20"/>
                <w:szCs w:val="20"/>
              </w:rPr>
              <w:t>0.067</w:t>
            </w:r>
          </w:p>
        </w:tc>
      </w:tr>
    </w:tbl>
    <w:p w14:paraId="1955171C" w14:textId="77777777" w:rsidR="00437B10" w:rsidRDefault="00437B10">
      <w:pPr>
        <w:widowControl w:val="0"/>
        <w:ind w:left="253" w:right="252"/>
        <w:jc w:val="center"/>
        <w:rPr>
          <w:rFonts w:ascii="Arial" w:eastAsia="Arial" w:hAnsi="Arial" w:cs="Arial"/>
        </w:rPr>
      </w:pPr>
    </w:p>
    <w:p w14:paraId="706453D4" w14:textId="77777777" w:rsidR="00437B10" w:rsidRDefault="00D56BC4">
      <w:pPr>
        <w:pBdr>
          <w:top w:val="nil"/>
          <w:left w:val="nil"/>
          <w:bottom w:val="nil"/>
          <w:right w:val="nil"/>
          <w:between w:val="nil"/>
        </w:pBdr>
        <w:jc w:val="both"/>
        <w:rPr>
          <w:rFonts w:ascii="Arial" w:eastAsia="Arial" w:hAnsi="Arial" w:cs="Arial"/>
        </w:rPr>
      </w:pPr>
      <w:r>
        <w:rPr>
          <w:rFonts w:ascii="Arial" w:eastAsia="Arial" w:hAnsi="Arial" w:cs="Arial"/>
        </w:rPr>
        <w:t>The results of the mediation test in the analysis using PLS are as follows:</w:t>
      </w:r>
    </w:p>
    <w:p w14:paraId="53F0D0DE" w14:textId="77777777" w:rsidR="00437B10" w:rsidRDefault="00D56BC4">
      <w:pPr>
        <w:numPr>
          <w:ilvl w:val="0"/>
          <w:numId w:val="4"/>
        </w:numPr>
        <w:jc w:val="both"/>
        <w:rPr>
          <w:rFonts w:ascii="Arial" w:eastAsia="Arial" w:hAnsi="Arial" w:cs="Arial"/>
        </w:rPr>
      </w:pPr>
      <w:r>
        <w:rPr>
          <w:rFonts w:ascii="Arial" w:eastAsia="Arial" w:hAnsi="Arial" w:cs="Arial"/>
        </w:rPr>
        <w:t xml:space="preserve">The effect of service quality on repeat purchase decisions through consumer satisfaction as an intervening variable at Kopi </w:t>
      </w:r>
      <w:proofErr w:type="spellStart"/>
      <w:r>
        <w:rPr>
          <w:rFonts w:ascii="Arial" w:eastAsia="Arial" w:hAnsi="Arial" w:cs="Arial"/>
        </w:rPr>
        <w:t>Kenangan</w:t>
      </w:r>
      <w:proofErr w:type="spellEnd"/>
      <w:r>
        <w:rPr>
          <w:rFonts w:ascii="Arial" w:eastAsia="Arial" w:hAnsi="Arial" w:cs="Arial"/>
        </w:rPr>
        <w:t>, shows an Original Sample value of 0.125. The results of the significance test are also shown by the research p-value of 0.</w:t>
      </w:r>
      <w:r>
        <w:rPr>
          <w:rFonts w:ascii="Arial" w:eastAsia="Arial" w:hAnsi="Arial" w:cs="Arial"/>
        </w:rPr>
        <w:t xml:space="preserve">014, which is in accordance with the standard that has been applied which is less than 0.05. Based on the results, it can be confirmed that consumer satisfaction can derive the relationship between service quality and repeat purchase decisions at Kopi </w:t>
      </w:r>
      <w:proofErr w:type="spellStart"/>
      <w:r>
        <w:rPr>
          <w:rFonts w:ascii="Arial" w:eastAsia="Arial" w:hAnsi="Arial" w:cs="Arial"/>
        </w:rPr>
        <w:t>Kena</w:t>
      </w:r>
      <w:r>
        <w:rPr>
          <w:rFonts w:ascii="Arial" w:eastAsia="Arial" w:hAnsi="Arial" w:cs="Arial"/>
        </w:rPr>
        <w:t>ngan</w:t>
      </w:r>
      <w:proofErr w:type="spellEnd"/>
      <w:r>
        <w:rPr>
          <w:rFonts w:ascii="Arial" w:eastAsia="Arial" w:hAnsi="Arial" w:cs="Arial"/>
        </w:rPr>
        <w:t>.</w:t>
      </w:r>
    </w:p>
    <w:p w14:paraId="5889C15E" w14:textId="77777777" w:rsidR="00437B10" w:rsidRDefault="00D56BC4">
      <w:pPr>
        <w:numPr>
          <w:ilvl w:val="0"/>
          <w:numId w:val="4"/>
        </w:numPr>
        <w:jc w:val="both"/>
        <w:rPr>
          <w:rFonts w:ascii="Arial" w:eastAsia="Arial" w:hAnsi="Arial" w:cs="Arial"/>
        </w:rPr>
      </w:pPr>
      <w:r>
        <w:rPr>
          <w:rFonts w:ascii="Arial" w:eastAsia="Arial" w:hAnsi="Arial" w:cs="Arial"/>
        </w:rPr>
        <w:t xml:space="preserve">The effect of service quality on repurchase decisions through customer satisfaction as an intervening variable at Kopi </w:t>
      </w:r>
      <w:proofErr w:type="spellStart"/>
      <w:r>
        <w:rPr>
          <w:rFonts w:ascii="Arial" w:eastAsia="Arial" w:hAnsi="Arial" w:cs="Arial"/>
        </w:rPr>
        <w:t>Kenangan</w:t>
      </w:r>
      <w:proofErr w:type="spellEnd"/>
      <w:r>
        <w:rPr>
          <w:rFonts w:ascii="Arial" w:eastAsia="Arial" w:hAnsi="Arial" w:cs="Arial"/>
        </w:rPr>
        <w:t>, shows an Original Sample value of 0.052. The significance test results are also indicated by the research p-value of 0.06</w:t>
      </w:r>
      <w:r>
        <w:rPr>
          <w:rFonts w:ascii="Arial" w:eastAsia="Arial" w:hAnsi="Arial" w:cs="Arial"/>
        </w:rPr>
        <w:t xml:space="preserve">7, which is not in accordance with the predetermined standard of more than 0.05. Based on these results, it can be concluded that customer satisfaction cannot mediate the relationship between product quality and repurchase decisions at Kopi </w:t>
      </w:r>
      <w:proofErr w:type="spellStart"/>
      <w:r>
        <w:rPr>
          <w:rFonts w:ascii="Arial" w:eastAsia="Arial" w:hAnsi="Arial" w:cs="Arial"/>
        </w:rPr>
        <w:t>Kenangan</w:t>
      </w:r>
      <w:proofErr w:type="spellEnd"/>
      <w:r>
        <w:rPr>
          <w:rFonts w:ascii="Arial" w:eastAsia="Arial" w:hAnsi="Arial" w:cs="Arial"/>
        </w:rPr>
        <w:t>.</w:t>
      </w:r>
    </w:p>
    <w:p w14:paraId="37CC227E" w14:textId="77777777" w:rsidR="00437B10" w:rsidRDefault="00437B10">
      <w:pPr>
        <w:pBdr>
          <w:top w:val="nil"/>
          <w:left w:val="nil"/>
          <w:bottom w:val="nil"/>
          <w:right w:val="nil"/>
          <w:between w:val="nil"/>
        </w:pBdr>
        <w:jc w:val="both"/>
        <w:rPr>
          <w:rFonts w:ascii="Arial" w:eastAsia="Arial" w:hAnsi="Arial" w:cs="Arial"/>
        </w:rPr>
      </w:pPr>
    </w:p>
    <w:p w14:paraId="2D541278" w14:textId="77777777" w:rsidR="00437B10" w:rsidRDefault="00D56BC4">
      <w:pPr>
        <w:pBdr>
          <w:top w:val="nil"/>
          <w:left w:val="nil"/>
          <w:bottom w:val="nil"/>
          <w:right w:val="nil"/>
          <w:between w:val="nil"/>
        </w:pBdr>
        <w:jc w:val="both"/>
        <w:rPr>
          <w:rFonts w:ascii="Arial" w:eastAsia="Arial" w:hAnsi="Arial" w:cs="Arial"/>
          <w:b/>
        </w:rPr>
      </w:pPr>
      <w:r>
        <w:rPr>
          <w:rFonts w:ascii="Arial" w:eastAsia="Arial" w:hAnsi="Arial" w:cs="Arial"/>
          <w:b/>
        </w:rPr>
        <w:t>3.2.</w:t>
      </w:r>
      <w:r>
        <w:rPr>
          <w:rFonts w:ascii="Arial" w:eastAsia="Arial" w:hAnsi="Arial" w:cs="Arial"/>
          <w:b/>
        </w:rPr>
        <w:t xml:space="preserve"> Discussions</w:t>
      </w:r>
    </w:p>
    <w:p w14:paraId="0D553F24" w14:textId="77777777" w:rsidR="00437B10" w:rsidRPr="00BB5E19" w:rsidRDefault="00D56BC4">
      <w:pPr>
        <w:numPr>
          <w:ilvl w:val="0"/>
          <w:numId w:val="1"/>
        </w:numPr>
        <w:jc w:val="both"/>
        <w:rPr>
          <w:rFonts w:ascii="Arial" w:eastAsia="Arial" w:hAnsi="Arial" w:cs="Arial"/>
          <w:b/>
          <w:bCs/>
        </w:rPr>
      </w:pPr>
      <w:r w:rsidRPr="00BB5E19">
        <w:rPr>
          <w:rFonts w:ascii="Arial" w:eastAsia="Arial" w:hAnsi="Arial" w:cs="Arial"/>
          <w:b/>
          <w:bCs/>
        </w:rPr>
        <w:t>The Effect of Service Quality (X1) on Consumer Satisfaction (Z)</w:t>
      </w:r>
    </w:p>
    <w:p w14:paraId="3DF0F338" w14:textId="796E44A2" w:rsidR="002034F2" w:rsidRDefault="00D56BC4" w:rsidP="002034F2">
      <w:pPr>
        <w:ind w:left="720"/>
        <w:jc w:val="both"/>
        <w:rPr>
          <w:rFonts w:ascii="Arial" w:eastAsia="Arial" w:hAnsi="Arial" w:cs="Arial"/>
        </w:rPr>
      </w:pPr>
      <w:r>
        <w:rPr>
          <w:rFonts w:ascii="Arial" w:eastAsia="Arial" w:hAnsi="Arial" w:cs="Arial"/>
        </w:rPr>
        <w:t xml:space="preserve">Based on data analysis, service quality at Kopi </w:t>
      </w:r>
      <w:proofErr w:type="spellStart"/>
      <w:r>
        <w:rPr>
          <w:rFonts w:ascii="Arial" w:eastAsia="Arial" w:hAnsi="Arial" w:cs="Arial"/>
        </w:rPr>
        <w:t>Kenangan</w:t>
      </w:r>
      <w:proofErr w:type="spellEnd"/>
      <w:r>
        <w:rPr>
          <w:rFonts w:ascii="Arial" w:eastAsia="Arial" w:hAnsi="Arial" w:cs="Arial"/>
        </w:rPr>
        <w:t xml:space="preserve"> has a positive and significant effect on customer satisfaction. Aspects such as reliability, responsiveness, assurance, empathy, and service facilities contribute greatly to customer satisfaction. Reliability in service procedures that are simple and acce</w:t>
      </w:r>
      <w:r>
        <w:rPr>
          <w:rFonts w:ascii="Arial" w:eastAsia="Arial" w:hAnsi="Arial" w:cs="Arial"/>
        </w:rPr>
        <w:t>ssible, responsiveness of employees in responding to orders, guarantee in a timely manner, as well as empathy and comfortable physical facilities all enhance positive customer experiences.</w:t>
      </w:r>
      <w:r w:rsidR="002034F2">
        <w:rPr>
          <w:rFonts w:ascii="Arial" w:eastAsia="Arial" w:hAnsi="Arial" w:cs="Arial"/>
        </w:rPr>
        <w:t xml:space="preserve"> </w:t>
      </w:r>
      <w:r w:rsidR="002034F2" w:rsidRPr="002034F2">
        <w:rPr>
          <w:rFonts w:ascii="Arial" w:eastAsia="Arial" w:hAnsi="Arial" w:cs="Arial"/>
        </w:rPr>
        <w:t>The effect of service quality on customer satisfaction is explained if the service provided to customers is as expected, it will provide satisfaction or cause a feeling of happiness because it is in accordance with the expected results. Consumers not only buy products but also buy complementary services. In general, consumers will feel happy if they are served politely, friendly, with full attention so that satisfaction will arise. Thus, service is important in determining customer satisfaction.</w:t>
      </w:r>
      <w:r w:rsidR="002034F2">
        <w:rPr>
          <w:rFonts w:ascii="Arial" w:eastAsia="Arial" w:hAnsi="Arial" w:cs="Arial"/>
        </w:rPr>
        <w:t xml:space="preserve"> </w:t>
      </w:r>
      <w:r w:rsidR="002034F2" w:rsidRPr="002034F2">
        <w:rPr>
          <w:rFonts w:ascii="Arial" w:eastAsia="Arial" w:hAnsi="Arial" w:cs="Arial"/>
        </w:rPr>
        <w:t>Customer expectations can be shaped by past experiences, comments from relatives and promises and information from marketers and competitors. Satisfied customers will be loyal for longer, less sensitive to price and give good comments about the company.</w:t>
      </w:r>
    </w:p>
    <w:p w14:paraId="1A640EBD" w14:textId="353E9BEF" w:rsidR="00437B10" w:rsidRDefault="00D56BC4" w:rsidP="002034F2">
      <w:pPr>
        <w:ind w:left="720"/>
        <w:jc w:val="both"/>
        <w:rPr>
          <w:rFonts w:ascii="Arial" w:eastAsia="Arial" w:hAnsi="Arial" w:cs="Arial"/>
        </w:rPr>
      </w:pPr>
      <w:r>
        <w:rPr>
          <w:rFonts w:ascii="Arial" w:eastAsia="Arial" w:hAnsi="Arial" w:cs="Arial"/>
        </w:rPr>
        <w:t>Although there were some indications of dissatisfaction from a number of respond</w:t>
      </w:r>
      <w:r>
        <w:rPr>
          <w:rFonts w:ascii="Arial" w:eastAsia="Arial" w:hAnsi="Arial" w:cs="Arial"/>
        </w:rPr>
        <w:t xml:space="preserve">ents regarding certain aspects, overall, the high quality of service at Kopi </w:t>
      </w:r>
      <w:proofErr w:type="spellStart"/>
      <w:r>
        <w:rPr>
          <w:rFonts w:ascii="Arial" w:eastAsia="Arial" w:hAnsi="Arial" w:cs="Arial"/>
        </w:rPr>
        <w:t>Kenangan</w:t>
      </w:r>
      <w:proofErr w:type="spellEnd"/>
      <w:r>
        <w:rPr>
          <w:rFonts w:ascii="Arial" w:eastAsia="Arial" w:hAnsi="Arial" w:cs="Arial"/>
        </w:rPr>
        <w:t xml:space="preserve"> succeeded in increasing customer satisfaction. This is in line with the findings of </w:t>
      </w:r>
      <w:proofErr w:type="spellStart"/>
      <w:r>
        <w:rPr>
          <w:rFonts w:ascii="Arial" w:eastAsia="Arial" w:hAnsi="Arial" w:cs="Arial"/>
        </w:rPr>
        <w:t>Anggraini</w:t>
      </w:r>
      <w:proofErr w:type="spellEnd"/>
      <w:r>
        <w:rPr>
          <w:rFonts w:ascii="Arial" w:eastAsia="Arial" w:hAnsi="Arial" w:cs="Arial"/>
        </w:rPr>
        <w:t xml:space="preserve"> and </w:t>
      </w:r>
      <w:proofErr w:type="spellStart"/>
      <w:r>
        <w:rPr>
          <w:rFonts w:ascii="Arial" w:eastAsia="Arial" w:hAnsi="Arial" w:cs="Arial"/>
        </w:rPr>
        <w:t>Budiarti</w:t>
      </w:r>
      <w:proofErr w:type="spellEnd"/>
      <w:r>
        <w:rPr>
          <w:rFonts w:ascii="Arial" w:eastAsia="Arial" w:hAnsi="Arial" w:cs="Arial"/>
        </w:rPr>
        <w:t xml:space="preserve"> (2020), who also stated the positive impact of service quality </w:t>
      </w:r>
      <w:r>
        <w:rPr>
          <w:rFonts w:ascii="Arial" w:eastAsia="Arial" w:hAnsi="Arial" w:cs="Arial"/>
        </w:rPr>
        <w:t>on customer satisfaction.</w:t>
      </w:r>
    </w:p>
    <w:p w14:paraId="4B34AB7C" w14:textId="77777777" w:rsidR="002034F2" w:rsidRDefault="002034F2">
      <w:pPr>
        <w:ind w:left="720"/>
        <w:jc w:val="both"/>
        <w:rPr>
          <w:rFonts w:ascii="Arial" w:eastAsia="Arial" w:hAnsi="Arial" w:cs="Arial"/>
        </w:rPr>
      </w:pPr>
    </w:p>
    <w:p w14:paraId="36A40C75" w14:textId="77777777" w:rsidR="00CB2C09" w:rsidRDefault="00CB2C09">
      <w:pPr>
        <w:ind w:left="720"/>
        <w:jc w:val="both"/>
        <w:rPr>
          <w:rFonts w:ascii="Arial" w:eastAsia="Arial" w:hAnsi="Arial" w:cs="Arial"/>
        </w:rPr>
      </w:pPr>
    </w:p>
    <w:p w14:paraId="7D4C19B8" w14:textId="77777777" w:rsidR="00CB2C09" w:rsidRDefault="00CB2C09">
      <w:pPr>
        <w:ind w:left="720"/>
        <w:jc w:val="both"/>
        <w:rPr>
          <w:rFonts w:ascii="Arial" w:eastAsia="Arial" w:hAnsi="Arial" w:cs="Arial"/>
        </w:rPr>
      </w:pPr>
    </w:p>
    <w:p w14:paraId="1A68C961" w14:textId="77777777" w:rsidR="00437B10" w:rsidRPr="00BB5E19" w:rsidRDefault="00D56BC4">
      <w:pPr>
        <w:numPr>
          <w:ilvl w:val="0"/>
          <w:numId w:val="1"/>
        </w:numPr>
        <w:pBdr>
          <w:top w:val="nil"/>
          <w:left w:val="nil"/>
          <w:bottom w:val="nil"/>
          <w:right w:val="nil"/>
          <w:between w:val="nil"/>
        </w:pBdr>
        <w:jc w:val="both"/>
        <w:rPr>
          <w:rFonts w:ascii="Arial" w:eastAsia="Arial" w:hAnsi="Arial" w:cs="Arial"/>
          <w:b/>
          <w:bCs/>
        </w:rPr>
      </w:pPr>
      <w:r w:rsidRPr="00BB5E19">
        <w:rPr>
          <w:rFonts w:ascii="Arial" w:eastAsia="Arial" w:hAnsi="Arial" w:cs="Arial"/>
          <w:b/>
          <w:bCs/>
        </w:rPr>
        <w:t>The Effect of Product Quality (X2) on Consumer Satisfaction (z)</w:t>
      </w:r>
    </w:p>
    <w:p w14:paraId="5194A315" w14:textId="1723BBF5" w:rsidR="002034F2" w:rsidRDefault="00D56BC4">
      <w:pPr>
        <w:pBdr>
          <w:top w:val="nil"/>
          <w:left w:val="nil"/>
          <w:bottom w:val="nil"/>
          <w:right w:val="nil"/>
          <w:between w:val="nil"/>
        </w:pBdr>
        <w:ind w:left="720"/>
        <w:jc w:val="both"/>
        <w:rPr>
          <w:rFonts w:ascii="Arial" w:eastAsia="Arial" w:hAnsi="Arial" w:cs="Arial"/>
        </w:rPr>
      </w:pPr>
      <w:r>
        <w:rPr>
          <w:rFonts w:ascii="Arial" w:eastAsia="Arial" w:hAnsi="Arial" w:cs="Arial"/>
        </w:rPr>
        <w:t xml:space="preserve">Based on the results of the analysis, product quality at Kopi </w:t>
      </w:r>
      <w:proofErr w:type="spellStart"/>
      <w:r>
        <w:rPr>
          <w:rFonts w:ascii="Arial" w:eastAsia="Arial" w:hAnsi="Arial" w:cs="Arial"/>
        </w:rPr>
        <w:t>Kenangan</w:t>
      </w:r>
      <w:proofErr w:type="spellEnd"/>
      <w:r>
        <w:rPr>
          <w:rFonts w:ascii="Arial" w:eastAsia="Arial" w:hAnsi="Arial" w:cs="Arial"/>
        </w:rPr>
        <w:t xml:space="preserve"> shows a significant and positive effect on consumer satisfaction. Factors such as delivery speed, consistent flavors, and the appearance of the merchandise had a significant impact on consumer satisfaction. Even though there were some respondents who were</w:t>
      </w:r>
      <w:r>
        <w:rPr>
          <w:rFonts w:ascii="Arial" w:eastAsia="Arial" w:hAnsi="Arial" w:cs="Arial"/>
        </w:rPr>
        <w:t xml:space="preserve"> skeptical about the quality of the products and the innovativeness of the packaging, the majority of consumers were satisfied with the quality of the products. </w:t>
      </w:r>
      <w:r w:rsidR="002034F2" w:rsidRPr="002034F2">
        <w:rPr>
          <w:rFonts w:ascii="Arial" w:eastAsia="Arial" w:hAnsi="Arial" w:cs="Arial"/>
        </w:rPr>
        <w:t>Product quality is the suitability of product use to meet consumer needs and satisfaction. This is one of the determining factors for consumer satisfaction, which if the quality of a good product will attract, retain and make consumers loyal.</w:t>
      </w:r>
      <w:r w:rsidR="002034F2">
        <w:rPr>
          <w:rFonts w:ascii="Arial" w:eastAsia="Arial" w:hAnsi="Arial" w:cs="Arial"/>
        </w:rPr>
        <w:t xml:space="preserve"> </w:t>
      </w:r>
      <w:r w:rsidR="002034F2" w:rsidRPr="002034F2">
        <w:rPr>
          <w:rFonts w:ascii="Arial" w:eastAsia="Arial" w:hAnsi="Arial" w:cs="Arial"/>
        </w:rPr>
        <w:t xml:space="preserve">Product quality has become a very dominant factor in the success of organizations, both profit and non-profit organizations, as if consumers feel that the quality of the </w:t>
      </w:r>
      <w:r w:rsidR="004A272F" w:rsidRPr="002034F2">
        <w:rPr>
          <w:rFonts w:ascii="Arial" w:eastAsia="Arial" w:hAnsi="Arial" w:cs="Arial"/>
        </w:rPr>
        <w:t>product,</w:t>
      </w:r>
      <w:r w:rsidR="002034F2" w:rsidRPr="002034F2">
        <w:rPr>
          <w:rFonts w:ascii="Arial" w:eastAsia="Arial" w:hAnsi="Arial" w:cs="Arial"/>
        </w:rPr>
        <w:t xml:space="preserve"> they receive is good or as expected, they will feel satisfied.</w:t>
      </w:r>
      <w:r w:rsidR="004A272F" w:rsidRPr="004A272F">
        <w:t xml:space="preserve"> </w:t>
      </w:r>
      <w:r w:rsidR="004A272F" w:rsidRPr="004A272F">
        <w:rPr>
          <w:rFonts w:ascii="Arial" w:eastAsia="Arial" w:hAnsi="Arial" w:cs="Arial"/>
        </w:rPr>
        <w:t>The relationship between product quality and customer satisfaction which states that if product quality is lower than expected, then the consumer is dissatisfied or disappointed. As a result, the company will find it difficult to build and maintain long-term relationships.</w:t>
      </w:r>
    </w:p>
    <w:p w14:paraId="41024948" w14:textId="2868A527" w:rsidR="00437B10" w:rsidRDefault="00D56BC4">
      <w:pPr>
        <w:pBdr>
          <w:top w:val="nil"/>
          <w:left w:val="nil"/>
          <w:bottom w:val="nil"/>
          <w:right w:val="nil"/>
          <w:between w:val="nil"/>
        </w:pBdr>
        <w:ind w:left="720"/>
        <w:jc w:val="both"/>
        <w:rPr>
          <w:rFonts w:ascii="Arial" w:eastAsia="Arial" w:hAnsi="Arial" w:cs="Arial"/>
        </w:rPr>
      </w:pPr>
      <w:r>
        <w:rPr>
          <w:rFonts w:ascii="Arial" w:eastAsia="Arial" w:hAnsi="Arial" w:cs="Arial"/>
        </w:rPr>
        <w:t xml:space="preserve">The results are in line with the research of </w:t>
      </w:r>
      <w:proofErr w:type="spellStart"/>
      <w:r>
        <w:rPr>
          <w:rFonts w:ascii="Arial" w:eastAsia="Arial" w:hAnsi="Arial" w:cs="Arial"/>
        </w:rPr>
        <w:t>Herlambang</w:t>
      </w:r>
      <w:proofErr w:type="spellEnd"/>
      <w:r>
        <w:rPr>
          <w:rFonts w:ascii="Arial" w:eastAsia="Arial" w:hAnsi="Arial" w:cs="Arial"/>
        </w:rPr>
        <w:t xml:space="preserve"> and </w:t>
      </w:r>
      <w:proofErr w:type="spellStart"/>
      <w:r>
        <w:rPr>
          <w:rFonts w:ascii="Arial" w:eastAsia="Arial" w:hAnsi="Arial" w:cs="Arial"/>
        </w:rPr>
        <w:t>Komara</w:t>
      </w:r>
      <w:proofErr w:type="spellEnd"/>
      <w:r>
        <w:rPr>
          <w:rFonts w:ascii="Arial" w:eastAsia="Arial" w:hAnsi="Arial" w:cs="Arial"/>
        </w:rPr>
        <w:t xml:space="preserve"> (2022) and </w:t>
      </w:r>
      <w:proofErr w:type="spellStart"/>
      <w:r>
        <w:rPr>
          <w:rFonts w:ascii="Arial" w:eastAsia="Arial" w:hAnsi="Arial" w:cs="Arial"/>
        </w:rPr>
        <w:t>Budiarno</w:t>
      </w:r>
      <w:proofErr w:type="spellEnd"/>
      <w:r>
        <w:rPr>
          <w:rFonts w:ascii="Arial" w:eastAsia="Arial" w:hAnsi="Arial" w:cs="Arial"/>
        </w:rPr>
        <w:t xml:space="preserve">, </w:t>
      </w:r>
      <w:proofErr w:type="spellStart"/>
      <w:r>
        <w:rPr>
          <w:rFonts w:ascii="Arial" w:eastAsia="Arial" w:hAnsi="Arial" w:cs="Arial"/>
        </w:rPr>
        <w:t>Udayana</w:t>
      </w:r>
      <w:proofErr w:type="spellEnd"/>
      <w:r>
        <w:rPr>
          <w:rFonts w:ascii="Arial" w:eastAsia="Arial" w:hAnsi="Arial" w:cs="Arial"/>
        </w:rPr>
        <w:t xml:space="preserve">, and </w:t>
      </w:r>
      <w:proofErr w:type="spellStart"/>
      <w:r>
        <w:rPr>
          <w:rFonts w:ascii="Arial" w:eastAsia="Arial" w:hAnsi="Arial" w:cs="Arial"/>
        </w:rPr>
        <w:t>Luk</w:t>
      </w:r>
      <w:r>
        <w:rPr>
          <w:rFonts w:ascii="Arial" w:eastAsia="Arial" w:hAnsi="Arial" w:cs="Arial"/>
        </w:rPr>
        <w:t>itaningsih</w:t>
      </w:r>
      <w:proofErr w:type="spellEnd"/>
      <w:r>
        <w:rPr>
          <w:rFonts w:ascii="Arial" w:eastAsia="Arial" w:hAnsi="Arial" w:cs="Arial"/>
        </w:rPr>
        <w:t xml:space="preserve"> (2022) who also found that product quality significantly affects the satisfaction of consumers.</w:t>
      </w:r>
    </w:p>
    <w:p w14:paraId="0FC22E18" w14:textId="77777777" w:rsidR="00437B10" w:rsidRDefault="00437B10">
      <w:pPr>
        <w:pBdr>
          <w:top w:val="nil"/>
          <w:left w:val="nil"/>
          <w:bottom w:val="nil"/>
          <w:right w:val="nil"/>
          <w:between w:val="nil"/>
        </w:pBdr>
        <w:ind w:left="720"/>
        <w:jc w:val="both"/>
        <w:rPr>
          <w:rFonts w:ascii="Arial" w:eastAsia="Arial" w:hAnsi="Arial" w:cs="Arial"/>
        </w:rPr>
      </w:pPr>
    </w:p>
    <w:p w14:paraId="276F0784" w14:textId="77777777" w:rsidR="00437B10" w:rsidRPr="00BB5E19" w:rsidRDefault="00D56BC4">
      <w:pPr>
        <w:numPr>
          <w:ilvl w:val="0"/>
          <w:numId w:val="1"/>
        </w:numPr>
        <w:jc w:val="both"/>
        <w:rPr>
          <w:rFonts w:ascii="Arial" w:eastAsia="Arial" w:hAnsi="Arial" w:cs="Arial"/>
          <w:b/>
          <w:bCs/>
        </w:rPr>
      </w:pPr>
      <w:r w:rsidRPr="00BB5E19">
        <w:rPr>
          <w:rFonts w:ascii="Arial" w:eastAsia="Arial" w:hAnsi="Arial" w:cs="Arial"/>
          <w:b/>
          <w:bCs/>
        </w:rPr>
        <w:t>The Effect of Consumer Satisfaction (Z) on Repurchase Decisions (Y)</w:t>
      </w:r>
    </w:p>
    <w:p w14:paraId="5CE30B65" w14:textId="77777777" w:rsidR="004A272F" w:rsidRDefault="00D56BC4">
      <w:pPr>
        <w:ind w:left="720"/>
        <w:jc w:val="both"/>
        <w:rPr>
          <w:rFonts w:ascii="Arial" w:eastAsia="Arial" w:hAnsi="Arial" w:cs="Arial"/>
        </w:rPr>
      </w:pPr>
      <w:r>
        <w:rPr>
          <w:rFonts w:ascii="Arial" w:eastAsia="Arial" w:hAnsi="Arial" w:cs="Arial"/>
        </w:rPr>
        <w:t xml:space="preserve">Based on the results of data analysis, consumer satisfaction at Kopi </w:t>
      </w:r>
      <w:proofErr w:type="spellStart"/>
      <w:r>
        <w:rPr>
          <w:rFonts w:ascii="Arial" w:eastAsia="Arial" w:hAnsi="Arial" w:cs="Arial"/>
        </w:rPr>
        <w:t>Kenangan</w:t>
      </w:r>
      <w:proofErr w:type="spellEnd"/>
      <w:r>
        <w:rPr>
          <w:rFonts w:ascii="Arial" w:eastAsia="Arial" w:hAnsi="Arial" w:cs="Arial"/>
        </w:rPr>
        <w:t xml:space="preserve"> ha</w:t>
      </w:r>
      <w:r>
        <w:rPr>
          <w:rFonts w:ascii="Arial" w:eastAsia="Arial" w:hAnsi="Arial" w:cs="Arial"/>
        </w:rPr>
        <w:t>s a positive and significant effect on repurchase decisions. Consumers who are satisfied with the quality of service and products are more likely to engage in repeat purchases, as they feel appreciated and gain value from their experience. Consumer satisfa</w:t>
      </w:r>
      <w:r>
        <w:rPr>
          <w:rFonts w:ascii="Arial" w:eastAsia="Arial" w:hAnsi="Arial" w:cs="Arial"/>
        </w:rPr>
        <w:t xml:space="preserve">ction also increases the consumer's willingness to recommend Kopi </w:t>
      </w:r>
      <w:proofErr w:type="spellStart"/>
      <w:r>
        <w:rPr>
          <w:rFonts w:ascii="Arial" w:eastAsia="Arial" w:hAnsi="Arial" w:cs="Arial"/>
        </w:rPr>
        <w:t>Kenangan</w:t>
      </w:r>
      <w:proofErr w:type="spellEnd"/>
      <w:r>
        <w:rPr>
          <w:rFonts w:ascii="Arial" w:eastAsia="Arial" w:hAnsi="Arial" w:cs="Arial"/>
        </w:rPr>
        <w:t xml:space="preserve"> to others, expanding the customer base through word of mouth. </w:t>
      </w:r>
      <w:r w:rsidR="004A272F" w:rsidRPr="004A272F">
        <w:rPr>
          <w:rFonts w:ascii="Arial" w:eastAsia="Arial" w:hAnsi="Arial" w:cs="Arial"/>
        </w:rPr>
        <w:t>Consumer satisfaction can be felt after customers compare their experience in purchasing goods or services from a seller or provider of goods or services with the expectations of the buyer himself. These expectations are formed through their first experience of buying a good or service, comments from friends and acquaintances, as well as promises and information from marketers and their competition. This experience will then become a motivation for consumers to make repurchases. Marketers who want to excel in the competition should pay more attention to the expectations and satisfaction of their consumers.</w:t>
      </w:r>
      <w:r w:rsidR="004A272F">
        <w:rPr>
          <w:rFonts w:ascii="Arial" w:eastAsia="Arial" w:hAnsi="Arial" w:cs="Arial"/>
        </w:rPr>
        <w:t xml:space="preserve"> </w:t>
      </w:r>
    </w:p>
    <w:p w14:paraId="698020A7" w14:textId="2C83F1E1" w:rsidR="00437B10" w:rsidRDefault="00D56BC4">
      <w:pPr>
        <w:ind w:left="720"/>
        <w:jc w:val="both"/>
        <w:rPr>
          <w:rFonts w:ascii="Arial" w:eastAsia="Arial" w:hAnsi="Arial" w:cs="Arial"/>
        </w:rPr>
      </w:pPr>
      <w:r>
        <w:rPr>
          <w:rFonts w:ascii="Arial" w:eastAsia="Arial" w:hAnsi="Arial" w:cs="Arial"/>
        </w:rPr>
        <w:t>Despite some dou</w:t>
      </w:r>
      <w:r>
        <w:rPr>
          <w:rFonts w:ascii="Arial" w:eastAsia="Arial" w:hAnsi="Arial" w:cs="Arial"/>
        </w:rPr>
        <w:t>bts from the respondents regarding the service and product, the majority are still satisfied. This is in accordance with research from Wardani (2022) which found that consumer satisfaction significantly influences repeat purchase decisions.</w:t>
      </w:r>
    </w:p>
    <w:p w14:paraId="73718E5E" w14:textId="77777777" w:rsidR="00437B10" w:rsidRDefault="00437B10">
      <w:pPr>
        <w:ind w:left="720"/>
        <w:jc w:val="both"/>
        <w:rPr>
          <w:rFonts w:ascii="Arial" w:eastAsia="Arial" w:hAnsi="Arial" w:cs="Arial"/>
        </w:rPr>
      </w:pPr>
    </w:p>
    <w:p w14:paraId="666F94F9" w14:textId="77777777" w:rsidR="00437B10" w:rsidRPr="00BB5E19" w:rsidRDefault="00D56BC4">
      <w:pPr>
        <w:numPr>
          <w:ilvl w:val="0"/>
          <w:numId w:val="1"/>
        </w:numPr>
        <w:jc w:val="both"/>
        <w:rPr>
          <w:rFonts w:ascii="Arial" w:eastAsia="Arial" w:hAnsi="Arial" w:cs="Arial"/>
          <w:b/>
          <w:bCs/>
        </w:rPr>
      </w:pPr>
      <w:r w:rsidRPr="00BB5E19">
        <w:rPr>
          <w:rFonts w:ascii="Arial" w:eastAsia="Arial" w:hAnsi="Arial" w:cs="Arial"/>
          <w:b/>
          <w:bCs/>
        </w:rPr>
        <w:t xml:space="preserve">The Effect of </w:t>
      </w:r>
      <w:r w:rsidRPr="00BB5E19">
        <w:rPr>
          <w:rFonts w:ascii="Arial" w:eastAsia="Arial" w:hAnsi="Arial" w:cs="Arial"/>
          <w:b/>
          <w:bCs/>
        </w:rPr>
        <w:t>Service Quality (X1) on Repurchase Decisions (Y)</w:t>
      </w:r>
    </w:p>
    <w:p w14:paraId="61B2F2CA" w14:textId="54B4DCE5" w:rsidR="00437B10" w:rsidRDefault="00D56BC4">
      <w:pPr>
        <w:ind w:left="720"/>
        <w:jc w:val="both"/>
        <w:rPr>
          <w:rFonts w:ascii="Arial" w:eastAsia="Arial" w:hAnsi="Arial" w:cs="Arial"/>
        </w:rPr>
      </w:pPr>
      <w:r>
        <w:rPr>
          <w:rFonts w:ascii="Arial" w:eastAsia="Arial" w:hAnsi="Arial" w:cs="Arial"/>
        </w:rPr>
        <w:t xml:space="preserve">The research results show that the quality of service at Kopi </w:t>
      </w:r>
      <w:proofErr w:type="spellStart"/>
      <w:r>
        <w:rPr>
          <w:rFonts w:ascii="Arial" w:eastAsia="Arial" w:hAnsi="Arial" w:cs="Arial"/>
        </w:rPr>
        <w:t>Kenangan</w:t>
      </w:r>
      <w:proofErr w:type="spellEnd"/>
      <w:r>
        <w:rPr>
          <w:rFonts w:ascii="Arial" w:eastAsia="Arial" w:hAnsi="Arial" w:cs="Arial"/>
        </w:rPr>
        <w:t xml:space="preserve"> has a positive and significant effect on repurchase decisions. The quality of service that is friendly, fast, and professional encourage</w:t>
      </w:r>
      <w:r>
        <w:rPr>
          <w:rFonts w:ascii="Arial" w:eastAsia="Arial" w:hAnsi="Arial" w:cs="Arial"/>
        </w:rPr>
        <w:t xml:space="preserve">s consumers to return to shopping, because they feel respected and get a pleasant shopping experience.  Consistent and reliable service reduces the need for consumers to seek alternative alternatives, increasing their trust and loyalty towards Kopi </w:t>
      </w:r>
      <w:proofErr w:type="spellStart"/>
      <w:r>
        <w:rPr>
          <w:rFonts w:ascii="Arial" w:eastAsia="Arial" w:hAnsi="Arial" w:cs="Arial"/>
        </w:rPr>
        <w:t>Kenanga</w:t>
      </w:r>
      <w:r>
        <w:rPr>
          <w:rFonts w:ascii="Arial" w:eastAsia="Arial" w:hAnsi="Arial" w:cs="Arial"/>
        </w:rPr>
        <w:t>n</w:t>
      </w:r>
      <w:proofErr w:type="spellEnd"/>
      <w:r>
        <w:rPr>
          <w:rFonts w:ascii="Arial" w:eastAsia="Arial" w:hAnsi="Arial" w:cs="Arial"/>
        </w:rPr>
        <w:t xml:space="preserve">. </w:t>
      </w:r>
      <w:r w:rsidR="00255EB5" w:rsidRPr="00255EB5">
        <w:rPr>
          <w:rFonts w:ascii="Arial" w:eastAsia="Arial" w:hAnsi="Arial" w:cs="Arial"/>
        </w:rPr>
        <w:t>By making repeat purchases, it means that consumers are satisfied, because they are in accordance with their wishes that have been fulfilled. Highly satisfied consumers usually remain loyal for a longer time, buy again when the company introduces new products and updates old products, talk good things about the company and its products to others.</w:t>
      </w:r>
      <w:r w:rsidR="00255EB5">
        <w:rPr>
          <w:rFonts w:ascii="Arial" w:eastAsia="Arial" w:hAnsi="Arial" w:cs="Arial"/>
        </w:rPr>
        <w:t xml:space="preserve"> </w:t>
      </w:r>
      <w:r>
        <w:rPr>
          <w:rFonts w:ascii="Arial" w:eastAsia="Arial" w:hAnsi="Arial" w:cs="Arial"/>
        </w:rPr>
        <w:t>Regardless of some dissatisfied responses from respondents regarding the reliability and speed of service, the majority of consumers are satisfied and likely to</w:t>
      </w:r>
      <w:r>
        <w:rPr>
          <w:rFonts w:ascii="Arial" w:eastAsia="Arial" w:hAnsi="Arial" w:cs="Arial"/>
        </w:rPr>
        <w:t xml:space="preserve"> make repurchases. This finding is supported by the research of Valentine et al (2023), which confirmed that service quality has a significant effect on customer repurchase decisions.</w:t>
      </w:r>
    </w:p>
    <w:p w14:paraId="29192386" w14:textId="77777777" w:rsidR="00437B10" w:rsidRDefault="00437B10">
      <w:pPr>
        <w:jc w:val="both"/>
        <w:rPr>
          <w:rFonts w:ascii="Arial" w:eastAsia="Arial" w:hAnsi="Arial" w:cs="Arial"/>
        </w:rPr>
      </w:pPr>
    </w:p>
    <w:p w14:paraId="447493FC" w14:textId="77777777" w:rsidR="00437B10" w:rsidRPr="00BB5E19" w:rsidRDefault="00D56BC4">
      <w:pPr>
        <w:numPr>
          <w:ilvl w:val="0"/>
          <w:numId w:val="1"/>
        </w:numPr>
        <w:jc w:val="both"/>
        <w:rPr>
          <w:rFonts w:ascii="Arial" w:eastAsia="Arial" w:hAnsi="Arial" w:cs="Arial"/>
          <w:b/>
          <w:bCs/>
        </w:rPr>
      </w:pPr>
      <w:r w:rsidRPr="00BB5E19">
        <w:rPr>
          <w:rFonts w:ascii="Arial" w:eastAsia="Arial" w:hAnsi="Arial" w:cs="Arial"/>
          <w:b/>
          <w:bCs/>
        </w:rPr>
        <w:t>The Effect of Product Quality (X2) on Repurchase Decisions (Y)</w:t>
      </w:r>
    </w:p>
    <w:p w14:paraId="475E0F40" w14:textId="5D30F055" w:rsidR="00437B10" w:rsidRDefault="00D56BC4">
      <w:pPr>
        <w:ind w:left="720"/>
        <w:jc w:val="both"/>
        <w:rPr>
          <w:rFonts w:ascii="Arial" w:eastAsia="Arial" w:hAnsi="Arial" w:cs="Arial"/>
        </w:rPr>
      </w:pPr>
      <w:r>
        <w:rPr>
          <w:rFonts w:ascii="Arial" w:eastAsia="Arial" w:hAnsi="Arial" w:cs="Arial"/>
        </w:rPr>
        <w:t>The rese</w:t>
      </w:r>
      <w:r>
        <w:rPr>
          <w:rFonts w:ascii="Arial" w:eastAsia="Arial" w:hAnsi="Arial" w:cs="Arial"/>
        </w:rPr>
        <w:t xml:space="preserve">arch shows that product quality at Kopi </w:t>
      </w:r>
      <w:proofErr w:type="spellStart"/>
      <w:r>
        <w:rPr>
          <w:rFonts w:ascii="Arial" w:eastAsia="Arial" w:hAnsi="Arial" w:cs="Arial"/>
        </w:rPr>
        <w:t>Kenangan</w:t>
      </w:r>
      <w:proofErr w:type="spellEnd"/>
      <w:r>
        <w:rPr>
          <w:rFonts w:ascii="Arial" w:eastAsia="Arial" w:hAnsi="Arial" w:cs="Arial"/>
        </w:rPr>
        <w:t xml:space="preserve"> has no significant effect on repeat purchase decisions. While there was satisfaction with the cleanliness, taste, and appearance of the product, there were some respondents who felt that these aspects could </w:t>
      </w:r>
      <w:r>
        <w:rPr>
          <w:rFonts w:ascii="Arial" w:eastAsia="Arial" w:hAnsi="Arial" w:cs="Arial"/>
        </w:rPr>
        <w:t xml:space="preserve">be improved. This indicates that despite the majority of consumers being satisfied, there is still room to improve product quality to better meet consumer expectations. </w:t>
      </w:r>
      <w:r w:rsidR="008C299A" w:rsidRPr="008C299A">
        <w:rPr>
          <w:rFonts w:ascii="Arial" w:eastAsia="Arial" w:hAnsi="Arial" w:cs="Arial"/>
        </w:rPr>
        <w:t>Consumers as the target of producers sometimes are not aware of the quality of the products they will consume. However, in general, product quality is what determines whether the product lasts long in the market. Sometimes consumers tend to focus on low prices with product quality that can be said to be unfavorable. From this point, it can be seen that product quality does not always affect repurchase decisions made by consumers. Manufacturers must also be able to provide good quality products and also be cheap so that their products sell well in the market.</w:t>
      </w:r>
      <w:r w:rsidR="008C299A">
        <w:rPr>
          <w:rFonts w:ascii="Arial" w:eastAsia="Arial" w:hAnsi="Arial" w:cs="Arial"/>
        </w:rPr>
        <w:t xml:space="preserve"> </w:t>
      </w:r>
      <w:r>
        <w:rPr>
          <w:rFonts w:ascii="Arial" w:eastAsia="Arial" w:hAnsi="Arial" w:cs="Arial"/>
        </w:rPr>
        <w:t xml:space="preserve">This result supports the findings </w:t>
      </w:r>
      <w:r>
        <w:rPr>
          <w:rFonts w:ascii="Arial" w:eastAsia="Arial" w:hAnsi="Arial" w:cs="Arial"/>
        </w:rPr>
        <w:t xml:space="preserve">of </w:t>
      </w:r>
      <w:proofErr w:type="spellStart"/>
      <w:r>
        <w:rPr>
          <w:rFonts w:ascii="Arial" w:eastAsia="Arial" w:hAnsi="Arial" w:cs="Arial"/>
        </w:rPr>
        <w:t>Pratama</w:t>
      </w:r>
      <w:proofErr w:type="spellEnd"/>
      <w:r>
        <w:rPr>
          <w:rFonts w:ascii="Arial" w:eastAsia="Arial" w:hAnsi="Arial" w:cs="Arial"/>
        </w:rPr>
        <w:t xml:space="preserve"> and Andriana (2023), who also stated that product quality does not have a significant effect on repurchase decisions.</w:t>
      </w:r>
    </w:p>
    <w:p w14:paraId="7E7BE8E2" w14:textId="77777777" w:rsidR="00437B10" w:rsidRDefault="00437B10">
      <w:pPr>
        <w:ind w:left="720"/>
        <w:jc w:val="both"/>
        <w:rPr>
          <w:rFonts w:ascii="Arial" w:eastAsia="Arial" w:hAnsi="Arial" w:cs="Arial"/>
        </w:rPr>
      </w:pPr>
    </w:p>
    <w:p w14:paraId="72A20FBF" w14:textId="77777777" w:rsidR="00437B10" w:rsidRPr="00BB5E19" w:rsidRDefault="00D56BC4">
      <w:pPr>
        <w:numPr>
          <w:ilvl w:val="0"/>
          <w:numId w:val="1"/>
        </w:numPr>
        <w:jc w:val="both"/>
        <w:rPr>
          <w:rFonts w:ascii="Arial" w:eastAsia="Arial" w:hAnsi="Arial" w:cs="Arial"/>
          <w:b/>
          <w:bCs/>
        </w:rPr>
      </w:pPr>
      <w:r w:rsidRPr="00BB5E19">
        <w:rPr>
          <w:rFonts w:ascii="Arial" w:eastAsia="Arial" w:hAnsi="Arial" w:cs="Arial"/>
          <w:b/>
          <w:bCs/>
        </w:rPr>
        <w:t>The Effect of Service Quality (X1) on Repurchase decisions (Y) Through Consumer Satisfaction (Z)</w:t>
      </w:r>
    </w:p>
    <w:p w14:paraId="4E431716" w14:textId="7D20DFF7" w:rsidR="00437B10" w:rsidRDefault="00D56BC4">
      <w:pPr>
        <w:ind w:left="720"/>
        <w:jc w:val="both"/>
        <w:rPr>
          <w:rFonts w:ascii="Arial" w:eastAsia="Arial" w:hAnsi="Arial" w:cs="Arial"/>
        </w:rPr>
      </w:pPr>
      <w:r>
        <w:rPr>
          <w:rFonts w:ascii="Arial" w:eastAsia="Arial" w:hAnsi="Arial" w:cs="Arial"/>
        </w:rPr>
        <w:lastRenderedPageBreak/>
        <w:t>Research shows that service q</w:t>
      </w:r>
      <w:r>
        <w:rPr>
          <w:rFonts w:ascii="Arial" w:eastAsia="Arial" w:hAnsi="Arial" w:cs="Arial"/>
        </w:rPr>
        <w:t xml:space="preserve">uality has a positive and significant effect on repurchase decisions through customer satisfaction as an intervening variable at Kopi </w:t>
      </w:r>
      <w:proofErr w:type="spellStart"/>
      <w:r>
        <w:rPr>
          <w:rFonts w:ascii="Arial" w:eastAsia="Arial" w:hAnsi="Arial" w:cs="Arial"/>
        </w:rPr>
        <w:t>Kenangan</w:t>
      </w:r>
      <w:proofErr w:type="spellEnd"/>
      <w:r>
        <w:rPr>
          <w:rFonts w:ascii="Arial" w:eastAsia="Arial" w:hAnsi="Arial" w:cs="Arial"/>
        </w:rPr>
        <w:t xml:space="preserve">. </w:t>
      </w:r>
      <w:r w:rsidR="00BB5E19" w:rsidRPr="00BB5E19">
        <w:rPr>
          <w:rFonts w:ascii="Arial" w:eastAsia="Arial" w:hAnsi="Arial" w:cs="Arial"/>
        </w:rPr>
        <w:t>The effect of service quality on repurchase decisions can be explained by the existence of customer satisfaction</w:t>
      </w:r>
      <w:r w:rsidR="00BB5E19">
        <w:rPr>
          <w:rFonts w:ascii="Arial" w:eastAsia="Arial" w:hAnsi="Arial" w:cs="Arial"/>
        </w:rPr>
        <w:t xml:space="preserve">. </w:t>
      </w:r>
      <w:r>
        <w:rPr>
          <w:rFonts w:ascii="Arial" w:eastAsia="Arial" w:hAnsi="Arial" w:cs="Arial"/>
        </w:rPr>
        <w:t>Consumer satisfaction, which emerges from a service that is friendly, efficient, and professional, mediates the relationship between service quality and repurchase decisions. This means that service quality not only increases consumer satisfaction direct</w:t>
      </w:r>
      <w:r>
        <w:rPr>
          <w:rFonts w:ascii="Arial" w:eastAsia="Arial" w:hAnsi="Arial" w:cs="Arial"/>
        </w:rPr>
        <w:t>ly, but also encourages them to return and make repeat purchases. A focus on improving service quality can increase consumer satisfaction and, consequently, strengthen customer loyalty. This finding is supported by research by Suryani and Rosalina (2019) w</w:t>
      </w:r>
      <w:r>
        <w:rPr>
          <w:rFonts w:ascii="Arial" w:eastAsia="Arial" w:hAnsi="Arial" w:cs="Arial"/>
        </w:rPr>
        <w:t>hich also shows that service quality affects repurchase decisions through consumer satisfaction.</w:t>
      </w:r>
    </w:p>
    <w:p w14:paraId="7ED974D7" w14:textId="77777777" w:rsidR="00437B10" w:rsidRDefault="00437B10">
      <w:pPr>
        <w:ind w:left="720"/>
        <w:jc w:val="both"/>
        <w:rPr>
          <w:rFonts w:ascii="Arial" w:eastAsia="Arial" w:hAnsi="Arial" w:cs="Arial"/>
        </w:rPr>
      </w:pPr>
    </w:p>
    <w:p w14:paraId="776451BD" w14:textId="77777777" w:rsidR="00437B10" w:rsidRPr="00BB5E19" w:rsidRDefault="00D56BC4">
      <w:pPr>
        <w:numPr>
          <w:ilvl w:val="0"/>
          <w:numId w:val="1"/>
        </w:numPr>
        <w:jc w:val="both"/>
        <w:rPr>
          <w:rFonts w:ascii="Arial" w:eastAsia="Arial" w:hAnsi="Arial" w:cs="Arial"/>
          <w:b/>
          <w:bCs/>
        </w:rPr>
      </w:pPr>
      <w:r w:rsidRPr="00BB5E19">
        <w:rPr>
          <w:rFonts w:ascii="Arial" w:eastAsia="Arial" w:hAnsi="Arial" w:cs="Arial"/>
          <w:b/>
          <w:bCs/>
        </w:rPr>
        <w:t>The Effect of Product Quality (X2) on Repurchase Decisions (Y) Through Consumer Satisfaction (Z)</w:t>
      </w:r>
    </w:p>
    <w:p w14:paraId="5EA0C6C1" w14:textId="77777777" w:rsidR="00437B10" w:rsidRDefault="00D56BC4">
      <w:pPr>
        <w:ind w:left="720"/>
        <w:jc w:val="both"/>
        <w:rPr>
          <w:rFonts w:ascii="Arial" w:eastAsia="Arial" w:hAnsi="Arial" w:cs="Arial"/>
        </w:rPr>
      </w:pPr>
      <w:r>
        <w:rPr>
          <w:rFonts w:ascii="Arial" w:eastAsia="Arial" w:hAnsi="Arial" w:cs="Arial"/>
        </w:rPr>
        <w:t>Based on the results of data analysis, it is known that consu</w:t>
      </w:r>
      <w:r>
        <w:rPr>
          <w:rFonts w:ascii="Arial" w:eastAsia="Arial" w:hAnsi="Arial" w:cs="Arial"/>
        </w:rPr>
        <w:t xml:space="preserve">mer satisfaction is unable to mediate the relationship between product quality and repurchase decisions at Kopi </w:t>
      </w:r>
      <w:proofErr w:type="spellStart"/>
      <w:r>
        <w:rPr>
          <w:rFonts w:ascii="Arial" w:eastAsia="Arial" w:hAnsi="Arial" w:cs="Arial"/>
        </w:rPr>
        <w:t>Kenangan</w:t>
      </w:r>
      <w:proofErr w:type="spellEnd"/>
      <w:r>
        <w:rPr>
          <w:rFonts w:ascii="Arial" w:eastAsia="Arial" w:hAnsi="Arial" w:cs="Arial"/>
        </w:rPr>
        <w:t>. The results of the analysis show that consumer satisfaction has no significant effect on repurchase decisions when considered as an in</w:t>
      </w:r>
      <w:r>
        <w:rPr>
          <w:rFonts w:ascii="Arial" w:eastAsia="Arial" w:hAnsi="Arial" w:cs="Arial"/>
        </w:rPr>
        <w:t xml:space="preserve">tervening variable. This means that repurchase decisions are more influenced by direct assessments of product quality, not by the level of satisfaction felt. This research is in line with the findings of </w:t>
      </w:r>
      <w:proofErr w:type="spellStart"/>
      <w:r>
        <w:rPr>
          <w:rFonts w:ascii="Arial" w:eastAsia="Arial" w:hAnsi="Arial" w:cs="Arial"/>
        </w:rPr>
        <w:t>Wardani</w:t>
      </w:r>
      <w:proofErr w:type="spellEnd"/>
      <w:r>
        <w:rPr>
          <w:rFonts w:ascii="Arial" w:eastAsia="Arial" w:hAnsi="Arial" w:cs="Arial"/>
        </w:rPr>
        <w:t xml:space="preserve">, Hartono, and </w:t>
      </w:r>
      <w:proofErr w:type="spellStart"/>
      <w:r>
        <w:rPr>
          <w:rFonts w:ascii="Arial" w:eastAsia="Arial" w:hAnsi="Arial" w:cs="Arial"/>
        </w:rPr>
        <w:t>Kustiyah</w:t>
      </w:r>
      <w:proofErr w:type="spellEnd"/>
      <w:r>
        <w:rPr>
          <w:rFonts w:ascii="Arial" w:eastAsia="Arial" w:hAnsi="Arial" w:cs="Arial"/>
        </w:rPr>
        <w:t xml:space="preserve"> (2020), which also sh</w:t>
      </w:r>
      <w:r>
        <w:rPr>
          <w:rFonts w:ascii="Arial" w:eastAsia="Arial" w:hAnsi="Arial" w:cs="Arial"/>
        </w:rPr>
        <w:t>ow that product quality through customer satisfaction has no significant effect on repurchase decisions.</w:t>
      </w:r>
    </w:p>
    <w:p w14:paraId="58F5C722" w14:textId="77777777" w:rsidR="00437B10" w:rsidRDefault="00437B10">
      <w:pPr>
        <w:ind w:left="720"/>
        <w:jc w:val="both"/>
        <w:rPr>
          <w:rFonts w:ascii="Arial" w:eastAsia="Arial" w:hAnsi="Arial" w:cs="Arial"/>
        </w:rPr>
      </w:pPr>
    </w:p>
    <w:p w14:paraId="67E54834" w14:textId="77777777" w:rsidR="00437B10" w:rsidRDefault="00D56BC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620FDF76" w14:textId="77777777" w:rsidR="00437B10" w:rsidRDefault="00437B10">
      <w:pPr>
        <w:jc w:val="both"/>
        <w:rPr>
          <w:rFonts w:ascii="Arial" w:eastAsia="Arial" w:hAnsi="Arial" w:cs="Arial"/>
        </w:rPr>
      </w:pPr>
    </w:p>
    <w:p w14:paraId="15FC9347" w14:textId="77777777" w:rsidR="00437B10" w:rsidRDefault="00D56BC4">
      <w:pPr>
        <w:jc w:val="both"/>
        <w:rPr>
          <w:rFonts w:ascii="Arial" w:eastAsia="Arial" w:hAnsi="Arial" w:cs="Arial"/>
        </w:rPr>
      </w:pPr>
      <w:r>
        <w:rPr>
          <w:rFonts w:ascii="Arial" w:eastAsia="Arial" w:hAnsi="Arial" w:cs="Arial"/>
        </w:rPr>
        <w:t>Based on the research results that have been described, of the 7 hypotheses proposed, there are 2 rejected hypotheses, namely product quality does not show a significant effect on repurchase decisions. Furthermore, product quality has no significant effect</w:t>
      </w:r>
      <w:r>
        <w:rPr>
          <w:rFonts w:ascii="Arial" w:eastAsia="Arial" w:hAnsi="Arial" w:cs="Arial"/>
        </w:rPr>
        <w:t xml:space="preserve"> on repurchase decisions through customer satisfaction as an intervening variable at Kopi </w:t>
      </w:r>
      <w:proofErr w:type="spellStart"/>
      <w:r>
        <w:rPr>
          <w:rFonts w:ascii="Arial" w:eastAsia="Arial" w:hAnsi="Arial" w:cs="Arial"/>
        </w:rPr>
        <w:t>Kenangan</w:t>
      </w:r>
      <w:proofErr w:type="spellEnd"/>
      <w:r>
        <w:rPr>
          <w:rFonts w:ascii="Arial" w:eastAsia="Arial" w:hAnsi="Arial" w:cs="Arial"/>
        </w:rPr>
        <w:t xml:space="preserve">. Based on this, it can be concluded that product quality has little effect on consumer purchasing decisions either directly or through mediation of customer </w:t>
      </w:r>
      <w:r>
        <w:rPr>
          <w:rFonts w:ascii="Arial" w:eastAsia="Arial" w:hAnsi="Arial" w:cs="Arial"/>
        </w:rPr>
        <w:t>satisfaction. Not all product quality affects the repurchase decision process. Consumers as target producers, in some cases, are not aware of the quality of the products they consume. However, in general, product quality is what determines whether the prod</w:t>
      </w:r>
      <w:r>
        <w:rPr>
          <w:rFonts w:ascii="Arial" w:eastAsia="Arial" w:hAnsi="Arial" w:cs="Arial"/>
        </w:rPr>
        <w:t xml:space="preserve">uct will last long in circulation in the market. Sometimes consumers tend to focus on low prices with product quality that can be said to be poor. From here it can be seen that product quality does not always affect purchasing decisions made by consumers. </w:t>
      </w:r>
      <w:r>
        <w:rPr>
          <w:rFonts w:ascii="Arial" w:eastAsia="Arial" w:hAnsi="Arial" w:cs="Arial"/>
        </w:rPr>
        <w:t>Manufacturers must also be able to provide good quality products and also be cheap so that their products sell well in the market.</w:t>
      </w:r>
    </w:p>
    <w:p w14:paraId="44059B59" w14:textId="77777777" w:rsidR="002269C3" w:rsidRDefault="002269C3">
      <w:pPr>
        <w:jc w:val="both"/>
        <w:rPr>
          <w:rFonts w:ascii="Arial" w:eastAsia="Arial" w:hAnsi="Arial" w:cs="Arial"/>
        </w:rPr>
      </w:pPr>
    </w:p>
    <w:p w14:paraId="15AAC35E" w14:textId="77777777" w:rsidR="00437B10" w:rsidRDefault="00437B10">
      <w:pPr>
        <w:jc w:val="both"/>
        <w:rPr>
          <w:rFonts w:ascii="Arial" w:eastAsia="Arial" w:hAnsi="Arial" w:cs="Arial"/>
        </w:rPr>
      </w:pPr>
    </w:p>
    <w:p w14:paraId="1460205B" w14:textId="77777777" w:rsidR="002269C3" w:rsidRPr="003A29C6" w:rsidRDefault="002269C3" w:rsidP="002269C3">
      <w:pPr>
        <w:jc w:val="both"/>
        <w:outlineLvl w:val="0"/>
        <w:rPr>
          <w:rFonts w:ascii="Arial" w:hAnsi="Arial" w:cs="Arial"/>
        </w:rPr>
      </w:pPr>
      <w:r w:rsidRPr="003A29C6">
        <w:rPr>
          <w:rFonts w:ascii="Arial" w:hAnsi="Arial" w:cs="Arial"/>
          <w:b/>
          <w:bCs/>
        </w:rPr>
        <w:t>COMPETING INTERESTS DISCLAIMER:</w:t>
      </w:r>
    </w:p>
    <w:p w14:paraId="46C5EDEB" w14:textId="77777777" w:rsidR="002269C3" w:rsidRDefault="002269C3" w:rsidP="002269C3">
      <w:r w:rsidRPr="00A10EDE">
        <w:t>Authors have declared that they have no known competing financial interests OR non-financial interests OR personal relationships that could have appeared to influence the work reported in this paper.</w:t>
      </w:r>
    </w:p>
    <w:p w14:paraId="6054D282" w14:textId="77777777" w:rsidR="00437B10" w:rsidRDefault="00437B10">
      <w:pPr>
        <w:keepNext/>
        <w:pBdr>
          <w:top w:val="nil"/>
          <w:left w:val="nil"/>
          <w:bottom w:val="nil"/>
          <w:right w:val="nil"/>
          <w:between w:val="nil"/>
        </w:pBdr>
        <w:jc w:val="both"/>
        <w:rPr>
          <w:rFonts w:ascii="Arial" w:eastAsia="Arial" w:hAnsi="Arial" w:cs="Arial"/>
          <w:b/>
          <w:smallCaps/>
          <w:color w:val="000000"/>
          <w:sz w:val="22"/>
          <w:szCs w:val="22"/>
        </w:rPr>
      </w:pPr>
    </w:p>
    <w:p w14:paraId="311CAE34" w14:textId="77777777" w:rsidR="00437B10" w:rsidRDefault="00D56BC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3453C6BA" w14:textId="77777777" w:rsidR="00437B10" w:rsidRDefault="00437B10">
      <w:pPr>
        <w:keepNext/>
        <w:pBdr>
          <w:top w:val="nil"/>
          <w:left w:val="nil"/>
          <w:bottom w:val="nil"/>
          <w:right w:val="nil"/>
          <w:between w:val="nil"/>
        </w:pBdr>
        <w:jc w:val="both"/>
        <w:rPr>
          <w:rFonts w:ascii="Arial" w:eastAsia="Arial" w:hAnsi="Arial" w:cs="Arial"/>
          <w:b/>
          <w:smallCaps/>
          <w:color w:val="000000"/>
          <w:sz w:val="22"/>
          <w:szCs w:val="22"/>
        </w:rPr>
      </w:pPr>
    </w:p>
    <w:p w14:paraId="3D597258" w14:textId="77777777" w:rsidR="006A6282" w:rsidRDefault="006A6282" w:rsidP="006A6282">
      <w:pPr>
        <w:spacing w:line="276" w:lineRule="auto"/>
        <w:ind w:left="567" w:hanging="567"/>
        <w:jc w:val="both"/>
        <w:rPr>
          <w:rFonts w:ascii="Arial" w:eastAsia="Arial" w:hAnsi="Arial" w:cs="Arial"/>
        </w:rPr>
      </w:pPr>
      <w:r w:rsidRPr="006A6282">
        <w:rPr>
          <w:rFonts w:ascii="Arial" w:eastAsia="Arial" w:hAnsi="Arial" w:cs="Arial"/>
        </w:rPr>
        <w:t>Anggrainy, F., &amp; Budiarti, A. (2020). The effect of price, promotion, and service quality on customer loyalty mediated by customer satisfaction for Gojek consumers. Journal of Economic Education (JUPE), 8(3), 86-94.</w:t>
      </w:r>
      <w:r>
        <w:rPr>
          <w:rFonts w:ascii="Arial" w:eastAsia="Arial" w:hAnsi="Arial" w:cs="Arial"/>
        </w:rPr>
        <w:t xml:space="preserve"> </w:t>
      </w:r>
      <w:hyperlink r:id="rId18" w:history="1">
        <w:r w:rsidRPr="00205F1F">
          <w:rPr>
            <w:rStyle w:val="Hyperlink"/>
            <w:rFonts w:ascii="Arial" w:eastAsia="Arial" w:hAnsi="Arial" w:cs="Arial"/>
          </w:rPr>
          <w:t>https://doi.org/10.26740/jupe.v8n3.p86-94</w:t>
        </w:r>
      </w:hyperlink>
    </w:p>
    <w:p w14:paraId="67E16BE8" w14:textId="2B5ADD41" w:rsidR="006A6282" w:rsidRDefault="006A6282" w:rsidP="006A6282">
      <w:pPr>
        <w:spacing w:line="276" w:lineRule="auto"/>
        <w:ind w:left="567" w:hanging="567"/>
        <w:jc w:val="both"/>
        <w:rPr>
          <w:rFonts w:ascii="Arial" w:eastAsia="Arial" w:hAnsi="Arial" w:cs="Arial"/>
        </w:rPr>
      </w:pPr>
      <w:proofErr w:type="spellStart"/>
      <w:r w:rsidRPr="006A6282">
        <w:rPr>
          <w:rFonts w:ascii="Arial" w:eastAsia="Arial" w:hAnsi="Arial" w:cs="Arial"/>
        </w:rPr>
        <w:t>Budiarno</w:t>
      </w:r>
      <w:proofErr w:type="spellEnd"/>
      <w:r w:rsidRPr="006A6282">
        <w:rPr>
          <w:rFonts w:ascii="Arial" w:eastAsia="Arial" w:hAnsi="Arial" w:cs="Arial"/>
        </w:rPr>
        <w:t xml:space="preserve">, B., Udayana, I. B. N., &amp; </w:t>
      </w:r>
      <w:proofErr w:type="spellStart"/>
      <w:r w:rsidRPr="006A6282">
        <w:rPr>
          <w:rFonts w:ascii="Arial" w:eastAsia="Arial" w:hAnsi="Arial" w:cs="Arial"/>
        </w:rPr>
        <w:t>Lukitaningsih</w:t>
      </w:r>
      <w:proofErr w:type="spellEnd"/>
      <w:r w:rsidRPr="006A6282">
        <w:rPr>
          <w:rFonts w:ascii="Arial" w:eastAsia="Arial" w:hAnsi="Arial" w:cs="Arial"/>
        </w:rPr>
        <w:t>, A. (2022). The effect of service quality, product quality on customer satisfaction in shaping customer loyalty. Equilibrium: Journal of Education and Economic Research, 19(2), 226-233.</w:t>
      </w:r>
      <w:r>
        <w:rPr>
          <w:rFonts w:ascii="Arial" w:eastAsia="Arial" w:hAnsi="Arial" w:cs="Arial"/>
        </w:rPr>
        <w:t xml:space="preserve"> </w:t>
      </w:r>
      <w:hyperlink r:id="rId19" w:history="1">
        <w:r w:rsidRPr="00205F1F">
          <w:rPr>
            <w:rStyle w:val="Hyperlink"/>
            <w:rFonts w:ascii="Arial" w:eastAsia="Arial" w:hAnsi="Arial" w:cs="Arial"/>
          </w:rPr>
          <w:t>https://doi.org/10.25134/equi.v19i02.4531</w:t>
        </w:r>
      </w:hyperlink>
    </w:p>
    <w:p w14:paraId="697B472A" w14:textId="37E7F396" w:rsidR="006A6282" w:rsidRDefault="006A6282" w:rsidP="006A6282">
      <w:pPr>
        <w:spacing w:line="276" w:lineRule="auto"/>
        <w:ind w:left="567" w:hanging="567"/>
        <w:jc w:val="both"/>
        <w:rPr>
          <w:rFonts w:ascii="Arial" w:eastAsia="Arial" w:hAnsi="Arial" w:cs="Arial"/>
        </w:rPr>
      </w:pPr>
      <w:r w:rsidRPr="006A6282">
        <w:rPr>
          <w:rFonts w:ascii="Arial" w:eastAsia="Arial" w:hAnsi="Arial" w:cs="Arial"/>
        </w:rPr>
        <w:t xml:space="preserve">Cynthia, D., Hermawan, H., &amp; </w:t>
      </w:r>
      <w:proofErr w:type="spellStart"/>
      <w:r w:rsidRPr="006A6282">
        <w:rPr>
          <w:rFonts w:ascii="Arial" w:eastAsia="Arial" w:hAnsi="Arial" w:cs="Arial"/>
        </w:rPr>
        <w:t>Izzuddin</w:t>
      </w:r>
      <w:proofErr w:type="spellEnd"/>
      <w:r w:rsidRPr="006A6282">
        <w:rPr>
          <w:rFonts w:ascii="Arial" w:eastAsia="Arial" w:hAnsi="Arial" w:cs="Arial"/>
        </w:rPr>
        <w:t>, A. (2022). The influence of location and service quality on purchasing decisions. Public: Journal of Human Resource Management, Administration and Public Services, 9(1), 104-112.</w:t>
      </w:r>
      <w:r>
        <w:rPr>
          <w:rFonts w:ascii="Arial" w:eastAsia="Arial" w:hAnsi="Arial" w:cs="Arial"/>
        </w:rPr>
        <w:t xml:space="preserve"> </w:t>
      </w:r>
      <w:hyperlink r:id="rId20" w:history="1">
        <w:r w:rsidRPr="00205F1F">
          <w:rPr>
            <w:rStyle w:val="Hyperlink"/>
            <w:rFonts w:ascii="Arial" w:eastAsia="Arial" w:hAnsi="Arial" w:cs="Arial"/>
          </w:rPr>
          <w:t>https://doi.org/10.37606/publik.v9i1.256</w:t>
        </w:r>
      </w:hyperlink>
    </w:p>
    <w:p w14:paraId="3983AB21" w14:textId="23E602EB" w:rsidR="006A6282" w:rsidRDefault="006A6282" w:rsidP="006A6282">
      <w:pPr>
        <w:spacing w:line="276" w:lineRule="auto"/>
        <w:ind w:left="567" w:hanging="567"/>
        <w:jc w:val="both"/>
        <w:rPr>
          <w:rFonts w:ascii="Arial" w:eastAsia="Arial" w:hAnsi="Arial" w:cs="Arial"/>
        </w:rPr>
      </w:pPr>
      <w:proofErr w:type="spellStart"/>
      <w:r w:rsidRPr="006A6282">
        <w:rPr>
          <w:rFonts w:ascii="Arial" w:eastAsia="Arial" w:hAnsi="Arial" w:cs="Arial"/>
        </w:rPr>
        <w:t>Hariyanto</w:t>
      </w:r>
      <w:proofErr w:type="spellEnd"/>
      <w:r w:rsidRPr="006A6282">
        <w:rPr>
          <w:rFonts w:ascii="Arial" w:eastAsia="Arial" w:hAnsi="Arial" w:cs="Arial"/>
        </w:rPr>
        <w:t xml:space="preserve">, H., Arif, M. Y., &amp; </w:t>
      </w:r>
      <w:proofErr w:type="spellStart"/>
      <w:r w:rsidRPr="006A6282">
        <w:rPr>
          <w:rFonts w:ascii="Arial" w:eastAsia="Arial" w:hAnsi="Arial" w:cs="Arial"/>
        </w:rPr>
        <w:t>Praja</w:t>
      </w:r>
      <w:proofErr w:type="spellEnd"/>
      <w:r w:rsidRPr="006A6282">
        <w:rPr>
          <w:rFonts w:ascii="Arial" w:eastAsia="Arial" w:hAnsi="Arial" w:cs="Arial"/>
        </w:rPr>
        <w:t xml:space="preserve">, Y. (2022). The effect of product quality and service on repurchase interest through customer satisfaction as an intervening variable at </w:t>
      </w:r>
      <w:proofErr w:type="spellStart"/>
      <w:r w:rsidRPr="006A6282">
        <w:rPr>
          <w:rFonts w:ascii="Arial" w:eastAsia="Arial" w:hAnsi="Arial" w:cs="Arial"/>
        </w:rPr>
        <w:t>Toko</w:t>
      </w:r>
      <w:proofErr w:type="spellEnd"/>
      <w:r w:rsidRPr="006A6282">
        <w:rPr>
          <w:rFonts w:ascii="Arial" w:eastAsia="Arial" w:hAnsi="Arial" w:cs="Arial"/>
        </w:rPr>
        <w:t xml:space="preserve"> F3 </w:t>
      </w:r>
      <w:proofErr w:type="spellStart"/>
      <w:r w:rsidRPr="006A6282">
        <w:rPr>
          <w:rFonts w:ascii="Arial" w:eastAsia="Arial" w:hAnsi="Arial" w:cs="Arial"/>
        </w:rPr>
        <w:t>Situbondo</w:t>
      </w:r>
      <w:proofErr w:type="spellEnd"/>
      <w:r w:rsidRPr="006A6282">
        <w:rPr>
          <w:rFonts w:ascii="Arial" w:eastAsia="Arial" w:hAnsi="Arial" w:cs="Arial"/>
        </w:rPr>
        <w:t>. Journal of Entrepreneurship Students (JME), 1(9), 1784- 1795.</w:t>
      </w:r>
      <w:r>
        <w:rPr>
          <w:rFonts w:ascii="Arial" w:eastAsia="Arial" w:hAnsi="Arial" w:cs="Arial"/>
        </w:rPr>
        <w:t xml:space="preserve"> </w:t>
      </w:r>
      <w:hyperlink r:id="rId21" w:history="1">
        <w:r w:rsidRPr="00205F1F">
          <w:rPr>
            <w:rStyle w:val="Hyperlink"/>
            <w:rFonts w:ascii="Arial" w:eastAsia="Arial" w:hAnsi="Arial" w:cs="Arial"/>
          </w:rPr>
          <w:t>https://doi.org/10.36841/jme.v1i9.2223</w:t>
        </w:r>
      </w:hyperlink>
    </w:p>
    <w:p w14:paraId="57D88DA9" w14:textId="662DBDAC" w:rsidR="006A6282" w:rsidRDefault="006A6282" w:rsidP="006A6282">
      <w:pPr>
        <w:spacing w:line="276" w:lineRule="auto"/>
        <w:ind w:left="567" w:hanging="567"/>
        <w:jc w:val="both"/>
        <w:rPr>
          <w:rFonts w:ascii="Arial" w:eastAsia="Arial" w:hAnsi="Arial" w:cs="Arial"/>
        </w:rPr>
      </w:pPr>
      <w:proofErr w:type="spellStart"/>
      <w:r w:rsidRPr="006A6282">
        <w:rPr>
          <w:rFonts w:ascii="Arial" w:eastAsia="Arial" w:hAnsi="Arial" w:cs="Arial"/>
        </w:rPr>
        <w:t>Herlambang</w:t>
      </w:r>
      <w:proofErr w:type="spellEnd"/>
      <w:r w:rsidRPr="006A6282">
        <w:rPr>
          <w:rFonts w:ascii="Arial" w:eastAsia="Arial" w:hAnsi="Arial" w:cs="Arial"/>
        </w:rPr>
        <w:t xml:space="preserve">, A. S., &amp; Komara, E. (2021). The effect of product quality, service quality, and promotion quality on customer satisfaction (Case study at Starbucks Coffee Reserve Plaza </w:t>
      </w:r>
      <w:proofErr w:type="spellStart"/>
      <w:r w:rsidRPr="006A6282">
        <w:rPr>
          <w:rFonts w:ascii="Arial" w:eastAsia="Arial" w:hAnsi="Arial" w:cs="Arial"/>
        </w:rPr>
        <w:t>Senayan</w:t>
      </w:r>
      <w:proofErr w:type="spellEnd"/>
      <w:r w:rsidRPr="006A6282">
        <w:rPr>
          <w:rFonts w:ascii="Arial" w:eastAsia="Arial" w:hAnsi="Arial" w:cs="Arial"/>
        </w:rPr>
        <w:t>). Journal of Economics, Management and Banking, 7(2), 56-64.</w:t>
      </w:r>
      <w:r>
        <w:rPr>
          <w:rFonts w:ascii="Arial" w:eastAsia="Arial" w:hAnsi="Arial" w:cs="Arial"/>
        </w:rPr>
        <w:t xml:space="preserve"> </w:t>
      </w:r>
      <w:hyperlink r:id="rId22" w:history="1">
        <w:r w:rsidRPr="00205F1F">
          <w:rPr>
            <w:rStyle w:val="Hyperlink"/>
            <w:rFonts w:ascii="Arial" w:eastAsia="Arial" w:hAnsi="Arial" w:cs="Arial"/>
          </w:rPr>
          <w:t>https://doi.org/10.35384/jemp.v7i2.255</w:t>
        </w:r>
      </w:hyperlink>
    </w:p>
    <w:p w14:paraId="51A21583" w14:textId="0721D44E" w:rsidR="006A6282" w:rsidRDefault="006A6282" w:rsidP="006A6282">
      <w:pPr>
        <w:spacing w:line="276" w:lineRule="auto"/>
        <w:ind w:left="567" w:hanging="567"/>
        <w:jc w:val="both"/>
        <w:rPr>
          <w:rFonts w:ascii="Arial" w:eastAsia="Arial" w:hAnsi="Arial" w:cs="Arial"/>
        </w:rPr>
      </w:pPr>
      <w:proofErr w:type="spellStart"/>
      <w:r w:rsidRPr="006A6282">
        <w:rPr>
          <w:rFonts w:ascii="Arial" w:eastAsia="Arial" w:hAnsi="Arial" w:cs="Arial"/>
        </w:rPr>
        <w:t>Ilhamalimy</w:t>
      </w:r>
      <w:proofErr w:type="spellEnd"/>
      <w:r w:rsidRPr="006A6282">
        <w:rPr>
          <w:rFonts w:ascii="Arial" w:eastAsia="Arial" w:hAnsi="Arial" w:cs="Arial"/>
        </w:rPr>
        <w:t xml:space="preserve">, R. R., &amp; </w:t>
      </w:r>
      <w:proofErr w:type="spellStart"/>
      <w:r w:rsidRPr="006A6282">
        <w:rPr>
          <w:rFonts w:ascii="Arial" w:eastAsia="Arial" w:hAnsi="Arial" w:cs="Arial"/>
        </w:rPr>
        <w:t>Mahaputra</w:t>
      </w:r>
      <w:proofErr w:type="spellEnd"/>
      <w:r w:rsidRPr="006A6282">
        <w:rPr>
          <w:rFonts w:ascii="Arial" w:eastAsia="Arial" w:hAnsi="Arial" w:cs="Arial"/>
        </w:rPr>
        <w:t>, M. R. (2020). The effect of service quality and product quality on purchasing decisions and customer satisfaction (Literature review of marketing management). Journal of Law, Humanities, and Political Sciences, 1(1), 85-97.</w:t>
      </w:r>
      <w:r>
        <w:rPr>
          <w:rFonts w:ascii="Arial" w:eastAsia="Arial" w:hAnsi="Arial" w:cs="Arial"/>
        </w:rPr>
        <w:t xml:space="preserve"> </w:t>
      </w:r>
      <w:hyperlink r:id="rId23" w:history="1">
        <w:r w:rsidRPr="00205F1F">
          <w:rPr>
            <w:rStyle w:val="Hyperlink"/>
            <w:rFonts w:ascii="Arial" w:eastAsia="Arial" w:hAnsi="Arial" w:cs="Arial"/>
          </w:rPr>
          <w:t>https://doi.org/10.38035/jihhp.v1i1.604</w:t>
        </w:r>
      </w:hyperlink>
    </w:p>
    <w:p w14:paraId="5BB0B1CA" w14:textId="5DBDB3A8" w:rsidR="006A6282" w:rsidRDefault="006A6282" w:rsidP="006A6282">
      <w:pPr>
        <w:spacing w:line="276" w:lineRule="auto"/>
        <w:ind w:left="567" w:hanging="567"/>
        <w:jc w:val="both"/>
        <w:rPr>
          <w:rFonts w:ascii="Arial" w:eastAsia="Arial" w:hAnsi="Arial" w:cs="Arial"/>
        </w:rPr>
      </w:pPr>
      <w:r w:rsidRPr="006A6282">
        <w:rPr>
          <w:rFonts w:ascii="Arial" w:eastAsia="Arial" w:hAnsi="Arial" w:cs="Arial"/>
        </w:rPr>
        <w:lastRenderedPageBreak/>
        <w:t xml:space="preserve">Nadiya, F. H., &amp; Wahyuningsih, S. (2020). The effect of product quality, price, and brand image on purchasing decisions for 3Second fashion in the marketplace (Study on students who use 3Second fashion in Semarang City). Proceedings of the </w:t>
      </w:r>
      <w:proofErr w:type="spellStart"/>
      <w:r w:rsidRPr="006A6282">
        <w:rPr>
          <w:rFonts w:ascii="Arial" w:eastAsia="Arial" w:hAnsi="Arial" w:cs="Arial"/>
        </w:rPr>
        <w:t>Unimus</w:t>
      </w:r>
      <w:proofErr w:type="spellEnd"/>
      <w:r w:rsidRPr="006A6282">
        <w:rPr>
          <w:rFonts w:ascii="Arial" w:eastAsia="Arial" w:hAnsi="Arial" w:cs="Arial"/>
        </w:rPr>
        <w:t xml:space="preserve"> National Seminar, 3.</w:t>
      </w:r>
    </w:p>
    <w:p w14:paraId="5F3C0298" w14:textId="33C86844" w:rsidR="006A6282" w:rsidRDefault="006A6282" w:rsidP="006A6282">
      <w:pPr>
        <w:spacing w:line="276" w:lineRule="auto"/>
        <w:ind w:left="567" w:hanging="567"/>
        <w:jc w:val="both"/>
        <w:rPr>
          <w:rFonts w:ascii="Arial" w:eastAsia="Arial" w:hAnsi="Arial" w:cs="Arial"/>
        </w:rPr>
      </w:pPr>
      <w:r w:rsidRPr="006A6282">
        <w:rPr>
          <w:rFonts w:ascii="Arial" w:eastAsia="Arial" w:hAnsi="Arial" w:cs="Arial"/>
        </w:rPr>
        <w:t xml:space="preserve">Oliver, R.L. (2010). Satisfaction: A Behavioral Perspective on the Consumer: A Behavioral Perspective on the Consumer (2nd ed.). Routledge. </w:t>
      </w:r>
      <w:hyperlink r:id="rId24" w:history="1">
        <w:r w:rsidRPr="00205F1F">
          <w:rPr>
            <w:rStyle w:val="Hyperlink"/>
            <w:rFonts w:ascii="Arial" w:eastAsia="Arial" w:hAnsi="Arial" w:cs="Arial"/>
          </w:rPr>
          <w:t>https://doi.org/10.4324/9781315700892</w:t>
        </w:r>
      </w:hyperlink>
    </w:p>
    <w:p w14:paraId="2CF75595" w14:textId="3ABBE37B" w:rsidR="006A6282" w:rsidRDefault="006A6282" w:rsidP="006A6282">
      <w:pPr>
        <w:spacing w:line="276" w:lineRule="auto"/>
        <w:ind w:left="567" w:hanging="567"/>
        <w:jc w:val="both"/>
        <w:rPr>
          <w:rFonts w:ascii="Arial" w:eastAsia="Roboto" w:hAnsi="Arial" w:cs="Arial"/>
        </w:rPr>
      </w:pPr>
      <w:proofErr w:type="spellStart"/>
      <w:r w:rsidRPr="006A6282">
        <w:rPr>
          <w:rFonts w:ascii="Arial" w:eastAsia="Roboto" w:hAnsi="Arial" w:cs="Arial"/>
        </w:rPr>
        <w:t>Pratama</w:t>
      </w:r>
      <w:proofErr w:type="spellEnd"/>
      <w:r w:rsidRPr="006A6282">
        <w:rPr>
          <w:rFonts w:ascii="Arial" w:eastAsia="Roboto" w:hAnsi="Arial" w:cs="Arial"/>
        </w:rPr>
        <w:t xml:space="preserve">, M. A. D., &amp; Andriana, A. N. (2023). The Effect of Product Quality, Service Quality, Price on Repurchase Interest through Thrifting Store Swoosh Product Purchasing Decisions. Economics, Finance, Investment and Sharia (EKUITAS), 5 (1), 78-85. </w:t>
      </w:r>
      <w:hyperlink r:id="rId25" w:history="1">
        <w:r w:rsidRPr="00205F1F">
          <w:rPr>
            <w:rStyle w:val="Hyperlink"/>
            <w:rFonts w:ascii="Arial" w:eastAsia="Roboto" w:hAnsi="Arial" w:cs="Arial"/>
          </w:rPr>
          <w:t>https://doi.org/10.47065/ekuitas.v5i1.3608</w:t>
        </w:r>
      </w:hyperlink>
    </w:p>
    <w:p w14:paraId="38134512" w14:textId="77777777" w:rsidR="006A6282" w:rsidRDefault="006A6282" w:rsidP="006A6282">
      <w:pPr>
        <w:spacing w:line="276" w:lineRule="auto"/>
        <w:ind w:left="567" w:hanging="567"/>
        <w:jc w:val="both"/>
        <w:rPr>
          <w:rFonts w:ascii="Arial" w:eastAsia="Arial" w:hAnsi="Arial" w:cs="Arial"/>
        </w:rPr>
      </w:pPr>
      <w:r w:rsidRPr="006A6282">
        <w:rPr>
          <w:rFonts w:ascii="Arial" w:eastAsia="Arial" w:hAnsi="Arial" w:cs="Arial"/>
        </w:rPr>
        <w:t>Suryani, S., &amp; Rosalina, S. S. (2019). The effect of brand image, brand trust, and service quality on repurchase decisions with customer satisfaction as a moderating variable (Study on Indonesian unicorn startup businesses). Journal of Business Studies, 4(1), 49.</w:t>
      </w:r>
    </w:p>
    <w:p w14:paraId="344888F6" w14:textId="75139D7E" w:rsidR="00F25E9F" w:rsidRDefault="006A6282" w:rsidP="006A6282">
      <w:pPr>
        <w:spacing w:line="276" w:lineRule="auto"/>
        <w:ind w:left="567" w:hanging="567"/>
        <w:jc w:val="both"/>
        <w:rPr>
          <w:rFonts w:ascii="Arial" w:eastAsia="Arial" w:hAnsi="Arial" w:cs="Arial"/>
        </w:rPr>
      </w:pPr>
      <w:r w:rsidRPr="006A6282">
        <w:rPr>
          <w:rFonts w:ascii="Arial" w:eastAsia="Arial" w:hAnsi="Arial" w:cs="Arial"/>
        </w:rPr>
        <w:t xml:space="preserve">Valentine, L., </w:t>
      </w:r>
      <w:proofErr w:type="spellStart"/>
      <w:r w:rsidRPr="006A6282">
        <w:rPr>
          <w:rFonts w:ascii="Arial" w:eastAsia="Arial" w:hAnsi="Arial" w:cs="Arial"/>
        </w:rPr>
        <w:t>Airsyah</w:t>
      </w:r>
      <w:proofErr w:type="spellEnd"/>
      <w:r w:rsidRPr="006A6282">
        <w:rPr>
          <w:rFonts w:ascii="Arial" w:eastAsia="Arial" w:hAnsi="Arial" w:cs="Arial"/>
        </w:rPr>
        <w:t xml:space="preserve">, M. N., </w:t>
      </w:r>
      <w:proofErr w:type="spellStart"/>
      <w:r w:rsidRPr="006A6282">
        <w:rPr>
          <w:rFonts w:ascii="Arial" w:eastAsia="Arial" w:hAnsi="Arial" w:cs="Arial"/>
        </w:rPr>
        <w:t>Rizono</w:t>
      </w:r>
      <w:proofErr w:type="spellEnd"/>
      <w:r w:rsidRPr="006A6282">
        <w:rPr>
          <w:rFonts w:ascii="Arial" w:eastAsia="Arial" w:hAnsi="Arial" w:cs="Arial"/>
        </w:rPr>
        <w:t xml:space="preserve">, S. B., </w:t>
      </w:r>
      <w:proofErr w:type="spellStart"/>
      <w:r w:rsidRPr="006A6282">
        <w:rPr>
          <w:rFonts w:ascii="Arial" w:eastAsia="Arial" w:hAnsi="Arial" w:cs="Arial"/>
        </w:rPr>
        <w:t>Yuliranto</w:t>
      </w:r>
      <w:proofErr w:type="spellEnd"/>
      <w:r w:rsidRPr="006A6282">
        <w:rPr>
          <w:rFonts w:ascii="Arial" w:eastAsia="Arial" w:hAnsi="Arial" w:cs="Arial"/>
        </w:rPr>
        <w:t xml:space="preserve">, A., &amp; Zaman, M. B. (2023). Analysis of price perceptions, taste, service quality, and facilities on repurchase decisions for </w:t>
      </w:r>
      <w:proofErr w:type="spellStart"/>
      <w:r w:rsidRPr="006A6282">
        <w:rPr>
          <w:rFonts w:ascii="Arial" w:eastAsia="Arial" w:hAnsi="Arial" w:cs="Arial"/>
        </w:rPr>
        <w:t>Tegal</w:t>
      </w:r>
      <w:proofErr w:type="spellEnd"/>
      <w:r w:rsidRPr="006A6282">
        <w:rPr>
          <w:rFonts w:ascii="Arial" w:eastAsia="Arial" w:hAnsi="Arial" w:cs="Arial"/>
        </w:rPr>
        <w:t xml:space="preserve"> </w:t>
      </w:r>
      <w:proofErr w:type="spellStart"/>
      <w:r w:rsidRPr="006A6282">
        <w:rPr>
          <w:rFonts w:ascii="Arial" w:eastAsia="Arial" w:hAnsi="Arial" w:cs="Arial"/>
        </w:rPr>
        <w:t>Gacoan</w:t>
      </w:r>
      <w:proofErr w:type="spellEnd"/>
      <w:r w:rsidRPr="006A6282">
        <w:rPr>
          <w:rFonts w:ascii="Arial" w:eastAsia="Arial" w:hAnsi="Arial" w:cs="Arial"/>
        </w:rPr>
        <w:t xml:space="preserve"> Noodles: Case study on UMUS students. GERMILANG: Journal of Management and Accounting, 3(4), 425-443.</w:t>
      </w:r>
      <w:r w:rsidR="00F25E9F">
        <w:rPr>
          <w:rFonts w:ascii="Arial" w:eastAsia="Arial" w:hAnsi="Arial" w:cs="Arial"/>
        </w:rPr>
        <w:t xml:space="preserve"> </w:t>
      </w:r>
      <w:hyperlink r:id="rId26" w:history="1">
        <w:r w:rsidR="00F25E9F" w:rsidRPr="00205F1F">
          <w:rPr>
            <w:rStyle w:val="Hyperlink"/>
            <w:rFonts w:ascii="Arial" w:eastAsia="Arial" w:hAnsi="Arial" w:cs="Arial"/>
          </w:rPr>
          <w:t>https://doi.org/10.56910/gemilang.v3i4.1309</w:t>
        </w:r>
      </w:hyperlink>
    </w:p>
    <w:p w14:paraId="69FF90B5" w14:textId="209A7090" w:rsidR="00F25E9F" w:rsidRDefault="006A6282" w:rsidP="006A6282">
      <w:pPr>
        <w:spacing w:line="276" w:lineRule="auto"/>
        <w:ind w:left="567" w:hanging="567"/>
        <w:jc w:val="both"/>
        <w:rPr>
          <w:rFonts w:ascii="Arial" w:eastAsia="Arial" w:hAnsi="Arial" w:cs="Arial"/>
        </w:rPr>
      </w:pPr>
      <w:r w:rsidRPr="006A6282">
        <w:rPr>
          <w:rFonts w:ascii="Arial" w:eastAsia="Arial" w:hAnsi="Arial" w:cs="Arial"/>
        </w:rPr>
        <w:t xml:space="preserve">Wardani, A., Hartono, S., &amp; </w:t>
      </w:r>
      <w:proofErr w:type="spellStart"/>
      <w:r w:rsidRPr="006A6282">
        <w:rPr>
          <w:rFonts w:ascii="Arial" w:eastAsia="Arial" w:hAnsi="Arial" w:cs="Arial"/>
        </w:rPr>
        <w:t>Kustiryah</w:t>
      </w:r>
      <w:proofErr w:type="spellEnd"/>
      <w:r w:rsidRPr="006A6282">
        <w:rPr>
          <w:rFonts w:ascii="Arial" w:eastAsia="Arial" w:hAnsi="Arial" w:cs="Arial"/>
        </w:rPr>
        <w:t xml:space="preserve">, E. (2020). Repurchase decisions through customer satisfaction as an intervening variable in terms of product quality and service quality at </w:t>
      </w:r>
      <w:proofErr w:type="spellStart"/>
      <w:r w:rsidRPr="006A6282">
        <w:rPr>
          <w:rFonts w:ascii="Arial" w:eastAsia="Arial" w:hAnsi="Arial" w:cs="Arial"/>
        </w:rPr>
        <w:t>Triwindu</w:t>
      </w:r>
      <w:proofErr w:type="spellEnd"/>
      <w:r w:rsidRPr="006A6282">
        <w:rPr>
          <w:rFonts w:ascii="Arial" w:eastAsia="Arial" w:hAnsi="Arial" w:cs="Arial"/>
        </w:rPr>
        <w:t xml:space="preserve"> Market Surakarta. Scientific Journal of Economics, 4(1).</w:t>
      </w:r>
      <w:r w:rsidR="00F25E9F">
        <w:rPr>
          <w:rFonts w:ascii="Arial" w:eastAsia="Arial" w:hAnsi="Arial" w:cs="Arial"/>
        </w:rPr>
        <w:t xml:space="preserve"> </w:t>
      </w:r>
      <w:hyperlink r:id="rId27" w:history="1">
        <w:r w:rsidR="00F25E9F" w:rsidRPr="00205F1F">
          <w:rPr>
            <w:rStyle w:val="Hyperlink"/>
            <w:rFonts w:ascii="Arial" w:eastAsia="Arial" w:hAnsi="Arial" w:cs="Arial"/>
          </w:rPr>
          <w:t>https://doi.org/10.29040/jie.v4i01.825</w:t>
        </w:r>
      </w:hyperlink>
    </w:p>
    <w:p w14:paraId="0198F59B" w14:textId="60DD4568" w:rsidR="00437B10" w:rsidRDefault="006A6282" w:rsidP="00F25E9F">
      <w:pPr>
        <w:spacing w:line="276" w:lineRule="auto"/>
        <w:ind w:left="567" w:hanging="567"/>
        <w:jc w:val="both"/>
        <w:rPr>
          <w:rFonts w:ascii="Arial" w:eastAsia="Arial" w:hAnsi="Arial" w:cs="Arial"/>
        </w:rPr>
      </w:pPr>
      <w:r w:rsidRPr="006A6282">
        <w:rPr>
          <w:rFonts w:ascii="Arial" w:eastAsia="Arial" w:hAnsi="Arial" w:cs="Arial"/>
        </w:rPr>
        <w:t>Wardani, I. Y. (2022). The effect of product quality and sales promotion on repurchase decisions through customer satisfaction at 200 Café and Food in Malang City. Journal of Management and Business Economics, 3(2), 89-100.</w:t>
      </w:r>
      <w:r w:rsidR="00F25E9F">
        <w:rPr>
          <w:rFonts w:ascii="Arial" w:eastAsia="Arial" w:hAnsi="Arial" w:cs="Arial"/>
        </w:rPr>
        <w:t xml:space="preserve"> </w:t>
      </w:r>
      <w:hyperlink r:id="rId28" w:history="1">
        <w:r w:rsidR="00F25E9F" w:rsidRPr="00205F1F">
          <w:rPr>
            <w:rStyle w:val="Hyperlink"/>
            <w:rFonts w:ascii="Arial" w:eastAsia="Arial" w:hAnsi="Arial" w:cs="Arial"/>
          </w:rPr>
          <w:t>https://doi.org/10.32815/jubis.v3i2.1524</w:t>
        </w:r>
      </w:hyperlink>
    </w:p>
    <w:p w14:paraId="5CCE6936" w14:textId="77777777" w:rsidR="00F25E9F" w:rsidRDefault="00F25E9F" w:rsidP="00F25E9F">
      <w:pPr>
        <w:spacing w:line="276" w:lineRule="auto"/>
        <w:ind w:left="567" w:hanging="567"/>
        <w:jc w:val="both"/>
      </w:pPr>
    </w:p>
    <w:p w14:paraId="10943EA9" w14:textId="77777777" w:rsidR="00437B10" w:rsidRDefault="00437B10">
      <w:pPr>
        <w:pBdr>
          <w:top w:val="nil"/>
          <w:left w:val="nil"/>
          <w:bottom w:val="nil"/>
          <w:right w:val="nil"/>
          <w:between w:val="nil"/>
        </w:pBdr>
        <w:jc w:val="both"/>
        <w:rPr>
          <w:rFonts w:ascii="Arial" w:eastAsia="Arial" w:hAnsi="Arial" w:cs="Arial"/>
          <w:color w:val="000000"/>
        </w:rPr>
      </w:pPr>
    </w:p>
    <w:p w14:paraId="57FB56EE" w14:textId="77777777" w:rsidR="00437B10" w:rsidRDefault="00437B10">
      <w:pPr>
        <w:keepNext/>
        <w:pBdr>
          <w:top w:val="nil"/>
          <w:left w:val="nil"/>
          <w:bottom w:val="nil"/>
          <w:right w:val="nil"/>
          <w:between w:val="nil"/>
        </w:pBdr>
        <w:jc w:val="both"/>
        <w:rPr>
          <w:rFonts w:ascii="Arial" w:eastAsia="Arial" w:hAnsi="Arial" w:cs="Arial"/>
          <w:smallCaps/>
          <w:color w:val="000000"/>
          <w:sz w:val="22"/>
          <w:szCs w:val="22"/>
        </w:rPr>
      </w:pPr>
    </w:p>
    <w:sectPr w:rsidR="00437B10" w:rsidSect="00A333D6">
      <w:headerReference w:type="even" r:id="rId29"/>
      <w:headerReference w:type="default" r:id="rId30"/>
      <w:footerReference w:type="default" r:id="rId31"/>
      <w:headerReference w:type="first" r:id="rId32"/>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DF543D" w14:textId="77777777" w:rsidR="00D56BC4" w:rsidRDefault="00D56BC4">
      <w:r>
        <w:separator/>
      </w:r>
    </w:p>
  </w:endnote>
  <w:endnote w:type="continuationSeparator" w:id="0">
    <w:p w14:paraId="30CD9AAD" w14:textId="77777777" w:rsidR="00D56BC4" w:rsidRDefault="00D56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Neue">
    <w:altName w:val="SimSun"/>
    <w:charset w:val="00"/>
    <w:family w:val="auto"/>
    <w:pitch w:val="default"/>
    <w:embedRegular r:id="rId1" w:fontKey="{CE06F36B-E6AC-48CD-95DD-3F5318344954}"/>
    <w:embedBold r:id="rId2" w:fontKey="{B0D33B77-DAF0-42D6-84A8-88C3973B0B07}"/>
  </w:font>
  <w:font w:name="Helvetica">
    <w:panose1 w:val="020B0604020202020204"/>
    <w:charset w:val="00"/>
    <w:family w:val="swiss"/>
    <w:pitch w:val="variable"/>
    <w:sig w:usb0="E0002EFF" w:usb1="C000785B" w:usb2="00000009" w:usb3="00000000" w:csb0="000001FF" w:csb1="00000000"/>
    <w:embedRegular r:id="rId3" w:fontKey="{55560FE1-228E-475D-91A5-0EEBAB93864E}"/>
    <w:embedBold r:id="rId4" w:fontKey="{11FB9303-FD21-4B54-AE62-EE7967212EAE}"/>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5" w:fontKey="{B7CF4278-CB61-415F-8210-2488DB93B42C}"/>
  </w:font>
  <w:font w:name="Tahoma">
    <w:panose1 w:val="020B0604030504040204"/>
    <w:charset w:val="00"/>
    <w:family w:val="swiss"/>
    <w:pitch w:val="variable"/>
    <w:sig w:usb0="E1002EFF" w:usb1="C000605B" w:usb2="00000029" w:usb3="00000000" w:csb0="000101FF" w:csb1="00000000"/>
    <w:embedRegular r:id="rId6" w:fontKey="{24E0973B-9F48-4AEB-8318-1415ACE91F61}"/>
  </w:font>
  <w:font w:name="Georgia">
    <w:panose1 w:val="02040502050405020303"/>
    <w:charset w:val="00"/>
    <w:family w:val="roman"/>
    <w:pitch w:val="variable"/>
    <w:sig w:usb0="00000287" w:usb1="00000000" w:usb2="00000000" w:usb3="00000000" w:csb0="0000009F" w:csb1="00000000"/>
    <w:embedRegular r:id="rId7" w:fontKey="{F7F983AD-A177-4F71-9813-D29E92FD4E35}"/>
    <w:embedItalic r:id="rId8" w:fontKey="{D5C1D0B3-76CD-4B3A-9593-DF7FC980FC54}"/>
  </w:font>
  <w:font w:name="Microsoft Himalaya">
    <w:panose1 w:val="01010100010101010101"/>
    <w:charset w:val="00"/>
    <w:family w:val="auto"/>
    <w:pitch w:val="variable"/>
    <w:sig w:usb0="80000003" w:usb1="00010000" w:usb2="00000040" w:usb3="00000000" w:csb0="00000001" w:csb1="00000000"/>
    <w:embedRegular r:id="rId9" w:fontKey="{B49C33B1-FF22-4DDC-8C5A-AEB27EC07C77}"/>
  </w:font>
  <w:font w:name="Arial Unicode MS">
    <w:altName w:val="Arial"/>
    <w:panose1 w:val="020B0604020202020204"/>
    <w:charset w:val="00"/>
    <w:family w:val="auto"/>
    <w:pitch w:val="default"/>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0" w:fontKey="{12352624-C5F1-42DA-8305-DBB154E0479A}"/>
  </w:font>
  <w:font w:name="Cambria">
    <w:panose1 w:val="02040503050406030204"/>
    <w:charset w:val="00"/>
    <w:family w:val="roman"/>
    <w:pitch w:val="variable"/>
    <w:sig w:usb0="E00006FF" w:usb1="420024FF" w:usb2="02000000" w:usb3="00000000" w:csb0="0000019F" w:csb1="00000000"/>
    <w:embedRegular r:id="rId11" w:fontKey="{F4A9F203-471C-433A-B2F0-6CFE1C79EB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9D49F" w14:textId="77777777" w:rsidR="00A333D6" w:rsidRDefault="00A333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8A279" w14:textId="77777777" w:rsidR="00A333D6" w:rsidRDefault="00A333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33728" w14:textId="7CED05EF" w:rsidR="00437B10" w:rsidRPr="00054B53" w:rsidRDefault="00437B10" w:rsidP="00054B53">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8F563" w14:textId="77777777" w:rsidR="00437B10" w:rsidRDefault="00437B10">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DABDC" w14:textId="77777777" w:rsidR="00D56BC4" w:rsidRDefault="00D56BC4">
      <w:r>
        <w:separator/>
      </w:r>
    </w:p>
  </w:footnote>
  <w:footnote w:type="continuationSeparator" w:id="0">
    <w:p w14:paraId="497E83F8" w14:textId="77777777" w:rsidR="00D56BC4" w:rsidRDefault="00D56B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49B55" w14:textId="30F3C8FC" w:rsidR="00A333D6" w:rsidRDefault="00A333D6">
    <w:pPr>
      <w:pStyle w:val="Header"/>
    </w:pPr>
    <w:r>
      <w:rPr>
        <w:noProof/>
      </w:rPr>
      <w:pict w14:anchorId="325639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272626"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D2EFA" w14:textId="5E21FECD" w:rsidR="00A333D6" w:rsidRDefault="00A333D6">
    <w:pPr>
      <w:pStyle w:val="Header"/>
    </w:pPr>
    <w:r>
      <w:rPr>
        <w:noProof/>
      </w:rPr>
      <w:pict w14:anchorId="4D0544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272627"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CAF02" w14:textId="7F9FCC56" w:rsidR="00437B10" w:rsidRDefault="00A333D6">
    <w:pPr>
      <w:ind w:left="2160"/>
      <w:jc w:val="center"/>
      <w:rPr>
        <w:rFonts w:ascii="Times New Roman" w:eastAsia="Times New Roman" w:hAnsi="Times New Roman" w:cs="Times New Roman"/>
        <w:i/>
        <w:sz w:val="18"/>
        <w:szCs w:val="18"/>
      </w:rPr>
    </w:pPr>
    <w:r>
      <w:rPr>
        <w:noProof/>
      </w:rPr>
      <w:pict w14:anchorId="3BC495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272625"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C42ADBB" w14:textId="77777777" w:rsidR="00437B10" w:rsidRDefault="00D56BC4">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50F95C7" w14:textId="77777777" w:rsidR="00437B10" w:rsidRDefault="00D56BC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71F1F1FE" w14:textId="77777777" w:rsidR="00437B10" w:rsidRDefault="00D56BC4">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69DDA378" w14:textId="77777777" w:rsidR="00437B10" w:rsidRDefault="00D56BC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6D518B8" w14:textId="77777777" w:rsidR="00437B10" w:rsidRDefault="00D56BC4">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8223AC9" w14:textId="77777777" w:rsidR="00437B10" w:rsidRDefault="00D56BC4">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46AB8" w14:textId="130DB9A8" w:rsidR="00A333D6" w:rsidRDefault="00A333D6">
    <w:pPr>
      <w:pStyle w:val="Header"/>
    </w:pPr>
    <w:r>
      <w:rPr>
        <w:noProof/>
      </w:rPr>
      <w:pict w14:anchorId="05D337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272629"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0ACAA" w14:textId="5D4A8E3D" w:rsidR="00A333D6" w:rsidRDefault="00A333D6">
    <w:pPr>
      <w:pStyle w:val="Header"/>
    </w:pPr>
    <w:r>
      <w:rPr>
        <w:noProof/>
      </w:rPr>
      <w:pict w14:anchorId="63EB84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272630"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F8D33" w14:textId="50E6441F" w:rsidR="00A333D6" w:rsidRDefault="00A333D6">
    <w:pPr>
      <w:pStyle w:val="Header"/>
    </w:pPr>
    <w:r>
      <w:rPr>
        <w:noProof/>
      </w:rPr>
      <w:pict w14:anchorId="6B5FA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272628"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401D"/>
    <w:multiLevelType w:val="multilevel"/>
    <w:tmpl w:val="C672A2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3BF142E4"/>
    <w:multiLevelType w:val="multilevel"/>
    <w:tmpl w:val="B25CF9C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60FA1CEB"/>
    <w:multiLevelType w:val="multilevel"/>
    <w:tmpl w:val="599413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64D03A00"/>
    <w:multiLevelType w:val="multilevel"/>
    <w:tmpl w:val="8DCAEA6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82A2D4B"/>
    <w:multiLevelType w:val="multilevel"/>
    <w:tmpl w:val="B23648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B10"/>
    <w:rsid w:val="00054B53"/>
    <w:rsid w:val="00090560"/>
    <w:rsid w:val="000D208C"/>
    <w:rsid w:val="000D5B40"/>
    <w:rsid w:val="002034F2"/>
    <w:rsid w:val="002269C3"/>
    <w:rsid w:val="00237131"/>
    <w:rsid w:val="00255EB5"/>
    <w:rsid w:val="002978B2"/>
    <w:rsid w:val="00297BEB"/>
    <w:rsid w:val="00304353"/>
    <w:rsid w:val="00357047"/>
    <w:rsid w:val="00437B10"/>
    <w:rsid w:val="0048174E"/>
    <w:rsid w:val="004A272F"/>
    <w:rsid w:val="004D760D"/>
    <w:rsid w:val="005104D7"/>
    <w:rsid w:val="00510555"/>
    <w:rsid w:val="005C0BB0"/>
    <w:rsid w:val="00616100"/>
    <w:rsid w:val="006861ED"/>
    <w:rsid w:val="006A6282"/>
    <w:rsid w:val="00812013"/>
    <w:rsid w:val="008A7338"/>
    <w:rsid w:val="008C299A"/>
    <w:rsid w:val="00A32BF1"/>
    <w:rsid w:val="00A333D6"/>
    <w:rsid w:val="00AF5CA0"/>
    <w:rsid w:val="00BB5E19"/>
    <w:rsid w:val="00BB7142"/>
    <w:rsid w:val="00C27485"/>
    <w:rsid w:val="00CB2C09"/>
    <w:rsid w:val="00D56BC4"/>
    <w:rsid w:val="00EA7FB6"/>
    <w:rsid w:val="00F25E9F"/>
    <w:rsid w:val="00FE778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8BA475"/>
  <w15:docId w15:val="{CE4DB178-01ED-44B9-9801-DB171DB04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5"/>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B56FA1"/>
    <w:rPr>
      <w:rFonts w:ascii="Helvetica" w:hAnsi="Helvetic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26740/jupe.v8n3.p86-94" TargetMode="External"/><Relationship Id="rId26" Type="http://schemas.openxmlformats.org/officeDocument/2006/relationships/hyperlink" Target="https://doi.org/10.56910/gemilang.v3i4.1309" TargetMode="External"/><Relationship Id="rId3" Type="http://schemas.openxmlformats.org/officeDocument/2006/relationships/styles" Target="styles.xml"/><Relationship Id="rId21" Type="http://schemas.openxmlformats.org/officeDocument/2006/relationships/hyperlink" Target="https://doi.org/10.36841/jme.v1i9.222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hyperlink" Target="https://doi.org/10.47065/ekuitas.v5i1.3608"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https://doi.org/10.37606/publik.v9i1.256"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4324/9781315700892"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yperlink" Target="https://doi.org/10.38035/jihhp.v1i1.604" TargetMode="External"/><Relationship Id="rId28" Type="http://schemas.openxmlformats.org/officeDocument/2006/relationships/hyperlink" Target="https://doi.org/10.32815/jubis.v3i2.1524" TargetMode="External"/><Relationship Id="rId10" Type="http://schemas.openxmlformats.org/officeDocument/2006/relationships/footer" Target="footer1.xml"/><Relationship Id="rId19" Type="http://schemas.openxmlformats.org/officeDocument/2006/relationships/hyperlink" Target="https://doi.org/10.25134/equi.v19i02.4531"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hyperlink" Target="https://doi.org/10.35384/jemp.v7i2.255" TargetMode="External"/><Relationship Id="rId27" Type="http://schemas.openxmlformats.org/officeDocument/2006/relationships/hyperlink" Target="https://doi.org/10.29040/jie.v4i01.825" TargetMode="External"/><Relationship Id="rId30" Type="http://schemas.openxmlformats.org/officeDocument/2006/relationships/header" Target="header5.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Fg35i2SjmBHpIhsYHD8jABa5JA==">CgMxLjAaHwoBMBIaChgICVIUChJ0YWJsZS52ZTlnNW9pMHpiYXEaHwoBMRIaChgICVIUChJ0YWJsZS5xazl6bGxjYzlhencaHwoBMhIaChgICVIUChJ0YWJsZS5peG45djRzcGw1MzkaJAoBMxIfCh0IB0IZCgVBcmlhbBIQQXJpYWwgVW5pY29kZSBNUxokCgE0Eh8KHQgHQhkKBUFyaWFsEhBBcmlhbCBVbmljb2RlIE1TGh8KATUSGgoYCAlSFAoSdGFibGUubWFreTd4NzF1ZzNhOAByITFKNlVkaDhxZmgwTnlXcm5SRy1QUGR0eDllQ1NQeGFU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10</Pages>
  <Words>4976</Words>
  <Characters>28368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19</cp:revision>
  <dcterms:created xsi:type="dcterms:W3CDTF">2014-10-25T14:34:00Z</dcterms:created>
  <dcterms:modified xsi:type="dcterms:W3CDTF">2025-02-28T05:01:00Z</dcterms:modified>
</cp:coreProperties>
</file>