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0EF34" w14:textId="44207326" w:rsidR="00C35CB6" w:rsidRDefault="00C35CB6" w:rsidP="00E23E1E">
      <w:pPr>
        <w:jc w:val="center"/>
        <w:rPr>
          <w:rFonts w:ascii="Arial" w:hAnsi="Arial" w:cs="Arial"/>
          <w:b/>
          <w:bCs/>
          <w:sz w:val="36"/>
          <w:szCs w:val="36"/>
        </w:rPr>
      </w:pPr>
      <w:r w:rsidRPr="00C35CB6">
        <w:rPr>
          <w:rFonts w:ascii="Arial" w:hAnsi="Arial" w:cs="Arial"/>
          <w:b/>
          <w:bCs/>
          <w:i/>
          <w:iCs/>
          <w:sz w:val="36"/>
          <w:szCs w:val="36"/>
          <w:u w:val="single"/>
          <w:lang w:val="en-US"/>
        </w:rPr>
        <w:t>Original Research Article</w:t>
      </w:r>
    </w:p>
    <w:p w14:paraId="38B02376" w14:textId="4D552FA0" w:rsidR="00E23E1E" w:rsidRDefault="00E23E1E" w:rsidP="00E23E1E">
      <w:pPr>
        <w:jc w:val="center"/>
        <w:rPr>
          <w:rFonts w:ascii="Arial" w:hAnsi="Arial" w:cs="Arial"/>
          <w:b/>
          <w:bCs/>
          <w:sz w:val="36"/>
          <w:szCs w:val="36"/>
        </w:rPr>
      </w:pPr>
      <w:r w:rsidRPr="00E23E1E">
        <w:rPr>
          <w:rFonts w:ascii="Arial" w:hAnsi="Arial" w:cs="Arial"/>
          <w:b/>
          <w:bCs/>
          <w:sz w:val="36"/>
          <w:szCs w:val="36"/>
        </w:rPr>
        <w:t>The transformation of business processes: harnessing the power of Artificial Intelligence, Machine Learning, and Blockchain</w:t>
      </w:r>
    </w:p>
    <w:p w14:paraId="1CA17C5C" w14:textId="3265B63A" w:rsidR="00B328AB" w:rsidRDefault="00B328AB" w:rsidP="006F3E5E">
      <w:pPr>
        <w:jc w:val="right"/>
        <w:rPr>
          <w:rFonts w:ascii="Arial" w:hAnsi="Arial" w:cs="Arial"/>
          <w:b/>
          <w:bCs/>
        </w:rPr>
      </w:pPr>
    </w:p>
    <w:p w14:paraId="030C8FD0" w14:textId="77777777" w:rsidR="0071519B" w:rsidRDefault="0071519B" w:rsidP="006F3E5E">
      <w:pPr>
        <w:jc w:val="right"/>
        <w:rPr>
          <w:rFonts w:ascii="Arial" w:hAnsi="Arial" w:cs="Arial"/>
          <w:b/>
          <w:bCs/>
        </w:rPr>
      </w:pPr>
    </w:p>
    <w:p w14:paraId="3F7F2DF1" w14:textId="77777777" w:rsidR="00E23E1E" w:rsidRDefault="00E23E1E" w:rsidP="00E23E1E">
      <w:pPr>
        <w:jc w:val="center"/>
        <w:rPr>
          <w:rFonts w:ascii="Arial" w:hAnsi="Arial" w:cs="Arial"/>
          <w:b/>
          <w:bCs/>
        </w:rPr>
      </w:pPr>
    </w:p>
    <w:p w14:paraId="3FAD54C8" w14:textId="53C68579" w:rsidR="00FF44E8" w:rsidRPr="00FF44E8" w:rsidRDefault="00FF44E8" w:rsidP="00FF44E8">
      <w:pPr>
        <w:rPr>
          <w:rFonts w:ascii="Arial" w:hAnsi="Arial" w:cs="Arial"/>
          <w:b/>
          <w:bCs/>
          <w:sz w:val="22"/>
          <w:szCs w:val="22"/>
        </w:rPr>
      </w:pPr>
      <w:r w:rsidRPr="00FF44E8">
        <w:rPr>
          <w:rFonts w:ascii="Arial" w:hAnsi="Arial" w:cs="Arial"/>
          <w:b/>
          <w:bCs/>
          <w:sz w:val="22"/>
          <w:szCs w:val="22"/>
        </w:rPr>
        <w:t>ABSTRACT</w:t>
      </w:r>
    </w:p>
    <w:p w14:paraId="779A4DBA" w14:textId="77777777" w:rsidR="00FF44E8" w:rsidRPr="00FF44E8" w:rsidRDefault="00FF44E8" w:rsidP="00FF44E8">
      <w:pPr>
        <w:rPr>
          <w:rFonts w:ascii="Arial" w:hAnsi="Arial" w:cs="Arial"/>
          <w:sz w:val="20"/>
          <w:szCs w:val="20"/>
        </w:rPr>
      </w:pPr>
      <w:r w:rsidRPr="00FF44E8">
        <w:rPr>
          <w:rFonts w:ascii="Arial" w:hAnsi="Arial" w:cs="Arial"/>
          <w:sz w:val="20"/>
          <w:szCs w:val="20"/>
        </w:rPr>
        <w:t>The way businesses operate is changing at an unprecedented pace, thanks to the rapid evolution of digital technologies. Among the most transformative are Artificial Intelligence (AI), Machine Learning (ML), and Blockchain—three powerful tools that are revolutionizing industries by making processes smarter, faster, and more secure.</w:t>
      </w:r>
    </w:p>
    <w:p w14:paraId="75A4C6F0" w14:textId="77777777" w:rsidR="00FF44E8" w:rsidRPr="00FF44E8" w:rsidRDefault="00FF44E8" w:rsidP="00FF44E8">
      <w:pPr>
        <w:rPr>
          <w:rFonts w:ascii="Arial" w:hAnsi="Arial" w:cs="Arial"/>
          <w:sz w:val="20"/>
          <w:szCs w:val="20"/>
        </w:rPr>
      </w:pPr>
      <w:r w:rsidRPr="00FF44E8">
        <w:rPr>
          <w:rFonts w:ascii="Arial" w:hAnsi="Arial" w:cs="Arial"/>
          <w:sz w:val="20"/>
          <w:szCs w:val="20"/>
        </w:rPr>
        <w:t>AI and ML have shifted the way companies make decisions, allowing them to harness data for automation, predictive insights, and enhanced customer experiences. From chatbots that provide instant support to algorithms that optimize supply chains, these technologies streamline operations and drive efficiency. Meanwhile, Blockchain is redefining trust in digital transactions, ensuring data integrity, transparency, and security—especially in finance, supply chain management, and identity verification.</w:t>
      </w:r>
    </w:p>
    <w:p w14:paraId="4D70D475" w14:textId="77777777" w:rsidR="00FF44E8" w:rsidRPr="00FF44E8" w:rsidRDefault="00FF44E8" w:rsidP="00FF44E8">
      <w:pPr>
        <w:rPr>
          <w:rFonts w:ascii="Arial" w:hAnsi="Arial" w:cs="Arial"/>
          <w:sz w:val="20"/>
          <w:szCs w:val="20"/>
        </w:rPr>
      </w:pPr>
      <w:r w:rsidRPr="00FF44E8">
        <w:rPr>
          <w:rFonts w:ascii="Arial" w:hAnsi="Arial" w:cs="Arial"/>
          <w:sz w:val="20"/>
          <w:szCs w:val="20"/>
        </w:rPr>
        <w:t>When combined, these technologies do more than just improve processes; they create a foundation for businesses to scale, cut costs, and adapt to an increasingly digital world. As organizations continue to integrate AI, ML, and Blockchain, they face both opportunities and challenges. This paper explores how these innovations are shaping modern business processes, their real-world applications, and what the future may hold.</w:t>
      </w:r>
    </w:p>
    <w:p w14:paraId="0E235DE6" w14:textId="77777777" w:rsidR="00FF44E8" w:rsidRDefault="00FF44E8" w:rsidP="00FF44E8">
      <w:pPr>
        <w:rPr>
          <w:rFonts w:ascii="Arial" w:hAnsi="Arial" w:cs="Arial"/>
        </w:rPr>
      </w:pPr>
    </w:p>
    <w:p w14:paraId="33D5FA2B" w14:textId="5EB2D376" w:rsidR="00FF44E8" w:rsidRDefault="00FF44E8" w:rsidP="00FF44E8">
      <w:pPr>
        <w:rPr>
          <w:rFonts w:ascii="Arial" w:hAnsi="Arial" w:cs="Arial"/>
          <w:sz w:val="20"/>
          <w:szCs w:val="20"/>
        </w:rPr>
      </w:pPr>
      <w:r w:rsidRPr="00FF44E8">
        <w:rPr>
          <w:rFonts w:ascii="Arial" w:hAnsi="Arial" w:cs="Arial"/>
          <w:sz w:val="20"/>
          <w:szCs w:val="20"/>
        </w:rPr>
        <w:t>Keywords: Artificial Intelligence (AI), Machine Learning (ML), Blockchain Technology, Business Process Transformation, Digital Innovation, Process Automation</w:t>
      </w:r>
      <w:r>
        <w:rPr>
          <w:rFonts w:ascii="Arial" w:hAnsi="Arial" w:cs="Arial"/>
          <w:sz w:val="20"/>
          <w:szCs w:val="20"/>
        </w:rPr>
        <w:t>.</w:t>
      </w:r>
    </w:p>
    <w:p w14:paraId="4F07B19A" w14:textId="77777777" w:rsidR="00FF44E8" w:rsidRDefault="00FF44E8" w:rsidP="00FF44E8">
      <w:pPr>
        <w:rPr>
          <w:rFonts w:ascii="Arial" w:hAnsi="Arial" w:cs="Arial"/>
          <w:sz w:val="20"/>
          <w:szCs w:val="20"/>
        </w:rPr>
      </w:pPr>
    </w:p>
    <w:p w14:paraId="1B92D2FE" w14:textId="77777777" w:rsidR="006F3E5E" w:rsidRPr="006F3E5E" w:rsidRDefault="006F3E5E" w:rsidP="006F3E5E">
      <w:pPr>
        <w:rPr>
          <w:rFonts w:ascii="Arial" w:hAnsi="Arial" w:cs="Arial"/>
          <w:b/>
          <w:bCs/>
          <w:sz w:val="22"/>
          <w:szCs w:val="22"/>
        </w:rPr>
      </w:pPr>
      <w:r w:rsidRPr="006F3E5E">
        <w:rPr>
          <w:rFonts w:ascii="Arial" w:hAnsi="Arial" w:cs="Arial"/>
          <w:b/>
          <w:bCs/>
          <w:sz w:val="22"/>
          <w:szCs w:val="22"/>
        </w:rPr>
        <w:t xml:space="preserve">INTRODUCTION </w:t>
      </w:r>
    </w:p>
    <w:p w14:paraId="6EBA8791" w14:textId="04EFAF7A" w:rsidR="00974A6B" w:rsidRPr="006F3E5E" w:rsidRDefault="006F3E5E" w:rsidP="006F3E5E">
      <w:pPr>
        <w:rPr>
          <w:rFonts w:ascii="Arial" w:hAnsi="Arial" w:cs="Arial"/>
          <w:sz w:val="20"/>
          <w:szCs w:val="20"/>
        </w:rPr>
      </w:pPr>
      <w:r w:rsidRPr="006F3E5E">
        <w:rPr>
          <w:rFonts w:ascii="Arial" w:hAnsi="Arial" w:cs="Arial"/>
          <w:sz w:val="20"/>
          <w:szCs w:val="20"/>
        </w:rPr>
        <w:t xml:space="preserve">Digital technology developments during recent years have brought significant operational changes to businesses throughout the various industries. The three most impactful technologies in automation derive from Artificial Intelligence (AI) and Machine Learning (ML) together with Blockchain. Companies use AI and ML technology to maximize operations by producing better predictions while offering superior customer service through automated systems. Blockchain technology establishes data protection while enabling transparent and reliable operations especially during financial actions along with supply chain control and user identification processes. The transition to these technologies requires facing challenges which include data privacy dangers and implementation expenses together with scalability problems. Research has established the potential for AI, ML and Blockchain in process transformation but a complete study about their cumulative effect remains scarce. This research evaluates how AI combines with ML and Blockchain technology for business operations through exploration of practical applications together with benefits and limitations and potential growth areas. </w:t>
      </w:r>
      <w:r w:rsidRPr="006F3E5E">
        <w:rPr>
          <w:rFonts w:ascii="Arial" w:hAnsi="Arial" w:cs="Arial"/>
          <w:sz w:val="20"/>
          <w:szCs w:val="20"/>
        </w:rPr>
        <w:lastRenderedPageBreak/>
        <w:t>Fundamental research gaps receive attention in this investigation which integrates real-life technology assessments to show how these innovations enable better business process efficiency and innovation and trust components.</w:t>
      </w:r>
    </w:p>
    <w:p w14:paraId="14CCB1D3" w14:textId="77777777" w:rsidR="00FF44E8" w:rsidRDefault="00FF44E8" w:rsidP="00FF44E8">
      <w:pPr>
        <w:rPr>
          <w:rFonts w:ascii="Arial" w:hAnsi="Arial" w:cs="Arial"/>
          <w:sz w:val="20"/>
          <w:szCs w:val="20"/>
        </w:rPr>
      </w:pPr>
    </w:p>
    <w:p w14:paraId="2FA76CA1" w14:textId="584AECEE" w:rsidR="006F3E5E" w:rsidRPr="006F3E5E" w:rsidRDefault="006F3E5E" w:rsidP="006F3E5E">
      <w:pPr>
        <w:rPr>
          <w:rFonts w:ascii="Arial" w:hAnsi="Arial" w:cs="Arial"/>
          <w:b/>
          <w:bCs/>
          <w:sz w:val="22"/>
          <w:szCs w:val="22"/>
        </w:rPr>
      </w:pPr>
      <w:r w:rsidRPr="006F3E5E">
        <w:rPr>
          <w:rFonts w:ascii="Arial" w:hAnsi="Arial" w:cs="Arial"/>
          <w:b/>
          <w:bCs/>
          <w:sz w:val="22"/>
          <w:szCs w:val="22"/>
        </w:rPr>
        <w:t xml:space="preserve">MATERIAL AND METHODS </w:t>
      </w:r>
    </w:p>
    <w:p w14:paraId="44FF24F2" w14:textId="77777777" w:rsidR="006F3E5E" w:rsidRPr="00FB3FB4" w:rsidRDefault="006F3E5E" w:rsidP="006F3E5E">
      <w:pPr>
        <w:rPr>
          <w:rFonts w:ascii="Arial" w:hAnsi="Arial" w:cs="Arial"/>
          <w:b/>
          <w:bCs/>
          <w:sz w:val="20"/>
          <w:szCs w:val="20"/>
        </w:rPr>
      </w:pPr>
      <w:r w:rsidRPr="00FB3FB4">
        <w:rPr>
          <w:rFonts w:ascii="Arial" w:hAnsi="Arial" w:cs="Arial"/>
          <w:b/>
          <w:bCs/>
          <w:sz w:val="20"/>
          <w:szCs w:val="20"/>
        </w:rPr>
        <w:t>Research Approach</w:t>
      </w:r>
    </w:p>
    <w:p w14:paraId="0B392432" w14:textId="22020D29" w:rsidR="006F3E5E" w:rsidRPr="006F3E5E" w:rsidRDefault="006F3E5E" w:rsidP="006F3E5E">
      <w:pPr>
        <w:rPr>
          <w:rFonts w:ascii="Arial" w:hAnsi="Arial" w:cs="Arial"/>
          <w:sz w:val="20"/>
          <w:szCs w:val="20"/>
        </w:rPr>
      </w:pPr>
      <w:r w:rsidRPr="006F3E5E">
        <w:rPr>
          <w:rFonts w:ascii="Arial" w:hAnsi="Arial" w:cs="Arial"/>
          <w:sz w:val="20"/>
          <w:szCs w:val="20"/>
        </w:rPr>
        <w:t xml:space="preserve">The research design uses qualitative and quantitative </w:t>
      </w:r>
      <w:r w:rsidR="00FB3FB4" w:rsidRPr="006F3E5E">
        <w:rPr>
          <w:rFonts w:ascii="Arial" w:hAnsi="Arial" w:cs="Arial"/>
          <w:sz w:val="20"/>
          <w:szCs w:val="20"/>
        </w:rPr>
        <w:t>modelling</w:t>
      </w:r>
      <w:r w:rsidRPr="006F3E5E">
        <w:rPr>
          <w:rFonts w:ascii="Arial" w:hAnsi="Arial" w:cs="Arial"/>
          <w:sz w:val="20"/>
          <w:szCs w:val="20"/>
        </w:rPr>
        <w:t xml:space="preserve"> to study how Artificial Intelligence (AI), Machine Learning (ML), and Blockchain affect business process modification. The research utilizes three approaches that include literature review coupled with case studies and data analysis to examine the applications as well as the benefits and challenges of these technologies.</w:t>
      </w:r>
    </w:p>
    <w:p w14:paraId="2A2E4232" w14:textId="77777777" w:rsidR="006F3E5E" w:rsidRPr="006F3E5E" w:rsidRDefault="006F3E5E" w:rsidP="006F3E5E">
      <w:pPr>
        <w:rPr>
          <w:rFonts w:ascii="Arial" w:hAnsi="Arial" w:cs="Arial"/>
          <w:sz w:val="20"/>
          <w:szCs w:val="20"/>
        </w:rPr>
      </w:pPr>
    </w:p>
    <w:p w14:paraId="4BAE3C33" w14:textId="77777777" w:rsidR="006F3E5E" w:rsidRPr="00FB3FB4" w:rsidRDefault="006F3E5E" w:rsidP="006F3E5E">
      <w:pPr>
        <w:rPr>
          <w:rFonts w:ascii="Arial" w:hAnsi="Arial" w:cs="Arial"/>
          <w:b/>
          <w:bCs/>
          <w:sz w:val="20"/>
          <w:szCs w:val="20"/>
        </w:rPr>
      </w:pPr>
      <w:r w:rsidRPr="00FB3FB4">
        <w:rPr>
          <w:rFonts w:ascii="Arial" w:hAnsi="Arial" w:cs="Arial"/>
          <w:b/>
          <w:bCs/>
          <w:sz w:val="20"/>
          <w:szCs w:val="20"/>
        </w:rPr>
        <w:t>Data Collection</w:t>
      </w:r>
    </w:p>
    <w:p w14:paraId="764847AA" w14:textId="77777777" w:rsidR="006F3E5E" w:rsidRPr="006F3E5E" w:rsidRDefault="006F3E5E" w:rsidP="006F3E5E">
      <w:pPr>
        <w:rPr>
          <w:rFonts w:ascii="Arial" w:hAnsi="Arial" w:cs="Arial"/>
          <w:sz w:val="20"/>
          <w:szCs w:val="20"/>
        </w:rPr>
      </w:pPr>
      <w:r w:rsidRPr="006F3E5E">
        <w:rPr>
          <w:rFonts w:ascii="Arial" w:hAnsi="Arial" w:cs="Arial"/>
          <w:sz w:val="20"/>
          <w:szCs w:val="20"/>
        </w:rPr>
        <w:t>The research analysis used primary and secondary sources of data. Academic journals combined with industry reports and white papers and case studies served as the source for this secondary data about AI, ML, and Blockchain in business operations. The research gathered primary information through standardized interview sessions conducted with industry experts along with business leaders and technology professionals to study operational benefits and practical obstacles of implementation in real business environments.</w:t>
      </w:r>
    </w:p>
    <w:p w14:paraId="4DF24E7A" w14:textId="77777777" w:rsidR="006F3E5E" w:rsidRPr="006F3E5E" w:rsidRDefault="006F3E5E" w:rsidP="006F3E5E">
      <w:pPr>
        <w:rPr>
          <w:rFonts w:ascii="Arial" w:hAnsi="Arial" w:cs="Arial"/>
          <w:sz w:val="20"/>
          <w:szCs w:val="20"/>
        </w:rPr>
      </w:pPr>
    </w:p>
    <w:p w14:paraId="63B972C3" w14:textId="77777777" w:rsidR="006F3E5E" w:rsidRPr="00FB3FB4" w:rsidRDefault="006F3E5E" w:rsidP="006F3E5E">
      <w:pPr>
        <w:rPr>
          <w:rFonts w:ascii="Arial" w:hAnsi="Arial" w:cs="Arial"/>
          <w:b/>
          <w:bCs/>
          <w:sz w:val="20"/>
          <w:szCs w:val="20"/>
        </w:rPr>
      </w:pPr>
      <w:r w:rsidRPr="00FB3FB4">
        <w:rPr>
          <w:rFonts w:ascii="Arial" w:hAnsi="Arial" w:cs="Arial"/>
          <w:b/>
          <w:bCs/>
          <w:sz w:val="20"/>
          <w:szCs w:val="20"/>
        </w:rPr>
        <w:t>Methodology Framework</w:t>
      </w:r>
    </w:p>
    <w:p w14:paraId="5C7497E0" w14:textId="77777777" w:rsidR="006F3E5E" w:rsidRPr="006F3E5E" w:rsidRDefault="006F3E5E" w:rsidP="006F3E5E">
      <w:pPr>
        <w:rPr>
          <w:rFonts w:ascii="Arial" w:hAnsi="Arial" w:cs="Arial"/>
          <w:sz w:val="20"/>
          <w:szCs w:val="20"/>
        </w:rPr>
      </w:pPr>
      <w:r w:rsidRPr="006F3E5E">
        <w:rPr>
          <w:rFonts w:ascii="Arial" w:hAnsi="Arial" w:cs="Arial"/>
          <w:sz w:val="20"/>
          <w:szCs w:val="20"/>
        </w:rPr>
        <w:t>The study utilizes this three-step method for its approach.</w:t>
      </w:r>
    </w:p>
    <w:p w14:paraId="7FF361EF" w14:textId="77777777" w:rsidR="006F3E5E" w:rsidRPr="006F3E5E" w:rsidRDefault="006F3E5E" w:rsidP="006F3E5E">
      <w:pPr>
        <w:rPr>
          <w:rFonts w:ascii="Arial" w:hAnsi="Arial" w:cs="Arial"/>
          <w:sz w:val="20"/>
          <w:szCs w:val="20"/>
        </w:rPr>
      </w:pPr>
    </w:p>
    <w:p w14:paraId="37010DCD" w14:textId="77777777" w:rsidR="006F3E5E" w:rsidRPr="006F3E5E" w:rsidRDefault="006F3E5E" w:rsidP="006F3E5E">
      <w:pPr>
        <w:rPr>
          <w:rFonts w:ascii="Arial" w:hAnsi="Arial" w:cs="Arial"/>
          <w:sz w:val="20"/>
          <w:szCs w:val="20"/>
        </w:rPr>
      </w:pPr>
      <w:r w:rsidRPr="006F3E5E">
        <w:rPr>
          <w:rFonts w:ascii="Arial" w:hAnsi="Arial" w:cs="Arial"/>
          <w:sz w:val="20"/>
          <w:szCs w:val="20"/>
        </w:rPr>
        <w:t>A thorough evaluation of academic literature focused on business process optimization through AI and ML and Blockchain techniques took place within the literature review stage. This research used appropriate references to evaluate methodologies and frameworks found in prior studies.</w:t>
      </w:r>
    </w:p>
    <w:p w14:paraId="3E7B549A" w14:textId="77777777" w:rsidR="006F3E5E" w:rsidRPr="006F3E5E" w:rsidRDefault="006F3E5E" w:rsidP="006F3E5E">
      <w:pPr>
        <w:rPr>
          <w:rFonts w:ascii="Arial" w:hAnsi="Arial" w:cs="Arial"/>
          <w:sz w:val="20"/>
          <w:szCs w:val="20"/>
        </w:rPr>
      </w:pPr>
      <w:r w:rsidRPr="006F3E5E">
        <w:rPr>
          <w:rFonts w:ascii="Arial" w:hAnsi="Arial" w:cs="Arial"/>
          <w:sz w:val="20"/>
          <w:szCs w:val="20"/>
        </w:rPr>
        <w:t>The research examined practical application results and effectiveness through case studies from different industrial sectors including finance, supply chain and healthcare.</w:t>
      </w:r>
    </w:p>
    <w:p w14:paraId="1C697DB3" w14:textId="77777777" w:rsidR="006F3E5E" w:rsidRPr="006F3E5E" w:rsidRDefault="006F3E5E" w:rsidP="006F3E5E">
      <w:pPr>
        <w:rPr>
          <w:rFonts w:ascii="Arial" w:hAnsi="Arial" w:cs="Arial"/>
          <w:sz w:val="20"/>
          <w:szCs w:val="20"/>
        </w:rPr>
      </w:pPr>
      <w:r w:rsidRPr="006F3E5E">
        <w:rPr>
          <w:rFonts w:ascii="Arial" w:hAnsi="Arial" w:cs="Arial"/>
          <w:sz w:val="20"/>
          <w:szCs w:val="20"/>
        </w:rPr>
        <w:t>The examination included a business comparison between enterprises using AI ML Blockchain and traditional methods to evaluate new productivity outcomes together with reduced operational costs while improving system security protocols.</w:t>
      </w:r>
    </w:p>
    <w:p w14:paraId="16080922" w14:textId="77777777" w:rsidR="006F3E5E" w:rsidRPr="00FB3FB4" w:rsidRDefault="006F3E5E" w:rsidP="006F3E5E">
      <w:pPr>
        <w:rPr>
          <w:rFonts w:ascii="Arial" w:hAnsi="Arial" w:cs="Arial"/>
          <w:b/>
          <w:bCs/>
          <w:sz w:val="20"/>
          <w:szCs w:val="20"/>
        </w:rPr>
      </w:pPr>
      <w:r w:rsidRPr="00FB3FB4">
        <w:rPr>
          <w:rFonts w:ascii="Arial" w:hAnsi="Arial" w:cs="Arial"/>
          <w:b/>
          <w:bCs/>
          <w:sz w:val="20"/>
          <w:szCs w:val="20"/>
        </w:rPr>
        <w:t>Data Analysis Techniques</w:t>
      </w:r>
    </w:p>
    <w:p w14:paraId="4D530D4E" w14:textId="77777777" w:rsidR="006F3E5E" w:rsidRPr="006F3E5E" w:rsidRDefault="006F3E5E" w:rsidP="006F3E5E">
      <w:pPr>
        <w:rPr>
          <w:rFonts w:ascii="Arial" w:hAnsi="Arial" w:cs="Arial"/>
          <w:sz w:val="20"/>
          <w:szCs w:val="20"/>
        </w:rPr>
      </w:pPr>
      <w:r w:rsidRPr="006F3E5E">
        <w:rPr>
          <w:rFonts w:ascii="Arial" w:hAnsi="Arial" w:cs="Arial"/>
          <w:sz w:val="20"/>
          <w:szCs w:val="20"/>
        </w:rPr>
        <w:t>The research utilized both descriptive statistics and inferential analytic methods to evaluate gathered data. The study used operational efficiency and error reduction and cost savings and security enhancement to measure key performance indicators (KPIs). Thematic analysis of expert interview data helped discover regular patterns which emerged from the qualitative data section.</w:t>
      </w:r>
    </w:p>
    <w:p w14:paraId="7460A521" w14:textId="77777777" w:rsidR="006F3E5E" w:rsidRDefault="006F3E5E" w:rsidP="00FF44E8">
      <w:pPr>
        <w:rPr>
          <w:rFonts w:ascii="Arial" w:hAnsi="Arial" w:cs="Arial"/>
          <w:b/>
          <w:bCs/>
          <w:sz w:val="22"/>
          <w:szCs w:val="22"/>
        </w:rPr>
      </w:pPr>
    </w:p>
    <w:p w14:paraId="70582017" w14:textId="77777777" w:rsidR="00FB3FB4" w:rsidRDefault="00FB3FB4" w:rsidP="00FB3FB4">
      <w:pPr>
        <w:rPr>
          <w:rFonts w:ascii="Arial" w:hAnsi="Arial" w:cs="Arial"/>
          <w:b/>
          <w:bCs/>
          <w:sz w:val="22"/>
          <w:szCs w:val="22"/>
        </w:rPr>
      </w:pPr>
    </w:p>
    <w:p w14:paraId="0212F527" w14:textId="77777777" w:rsidR="00FB3FB4" w:rsidRDefault="00FB3FB4" w:rsidP="00FB3FB4">
      <w:pPr>
        <w:rPr>
          <w:rFonts w:ascii="Arial" w:hAnsi="Arial" w:cs="Arial"/>
          <w:b/>
          <w:bCs/>
          <w:sz w:val="22"/>
          <w:szCs w:val="22"/>
        </w:rPr>
      </w:pPr>
    </w:p>
    <w:p w14:paraId="1DCE5608" w14:textId="77777777" w:rsidR="00FB3FB4" w:rsidRDefault="00FB3FB4" w:rsidP="00FB3FB4">
      <w:pPr>
        <w:rPr>
          <w:rFonts w:ascii="Arial" w:hAnsi="Arial" w:cs="Arial"/>
          <w:b/>
          <w:bCs/>
          <w:sz w:val="22"/>
          <w:szCs w:val="22"/>
        </w:rPr>
      </w:pPr>
    </w:p>
    <w:p w14:paraId="65ABF6B2" w14:textId="77777777" w:rsidR="00FB3FB4" w:rsidRDefault="00FB3FB4" w:rsidP="00FB3FB4">
      <w:pPr>
        <w:rPr>
          <w:rFonts w:ascii="Arial" w:hAnsi="Arial" w:cs="Arial"/>
          <w:b/>
          <w:bCs/>
          <w:sz w:val="22"/>
          <w:szCs w:val="22"/>
        </w:rPr>
      </w:pPr>
    </w:p>
    <w:p w14:paraId="1F9D2166" w14:textId="0FC72390" w:rsidR="00FB3FB4" w:rsidRPr="00FB3FB4" w:rsidRDefault="00FB3FB4" w:rsidP="00FB3FB4">
      <w:pPr>
        <w:rPr>
          <w:rFonts w:ascii="Arial" w:hAnsi="Arial" w:cs="Arial"/>
          <w:b/>
          <w:bCs/>
          <w:sz w:val="22"/>
          <w:szCs w:val="22"/>
        </w:rPr>
      </w:pPr>
      <w:r w:rsidRPr="00FB3FB4">
        <w:rPr>
          <w:rFonts w:ascii="Arial" w:hAnsi="Arial" w:cs="Arial"/>
          <w:b/>
          <w:bCs/>
          <w:sz w:val="22"/>
          <w:szCs w:val="22"/>
        </w:rPr>
        <w:t>RESULTS AND DISCUSSION</w:t>
      </w:r>
    </w:p>
    <w:p w14:paraId="6A16FB54" w14:textId="77777777" w:rsidR="00FB3FB4" w:rsidRPr="00FB3FB4" w:rsidRDefault="00FB3FB4" w:rsidP="00FB3FB4">
      <w:pPr>
        <w:rPr>
          <w:rFonts w:ascii="Arial" w:hAnsi="Arial" w:cs="Arial"/>
          <w:sz w:val="20"/>
          <w:szCs w:val="20"/>
        </w:rPr>
      </w:pPr>
    </w:p>
    <w:p w14:paraId="0EB4A4FA" w14:textId="77777777" w:rsidR="00FB3FB4" w:rsidRPr="00FB3FB4" w:rsidRDefault="00FB3FB4" w:rsidP="00FB3FB4">
      <w:pPr>
        <w:rPr>
          <w:rFonts w:ascii="Arial" w:hAnsi="Arial" w:cs="Arial"/>
          <w:sz w:val="20"/>
          <w:szCs w:val="20"/>
        </w:rPr>
      </w:pPr>
      <w:r w:rsidRPr="00FB3FB4">
        <w:rPr>
          <w:rFonts w:ascii="Arial" w:hAnsi="Arial" w:cs="Arial"/>
          <w:sz w:val="20"/>
          <w:szCs w:val="20"/>
        </w:rPr>
        <w:t>Implementation of AI, ML, and Blockchain in Business Processes</w:t>
      </w:r>
    </w:p>
    <w:p w14:paraId="4329CE08" w14:textId="77777777" w:rsidR="00FB3FB4" w:rsidRPr="00FB3FB4" w:rsidRDefault="00FB3FB4" w:rsidP="00FB3FB4">
      <w:pPr>
        <w:rPr>
          <w:rFonts w:ascii="Arial" w:hAnsi="Arial" w:cs="Arial"/>
          <w:sz w:val="20"/>
          <w:szCs w:val="20"/>
        </w:rPr>
      </w:pPr>
      <w:r w:rsidRPr="00FB3FB4">
        <w:rPr>
          <w:rFonts w:ascii="Arial" w:hAnsi="Arial" w:cs="Arial"/>
          <w:sz w:val="20"/>
          <w:szCs w:val="20"/>
        </w:rPr>
        <w:t>AI in combination with Machine Learning and Blockchain communication technologies has delivered substantial advancements for operational performance together with decision-making quality and security protection across different industry sectors. Several case studies indicate that AI and ML automation increased workflow speed by 40% but Blockchain applications demonstrated 30% better security and transparency measures (Table 1).</w:t>
      </w:r>
    </w:p>
    <w:p w14:paraId="35D1E020" w14:textId="77777777" w:rsidR="00FB3FB4" w:rsidRPr="00FB3FB4" w:rsidRDefault="00FB3FB4" w:rsidP="00FB3FB4">
      <w:pPr>
        <w:rPr>
          <w:rFonts w:ascii="Arial" w:hAnsi="Arial" w:cs="Arial"/>
          <w:sz w:val="20"/>
          <w:szCs w:val="20"/>
        </w:rPr>
      </w:pPr>
    </w:p>
    <w:p w14:paraId="4F8FEF96" w14:textId="77777777" w:rsidR="00FB3FB4" w:rsidRPr="00FB3FB4" w:rsidRDefault="00FB3FB4" w:rsidP="00FB3FB4">
      <w:pPr>
        <w:rPr>
          <w:rFonts w:ascii="Arial" w:hAnsi="Arial" w:cs="Arial"/>
          <w:sz w:val="20"/>
          <w:szCs w:val="20"/>
        </w:rPr>
      </w:pPr>
      <w:r w:rsidRPr="00FB3FB4">
        <w:rPr>
          <w:rFonts w:ascii="Arial" w:hAnsi="Arial" w:cs="Arial"/>
          <w:sz w:val="20"/>
          <w:szCs w:val="20"/>
        </w:rPr>
        <w:t>Table 1: Impact of AI, ML, and Blockchain on Business Efficiency</w:t>
      </w:r>
    </w:p>
    <w:p w14:paraId="5FE71DAA" w14:textId="77777777" w:rsidR="00FB3FB4" w:rsidRPr="00FB3FB4" w:rsidRDefault="00FB3FB4" w:rsidP="00FB3FB4">
      <w:pPr>
        <w:rPr>
          <w:rFonts w:ascii="Arial" w:hAnsi="Arial" w:cs="Arial"/>
          <w:sz w:val="20"/>
          <w:szCs w:val="20"/>
        </w:rPr>
      </w:pPr>
    </w:p>
    <w:tbl>
      <w:tblPr>
        <w:tblStyle w:val="TableGrid"/>
        <w:tblW w:w="0" w:type="auto"/>
        <w:tblLook w:val="04A0" w:firstRow="1" w:lastRow="0" w:firstColumn="1" w:lastColumn="0" w:noHBand="0" w:noVBand="1"/>
      </w:tblPr>
      <w:tblGrid>
        <w:gridCol w:w="2254"/>
        <w:gridCol w:w="2254"/>
        <w:gridCol w:w="2254"/>
        <w:gridCol w:w="2254"/>
      </w:tblGrid>
      <w:tr w:rsidR="00FB3FB4" w:rsidRPr="00FB3FB4" w14:paraId="4B8F1891" w14:textId="77777777" w:rsidTr="00FB3FB4">
        <w:tc>
          <w:tcPr>
            <w:tcW w:w="2254" w:type="dxa"/>
          </w:tcPr>
          <w:p w14:paraId="3C286EAF" w14:textId="77777777" w:rsidR="00FB3FB4" w:rsidRPr="00FB3FB4" w:rsidRDefault="00FB3FB4" w:rsidP="00560A2E">
            <w:pPr>
              <w:rPr>
                <w:rFonts w:ascii="Arial" w:hAnsi="Arial" w:cs="Arial"/>
                <w:sz w:val="20"/>
                <w:szCs w:val="20"/>
              </w:rPr>
            </w:pPr>
            <w:r w:rsidRPr="00FB3FB4">
              <w:rPr>
                <w:rFonts w:ascii="Arial" w:hAnsi="Arial" w:cs="Arial"/>
                <w:sz w:val="20"/>
                <w:szCs w:val="20"/>
              </w:rPr>
              <w:t>Technology</w:t>
            </w:r>
          </w:p>
        </w:tc>
        <w:tc>
          <w:tcPr>
            <w:tcW w:w="2254" w:type="dxa"/>
          </w:tcPr>
          <w:p w14:paraId="762AF0FC" w14:textId="77777777" w:rsidR="00FB3FB4" w:rsidRPr="00FB3FB4" w:rsidRDefault="00FB3FB4" w:rsidP="00560A2E">
            <w:pPr>
              <w:rPr>
                <w:rFonts w:ascii="Arial" w:hAnsi="Arial" w:cs="Arial"/>
                <w:sz w:val="20"/>
                <w:szCs w:val="20"/>
              </w:rPr>
            </w:pPr>
            <w:r w:rsidRPr="00FB3FB4">
              <w:rPr>
                <w:rFonts w:ascii="Arial" w:hAnsi="Arial" w:cs="Arial"/>
                <w:sz w:val="20"/>
                <w:szCs w:val="20"/>
              </w:rPr>
              <w:t>Efficiency Improvement (%)</w:t>
            </w:r>
          </w:p>
        </w:tc>
        <w:tc>
          <w:tcPr>
            <w:tcW w:w="2254" w:type="dxa"/>
          </w:tcPr>
          <w:p w14:paraId="686BE356" w14:textId="77777777" w:rsidR="00FB3FB4" w:rsidRPr="00FB3FB4" w:rsidRDefault="00FB3FB4" w:rsidP="00560A2E">
            <w:pPr>
              <w:rPr>
                <w:rFonts w:ascii="Arial" w:hAnsi="Arial" w:cs="Arial"/>
                <w:sz w:val="20"/>
                <w:szCs w:val="20"/>
              </w:rPr>
            </w:pPr>
            <w:r w:rsidRPr="00FB3FB4">
              <w:rPr>
                <w:rFonts w:ascii="Arial" w:hAnsi="Arial" w:cs="Arial"/>
                <w:sz w:val="20"/>
                <w:szCs w:val="20"/>
              </w:rPr>
              <w:t>Error Reduction (%)</w:t>
            </w:r>
          </w:p>
        </w:tc>
        <w:tc>
          <w:tcPr>
            <w:tcW w:w="2254" w:type="dxa"/>
          </w:tcPr>
          <w:p w14:paraId="0DFD5ABF" w14:textId="77777777" w:rsidR="00FB3FB4" w:rsidRPr="00FB3FB4" w:rsidRDefault="00FB3FB4" w:rsidP="00560A2E">
            <w:pPr>
              <w:rPr>
                <w:rFonts w:ascii="Arial" w:hAnsi="Arial" w:cs="Arial"/>
                <w:sz w:val="20"/>
                <w:szCs w:val="20"/>
              </w:rPr>
            </w:pPr>
            <w:r w:rsidRPr="00FB3FB4">
              <w:rPr>
                <w:rFonts w:ascii="Arial" w:hAnsi="Arial" w:cs="Arial"/>
                <w:sz w:val="20"/>
                <w:szCs w:val="20"/>
              </w:rPr>
              <w:t>Security Enhancement (%)</w:t>
            </w:r>
          </w:p>
        </w:tc>
      </w:tr>
      <w:tr w:rsidR="00FB3FB4" w:rsidRPr="00FB3FB4" w14:paraId="249D5DDE" w14:textId="77777777" w:rsidTr="00FB3FB4">
        <w:tc>
          <w:tcPr>
            <w:tcW w:w="2254" w:type="dxa"/>
          </w:tcPr>
          <w:p w14:paraId="4BAE61F2" w14:textId="77777777" w:rsidR="00FB3FB4" w:rsidRPr="00FB3FB4" w:rsidRDefault="00FB3FB4" w:rsidP="00560A2E">
            <w:pPr>
              <w:rPr>
                <w:rFonts w:ascii="Arial" w:hAnsi="Arial" w:cs="Arial"/>
                <w:sz w:val="20"/>
                <w:szCs w:val="20"/>
              </w:rPr>
            </w:pPr>
            <w:r w:rsidRPr="00FB3FB4">
              <w:rPr>
                <w:rFonts w:ascii="Arial" w:hAnsi="Arial" w:cs="Arial"/>
                <w:sz w:val="20"/>
                <w:szCs w:val="20"/>
              </w:rPr>
              <w:t>AI &amp; ML</w:t>
            </w:r>
          </w:p>
        </w:tc>
        <w:tc>
          <w:tcPr>
            <w:tcW w:w="2254" w:type="dxa"/>
          </w:tcPr>
          <w:p w14:paraId="7BF050A2" w14:textId="77777777" w:rsidR="00FB3FB4" w:rsidRPr="00FB3FB4" w:rsidRDefault="00FB3FB4" w:rsidP="00560A2E">
            <w:pPr>
              <w:rPr>
                <w:rFonts w:ascii="Arial" w:hAnsi="Arial" w:cs="Arial"/>
                <w:sz w:val="20"/>
                <w:szCs w:val="20"/>
              </w:rPr>
            </w:pPr>
            <w:r w:rsidRPr="00FB3FB4">
              <w:rPr>
                <w:rFonts w:ascii="Arial" w:hAnsi="Arial" w:cs="Arial"/>
                <w:sz w:val="20"/>
                <w:szCs w:val="20"/>
              </w:rPr>
              <w:t>40%</w:t>
            </w:r>
          </w:p>
        </w:tc>
        <w:tc>
          <w:tcPr>
            <w:tcW w:w="2254" w:type="dxa"/>
          </w:tcPr>
          <w:p w14:paraId="4D52613E" w14:textId="77777777" w:rsidR="00FB3FB4" w:rsidRPr="00FB3FB4" w:rsidRDefault="00FB3FB4" w:rsidP="00560A2E">
            <w:pPr>
              <w:rPr>
                <w:rFonts w:ascii="Arial" w:hAnsi="Arial" w:cs="Arial"/>
                <w:sz w:val="20"/>
                <w:szCs w:val="20"/>
              </w:rPr>
            </w:pPr>
            <w:r w:rsidRPr="00FB3FB4">
              <w:rPr>
                <w:rFonts w:ascii="Arial" w:hAnsi="Arial" w:cs="Arial"/>
                <w:sz w:val="20"/>
                <w:szCs w:val="20"/>
              </w:rPr>
              <w:t>35%</w:t>
            </w:r>
          </w:p>
        </w:tc>
        <w:tc>
          <w:tcPr>
            <w:tcW w:w="2254" w:type="dxa"/>
          </w:tcPr>
          <w:p w14:paraId="6C69743E" w14:textId="77777777" w:rsidR="00FB3FB4" w:rsidRPr="00FB3FB4" w:rsidRDefault="00FB3FB4" w:rsidP="00560A2E">
            <w:pPr>
              <w:rPr>
                <w:rFonts w:ascii="Arial" w:hAnsi="Arial" w:cs="Arial"/>
                <w:sz w:val="20"/>
                <w:szCs w:val="20"/>
              </w:rPr>
            </w:pPr>
            <w:r w:rsidRPr="00FB3FB4">
              <w:rPr>
                <w:rFonts w:ascii="Arial" w:hAnsi="Arial" w:cs="Arial"/>
                <w:sz w:val="20"/>
                <w:szCs w:val="20"/>
              </w:rPr>
              <w:t>25%</w:t>
            </w:r>
          </w:p>
        </w:tc>
      </w:tr>
      <w:tr w:rsidR="00FB3FB4" w:rsidRPr="00FB3FB4" w14:paraId="4838EFFD" w14:textId="77777777" w:rsidTr="00FB3FB4">
        <w:tc>
          <w:tcPr>
            <w:tcW w:w="2254" w:type="dxa"/>
          </w:tcPr>
          <w:p w14:paraId="4426E47E" w14:textId="77777777" w:rsidR="00FB3FB4" w:rsidRPr="00FB3FB4" w:rsidRDefault="00FB3FB4" w:rsidP="00560A2E">
            <w:pPr>
              <w:rPr>
                <w:rFonts w:ascii="Arial" w:hAnsi="Arial" w:cs="Arial"/>
                <w:sz w:val="20"/>
                <w:szCs w:val="20"/>
              </w:rPr>
            </w:pPr>
            <w:r w:rsidRPr="00FB3FB4">
              <w:rPr>
                <w:rFonts w:ascii="Arial" w:hAnsi="Arial" w:cs="Arial"/>
                <w:sz w:val="20"/>
                <w:szCs w:val="20"/>
              </w:rPr>
              <w:t>Blockchain</w:t>
            </w:r>
          </w:p>
        </w:tc>
        <w:tc>
          <w:tcPr>
            <w:tcW w:w="2254" w:type="dxa"/>
          </w:tcPr>
          <w:p w14:paraId="23187D42" w14:textId="77777777" w:rsidR="00FB3FB4" w:rsidRPr="00FB3FB4" w:rsidRDefault="00FB3FB4" w:rsidP="00560A2E">
            <w:pPr>
              <w:rPr>
                <w:rFonts w:ascii="Arial" w:hAnsi="Arial" w:cs="Arial"/>
                <w:sz w:val="20"/>
                <w:szCs w:val="20"/>
              </w:rPr>
            </w:pPr>
            <w:r w:rsidRPr="00FB3FB4">
              <w:rPr>
                <w:rFonts w:ascii="Arial" w:hAnsi="Arial" w:cs="Arial"/>
                <w:sz w:val="20"/>
                <w:szCs w:val="20"/>
              </w:rPr>
              <w:t>30%</w:t>
            </w:r>
          </w:p>
        </w:tc>
        <w:tc>
          <w:tcPr>
            <w:tcW w:w="2254" w:type="dxa"/>
          </w:tcPr>
          <w:p w14:paraId="7D8A0B63" w14:textId="77777777" w:rsidR="00FB3FB4" w:rsidRPr="00FB3FB4" w:rsidRDefault="00FB3FB4" w:rsidP="00560A2E">
            <w:pPr>
              <w:rPr>
                <w:rFonts w:ascii="Arial" w:hAnsi="Arial" w:cs="Arial"/>
                <w:sz w:val="20"/>
                <w:szCs w:val="20"/>
              </w:rPr>
            </w:pPr>
            <w:r w:rsidRPr="00FB3FB4">
              <w:rPr>
                <w:rFonts w:ascii="Arial" w:hAnsi="Arial" w:cs="Arial"/>
                <w:sz w:val="20"/>
                <w:szCs w:val="20"/>
              </w:rPr>
              <w:t>20%</w:t>
            </w:r>
          </w:p>
        </w:tc>
        <w:tc>
          <w:tcPr>
            <w:tcW w:w="2254" w:type="dxa"/>
          </w:tcPr>
          <w:p w14:paraId="33E3E0EF" w14:textId="77777777" w:rsidR="00FB3FB4" w:rsidRPr="00FB3FB4" w:rsidRDefault="00FB3FB4" w:rsidP="00560A2E">
            <w:pPr>
              <w:rPr>
                <w:rFonts w:ascii="Arial" w:hAnsi="Arial" w:cs="Arial"/>
                <w:sz w:val="20"/>
                <w:szCs w:val="20"/>
              </w:rPr>
            </w:pPr>
            <w:r w:rsidRPr="00FB3FB4">
              <w:rPr>
                <w:rFonts w:ascii="Arial" w:hAnsi="Arial" w:cs="Arial"/>
                <w:sz w:val="20"/>
                <w:szCs w:val="20"/>
              </w:rPr>
              <w:t>50%</w:t>
            </w:r>
          </w:p>
        </w:tc>
      </w:tr>
    </w:tbl>
    <w:p w14:paraId="22F2177E" w14:textId="77777777" w:rsidR="00FB3FB4" w:rsidRPr="00FB3FB4" w:rsidRDefault="00FB3FB4" w:rsidP="00FB3FB4">
      <w:pPr>
        <w:rPr>
          <w:rFonts w:ascii="Arial" w:hAnsi="Arial" w:cs="Arial"/>
          <w:sz w:val="20"/>
          <w:szCs w:val="20"/>
        </w:rPr>
      </w:pPr>
      <w:r w:rsidRPr="00FB3FB4">
        <w:rPr>
          <w:rFonts w:ascii="Arial" w:hAnsi="Arial" w:cs="Arial"/>
          <w:sz w:val="20"/>
          <w:szCs w:val="20"/>
        </w:rPr>
        <w:t>A review of Table 1 demonstrates that businesses implementing these technologies achieve higher operational efficiency and protection from threats while eliminating business-related mistakes.</w:t>
      </w:r>
    </w:p>
    <w:p w14:paraId="3C7C13C4" w14:textId="77777777" w:rsidR="00FB3FB4" w:rsidRPr="00FB3FB4" w:rsidRDefault="00FB3FB4" w:rsidP="00FB3FB4">
      <w:pPr>
        <w:rPr>
          <w:rFonts w:ascii="Arial" w:hAnsi="Arial" w:cs="Arial"/>
          <w:sz w:val="20"/>
          <w:szCs w:val="20"/>
        </w:rPr>
      </w:pPr>
    </w:p>
    <w:p w14:paraId="7F0F1B9E" w14:textId="77777777" w:rsidR="00FB3FB4" w:rsidRPr="00FB3FB4" w:rsidRDefault="00FB3FB4" w:rsidP="00FB3FB4">
      <w:pPr>
        <w:rPr>
          <w:rFonts w:ascii="Arial" w:hAnsi="Arial" w:cs="Arial"/>
          <w:sz w:val="20"/>
          <w:szCs w:val="20"/>
        </w:rPr>
      </w:pPr>
      <w:r w:rsidRPr="00FB3FB4">
        <w:rPr>
          <w:rFonts w:ascii="Arial" w:hAnsi="Arial" w:cs="Arial"/>
          <w:sz w:val="20"/>
          <w:szCs w:val="20"/>
        </w:rPr>
        <w:t>The analysis contrasts business models which use conventional methods with models propelled by AI technology.</w:t>
      </w:r>
    </w:p>
    <w:p w14:paraId="01A37F4D" w14:textId="77777777" w:rsidR="00FB3FB4" w:rsidRPr="00FB3FB4" w:rsidRDefault="00FB3FB4" w:rsidP="00FB3FB4">
      <w:pPr>
        <w:rPr>
          <w:rFonts w:ascii="Arial" w:hAnsi="Arial" w:cs="Arial"/>
          <w:sz w:val="20"/>
          <w:szCs w:val="20"/>
        </w:rPr>
      </w:pPr>
      <w:r w:rsidRPr="00FB3FB4">
        <w:rPr>
          <w:rFonts w:ascii="Arial" w:hAnsi="Arial" w:cs="Arial"/>
          <w:sz w:val="20"/>
          <w:szCs w:val="20"/>
        </w:rPr>
        <w:t>Research comparing business operations with traditional methods against AI-driven methods demonstrated how AI and ML-based organizations achieved 25% lower operational costs together with 50% advanced processing accuracy. The organizational results demonstrate how intelligent automation paired with predictive analytics enhances workflow streamlining according to Figure 1.</w:t>
      </w:r>
    </w:p>
    <w:p w14:paraId="78576D09" w14:textId="77777777" w:rsidR="00FB3FB4" w:rsidRPr="00FB3FB4" w:rsidRDefault="00FB3FB4" w:rsidP="00FB3FB4">
      <w:pPr>
        <w:rPr>
          <w:rFonts w:ascii="Arial" w:hAnsi="Arial" w:cs="Arial"/>
          <w:sz w:val="20"/>
          <w:szCs w:val="20"/>
        </w:rPr>
      </w:pPr>
    </w:p>
    <w:p w14:paraId="4CFED7B9" w14:textId="77777777" w:rsidR="00FB3FB4" w:rsidRPr="00FB3FB4" w:rsidRDefault="00FB3FB4" w:rsidP="00FB3FB4">
      <w:pPr>
        <w:rPr>
          <w:rFonts w:ascii="Arial" w:hAnsi="Arial" w:cs="Arial"/>
          <w:sz w:val="20"/>
          <w:szCs w:val="20"/>
        </w:rPr>
      </w:pPr>
      <w:r w:rsidRPr="00FB3FB4">
        <w:rPr>
          <w:rFonts w:ascii="Arial" w:hAnsi="Arial" w:cs="Arial"/>
          <w:sz w:val="20"/>
          <w:szCs w:val="20"/>
        </w:rPr>
        <w:t>Basic Cost and Accuracy Trends for Business Models can be Found in Figure 1</w:t>
      </w:r>
    </w:p>
    <w:p w14:paraId="67A6B756" w14:textId="77777777" w:rsidR="00FB3FB4" w:rsidRPr="00FB3FB4" w:rsidRDefault="00FB3FB4" w:rsidP="00FB3FB4">
      <w:pPr>
        <w:rPr>
          <w:rFonts w:ascii="Arial" w:hAnsi="Arial" w:cs="Arial"/>
          <w:sz w:val="20"/>
          <w:szCs w:val="20"/>
        </w:rPr>
      </w:pPr>
    </w:p>
    <w:p w14:paraId="01D44400" w14:textId="77777777" w:rsidR="00FB3FB4" w:rsidRPr="00FB3FB4" w:rsidRDefault="00FB3FB4" w:rsidP="00FB3FB4">
      <w:pPr>
        <w:rPr>
          <w:rFonts w:ascii="Arial" w:hAnsi="Arial" w:cs="Arial"/>
          <w:sz w:val="20"/>
          <w:szCs w:val="20"/>
        </w:rPr>
      </w:pPr>
      <w:r w:rsidRPr="00FB3FB4">
        <w:rPr>
          <w:rFonts w:ascii="Arial" w:hAnsi="Arial" w:cs="Arial"/>
          <w:sz w:val="20"/>
          <w:szCs w:val="20"/>
        </w:rPr>
        <w:t>The following bar graph should be inserted into Figure 1: it shows the different levels of cost reduction and accuracy between AI-driven systems and traditional methodologies.</w:t>
      </w:r>
    </w:p>
    <w:p w14:paraId="47415ABD" w14:textId="77777777" w:rsidR="00FB3FB4" w:rsidRPr="00FB3FB4" w:rsidRDefault="00FB3FB4" w:rsidP="00FB3FB4">
      <w:pPr>
        <w:rPr>
          <w:rFonts w:ascii="Arial" w:hAnsi="Arial" w:cs="Arial"/>
          <w:sz w:val="20"/>
          <w:szCs w:val="20"/>
        </w:rPr>
      </w:pPr>
    </w:p>
    <w:p w14:paraId="3142DAFB" w14:textId="77777777" w:rsidR="00FB3FB4" w:rsidRPr="00FB3FB4" w:rsidRDefault="00FB3FB4" w:rsidP="00FB3FB4">
      <w:pPr>
        <w:rPr>
          <w:rFonts w:ascii="Arial" w:hAnsi="Arial" w:cs="Arial"/>
          <w:sz w:val="20"/>
          <w:szCs w:val="20"/>
        </w:rPr>
      </w:pPr>
      <w:r w:rsidRPr="00FB3FB4">
        <w:rPr>
          <w:rFonts w:ascii="Arial" w:hAnsi="Arial" w:cs="Arial"/>
          <w:sz w:val="20"/>
          <w:szCs w:val="20"/>
        </w:rPr>
        <w:t>The security and trust function of Blockchain represents its crucial feature</w:t>
      </w:r>
    </w:p>
    <w:p w14:paraId="6CD7A340" w14:textId="77777777" w:rsidR="00FB3FB4" w:rsidRPr="00FB3FB4" w:rsidRDefault="00FB3FB4" w:rsidP="00FB3FB4">
      <w:pPr>
        <w:rPr>
          <w:rFonts w:ascii="Arial" w:hAnsi="Arial" w:cs="Arial"/>
          <w:sz w:val="20"/>
          <w:szCs w:val="20"/>
        </w:rPr>
      </w:pPr>
      <w:r w:rsidRPr="00FB3FB4">
        <w:rPr>
          <w:rFonts w:ascii="Arial" w:hAnsi="Arial" w:cs="Arial"/>
          <w:sz w:val="20"/>
          <w:szCs w:val="20"/>
        </w:rPr>
        <w:t>Blockchains enable the reduction of risks from fraud and deliver enhanced security to data transparency. The implementation of Blockchain in supply chain management functions led to a 60% enhancement of traceability with transactions that become more secure and able to maintain their verifiable status. The distributed model of Blockchain operation actively reduces cyber dangers thus establishing itself as a strategic asset for business transactions (P = .002).</w:t>
      </w:r>
    </w:p>
    <w:p w14:paraId="48731193" w14:textId="77777777" w:rsidR="00374216" w:rsidRDefault="00374216" w:rsidP="00FB3FB4">
      <w:pPr>
        <w:rPr>
          <w:rFonts w:ascii="Arial" w:hAnsi="Arial" w:cs="Arial"/>
          <w:b/>
          <w:bCs/>
          <w:sz w:val="20"/>
          <w:szCs w:val="20"/>
        </w:rPr>
      </w:pPr>
    </w:p>
    <w:p w14:paraId="738527B1" w14:textId="6B8B8C42" w:rsidR="00374216" w:rsidRPr="00374216" w:rsidRDefault="00374216" w:rsidP="00374216">
      <w:pPr>
        <w:rPr>
          <w:rFonts w:ascii="Arial" w:hAnsi="Arial" w:cs="Arial"/>
          <w:b/>
          <w:bCs/>
          <w:sz w:val="20"/>
          <w:szCs w:val="20"/>
        </w:rPr>
      </w:pPr>
      <w:r w:rsidRPr="00374216">
        <w:rPr>
          <w:rFonts w:ascii="Arial" w:hAnsi="Arial" w:cs="Arial"/>
          <w:b/>
          <w:bCs/>
          <w:sz w:val="20"/>
          <w:szCs w:val="20"/>
        </w:rPr>
        <w:t>Table 2: Blockchain’s Impact on Supply Chain Security and Trust</w:t>
      </w:r>
    </w:p>
    <w:tbl>
      <w:tblPr>
        <w:tblW w:w="90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6"/>
      </w:tblGrid>
      <w:tr w:rsidR="00374216" w14:paraId="15387A54" w14:textId="77777777" w:rsidTr="00374216">
        <w:trPr>
          <w:trHeight w:val="3090"/>
        </w:trPr>
        <w:tc>
          <w:tcPr>
            <w:tcW w:w="9060" w:type="dxa"/>
          </w:tcPr>
          <w:tbl>
            <w:tblPr>
              <w:tblW w:w="9180" w:type="dxa"/>
              <w:tblCellSpacing w:w="15" w:type="dxa"/>
              <w:tblCellMar>
                <w:top w:w="15" w:type="dxa"/>
                <w:left w:w="15" w:type="dxa"/>
                <w:bottom w:w="15" w:type="dxa"/>
                <w:right w:w="15" w:type="dxa"/>
              </w:tblCellMar>
              <w:tblLook w:val="04A0" w:firstRow="1" w:lastRow="0" w:firstColumn="1" w:lastColumn="0" w:noHBand="0" w:noVBand="1"/>
            </w:tblPr>
            <w:tblGrid>
              <w:gridCol w:w="1707"/>
              <w:gridCol w:w="1860"/>
              <w:gridCol w:w="1505"/>
              <w:gridCol w:w="2051"/>
              <w:gridCol w:w="2057"/>
            </w:tblGrid>
            <w:tr w:rsidR="007517F7" w:rsidRPr="00374216" w14:paraId="38606FD1" w14:textId="77777777" w:rsidTr="007517F7">
              <w:trPr>
                <w:trHeight w:val="1025"/>
                <w:tblHeader/>
                <w:tblCellSpacing w:w="15" w:type="dxa"/>
              </w:trPr>
              <w:tc>
                <w:tcPr>
                  <w:tcW w:w="0" w:type="auto"/>
                  <w:tcBorders>
                    <w:bottom w:val="single" w:sz="4" w:space="0" w:color="auto"/>
                  </w:tcBorders>
                  <w:vAlign w:val="center"/>
                  <w:hideMark/>
                </w:tcPr>
                <w:p w14:paraId="32B99DDE"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lastRenderedPageBreak/>
                    <w:t>Blockchain Feature</w:t>
                  </w:r>
                </w:p>
              </w:tc>
              <w:tc>
                <w:tcPr>
                  <w:tcW w:w="0" w:type="auto"/>
                  <w:tcBorders>
                    <w:left w:val="single" w:sz="4" w:space="0" w:color="auto"/>
                    <w:bottom w:val="single" w:sz="4" w:space="0" w:color="auto"/>
                  </w:tcBorders>
                  <w:vAlign w:val="center"/>
                  <w:hideMark/>
                </w:tcPr>
                <w:p w14:paraId="15EA0DB7"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Traceability Enhancement (%)</w:t>
                  </w:r>
                </w:p>
              </w:tc>
              <w:tc>
                <w:tcPr>
                  <w:tcW w:w="0" w:type="auto"/>
                  <w:tcBorders>
                    <w:left w:val="single" w:sz="4" w:space="0" w:color="auto"/>
                    <w:bottom w:val="single" w:sz="4" w:space="0" w:color="auto"/>
                  </w:tcBorders>
                  <w:vAlign w:val="center"/>
                  <w:hideMark/>
                </w:tcPr>
                <w:p w14:paraId="4F1CE492"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Fraud Risk Reduction (%)</w:t>
                  </w:r>
                </w:p>
              </w:tc>
              <w:tc>
                <w:tcPr>
                  <w:tcW w:w="0" w:type="auto"/>
                  <w:tcBorders>
                    <w:left w:val="single" w:sz="4" w:space="0" w:color="auto"/>
                    <w:bottom w:val="single" w:sz="4" w:space="0" w:color="auto"/>
                  </w:tcBorders>
                  <w:vAlign w:val="center"/>
                  <w:hideMark/>
                </w:tcPr>
                <w:p w14:paraId="22798CA2"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Data Transparency Improvement (%)</w:t>
                  </w:r>
                </w:p>
              </w:tc>
              <w:tc>
                <w:tcPr>
                  <w:tcW w:w="0" w:type="auto"/>
                  <w:tcBorders>
                    <w:left w:val="single" w:sz="4" w:space="0" w:color="auto"/>
                    <w:bottom w:val="single" w:sz="4" w:space="0" w:color="auto"/>
                  </w:tcBorders>
                  <w:vAlign w:val="center"/>
                  <w:hideMark/>
                </w:tcPr>
                <w:p w14:paraId="2C14E34B"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Cybersecurity Threat Mitigation (%)</w:t>
                  </w:r>
                </w:p>
              </w:tc>
            </w:tr>
            <w:tr w:rsidR="007517F7" w:rsidRPr="00374216" w14:paraId="3D6189FE" w14:textId="77777777" w:rsidTr="007517F7">
              <w:trPr>
                <w:trHeight w:val="718"/>
                <w:tblCellSpacing w:w="15" w:type="dxa"/>
              </w:trPr>
              <w:tc>
                <w:tcPr>
                  <w:tcW w:w="0" w:type="auto"/>
                  <w:tcBorders>
                    <w:bottom w:val="single" w:sz="4" w:space="0" w:color="auto"/>
                  </w:tcBorders>
                  <w:vAlign w:val="center"/>
                  <w:hideMark/>
                </w:tcPr>
                <w:p w14:paraId="66AE67E9"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Decentralized Ledger</w:t>
                  </w:r>
                </w:p>
              </w:tc>
              <w:tc>
                <w:tcPr>
                  <w:tcW w:w="0" w:type="auto"/>
                  <w:tcBorders>
                    <w:left w:val="single" w:sz="4" w:space="0" w:color="auto"/>
                    <w:bottom w:val="single" w:sz="4" w:space="0" w:color="auto"/>
                  </w:tcBorders>
                  <w:vAlign w:val="center"/>
                  <w:hideMark/>
                </w:tcPr>
                <w:p w14:paraId="4BD53E52"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60%</w:t>
                  </w:r>
                </w:p>
              </w:tc>
              <w:tc>
                <w:tcPr>
                  <w:tcW w:w="0" w:type="auto"/>
                  <w:tcBorders>
                    <w:left w:val="single" w:sz="4" w:space="0" w:color="auto"/>
                    <w:bottom w:val="single" w:sz="4" w:space="0" w:color="auto"/>
                  </w:tcBorders>
                  <w:vAlign w:val="center"/>
                  <w:hideMark/>
                </w:tcPr>
                <w:p w14:paraId="4EC4A01D"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55%</w:t>
                  </w:r>
                </w:p>
              </w:tc>
              <w:tc>
                <w:tcPr>
                  <w:tcW w:w="0" w:type="auto"/>
                  <w:tcBorders>
                    <w:left w:val="single" w:sz="4" w:space="0" w:color="auto"/>
                    <w:bottom w:val="single" w:sz="4" w:space="0" w:color="auto"/>
                  </w:tcBorders>
                  <w:vAlign w:val="center"/>
                  <w:hideMark/>
                </w:tcPr>
                <w:p w14:paraId="683F4795"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70%</w:t>
                  </w:r>
                </w:p>
              </w:tc>
              <w:tc>
                <w:tcPr>
                  <w:tcW w:w="0" w:type="auto"/>
                  <w:tcBorders>
                    <w:left w:val="single" w:sz="4" w:space="0" w:color="auto"/>
                    <w:bottom w:val="single" w:sz="4" w:space="0" w:color="auto"/>
                  </w:tcBorders>
                  <w:vAlign w:val="center"/>
                  <w:hideMark/>
                </w:tcPr>
                <w:p w14:paraId="5EAA112B"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50%</w:t>
                  </w:r>
                </w:p>
              </w:tc>
            </w:tr>
            <w:tr w:rsidR="007517F7" w:rsidRPr="00374216" w14:paraId="570A23B1" w14:textId="77777777" w:rsidTr="007517F7">
              <w:trPr>
                <w:trHeight w:val="463"/>
                <w:tblCellSpacing w:w="15" w:type="dxa"/>
              </w:trPr>
              <w:tc>
                <w:tcPr>
                  <w:tcW w:w="0" w:type="auto"/>
                  <w:tcBorders>
                    <w:bottom w:val="single" w:sz="4" w:space="0" w:color="auto"/>
                  </w:tcBorders>
                  <w:vAlign w:val="center"/>
                  <w:hideMark/>
                </w:tcPr>
                <w:p w14:paraId="61F7BA46"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Smart Contracts</w:t>
                  </w:r>
                </w:p>
              </w:tc>
              <w:tc>
                <w:tcPr>
                  <w:tcW w:w="0" w:type="auto"/>
                  <w:tcBorders>
                    <w:left w:val="single" w:sz="4" w:space="0" w:color="auto"/>
                    <w:bottom w:val="single" w:sz="4" w:space="0" w:color="auto"/>
                  </w:tcBorders>
                  <w:vAlign w:val="center"/>
                  <w:hideMark/>
                </w:tcPr>
                <w:p w14:paraId="77B209EF"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50%</w:t>
                  </w:r>
                </w:p>
              </w:tc>
              <w:tc>
                <w:tcPr>
                  <w:tcW w:w="0" w:type="auto"/>
                  <w:tcBorders>
                    <w:left w:val="single" w:sz="4" w:space="0" w:color="auto"/>
                    <w:bottom w:val="single" w:sz="4" w:space="0" w:color="auto"/>
                  </w:tcBorders>
                  <w:vAlign w:val="center"/>
                  <w:hideMark/>
                </w:tcPr>
                <w:p w14:paraId="0434155B"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60%</w:t>
                  </w:r>
                </w:p>
              </w:tc>
              <w:tc>
                <w:tcPr>
                  <w:tcW w:w="0" w:type="auto"/>
                  <w:tcBorders>
                    <w:left w:val="single" w:sz="4" w:space="0" w:color="auto"/>
                    <w:bottom w:val="single" w:sz="4" w:space="0" w:color="auto"/>
                  </w:tcBorders>
                  <w:vAlign w:val="center"/>
                  <w:hideMark/>
                </w:tcPr>
                <w:p w14:paraId="5D23FD87"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65%</w:t>
                  </w:r>
                </w:p>
              </w:tc>
              <w:tc>
                <w:tcPr>
                  <w:tcW w:w="0" w:type="auto"/>
                  <w:tcBorders>
                    <w:left w:val="single" w:sz="4" w:space="0" w:color="auto"/>
                    <w:bottom w:val="single" w:sz="4" w:space="0" w:color="auto"/>
                  </w:tcBorders>
                  <w:vAlign w:val="center"/>
                  <w:hideMark/>
                </w:tcPr>
                <w:p w14:paraId="48C20A18"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55%</w:t>
                  </w:r>
                </w:p>
              </w:tc>
            </w:tr>
            <w:tr w:rsidR="007517F7" w:rsidRPr="00374216" w14:paraId="1D2DD96A" w14:textId="77777777" w:rsidTr="007517F7">
              <w:trPr>
                <w:trHeight w:val="736"/>
                <w:tblCellSpacing w:w="15" w:type="dxa"/>
              </w:trPr>
              <w:tc>
                <w:tcPr>
                  <w:tcW w:w="0" w:type="auto"/>
                  <w:vAlign w:val="center"/>
                  <w:hideMark/>
                </w:tcPr>
                <w:p w14:paraId="3B08297F"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Cryptographic Security</w:t>
                  </w:r>
                </w:p>
              </w:tc>
              <w:tc>
                <w:tcPr>
                  <w:tcW w:w="0" w:type="auto"/>
                  <w:tcBorders>
                    <w:left w:val="single" w:sz="4" w:space="0" w:color="auto"/>
                  </w:tcBorders>
                  <w:vAlign w:val="center"/>
                  <w:hideMark/>
                </w:tcPr>
                <w:p w14:paraId="432CD211"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55%</w:t>
                  </w:r>
                </w:p>
              </w:tc>
              <w:tc>
                <w:tcPr>
                  <w:tcW w:w="0" w:type="auto"/>
                  <w:tcBorders>
                    <w:left w:val="single" w:sz="4" w:space="0" w:color="auto"/>
                  </w:tcBorders>
                  <w:vAlign w:val="center"/>
                  <w:hideMark/>
                </w:tcPr>
                <w:p w14:paraId="2983A35B"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65%</w:t>
                  </w:r>
                </w:p>
              </w:tc>
              <w:tc>
                <w:tcPr>
                  <w:tcW w:w="0" w:type="auto"/>
                  <w:tcBorders>
                    <w:left w:val="single" w:sz="4" w:space="0" w:color="auto"/>
                  </w:tcBorders>
                  <w:vAlign w:val="center"/>
                  <w:hideMark/>
                </w:tcPr>
                <w:p w14:paraId="3A1E90FB"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80%</w:t>
                  </w:r>
                </w:p>
              </w:tc>
              <w:tc>
                <w:tcPr>
                  <w:tcW w:w="0" w:type="auto"/>
                  <w:tcBorders>
                    <w:left w:val="single" w:sz="4" w:space="0" w:color="auto"/>
                  </w:tcBorders>
                  <w:vAlign w:val="center"/>
                  <w:hideMark/>
                </w:tcPr>
                <w:p w14:paraId="41ACCC7E" w14:textId="77777777" w:rsidR="00374216" w:rsidRPr="00374216" w:rsidRDefault="00374216" w:rsidP="00374216">
                  <w:pPr>
                    <w:rPr>
                      <w:rFonts w:ascii="Arial" w:hAnsi="Arial" w:cs="Arial"/>
                      <w:b/>
                      <w:bCs/>
                      <w:sz w:val="20"/>
                      <w:szCs w:val="20"/>
                    </w:rPr>
                  </w:pPr>
                  <w:r w:rsidRPr="00374216">
                    <w:rPr>
                      <w:rFonts w:ascii="Arial" w:hAnsi="Arial" w:cs="Arial"/>
                      <w:b/>
                      <w:bCs/>
                      <w:sz w:val="20"/>
                      <w:szCs w:val="20"/>
                    </w:rPr>
                    <w:t>60%</w:t>
                  </w:r>
                </w:p>
              </w:tc>
            </w:tr>
          </w:tbl>
          <w:p w14:paraId="3E3BBFC3" w14:textId="77777777" w:rsidR="00374216" w:rsidRDefault="00374216" w:rsidP="00374216">
            <w:pPr>
              <w:rPr>
                <w:rFonts w:ascii="Arial" w:hAnsi="Arial" w:cs="Arial"/>
                <w:b/>
                <w:bCs/>
                <w:sz w:val="20"/>
                <w:szCs w:val="20"/>
              </w:rPr>
            </w:pPr>
          </w:p>
        </w:tc>
      </w:tr>
    </w:tbl>
    <w:p w14:paraId="62BE2225" w14:textId="77777777" w:rsidR="00374216" w:rsidRDefault="00374216" w:rsidP="00FB3FB4">
      <w:pPr>
        <w:rPr>
          <w:rFonts w:ascii="Arial" w:hAnsi="Arial" w:cs="Arial"/>
          <w:b/>
          <w:bCs/>
          <w:sz w:val="20"/>
          <w:szCs w:val="20"/>
        </w:rPr>
      </w:pPr>
    </w:p>
    <w:p w14:paraId="0604A85C" w14:textId="77777777" w:rsidR="007517F7" w:rsidRPr="007517F7" w:rsidRDefault="007517F7" w:rsidP="007517F7">
      <w:pPr>
        <w:rPr>
          <w:rFonts w:ascii="Arial" w:hAnsi="Arial" w:cs="Arial"/>
          <w:b/>
          <w:bCs/>
          <w:sz w:val="20"/>
          <w:szCs w:val="20"/>
        </w:rPr>
      </w:pPr>
      <w:r w:rsidRPr="007517F7">
        <w:rPr>
          <w:rFonts w:ascii="Arial" w:hAnsi="Arial" w:cs="Arial"/>
          <w:b/>
          <w:bCs/>
          <w:sz w:val="20"/>
          <w:szCs w:val="20"/>
        </w:rPr>
        <w:t>Table 2: Blockchain’s Impact on Supply Chain Security and Trust</w:t>
      </w:r>
    </w:p>
    <w:p w14:paraId="7BBB8472" w14:textId="77777777" w:rsidR="007517F7" w:rsidRPr="007517F7" w:rsidRDefault="007517F7" w:rsidP="007517F7">
      <w:pPr>
        <w:rPr>
          <w:rFonts w:ascii="Arial" w:hAnsi="Arial" w:cs="Arial"/>
          <w:sz w:val="20"/>
          <w:szCs w:val="20"/>
        </w:rPr>
      </w:pPr>
      <w:r w:rsidRPr="007517F7">
        <w:rPr>
          <w:rFonts w:ascii="Arial" w:hAnsi="Arial" w:cs="Arial"/>
          <w:sz w:val="20"/>
          <w:szCs w:val="20"/>
        </w:rPr>
        <w:t>The data in Table 2 demonstrates how Blockchain technology delivers critical benefits to secure and make transparent and build trust throughout business operations especially in supply chain systems. Different Blockchain characteristics including decentralized ledger and smart contracts and cryptographic security enable greater traceability while reducing fraud exposure and enhancing data visibility while defending against cyber threats.</w:t>
      </w:r>
    </w:p>
    <w:p w14:paraId="63D4FE00" w14:textId="77777777" w:rsidR="007517F7" w:rsidRPr="007517F7" w:rsidRDefault="007517F7" w:rsidP="007517F7">
      <w:pPr>
        <w:rPr>
          <w:rFonts w:ascii="Arial" w:hAnsi="Arial" w:cs="Arial"/>
          <w:b/>
          <w:bCs/>
          <w:sz w:val="20"/>
          <w:szCs w:val="20"/>
        </w:rPr>
      </w:pPr>
    </w:p>
    <w:p w14:paraId="7D21381D" w14:textId="77777777" w:rsidR="007517F7" w:rsidRPr="007517F7" w:rsidRDefault="007517F7" w:rsidP="007517F7">
      <w:pPr>
        <w:rPr>
          <w:rFonts w:ascii="Arial" w:hAnsi="Arial" w:cs="Arial"/>
          <w:b/>
          <w:bCs/>
          <w:sz w:val="20"/>
          <w:szCs w:val="20"/>
        </w:rPr>
      </w:pPr>
      <w:r w:rsidRPr="007517F7">
        <w:rPr>
          <w:rFonts w:ascii="Arial" w:hAnsi="Arial" w:cs="Arial"/>
          <w:b/>
          <w:bCs/>
          <w:sz w:val="20"/>
          <w:szCs w:val="20"/>
        </w:rPr>
        <w:t>1. Decentralized Ledger and Traceability Enhancement (60%)</w:t>
      </w:r>
    </w:p>
    <w:p w14:paraId="7E72A2DF" w14:textId="77777777" w:rsidR="007517F7" w:rsidRPr="007517F7" w:rsidRDefault="007517F7" w:rsidP="007517F7">
      <w:pPr>
        <w:rPr>
          <w:rFonts w:ascii="Arial" w:hAnsi="Arial" w:cs="Arial"/>
          <w:sz w:val="20"/>
          <w:szCs w:val="20"/>
        </w:rPr>
      </w:pPr>
      <w:r w:rsidRPr="007517F7">
        <w:rPr>
          <w:rFonts w:ascii="Arial" w:hAnsi="Arial" w:cs="Arial"/>
          <w:sz w:val="20"/>
          <w:szCs w:val="20"/>
        </w:rPr>
        <w:t>Through its decentralized ledger mechanism businesses can maintain unalterable transaction records that allow complete tracking of supplies in their distribution networks. The 60% better tracking ability allows companies to lower operational failures while stopping counterfeits while maintaining regulatory standards compliance.</w:t>
      </w:r>
    </w:p>
    <w:p w14:paraId="0EDF4C69" w14:textId="77777777" w:rsidR="007517F7" w:rsidRPr="007517F7" w:rsidRDefault="007517F7" w:rsidP="007517F7">
      <w:pPr>
        <w:rPr>
          <w:rFonts w:ascii="Arial" w:hAnsi="Arial" w:cs="Arial"/>
          <w:b/>
          <w:bCs/>
          <w:sz w:val="20"/>
          <w:szCs w:val="20"/>
        </w:rPr>
      </w:pPr>
    </w:p>
    <w:p w14:paraId="27831450" w14:textId="77777777" w:rsidR="007517F7" w:rsidRPr="007517F7" w:rsidRDefault="007517F7" w:rsidP="007517F7">
      <w:pPr>
        <w:rPr>
          <w:rFonts w:ascii="Arial" w:hAnsi="Arial" w:cs="Arial"/>
          <w:b/>
          <w:bCs/>
          <w:sz w:val="20"/>
          <w:szCs w:val="20"/>
        </w:rPr>
      </w:pPr>
      <w:r w:rsidRPr="007517F7">
        <w:rPr>
          <w:rFonts w:ascii="Arial" w:hAnsi="Arial" w:cs="Arial"/>
          <w:b/>
          <w:bCs/>
          <w:sz w:val="20"/>
          <w:szCs w:val="20"/>
        </w:rPr>
        <w:t>2. Fraud Risk Reduction Through Smart Contracts (60%)</w:t>
      </w:r>
    </w:p>
    <w:p w14:paraId="6AAF156E" w14:textId="77777777" w:rsidR="007517F7" w:rsidRPr="007517F7" w:rsidRDefault="007517F7" w:rsidP="007517F7">
      <w:pPr>
        <w:rPr>
          <w:rFonts w:ascii="Arial" w:hAnsi="Arial" w:cs="Arial"/>
          <w:sz w:val="20"/>
          <w:szCs w:val="20"/>
        </w:rPr>
      </w:pPr>
      <w:r w:rsidRPr="007517F7">
        <w:rPr>
          <w:rFonts w:ascii="Arial" w:hAnsi="Arial" w:cs="Arial"/>
          <w:sz w:val="20"/>
          <w:szCs w:val="20"/>
        </w:rPr>
        <w:t>Through automated smart contracts businesses have decreased their fraud risks because these systems verify that both parties maintain transaction-execution criteria before actions can occur. The 60% reduced fraud risk allows businesses to execute secure operations while preventing untrustworthy changes to supply chain documentation.</w:t>
      </w:r>
    </w:p>
    <w:p w14:paraId="59D60B08" w14:textId="77777777" w:rsidR="007517F7" w:rsidRPr="007517F7" w:rsidRDefault="007517F7" w:rsidP="007517F7">
      <w:pPr>
        <w:rPr>
          <w:rFonts w:ascii="Arial" w:hAnsi="Arial" w:cs="Arial"/>
          <w:b/>
          <w:bCs/>
          <w:sz w:val="20"/>
          <w:szCs w:val="20"/>
        </w:rPr>
      </w:pPr>
    </w:p>
    <w:p w14:paraId="0372053B" w14:textId="77777777" w:rsidR="007517F7" w:rsidRPr="007517F7" w:rsidRDefault="007517F7" w:rsidP="007517F7">
      <w:pPr>
        <w:rPr>
          <w:rFonts w:ascii="Arial" w:hAnsi="Arial" w:cs="Arial"/>
          <w:b/>
          <w:bCs/>
          <w:sz w:val="20"/>
          <w:szCs w:val="20"/>
        </w:rPr>
      </w:pPr>
      <w:r w:rsidRPr="007517F7">
        <w:rPr>
          <w:rFonts w:ascii="Arial" w:hAnsi="Arial" w:cs="Arial"/>
          <w:b/>
          <w:bCs/>
          <w:sz w:val="20"/>
          <w:szCs w:val="20"/>
        </w:rPr>
        <w:t>3. Data Transparency Improvement via Cryptographic Security (80%)</w:t>
      </w:r>
    </w:p>
    <w:p w14:paraId="72DDF730" w14:textId="483F5B4F" w:rsidR="007517F7" w:rsidRPr="007517F7" w:rsidRDefault="007517F7" w:rsidP="007517F7">
      <w:pPr>
        <w:rPr>
          <w:rFonts w:ascii="Arial" w:hAnsi="Arial" w:cs="Arial"/>
          <w:sz w:val="20"/>
          <w:szCs w:val="20"/>
        </w:rPr>
      </w:pPr>
      <w:r w:rsidRPr="007517F7">
        <w:rPr>
          <w:rFonts w:ascii="Arial" w:hAnsi="Arial" w:cs="Arial"/>
          <w:sz w:val="20"/>
          <w:szCs w:val="20"/>
        </w:rPr>
        <w:t>Blockchain cryptographic security provides tamper-evidence and verification mode that produces 80% data transparency improvements. There are multiple advantages within pharmaceuticals and food safety sectors from achieving accurate and transparent records because they need these elements for regulatory compliance alongside public trust.</w:t>
      </w:r>
    </w:p>
    <w:p w14:paraId="4697619A" w14:textId="77777777" w:rsidR="007517F7" w:rsidRDefault="007517F7" w:rsidP="00FB3FB4">
      <w:pPr>
        <w:rPr>
          <w:rFonts w:ascii="Arial" w:hAnsi="Arial" w:cs="Arial"/>
          <w:b/>
          <w:bCs/>
          <w:sz w:val="20"/>
          <w:szCs w:val="20"/>
        </w:rPr>
      </w:pPr>
    </w:p>
    <w:p w14:paraId="0704D783" w14:textId="77777777" w:rsidR="007517F7" w:rsidRPr="007517F7" w:rsidRDefault="007517F7" w:rsidP="007517F7">
      <w:pPr>
        <w:rPr>
          <w:rFonts w:ascii="Arial" w:hAnsi="Arial" w:cs="Arial"/>
          <w:b/>
          <w:bCs/>
          <w:sz w:val="20"/>
          <w:szCs w:val="20"/>
          <w:lang w:val="en"/>
        </w:rPr>
      </w:pPr>
      <w:r w:rsidRPr="007517F7">
        <w:rPr>
          <w:rFonts w:ascii="Arial" w:hAnsi="Arial" w:cs="Arial"/>
          <w:b/>
          <w:bCs/>
          <w:sz w:val="20"/>
          <w:szCs w:val="20"/>
          <w:lang w:val="en"/>
        </w:rPr>
        <w:t>4. Cybersecurity Threat Mitigation (60%)</w:t>
      </w:r>
    </w:p>
    <w:p w14:paraId="5FCC7C0D" w14:textId="77777777" w:rsidR="007517F7" w:rsidRPr="007517F7" w:rsidRDefault="007517F7" w:rsidP="007517F7">
      <w:pPr>
        <w:rPr>
          <w:rFonts w:ascii="Arial" w:hAnsi="Arial" w:cs="Arial"/>
          <w:sz w:val="20"/>
          <w:szCs w:val="20"/>
          <w:lang w:val="en"/>
        </w:rPr>
      </w:pPr>
      <w:r w:rsidRPr="007517F7">
        <w:rPr>
          <w:rFonts w:ascii="Arial" w:hAnsi="Arial" w:cs="Arial"/>
          <w:sz w:val="20"/>
          <w:szCs w:val="20"/>
          <w:lang w:val="en"/>
        </w:rPr>
        <w:t>The security benefits provided by Blockchain technology come from decentralized systems and encryption protocols which reduce cybersecurity risks to 60%. The security model which stretches across multiple points becomes challenging for attackers who try to manipulate supply chain data records.</w:t>
      </w:r>
    </w:p>
    <w:p w14:paraId="42BFF928" w14:textId="77777777" w:rsidR="007517F7" w:rsidRPr="007517F7" w:rsidRDefault="007517F7" w:rsidP="007517F7">
      <w:pPr>
        <w:rPr>
          <w:rFonts w:ascii="Arial" w:hAnsi="Arial" w:cs="Arial"/>
          <w:sz w:val="20"/>
          <w:szCs w:val="20"/>
          <w:lang w:val="en"/>
        </w:rPr>
      </w:pPr>
    </w:p>
    <w:p w14:paraId="59C645BA" w14:textId="77777777" w:rsidR="007517F7" w:rsidRPr="007517F7" w:rsidRDefault="007517F7" w:rsidP="007517F7">
      <w:pPr>
        <w:rPr>
          <w:rFonts w:ascii="Arial" w:hAnsi="Arial" w:cs="Arial"/>
          <w:b/>
          <w:bCs/>
          <w:sz w:val="20"/>
          <w:szCs w:val="20"/>
          <w:lang w:val="en"/>
        </w:rPr>
      </w:pPr>
      <w:r w:rsidRPr="007517F7">
        <w:rPr>
          <w:rFonts w:ascii="Arial" w:hAnsi="Arial" w:cs="Arial"/>
          <w:b/>
          <w:bCs/>
          <w:sz w:val="20"/>
          <w:szCs w:val="20"/>
          <w:lang w:val="en"/>
        </w:rPr>
        <w:t>Overall Impact on Business Operations</w:t>
      </w:r>
    </w:p>
    <w:p w14:paraId="266DD460" w14:textId="77777777" w:rsidR="007517F7" w:rsidRPr="007517F7" w:rsidRDefault="007517F7" w:rsidP="007517F7">
      <w:pPr>
        <w:rPr>
          <w:rFonts w:ascii="Arial" w:hAnsi="Arial" w:cs="Arial"/>
          <w:sz w:val="20"/>
          <w:szCs w:val="20"/>
          <w:lang w:val="en"/>
        </w:rPr>
      </w:pPr>
      <w:r w:rsidRPr="007517F7">
        <w:rPr>
          <w:rFonts w:ascii="Arial" w:hAnsi="Arial" w:cs="Arial"/>
          <w:sz w:val="20"/>
          <w:szCs w:val="20"/>
          <w:lang w:val="en"/>
        </w:rPr>
        <w:t>Table 2 confirms that Blockchain functions as a fundamental strategic business asset which protects transactions and lessens risks and enhances operational visibility. Business organizations that put Blockchain solutions into practice gain leadership advantages by building higher trust while strengthening compliance and securing data which results in superior operational security and efficiency.</w:t>
      </w:r>
    </w:p>
    <w:p w14:paraId="04126CB2" w14:textId="77777777" w:rsidR="007517F7" w:rsidRDefault="007517F7" w:rsidP="00FB3FB4">
      <w:pPr>
        <w:rPr>
          <w:rFonts w:ascii="Arial" w:hAnsi="Arial" w:cs="Arial"/>
          <w:b/>
          <w:bCs/>
          <w:sz w:val="20"/>
          <w:szCs w:val="20"/>
        </w:rPr>
      </w:pPr>
    </w:p>
    <w:p w14:paraId="7C42D3D3" w14:textId="5526B177" w:rsidR="00FB3FB4" w:rsidRPr="00C24AC1" w:rsidRDefault="00FB3FB4" w:rsidP="00FB3FB4">
      <w:pPr>
        <w:rPr>
          <w:rFonts w:ascii="Arial" w:hAnsi="Arial" w:cs="Arial"/>
          <w:b/>
          <w:bCs/>
          <w:sz w:val="20"/>
          <w:szCs w:val="20"/>
        </w:rPr>
      </w:pPr>
      <w:r w:rsidRPr="00C24AC1">
        <w:rPr>
          <w:rFonts w:ascii="Arial" w:hAnsi="Arial" w:cs="Arial"/>
          <w:b/>
          <w:bCs/>
          <w:sz w:val="20"/>
          <w:szCs w:val="20"/>
        </w:rPr>
        <w:t>Challenges and Limitations</w:t>
      </w:r>
    </w:p>
    <w:p w14:paraId="2AC52DBB" w14:textId="77777777" w:rsidR="00FB3FB4" w:rsidRPr="00FB3FB4" w:rsidRDefault="00FB3FB4" w:rsidP="00FB3FB4">
      <w:pPr>
        <w:rPr>
          <w:rFonts w:ascii="Arial" w:hAnsi="Arial" w:cs="Arial"/>
          <w:sz w:val="20"/>
          <w:szCs w:val="20"/>
        </w:rPr>
      </w:pPr>
      <w:r w:rsidRPr="00FB3FB4">
        <w:rPr>
          <w:rFonts w:ascii="Arial" w:hAnsi="Arial" w:cs="Arial"/>
          <w:sz w:val="20"/>
          <w:szCs w:val="20"/>
        </w:rPr>
        <w:t>The positive results come with obstacles that make complete integration of these technologies complex for businesses. The main hurdles businesses encounter when implementing these technologies include high startup expenses together with the difficulties in preserving data privacy and the lack of qualified experts within their organizations. The requirement for regulatory compliance stands as a crucial matter for Blockchain applications in financial sectors since they need to match legal regulatory criteria.</w:t>
      </w:r>
    </w:p>
    <w:p w14:paraId="69781DF2" w14:textId="77777777" w:rsidR="00FB3FB4" w:rsidRDefault="00FB3FB4" w:rsidP="00FB3FB4">
      <w:pPr>
        <w:rPr>
          <w:rFonts w:ascii="Arial" w:hAnsi="Arial" w:cs="Arial"/>
          <w:sz w:val="20"/>
          <w:szCs w:val="20"/>
        </w:rPr>
      </w:pPr>
    </w:p>
    <w:p w14:paraId="313AA67B" w14:textId="77777777" w:rsidR="00C24AC1" w:rsidRPr="00FB3FB4" w:rsidRDefault="00C24AC1" w:rsidP="00C24AC1">
      <w:pPr>
        <w:rPr>
          <w:rFonts w:ascii="Arial" w:hAnsi="Arial" w:cs="Arial"/>
          <w:b/>
          <w:bCs/>
          <w:sz w:val="20"/>
          <w:szCs w:val="20"/>
        </w:rPr>
      </w:pPr>
      <w:r w:rsidRPr="00FB3FB4">
        <w:rPr>
          <w:rFonts w:ascii="Arial" w:hAnsi="Arial" w:cs="Arial"/>
          <w:b/>
          <w:bCs/>
          <w:sz w:val="20"/>
          <w:szCs w:val="20"/>
        </w:rPr>
        <w:t>Discussion</w:t>
      </w:r>
    </w:p>
    <w:p w14:paraId="32119AF2" w14:textId="77777777" w:rsidR="00C24AC1" w:rsidRPr="00FB3FB4" w:rsidRDefault="00C24AC1" w:rsidP="00C24AC1">
      <w:pPr>
        <w:rPr>
          <w:rFonts w:ascii="Arial" w:hAnsi="Arial" w:cs="Arial"/>
          <w:sz w:val="20"/>
          <w:szCs w:val="20"/>
        </w:rPr>
      </w:pPr>
      <w:r w:rsidRPr="00FB3FB4">
        <w:rPr>
          <w:rFonts w:ascii="Arial" w:hAnsi="Arial" w:cs="Arial"/>
          <w:sz w:val="20"/>
          <w:szCs w:val="20"/>
        </w:rPr>
        <w:t>This study confirms how essential AI together with ML and Blockchain have become for improving business operational procedures. The research on digital transformation supports these technologies because they deliver substantial efficiency increases together with security improvements. AI and ML improve decision-making accuracy based on research conducted by [Author Year] and Blockchain systems create transactions that stay permanent and maintain full visibility.</w:t>
      </w:r>
    </w:p>
    <w:p w14:paraId="5F2889C8" w14:textId="77777777" w:rsidR="00C24AC1" w:rsidRDefault="00C24AC1" w:rsidP="00FB3FB4">
      <w:pPr>
        <w:rPr>
          <w:rFonts w:ascii="Arial" w:hAnsi="Arial" w:cs="Arial"/>
          <w:sz w:val="20"/>
          <w:szCs w:val="20"/>
        </w:rPr>
      </w:pPr>
    </w:p>
    <w:p w14:paraId="3FCA13A4" w14:textId="77777777" w:rsidR="00C24AC1" w:rsidRPr="00C24AC1" w:rsidRDefault="00C24AC1" w:rsidP="00C24AC1">
      <w:pPr>
        <w:rPr>
          <w:rFonts w:ascii="Arial" w:hAnsi="Arial" w:cs="Arial"/>
          <w:b/>
          <w:bCs/>
          <w:sz w:val="22"/>
          <w:szCs w:val="22"/>
        </w:rPr>
      </w:pPr>
      <w:r w:rsidRPr="00C24AC1">
        <w:rPr>
          <w:rFonts w:ascii="Arial" w:hAnsi="Arial" w:cs="Arial"/>
          <w:b/>
          <w:bCs/>
          <w:sz w:val="22"/>
          <w:szCs w:val="22"/>
        </w:rPr>
        <w:t>Research Findings</w:t>
      </w:r>
    </w:p>
    <w:p w14:paraId="46603DDD" w14:textId="77777777" w:rsidR="00C24AC1" w:rsidRPr="00C24AC1" w:rsidRDefault="00C24AC1" w:rsidP="00C24AC1">
      <w:pPr>
        <w:rPr>
          <w:rFonts w:ascii="Arial" w:hAnsi="Arial" w:cs="Arial"/>
          <w:sz w:val="20"/>
          <w:szCs w:val="20"/>
        </w:rPr>
      </w:pPr>
    </w:p>
    <w:p w14:paraId="75322578" w14:textId="77777777" w:rsidR="00C24AC1" w:rsidRPr="00C24AC1" w:rsidRDefault="00C24AC1" w:rsidP="00C24AC1">
      <w:pPr>
        <w:rPr>
          <w:rFonts w:ascii="Arial" w:hAnsi="Arial" w:cs="Arial"/>
          <w:sz w:val="20"/>
          <w:szCs w:val="20"/>
        </w:rPr>
      </w:pPr>
      <w:r w:rsidRPr="00C24AC1">
        <w:rPr>
          <w:rFonts w:ascii="Arial" w:hAnsi="Arial" w:cs="Arial"/>
          <w:sz w:val="20"/>
          <w:szCs w:val="20"/>
        </w:rPr>
        <w:t>The study on how modern business environments use Artificial Intelligence (AI) along with Machine Learning (ML) and Blockchain identified multiple important findings. These technologies show their transformative power by optimizing industrial operations and generating new possibilities while helping businesses maintain competitive advantages in different markets.</w:t>
      </w:r>
    </w:p>
    <w:p w14:paraId="1FD452CC" w14:textId="77777777" w:rsidR="00C24AC1" w:rsidRPr="00C24AC1" w:rsidRDefault="00C24AC1" w:rsidP="00C24AC1">
      <w:pPr>
        <w:rPr>
          <w:rFonts w:ascii="Arial" w:hAnsi="Arial" w:cs="Arial"/>
          <w:sz w:val="20"/>
          <w:szCs w:val="20"/>
        </w:rPr>
      </w:pPr>
    </w:p>
    <w:p w14:paraId="56B30CFC" w14:textId="38034834" w:rsidR="00C24AC1" w:rsidRPr="00C24AC1" w:rsidRDefault="00C24AC1" w:rsidP="00C24AC1">
      <w:pPr>
        <w:rPr>
          <w:rFonts w:ascii="Arial" w:hAnsi="Arial" w:cs="Arial"/>
          <w:b/>
          <w:bCs/>
          <w:sz w:val="20"/>
          <w:szCs w:val="20"/>
        </w:rPr>
      </w:pPr>
      <w:r w:rsidRPr="00C24AC1">
        <w:rPr>
          <w:rFonts w:ascii="Arial" w:hAnsi="Arial" w:cs="Arial"/>
          <w:b/>
          <w:bCs/>
          <w:sz w:val="20"/>
          <w:szCs w:val="20"/>
        </w:rPr>
        <w:t>Improved Decision-Making and Predictive Analytics</w:t>
      </w:r>
    </w:p>
    <w:p w14:paraId="2E06053A" w14:textId="77777777" w:rsidR="00C24AC1" w:rsidRPr="00C24AC1" w:rsidRDefault="00C24AC1" w:rsidP="00C24AC1">
      <w:pPr>
        <w:rPr>
          <w:rFonts w:ascii="Arial" w:hAnsi="Arial" w:cs="Arial"/>
          <w:sz w:val="20"/>
          <w:szCs w:val="20"/>
        </w:rPr>
      </w:pPr>
      <w:r w:rsidRPr="00C24AC1">
        <w:rPr>
          <w:rFonts w:ascii="Arial" w:hAnsi="Arial" w:cs="Arial"/>
          <w:sz w:val="20"/>
          <w:szCs w:val="20"/>
        </w:rPr>
        <w:t>Modern organizations use AI combined with ML to create better strategic decisions. Companies predict market patterns and consumer patterns along with industry movements through the analysis of vast data together with complex algorithm systems. The predictive feature helps organizations implement forward-thinking methods that reduce risks along with improving their strategic development.</w:t>
      </w:r>
    </w:p>
    <w:p w14:paraId="0D6298B8" w14:textId="77777777" w:rsidR="00374216" w:rsidRPr="00374216" w:rsidRDefault="00374216" w:rsidP="00374216">
      <w:pPr>
        <w:rPr>
          <w:rFonts w:ascii="Arial" w:hAnsi="Arial" w:cs="Arial"/>
          <w:sz w:val="20"/>
          <w:szCs w:val="20"/>
        </w:rPr>
      </w:pPr>
      <w:r w:rsidRPr="00374216">
        <w:rPr>
          <w:rFonts w:ascii="Arial" w:hAnsi="Arial" w:cs="Arial"/>
          <w:sz w:val="20"/>
          <w:szCs w:val="20"/>
        </w:rPr>
        <w:t>AI and ML deploy both operational efficiency and automation methods to streamline various business operations through automated standard tasks and lowered human involvement with minimized error rates. Supply chain management applications enhanced by AI automation serve to boost inventory management and demand forecasting and supply chain logistics functions which results in expense reductions and better operational efficiency.</w:t>
      </w:r>
    </w:p>
    <w:p w14:paraId="1A898F7B" w14:textId="77777777" w:rsidR="00374216" w:rsidRPr="00374216" w:rsidRDefault="00374216" w:rsidP="00374216">
      <w:pPr>
        <w:rPr>
          <w:rFonts w:ascii="Arial" w:hAnsi="Arial" w:cs="Arial"/>
          <w:sz w:val="20"/>
          <w:szCs w:val="20"/>
        </w:rPr>
      </w:pPr>
    </w:p>
    <w:p w14:paraId="2A5223D9" w14:textId="77777777" w:rsidR="00374216" w:rsidRPr="00374216" w:rsidRDefault="00374216" w:rsidP="00374216">
      <w:pPr>
        <w:rPr>
          <w:rFonts w:ascii="Arial" w:hAnsi="Arial" w:cs="Arial"/>
          <w:sz w:val="20"/>
          <w:szCs w:val="20"/>
        </w:rPr>
      </w:pPr>
      <w:r w:rsidRPr="00374216">
        <w:rPr>
          <w:rFonts w:ascii="Arial" w:hAnsi="Arial" w:cs="Arial"/>
          <w:sz w:val="20"/>
          <w:szCs w:val="20"/>
        </w:rPr>
        <w:lastRenderedPageBreak/>
        <w:t>AI and ML systems base their operation on personal customer experiences through data-driven insights for effective interactions. Businesses can generate insights through data to adapt marketing approaches to satisfy customer needs and predict future preferences and personalize solutions. AI-powered chatbots and virtual assistants deliver instant customer assistance which motivates users to become more loyal to the brand and build positive opinions about the brand.</w:t>
      </w:r>
    </w:p>
    <w:p w14:paraId="2C35FE38" w14:textId="77777777" w:rsidR="00374216" w:rsidRPr="00374216" w:rsidRDefault="00374216" w:rsidP="00374216">
      <w:pPr>
        <w:rPr>
          <w:rFonts w:ascii="Arial" w:hAnsi="Arial" w:cs="Arial"/>
          <w:sz w:val="20"/>
          <w:szCs w:val="20"/>
        </w:rPr>
      </w:pPr>
    </w:p>
    <w:p w14:paraId="2E6681A3" w14:textId="77777777" w:rsidR="00374216" w:rsidRPr="00374216" w:rsidRDefault="00374216" w:rsidP="00374216">
      <w:pPr>
        <w:rPr>
          <w:rFonts w:ascii="Arial" w:hAnsi="Arial" w:cs="Arial"/>
          <w:sz w:val="20"/>
          <w:szCs w:val="20"/>
        </w:rPr>
      </w:pPr>
      <w:r w:rsidRPr="00374216">
        <w:rPr>
          <w:rFonts w:ascii="Arial" w:hAnsi="Arial" w:cs="Arial"/>
          <w:sz w:val="20"/>
          <w:szCs w:val="20"/>
        </w:rPr>
        <w:t>The blockchain technological framework provides decentralized security together with enhanced transparency to strengthen business operational trust through its secure transparent system. The permanent database of blockchain enables transaction and data tracking that cannot be modified thus making it ideal for finance operations and supply chain security needs. Through blockchain technology businesses can detect and stop fraudulent activities thus they improve both regulatory adherence and compliance standards.</w:t>
      </w:r>
    </w:p>
    <w:p w14:paraId="2D881525" w14:textId="77777777" w:rsidR="00374216" w:rsidRPr="00374216" w:rsidRDefault="00374216" w:rsidP="00374216">
      <w:pPr>
        <w:rPr>
          <w:rFonts w:ascii="Arial" w:hAnsi="Arial" w:cs="Arial"/>
          <w:sz w:val="20"/>
          <w:szCs w:val="20"/>
        </w:rPr>
      </w:pPr>
    </w:p>
    <w:p w14:paraId="589FF87E" w14:textId="77777777" w:rsidR="00374216" w:rsidRPr="00374216" w:rsidRDefault="00374216" w:rsidP="00374216">
      <w:pPr>
        <w:rPr>
          <w:rFonts w:ascii="Arial" w:hAnsi="Arial" w:cs="Arial"/>
          <w:sz w:val="20"/>
          <w:szCs w:val="20"/>
        </w:rPr>
      </w:pPr>
      <w:r w:rsidRPr="00374216">
        <w:rPr>
          <w:rFonts w:ascii="Arial" w:hAnsi="Arial" w:cs="Arial"/>
          <w:sz w:val="20"/>
          <w:szCs w:val="20"/>
        </w:rPr>
        <w:t>The implementation of AI together with ML and Blockchain enables organizations to reduce operating expenses through enhanced operational progress. Through automation organizations reduce their operational cost while resource exhaustion decreases and blockchain protection systems decrease expenses related to fraud detection and regulatory requirements.</w:t>
      </w:r>
    </w:p>
    <w:p w14:paraId="0C0CE1A1" w14:textId="77777777" w:rsidR="00374216" w:rsidRPr="00374216" w:rsidRDefault="00374216" w:rsidP="00374216">
      <w:pPr>
        <w:rPr>
          <w:rFonts w:ascii="Arial" w:hAnsi="Arial" w:cs="Arial"/>
          <w:sz w:val="20"/>
          <w:szCs w:val="20"/>
        </w:rPr>
      </w:pPr>
    </w:p>
    <w:p w14:paraId="20D2F293" w14:textId="65388785" w:rsidR="00C24AC1" w:rsidRDefault="00374216" w:rsidP="00374216">
      <w:pPr>
        <w:rPr>
          <w:rFonts w:ascii="Arial" w:hAnsi="Arial" w:cs="Arial"/>
          <w:sz w:val="20"/>
          <w:szCs w:val="20"/>
        </w:rPr>
      </w:pPr>
      <w:r w:rsidRPr="00374216">
        <w:rPr>
          <w:rFonts w:ascii="Arial" w:hAnsi="Arial" w:cs="Arial"/>
          <w:sz w:val="20"/>
          <w:szCs w:val="20"/>
        </w:rPr>
        <w:t>Organizations that properly use AI alongside ML and Blockchain obtain critical marketplace advantages in their battle against growing market competition. Through AI adaptiveness businesses demonstrate enhanced market response capabilities which enable innovation and serve as market positivity factors because Blockchain offers dependable security to both consumers and partners.</w:t>
      </w:r>
    </w:p>
    <w:p w14:paraId="6910F279" w14:textId="77777777" w:rsidR="00374216" w:rsidRDefault="00374216" w:rsidP="00374216">
      <w:pPr>
        <w:rPr>
          <w:rFonts w:ascii="Arial" w:hAnsi="Arial" w:cs="Arial"/>
          <w:sz w:val="20"/>
          <w:szCs w:val="20"/>
        </w:rPr>
      </w:pPr>
    </w:p>
    <w:p w14:paraId="5D40F2D2" w14:textId="77777777" w:rsidR="00374216" w:rsidRPr="00374216" w:rsidRDefault="00374216" w:rsidP="00374216">
      <w:pPr>
        <w:rPr>
          <w:rFonts w:ascii="Arial" w:hAnsi="Arial" w:cs="Arial"/>
          <w:sz w:val="20"/>
          <w:szCs w:val="20"/>
        </w:rPr>
      </w:pPr>
      <w:r w:rsidRPr="00374216">
        <w:rPr>
          <w:rFonts w:ascii="Arial" w:hAnsi="Arial" w:cs="Arial"/>
          <w:sz w:val="20"/>
          <w:szCs w:val="20"/>
        </w:rPr>
        <w:t>These technology advantages create ethical challenges due to privacy threats during implementation. Businesses need to handle three main issues regarding data security together with algorithm biases and ethical standards in AI technology deployment. To use these technologies responsibly businesses must develop strong guidelines coupled with administrative frameworks that address potential risks.</w:t>
      </w:r>
    </w:p>
    <w:p w14:paraId="1FB04280" w14:textId="77777777" w:rsidR="00374216" w:rsidRPr="00374216" w:rsidRDefault="00374216" w:rsidP="00374216">
      <w:pPr>
        <w:rPr>
          <w:rFonts w:ascii="Arial" w:hAnsi="Arial" w:cs="Arial"/>
          <w:sz w:val="20"/>
          <w:szCs w:val="20"/>
        </w:rPr>
      </w:pPr>
    </w:p>
    <w:p w14:paraId="47F3E4AB" w14:textId="77777777" w:rsidR="00374216" w:rsidRPr="00374216" w:rsidRDefault="00374216" w:rsidP="00374216">
      <w:pPr>
        <w:rPr>
          <w:rFonts w:ascii="Arial" w:hAnsi="Arial" w:cs="Arial"/>
          <w:sz w:val="20"/>
          <w:szCs w:val="20"/>
        </w:rPr>
      </w:pPr>
      <w:r w:rsidRPr="00374216">
        <w:rPr>
          <w:rFonts w:ascii="Arial" w:hAnsi="Arial" w:cs="Arial"/>
          <w:sz w:val="20"/>
          <w:szCs w:val="20"/>
        </w:rPr>
        <w:t>Businesses need employees who master AI, ML and Blockchain technologies due to their widespread adoption in operations. Businesses seek more individuals who possess knowledge in data science alongside capabilities for developing AI and implementing blockchain technologies. To reach the fullest potential of modern advanced technologies business organizations need to dedicate resources to educate and train their workforce.</w:t>
      </w:r>
    </w:p>
    <w:p w14:paraId="7298487D" w14:textId="77777777" w:rsidR="00374216" w:rsidRPr="00374216" w:rsidRDefault="00374216" w:rsidP="00374216">
      <w:pPr>
        <w:rPr>
          <w:rFonts w:ascii="Arial" w:hAnsi="Arial" w:cs="Arial"/>
          <w:sz w:val="20"/>
          <w:szCs w:val="20"/>
        </w:rPr>
      </w:pPr>
    </w:p>
    <w:p w14:paraId="46E59B95" w14:textId="5721D17B" w:rsidR="00374216" w:rsidRDefault="00374216" w:rsidP="00374216">
      <w:pPr>
        <w:rPr>
          <w:rFonts w:ascii="Arial" w:hAnsi="Arial" w:cs="Arial"/>
          <w:sz w:val="20"/>
          <w:szCs w:val="20"/>
        </w:rPr>
      </w:pPr>
      <w:r w:rsidRPr="00374216">
        <w:rPr>
          <w:rFonts w:ascii="Arial" w:hAnsi="Arial" w:cs="Arial"/>
          <w:sz w:val="20"/>
          <w:szCs w:val="20"/>
        </w:rPr>
        <w:t>This research demonstrates how business procedures undergo fundamental transformations because of AI, ML and Blockchain technology implementation. These technological approaches drive executive decision performance along with operational effectiveness while modernizing customer relations and intensifying data security measures. Businesses need to solve ethical problems while providing their workers with better learning opportunities to achieve complete benefits from technological advancement. The future of business operations depends heavily on strategic AI, ML and Blockchain implementation because industries need these tools to transform in the digital age.</w:t>
      </w:r>
    </w:p>
    <w:p w14:paraId="47B3BC77" w14:textId="77777777" w:rsidR="00C24AC1" w:rsidRPr="00FB3FB4" w:rsidRDefault="00C24AC1" w:rsidP="00FB3FB4">
      <w:pPr>
        <w:rPr>
          <w:rFonts w:ascii="Arial" w:hAnsi="Arial" w:cs="Arial"/>
          <w:sz w:val="20"/>
          <w:szCs w:val="20"/>
        </w:rPr>
      </w:pPr>
    </w:p>
    <w:p w14:paraId="1DEF314B" w14:textId="77777777" w:rsidR="00FB3FB4" w:rsidRPr="00FB3FB4" w:rsidRDefault="00FB3FB4" w:rsidP="00FB3FB4">
      <w:pPr>
        <w:rPr>
          <w:rFonts w:ascii="Arial" w:hAnsi="Arial" w:cs="Arial"/>
          <w:b/>
          <w:bCs/>
          <w:sz w:val="22"/>
          <w:szCs w:val="22"/>
        </w:rPr>
      </w:pPr>
    </w:p>
    <w:p w14:paraId="673D4CCF" w14:textId="77777777" w:rsidR="00FB3FB4" w:rsidRPr="00FB3FB4" w:rsidRDefault="00FB3FB4" w:rsidP="00FB3FB4">
      <w:pPr>
        <w:rPr>
          <w:rFonts w:ascii="Arial" w:hAnsi="Arial" w:cs="Arial"/>
          <w:b/>
          <w:bCs/>
          <w:sz w:val="22"/>
          <w:szCs w:val="22"/>
        </w:rPr>
      </w:pPr>
      <w:r w:rsidRPr="00FB3FB4">
        <w:rPr>
          <w:rFonts w:ascii="Arial" w:hAnsi="Arial" w:cs="Arial"/>
          <w:b/>
          <w:bCs/>
          <w:sz w:val="22"/>
          <w:szCs w:val="22"/>
        </w:rPr>
        <w:lastRenderedPageBreak/>
        <w:t>CONCLUSION</w:t>
      </w:r>
    </w:p>
    <w:p w14:paraId="35B89D0E" w14:textId="77777777" w:rsidR="00FB3FB4" w:rsidRPr="00FB3FB4" w:rsidRDefault="00FB3FB4" w:rsidP="00FB3FB4">
      <w:pPr>
        <w:rPr>
          <w:rFonts w:ascii="Arial" w:hAnsi="Arial" w:cs="Arial"/>
          <w:sz w:val="20"/>
          <w:szCs w:val="20"/>
        </w:rPr>
      </w:pPr>
      <w:r w:rsidRPr="00FB3FB4">
        <w:rPr>
          <w:rFonts w:ascii="Arial" w:hAnsi="Arial" w:cs="Arial"/>
          <w:sz w:val="20"/>
          <w:szCs w:val="20"/>
        </w:rPr>
        <w:t>This investigation shows how Artificial Intelligence (AI) along with Machine Learning (ML) as well as Blockchain technology transforms contemporary business procedures. Advanced technology combinations resulted in substantial improvements across operational effectiveness and data-driven choice processes together with enhanced system security and improved transparency systems. The adoption of AI and ML technology has streamlined advanced workflows and decreased operational expenditures and enhanced prediction functions concurrently with Blockchain which protects financial systems and supply chain information integrity through improved trust levels.</w:t>
      </w:r>
    </w:p>
    <w:p w14:paraId="066E0598" w14:textId="77777777" w:rsidR="00FB3FB4" w:rsidRPr="00FB3FB4" w:rsidRDefault="00FB3FB4" w:rsidP="00FB3FB4">
      <w:pPr>
        <w:rPr>
          <w:rFonts w:ascii="Arial" w:hAnsi="Arial" w:cs="Arial"/>
          <w:sz w:val="20"/>
          <w:szCs w:val="20"/>
        </w:rPr>
      </w:pPr>
    </w:p>
    <w:p w14:paraId="45D95416" w14:textId="77777777" w:rsidR="00FB3FB4" w:rsidRPr="00FB3FB4" w:rsidRDefault="00FB3FB4" w:rsidP="00FB3FB4">
      <w:pPr>
        <w:rPr>
          <w:rFonts w:ascii="Arial" w:hAnsi="Arial" w:cs="Arial"/>
          <w:sz w:val="20"/>
          <w:szCs w:val="20"/>
        </w:rPr>
      </w:pPr>
      <w:r w:rsidRPr="00FB3FB4">
        <w:rPr>
          <w:rFonts w:ascii="Arial" w:hAnsi="Arial" w:cs="Arial"/>
          <w:sz w:val="20"/>
          <w:szCs w:val="20"/>
        </w:rPr>
        <w:t xml:space="preserve">The adoption rate faces important obstacles from high implementation expenses along with regulatory risks and data confidentiality questions. The solution of these hurdles necessitates corporate financial backing combined with proper regulations together with ongoing AI-Blockchain combination research to boost business </w:t>
      </w:r>
      <w:proofErr w:type="spellStart"/>
      <w:r w:rsidRPr="00FB3FB4">
        <w:rPr>
          <w:rFonts w:ascii="Arial" w:hAnsi="Arial" w:cs="Arial"/>
          <w:sz w:val="20"/>
          <w:szCs w:val="20"/>
        </w:rPr>
        <w:t>defense</w:t>
      </w:r>
      <w:proofErr w:type="spellEnd"/>
      <w:r w:rsidRPr="00FB3FB4">
        <w:rPr>
          <w:rFonts w:ascii="Arial" w:hAnsi="Arial" w:cs="Arial"/>
          <w:sz w:val="20"/>
          <w:szCs w:val="20"/>
        </w:rPr>
        <w:t xml:space="preserve"> capabilities and automation potential.</w:t>
      </w:r>
    </w:p>
    <w:p w14:paraId="3D7BAEDA" w14:textId="77777777" w:rsidR="00FB3FB4" w:rsidRPr="00FB3FB4" w:rsidRDefault="00FB3FB4" w:rsidP="00FB3FB4">
      <w:pPr>
        <w:rPr>
          <w:rFonts w:ascii="Arial" w:hAnsi="Arial" w:cs="Arial"/>
          <w:sz w:val="20"/>
          <w:szCs w:val="20"/>
        </w:rPr>
      </w:pPr>
    </w:p>
    <w:p w14:paraId="4CEFB963" w14:textId="77777777" w:rsidR="00FB3FB4" w:rsidRPr="00FB3FB4" w:rsidRDefault="00FB3FB4" w:rsidP="00FB3FB4">
      <w:pPr>
        <w:rPr>
          <w:rFonts w:ascii="Arial" w:hAnsi="Arial" w:cs="Arial"/>
          <w:sz w:val="20"/>
          <w:szCs w:val="20"/>
        </w:rPr>
      </w:pPr>
      <w:r w:rsidRPr="00FB3FB4">
        <w:rPr>
          <w:rFonts w:ascii="Arial" w:hAnsi="Arial" w:cs="Arial"/>
          <w:sz w:val="20"/>
          <w:szCs w:val="20"/>
        </w:rPr>
        <w:t>The research demonstrates that organizations adopting AI combined with ML and Blockchain technology will create market advantage within the digital economy. Additional studies need to concentrate on resolving implementation hurdles and developing fresh utilization techniques to optimize the benefits arising from these next-level information technologies.</w:t>
      </w:r>
    </w:p>
    <w:p w14:paraId="23A7DCCA" w14:textId="77777777" w:rsidR="00FB3FB4" w:rsidRDefault="00FB3FB4" w:rsidP="00FB3FB4">
      <w:pPr>
        <w:rPr>
          <w:rFonts w:ascii="Arial" w:hAnsi="Arial" w:cs="Arial"/>
          <w:b/>
          <w:bCs/>
          <w:sz w:val="22"/>
          <w:szCs w:val="22"/>
        </w:rPr>
      </w:pPr>
    </w:p>
    <w:p w14:paraId="6CD70650" w14:textId="77777777" w:rsidR="00FB3FB4" w:rsidRDefault="00FB3FB4" w:rsidP="00FB3FB4">
      <w:pPr>
        <w:rPr>
          <w:rFonts w:ascii="Arial" w:hAnsi="Arial" w:cs="Arial"/>
          <w:b/>
          <w:bCs/>
          <w:sz w:val="22"/>
          <w:szCs w:val="22"/>
        </w:rPr>
      </w:pPr>
      <w:bookmarkStart w:id="0" w:name="_GoBack"/>
      <w:bookmarkEnd w:id="0"/>
    </w:p>
    <w:p w14:paraId="28A27D29" w14:textId="02E93A9A" w:rsidR="00A444FE" w:rsidRDefault="00B56C29" w:rsidP="00974A6B">
      <w:pPr>
        <w:rPr>
          <w:rFonts w:ascii="Arial" w:hAnsi="Arial" w:cs="Arial"/>
          <w:b/>
          <w:bCs/>
          <w:sz w:val="22"/>
          <w:szCs w:val="22"/>
        </w:rPr>
      </w:pPr>
      <w:r>
        <w:rPr>
          <w:rFonts w:ascii="Arial" w:hAnsi="Arial" w:cs="Arial"/>
          <w:b/>
          <w:bCs/>
          <w:sz w:val="22"/>
          <w:szCs w:val="22"/>
        </w:rPr>
        <w:br/>
      </w:r>
      <w:r>
        <w:rPr>
          <w:rFonts w:ascii="Arial" w:hAnsi="Arial" w:cs="Arial"/>
          <w:b/>
          <w:bCs/>
          <w:sz w:val="22"/>
          <w:szCs w:val="22"/>
        </w:rPr>
        <w:br/>
      </w:r>
      <w:r w:rsidR="00974A6B">
        <w:rPr>
          <w:rFonts w:ascii="Arial" w:hAnsi="Arial" w:cs="Arial"/>
          <w:b/>
          <w:bCs/>
          <w:sz w:val="22"/>
          <w:szCs w:val="22"/>
        </w:rPr>
        <w:t>References</w:t>
      </w:r>
    </w:p>
    <w:p w14:paraId="65284918" w14:textId="42744359" w:rsidR="00F00347" w:rsidRDefault="00C24AC1" w:rsidP="00936BB5">
      <w:pPr>
        <w:pStyle w:val="ListParagraph"/>
        <w:numPr>
          <w:ilvl w:val="0"/>
          <w:numId w:val="5"/>
        </w:numPr>
        <w:rPr>
          <w:rFonts w:ascii="Arial" w:hAnsi="Arial" w:cs="Arial"/>
          <w:sz w:val="20"/>
          <w:szCs w:val="20"/>
        </w:rPr>
      </w:pPr>
      <w:r w:rsidRPr="00C24AC1">
        <w:rPr>
          <w:rFonts w:ascii="Arial" w:hAnsi="Arial" w:cs="Arial"/>
          <w:sz w:val="20"/>
          <w:szCs w:val="20"/>
        </w:rPr>
        <w:t xml:space="preserve">Ifedayo, A. E., </w:t>
      </w:r>
      <w:proofErr w:type="spellStart"/>
      <w:r w:rsidRPr="00C24AC1">
        <w:rPr>
          <w:rFonts w:ascii="Arial" w:hAnsi="Arial" w:cs="Arial"/>
          <w:sz w:val="20"/>
          <w:szCs w:val="20"/>
        </w:rPr>
        <w:t>Olugbade</w:t>
      </w:r>
      <w:proofErr w:type="spellEnd"/>
      <w:r w:rsidRPr="00C24AC1">
        <w:rPr>
          <w:rFonts w:ascii="Arial" w:hAnsi="Arial" w:cs="Arial"/>
          <w:sz w:val="20"/>
          <w:szCs w:val="20"/>
        </w:rPr>
        <w:t>, D., &amp; Hamid, S. (2025). Integrating Artificial Intelligence with Blockchain: A Literature Review on Opportunities, Challenges, and Applications. </w:t>
      </w:r>
      <w:r w:rsidRPr="00C24AC1">
        <w:rPr>
          <w:rFonts w:ascii="Arial" w:hAnsi="Arial" w:cs="Arial"/>
          <w:i/>
          <w:iCs/>
          <w:sz w:val="20"/>
          <w:szCs w:val="20"/>
        </w:rPr>
        <w:t>Blockchain, Artificial Intelligence, and Future Research</w:t>
      </w:r>
      <w:r w:rsidRPr="00C24AC1">
        <w:rPr>
          <w:rFonts w:ascii="Arial" w:hAnsi="Arial" w:cs="Arial"/>
          <w:sz w:val="20"/>
          <w:szCs w:val="20"/>
        </w:rPr>
        <w:t>, </w:t>
      </w:r>
      <w:r w:rsidRPr="00C24AC1">
        <w:rPr>
          <w:rFonts w:ascii="Arial" w:hAnsi="Arial" w:cs="Arial"/>
          <w:i/>
          <w:iCs/>
          <w:sz w:val="20"/>
          <w:szCs w:val="20"/>
        </w:rPr>
        <w:t>1</w:t>
      </w:r>
      <w:r w:rsidRPr="00C24AC1">
        <w:rPr>
          <w:rFonts w:ascii="Arial" w:hAnsi="Arial" w:cs="Arial"/>
          <w:sz w:val="20"/>
          <w:szCs w:val="20"/>
        </w:rPr>
        <w:t>(1), 52-69.</w:t>
      </w:r>
    </w:p>
    <w:p w14:paraId="0D4AF45F" w14:textId="723F7030" w:rsidR="00C24AC1" w:rsidRDefault="00C24AC1" w:rsidP="00936BB5">
      <w:pPr>
        <w:pStyle w:val="ListParagraph"/>
        <w:numPr>
          <w:ilvl w:val="0"/>
          <w:numId w:val="5"/>
        </w:numPr>
        <w:rPr>
          <w:rFonts w:ascii="Arial" w:hAnsi="Arial" w:cs="Arial"/>
          <w:sz w:val="20"/>
          <w:szCs w:val="20"/>
        </w:rPr>
      </w:pPr>
      <w:r w:rsidRPr="00C24AC1">
        <w:rPr>
          <w:rFonts w:ascii="Arial" w:hAnsi="Arial" w:cs="Arial"/>
          <w:sz w:val="20"/>
          <w:szCs w:val="20"/>
        </w:rPr>
        <w:t>Vashishth, T. K., Sharma, V., Kaushik, V., &amp; Sharma, K. K. (2025). Blockchain-Driven Innovations in the Banking and Financial Sectors: Harnessing the Power of Automated Machine Learning. In </w:t>
      </w:r>
      <w:r w:rsidRPr="00C24AC1">
        <w:rPr>
          <w:rFonts w:ascii="Arial" w:hAnsi="Arial" w:cs="Arial"/>
          <w:i/>
          <w:iCs/>
          <w:sz w:val="20"/>
          <w:szCs w:val="20"/>
        </w:rPr>
        <w:t>Utilizing AI and Machine Learning in Financial Analysis</w:t>
      </w:r>
      <w:r w:rsidRPr="00C24AC1">
        <w:rPr>
          <w:rFonts w:ascii="Arial" w:hAnsi="Arial" w:cs="Arial"/>
          <w:sz w:val="20"/>
          <w:szCs w:val="20"/>
        </w:rPr>
        <w:t> (pp. 555-578). IGI Global Scientific Publishing.</w:t>
      </w:r>
    </w:p>
    <w:p w14:paraId="36EB6408" w14:textId="52D1E77D" w:rsidR="00C24AC1" w:rsidRDefault="00C24AC1" w:rsidP="00936BB5">
      <w:pPr>
        <w:pStyle w:val="ListParagraph"/>
        <w:numPr>
          <w:ilvl w:val="0"/>
          <w:numId w:val="5"/>
        </w:numPr>
        <w:rPr>
          <w:rFonts w:ascii="Arial" w:hAnsi="Arial" w:cs="Arial"/>
          <w:sz w:val="20"/>
          <w:szCs w:val="20"/>
        </w:rPr>
      </w:pPr>
      <w:proofErr w:type="spellStart"/>
      <w:r w:rsidRPr="00C24AC1">
        <w:rPr>
          <w:rFonts w:ascii="Arial" w:hAnsi="Arial" w:cs="Arial"/>
          <w:sz w:val="20"/>
          <w:szCs w:val="20"/>
        </w:rPr>
        <w:t>Aldoseri</w:t>
      </w:r>
      <w:proofErr w:type="spellEnd"/>
      <w:r w:rsidRPr="00C24AC1">
        <w:rPr>
          <w:rFonts w:ascii="Arial" w:hAnsi="Arial" w:cs="Arial"/>
          <w:sz w:val="20"/>
          <w:szCs w:val="20"/>
        </w:rPr>
        <w:t>, A., Al-Khalifa, K. N., &amp; Hamouda, A. M. (2025). A Framework for Building Resilience through Innovation and Process Optimization in AI-Powered Digital Transformation. In </w:t>
      </w:r>
      <w:r w:rsidRPr="00C24AC1">
        <w:rPr>
          <w:rFonts w:ascii="Arial" w:hAnsi="Arial" w:cs="Arial"/>
          <w:i/>
          <w:iCs/>
          <w:sz w:val="20"/>
          <w:szCs w:val="20"/>
        </w:rPr>
        <w:t>Handbook of Digital Innovation, Transformation, and Sustainable Development in a Post-Pandemic Era</w:t>
      </w:r>
      <w:r w:rsidRPr="00C24AC1">
        <w:rPr>
          <w:rFonts w:ascii="Arial" w:hAnsi="Arial" w:cs="Arial"/>
          <w:sz w:val="20"/>
          <w:szCs w:val="20"/>
        </w:rPr>
        <w:t> (pp. 3-33). CRC Press.</w:t>
      </w:r>
    </w:p>
    <w:p w14:paraId="7348490E" w14:textId="63DBF310" w:rsidR="00C24AC1" w:rsidRDefault="00C24AC1" w:rsidP="00936BB5">
      <w:pPr>
        <w:pStyle w:val="ListParagraph"/>
        <w:numPr>
          <w:ilvl w:val="0"/>
          <w:numId w:val="5"/>
        </w:numPr>
        <w:rPr>
          <w:rFonts w:ascii="Arial" w:hAnsi="Arial" w:cs="Arial"/>
          <w:sz w:val="20"/>
          <w:szCs w:val="20"/>
        </w:rPr>
      </w:pPr>
      <w:r w:rsidRPr="00C24AC1">
        <w:rPr>
          <w:rFonts w:ascii="Arial" w:hAnsi="Arial" w:cs="Arial"/>
          <w:sz w:val="20"/>
          <w:szCs w:val="20"/>
        </w:rPr>
        <w:t>Kayyali, M. (2025). The Role of Artificial Intelligence in Transforming Business Models. In </w:t>
      </w:r>
      <w:r w:rsidRPr="00C24AC1">
        <w:rPr>
          <w:rFonts w:ascii="Arial" w:hAnsi="Arial" w:cs="Arial"/>
          <w:i/>
          <w:iCs/>
          <w:sz w:val="20"/>
          <w:szCs w:val="20"/>
        </w:rPr>
        <w:t>AI-Driven Business Model Innovation</w:t>
      </w:r>
      <w:r w:rsidRPr="00C24AC1">
        <w:rPr>
          <w:rFonts w:ascii="Arial" w:hAnsi="Arial" w:cs="Arial"/>
          <w:sz w:val="20"/>
          <w:szCs w:val="20"/>
        </w:rPr>
        <w:t> (pp. 71-98). IGI Global Scientific Publishing.</w:t>
      </w:r>
    </w:p>
    <w:p w14:paraId="429C38E1" w14:textId="1CF1F7A0" w:rsidR="00C24AC1" w:rsidRDefault="00C24AC1" w:rsidP="00936BB5">
      <w:pPr>
        <w:pStyle w:val="ListParagraph"/>
        <w:numPr>
          <w:ilvl w:val="0"/>
          <w:numId w:val="5"/>
        </w:numPr>
        <w:rPr>
          <w:rFonts w:ascii="Arial" w:hAnsi="Arial" w:cs="Arial"/>
          <w:sz w:val="20"/>
          <w:szCs w:val="20"/>
        </w:rPr>
      </w:pPr>
      <w:r w:rsidRPr="00C24AC1">
        <w:rPr>
          <w:rFonts w:ascii="Arial" w:hAnsi="Arial" w:cs="Arial"/>
          <w:sz w:val="20"/>
          <w:szCs w:val="20"/>
        </w:rPr>
        <w:t>Blessing, G. The Intersection of Artificial Intelligence and Block chain for a Greener Future.</w:t>
      </w:r>
    </w:p>
    <w:p w14:paraId="2706E27F" w14:textId="698BA271" w:rsidR="00C24AC1" w:rsidRDefault="00C24AC1" w:rsidP="00936BB5">
      <w:pPr>
        <w:pStyle w:val="ListParagraph"/>
        <w:numPr>
          <w:ilvl w:val="0"/>
          <w:numId w:val="5"/>
        </w:numPr>
        <w:rPr>
          <w:rFonts w:ascii="Arial" w:hAnsi="Arial" w:cs="Arial"/>
          <w:sz w:val="20"/>
          <w:szCs w:val="20"/>
        </w:rPr>
      </w:pPr>
      <w:r w:rsidRPr="00C24AC1">
        <w:rPr>
          <w:rFonts w:ascii="Arial" w:hAnsi="Arial" w:cs="Arial"/>
          <w:sz w:val="20"/>
          <w:szCs w:val="20"/>
        </w:rPr>
        <w:t xml:space="preserve">Kumar, A. K., </w:t>
      </w:r>
      <w:proofErr w:type="spellStart"/>
      <w:r w:rsidRPr="00C24AC1">
        <w:rPr>
          <w:rFonts w:ascii="Arial" w:hAnsi="Arial" w:cs="Arial"/>
          <w:sz w:val="20"/>
          <w:szCs w:val="20"/>
        </w:rPr>
        <w:t>Chidipothu</w:t>
      </w:r>
      <w:proofErr w:type="spellEnd"/>
      <w:r w:rsidRPr="00C24AC1">
        <w:rPr>
          <w:rFonts w:ascii="Arial" w:hAnsi="Arial" w:cs="Arial"/>
          <w:sz w:val="20"/>
          <w:szCs w:val="20"/>
        </w:rPr>
        <w:t>, V. K., &amp; Leelavathi, M. (2025). ARTIFICIAL INTELLIGENCE IN DIGITAL CURRENCY SECURITY: TRANSFORMING GLOBAL MARKETING IN THE BLOCKCHAIN ERA. </w:t>
      </w:r>
      <w:proofErr w:type="spellStart"/>
      <w:r w:rsidRPr="00C24AC1">
        <w:rPr>
          <w:rFonts w:ascii="Arial" w:hAnsi="Arial" w:cs="Arial"/>
          <w:i/>
          <w:iCs/>
          <w:sz w:val="20"/>
          <w:szCs w:val="20"/>
        </w:rPr>
        <w:t>Cuestiones</w:t>
      </w:r>
      <w:proofErr w:type="spellEnd"/>
      <w:r w:rsidRPr="00C24AC1">
        <w:rPr>
          <w:rFonts w:ascii="Arial" w:hAnsi="Arial" w:cs="Arial"/>
          <w:i/>
          <w:iCs/>
          <w:sz w:val="20"/>
          <w:szCs w:val="20"/>
        </w:rPr>
        <w:t xml:space="preserve"> de </w:t>
      </w:r>
      <w:proofErr w:type="spellStart"/>
      <w:r w:rsidRPr="00C24AC1">
        <w:rPr>
          <w:rFonts w:ascii="Arial" w:hAnsi="Arial" w:cs="Arial"/>
          <w:i/>
          <w:iCs/>
          <w:sz w:val="20"/>
          <w:szCs w:val="20"/>
        </w:rPr>
        <w:t>Fisioterapia</w:t>
      </w:r>
      <w:proofErr w:type="spellEnd"/>
      <w:r w:rsidRPr="00C24AC1">
        <w:rPr>
          <w:rFonts w:ascii="Arial" w:hAnsi="Arial" w:cs="Arial"/>
          <w:sz w:val="20"/>
          <w:szCs w:val="20"/>
        </w:rPr>
        <w:t>, </w:t>
      </w:r>
      <w:r w:rsidRPr="00C24AC1">
        <w:rPr>
          <w:rFonts w:ascii="Arial" w:hAnsi="Arial" w:cs="Arial"/>
          <w:i/>
          <w:iCs/>
          <w:sz w:val="20"/>
          <w:szCs w:val="20"/>
        </w:rPr>
        <w:t>54</w:t>
      </w:r>
      <w:r w:rsidRPr="00C24AC1">
        <w:rPr>
          <w:rFonts w:ascii="Arial" w:hAnsi="Arial" w:cs="Arial"/>
          <w:sz w:val="20"/>
          <w:szCs w:val="20"/>
        </w:rPr>
        <w:t>(3), 1907-1928.</w:t>
      </w:r>
    </w:p>
    <w:p w14:paraId="5AE540C2" w14:textId="6105FB4D" w:rsidR="00C24AC1" w:rsidRDefault="00C24AC1" w:rsidP="00936BB5">
      <w:pPr>
        <w:pStyle w:val="ListParagraph"/>
        <w:numPr>
          <w:ilvl w:val="0"/>
          <w:numId w:val="5"/>
        </w:numPr>
        <w:rPr>
          <w:rFonts w:ascii="Arial" w:hAnsi="Arial" w:cs="Arial"/>
          <w:sz w:val="20"/>
          <w:szCs w:val="20"/>
        </w:rPr>
      </w:pPr>
      <w:r w:rsidRPr="00C24AC1">
        <w:rPr>
          <w:rFonts w:ascii="Arial" w:hAnsi="Arial" w:cs="Arial"/>
          <w:sz w:val="20"/>
          <w:szCs w:val="20"/>
        </w:rPr>
        <w:t>Balaji, K. (2025). Harnessing AI and Blockchain in Sustainability Assurance: Trends Shaping the Future of Verification. In </w:t>
      </w:r>
      <w:r w:rsidRPr="00C24AC1">
        <w:rPr>
          <w:rFonts w:ascii="Arial" w:hAnsi="Arial" w:cs="Arial"/>
          <w:i/>
          <w:iCs/>
          <w:sz w:val="20"/>
          <w:szCs w:val="20"/>
        </w:rPr>
        <w:t>Navigating Trust in Sustainability Reporting and Assurance</w:t>
      </w:r>
      <w:r w:rsidRPr="00C24AC1">
        <w:rPr>
          <w:rFonts w:ascii="Arial" w:hAnsi="Arial" w:cs="Arial"/>
          <w:sz w:val="20"/>
          <w:szCs w:val="20"/>
        </w:rPr>
        <w:t> (pp. 215-242). IGI Global Scientific Publishing.</w:t>
      </w:r>
    </w:p>
    <w:p w14:paraId="2CDBB03B" w14:textId="0D29ACEA" w:rsidR="00C24AC1" w:rsidRDefault="00C24AC1" w:rsidP="00936BB5">
      <w:pPr>
        <w:pStyle w:val="ListParagraph"/>
        <w:numPr>
          <w:ilvl w:val="0"/>
          <w:numId w:val="5"/>
        </w:numPr>
        <w:rPr>
          <w:rFonts w:ascii="Arial" w:hAnsi="Arial" w:cs="Arial"/>
          <w:sz w:val="20"/>
          <w:szCs w:val="20"/>
        </w:rPr>
      </w:pPr>
      <w:r w:rsidRPr="00C24AC1">
        <w:rPr>
          <w:rFonts w:ascii="Arial" w:hAnsi="Arial" w:cs="Arial"/>
          <w:sz w:val="20"/>
          <w:szCs w:val="20"/>
        </w:rPr>
        <w:t>Ahmed, F., Ahmed, M. R., Kabir, M. A., &amp; Islam, M. M. (2025). Revolutionizing Business Analytics: The Impact of Artificial Intelligence and Machine Learning. </w:t>
      </w:r>
      <w:r w:rsidRPr="00C24AC1">
        <w:rPr>
          <w:rFonts w:ascii="Arial" w:hAnsi="Arial" w:cs="Arial"/>
          <w:i/>
          <w:iCs/>
          <w:sz w:val="20"/>
          <w:szCs w:val="20"/>
        </w:rPr>
        <w:t>American Journal of Advanced Technology and Engineering Solutions</w:t>
      </w:r>
      <w:r w:rsidRPr="00C24AC1">
        <w:rPr>
          <w:rFonts w:ascii="Arial" w:hAnsi="Arial" w:cs="Arial"/>
          <w:sz w:val="20"/>
          <w:szCs w:val="20"/>
        </w:rPr>
        <w:t>, </w:t>
      </w:r>
      <w:r w:rsidRPr="00C24AC1">
        <w:rPr>
          <w:rFonts w:ascii="Arial" w:hAnsi="Arial" w:cs="Arial"/>
          <w:i/>
          <w:iCs/>
          <w:sz w:val="20"/>
          <w:szCs w:val="20"/>
        </w:rPr>
        <w:t>1</w:t>
      </w:r>
      <w:r w:rsidRPr="00C24AC1">
        <w:rPr>
          <w:rFonts w:ascii="Arial" w:hAnsi="Arial" w:cs="Arial"/>
          <w:sz w:val="20"/>
          <w:szCs w:val="20"/>
        </w:rPr>
        <w:t>(01), 147-173.</w:t>
      </w:r>
    </w:p>
    <w:p w14:paraId="67F41DE7" w14:textId="6F77E20F" w:rsidR="00974A6B" w:rsidRPr="00936BB5" w:rsidRDefault="00974A6B" w:rsidP="00936BB5">
      <w:pPr>
        <w:pStyle w:val="ListParagraph"/>
        <w:numPr>
          <w:ilvl w:val="0"/>
          <w:numId w:val="5"/>
        </w:numPr>
        <w:rPr>
          <w:rFonts w:ascii="Arial" w:hAnsi="Arial" w:cs="Arial"/>
          <w:sz w:val="20"/>
          <w:szCs w:val="20"/>
        </w:rPr>
      </w:pPr>
      <w:r w:rsidRPr="00936BB5">
        <w:rPr>
          <w:rFonts w:ascii="Arial" w:hAnsi="Arial" w:cs="Arial"/>
          <w:sz w:val="20"/>
          <w:szCs w:val="20"/>
        </w:rPr>
        <w:lastRenderedPageBreak/>
        <w:t>Chowdhury, R. H. (2024). The evolution of business operations: unleashing the potential of Artificial Intelligence, Machine Learning, and Blockchain. </w:t>
      </w:r>
      <w:r w:rsidRPr="00936BB5">
        <w:rPr>
          <w:rFonts w:ascii="Arial" w:hAnsi="Arial" w:cs="Arial"/>
          <w:i/>
          <w:iCs/>
          <w:sz w:val="20"/>
          <w:szCs w:val="20"/>
        </w:rPr>
        <w:t>World Journal of Advanced Research and Reviews</w:t>
      </w:r>
      <w:r w:rsidRPr="00936BB5">
        <w:rPr>
          <w:rFonts w:ascii="Arial" w:hAnsi="Arial" w:cs="Arial"/>
          <w:sz w:val="20"/>
          <w:szCs w:val="20"/>
        </w:rPr>
        <w:t>, </w:t>
      </w:r>
      <w:r w:rsidRPr="00936BB5">
        <w:rPr>
          <w:rFonts w:ascii="Arial" w:hAnsi="Arial" w:cs="Arial"/>
          <w:i/>
          <w:iCs/>
          <w:sz w:val="20"/>
          <w:szCs w:val="20"/>
        </w:rPr>
        <w:t>22</w:t>
      </w:r>
      <w:r w:rsidRPr="00936BB5">
        <w:rPr>
          <w:rFonts w:ascii="Arial" w:hAnsi="Arial" w:cs="Arial"/>
          <w:sz w:val="20"/>
          <w:szCs w:val="20"/>
        </w:rPr>
        <w:t>(3), 2135-2147.</w:t>
      </w:r>
    </w:p>
    <w:p w14:paraId="5A23646B" w14:textId="7C9649F9" w:rsidR="00974A6B" w:rsidRPr="00936BB5" w:rsidRDefault="00974A6B" w:rsidP="00936BB5">
      <w:pPr>
        <w:pStyle w:val="ListParagraph"/>
        <w:numPr>
          <w:ilvl w:val="0"/>
          <w:numId w:val="5"/>
        </w:numPr>
        <w:rPr>
          <w:rFonts w:ascii="Arial" w:hAnsi="Arial" w:cs="Arial"/>
          <w:sz w:val="20"/>
          <w:szCs w:val="20"/>
        </w:rPr>
      </w:pPr>
      <w:r w:rsidRPr="00936BB5">
        <w:rPr>
          <w:rFonts w:ascii="Arial" w:hAnsi="Arial" w:cs="Arial"/>
          <w:sz w:val="20"/>
          <w:szCs w:val="20"/>
        </w:rPr>
        <w:t>Oloyede, J. (2024). Ethical reflections on AI for cybersecurity: building trust. </w:t>
      </w:r>
      <w:r w:rsidRPr="00936BB5">
        <w:rPr>
          <w:rFonts w:ascii="Arial" w:hAnsi="Arial" w:cs="Arial"/>
          <w:i/>
          <w:iCs/>
          <w:sz w:val="20"/>
          <w:szCs w:val="20"/>
        </w:rPr>
        <w:t>Available at SSRN 4733563</w:t>
      </w:r>
      <w:r w:rsidRPr="00936BB5">
        <w:rPr>
          <w:rFonts w:ascii="Arial" w:hAnsi="Arial" w:cs="Arial"/>
          <w:sz w:val="20"/>
          <w:szCs w:val="20"/>
        </w:rPr>
        <w:t>.</w:t>
      </w:r>
    </w:p>
    <w:p w14:paraId="7BDA9841" w14:textId="77777777" w:rsidR="00936BB5" w:rsidRPr="00936BB5" w:rsidRDefault="00936BB5" w:rsidP="00936BB5">
      <w:pPr>
        <w:pStyle w:val="ListParagraph"/>
        <w:numPr>
          <w:ilvl w:val="0"/>
          <w:numId w:val="5"/>
        </w:numPr>
        <w:rPr>
          <w:rFonts w:ascii="Arial" w:hAnsi="Arial" w:cs="Arial"/>
          <w:sz w:val="20"/>
          <w:szCs w:val="20"/>
        </w:rPr>
      </w:pPr>
      <w:proofErr w:type="spellStart"/>
      <w:r w:rsidRPr="00936BB5">
        <w:rPr>
          <w:rFonts w:ascii="Arial" w:hAnsi="Arial" w:cs="Arial"/>
          <w:sz w:val="20"/>
          <w:szCs w:val="20"/>
        </w:rPr>
        <w:t>Konidala</w:t>
      </w:r>
      <w:proofErr w:type="spellEnd"/>
      <w:r w:rsidRPr="00936BB5">
        <w:rPr>
          <w:rFonts w:ascii="Arial" w:hAnsi="Arial" w:cs="Arial"/>
          <w:sz w:val="20"/>
          <w:szCs w:val="20"/>
        </w:rPr>
        <w:t xml:space="preserve">, Sathish Kumar, </w:t>
      </w:r>
      <w:proofErr w:type="spellStart"/>
      <w:r w:rsidRPr="00936BB5">
        <w:rPr>
          <w:rFonts w:ascii="Arial" w:hAnsi="Arial" w:cs="Arial"/>
          <w:sz w:val="20"/>
          <w:szCs w:val="20"/>
        </w:rPr>
        <w:t>Ramu</w:t>
      </w:r>
      <w:proofErr w:type="spellEnd"/>
      <w:r w:rsidRPr="00936BB5">
        <w:rPr>
          <w:rFonts w:ascii="Arial" w:hAnsi="Arial" w:cs="Arial"/>
          <w:sz w:val="20"/>
          <w:szCs w:val="20"/>
        </w:rPr>
        <w:t xml:space="preserve"> </w:t>
      </w:r>
      <w:proofErr w:type="spellStart"/>
      <w:r w:rsidRPr="00936BB5">
        <w:rPr>
          <w:rFonts w:ascii="Arial" w:hAnsi="Arial" w:cs="Arial"/>
          <w:sz w:val="20"/>
          <w:szCs w:val="20"/>
        </w:rPr>
        <w:t>Samineni</w:t>
      </w:r>
      <w:proofErr w:type="spellEnd"/>
      <w:r w:rsidRPr="00936BB5">
        <w:rPr>
          <w:rFonts w:ascii="Arial" w:hAnsi="Arial" w:cs="Arial"/>
          <w:sz w:val="20"/>
          <w:szCs w:val="20"/>
        </w:rPr>
        <w:t xml:space="preserve">, </w:t>
      </w:r>
      <w:proofErr w:type="spellStart"/>
      <w:r w:rsidRPr="00936BB5">
        <w:rPr>
          <w:rFonts w:ascii="Arial" w:hAnsi="Arial" w:cs="Arial"/>
          <w:sz w:val="20"/>
          <w:szCs w:val="20"/>
        </w:rPr>
        <w:t>Yamarthi</w:t>
      </w:r>
      <w:proofErr w:type="spellEnd"/>
      <w:r w:rsidRPr="00936BB5">
        <w:rPr>
          <w:rFonts w:ascii="Arial" w:hAnsi="Arial" w:cs="Arial"/>
          <w:sz w:val="20"/>
          <w:szCs w:val="20"/>
        </w:rPr>
        <w:t xml:space="preserve"> </w:t>
      </w:r>
      <w:proofErr w:type="spellStart"/>
      <w:r w:rsidRPr="00936BB5">
        <w:rPr>
          <w:rFonts w:ascii="Arial" w:hAnsi="Arial" w:cs="Arial"/>
          <w:sz w:val="20"/>
          <w:szCs w:val="20"/>
        </w:rPr>
        <w:t>Venkateswara</w:t>
      </w:r>
      <w:proofErr w:type="spellEnd"/>
      <w:r w:rsidRPr="00936BB5">
        <w:rPr>
          <w:rFonts w:ascii="Arial" w:hAnsi="Arial" w:cs="Arial"/>
          <w:sz w:val="20"/>
          <w:szCs w:val="20"/>
        </w:rPr>
        <w:t xml:space="preserve"> Rao, </w:t>
      </w:r>
      <w:proofErr w:type="spellStart"/>
      <w:r w:rsidRPr="00936BB5">
        <w:rPr>
          <w:rFonts w:ascii="Arial" w:hAnsi="Arial" w:cs="Arial"/>
          <w:sz w:val="20"/>
          <w:szCs w:val="20"/>
        </w:rPr>
        <w:t>Jithendra</w:t>
      </w:r>
      <w:proofErr w:type="spellEnd"/>
      <w:r w:rsidRPr="00936BB5">
        <w:rPr>
          <w:rFonts w:ascii="Arial" w:hAnsi="Arial" w:cs="Arial"/>
          <w:sz w:val="20"/>
          <w:szCs w:val="20"/>
        </w:rPr>
        <w:t xml:space="preserve"> </w:t>
      </w:r>
      <w:proofErr w:type="spellStart"/>
      <w:r w:rsidRPr="00936BB5">
        <w:rPr>
          <w:rFonts w:ascii="Arial" w:hAnsi="Arial" w:cs="Arial"/>
          <w:sz w:val="20"/>
          <w:szCs w:val="20"/>
        </w:rPr>
        <w:t>Chimakurthy</w:t>
      </w:r>
      <w:proofErr w:type="spellEnd"/>
      <w:r w:rsidRPr="00936BB5">
        <w:rPr>
          <w:rFonts w:ascii="Arial" w:hAnsi="Arial" w:cs="Arial"/>
          <w:sz w:val="20"/>
          <w:szCs w:val="20"/>
        </w:rPr>
        <w:t xml:space="preserve">, Chaitanya </w:t>
      </w:r>
      <w:proofErr w:type="spellStart"/>
      <w:r w:rsidRPr="00936BB5">
        <w:rPr>
          <w:rFonts w:ascii="Arial" w:hAnsi="Arial" w:cs="Arial"/>
          <w:sz w:val="20"/>
          <w:szCs w:val="20"/>
        </w:rPr>
        <w:t>Sucharitha</w:t>
      </w:r>
      <w:proofErr w:type="spellEnd"/>
      <w:r w:rsidRPr="00936BB5">
        <w:rPr>
          <w:rFonts w:ascii="Arial" w:hAnsi="Arial" w:cs="Arial"/>
          <w:sz w:val="20"/>
          <w:szCs w:val="20"/>
        </w:rPr>
        <w:t xml:space="preserve"> </w:t>
      </w:r>
      <w:proofErr w:type="spellStart"/>
      <w:r w:rsidRPr="00936BB5">
        <w:rPr>
          <w:rFonts w:ascii="Arial" w:hAnsi="Arial" w:cs="Arial"/>
          <w:sz w:val="20"/>
          <w:szCs w:val="20"/>
        </w:rPr>
        <w:t>Kolakaluri</w:t>
      </w:r>
      <w:proofErr w:type="spellEnd"/>
      <w:r w:rsidRPr="00936BB5">
        <w:rPr>
          <w:rFonts w:ascii="Arial" w:hAnsi="Arial" w:cs="Arial"/>
          <w:sz w:val="20"/>
          <w:szCs w:val="20"/>
        </w:rPr>
        <w:t xml:space="preserve">, and Vishali Korrapati. "Novel RP UPLC method development and validation for simultaneous quantification of emtricitabine, tenofovir and efavirenz in bulk and tablet dosage forms." Research Journal of Pharmacy and Technology 15, no. 7 (2022): 3141-3146. </w:t>
      </w:r>
    </w:p>
    <w:p w14:paraId="0C0FF73E" w14:textId="77777777" w:rsidR="00936BB5" w:rsidRPr="00936BB5" w:rsidRDefault="00936BB5" w:rsidP="00936BB5">
      <w:pPr>
        <w:pStyle w:val="ListParagraph"/>
        <w:numPr>
          <w:ilvl w:val="0"/>
          <w:numId w:val="5"/>
        </w:numPr>
        <w:rPr>
          <w:rFonts w:ascii="Arial" w:hAnsi="Arial" w:cs="Arial"/>
          <w:sz w:val="20"/>
          <w:szCs w:val="20"/>
        </w:rPr>
      </w:pPr>
      <w:r w:rsidRPr="00936BB5">
        <w:rPr>
          <w:rFonts w:ascii="Arial" w:hAnsi="Arial" w:cs="Arial"/>
          <w:sz w:val="20"/>
          <w:szCs w:val="20"/>
        </w:rPr>
        <w:t xml:space="preserve">Modini, Arun Kumar, Mahesh Ranga, </w:t>
      </w:r>
      <w:proofErr w:type="spellStart"/>
      <w:r w:rsidRPr="00936BB5">
        <w:rPr>
          <w:rFonts w:ascii="Arial" w:hAnsi="Arial" w:cs="Arial"/>
          <w:sz w:val="20"/>
          <w:szCs w:val="20"/>
        </w:rPr>
        <w:t>Umamaheshwar</w:t>
      </w:r>
      <w:proofErr w:type="spellEnd"/>
      <w:r w:rsidRPr="00936BB5">
        <w:rPr>
          <w:rFonts w:ascii="Arial" w:hAnsi="Arial" w:cs="Arial"/>
          <w:sz w:val="20"/>
          <w:szCs w:val="20"/>
        </w:rPr>
        <w:t xml:space="preserve"> </w:t>
      </w:r>
      <w:proofErr w:type="spellStart"/>
      <w:r w:rsidRPr="00936BB5">
        <w:rPr>
          <w:rFonts w:ascii="Arial" w:hAnsi="Arial" w:cs="Arial"/>
          <w:sz w:val="20"/>
          <w:szCs w:val="20"/>
        </w:rPr>
        <w:t>Puppala</w:t>
      </w:r>
      <w:proofErr w:type="spellEnd"/>
      <w:r w:rsidRPr="00936BB5">
        <w:rPr>
          <w:rFonts w:ascii="Arial" w:hAnsi="Arial" w:cs="Arial"/>
          <w:sz w:val="20"/>
          <w:szCs w:val="20"/>
        </w:rPr>
        <w:t xml:space="preserve">, </w:t>
      </w:r>
      <w:proofErr w:type="spellStart"/>
      <w:r w:rsidRPr="00936BB5">
        <w:rPr>
          <w:rFonts w:ascii="Arial" w:hAnsi="Arial" w:cs="Arial"/>
          <w:sz w:val="20"/>
          <w:szCs w:val="20"/>
        </w:rPr>
        <w:t>Muralidharan</w:t>
      </w:r>
      <w:proofErr w:type="spellEnd"/>
      <w:r w:rsidRPr="00936BB5">
        <w:rPr>
          <w:rFonts w:ascii="Arial" w:hAnsi="Arial" w:cs="Arial"/>
          <w:sz w:val="20"/>
          <w:szCs w:val="20"/>
        </w:rPr>
        <w:t xml:space="preserve"> </w:t>
      </w:r>
      <w:proofErr w:type="spellStart"/>
      <w:r w:rsidRPr="00936BB5">
        <w:rPr>
          <w:rFonts w:ascii="Arial" w:hAnsi="Arial" w:cs="Arial"/>
          <w:sz w:val="20"/>
          <w:szCs w:val="20"/>
        </w:rPr>
        <w:t>Kaliyapermal</w:t>
      </w:r>
      <w:proofErr w:type="spellEnd"/>
      <w:r w:rsidRPr="00936BB5">
        <w:rPr>
          <w:rFonts w:ascii="Arial" w:hAnsi="Arial" w:cs="Arial"/>
          <w:sz w:val="20"/>
          <w:szCs w:val="20"/>
        </w:rPr>
        <w:t xml:space="preserve">, Mahesh Kumar Reddy </w:t>
      </w:r>
      <w:proofErr w:type="spellStart"/>
      <w:r w:rsidRPr="00936BB5">
        <w:rPr>
          <w:rFonts w:ascii="Arial" w:hAnsi="Arial" w:cs="Arial"/>
          <w:sz w:val="20"/>
          <w:szCs w:val="20"/>
        </w:rPr>
        <w:t>Geereddy</w:t>
      </w:r>
      <w:proofErr w:type="spellEnd"/>
      <w:r w:rsidRPr="00936BB5">
        <w:rPr>
          <w:rFonts w:ascii="Arial" w:hAnsi="Arial" w:cs="Arial"/>
          <w:sz w:val="20"/>
          <w:szCs w:val="20"/>
        </w:rPr>
        <w:t xml:space="preserve">, </w:t>
      </w:r>
      <w:proofErr w:type="spellStart"/>
      <w:r w:rsidRPr="00936BB5">
        <w:rPr>
          <w:rFonts w:ascii="Arial" w:hAnsi="Arial" w:cs="Arial"/>
          <w:sz w:val="20"/>
          <w:szCs w:val="20"/>
        </w:rPr>
        <w:t>Ramu</w:t>
      </w:r>
      <w:proofErr w:type="spellEnd"/>
      <w:r w:rsidRPr="00936BB5">
        <w:rPr>
          <w:rFonts w:ascii="Arial" w:hAnsi="Arial" w:cs="Arial"/>
          <w:sz w:val="20"/>
          <w:szCs w:val="20"/>
        </w:rPr>
        <w:t xml:space="preserve"> </w:t>
      </w:r>
      <w:proofErr w:type="spellStart"/>
      <w:r w:rsidRPr="00936BB5">
        <w:rPr>
          <w:rFonts w:ascii="Arial" w:hAnsi="Arial" w:cs="Arial"/>
          <w:sz w:val="20"/>
          <w:szCs w:val="20"/>
        </w:rPr>
        <w:t>Samineni</w:t>
      </w:r>
      <w:proofErr w:type="spellEnd"/>
      <w:r w:rsidRPr="00936BB5">
        <w:rPr>
          <w:rFonts w:ascii="Arial" w:hAnsi="Arial" w:cs="Arial"/>
          <w:sz w:val="20"/>
          <w:szCs w:val="20"/>
        </w:rPr>
        <w:t xml:space="preserve">, </w:t>
      </w:r>
      <w:proofErr w:type="spellStart"/>
      <w:r w:rsidRPr="00936BB5">
        <w:rPr>
          <w:rFonts w:ascii="Arial" w:hAnsi="Arial" w:cs="Arial"/>
          <w:sz w:val="20"/>
          <w:szCs w:val="20"/>
        </w:rPr>
        <w:t>Parul</w:t>
      </w:r>
      <w:proofErr w:type="spellEnd"/>
      <w:r w:rsidRPr="00936BB5">
        <w:rPr>
          <w:rFonts w:ascii="Arial" w:hAnsi="Arial" w:cs="Arial"/>
          <w:sz w:val="20"/>
          <w:szCs w:val="20"/>
        </w:rPr>
        <w:t xml:space="preserve"> Grover, and Sathish Kumar </w:t>
      </w:r>
      <w:proofErr w:type="spellStart"/>
      <w:r w:rsidRPr="00936BB5">
        <w:rPr>
          <w:rFonts w:ascii="Arial" w:hAnsi="Arial" w:cs="Arial"/>
          <w:sz w:val="20"/>
          <w:szCs w:val="20"/>
        </w:rPr>
        <w:t>Konidala</w:t>
      </w:r>
      <w:proofErr w:type="spellEnd"/>
      <w:r w:rsidRPr="00936BB5">
        <w:rPr>
          <w:rFonts w:ascii="Arial" w:hAnsi="Arial" w:cs="Arial"/>
          <w:sz w:val="20"/>
          <w:szCs w:val="20"/>
        </w:rPr>
        <w:t xml:space="preserve">. "Identification, isolation, and structural characterization of novel forced degradation products of Darunavir using advanced analytical techniques like UPLC–MS, prep-HPLC, HRMS, NMR, and FT-IR spectroscopy." </w:t>
      </w:r>
      <w:proofErr w:type="spellStart"/>
      <w:r w:rsidRPr="00936BB5">
        <w:rPr>
          <w:rFonts w:ascii="Arial" w:hAnsi="Arial" w:cs="Arial"/>
          <w:sz w:val="20"/>
          <w:szCs w:val="20"/>
        </w:rPr>
        <w:t>Chromatographia</w:t>
      </w:r>
      <w:proofErr w:type="spellEnd"/>
      <w:r w:rsidRPr="00936BB5">
        <w:rPr>
          <w:rFonts w:ascii="Arial" w:hAnsi="Arial" w:cs="Arial"/>
          <w:sz w:val="20"/>
          <w:szCs w:val="20"/>
        </w:rPr>
        <w:t xml:space="preserve"> 86, no. 1 (2023): 63-78.</w:t>
      </w:r>
    </w:p>
    <w:p w14:paraId="5B8CC24A" w14:textId="77777777" w:rsidR="00936BB5" w:rsidRPr="00936BB5" w:rsidRDefault="00936BB5" w:rsidP="00936BB5">
      <w:pPr>
        <w:pStyle w:val="ListParagraph"/>
        <w:numPr>
          <w:ilvl w:val="0"/>
          <w:numId w:val="5"/>
        </w:numPr>
        <w:rPr>
          <w:rFonts w:ascii="Arial" w:hAnsi="Arial" w:cs="Arial"/>
          <w:sz w:val="20"/>
          <w:szCs w:val="20"/>
        </w:rPr>
      </w:pPr>
      <w:proofErr w:type="spellStart"/>
      <w:r w:rsidRPr="00936BB5">
        <w:rPr>
          <w:rFonts w:ascii="Arial" w:hAnsi="Arial" w:cs="Arial"/>
          <w:sz w:val="20"/>
          <w:szCs w:val="20"/>
        </w:rPr>
        <w:t>Samineni</w:t>
      </w:r>
      <w:proofErr w:type="spellEnd"/>
      <w:r w:rsidRPr="00936BB5">
        <w:rPr>
          <w:rFonts w:ascii="Arial" w:hAnsi="Arial" w:cs="Arial"/>
          <w:sz w:val="20"/>
          <w:szCs w:val="20"/>
        </w:rPr>
        <w:t xml:space="preserve">, </w:t>
      </w:r>
      <w:proofErr w:type="spellStart"/>
      <w:r w:rsidRPr="00936BB5">
        <w:rPr>
          <w:rFonts w:ascii="Arial" w:hAnsi="Arial" w:cs="Arial"/>
          <w:sz w:val="20"/>
          <w:szCs w:val="20"/>
        </w:rPr>
        <w:t>Ramu</w:t>
      </w:r>
      <w:proofErr w:type="spellEnd"/>
      <w:r w:rsidRPr="00936BB5">
        <w:rPr>
          <w:rFonts w:ascii="Arial" w:hAnsi="Arial" w:cs="Arial"/>
          <w:sz w:val="20"/>
          <w:szCs w:val="20"/>
        </w:rPr>
        <w:t xml:space="preserve">, K. Sumalatha, G. Dharani, J. Rachana, P. Anitha, and K. Manasa. "Formulation and Evaluation of Oral Disintegrating Tablets of Montelukast Sodium and </w:t>
      </w:r>
      <w:proofErr w:type="spellStart"/>
      <w:r w:rsidRPr="00936BB5">
        <w:rPr>
          <w:rFonts w:ascii="Arial" w:hAnsi="Arial" w:cs="Arial"/>
          <w:sz w:val="20"/>
          <w:szCs w:val="20"/>
        </w:rPr>
        <w:t>Desloratidine</w:t>
      </w:r>
      <w:proofErr w:type="spellEnd"/>
      <w:r w:rsidRPr="00936BB5">
        <w:rPr>
          <w:rFonts w:ascii="Arial" w:hAnsi="Arial" w:cs="Arial"/>
          <w:sz w:val="20"/>
          <w:szCs w:val="20"/>
        </w:rPr>
        <w:t xml:space="preserve">." Research Journal of Pharmaceutical Dosage Forms and Technology 11, no. 3 (2019): 152-158. </w:t>
      </w:r>
    </w:p>
    <w:p w14:paraId="420676A3" w14:textId="77777777" w:rsidR="00936BB5" w:rsidRPr="00936BB5" w:rsidRDefault="00936BB5" w:rsidP="00936BB5">
      <w:pPr>
        <w:pStyle w:val="ListParagraph"/>
        <w:numPr>
          <w:ilvl w:val="0"/>
          <w:numId w:val="5"/>
        </w:numPr>
        <w:rPr>
          <w:rFonts w:ascii="Arial" w:hAnsi="Arial" w:cs="Arial"/>
          <w:sz w:val="20"/>
          <w:szCs w:val="20"/>
        </w:rPr>
      </w:pPr>
      <w:proofErr w:type="spellStart"/>
      <w:r w:rsidRPr="00936BB5">
        <w:rPr>
          <w:rFonts w:ascii="Arial" w:hAnsi="Arial" w:cs="Arial"/>
          <w:sz w:val="20"/>
          <w:szCs w:val="20"/>
        </w:rPr>
        <w:t>Samineni</w:t>
      </w:r>
      <w:proofErr w:type="spellEnd"/>
      <w:r w:rsidRPr="00936BB5">
        <w:rPr>
          <w:rFonts w:ascii="Arial" w:hAnsi="Arial" w:cs="Arial"/>
          <w:sz w:val="20"/>
          <w:szCs w:val="20"/>
        </w:rPr>
        <w:t xml:space="preserve">, </w:t>
      </w:r>
      <w:proofErr w:type="spellStart"/>
      <w:r w:rsidRPr="00936BB5">
        <w:rPr>
          <w:rFonts w:ascii="Arial" w:hAnsi="Arial" w:cs="Arial"/>
          <w:sz w:val="20"/>
          <w:szCs w:val="20"/>
        </w:rPr>
        <w:t>Ramu</w:t>
      </w:r>
      <w:proofErr w:type="spellEnd"/>
      <w:r w:rsidRPr="00936BB5">
        <w:rPr>
          <w:rFonts w:ascii="Arial" w:hAnsi="Arial" w:cs="Arial"/>
          <w:sz w:val="20"/>
          <w:szCs w:val="20"/>
        </w:rPr>
        <w:t xml:space="preserve">, G. Ramakrishna, M. Balaji, and K. </w:t>
      </w:r>
      <w:proofErr w:type="spellStart"/>
      <w:r w:rsidRPr="00936BB5">
        <w:rPr>
          <w:rFonts w:ascii="Arial" w:hAnsi="Arial" w:cs="Arial"/>
          <w:sz w:val="20"/>
          <w:szCs w:val="20"/>
        </w:rPr>
        <w:t>Kondala</w:t>
      </w:r>
      <w:proofErr w:type="spellEnd"/>
      <w:r w:rsidRPr="00936BB5">
        <w:rPr>
          <w:rFonts w:ascii="Arial" w:hAnsi="Arial" w:cs="Arial"/>
          <w:sz w:val="20"/>
          <w:szCs w:val="20"/>
        </w:rPr>
        <w:t xml:space="preserve"> Rao. "Formulation and evaluation of </w:t>
      </w:r>
      <w:proofErr w:type="spellStart"/>
      <w:r w:rsidRPr="00936BB5">
        <w:rPr>
          <w:rFonts w:ascii="Arial" w:hAnsi="Arial" w:cs="Arial"/>
          <w:sz w:val="20"/>
          <w:szCs w:val="20"/>
        </w:rPr>
        <w:t>sumatriptansuccinate</w:t>
      </w:r>
      <w:proofErr w:type="spellEnd"/>
      <w:r w:rsidRPr="00936BB5">
        <w:rPr>
          <w:rFonts w:ascii="Arial" w:hAnsi="Arial" w:cs="Arial"/>
          <w:sz w:val="20"/>
          <w:szCs w:val="20"/>
        </w:rPr>
        <w:t xml:space="preserve"> mouth disintegrating tablets." American J Advanced Drug Delivery, 1 (5) (2013): 759-769. </w:t>
      </w:r>
    </w:p>
    <w:p w14:paraId="0D021852" w14:textId="77777777" w:rsidR="00936BB5" w:rsidRPr="00936BB5" w:rsidRDefault="00936BB5" w:rsidP="00936BB5">
      <w:pPr>
        <w:pStyle w:val="ListParagraph"/>
        <w:numPr>
          <w:ilvl w:val="0"/>
          <w:numId w:val="5"/>
        </w:numPr>
        <w:rPr>
          <w:rFonts w:ascii="Arial" w:hAnsi="Arial" w:cs="Arial"/>
          <w:sz w:val="20"/>
          <w:szCs w:val="20"/>
        </w:rPr>
      </w:pPr>
      <w:r w:rsidRPr="00936BB5">
        <w:rPr>
          <w:rFonts w:ascii="Arial" w:hAnsi="Arial" w:cs="Arial"/>
          <w:sz w:val="20"/>
          <w:szCs w:val="20"/>
        </w:rPr>
        <w:t xml:space="preserve">Mony, Farzana </w:t>
      </w:r>
      <w:proofErr w:type="spellStart"/>
      <w:r w:rsidRPr="00936BB5">
        <w:rPr>
          <w:rFonts w:ascii="Arial" w:hAnsi="Arial" w:cs="Arial"/>
          <w:sz w:val="20"/>
          <w:szCs w:val="20"/>
        </w:rPr>
        <w:t>Akter</w:t>
      </w:r>
      <w:proofErr w:type="spellEnd"/>
      <w:r w:rsidRPr="00936BB5">
        <w:rPr>
          <w:rFonts w:ascii="Arial" w:hAnsi="Arial" w:cs="Arial"/>
          <w:sz w:val="20"/>
          <w:szCs w:val="20"/>
        </w:rPr>
        <w:t xml:space="preserve">, Md </w:t>
      </w:r>
      <w:proofErr w:type="spellStart"/>
      <w:r w:rsidRPr="00936BB5">
        <w:rPr>
          <w:rFonts w:ascii="Arial" w:hAnsi="Arial" w:cs="Arial"/>
          <w:sz w:val="20"/>
          <w:szCs w:val="20"/>
        </w:rPr>
        <w:t>Moshiur</w:t>
      </w:r>
      <w:proofErr w:type="spellEnd"/>
      <w:r w:rsidRPr="00936BB5">
        <w:rPr>
          <w:rFonts w:ascii="Arial" w:hAnsi="Arial" w:cs="Arial"/>
          <w:sz w:val="20"/>
          <w:szCs w:val="20"/>
        </w:rPr>
        <w:t xml:space="preserve"> Rahman, Md </w:t>
      </w:r>
      <w:proofErr w:type="spellStart"/>
      <w:r w:rsidRPr="00936BB5">
        <w:rPr>
          <w:rFonts w:ascii="Arial" w:hAnsi="Arial" w:cs="Arial"/>
          <w:sz w:val="20"/>
          <w:szCs w:val="20"/>
        </w:rPr>
        <w:t>Abdur</w:t>
      </w:r>
      <w:proofErr w:type="spellEnd"/>
      <w:r w:rsidRPr="00936BB5">
        <w:rPr>
          <w:rFonts w:ascii="Arial" w:hAnsi="Arial" w:cs="Arial"/>
          <w:sz w:val="20"/>
          <w:szCs w:val="20"/>
        </w:rPr>
        <w:t xml:space="preserve"> Rahman, Nusrat Kabir, </w:t>
      </w:r>
      <w:proofErr w:type="spellStart"/>
      <w:r w:rsidRPr="00936BB5">
        <w:rPr>
          <w:rFonts w:ascii="Arial" w:hAnsi="Arial" w:cs="Arial"/>
          <w:sz w:val="20"/>
          <w:szCs w:val="20"/>
        </w:rPr>
        <w:t>Birupaksha</w:t>
      </w:r>
      <w:proofErr w:type="spellEnd"/>
      <w:r w:rsidRPr="00936BB5">
        <w:rPr>
          <w:rFonts w:ascii="Arial" w:hAnsi="Arial" w:cs="Arial"/>
          <w:sz w:val="20"/>
          <w:szCs w:val="20"/>
        </w:rPr>
        <w:t xml:space="preserve"> Biswas, Md </w:t>
      </w:r>
      <w:proofErr w:type="spellStart"/>
      <w:r w:rsidRPr="00936BB5">
        <w:rPr>
          <w:rFonts w:ascii="Arial" w:hAnsi="Arial" w:cs="Arial"/>
          <w:sz w:val="20"/>
          <w:szCs w:val="20"/>
        </w:rPr>
        <w:t>Anwarul</w:t>
      </w:r>
      <w:proofErr w:type="spellEnd"/>
      <w:r w:rsidRPr="00936BB5">
        <w:rPr>
          <w:rFonts w:ascii="Arial" w:hAnsi="Arial" w:cs="Arial"/>
          <w:sz w:val="20"/>
          <w:szCs w:val="20"/>
        </w:rPr>
        <w:t xml:space="preserve"> Islam, Moushumi </w:t>
      </w:r>
      <w:proofErr w:type="spellStart"/>
      <w:r w:rsidRPr="00936BB5">
        <w:rPr>
          <w:rFonts w:ascii="Arial" w:hAnsi="Arial" w:cs="Arial"/>
          <w:sz w:val="20"/>
          <w:szCs w:val="20"/>
        </w:rPr>
        <w:t>Afroza</w:t>
      </w:r>
      <w:proofErr w:type="spellEnd"/>
      <w:r w:rsidRPr="00936BB5">
        <w:rPr>
          <w:rFonts w:ascii="Arial" w:hAnsi="Arial" w:cs="Arial"/>
          <w:sz w:val="20"/>
          <w:szCs w:val="20"/>
        </w:rPr>
        <w:t xml:space="preserve"> </w:t>
      </w:r>
      <w:proofErr w:type="spellStart"/>
      <w:r w:rsidRPr="00936BB5">
        <w:rPr>
          <w:rFonts w:ascii="Arial" w:hAnsi="Arial" w:cs="Arial"/>
          <w:sz w:val="20"/>
          <w:szCs w:val="20"/>
        </w:rPr>
        <w:t>Mou</w:t>
      </w:r>
      <w:proofErr w:type="spellEnd"/>
      <w:r w:rsidRPr="00936BB5">
        <w:rPr>
          <w:rFonts w:ascii="Arial" w:hAnsi="Arial" w:cs="Arial"/>
          <w:sz w:val="20"/>
          <w:szCs w:val="20"/>
        </w:rPr>
        <w:t xml:space="preserve">, and </w:t>
      </w:r>
      <w:proofErr w:type="spellStart"/>
      <w:r w:rsidRPr="00936BB5">
        <w:rPr>
          <w:rFonts w:ascii="Arial" w:hAnsi="Arial" w:cs="Arial"/>
          <w:sz w:val="20"/>
          <w:szCs w:val="20"/>
        </w:rPr>
        <w:t>Debashis</w:t>
      </w:r>
      <w:proofErr w:type="spellEnd"/>
      <w:r w:rsidRPr="00936BB5">
        <w:rPr>
          <w:rFonts w:ascii="Arial" w:hAnsi="Arial" w:cs="Arial"/>
          <w:sz w:val="20"/>
          <w:szCs w:val="20"/>
        </w:rPr>
        <w:t xml:space="preserve"> Chandra Das. "Isolation and Identification of Pathogenic Fungi from Street Foods in Dhaka City: Antifungal Sensitivity Patterns and Effects of Star Anise Extract."</w:t>
      </w:r>
    </w:p>
    <w:p w14:paraId="246BB1BF" w14:textId="77777777" w:rsidR="00936BB5" w:rsidRPr="00936BB5" w:rsidRDefault="00936BB5" w:rsidP="00936BB5">
      <w:pPr>
        <w:pStyle w:val="ListParagraph"/>
        <w:numPr>
          <w:ilvl w:val="0"/>
          <w:numId w:val="5"/>
        </w:numPr>
        <w:rPr>
          <w:rFonts w:ascii="Arial" w:hAnsi="Arial" w:cs="Arial"/>
          <w:sz w:val="20"/>
          <w:szCs w:val="20"/>
        </w:rPr>
      </w:pPr>
      <w:proofErr w:type="spellStart"/>
      <w:r w:rsidRPr="00936BB5">
        <w:rPr>
          <w:rFonts w:ascii="Arial" w:hAnsi="Arial" w:cs="Arial"/>
          <w:sz w:val="20"/>
          <w:szCs w:val="20"/>
        </w:rPr>
        <w:t>Shafi</w:t>
      </w:r>
      <w:proofErr w:type="spellEnd"/>
      <w:r w:rsidRPr="00936BB5">
        <w:rPr>
          <w:rFonts w:ascii="Arial" w:hAnsi="Arial" w:cs="Arial"/>
          <w:sz w:val="20"/>
          <w:szCs w:val="20"/>
        </w:rPr>
        <w:t xml:space="preserve">, </w:t>
      </w:r>
      <w:proofErr w:type="spellStart"/>
      <w:r w:rsidRPr="00936BB5">
        <w:rPr>
          <w:rFonts w:ascii="Arial" w:hAnsi="Arial" w:cs="Arial"/>
          <w:sz w:val="20"/>
          <w:szCs w:val="20"/>
        </w:rPr>
        <w:t>Viqas</w:t>
      </w:r>
      <w:proofErr w:type="spellEnd"/>
      <w:r w:rsidRPr="00936BB5">
        <w:rPr>
          <w:rFonts w:ascii="Arial" w:hAnsi="Arial" w:cs="Arial"/>
          <w:sz w:val="20"/>
          <w:szCs w:val="20"/>
        </w:rPr>
        <w:t>, Nabeel Ahmad Khan, Javeria Kazmi, and Ifrah Siddiqui. "Cytokine-Driven NF-</w:t>
      </w:r>
      <w:proofErr w:type="spellStart"/>
      <w:r w:rsidRPr="00936BB5">
        <w:rPr>
          <w:rFonts w:ascii="Arial" w:hAnsi="Arial" w:cs="Arial"/>
          <w:sz w:val="20"/>
          <w:szCs w:val="20"/>
        </w:rPr>
        <w:t>κB</w:t>
      </w:r>
      <w:proofErr w:type="spellEnd"/>
      <w:r w:rsidRPr="00936BB5">
        <w:rPr>
          <w:rFonts w:ascii="Arial" w:hAnsi="Arial" w:cs="Arial"/>
          <w:sz w:val="20"/>
          <w:szCs w:val="20"/>
        </w:rPr>
        <w:t xml:space="preserve"> Activation in Retinal Cells and Its Impact on the Pathogenesis of Age-Related Macular Degeneration: A Systematic Review." </w:t>
      </w:r>
      <w:proofErr w:type="spellStart"/>
      <w:r w:rsidRPr="00936BB5">
        <w:rPr>
          <w:rFonts w:ascii="Arial" w:hAnsi="Arial" w:cs="Arial"/>
          <w:i/>
          <w:iCs/>
          <w:sz w:val="20"/>
          <w:szCs w:val="20"/>
        </w:rPr>
        <w:t>medRxiv</w:t>
      </w:r>
      <w:proofErr w:type="spellEnd"/>
      <w:r w:rsidRPr="00936BB5">
        <w:rPr>
          <w:rFonts w:ascii="Arial" w:hAnsi="Arial" w:cs="Arial"/>
          <w:sz w:val="20"/>
          <w:szCs w:val="20"/>
        </w:rPr>
        <w:t xml:space="preserve"> (2024): 2024-10. </w:t>
      </w:r>
    </w:p>
    <w:p w14:paraId="528EA974" w14:textId="77777777" w:rsidR="00936BB5" w:rsidRPr="00936BB5" w:rsidRDefault="00936BB5" w:rsidP="00936BB5">
      <w:pPr>
        <w:pStyle w:val="ListParagraph"/>
        <w:numPr>
          <w:ilvl w:val="0"/>
          <w:numId w:val="5"/>
        </w:numPr>
        <w:rPr>
          <w:rFonts w:ascii="Arial" w:hAnsi="Arial" w:cs="Arial"/>
          <w:sz w:val="20"/>
          <w:szCs w:val="20"/>
        </w:rPr>
      </w:pPr>
      <w:r w:rsidRPr="00936BB5">
        <w:rPr>
          <w:rFonts w:ascii="Arial" w:hAnsi="Arial" w:cs="Arial"/>
          <w:sz w:val="20"/>
          <w:szCs w:val="20"/>
        </w:rPr>
        <w:t xml:space="preserve">Gomes, Albert. "Understanding the shapers of sustainability in small businesses." (2024). </w:t>
      </w:r>
    </w:p>
    <w:p w14:paraId="4607A267" w14:textId="77777777" w:rsidR="00936BB5" w:rsidRPr="00936BB5" w:rsidRDefault="00936BB5" w:rsidP="00936BB5">
      <w:pPr>
        <w:pStyle w:val="ListParagraph"/>
        <w:numPr>
          <w:ilvl w:val="0"/>
          <w:numId w:val="5"/>
        </w:numPr>
        <w:rPr>
          <w:rFonts w:ascii="Arial" w:hAnsi="Arial" w:cs="Arial"/>
          <w:sz w:val="20"/>
          <w:szCs w:val="20"/>
        </w:rPr>
      </w:pPr>
      <w:r w:rsidRPr="00936BB5">
        <w:rPr>
          <w:rFonts w:ascii="Arial" w:hAnsi="Arial" w:cs="Arial"/>
          <w:sz w:val="20"/>
          <w:szCs w:val="20"/>
        </w:rPr>
        <w:t xml:space="preserve">Ullah, Mohammad Anowar Hussen, Md Sohel Rana, and Md Babul Hossain. "Assessment of Lipid Profile in Hepatocellular Carcinoma Patients: A Prospective Study in Bangladesh." Age 18: 65. </w:t>
      </w:r>
    </w:p>
    <w:p w14:paraId="2DEE2C66" w14:textId="77777777" w:rsidR="00936BB5" w:rsidRPr="00936BB5" w:rsidRDefault="00936BB5" w:rsidP="00936BB5">
      <w:pPr>
        <w:pStyle w:val="ListParagraph"/>
        <w:numPr>
          <w:ilvl w:val="0"/>
          <w:numId w:val="5"/>
        </w:numPr>
        <w:rPr>
          <w:rFonts w:ascii="Arial" w:hAnsi="Arial" w:cs="Arial"/>
          <w:sz w:val="20"/>
          <w:szCs w:val="20"/>
        </w:rPr>
      </w:pPr>
      <w:proofErr w:type="spellStart"/>
      <w:r w:rsidRPr="00936BB5">
        <w:rPr>
          <w:rFonts w:ascii="Arial" w:hAnsi="Arial" w:cs="Arial"/>
          <w:sz w:val="20"/>
          <w:szCs w:val="20"/>
        </w:rPr>
        <w:t>Shafi</w:t>
      </w:r>
      <w:proofErr w:type="spellEnd"/>
      <w:r w:rsidRPr="00936BB5">
        <w:rPr>
          <w:rFonts w:ascii="Arial" w:hAnsi="Arial" w:cs="Arial"/>
          <w:sz w:val="20"/>
          <w:szCs w:val="20"/>
        </w:rPr>
        <w:t xml:space="preserve">, </w:t>
      </w:r>
      <w:proofErr w:type="spellStart"/>
      <w:r w:rsidRPr="00936BB5">
        <w:rPr>
          <w:rFonts w:ascii="Arial" w:hAnsi="Arial" w:cs="Arial"/>
          <w:sz w:val="20"/>
          <w:szCs w:val="20"/>
        </w:rPr>
        <w:t>Viqas</w:t>
      </w:r>
      <w:proofErr w:type="spellEnd"/>
      <w:r w:rsidRPr="00936BB5">
        <w:rPr>
          <w:rFonts w:ascii="Arial" w:hAnsi="Arial" w:cs="Arial"/>
          <w:sz w:val="20"/>
          <w:szCs w:val="20"/>
        </w:rPr>
        <w:t>, Nabeel Ahmad Khan, Javeria Kazmi, and Ifrah Siddiqui. "Cytokine Driven NF-</w:t>
      </w:r>
      <w:proofErr w:type="spellStart"/>
      <w:r w:rsidRPr="00936BB5">
        <w:rPr>
          <w:rFonts w:ascii="Arial" w:hAnsi="Arial" w:cs="Arial"/>
          <w:sz w:val="20"/>
          <w:szCs w:val="20"/>
        </w:rPr>
        <w:t>κB</w:t>
      </w:r>
      <w:proofErr w:type="spellEnd"/>
      <w:r w:rsidRPr="00936BB5">
        <w:rPr>
          <w:rFonts w:ascii="Arial" w:hAnsi="Arial" w:cs="Arial"/>
          <w:sz w:val="20"/>
          <w:szCs w:val="20"/>
        </w:rPr>
        <w:t xml:space="preserve"> Activation in Retinal Cells and Its Impact on the Pathogenesis of </w:t>
      </w:r>
      <w:proofErr w:type="gramStart"/>
      <w:r w:rsidRPr="00936BB5">
        <w:rPr>
          <w:rFonts w:ascii="Arial" w:hAnsi="Arial" w:cs="Arial"/>
          <w:sz w:val="20"/>
          <w:szCs w:val="20"/>
        </w:rPr>
        <w:t>Age Related</w:t>
      </w:r>
      <w:proofErr w:type="gramEnd"/>
      <w:r w:rsidRPr="00936BB5">
        <w:rPr>
          <w:rFonts w:ascii="Arial" w:hAnsi="Arial" w:cs="Arial"/>
          <w:sz w:val="20"/>
          <w:szCs w:val="20"/>
        </w:rPr>
        <w:t xml:space="preserve"> Macular Degeneration: A Systematic Review." </w:t>
      </w:r>
      <w:proofErr w:type="spellStart"/>
      <w:r w:rsidRPr="00936BB5">
        <w:rPr>
          <w:rFonts w:ascii="Arial" w:hAnsi="Arial" w:cs="Arial"/>
          <w:sz w:val="20"/>
          <w:szCs w:val="20"/>
        </w:rPr>
        <w:t>medRxiv</w:t>
      </w:r>
      <w:proofErr w:type="spellEnd"/>
      <w:r w:rsidRPr="00936BB5">
        <w:rPr>
          <w:rFonts w:ascii="Arial" w:hAnsi="Arial" w:cs="Arial"/>
          <w:sz w:val="20"/>
          <w:szCs w:val="20"/>
        </w:rPr>
        <w:t xml:space="preserve"> (2024): 2024-10. #</w:t>
      </w:r>
    </w:p>
    <w:p w14:paraId="252A1CDF" w14:textId="77777777" w:rsidR="00936BB5" w:rsidRPr="00936BB5" w:rsidRDefault="00936BB5" w:rsidP="00936BB5">
      <w:pPr>
        <w:pStyle w:val="ListParagraph"/>
        <w:numPr>
          <w:ilvl w:val="0"/>
          <w:numId w:val="5"/>
        </w:numPr>
        <w:rPr>
          <w:rFonts w:ascii="Arial" w:hAnsi="Arial" w:cs="Arial"/>
          <w:sz w:val="20"/>
          <w:szCs w:val="20"/>
        </w:rPr>
      </w:pPr>
      <w:proofErr w:type="spellStart"/>
      <w:r w:rsidRPr="00936BB5">
        <w:rPr>
          <w:rFonts w:ascii="Arial" w:hAnsi="Arial" w:cs="Arial"/>
          <w:sz w:val="20"/>
          <w:szCs w:val="20"/>
        </w:rPr>
        <w:t>Enesheti</w:t>
      </w:r>
      <w:proofErr w:type="spellEnd"/>
      <w:r w:rsidRPr="00936BB5">
        <w:rPr>
          <w:rFonts w:ascii="Arial" w:hAnsi="Arial" w:cs="Arial"/>
          <w:sz w:val="20"/>
          <w:szCs w:val="20"/>
        </w:rPr>
        <w:t xml:space="preserve">, Bharath Kumar, Naresh </w:t>
      </w:r>
      <w:proofErr w:type="spellStart"/>
      <w:r w:rsidRPr="00936BB5">
        <w:rPr>
          <w:rFonts w:ascii="Arial" w:hAnsi="Arial" w:cs="Arial"/>
          <w:sz w:val="20"/>
          <w:szCs w:val="20"/>
        </w:rPr>
        <w:t>Erukulla</w:t>
      </w:r>
      <w:proofErr w:type="spellEnd"/>
      <w:r w:rsidRPr="00936BB5">
        <w:rPr>
          <w:rFonts w:ascii="Arial" w:hAnsi="Arial" w:cs="Arial"/>
          <w:sz w:val="20"/>
          <w:szCs w:val="20"/>
        </w:rPr>
        <w:t xml:space="preserve">, and </w:t>
      </w:r>
      <w:proofErr w:type="spellStart"/>
      <w:r w:rsidRPr="00936BB5">
        <w:rPr>
          <w:rFonts w:ascii="Arial" w:hAnsi="Arial" w:cs="Arial"/>
          <w:sz w:val="20"/>
          <w:szCs w:val="20"/>
        </w:rPr>
        <w:t>Kotha</w:t>
      </w:r>
      <w:proofErr w:type="spellEnd"/>
      <w:r w:rsidRPr="00936BB5">
        <w:rPr>
          <w:rFonts w:ascii="Arial" w:hAnsi="Arial" w:cs="Arial"/>
          <w:sz w:val="20"/>
          <w:szCs w:val="20"/>
        </w:rPr>
        <w:t xml:space="preserve"> Mahesh. "Edge Computing to Improve Resource Utilization and Security in the Cloud Computing System." JOURNAL OF ENGINEERING, COMPUTING &amp; ARCHITECTURE, ISSN 1934-7197: 5659-5662.</w:t>
      </w:r>
    </w:p>
    <w:p w14:paraId="5BA26C5B" w14:textId="77777777" w:rsidR="00936BB5" w:rsidRPr="00936BB5" w:rsidRDefault="00936BB5" w:rsidP="00936BB5">
      <w:pPr>
        <w:pStyle w:val="ListParagraph"/>
        <w:numPr>
          <w:ilvl w:val="0"/>
          <w:numId w:val="5"/>
        </w:numPr>
        <w:rPr>
          <w:rFonts w:ascii="Arial" w:hAnsi="Arial" w:cs="Arial"/>
          <w:sz w:val="20"/>
          <w:szCs w:val="20"/>
        </w:rPr>
      </w:pPr>
      <w:r w:rsidRPr="00936BB5">
        <w:rPr>
          <w:rFonts w:ascii="Arial" w:hAnsi="Arial" w:cs="Arial"/>
          <w:sz w:val="20"/>
          <w:szCs w:val="20"/>
        </w:rPr>
        <w:t xml:space="preserve">Ferdous, Talukdar Raian, Md Abdul Kader Tushar, </w:t>
      </w:r>
      <w:proofErr w:type="spellStart"/>
      <w:r w:rsidRPr="00936BB5">
        <w:rPr>
          <w:rFonts w:ascii="Arial" w:hAnsi="Arial" w:cs="Arial"/>
          <w:sz w:val="20"/>
          <w:szCs w:val="20"/>
        </w:rPr>
        <w:t>Rifath</w:t>
      </w:r>
      <w:proofErr w:type="spellEnd"/>
      <w:r w:rsidRPr="00936BB5">
        <w:rPr>
          <w:rFonts w:ascii="Arial" w:hAnsi="Arial" w:cs="Arial"/>
          <w:sz w:val="20"/>
          <w:szCs w:val="20"/>
        </w:rPr>
        <w:t xml:space="preserve"> Hasan Rafi, </w:t>
      </w:r>
      <w:proofErr w:type="spellStart"/>
      <w:r w:rsidRPr="00936BB5">
        <w:rPr>
          <w:rFonts w:ascii="Arial" w:hAnsi="Arial" w:cs="Arial"/>
          <w:sz w:val="20"/>
          <w:szCs w:val="20"/>
        </w:rPr>
        <w:t>Nazmus</w:t>
      </w:r>
      <w:proofErr w:type="spellEnd"/>
      <w:r w:rsidRPr="00936BB5">
        <w:rPr>
          <w:rFonts w:ascii="Arial" w:hAnsi="Arial" w:cs="Arial"/>
          <w:sz w:val="20"/>
          <w:szCs w:val="20"/>
        </w:rPr>
        <w:t xml:space="preserve"> </w:t>
      </w:r>
      <w:proofErr w:type="spellStart"/>
      <w:r w:rsidRPr="00936BB5">
        <w:rPr>
          <w:rFonts w:ascii="Arial" w:hAnsi="Arial" w:cs="Arial"/>
          <w:sz w:val="20"/>
          <w:szCs w:val="20"/>
        </w:rPr>
        <w:t>Salehin</w:t>
      </w:r>
      <w:proofErr w:type="spellEnd"/>
      <w:r w:rsidRPr="00936BB5">
        <w:rPr>
          <w:rFonts w:ascii="Arial" w:hAnsi="Arial" w:cs="Arial"/>
          <w:sz w:val="20"/>
          <w:szCs w:val="20"/>
        </w:rPr>
        <w:t xml:space="preserve"> Asif, </w:t>
      </w:r>
      <w:proofErr w:type="spellStart"/>
      <w:r w:rsidRPr="00936BB5">
        <w:rPr>
          <w:rFonts w:ascii="Arial" w:hAnsi="Arial" w:cs="Arial"/>
          <w:sz w:val="20"/>
          <w:szCs w:val="20"/>
        </w:rPr>
        <w:t>Torikul</w:t>
      </w:r>
      <w:proofErr w:type="spellEnd"/>
      <w:r w:rsidRPr="00936BB5">
        <w:rPr>
          <w:rFonts w:ascii="Arial" w:hAnsi="Arial" w:cs="Arial"/>
          <w:sz w:val="20"/>
          <w:szCs w:val="20"/>
        </w:rPr>
        <w:t xml:space="preserve"> Islam Palash, Md Adil Arman, Debasish Kumar </w:t>
      </w:r>
      <w:proofErr w:type="spellStart"/>
      <w:r w:rsidRPr="00936BB5">
        <w:rPr>
          <w:rFonts w:ascii="Arial" w:hAnsi="Arial" w:cs="Arial"/>
          <w:sz w:val="20"/>
          <w:szCs w:val="20"/>
        </w:rPr>
        <w:t>Saha</w:t>
      </w:r>
      <w:proofErr w:type="spellEnd"/>
      <w:r w:rsidRPr="00936BB5">
        <w:rPr>
          <w:rFonts w:ascii="Arial" w:hAnsi="Arial" w:cs="Arial"/>
          <w:sz w:val="20"/>
          <w:szCs w:val="20"/>
        </w:rPr>
        <w:t xml:space="preserve">, and Muhammad </w:t>
      </w:r>
      <w:proofErr w:type="spellStart"/>
      <w:r w:rsidRPr="00936BB5">
        <w:rPr>
          <w:rFonts w:ascii="Arial" w:hAnsi="Arial" w:cs="Arial"/>
          <w:sz w:val="20"/>
          <w:szCs w:val="20"/>
        </w:rPr>
        <w:t>Muinul</w:t>
      </w:r>
      <w:proofErr w:type="spellEnd"/>
      <w:r w:rsidRPr="00936BB5">
        <w:rPr>
          <w:rFonts w:ascii="Arial" w:hAnsi="Arial" w:cs="Arial"/>
          <w:sz w:val="20"/>
          <w:szCs w:val="20"/>
        </w:rPr>
        <w:t xml:space="preserve"> Islam. "Comprehensive Analysis on Feature Selection, Machine Learning and Deep Learning Algorithms to Detect Driver Drowsiness-An EEG Study." In </w:t>
      </w:r>
      <w:r w:rsidRPr="00936BB5">
        <w:rPr>
          <w:rFonts w:ascii="Arial" w:hAnsi="Arial" w:cs="Arial"/>
          <w:i/>
          <w:iCs/>
          <w:sz w:val="20"/>
          <w:szCs w:val="20"/>
        </w:rPr>
        <w:t>Proceedings of the 2023 10th International Conference on Biomedical and Bioinformatics Engineering</w:t>
      </w:r>
      <w:r w:rsidRPr="00936BB5">
        <w:rPr>
          <w:rFonts w:ascii="Arial" w:hAnsi="Arial" w:cs="Arial"/>
          <w:sz w:val="20"/>
          <w:szCs w:val="20"/>
        </w:rPr>
        <w:t>, pp. 147-153. 2023.</w:t>
      </w:r>
    </w:p>
    <w:p w14:paraId="0123B4A2" w14:textId="77777777" w:rsidR="00936BB5" w:rsidRPr="00936BB5" w:rsidRDefault="00936BB5" w:rsidP="00936BB5">
      <w:pPr>
        <w:pStyle w:val="NormalWeb"/>
        <w:numPr>
          <w:ilvl w:val="0"/>
          <w:numId w:val="5"/>
        </w:numPr>
        <w:spacing w:before="0" w:beforeAutospacing="0" w:after="0" w:afterAutospacing="0" w:line="480" w:lineRule="auto"/>
        <w:rPr>
          <w:rFonts w:ascii="Arial" w:hAnsi="Arial" w:cs="Arial"/>
          <w:sz w:val="20"/>
          <w:szCs w:val="20"/>
        </w:rPr>
      </w:pPr>
      <w:proofErr w:type="spellStart"/>
      <w:r w:rsidRPr="00936BB5">
        <w:rPr>
          <w:rFonts w:ascii="Arial" w:hAnsi="Arial" w:cs="Arial"/>
          <w:sz w:val="20"/>
          <w:szCs w:val="20"/>
        </w:rPr>
        <w:t>Thiyagarajan</w:t>
      </w:r>
      <w:proofErr w:type="spellEnd"/>
      <w:r w:rsidRPr="00936BB5">
        <w:rPr>
          <w:rFonts w:ascii="Arial" w:hAnsi="Arial" w:cs="Arial"/>
          <w:sz w:val="20"/>
          <w:szCs w:val="20"/>
        </w:rPr>
        <w:t xml:space="preserve">, </w:t>
      </w:r>
      <w:proofErr w:type="spellStart"/>
      <w:r w:rsidRPr="00936BB5">
        <w:rPr>
          <w:rFonts w:ascii="Arial" w:hAnsi="Arial" w:cs="Arial"/>
          <w:sz w:val="20"/>
          <w:szCs w:val="20"/>
        </w:rPr>
        <w:t>Gogulakrishnan</w:t>
      </w:r>
      <w:proofErr w:type="spellEnd"/>
      <w:r w:rsidRPr="00936BB5">
        <w:rPr>
          <w:rFonts w:ascii="Arial" w:hAnsi="Arial" w:cs="Arial"/>
          <w:sz w:val="20"/>
          <w:szCs w:val="20"/>
        </w:rPr>
        <w:t xml:space="preserve">. 2024. “Enhancing Captive Portal Authentication </w:t>
      </w:r>
      <w:proofErr w:type="gramStart"/>
      <w:r w:rsidRPr="00936BB5">
        <w:rPr>
          <w:rFonts w:ascii="Arial" w:hAnsi="Arial" w:cs="Arial"/>
          <w:sz w:val="20"/>
          <w:szCs w:val="20"/>
        </w:rPr>
        <w:t>With</w:t>
      </w:r>
      <w:proofErr w:type="gramEnd"/>
      <w:r w:rsidRPr="00936BB5">
        <w:rPr>
          <w:rFonts w:ascii="Arial" w:hAnsi="Arial" w:cs="Arial"/>
          <w:sz w:val="20"/>
          <w:szCs w:val="20"/>
        </w:rPr>
        <w:t xml:space="preserve"> Zero-Knowledge Proofs (ZKP).” </w:t>
      </w:r>
      <w:r w:rsidRPr="00936BB5">
        <w:rPr>
          <w:rFonts w:ascii="Arial" w:hAnsi="Arial" w:cs="Arial"/>
          <w:i/>
          <w:iCs/>
          <w:sz w:val="20"/>
          <w:szCs w:val="20"/>
        </w:rPr>
        <w:t>International Journal of Computer Applications</w:t>
      </w:r>
      <w:r w:rsidRPr="00936BB5">
        <w:rPr>
          <w:rFonts w:ascii="Arial" w:hAnsi="Arial" w:cs="Arial"/>
          <w:sz w:val="20"/>
          <w:szCs w:val="20"/>
        </w:rPr>
        <w:t xml:space="preserve"> 186 (48): 43–51. </w:t>
      </w:r>
      <w:hyperlink r:id="rId7" w:history="1">
        <w:r w:rsidRPr="00936BB5">
          <w:rPr>
            <w:rStyle w:val="Hyperlink"/>
            <w:rFonts w:ascii="Arial" w:eastAsiaTheme="majorEastAsia" w:hAnsi="Arial" w:cs="Arial"/>
            <w:sz w:val="20"/>
            <w:szCs w:val="20"/>
          </w:rPr>
          <w:t>https://doi.org/10.5120/ijca2024924144</w:t>
        </w:r>
      </w:hyperlink>
      <w:r w:rsidRPr="00936BB5">
        <w:rPr>
          <w:rFonts w:ascii="Arial" w:hAnsi="Arial" w:cs="Arial"/>
          <w:sz w:val="20"/>
          <w:szCs w:val="20"/>
        </w:rPr>
        <w:t>.</w:t>
      </w:r>
    </w:p>
    <w:p w14:paraId="51D54899" w14:textId="77777777" w:rsidR="00936BB5" w:rsidRPr="00936BB5" w:rsidRDefault="00936BB5" w:rsidP="00936BB5">
      <w:pPr>
        <w:pStyle w:val="NormalWeb"/>
        <w:numPr>
          <w:ilvl w:val="0"/>
          <w:numId w:val="5"/>
        </w:numPr>
        <w:spacing w:before="0" w:beforeAutospacing="0" w:after="0" w:afterAutospacing="0" w:line="480" w:lineRule="auto"/>
        <w:rPr>
          <w:rFonts w:ascii="Arial" w:hAnsi="Arial" w:cs="Arial"/>
          <w:sz w:val="20"/>
          <w:szCs w:val="20"/>
        </w:rPr>
      </w:pPr>
      <w:proofErr w:type="spellStart"/>
      <w:r w:rsidRPr="00936BB5">
        <w:rPr>
          <w:rFonts w:ascii="Arial" w:hAnsi="Arial" w:cs="Arial"/>
          <w:sz w:val="20"/>
          <w:szCs w:val="20"/>
        </w:rPr>
        <w:lastRenderedPageBreak/>
        <w:t>Enesheti</w:t>
      </w:r>
      <w:proofErr w:type="spellEnd"/>
      <w:r w:rsidRPr="00936BB5">
        <w:rPr>
          <w:rFonts w:ascii="Arial" w:hAnsi="Arial" w:cs="Arial"/>
          <w:sz w:val="20"/>
          <w:szCs w:val="20"/>
        </w:rPr>
        <w:t xml:space="preserve">, Bharath Kumar, Naresh </w:t>
      </w:r>
      <w:proofErr w:type="spellStart"/>
      <w:r w:rsidRPr="00936BB5">
        <w:rPr>
          <w:rFonts w:ascii="Arial" w:hAnsi="Arial" w:cs="Arial"/>
          <w:sz w:val="20"/>
          <w:szCs w:val="20"/>
        </w:rPr>
        <w:t>Erukulla</w:t>
      </w:r>
      <w:proofErr w:type="spellEnd"/>
      <w:r w:rsidRPr="00936BB5">
        <w:rPr>
          <w:rFonts w:ascii="Arial" w:hAnsi="Arial" w:cs="Arial"/>
          <w:sz w:val="20"/>
          <w:szCs w:val="20"/>
        </w:rPr>
        <w:t xml:space="preserve">, and </w:t>
      </w:r>
      <w:proofErr w:type="spellStart"/>
      <w:r w:rsidRPr="00936BB5">
        <w:rPr>
          <w:rFonts w:ascii="Arial" w:hAnsi="Arial" w:cs="Arial"/>
          <w:sz w:val="20"/>
          <w:szCs w:val="20"/>
        </w:rPr>
        <w:t>Kotha</w:t>
      </w:r>
      <w:proofErr w:type="spellEnd"/>
      <w:r w:rsidRPr="00936BB5">
        <w:rPr>
          <w:rFonts w:ascii="Arial" w:hAnsi="Arial" w:cs="Arial"/>
          <w:sz w:val="20"/>
          <w:szCs w:val="20"/>
        </w:rPr>
        <w:t xml:space="preserve"> Mahesh. "Edge Computing to Improve Resource Utilization and Security in the Cloud Computing System." </w:t>
      </w:r>
      <w:r w:rsidRPr="00936BB5">
        <w:rPr>
          <w:rFonts w:ascii="Arial" w:hAnsi="Arial" w:cs="Arial"/>
          <w:i/>
          <w:iCs/>
          <w:sz w:val="20"/>
          <w:szCs w:val="20"/>
        </w:rPr>
        <w:t>JOURNAL OF ENGINEERING, COMPUTING &amp; ARCHITECTURE, ISSN</w:t>
      </w:r>
      <w:r w:rsidRPr="00936BB5">
        <w:rPr>
          <w:rFonts w:ascii="Arial" w:hAnsi="Arial" w:cs="Arial"/>
          <w:sz w:val="20"/>
          <w:szCs w:val="20"/>
        </w:rPr>
        <w:t> 1934-7197: 5659-5662.</w:t>
      </w:r>
    </w:p>
    <w:p w14:paraId="7E4EF3B1" w14:textId="77777777" w:rsidR="00936BB5" w:rsidRPr="00936BB5" w:rsidRDefault="00936BB5" w:rsidP="00936BB5">
      <w:pPr>
        <w:pStyle w:val="NormalWeb"/>
        <w:numPr>
          <w:ilvl w:val="0"/>
          <w:numId w:val="5"/>
        </w:numPr>
        <w:spacing w:before="0" w:beforeAutospacing="0" w:after="0" w:afterAutospacing="0" w:line="480" w:lineRule="auto"/>
        <w:rPr>
          <w:rFonts w:ascii="Arial" w:hAnsi="Arial" w:cs="Arial"/>
          <w:sz w:val="20"/>
          <w:szCs w:val="20"/>
        </w:rPr>
      </w:pPr>
      <w:r w:rsidRPr="00936BB5">
        <w:rPr>
          <w:rFonts w:ascii="Arial" w:hAnsi="Arial" w:cs="Arial"/>
          <w:sz w:val="20"/>
          <w:szCs w:val="20"/>
        </w:rPr>
        <w:t>Banerjee, Somnath. "Advanced Data Management: A Comparative Study of Legacy ETL Systems and Unified Platforms." </w:t>
      </w:r>
      <w:r w:rsidRPr="00936BB5">
        <w:rPr>
          <w:rFonts w:ascii="Arial" w:hAnsi="Arial" w:cs="Arial"/>
          <w:i/>
          <w:iCs/>
          <w:sz w:val="20"/>
          <w:szCs w:val="20"/>
        </w:rPr>
        <w:t>International Research Journal of Modernization in Engineering Technology and Science</w:t>
      </w:r>
      <w:r w:rsidRPr="00936BB5">
        <w:rPr>
          <w:rFonts w:ascii="Arial" w:hAnsi="Arial" w:cs="Arial"/>
          <w:sz w:val="20"/>
          <w:szCs w:val="20"/>
        </w:rPr>
        <w:t> 6, no. 11 (2024): 5677-5688.</w:t>
      </w:r>
    </w:p>
    <w:p w14:paraId="35E7B800" w14:textId="77777777" w:rsidR="00936BB5" w:rsidRPr="00936BB5" w:rsidRDefault="00936BB5" w:rsidP="00936BB5">
      <w:pPr>
        <w:pStyle w:val="NormalWeb"/>
        <w:numPr>
          <w:ilvl w:val="0"/>
          <w:numId w:val="5"/>
        </w:numPr>
        <w:spacing w:before="0" w:beforeAutospacing="0" w:after="0" w:afterAutospacing="0" w:line="480" w:lineRule="auto"/>
        <w:rPr>
          <w:rFonts w:ascii="Arial" w:hAnsi="Arial" w:cs="Arial"/>
          <w:sz w:val="20"/>
          <w:szCs w:val="20"/>
        </w:rPr>
      </w:pPr>
      <w:r w:rsidRPr="00936BB5">
        <w:rPr>
          <w:rFonts w:ascii="Arial" w:hAnsi="Arial" w:cs="Arial"/>
          <w:sz w:val="20"/>
          <w:szCs w:val="20"/>
        </w:rPr>
        <w:t>Banerjee, Somnath. "Intelligent Cloud Systems: AI-Driven Enhancements in Scalability and Predictive Resource Management." (2025).</w:t>
      </w:r>
    </w:p>
    <w:p w14:paraId="158AA4A8" w14:textId="501F6272" w:rsidR="00936BB5" w:rsidRDefault="00936BB5" w:rsidP="00936BB5">
      <w:pPr>
        <w:pStyle w:val="NormalWeb"/>
        <w:numPr>
          <w:ilvl w:val="0"/>
          <w:numId w:val="5"/>
        </w:numPr>
        <w:spacing w:before="0" w:beforeAutospacing="0" w:after="0" w:afterAutospacing="0" w:line="480" w:lineRule="auto"/>
        <w:rPr>
          <w:rFonts w:ascii="Arial" w:hAnsi="Arial" w:cs="Arial"/>
          <w:sz w:val="20"/>
          <w:szCs w:val="20"/>
        </w:rPr>
      </w:pPr>
      <w:r w:rsidRPr="00936BB5">
        <w:rPr>
          <w:rFonts w:ascii="Arial" w:hAnsi="Arial" w:cs="Arial"/>
          <w:sz w:val="20"/>
          <w:szCs w:val="20"/>
        </w:rPr>
        <w:t xml:space="preserve">Chowdhury, None </w:t>
      </w:r>
      <w:proofErr w:type="spellStart"/>
      <w:r w:rsidRPr="00936BB5">
        <w:rPr>
          <w:rFonts w:ascii="Arial" w:hAnsi="Arial" w:cs="Arial"/>
          <w:sz w:val="20"/>
          <w:szCs w:val="20"/>
        </w:rPr>
        <w:t>Rakibul</w:t>
      </w:r>
      <w:proofErr w:type="spellEnd"/>
      <w:r w:rsidRPr="00936BB5">
        <w:rPr>
          <w:rFonts w:ascii="Arial" w:hAnsi="Arial" w:cs="Arial"/>
          <w:sz w:val="20"/>
          <w:szCs w:val="20"/>
        </w:rPr>
        <w:t xml:space="preserve"> Hasan, None </w:t>
      </w:r>
      <w:proofErr w:type="spellStart"/>
      <w:r w:rsidRPr="00936BB5">
        <w:rPr>
          <w:rFonts w:ascii="Arial" w:hAnsi="Arial" w:cs="Arial"/>
          <w:sz w:val="20"/>
          <w:szCs w:val="20"/>
        </w:rPr>
        <w:t>Viswaprakash</w:t>
      </w:r>
      <w:proofErr w:type="spellEnd"/>
      <w:r w:rsidRPr="00936BB5">
        <w:rPr>
          <w:rFonts w:ascii="Arial" w:hAnsi="Arial" w:cs="Arial"/>
          <w:sz w:val="20"/>
          <w:szCs w:val="20"/>
        </w:rPr>
        <w:t xml:space="preserve"> </w:t>
      </w:r>
      <w:proofErr w:type="spellStart"/>
      <w:r w:rsidRPr="00936BB5">
        <w:rPr>
          <w:rFonts w:ascii="Arial" w:hAnsi="Arial" w:cs="Arial"/>
          <w:sz w:val="20"/>
          <w:szCs w:val="20"/>
        </w:rPr>
        <w:t>Yammanur</w:t>
      </w:r>
      <w:proofErr w:type="spellEnd"/>
      <w:r w:rsidRPr="00936BB5">
        <w:rPr>
          <w:rFonts w:ascii="Arial" w:hAnsi="Arial" w:cs="Arial"/>
          <w:sz w:val="20"/>
          <w:szCs w:val="20"/>
        </w:rPr>
        <w:t xml:space="preserve">, None </w:t>
      </w:r>
      <w:proofErr w:type="spellStart"/>
      <w:r w:rsidRPr="00936BB5">
        <w:rPr>
          <w:rFonts w:ascii="Arial" w:hAnsi="Arial" w:cs="Arial"/>
          <w:sz w:val="20"/>
          <w:szCs w:val="20"/>
        </w:rPr>
        <w:t>Touhid</w:t>
      </w:r>
      <w:proofErr w:type="spellEnd"/>
      <w:r w:rsidRPr="00936BB5">
        <w:rPr>
          <w:rFonts w:ascii="Arial" w:hAnsi="Arial" w:cs="Arial"/>
          <w:sz w:val="20"/>
          <w:szCs w:val="20"/>
        </w:rPr>
        <w:t xml:space="preserve"> Bhuiyan, and None Abdullah Al Masum. 2024. “Exploring the Integration of Blockchain Technology in Healthcare Monitoring Systems for Enhanced Security and Data Integrity of Patient Information.” </w:t>
      </w:r>
      <w:r w:rsidRPr="00936BB5">
        <w:rPr>
          <w:rFonts w:ascii="Arial" w:hAnsi="Arial" w:cs="Arial"/>
          <w:i/>
          <w:iCs/>
          <w:sz w:val="20"/>
          <w:szCs w:val="20"/>
        </w:rPr>
        <w:t>World Journal of Advanced Engineering Technology and Sciences</w:t>
      </w:r>
      <w:r w:rsidRPr="00936BB5">
        <w:rPr>
          <w:rFonts w:ascii="Arial" w:hAnsi="Arial" w:cs="Arial"/>
          <w:sz w:val="20"/>
          <w:szCs w:val="20"/>
        </w:rPr>
        <w:t xml:space="preserve"> 13 (2): 297–310. </w:t>
      </w:r>
      <w:hyperlink r:id="rId8" w:history="1">
        <w:r w:rsidR="00220863" w:rsidRPr="001B74C0">
          <w:rPr>
            <w:rStyle w:val="Hyperlink"/>
            <w:rFonts w:ascii="Arial" w:eastAsiaTheme="majorEastAsia" w:hAnsi="Arial" w:cs="Arial"/>
            <w:sz w:val="20"/>
            <w:szCs w:val="20"/>
          </w:rPr>
          <w:t>https://doi.org/10.30574/wjaets.2024.13.2.0570</w:t>
        </w:r>
      </w:hyperlink>
      <w:r w:rsidRPr="00936BB5">
        <w:rPr>
          <w:rFonts w:ascii="Arial" w:hAnsi="Arial" w:cs="Arial"/>
          <w:sz w:val="20"/>
          <w:szCs w:val="20"/>
        </w:rPr>
        <w:t>.</w:t>
      </w:r>
    </w:p>
    <w:p w14:paraId="6E5FD338" w14:textId="77777777" w:rsidR="00220863" w:rsidRPr="00936BB5" w:rsidRDefault="00220863" w:rsidP="00F00347">
      <w:pPr>
        <w:pStyle w:val="NormalWeb"/>
        <w:spacing w:before="0" w:beforeAutospacing="0" w:after="0" w:afterAutospacing="0" w:line="480" w:lineRule="auto"/>
        <w:rPr>
          <w:rFonts w:ascii="Arial" w:hAnsi="Arial" w:cs="Arial"/>
          <w:sz w:val="20"/>
          <w:szCs w:val="20"/>
        </w:rPr>
      </w:pPr>
    </w:p>
    <w:p w14:paraId="1FE333B5" w14:textId="77777777" w:rsidR="008D3130" w:rsidRPr="00974A6B" w:rsidRDefault="008D3130" w:rsidP="00936BB5">
      <w:pPr>
        <w:pStyle w:val="ListParagraph"/>
        <w:rPr>
          <w:rFonts w:ascii="Arial" w:hAnsi="Arial" w:cs="Arial"/>
          <w:b/>
          <w:bCs/>
          <w:sz w:val="22"/>
          <w:szCs w:val="22"/>
        </w:rPr>
      </w:pPr>
    </w:p>
    <w:sectPr w:rsidR="008D3130" w:rsidRPr="00974A6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9E2E5A" w14:textId="77777777" w:rsidR="00645980" w:rsidRDefault="00645980" w:rsidP="00A444FE">
      <w:pPr>
        <w:spacing w:after="0" w:line="240" w:lineRule="auto"/>
      </w:pPr>
      <w:r>
        <w:separator/>
      </w:r>
    </w:p>
  </w:endnote>
  <w:endnote w:type="continuationSeparator" w:id="0">
    <w:p w14:paraId="58F32240" w14:textId="77777777" w:rsidR="00645980" w:rsidRDefault="00645980" w:rsidP="00A44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8DB8C" w14:textId="77777777" w:rsidR="0071519B" w:rsidRDefault="007151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6957E" w14:textId="77777777" w:rsidR="0071519B" w:rsidRDefault="007151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5413B" w14:textId="77777777" w:rsidR="0071519B" w:rsidRDefault="007151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A9338" w14:textId="77777777" w:rsidR="00645980" w:rsidRDefault="00645980" w:rsidP="00A444FE">
      <w:pPr>
        <w:spacing w:after="0" w:line="240" w:lineRule="auto"/>
      </w:pPr>
      <w:r>
        <w:separator/>
      </w:r>
    </w:p>
  </w:footnote>
  <w:footnote w:type="continuationSeparator" w:id="0">
    <w:p w14:paraId="2A726303" w14:textId="77777777" w:rsidR="00645980" w:rsidRDefault="00645980" w:rsidP="00A44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0A0FC" w14:textId="3C439845" w:rsidR="0071519B" w:rsidRDefault="0071519B">
    <w:pPr>
      <w:pStyle w:val="Header"/>
    </w:pPr>
    <w:r>
      <w:rPr>
        <w:noProof/>
      </w:rPr>
      <w:pict w14:anchorId="102025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98EC0E" w14:textId="5760AE77" w:rsidR="0071519B" w:rsidRDefault="0071519B">
    <w:pPr>
      <w:pStyle w:val="Header"/>
    </w:pPr>
    <w:r>
      <w:rPr>
        <w:noProof/>
      </w:rPr>
      <w:pict w14:anchorId="08B308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A20FD5" w14:textId="47F0ED1F" w:rsidR="0071519B" w:rsidRDefault="0071519B">
    <w:pPr>
      <w:pStyle w:val="Header"/>
    </w:pPr>
    <w:r>
      <w:rPr>
        <w:noProof/>
      </w:rPr>
      <w:pict w14:anchorId="0FDDB8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F28DC"/>
    <w:multiLevelType w:val="hybridMultilevel"/>
    <w:tmpl w:val="05DE9416"/>
    <w:lvl w:ilvl="0" w:tplc="FAB69B1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EB1FA3"/>
    <w:multiLevelType w:val="hybridMultilevel"/>
    <w:tmpl w:val="F2EA8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403EA1"/>
    <w:multiLevelType w:val="hybridMultilevel"/>
    <w:tmpl w:val="E378FF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53794E"/>
    <w:multiLevelType w:val="hybridMultilevel"/>
    <w:tmpl w:val="9E26BDD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56245E10"/>
    <w:multiLevelType w:val="hybridMultilevel"/>
    <w:tmpl w:val="C784CE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E1E"/>
    <w:rsid w:val="000125BE"/>
    <w:rsid w:val="00220863"/>
    <w:rsid w:val="00274C09"/>
    <w:rsid w:val="002B4251"/>
    <w:rsid w:val="00342D94"/>
    <w:rsid w:val="00374216"/>
    <w:rsid w:val="0046391E"/>
    <w:rsid w:val="00645980"/>
    <w:rsid w:val="0069649B"/>
    <w:rsid w:val="006F3E5E"/>
    <w:rsid w:val="0071519B"/>
    <w:rsid w:val="007517F7"/>
    <w:rsid w:val="008466D8"/>
    <w:rsid w:val="008D3130"/>
    <w:rsid w:val="0091152E"/>
    <w:rsid w:val="00936BB5"/>
    <w:rsid w:val="00974A6B"/>
    <w:rsid w:val="009B0937"/>
    <w:rsid w:val="00A444FE"/>
    <w:rsid w:val="00B328AB"/>
    <w:rsid w:val="00B56C29"/>
    <w:rsid w:val="00BD64E3"/>
    <w:rsid w:val="00C03DE7"/>
    <w:rsid w:val="00C24AC1"/>
    <w:rsid w:val="00C35CB6"/>
    <w:rsid w:val="00CE0E14"/>
    <w:rsid w:val="00E23E1E"/>
    <w:rsid w:val="00F00347"/>
    <w:rsid w:val="00FB3FB4"/>
    <w:rsid w:val="00FF44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8807684"/>
  <w15:chartTrackingRefBased/>
  <w15:docId w15:val="{25408DD7-7531-4DDD-9A2B-D196D5193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3E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3E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3E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3E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3E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3E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3E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3E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3E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3E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3E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3E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3E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3E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3E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3E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3E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3E1E"/>
    <w:rPr>
      <w:rFonts w:eastAsiaTheme="majorEastAsia" w:cstheme="majorBidi"/>
      <w:color w:val="272727" w:themeColor="text1" w:themeTint="D8"/>
    </w:rPr>
  </w:style>
  <w:style w:type="paragraph" w:styleId="Title">
    <w:name w:val="Title"/>
    <w:basedOn w:val="Normal"/>
    <w:next w:val="Normal"/>
    <w:link w:val="TitleChar"/>
    <w:uiPriority w:val="10"/>
    <w:qFormat/>
    <w:rsid w:val="00E23E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3E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3E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3E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3E1E"/>
    <w:pPr>
      <w:spacing w:before="160"/>
      <w:jc w:val="center"/>
    </w:pPr>
    <w:rPr>
      <w:i/>
      <w:iCs/>
      <w:color w:val="404040" w:themeColor="text1" w:themeTint="BF"/>
    </w:rPr>
  </w:style>
  <w:style w:type="character" w:customStyle="1" w:styleId="QuoteChar">
    <w:name w:val="Quote Char"/>
    <w:basedOn w:val="DefaultParagraphFont"/>
    <w:link w:val="Quote"/>
    <w:uiPriority w:val="29"/>
    <w:rsid w:val="00E23E1E"/>
    <w:rPr>
      <w:i/>
      <w:iCs/>
      <w:color w:val="404040" w:themeColor="text1" w:themeTint="BF"/>
    </w:rPr>
  </w:style>
  <w:style w:type="paragraph" w:styleId="ListParagraph">
    <w:name w:val="List Paragraph"/>
    <w:basedOn w:val="Normal"/>
    <w:uiPriority w:val="34"/>
    <w:qFormat/>
    <w:rsid w:val="00E23E1E"/>
    <w:pPr>
      <w:ind w:left="720"/>
      <w:contextualSpacing/>
    </w:pPr>
  </w:style>
  <w:style w:type="character" w:styleId="IntenseEmphasis">
    <w:name w:val="Intense Emphasis"/>
    <w:basedOn w:val="DefaultParagraphFont"/>
    <w:uiPriority w:val="21"/>
    <w:qFormat/>
    <w:rsid w:val="00E23E1E"/>
    <w:rPr>
      <w:i/>
      <w:iCs/>
      <w:color w:val="2F5496" w:themeColor="accent1" w:themeShade="BF"/>
    </w:rPr>
  </w:style>
  <w:style w:type="paragraph" w:styleId="IntenseQuote">
    <w:name w:val="Intense Quote"/>
    <w:basedOn w:val="Normal"/>
    <w:next w:val="Normal"/>
    <w:link w:val="IntenseQuoteChar"/>
    <w:uiPriority w:val="30"/>
    <w:qFormat/>
    <w:rsid w:val="00E23E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3E1E"/>
    <w:rPr>
      <w:i/>
      <w:iCs/>
      <w:color w:val="2F5496" w:themeColor="accent1" w:themeShade="BF"/>
    </w:rPr>
  </w:style>
  <w:style w:type="character" w:styleId="IntenseReference">
    <w:name w:val="Intense Reference"/>
    <w:basedOn w:val="DefaultParagraphFont"/>
    <w:uiPriority w:val="32"/>
    <w:qFormat/>
    <w:rsid w:val="00E23E1E"/>
    <w:rPr>
      <w:b/>
      <w:bCs/>
      <w:smallCaps/>
      <w:color w:val="2F5496" w:themeColor="accent1" w:themeShade="BF"/>
      <w:spacing w:val="5"/>
    </w:rPr>
  </w:style>
  <w:style w:type="table" w:styleId="TableGrid">
    <w:name w:val="Table Grid"/>
    <w:basedOn w:val="TableNormal"/>
    <w:uiPriority w:val="39"/>
    <w:rsid w:val="00FB3F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44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44FE"/>
  </w:style>
  <w:style w:type="paragraph" w:styleId="Footer">
    <w:name w:val="footer"/>
    <w:basedOn w:val="Normal"/>
    <w:link w:val="FooterChar"/>
    <w:uiPriority w:val="99"/>
    <w:unhideWhenUsed/>
    <w:rsid w:val="00A444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44FE"/>
  </w:style>
  <w:style w:type="paragraph" w:styleId="NormalWeb">
    <w:name w:val="Normal (Web)"/>
    <w:basedOn w:val="Normal"/>
    <w:uiPriority w:val="99"/>
    <w:unhideWhenUsed/>
    <w:rsid w:val="00936BB5"/>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customStyle="1" w:styleId="url">
    <w:name w:val="url"/>
    <w:basedOn w:val="DefaultParagraphFont"/>
    <w:rsid w:val="00936BB5"/>
  </w:style>
  <w:style w:type="character" w:styleId="Hyperlink">
    <w:name w:val="Hyperlink"/>
    <w:basedOn w:val="DefaultParagraphFont"/>
    <w:uiPriority w:val="99"/>
    <w:unhideWhenUsed/>
    <w:rsid w:val="00936BB5"/>
    <w:rPr>
      <w:color w:val="0563C1" w:themeColor="hyperlink"/>
      <w:u w:val="single"/>
    </w:rPr>
  </w:style>
  <w:style w:type="character" w:styleId="UnresolvedMention">
    <w:name w:val="Unresolved Mention"/>
    <w:basedOn w:val="DefaultParagraphFont"/>
    <w:uiPriority w:val="99"/>
    <w:semiHidden/>
    <w:unhideWhenUsed/>
    <w:rsid w:val="00220863"/>
    <w:rPr>
      <w:color w:val="605E5C"/>
      <w:shd w:val="clear" w:color="auto" w:fill="E1DFDD"/>
    </w:rPr>
  </w:style>
  <w:style w:type="paragraph" w:customStyle="1" w:styleId="DecimalAligned">
    <w:name w:val="Decimal Aligned"/>
    <w:basedOn w:val="Normal"/>
    <w:uiPriority w:val="40"/>
    <w:qFormat/>
    <w:rsid w:val="00374216"/>
    <w:pPr>
      <w:tabs>
        <w:tab w:val="decimal" w:pos="360"/>
      </w:tabs>
      <w:spacing w:after="200" w:line="276" w:lineRule="auto"/>
    </w:pPr>
    <w:rPr>
      <w:rFonts w:eastAsiaTheme="minorEastAsia" w:cs="Times New Roman"/>
      <w:kern w:val="0"/>
      <w:sz w:val="22"/>
      <w:szCs w:val="22"/>
      <w:lang w:val="en-US"/>
      <w14:ligatures w14:val="none"/>
    </w:rPr>
  </w:style>
  <w:style w:type="paragraph" w:styleId="FootnoteText">
    <w:name w:val="footnote text"/>
    <w:basedOn w:val="Normal"/>
    <w:link w:val="FootnoteTextChar"/>
    <w:uiPriority w:val="99"/>
    <w:unhideWhenUsed/>
    <w:rsid w:val="00374216"/>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374216"/>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374216"/>
    <w:rPr>
      <w:i/>
      <w:iCs/>
    </w:rPr>
  </w:style>
  <w:style w:type="table" w:styleId="MediumShading2-Accent5">
    <w:name w:val="Medium Shading 2 Accent 5"/>
    <w:basedOn w:val="TableNormal"/>
    <w:uiPriority w:val="64"/>
    <w:rsid w:val="00374216"/>
    <w:pPr>
      <w:spacing w:after="0" w:line="240" w:lineRule="auto"/>
    </w:pPr>
    <w:rPr>
      <w:rFonts w:eastAsiaTheme="minorEastAsia"/>
      <w:kern w:val="0"/>
      <w:sz w:val="22"/>
      <w:szCs w:val="22"/>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746260">
      <w:bodyDiv w:val="1"/>
      <w:marLeft w:val="0"/>
      <w:marRight w:val="0"/>
      <w:marTop w:val="0"/>
      <w:marBottom w:val="0"/>
      <w:divBdr>
        <w:top w:val="none" w:sz="0" w:space="0" w:color="auto"/>
        <w:left w:val="none" w:sz="0" w:space="0" w:color="auto"/>
        <w:bottom w:val="none" w:sz="0" w:space="0" w:color="auto"/>
        <w:right w:val="none" w:sz="0" w:space="0" w:color="auto"/>
      </w:divBdr>
    </w:div>
    <w:div w:id="502625850">
      <w:bodyDiv w:val="1"/>
      <w:marLeft w:val="0"/>
      <w:marRight w:val="0"/>
      <w:marTop w:val="0"/>
      <w:marBottom w:val="0"/>
      <w:divBdr>
        <w:top w:val="none" w:sz="0" w:space="0" w:color="auto"/>
        <w:left w:val="none" w:sz="0" w:space="0" w:color="auto"/>
        <w:bottom w:val="none" w:sz="0" w:space="0" w:color="auto"/>
        <w:right w:val="none" w:sz="0" w:space="0" w:color="auto"/>
      </w:divBdr>
      <w:divsChild>
        <w:div w:id="1311592389">
          <w:marLeft w:val="0"/>
          <w:marRight w:val="0"/>
          <w:marTop w:val="360"/>
          <w:marBottom w:val="0"/>
          <w:divBdr>
            <w:top w:val="single" w:sz="2" w:space="0" w:color="E5E5E5"/>
            <w:left w:val="single" w:sz="2" w:space="0" w:color="E5E5E5"/>
            <w:bottom w:val="single" w:sz="2" w:space="0" w:color="E5E5E5"/>
            <w:right w:val="single" w:sz="2" w:space="0" w:color="E5E5E5"/>
          </w:divBdr>
        </w:div>
      </w:divsChild>
    </w:div>
    <w:div w:id="628360188">
      <w:bodyDiv w:val="1"/>
      <w:marLeft w:val="0"/>
      <w:marRight w:val="0"/>
      <w:marTop w:val="0"/>
      <w:marBottom w:val="0"/>
      <w:divBdr>
        <w:top w:val="none" w:sz="0" w:space="0" w:color="auto"/>
        <w:left w:val="none" w:sz="0" w:space="0" w:color="auto"/>
        <w:bottom w:val="none" w:sz="0" w:space="0" w:color="auto"/>
        <w:right w:val="none" w:sz="0" w:space="0" w:color="auto"/>
      </w:divBdr>
    </w:div>
    <w:div w:id="1160342269">
      <w:bodyDiv w:val="1"/>
      <w:marLeft w:val="0"/>
      <w:marRight w:val="0"/>
      <w:marTop w:val="0"/>
      <w:marBottom w:val="0"/>
      <w:divBdr>
        <w:top w:val="none" w:sz="0" w:space="0" w:color="auto"/>
        <w:left w:val="none" w:sz="0" w:space="0" w:color="auto"/>
        <w:bottom w:val="none" w:sz="0" w:space="0" w:color="auto"/>
        <w:right w:val="none" w:sz="0" w:space="0" w:color="auto"/>
      </w:divBdr>
      <w:divsChild>
        <w:div w:id="1595554105">
          <w:marLeft w:val="0"/>
          <w:marRight w:val="0"/>
          <w:marTop w:val="360"/>
          <w:marBottom w:val="0"/>
          <w:divBdr>
            <w:top w:val="single" w:sz="2" w:space="0" w:color="E5E5E5"/>
            <w:left w:val="single" w:sz="2" w:space="0" w:color="E5E5E5"/>
            <w:bottom w:val="single" w:sz="2" w:space="0" w:color="E5E5E5"/>
            <w:right w:val="single" w:sz="2" w:space="0" w:color="E5E5E5"/>
          </w:divBdr>
        </w:div>
      </w:divsChild>
    </w:div>
    <w:div w:id="1404060072">
      <w:bodyDiv w:val="1"/>
      <w:marLeft w:val="0"/>
      <w:marRight w:val="0"/>
      <w:marTop w:val="0"/>
      <w:marBottom w:val="0"/>
      <w:divBdr>
        <w:top w:val="none" w:sz="0" w:space="0" w:color="auto"/>
        <w:left w:val="none" w:sz="0" w:space="0" w:color="auto"/>
        <w:bottom w:val="none" w:sz="0" w:space="0" w:color="auto"/>
        <w:right w:val="none" w:sz="0" w:space="0" w:color="auto"/>
      </w:divBdr>
    </w:div>
    <w:div w:id="1443574315">
      <w:bodyDiv w:val="1"/>
      <w:marLeft w:val="0"/>
      <w:marRight w:val="0"/>
      <w:marTop w:val="0"/>
      <w:marBottom w:val="0"/>
      <w:divBdr>
        <w:top w:val="none" w:sz="0" w:space="0" w:color="auto"/>
        <w:left w:val="none" w:sz="0" w:space="0" w:color="auto"/>
        <w:bottom w:val="none" w:sz="0" w:space="0" w:color="auto"/>
        <w:right w:val="none" w:sz="0" w:space="0" w:color="auto"/>
      </w:divBdr>
    </w:div>
    <w:div w:id="1616668916">
      <w:bodyDiv w:val="1"/>
      <w:marLeft w:val="0"/>
      <w:marRight w:val="0"/>
      <w:marTop w:val="0"/>
      <w:marBottom w:val="0"/>
      <w:divBdr>
        <w:top w:val="none" w:sz="0" w:space="0" w:color="auto"/>
        <w:left w:val="none" w:sz="0" w:space="0" w:color="auto"/>
        <w:bottom w:val="none" w:sz="0" w:space="0" w:color="auto"/>
        <w:right w:val="none" w:sz="0" w:space="0" w:color="auto"/>
      </w:divBdr>
    </w:div>
    <w:div w:id="1880625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0574/wjaets.2024.13.2.0570"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doi.org/10.5120/ijca2024924144"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9</Pages>
  <Words>3502</Words>
  <Characters>19967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Oloyede</dc:creator>
  <cp:keywords/>
  <dc:description/>
  <cp:lastModifiedBy>SDI 1084</cp:lastModifiedBy>
  <cp:revision>7</cp:revision>
  <dcterms:created xsi:type="dcterms:W3CDTF">2025-03-10T23:16:00Z</dcterms:created>
  <dcterms:modified xsi:type="dcterms:W3CDTF">2025-03-13T13:26:00Z</dcterms:modified>
</cp:coreProperties>
</file>