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6EFBA" w14:textId="77777777" w:rsidR="00983CB7" w:rsidRPr="0051552D" w:rsidRDefault="00983CB7" w:rsidP="00983CB7">
      <w:pPr>
        <w:pStyle w:val="Title"/>
        <w:ind w:right="559"/>
        <w:rPr>
          <w:rFonts w:ascii="Arial" w:hAnsi="Arial" w:cs="Arial"/>
          <w:b/>
          <w:bCs/>
          <w:iCs/>
          <w:color w:val="000000"/>
          <w:sz w:val="24"/>
          <w:szCs w:val="24"/>
          <w:u w:val="single"/>
        </w:rPr>
      </w:pPr>
      <w:r w:rsidRPr="0051552D">
        <w:rPr>
          <w:rFonts w:ascii="Arial" w:hAnsi="Arial" w:cs="Arial"/>
          <w:b/>
          <w:bCs/>
          <w:iCs/>
          <w:color w:val="000000"/>
          <w:sz w:val="24"/>
          <w:szCs w:val="24"/>
          <w:u w:val="single"/>
        </w:rPr>
        <w:t>Original research article</w:t>
      </w:r>
    </w:p>
    <w:p w14:paraId="58301F2B" w14:textId="77777777" w:rsidR="00900CED" w:rsidRDefault="00900CED" w:rsidP="00983CB7">
      <w:pPr>
        <w:tabs>
          <w:tab w:val="left" w:pos="1418"/>
        </w:tabs>
        <w:jc w:val="right"/>
        <w:rPr>
          <w:rFonts w:ascii="Arial" w:hAnsi="Arial" w:cs="Arial"/>
          <w:b/>
          <w:bCs/>
          <w:lang w:val="en-US"/>
        </w:rPr>
      </w:pPr>
    </w:p>
    <w:p w14:paraId="26C0793F" w14:textId="15221945" w:rsidR="0033430D" w:rsidRDefault="0033430D" w:rsidP="00983CB7">
      <w:pPr>
        <w:tabs>
          <w:tab w:val="left" w:pos="1418"/>
        </w:tabs>
        <w:jc w:val="right"/>
        <w:rPr>
          <w:rFonts w:ascii="Arial" w:hAnsi="Arial" w:cs="Arial"/>
          <w:b/>
          <w:bCs/>
          <w:lang w:val="en-US"/>
        </w:rPr>
      </w:pPr>
      <w:r w:rsidRPr="0033430D">
        <w:rPr>
          <w:rFonts w:ascii="Arial" w:hAnsi="Arial" w:cs="Arial"/>
          <w:b/>
          <w:bCs/>
          <w:lang w:val="en-US"/>
        </w:rPr>
        <w:t>ANXIETY AND COPING STRATEGIES ADOPTED BY ANTENATAL MOTHERS</w:t>
      </w:r>
    </w:p>
    <w:p w14:paraId="22D27295" w14:textId="77777777" w:rsidR="00E62D54" w:rsidRDefault="00E62D54" w:rsidP="00AF621C">
      <w:pPr>
        <w:tabs>
          <w:tab w:val="left" w:pos="1418"/>
        </w:tabs>
        <w:jc w:val="center"/>
        <w:rPr>
          <w:rFonts w:ascii="Arial" w:hAnsi="Arial" w:cs="Arial"/>
          <w:lang w:val="en-US"/>
        </w:rPr>
      </w:pPr>
    </w:p>
    <w:p w14:paraId="646A5B96" w14:textId="6AE308B8" w:rsidR="0033430D" w:rsidRPr="0033430D" w:rsidRDefault="0033430D" w:rsidP="00AF621C">
      <w:pPr>
        <w:tabs>
          <w:tab w:val="left" w:pos="1418"/>
        </w:tabs>
        <w:jc w:val="center"/>
        <w:rPr>
          <w:rFonts w:ascii="Arial" w:hAnsi="Arial" w:cs="Arial"/>
          <w:lang w:val="en-US"/>
        </w:rPr>
      </w:pPr>
      <w:r>
        <w:rPr>
          <w:rFonts w:ascii="Arial" w:hAnsi="Arial" w:cs="Arial"/>
          <w:noProof/>
          <w:lang w:eastAsia="en-IN" w:bidi="ml-IN"/>
        </w:rPr>
        <mc:AlternateContent>
          <mc:Choice Requires="wps">
            <w:drawing>
              <wp:anchor distT="0" distB="0" distL="114300" distR="114300" simplePos="0" relativeHeight="251659264" behindDoc="0" locked="0" layoutInCell="1" allowOverlap="1" wp14:anchorId="563A2AFE" wp14:editId="47ADEDC2">
                <wp:simplePos x="0" y="0"/>
                <wp:positionH relativeFrom="column">
                  <wp:posOffset>-99060</wp:posOffset>
                </wp:positionH>
                <wp:positionV relativeFrom="paragraph">
                  <wp:posOffset>81915</wp:posOffset>
                </wp:positionV>
                <wp:extent cx="5715000" cy="0"/>
                <wp:effectExtent l="0" t="0" r="0" b="0"/>
                <wp:wrapNone/>
                <wp:docPr id="2066279785"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04365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6.45pt" to="442.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" strokecolor="black [3200]" strokeweight="1pt">
                <v:stroke joinstyle="miter"/>
              </v:line>
            </w:pict>
          </mc:Fallback>
        </mc:AlternateContent>
      </w:r>
    </w:p>
    <w:p w14:paraId="515E3F70" w14:textId="438BA8D9" w:rsidR="00C77C21" w:rsidRPr="00C77C21" w:rsidRDefault="00C77C21" w:rsidP="00AF621C">
      <w:pPr>
        <w:tabs>
          <w:tab w:val="left" w:pos="1418"/>
        </w:tabs>
        <w:rPr>
          <w:rFonts w:ascii="Arial" w:hAnsi="Arial" w:cs="Arial"/>
          <w:b/>
          <w:bCs/>
        </w:rPr>
      </w:pPr>
      <w:r w:rsidRPr="0033430D">
        <w:rPr>
          <w:rFonts w:ascii="Arial" w:hAnsi="Arial" w:cs="Arial"/>
          <w:b/>
          <w:bCs/>
        </w:rPr>
        <w:t>ABSTRACT</w:t>
      </w:r>
    </w:p>
    <w:p w14:paraId="1ED57FE7" w14:textId="46B26563" w:rsidR="00C77C21" w:rsidRPr="00224AC5" w:rsidRDefault="00A203EF" w:rsidP="00224AC5">
      <w:pPr>
        <w:tabs>
          <w:tab w:val="left" w:pos="1418"/>
        </w:tabs>
        <w:jc w:val="both"/>
        <w:rPr>
          <w:rFonts w:ascii="Arial" w:hAnsi="Arial" w:cs="Arial"/>
          <w:b/>
          <w:bCs/>
          <w:sz w:val="20"/>
          <w:szCs w:val="20"/>
        </w:rPr>
      </w:pPr>
      <w:r>
        <w:rPr>
          <w:rFonts w:ascii="Arial" w:hAnsi="Arial" w:cs="Arial"/>
          <w:noProof/>
          <w:lang w:eastAsia="en-IN" w:bidi="ml-IN"/>
        </w:rPr>
        <mc:AlternateContent>
          <mc:Choice Requires="wps">
            <w:drawing>
              <wp:anchor distT="0" distB="0" distL="114300" distR="114300" simplePos="0" relativeHeight="251660288" behindDoc="1" locked="0" layoutInCell="1" allowOverlap="1" wp14:anchorId="67F4E517" wp14:editId="5434E379">
                <wp:simplePos x="0" y="0"/>
                <wp:positionH relativeFrom="column">
                  <wp:posOffset>-95003</wp:posOffset>
                </wp:positionH>
                <wp:positionV relativeFrom="paragraph">
                  <wp:posOffset>99151</wp:posOffset>
                </wp:positionV>
                <wp:extent cx="6134100" cy="4191989"/>
                <wp:effectExtent l="0" t="0" r="19050" b="18415"/>
                <wp:wrapNone/>
                <wp:docPr id="1255156091" name="Rectangle 2"/>
                <wp:cNvGraphicFramePr/>
                <a:graphic xmlns:a="http://schemas.openxmlformats.org/drawingml/2006/main">
                  <a:graphicData uri="http://schemas.microsoft.com/office/word/2010/wordprocessingShape">
                    <wps:wsp>
                      <wps:cNvSpPr/>
                      <wps:spPr>
                        <a:xfrm>
                          <a:off x="0" y="0"/>
                          <a:ext cx="6134100" cy="4191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3597E7" w14:textId="50F36372" w:rsidR="00224AC5" w:rsidRDefault="00224AC5" w:rsidP="00C77C2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4E517" id="Rectangle 2" o:spid="_x0000_s1026" style="position:absolute;left:0;text-align:left;margin-left:-7.5pt;margin-top:7.8pt;width:483pt;height:33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" fillcolor="white [3201]" strokecolor="black [3213]" strokeweight="1pt">
                <v:textbox>
                  <w:txbxContent>
                    <w:p w14:paraId="473597E7" w14:textId="50F36372" w:rsidR="00224AC5" w:rsidRDefault="00224AC5" w:rsidP="00C77C21">
                      <w:pPr>
                        <w:jc w:val="center"/>
                      </w:pPr>
                      <w:r>
                        <w:t xml:space="preserve">     </w:t>
                      </w:r>
                    </w:p>
                  </w:txbxContent>
                </v:textbox>
              </v:rect>
            </w:pict>
          </mc:Fallback>
        </mc:AlternateContent>
      </w:r>
    </w:p>
    <w:p w14:paraId="05C386ED" w14:textId="25BD8AAA" w:rsidR="00983CB7" w:rsidRPr="00224AC5" w:rsidRDefault="00983CB7" w:rsidP="00224AC5">
      <w:pPr>
        <w:jc w:val="both"/>
        <w:rPr>
          <w:rFonts w:ascii="Times New Roman" w:eastAsia="Times New Roman" w:hAnsi="Times New Roman" w:cs="Times New Roman"/>
          <w:kern w:val="0"/>
          <w:sz w:val="20"/>
          <w:szCs w:val="20"/>
          <w:lang w:eastAsia="en-IN" w:bidi="ml-IN"/>
          <w14:ligatures w14:val="none"/>
        </w:rPr>
      </w:pPr>
      <w:r w:rsidRPr="00224AC5">
        <w:rPr>
          <w:rFonts w:ascii="Arial" w:hAnsi="Arial" w:cs="Arial"/>
          <w:b/>
          <w:bCs/>
          <w:sz w:val="20"/>
          <w:szCs w:val="20"/>
        </w:rPr>
        <w:t>Introduction</w:t>
      </w:r>
      <w:r w:rsidRPr="00224AC5">
        <w:rPr>
          <w:rFonts w:ascii="Arial" w:hAnsi="Arial" w:cs="Arial"/>
          <w:sz w:val="20"/>
          <w:szCs w:val="20"/>
        </w:rPr>
        <w:t xml:space="preserve">: </w:t>
      </w:r>
      <w:r w:rsidRPr="00224AC5">
        <w:rPr>
          <w:rFonts w:ascii="Arial" w:eastAsia="Times New Roman" w:hAnsi="Arial" w:cs="Arial"/>
          <w:kern w:val="0"/>
          <w:sz w:val="20"/>
          <w:szCs w:val="20"/>
          <w:lang w:eastAsia="en-IN" w:bidi="ml-IN"/>
          <w14:ligatures w14:val="none"/>
        </w:rPr>
        <w:t xml:space="preserve">Many physiological and psychological changes occur during pregnancy, which is seen as a normal part of a woman's reproductive life. The majority of expectant </w:t>
      </w:r>
      <w:r w:rsidR="00224AC5">
        <w:rPr>
          <w:rFonts w:ascii="Arial" w:eastAsia="Times New Roman" w:hAnsi="Arial" w:cs="Arial"/>
          <w:kern w:val="0"/>
          <w:sz w:val="20"/>
          <w:szCs w:val="20"/>
          <w:lang w:eastAsia="en-IN" w:bidi="ml-IN"/>
          <w14:ligatures w14:val="none"/>
        </w:rPr>
        <w:t xml:space="preserve">mother </w:t>
      </w:r>
      <w:r w:rsidRPr="00224AC5">
        <w:rPr>
          <w:rFonts w:ascii="Arial" w:eastAsia="Times New Roman" w:hAnsi="Arial" w:cs="Arial"/>
          <w:kern w:val="0"/>
          <w:sz w:val="20"/>
          <w:szCs w:val="20"/>
          <w:lang w:eastAsia="en-IN" w:bidi="ml-IN"/>
          <w14:ligatures w14:val="none"/>
        </w:rPr>
        <w:t>cope well with these changes, but many suffer greatly</w:t>
      </w:r>
      <w:r w:rsidR="00224AC5" w:rsidRPr="00224AC5">
        <w:rPr>
          <w:rFonts w:ascii="Times New Roman" w:eastAsia="Times New Roman" w:hAnsi="Times New Roman" w:cs="Times New Roman"/>
          <w:kern w:val="0"/>
          <w:sz w:val="20"/>
          <w:szCs w:val="20"/>
          <w:lang w:eastAsia="en-IN" w:bidi="ml-IN"/>
          <w14:ligatures w14:val="none"/>
        </w:rPr>
        <w:t>.</w:t>
      </w:r>
    </w:p>
    <w:p w14:paraId="533E1AD0" w14:textId="77777777" w:rsidR="00224AC5" w:rsidRDefault="00224AC5" w:rsidP="00224AC5">
      <w:pPr>
        <w:tabs>
          <w:tab w:val="left" w:pos="1418"/>
        </w:tabs>
        <w:spacing w:line="240" w:lineRule="auto"/>
        <w:ind w:right="-227"/>
        <w:jc w:val="both"/>
        <w:rPr>
          <w:rFonts w:ascii="Arial" w:hAnsi="Arial" w:cs="Arial"/>
          <w:sz w:val="20"/>
          <w:szCs w:val="20"/>
        </w:rPr>
      </w:pPr>
      <w:r w:rsidRPr="00224AC5">
        <w:rPr>
          <w:rFonts w:ascii="Arial" w:hAnsi="Arial" w:cs="Arial"/>
          <w:b/>
          <w:bCs/>
          <w:sz w:val="20"/>
          <w:szCs w:val="20"/>
        </w:rPr>
        <w:t>Objectives:</w:t>
      </w:r>
      <w:r>
        <w:rPr>
          <w:rFonts w:ascii="Arial" w:hAnsi="Arial" w:cs="Arial"/>
          <w:sz w:val="20"/>
          <w:szCs w:val="20"/>
        </w:rPr>
        <w:t xml:space="preserve"> </w:t>
      </w:r>
      <w:r w:rsidRPr="006201B7">
        <w:rPr>
          <w:rFonts w:ascii="Arial" w:hAnsi="Arial" w:cs="Arial"/>
          <w:sz w:val="20"/>
          <w:szCs w:val="20"/>
        </w:rPr>
        <w:t>The objectives of the study were, to assess the level of anxiety among antenatal mothers, to assess coping strategies adopted by antenatal mothers</w:t>
      </w:r>
      <w:r w:rsidRPr="006201B7">
        <w:rPr>
          <w:rFonts w:ascii="Arial" w:hAnsi="Arial" w:cs="Arial"/>
          <w:b/>
          <w:sz w:val="20"/>
          <w:szCs w:val="20"/>
        </w:rPr>
        <w:t xml:space="preserve">, </w:t>
      </w:r>
      <w:r w:rsidRPr="006201B7">
        <w:rPr>
          <w:rFonts w:ascii="Arial" w:hAnsi="Arial" w:cs="Arial"/>
          <w:sz w:val="20"/>
          <w:szCs w:val="20"/>
        </w:rPr>
        <w:t>to assess the relationship between anxiety level and coping strategies adopted, to find out the association between anxiety level with selected baseline variables and to compare coping strategies with selected baseline variables.</w:t>
      </w:r>
    </w:p>
    <w:p w14:paraId="2EC46327" w14:textId="6A93C2E9" w:rsidR="006F2E82" w:rsidRPr="006F2E82" w:rsidRDefault="00224AC5" w:rsidP="006F2E82">
      <w:pPr>
        <w:tabs>
          <w:tab w:val="left" w:pos="1418"/>
        </w:tabs>
        <w:spacing w:line="240" w:lineRule="auto"/>
        <w:jc w:val="both"/>
        <w:rPr>
          <w:rFonts w:ascii="Arial" w:hAnsi="Arial" w:cs="Arial"/>
          <w:sz w:val="20"/>
          <w:szCs w:val="20"/>
        </w:rPr>
      </w:pPr>
      <w:r>
        <w:rPr>
          <w:rFonts w:ascii="Arial" w:hAnsi="Arial" w:cs="Arial"/>
          <w:b/>
          <w:bCs/>
          <w:sz w:val="20"/>
          <w:szCs w:val="20"/>
        </w:rPr>
        <w:t xml:space="preserve">Methods: </w:t>
      </w:r>
      <w:proofErr w:type="gramStart"/>
      <w:r w:rsidR="006F2E82" w:rsidRPr="006F2E82">
        <w:rPr>
          <w:rFonts w:ascii="Arial" w:hAnsi="Arial" w:cs="Arial"/>
          <w:sz w:val="20"/>
          <w:szCs w:val="20"/>
        </w:rPr>
        <w:t>N</w:t>
      </w:r>
      <w:r>
        <w:rPr>
          <w:rFonts w:ascii="Arial" w:hAnsi="Arial" w:cs="Arial"/>
          <w:sz w:val="20"/>
          <w:szCs w:val="20"/>
        </w:rPr>
        <w:t>on experimental</w:t>
      </w:r>
      <w:proofErr w:type="gramEnd"/>
      <w:r w:rsidR="002024A2">
        <w:rPr>
          <w:rFonts w:ascii="Arial" w:hAnsi="Arial" w:cs="Arial"/>
          <w:sz w:val="20"/>
          <w:szCs w:val="20"/>
        </w:rPr>
        <w:t xml:space="preserve"> d</w:t>
      </w:r>
      <w:r w:rsidR="006F2E82" w:rsidRPr="006F2E82">
        <w:rPr>
          <w:rFonts w:ascii="Arial" w:hAnsi="Arial" w:cs="Arial"/>
          <w:sz w:val="20"/>
          <w:szCs w:val="20"/>
        </w:rPr>
        <w:t xml:space="preserve">escriptive survey </w:t>
      </w:r>
      <w:r>
        <w:rPr>
          <w:rFonts w:ascii="Arial" w:hAnsi="Arial" w:cs="Arial"/>
          <w:sz w:val="20"/>
          <w:szCs w:val="20"/>
        </w:rPr>
        <w:t>was conducted among 150 a</w:t>
      </w:r>
      <w:r w:rsidRPr="006F2E82">
        <w:rPr>
          <w:rFonts w:ascii="Arial" w:hAnsi="Arial" w:cs="Arial"/>
          <w:sz w:val="20"/>
          <w:szCs w:val="20"/>
        </w:rPr>
        <w:t>ntenatal mothers between 6 to 40 weeks of gestation attending antenatal clinic at selected hospitals</w:t>
      </w:r>
      <w:r w:rsidR="002024A2">
        <w:rPr>
          <w:rFonts w:ascii="Arial" w:hAnsi="Arial" w:cs="Arial"/>
          <w:sz w:val="20"/>
          <w:szCs w:val="20"/>
        </w:rPr>
        <w:t xml:space="preserve"> in Kottayam District of Kerala,</w:t>
      </w:r>
      <w:r>
        <w:rPr>
          <w:rFonts w:ascii="Arial" w:hAnsi="Arial" w:cs="Arial"/>
          <w:sz w:val="20"/>
          <w:szCs w:val="20"/>
        </w:rPr>
        <w:t xml:space="preserve"> were selected by n</w:t>
      </w:r>
      <w:r w:rsidR="006F2E82" w:rsidRPr="006F2E82">
        <w:rPr>
          <w:rFonts w:ascii="Arial" w:hAnsi="Arial" w:cs="Arial"/>
          <w:sz w:val="20"/>
          <w:szCs w:val="20"/>
        </w:rPr>
        <w:t>on-probability quota sampling.</w:t>
      </w:r>
    </w:p>
    <w:p w14:paraId="1DA3B200" w14:textId="43235102" w:rsidR="00A3265F" w:rsidRDefault="00A3265F" w:rsidP="00AF621C">
      <w:pPr>
        <w:tabs>
          <w:tab w:val="left" w:pos="1418"/>
        </w:tabs>
        <w:jc w:val="both"/>
        <w:rPr>
          <w:rFonts w:ascii="Arial" w:hAnsi="Arial" w:cs="Arial"/>
          <w:sz w:val="20"/>
          <w:szCs w:val="20"/>
        </w:rPr>
      </w:pPr>
      <w:r w:rsidRPr="00A3265F">
        <w:rPr>
          <w:rFonts w:ascii="Arial" w:hAnsi="Arial" w:cs="Arial"/>
          <w:b/>
          <w:bCs/>
          <w:sz w:val="20"/>
          <w:szCs w:val="20"/>
        </w:rPr>
        <w:t>Results</w:t>
      </w:r>
      <w:r>
        <w:rPr>
          <w:rFonts w:ascii="Arial" w:hAnsi="Arial" w:cs="Arial"/>
          <w:b/>
          <w:bCs/>
          <w:sz w:val="20"/>
          <w:szCs w:val="20"/>
        </w:rPr>
        <w:t xml:space="preserve">: </w:t>
      </w:r>
      <w:r w:rsidRPr="00A3265F">
        <w:rPr>
          <w:rFonts w:ascii="Arial" w:hAnsi="Arial" w:cs="Arial"/>
          <w:sz w:val="20"/>
          <w:szCs w:val="20"/>
        </w:rPr>
        <w:t>The result of the study showed that 52.67% antenatal mothers had high anxiety and 47.3% had low anxiety. There was no significant relationship between anxiety level and coping strategies of antenatal mothers (P&gt;0.05). There was significant association between anxiety level and type of family (p&lt;0.05). There was significant difference between coping strategies with occupation(p&lt;0.05), type of family (p&lt;0.05), place of residence (p&lt;0.05), duration of pregnancy(p&lt;0.05) and who planned their pregnancy (p&lt;0.05).</w:t>
      </w:r>
    </w:p>
    <w:p w14:paraId="252FFA1E" w14:textId="62FFE51C" w:rsidR="00A203EF" w:rsidRDefault="00A203EF" w:rsidP="00AF621C">
      <w:pPr>
        <w:tabs>
          <w:tab w:val="left" w:pos="1418"/>
        </w:tabs>
        <w:jc w:val="both"/>
        <w:rPr>
          <w:rFonts w:ascii="Arial" w:hAnsi="Arial" w:cs="Arial"/>
          <w:sz w:val="20"/>
          <w:szCs w:val="20"/>
        </w:rPr>
      </w:pPr>
      <w:r w:rsidRPr="00A203EF">
        <w:rPr>
          <w:rFonts w:ascii="Arial" w:hAnsi="Arial" w:cs="Arial"/>
          <w:b/>
          <w:bCs/>
          <w:sz w:val="20"/>
          <w:szCs w:val="20"/>
        </w:rPr>
        <w:t>Conclusion:</w:t>
      </w:r>
      <w:r>
        <w:rPr>
          <w:rFonts w:ascii="Arial" w:hAnsi="Arial" w:cs="Arial"/>
          <w:b/>
          <w:bCs/>
          <w:sz w:val="20"/>
          <w:szCs w:val="20"/>
        </w:rPr>
        <w:t xml:space="preserve"> </w:t>
      </w:r>
      <w:r w:rsidRPr="00A203EF">
        <w:rPr>
          <w:rFonts w:ascii="Arial" w:hAnsi="Arial" w:cs="Arial"/>
          <w:sz w:val="20"/>
          <w:szCs w:val="20"/>
        </w:rPr>
        <w:t>This study comes to the following conclusion that antenatal mothers exhibit anxiety during pregnancy. Anxiety is more prevalent in third trimester followed by first trimester and high anxiety is observed in primigravida mothers. Antenatal women adopted problem-focused coping highest compared to emotion-focused coping and avoidant-focused coping. The less preferred items of coping were substance abuse and self-blame, rather they focused on religious activities, acceptance of pregnancy and emotional support.</w:t>
      </w:r>
    </w:p>
    <w:p w14:paraId="7377A5E6" w14:textId="77777777" w:rsidR="000E7B64" w:rsidRDefault="000E7B64" w:rsidP="00AF621C">
      <w:pPr>
        <w:tabs>
          <w:tab w:val="left" w:pos="1418"/>
        </w:tabs>
        <w:jc w:val="both"/>
        <w:rPr>
          <w:rFonts w:ascii="Arial" w:hAnsi="Arial" w:cs="Arial"/>
          <w:b/>
          <w:i/>
          <w:iCs/>
          <w:sz w:val="20"/>
          <w:szCs w:val="20"/>
          <w:lang w:val="en-US"/>
        </w:rPr>
      </w:pPr>
    </w:p>
    <w:p w14:paraId="1F3758B6" w14:textId="1749B88F" w:rsidR="00FF1F4B" w:rsidRPr="00FF1F4B" w:rsidRDefault="00FF1F4B" w:rsidP="00AF621C">
      <w:pPr>
        <w:tabs>
          <w:tab w:val="left" w:pos="1418"/>
        </w:tabs>
        <w:jc w:val="both"/>
        <w:rPr>
          <w:rFonts w:ascii="Arial" w:hAnsi="Arial" w:cs="Arial"/>
          <w:i/>
          <w:iCs/>
          <w:sz w:val="20"/>
          <w:szCs w:val="20"/>
          <w:lang w:val="en-US"/>
        </w:rPr>
      </w:pPr>
      <w:r w:rsidRPr="00A203EF">
        <w:rPr>
          <w:rFonts w:ascii="Arial" w:hAnsi="Arial" w:cs="Arial"/>
          <w:b/>
          <w:i/>
          <w:iCs/>
          <w:sz w:val="20"/>
          <w:szCs w:val="20"/>
          <w:lang w:val="en-US"/>
        </w:rPr>
        <w:t>Keywords</w:t>
      </w:r>
      <w:r w:rsidRPr="00A203EF">
        <w:rPr>
          <w:rFonts w:ascii="Arial" w:hAnsi="Arial" w:cs="Arial"/>
          <w:i/>
          <w:iCs/>
          <w:sz w:val="20"/>
          <w:szCs w:val="20"/>
          <w:lang w:val="en-US"/>
        </w:rPr>
        <w:t>: Antenatal mothers; Anxiety; Coping strategies</w:t>
      </w:r>
      <w:r w:rsidR="00224AC5">
        <w:rPr>
          <w:rFonts w:ascii="Arial" w:hAnsi="Arial" w:cs="Arial"/>
          <w:i/>
          <w:iCs/>
          <w:sz w:val="20"/>
          <w:szCs w:val="20"/>
          <w:lang w:val="en-US"/>
        </w:rPr>
        <w:t>,</w:t>
      </w:r>
      <w:r w:rsidR="00E91479" w:rsidRPr="00E91479">
        <w:rPr>
          <w:rFonts w:ascii="Arial" w:hAnsi="Arial" w:cs="Arial"/>
          <w:sz w:val="20"/>
          <w:szCs w:val="20"/>
        </w:rPr>
        <w:t xml:space="preserve"> </w:t>
      </w:r>
      <w:r w:rsidR="00E91479" w:rsidRPr="00E91479">
        <w:rPr>
          <w:rFonts w:ascii="Arial" w:hAnsi="Arial" w:cs="Arial"/>
          <w:i/>
          <w:iCs/>
          <w:sz w:val="20"/>
          <w:szCs w:val="20"/>
        </w:rPr>
        <w:t>problem-focused coping</w:t>
      </w:r>
      <w:r w:rsidR="00E91479">
        <w:rPr>
          <w:rFonts w:ascii="Arial" w:hAnsi="Arial" w:cs="Arial"/>
          <w:i/>
          <w:iCs/>
          <w:sz w:val="20"/>
          <w:szCs w:val="20"/>
        </w:rPr>
        <w:t>,</w:t>
      </w:r>
      <w:r w:rsidR="00E91479" w:rsidRPr="00E91479">
        <w:rPr>
          <w:rFonts w:ascii="Arial" w:hAnsi="Arial" w:cs="Arial"/>
          <w:i/>
          <w:iCs/>
          <w:sz w:val="20"/>
          <w:szCs w:val="20"/>
        </w:rPr>
        <w:t xml:space="preserve"> </w:t>
      </w:r>
      <w:r w:rsidR="00E91479">
        <w:rPr>
          <w:rFonts w:ascii="Arial" w:hAnsi="Arial" w:cs="Arial"/>
          <w:i/>
          <w:iCs/>
          <w:sz w:val="20"/>
          <w:szCs w:val="20"/>
        </w:rPr>
        <w:t xml:space="preserve">emotion-focused coping, </w:t>
      </w:r>
      <w:r w:rsidR="00E91479" w:rsidRPr="00E91479">
        <w:rPr>
          <w:rFonts w:ascii="Arial" w:hAnsi="Arial" w:cs="Arial"/>
          <w:i/>
          <w:iCs/>
          <w:sz w:val="20"/>
          <w:szCs w:val="20"/>
        </w:rPr>
        <w:t>avoidant-focused coping</w:t>
      </w:r>
    </w:p>
    <w:p w14:paraId="6FC54A03" w14:textId="77777777" w:rsidR="00224AC5" w:rsidRDefault="00224AC5" w:rsidP="00AF621C">
      <w:pPr>
        <w:tabs>
          <w:tab w:val="left" w:pos="1418"/>
        </w:tabs>
        <w:spacing w:line="480" w:lineRule="auto"/>
        <w:ind w:right="-227"/>
        <w:rPr>
          <w:rFonts w:ascii="Arial" w:hAnsi="Arial" w:cs="Arial"/>
          <w:b/>
          <w:bCs/>
        </w:rPr>
        <w:sectPr w:rsidR="00224AC5" w:rsidSect="00224AC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8" w:footer="708" w:gutter="0"/>
          <w:cols w:space="708"/>
          <w:docGrid w:linePitch="360"/>
        </w:sectPr>
      </w:pPr>
    </w:p>
    <w:p w14:paraId="41FBF14F" w14:textId="77777777" w:rsidR="00224AC5" w:rsidRDefault="00224AC5" w:rsidP="000E7B64">
      <w:pPr>
        <w:tabs>
          <w:tab w:val="left" w:pos="1418"/>
        </w:tabs>
        <w:spacing w:line="480" w:lineRule="auto"/>
        <w:ind w:right="-227"/>
        <w:rPr>
          <w:rFonts w:ascii="Arial" w:hAnsi="Arial" w:cs="Arial"/>
          <w:b/>
          <w:bCs/>
        </w:rPr>
      </w:pPr>
    </w:p>
    <w:p w14:paraId="077C1117" w14:textId="28A3C50A" w:rsidR="000E7B64" w:rsidRDefault="00FF1F4B" w:rsidP="000E7B64">
      <w:pPr>
        <w:tabs>
          <w:tab w:val="left" w:pos="1418"/>
        </w:tabs>
        <w:spacing w:line="480" w:lineRule="auto"/>
        <w:ind w:right="-227"/>
        <w:rPr>
          <w:rFonts w:ascii="Arial" w:hAnsi="Arial" w:cs="Arial"/>
          <w:b/>
          <w:bCs/>
        </w:rPr>
      </w:pPr>
      <w:r>
        <w:rPr>
          <w:rFonts w:ascii="Arial" w:hAnsi="Arial" w:cs="Arial"/>
          <w:b/>
          <w:bCs/>
        </w:rPr>
        <w:t>1.</w:t>
      </w:r>
      <w:r w:rsidR="00113F91" w:rsidRPr="00113F91">
        <w:rPr>
          <w:rFonts w:ascii="Arial" w:hAnsi="Arial" w:cs="Arial"/>
          <w:b/>
          <w:bCs/>
        </w:rPr>
        <w:t>INTRODUCTION</w:t>
      </w:r>
    </w:p>
    <w:p w14:paraId="363A7280" w14:textId="6CDA318F" w:rsidR="00003A7B" w:rsidRDefault="00C01F90" w:rsidP="00C01F90">
      <w:pPr>
        <w:tabs>
          <w:tab w:val="left" w:pos="1418"/>
        </w:tabs>
        <w:spacing w:line="240" w:lineRule="auto"/>
        <w:ind w:right="-227"/>
        <w:jc w:val="both"/>
        <w:rPr>
          <w:rFonts w:ascii="Arial" w:hAnsi="Arial" w:cs="Arial"/>
          <w:sz w:val="20"/>
          <w:szCs w:val="20"/>
        </w:rPr>
      </w:pPr>
      <w:r w:rsidRPr="00C01F90">
        <w:rPr>
          <w:rFonts w:ascii="Arial" w:hAnsi="Arial" w:cs="Arial"/>
          <w:sz w:val="20"/>
          <w:szCs w:val="20"/>
        </w:rPr>
        <w:t>Pregnancy is considered as a natural event in a woman's reproductive life, and it brings numerous physiological and psychological changes. While most pregnant women adjust well to these changes, many women experience significant distress and are more vulnerable to the onset/recurrence of mental illness.</w:t>
      </w:r>
      <w:bookmarkStart w:id="0" w:name="_Ref192673677"/>
      <w:r w:rsidR="002216D4">
        <w:rPr>
          <w:rStyle w:val="EndnoteReference"/>
          <w:rFonts w:ascii="Arial" w:hAnsi="Arial" w:cs="Arial"/>
          <w:sz w:val="20"/>
          <w:szCs w:val="20"/>
        </w:rPr>
        <w:endnoteReference w:id="1"/>
      </w:r>
      <w:bookmarkEnd w:id="0"/>
      <w:r w:rsidR="002216D4">
        <w:rPr>
          <w:rFonts w:ascii="Arial" w:hAnsi="Arial" w:cs="Arial"/>
          <w:sz w:val="20"/>
          <w:szCs w:val="20"/>
        </w:rPr>
        <w:t>,</w:t>
      </w:r>
      <w:r w:rsidR="002216D4">
        <w:rPr>
          <w:rStyle w:val="EndnoteReference"/>
          <w:rFonts w:ascii="Arial" w:hAnsi="Arial" w:cs="Arial"/>
          <w:sz w:val="20"/>
          <w:szCs w:val="20"/>
        </w:rPr>
        <w:endnoteReference w:id="2"/>
      </w:r>
    </w:p>
    <w:p w14:paraId="1B43CD11" w14:textId="5F9BA732" w:rsidR="00C01F90" w:rsidRDefault="00C01F90" w:rsidP="00C01F90">
      <w:pPr>
        <w:spacing w:line="240" w:lineRule="auto"/>
        <w:ind w:right="-227"/>
        <w:jc w:val="both"/>
        <w:rPr>
          <w:rFonts w:ascii="Arial" w:hAnsi="Arial" w:cs="Arial"/>
          <w:sz w:val="20"/>
          <w:szCs w:val="20"/>
        </w:rPr>
      </w:pPr>
      <w:r w:rsidRPr="00C01F90">
        <w:rPr>
          <w:rFonts w:ascii="Arial" w:hAnsi="Arial" w:cs="Arial"/>
          <w:sz w:val="20"/>
          <w:szCs w:val="20"/>
        </w:rPr>
        <w:t xml:space="preserve">Depression and anxiety are the most common mental illnesses occurring during pregnancy. Antenatal anxiety may have several adverse effects on both the mother and </w:t>
      </w:r>
      <w:proofErr w:type="spellStart"/>
      <w:r w:rsidRPr="00C01F90">
        <w:rPr>
          <w:rFonts w:ascii="Arial" w:hAnsi="Arial" w:cs="Arial"/>
          <w:sz w:val="20"/>
          <w:szCs w:val="20"/>
        </w:rPr>
        <w:t>fetus</w:t>
      </w:r>
      <w:proofErr w:type="spellEnd"/>
      <w:r w:rsidRPr="00C01F90">
        <w:rPr>
          <w:rFonts w:ascii="Arial" w:hAnsi="Arial" w:cs="Arial"/>
          <w:sz w:val="20"/>
          <w:szCs w:val="20"/>
        </w:rPr>
        <w:t>.</w:t>
      </w:r>
      <w:r w:rsidR="002216D4">
        <w:rPr>
          <w:rStyle w:val="EndnoteReference"/>
          <w:rFonts w:ascii="Arial" w:hAnsi="Arial" w:cs="Arial"/>
          <w:sz w:val="20"/>
          <w:szCs w:val="20"/>
        </w:rPr>
        <w:endnoteReference w:id="3"/>
      </w:r>
      <w:r w:rsidR="002216D4">
        <w:rPr>
          <w:rFonts w:ascii="Arial" w:hAnsi="Arial" w:cs="Arial"/>
          <w:sz w:val="20"/>
          <w:szCs w:val="20"/>
        </w:rPr>
        <w:t>,</w:t>
      </w:r>
      <w:r w:rsidR="002216D4">
        <w:rPr>
          <w:rStyle w:val="EndnoteReference"/>
          <w:rFonts w:ascii="Arial" w:hAnsi="Arial" w:cs="Arial"/>
          <w:sz w:val="20"/>
          <w:szCs w:val="20"/>
        </w:rPr>
        <w:endnoteReference w:id="4"/>
      </w:r>
      <w:r w:rsidR="002216D4">
        <w:rPr>
          <w:rFonts w:ascii="Arial" w:hAnsi="Arial" w:cs="Arial"/>
          <w:sz w:val="20"/>
          <w:szCs w:val="20"/>
        </w:rPr>
        <w:t>,</w:t>
      </w:r>
      <w:bookmarkStart w:id="1" w:name="_Ref192673905"/>
      <w:r w:rsidR="002216D4">
        <w:rPr>
          <w:rStyle w:val="EndnoteReference"/>
          <w:rFonts w:ascii="Arial" w:hAnsi="Arial" w:cs="Arial"/>
          <w:sz w:val="20"/>
          <w:szCs w:val="20"/>
        </w:rPr>
        <w:endnoteReference w:id="5"/>
      </w:r>
      <w:bookmarkEnd w:id="1"/>
      <w:r w:rsidR="009B6570">
        <w:rPr>
          <w:rFonts w:ascii="Arial" w:hAnsi="Arial" w:cs="Arial"/>
          <w:sz w:val="20"/>
          <w:szCs w:val="20"/>
        </w:rPr>
        <w:t xml:space="preserve"> </w:t>
      </w:r>
      <w:r w:rsidRPr="00C01F90">
        <w:rPr>
          <w:rFonts w:ascii="Arial" w:hAnsi="Arial" w:cs="Arial"/>
          <w:sz w:val="20"/>
          <w:szCs w:val="20"/>
        </w:rPr>
        <w:t>Appropriate coping responses can serve as a resilience resource for pregnant mothers and their infants, protecting them from the potentially detrimental impacts of exposure to prenatal stress.</w:t>
      </w:r>
      <w:r w:rsidR="009B6570">
        <w:rPr>
          <w:rStyle w:val="EndnoteReference"/>
          <w:rFonts w:ascii="Arial" w:hAnsi="Arial" w:cs="Arial"/>
          <w:sz w:val="20"/>
          <w:szCs w:val="20"/>
        </w:rPr>
        <w:endnoteReference w:id="6"/>
      </w:r>
    </w:p>
    <w:p w14:paraId="47442BAD" w14:textId="55FB7731" w:rsidR="00C01F90" w:rsidRPr="009B6570" w:rsidRDefault="00C01F90" w:rsidP="00C01F90">
      <w:pPr>
        <w:spacing w:line="240" w:lineRule="auto"/>
        <w:ind w:right="-227"/>
        <w:jc w:val="both"/>
        <w:rPr>
          <w:rFonts w:ascii="Arial" w:hAnsi="Arial" w:cs="Arial"/>
          <w:sz w:val="20"/>
          <w:szCs w:val="20"/>
          <w:vertAlign w:val="superscript"/>
        </w:rPr>
      </w:pPr>
      <w:r w:rsidRPr="00C01F90">
        <w:rPr>
          <w:rFonts w:ascii="Arial" w:hAnsi="Arial" w:cs="Arial"/>
          <w:sz w:val="20"/>
          <w:szCs w:val="20"/>
        </w:rPr>
        <w:lastRenderedPageBreak/>
        <w:t>Anxiety disorders were two to three times more common among pregnant women compared to the general population with the prevalence of 7.4%, 12.8%, and 12% during the first, second, and third trimesters respectively.</w:t>
      </w:r>
      <w:r w:rsidR="009B6570" w:rsidRPr="009B6570">
        <w:rPr>
          <w:rFonts w:ascii="Arial" w:hAnsi="Arial" w:cs="Arial"/>
          <w:sz w:val="20"/>
          <w:szCs w:val="20"/>
          <w:vertAlign w:val="superscript"/>
        </w:rPr>
        <w:fldChar w:fldCharType="begin"/>
      </w:r>
      <w:r w:rsidR="009B6570" w:rsidRPr="009B6570">
        <w:rPr>
          <w:rFonts w:ascii="Arial" w:hAnsi="Arial" w:cs="Arial"/>
          <w:sz w:val="20"/>
          <w:szCs w:val="20"/>
          <w:vertAlign w:val="superscript"/>
        </w:rPr>
        <w:instrText xml:space="preserve"> NOTEREF _Ref192673677 \h </w:instrText>
      </w:r>
      <w:r w:rsidR="009B6570">
        <w:rPr>
          <w:rFonts w:ascii="Arial" w:hAnsi="Arial" w:cs="Arial"/>
          <w:sz w:val="20"/>
          <w:szCs w:val="20"/>
          <w:vertAlign w:val="superscript"/>
        </w:rPr>
        <w:instrText xml:space="preserve"> \* MERGEFORMAT </w:instrText>
      </w:r>
      <w:r w:rsidR="009B6570" w:rsidRPr="009B6570">
        <w:rPr>
          <w:rFonts w:ascii="Arial" w:hAnsi="Arial" w:cs="Arial"/>
          <w:sz w:val="20"/>
          <w:szCs w:val="20"/>
          <w:vertAlign w:val="superscript"/>
        </w:rPr>
      </w:r>
      <w:r w:rsidR="009B6570" w:rsidRPr="009B6570">
        <w:rPr>
          <w:rFonts w:ascii="Arial" w:hAnsi="Arial" w:cs="Arial"/>
          <w:sz w:val="20"/>
          <w:szCs w:val="20"/>
          <w:vertAlign w:val="superscript"/>
        </w:rPr>
        <w:fldChar w:fldCharType="separate"/>
      </w:r>
      <w:r w:rsidR="009B6570" w:rsidRPr="009B6570">
        <w:rPr>
          <w:rFonts w:ascii="Arial" w:hAnsi="Arial" w:cs="Arial"/>
          <w:sz w:val="20"/>
          <w:szCs w:val="20"/>
          <w:vertAlign w:val="superscript"/>
        </w:rPr>
        <w:t>1</w:t>
      </w:r>
      <w:r w:rsidR="009B6570" w:rsidRPr="009B6570">
        <w:rPr>
          <w:rFonts w:ascii="Arial" w:hAnsi="Arial" w:cs="Arial"/>
          <w:sz w:val="20"/>
          <w:szCs w:val="20"/>
          <w:vertAlign w:val="superscript"/>
        </w:rPr>
        <w:fldChar w:fldCharType="end"/>
      </w:r>
      <w:r w:rsidR="009B6570">
        <w:rPr>
          <w:rFonts w:ascii="Arial" w:hAnsi="Arial" w:cs="Arial"/>
          <w:sz w:val="20"/>
          <w:szCs w:val="20"/>
          <w:vertAlign w:val="superscript"/>
        </w:rPr>
        <w:t>,</w:t>
      </w:r>
      <w:r w:rsidR="009B6570">
        <w:rPr>
          <w:rStyle w:val="EndnoteReference"/>
          <w:rFonts w:ascii="Arial" w:hAnsi="Arial" w:cs="Arial"/>
          <w:sz w:val="20"/>
          <w:szCs w:val="20"/>
        </w:rPr>
        <w:endnoteReference w:id="7"/>
      </w:r>
      <w:r w:rsidRPr="00C01F90">
        <w:rPr>
          <w:rFonts w:ascii="Arial" w:hAnsi="Arial" w:cs="Arial"/>
          <w:sz w:val="20"/>
          <w:szCs w:val="20"/>
        </w:rPr>
        <w:t xml:space="preserve"> Mental health during pregnancy is a leading public health concern because of its negative effect on both maternal and child outcomes and its significant economic cost to society if left untreated. A </w:t>
      </w:r>
      <w:proofErr w:type="gramStart"/>
      <w:r w:rsidRPr="00C01F90">
        <w:rPr>
          <w:rFonts w:ascii="Arial" w:hAnsi="Arial" w:cs="Arial"/>
          <w:sz w:val="20"/>
          <w:szCs w:val="20"/>
        </w:rPr>
        <w:t>common mental health problem women</w:t>
      </w:r>
      <w:proofErr w:type="gramEnd"/>
      <w:r w:rsidRPr="00C01F90">
        <w:rPr>
          <w:rFonts w:ascii="Arial" w:hAnsi="Arial" w:cs="Arial"/>
          <w:sz w:val="20"/>
          <w:szCs w:val="20"/>
        </w:rPr>
        <w:t xml:space="preserve"> experience during the antenatal period is anxiety.</w:t>
      </w:r>
      <w:r w:rsidR="009B6570" w:rsidRPr="009B6570">
        <w:rPr>
          <w:rFonts w:ascii="Arial" w:hAnsi="Arial" w:cs="Arial"/>
          <w:sz w:val="20"/>
          <w:szCs w:val="20"/>
          <w:vertAlign w:val="superscript"/>
        </w:rPr>
        <w:fldChar w:fldCharType="begin"/>
      </w:r>
      <w:r w:rsidR="009B6570" w:rsidRPr="009B6570">
        <w:rPr>
          <w:rFonts w:ascii="Arial" w:hAnsi="Arial" w:cs="Arial"/>
          <w:sz w:val="20"/>
          <w:szCs w:val="20"/>
          <w:vertAlign w:val="superscript"/>
        </w:rPr>
        <w:instrText xml:space="preserve"> NOTEREF _Ref192673905 \h </w:instrText>
      </w:r>
      <w:r w:rsidR="009B6570">
        <w:rPr>
          <w:rFonts w:ascii="Arial" w:hAnsi="Arial" w:cs="Arial"/>
          <w:sz w:val="20"/>
          <w:szCs w:val="20"/>
          <w:vertAlign w:val="superscript"/>
        </w:rPr>
        <w:instrText xml:space="preserve"> \* MERGEFORMAT </w:instrText>
      </w:r>
      <w:r w:rsidR="009B6570" w:rsidRPr="009B6570">
        <w:rPr>
          <w:rFonts w:ascii="Arial" w:hAnsi="Arial" w:cs="Arial"/>
          <w:sz w:val="20"/>
          <w:szCs w:val="20"/>
          <w:vertAlign w:val="superscript"/>
        </w:rPr>
      </w:r>
      <w:r w:rsidR="009B6570" w:rsidRPr="009B6570">
        <w:rPr>
          <w:rFonts w:ascii="Arial" w:hAnsi="Arial" w:cs="Arial"/>
          <w:sz w:val="20"/>
          <w:szCs w:val="20"/>
          <w:vertAlign w:val="superscript"/>
        </w:rPr>
        <w:fldChar w:fldCharType="separate"/>
      </w:r>
      <w:r w:rsidR="009B6570" w:rsidRPr="009B6570">
        <w:rPr>
          <w:rFonts w:ascii="Arial" w:hAnsi="Arial" w:cs="Arial"/>
          <w:sz w:val="20"/>
          <w:szCs w:val="20"/>
          <w:vertAlign w:val="superscript"/>
        </w:rPr>
        <w:t>5</w:t>
      </w:r>
      <w:r w:rsidR="009B6570" w:rsidRPr="009B6570">
        <w:rPr>
          <w:rFonts w:ascii="Arial" w:hAnsi="Arial" w:cs="Arial"/>
          <w:sz w:val="20"/>
          <w:szCs w:val="20"/>
          <w:vertAlign w:val="superscript"/>
        </w:rPr>
        <w:fldChar w:fldCharType="end"/>
      </w:r>
    </w:p>
    <w:p w14:paraId="1D4C70B4" w14:textId="042B5842" w:rsidR="00C01F90" w:rsidRPr="00C01F90" w:rsidRDefault="00C01F90" w:rsidP="00C01F90">
      <w:pPr>
        <w:spacing w:line="240" w:lineRule="auto"/>
        <w:ind w:right="-227"/>
        <w:jc w:val="both"/>
        <w:rPr>
          <w:rFonts w:ascii="Arial" w:hAnsi="Arial" w:cs="Arial"/>
          <w:sz w:val="20"/>
          <w:szCs w:val="20"/>
        </w:rPr>
      </w:pPr>
      <w:r w:rsidRPr="00C01F90">
        <w:rPr>
          <w:rFonts w:ascii="Arial" w:hAnsi="Arial" w:cs="Arial"/>
          <w:sz w:val="20"/>
          <w:szCs w:val="20"/>
        </w:rPr>
        <w:t>Untreated antenatal anxiety may lead to increased vulnerability of postnatal mental illness which may also result in an impaired interaction with the infant.</w:t>
      </w:r>
      <w:r w:rsidR="00C12855">
        <w:rPr>
          <w:rStyle w:val="EndnoteReference"/>
          <w:rFonts w:ascii="Arial" w:hAnsi="Arial" w:cs="Arial"/>
          <w:sz w:val="20"/>
          <w:szCs w:val="20"/>
        </w:rPr>
        <w:endnoteReference w:id="8"/>
      </w:r>
      <w:r w:rsidRPr="00C01F90">
        <w:rPr>
          <w:rFonts w:ascii="Arial" w:hAnsi="Arial" w:cs="Arial"/>
          <w:sz w:val="20"/>
          <w:szCs w:val="20"/>
        </w:rPr>
        <w:t xml:space="preserve"> Coping efforts may influence birth outcomes by reducing or preventing negative emotional, </w:t>
      </w:r>
      <w:proofErr w:type="spellStart"/>
      <w:r w:rsidRPr="00C01F90">
        <w:rPr>
          <w:rFonts w:ascii="Arial" w:hAnsi="Arial" w:cs="Arial"/>
          <w:sz w:val="20"/>
          <w:szCs w:val="20"/>
        </w:rPr>
        <w:t>behavioral</w:t>
      </w:r>
      <w:proofErr w:type="spellEnd"/>
      <w:r w:rsidRPr="00C01F90">
        <w:rPr>
          <w:rFonts w:ascii="Arial" w:hAnsi="Arial" w:cs="Arial"/>
          <w:sz w:val="20"/>
          <w:szCs w:val="20"/>
        </w:rPr>
        <w:t>, cognitive and physiological responses to stressors. Adapting coping strategies resolves the stressor and thereby protects against adverse birth outcomes.</w:t>
      </w:r>
      <w:r w:rsidR="00C12855" w:rsidRPr="00C12855">
        <w:rPr>
          <w:rFonts w:ascii="Arial" w:hAnsi="Arial" w:cs="Arial"/>
          <w:sz w:val="20"/>
          <w:szCs w:val="20"/>
          <w:vertAlign w:val="superscript"/>
        </w:rPr>
        <w:fldChar w:fldCharType="begin"/>
      </w:r>
      <w:r w:rsidR="00C12855" w:rsidRPr="00C12855">
        <w:rPr>
          <w:rFonts w:ascii="Arial" w:hAnsi="Arial" w:cs="Arial"/>
          <w:sz w:val="20"/>
          <w:szCs w:val="20"/>
          <w:vertAlign w:val="superscript"/>
        </w:rPr>
        <w:instrText xml:space="preserve"> NOTEREF _Ref192673905 \h </w:instrText>
      </w:r>
      <w:r w:rsidR="00C12855">
        <w:rPr>
          <w:rFonts w:ascii="Arial" w:hAnsi="Arial" w:cs="Arial"/>
          <w:sz w:val="20"/>
          <w:szCs w:val="20"/>
          <w:vertAlign w:val="superscript"/>
        </w:rPr>
        <w:instrText xml:space="preserve"> \* MERGEFORMAT </w:instrText>
      </w:r>
      <w:r w:rsidR="00C12855" w:rsidRPr="00C12855">
        <w:rPr>
          <w:rFonts w:ascii="Arial" w:hAnsi="Arial" w:cs="Arial"/>
          <w:sz w:val="20"/>
          <w:szCs w:val="20"/>
          <w:vertAlign w:val="superscript"/>
        </w:rPr>
      </w:r>
      <w:r w:rsidR="00C12855" w:rsidRPr="00C12855">
        <w:rPr>
          <w:rFonts w:ascii="Arial" w:hAnsi="Arial" w:cs="Arial"/>
          <w:sz w:val="20"/>
          <w:szCs w:val="20"/>
          <w:vertAlign w:val="superscript"/>
        </w:rPr>
        <w:fldChar w:fldCharType="separate"/>
      </w:r>
      <w:r w:rsidR="00C12855" w:rsidRPr="00C12855">
        <w:rPr>
          <w:rFonts w:ascii="Arial" w:hAnsi="Arial" w:cs="Arial"/>
          <w:sz w:val="20"/>
          <w:szCs w:val="20"/>
          <w:vertAlign w:val="superscript"/>
        </w:rPr>
        <w:t>5</w:t>
      </w:r>
      <w:r w:rsidR="00C12855" w:rsidRPr="00C12855">
        <w:rPr>
          <w:rFonts w:ascii="Arial" w:hAnsi="Arial" w:cs="Arial"/>
          <w:sz w:val="20"/>
          <w:szCs w:val="20"/>
          <w:vertAlign w:val="superscript"/>
        </w:rPr>
        <w:fldChar w:fldCharType="end"/>
      </w:r>
      <w:r w:rsidRPr="00C12855">
        <w:rPr>
          <w:rFonts w:ascii="Arial" w:hAnsi="Arial" w:cs="Arial"/>
          <w:sz w:val="20"/>
          <w:szCs w:val="20"/>
          <w:vertAlign w:val="superscript"/>
        </w:rPr>
        <w:t xml:space="preserve"> </w:t>
      </w:r>
    </w:p>
    <w:p w14:paraId="47F66C49" w14:textId="4411D4E9" w:rsidR="006201B7" w:rsidRDefault="00003A7B" w:rsidP="005021E0">
      <w:pPr>
        <w:spacing w:line="240" w:lineRule="auto"/>
        <w:ind w:right="-227"/>
        <w:jc w:val="both"/>
        <w:rPr>
          <w:rFonts w:ascii="Arial" w:hAnsi="Arial" w:cs="Arial"/>
          <w:sz w:val="20"/>
          <w:szCs w:val="20"/>
        </w:rPr>
      </w:pPr>
      <w:r w:rsidRPr="00003A7B">
        <w:rPr>
          <w:rFonts w:ascii="Arial" w:hAnsi="Arial" w:cs="Arial"/>
          <w:sz w:val="20"/>
          <w:szCs w:val="20"/>
        </w:rPr>
        <w:t xml:space="preserve">The present study will help to identify the level of anxiety and coping strategies adopted by antenatal mothers and thereby, the nurses can provide close supervision and counselling to antenatal women and which will help to reduce the anxiety of antenatal mothers and decrease the unfortunate foetal outcome. </w:t>
      </w:r>
      <w:r w:rsidR="006201B7" w:rsidRPr="006201B7">
        <w:rPr>
          <w:rFonts w:ascii="Arial" w:hAnsi="Arial" w:cs="Arial"/>
          <w:sz w:val="20"/>
          <w:szCs w:val="20"/>
        </w:rPr>
        <w:t>The objectives of the study were, to assess the level of anxiety among antenatal mothers, to assess coping strategies adopted by antenatal mothers</w:t>
      </w:r>
      <w:r w:rsidR="006201B7" w:rsidRPr="006201B7">
        <w:rPr>
          <w:rFonts w:ascii="Arial" w:hAnsi="Arial" w:cs="Arial"/>
          <w:b/>
          <w:sz w:val="20"/>
          <w:szCs w:val="20"/>
        </w:rPr>
        <w:t xml:space="preserve">, </w:t>
      </w:r>
      <w:r w:rsidR="006201B7" w:rsidRPr="006201B7">
        <w:rPr>
          <w:rFonts w:ascii="Arial" w:hAnsi="Arial" w:cs="Arial"/>
          <w:sz w:val="20"/>
          <w:szCs w:val="20"/>
        </w:rPr>
        <w:t>to assess the relationship between anxiety level and coping strategies adopted, to find out the association between anxiety level with selected baseline variables and to compare coping strategies with selected baseline variables.</w:t>
      </w:r>
    </w:p>
    <w:p w14:paraId="6537AFBE" w14:textId="2B0C8E64" w:rsidR="00003A7B" w:rsidRDefault="006201B7" w:rsidP="00AF621C">
      <w:pPr>
        <w:tabs>
          <w:tab w:val="left" w:pos="1418"/>
        </w:tabs>
        <w:spacing w:line="240" w:lineRule="auto"/>
        <w:ind w:right="-227"/>
        <w:jc w:val="both"/>
        <w:rPr>
          <w:rFonts w:ascii="Arial" w:hAnsi="Arial" w:cs="Arial"/>
          <w:b/>
          <w:bCs/>
        </w:rPr>
      </w:pPr>
      <w:r w:rsidRPr="006201B7">
        <w:rPr>
          <w:rFonts w:ascii="Arial" w:hAnsi="Arial" w:cs="Arial"/>
          <w:b/>
          <w:bCs/>
        </w:rPr>
        <w:t>2.METHODOLOGY</w:t>
      </w:r>
      <w:r w:rsidR="00003A7B" w:rsidRPr="006201B7">
        <w:rPr>
          <w:rFonts w:ascii="Arial" w:hAnsi="Arial" w:cs="Arial"/>
          <w:b/>
          <w:bCs/>
        </w:rPr>
        <w:t xml:space="preserve"> </w:t>
      </w:r>
    </w:p>
    <w:p w14:paraId="26FF8051" w14:textId="3BFC3437" w:rsidR="006201B7" w:rsidRDefault="006201B7" w:rsidP="00AF621C">
      <w:pPr>
        <w:tabs>
          <w:tab w:val="left" w:pos="1418"/>
        </w:tabs>
        <w:spacing w:line="240" w:lineRule="auto"/>
        <w:ind w:right="-227"/>
        <w:jc w:val="both"/>
        <w:rPr>
          <w:rFonts w:ascii="Arial" w:hAnsi="Arial" w:cs="Arial"/>
          <w:b/>
          <w:bCs/>
        </w:rPr>
      </w:pPr>
      <w:r>
        <w:rPr>
          <w:rFonts w:ascii="Arial" w:hAnsi="Arial" w:cs="Arial"/>
          <w:b/>
          <w:bCs/>
        </w:rPr>
        <w:t>2.1 Study Design and Setting</w:t>
      </w:r>
    </w:p>
    <w:p w14:paraId="173EDDB5" w14:textId="6825D79F" w:rsidR="006201B7" w:rsidRDefault="006201B7" w:rsidP="00AF621C">
      <w:pPr>
        <w:tabs>
          <w:tab w:val="left" w:pos="1418"/>
        </w:tabs>
        <w:ind w:right="-227"/>
        <w:jc w:val="both"/>
        <w:rPr>
          <w:rFonts w:ascii="Arial" w:hAnsi="Arial" w:cs="Arial"/>
          <w:sz w:val="20"/>
          <w:szCs w:val="20"/>
        </w:rPr>
      </w:pPr>
      <w:r w:rsidRPr="006201B7">
        <w:rPr>
          <w:rFonts w:ascii="Arial" w:hAnsi="Arial" w:cs="Arial"/>
          <w:sz w:val="20"/>
          <w:szCs w:val="20"/>
        </w:rPr>
        <w:t>This resear</w:t>
      </w:r>
      <w:r w:rsidR="00E91479">
        <w:rPr>
          <w:rFonts w:ascii="Arial" w:hAnsi="Arial" w:cs="Arial"/>
          <w:sz w:val="20"/>
          <w:szCs w:val="20"/>
        </w:rPr>
        <w:t>ch study was conducted as a non-</w:t>
      </w:r>
      <w:r w:rsidRPr="006201B7">
        <w:rPr>
          <w:rFonts w:ascii="Arial" w:hAnsi="Arial" w:cs="Arial"/>
          <w:sz w:val="20"/>
          <w:szCs w:val="20"/>
        </w:rPr>
        <w:t xml:space="preserve">experimental, descriptive survey </w:t>
      </w:r>
      <w:r w:rsidR="008E0533">
        <w:rPr>
          <w:rFonts w:ascii="Arial" w:hAnsi="Arial" w:cs="Arial"/>
          <w:sz w:val="20"/>
          <w:szCs w:val="20"/>
        </w:rPr>
        <w:t>at</w:t>
      </w:r>
      <w:r w:rsidR="00E91479" w:rsidRPr="006F2E82">
        <w:rPr>
          <w:rFonts w:ascii="Arial" w:hAnsi="Arial" w:cs="Arial"/>
          <w:sz w:val="20"/>
          <w:szCs w:val="20"/>
        </w:rPr>
        <w:t xml:space="preserve"> selected hospitals in Kottayam District of Kerala</w:t>
      </w:r>
      <w:r w:rsidR="00416D3C">
        <w:rPr>
          <w:rFonts w:ascii="Arial" w:hAnsi="Arial" w:cs="Arial"/>
          <w:sz w:val="20"/>
          <w:szCs w:val="20"/>
        </w:rPr>
        <w:t xml:space="preserve">. </w:t>
      </w:r>
      <w:r w:rsidR="008E0533" w:rsidRPr="008E0533">
        <w:rPr>
          <w:rFonts w:ascii="Arial" w:hAnsi="Arial" w:cs="Arial"/>
          <w:sz w:val="20"/>
          <w:szCs w:val="20"/>
        </w:rPr>
        <w:t xml:space="preserve">Formal written permission was obtained from institutional ethics committee and administrator of </w:t>
      </w:r>
      <w:r w:rsidR="00416D3C">
        <w:rPr>
          <w:rFonts w:ascii="Arial" w:hAnsi="Arial" w:cs="Arial"/>
          <w:sz w:val="20"/>
          <w:szCs w:val="20"/>
        </w:rPr>
        <w:t>hospital</w:t>
      </w:r>
      <w:r w:rsidR="008E0533" w:rsidRPr="008E0533">
        <w:rPr>
          <w:rFonts w:ascii="Arial" w:hAnsi="Arial" w:cs="Arial"/>
          <w:sz w:val="20"/>
          <w:szCs w:val="20"/>
        </w:rPr>
        <w:t xml:space="preserve">. </w:t>
      </w:r>
    </w:p>
    <w:p w14:paraId="7FBC255E" w14:textId="0A535F41" w:rsidR="008E0533" w:rsidRDefault="00AC270B" w:rsidP="00AF621C">
      <w:pPr>
        <w:tabs>
          <w:tab w:val="left" w:pos="1418"/>
        </w:tabs>
        <w:ind w:right="-227"/>
        <w:jc w:val="both"/>
        <w:rPr>
          <w:rFonts w:ascii="Arial" w:hAnsi="Arial" w:cs="Arial"/>
          <w:b/>
          <w:bCs/>
        </w:rPr>
      </w:pPr>
      <w:r w:rsidRPr="00AC270B">
        <w:rPr>
          <w:rFonts w:ascii="Arial" w:hAnsi="Arial" w:cs="Arial"/>
          <w:b/>
          <w:bCs/>
        </w:rPr>
        <w:t>2.2 Participants</w:t>
      </w:r>
    </w:p>
    <w:p w14:paraId="412F797B" w14:textId="2C050E14" w:rsidR="00AC270B" w:rsidRDefault="00AC270B" w:rsidP="00AF621C">
      <w:pPr>
        <w:tabs>
          <w:tab w:val="left" w:pos="1418"/>
        </w:tabs>
        <w:ind w:right="-227"/>
        <w:jc w:val="both"/>
        <w:rPr>
          <w:rFonts w:ascii="Arial" w:hAnsi="Arial" w:cs="Arial"/>
          <w:sz w:val="20"/>
          <w:szCs w:val="20"/>
        </w:rPr>
      </w:pPr>
      <w:r w:rsidRPr="00AC270B">
        <w:rPr>
          <w:rFonts w:ascii="Arial" w:hAnsi="Arial" w:cs="Arial"/>
          <w:sz w:val="20"/>
          <w:szCs w:val="20"/>
        </w:rPr>
        <w:t>Antenatal mothers betwe</w:t>
      </w:r>
      <w:r w:rsidR="00416D3C">
        <w:rPr>
          <w:rFonts w:ascii="Arial" w:hAnsi="Arial" w:cs="Arial"/>
          <w:sz w:val="20"/>
          <w:szCs w:val="20"/>
        </w:rPr>
        <w:t xml:space="preserve">en </w:t>
      </w:r>
      <w:r w:rsidRPr="00AC270B">
        <w:rPr>
          <w:rFonts w:ascii="Arial" w:hAnsi="Arial" w:cs="Arial"/>
          <w:sz w:val="20"/>
          <w:szCs w:val="20"/>
        </w:rPr>
        <w:t>6 to 40 we</w:t>
      </w:r>
      <w:r w:rsidR="00416D3C">
        <w:rPr>
          <w:rFonts w:ascii="Arial" w:hAnsi="Arial" w:cs="Arial"/>
          <w:sz w:val="20"/>
          <w:szCs w:val="20"/>
        </w:rPr>
        <w:t xml:space="preserve">eks of gestation attending the </w:t>
      </w:r>
      <w:r w:rsidRPr="00AC270B">
        <w:rPr>
          <w:rFonts w:ascii="Arial" w:hAnsi="Arial" w:cs="Arial"/>
          <w:sz w:val="20"/>
          <w:szCs w:val="20"/>
        </w:rPr>
        <w:t>antenatal clinic of selected hospital and who fulfil the sampling criteria.</w:t>
      </w:r>
      <w:r w:rsidR="00FA5009">
        <w:rPr>
          <w:rFonts w:ascii="Arial" w:hAnsi="Arial" w:cs="Arial"/>
          <w:sz w:val="20"/>
          <w:szCs w:val="20"/>
        </w:rPr>
        <w:t xml:space="preserve"> </w:t>
      </w:r>
      <w:r>
        <w:rPr>
          <w:rFonts w:ascii="Arial" w:hAnsi="Arial" w:cs="Arial"/>
          <w:sz w:val="20"/>
          <w:szCs w:val="20"/>
        </w:rPr>
        <w:t xml:space="preserve">Total </w:t>
      </w:r>
      <w:r w:rsidR="002024A2">
        <w:rPr>
          <w:rFonts w:ascii="Arial" w:hAnsi="Arial" w:cs="Arial"/>
          <w:sz w:val="20"/>
          <w:szCs w:val="20"/>
        </w:rPr>
        <w:t>o</w:t>
      </w:r>
      <w:r w:rsidRPr="00AC270B">
        <w:rPr>
          <w:rFonts w:ascii="Arial" w:hAnsi="Arial" w:cs="Arial"/>
          <w:sz w:val="20"/>
          <w:szCs w:val="20"/>
        </w:rPr>
        <w:t xml:space="preserve">ne fifty antenatal mothers were </w:t>
      </w:r>
      <w:r w:rsidR="002024A2">
        <w:rPr>
          <w:rFonts w:ascii="Arial" w:hAnsi="Arial" w:cs="Arial"/>
          <w:sz w:val="20"/>
          <w:szCs w:val="20"/>
        </w:rPr>
        <w:t xml:space="preserve">selected </w:t>
      </w:r>
      <w:r w:rsidRPr="00AC270B">
        <w:rPr>
          <w:rFonts w:ascii="Arial" w:hAnsi="Arial" w:cs="Arial"/>
          <w:sz w:val="20"/>
          <w:szCs w:val="20"/>
        </w:rPr>
        <w:t xml:space="preserve">using </w:t>
      </w:r>
      <w:proofErr w:type="gramStart"/>
      <w:r w:rsidRPr="00AC270B">
        <w:rPr>
          <w:rFonts w:ascii="Arial" w:hAnsi="Arial" w:cs="Arial"/>
          <w:sz w:val="20"/>
          <w:szCs w:val="20"/>
        </w:rPr>
        <w:t>non probability</w:t>
      </w:r>
      <w:proofErr w:type="gramEnd"/>
      <w:r w:rsidRPr="00AC270B">
        <w:rPr>
          <w:rFonts w:ascii="Arial" w:hAnsi="Arial" w:cs="Arial"/>
          <w:sz w:val="20"/>
          <w:szCs w:val="20"/>
        </w:rPr>
        <w:t xml:space="preserve"> quota sampling technique.</w:t>
      </w:r>
      <w:r w:rsidRPr="00AC270B">
        <w:rPr>
          <w:rFonts w:ascii="Times New Roman" w:eastAsia="Calibri" w:hAnsi="Times New Roman" w:cs="Times New Roman"/>
          <w:b/>
          <w:bCs/>
          <w:color w:val="0D0D0D" w:themeColor="text1" w:themeTint="F2"/>
          <w:kern w:val="24"/>
          <w:sz w:val="50"/>
          <w:szCs w:val="50"/>
          <w:lang w:eastAsia="en-IN" w:bidi="ml-IN"/>
          <w14:ligatures w14:val="none"/>
        </w:rPr>
        <w:t xml:space="preserve"> </w:t>
      </w:r>
      <w:r w:rsidRPr="00AC270B">
        <w:rPr>
          <w:rFonts w:ascii="Arial" w:hAnsi="Arial" w:cs="Arial"/>
          <w:sz w:val="20"/>
          <w:szCs w:val="20"/>
        </w:rPr>
        <w:t xml:space="preserve">In quota sampling, divide the population into mutually exclusive subgroups called strata and then recruit sample units until to reach the quota. </w:t>
      </w:r>
    </w:p>
    <w:p w14:paraId="648479F7" w14:textId="4E072956" w:rsidR="00FA5009" w:rsidRDefault="00FA5009" w:rsidP="00AF621C">
      <w:pPr>
        <w:tabs>
          <w:tab w:val="left" w:pos="1418"/>
        </w:tabs>
        <w:ind w:right="-227"/>
        <w:jc w:val="both"/>
        <w:rPr>
          <w:rFonts w:ascii="Arial" w:hAnsi="Arial" w:cs="Arial"/>
          <w:b/>
          <w:bCs/>
        </w:rPr>
      </w:pPr>
      <w:r w:rsidRPr="00FA5009">
        <w:rPr>
          <w:rFonts w:ascii="Arial" w:hAnsi="Arial" w:cs="Arial"/>
          <w:b/>
          <w:bCs/>
        </w:rPr>
        <w:t>2.3 Tool and Technique</w:t>
      </w:r>
    </w:p>
    <w:p w14:paraId="3453F018" w14:textId="77777777" w:rsidR="00416D3C" w:rsidRDefault="00FA5009" w:rsidP="00AF621C">
      <w:pPr>
        <w:tabs>
          <w:tab w:val="left" w:pos="1418"/>
        </w:tabs>
        <w:spacing w:after="0" w:line="240" w:lineRule="auto"/>
        <w:ind w:right="-227"/>
        <w:jc w:val="both"/>
        <w:rPr>
          <w:rFonts w:ascii="Arial" w:hAnsi="Arial" w:cs="Arial"/>
          <w:sz w:val="20"/>
          <w:szCs w:val="20"/>
        </w:rPr>
      </w:pPr>
      <w:r w:rsidRPr="00FA5009">
        <w:rPr>
          <w:rFonts w:ascii="Arial" w:hAnsi="Arial" w:cs="Arial"/>
          <w:sz w:val="20"/>
          <w:szCs w:val="20"/>
        </w:rPr>
        <w:t>The tool used for collecting the data was state anxiety scale (SAS) to assess the level of anxiety and brief- coping orientation to problems experienced inventory (Brief -</w:t>
      </w:r>
      <w:r w:rsidR="00416D3C">
        <w:rPr>
          <w:rFonts w:ascii="Arial" w:hAnsi="Arial" w:cs="Arial"/>
          <w:sz w:val="20"/>
          <w:szCs w:val="20"/>
        </w:rPr>
        <w:t xml:space="preserve"> </w:t>
      </w:r>
      <w:r w:rsidRPr="00FA5009">
        <w:rPr>
          <w:rFonts w:ascii="Arial" w:hAnsi="Arial" w:cs="Arial"/>
          <w:sz w:val="20"/>
          <w:szCs w:val="20"/>
        </w:rPr>
        <w:t>COPE) to assess the adopted coping strategies. Self-reported questioning was used to coll</w:t>
      </w:r>
      <w:r w:rsidR="00416D3C">
        <w:rPr>
          <w:rFonts w:ascii="Arial" w:hAnsi="Arial" w:cs="Arial"/>
          <w:sz w:val="20"/>
          <w:szCs w:val="20"/>
        </w:rPr>
        <w:t xml:space="preserve">ect data from antenatal mothers. </w:t>
      </w:r>
    </w:p>
    <w:p w14:paraId="6C412CED" w14:textId="77777777" w:rsidR="00C12855" w:rsidRDefault="00C12855" w:rsidP="00AF621C">
      <w:pPr>
        <w:tabs>
          <w:tab w:val="left" w:pos="1418"/>
        </w:tabs>
        <w:spacing w:after="0" w:line="240" w:lineRule="auto"/>
        <w:ind w:right="-227"/>
        <w:jc w:val="both"/>
        <w:rPr>
          <w:rFonts w:ascii="Arial" w:hAnsi="Arial" w:cs="Arial"/>
          <w:sz w:val="20"/>
          <w:szCs w:val="20"/>
        </w:rPr>
      </w:pPr>
    </w:p>
    <w:p w14:paraId="1F5C3E4D" w14:textId="77777777" w:rsidR="00C12855" w:rsidRPr="00C12855" w:rsidRDefault="00416D3C" w:rsidP="00AF621C">
      <w:pPr>
        <w:tabs>
          <w:tab w:val="left" w:pos="1418"/>
        </w:tabs>
        <w:spacing w:after="0" w:line="240" w:lineRule="auto"/>
        <w:ind w:right="-227"/>
        <w:jc w:val="both"/>
        <w:rPr>
          <w:rFonts w:ascii="Arial" w:hAnsi="Arial" w:cs="Arial"/>
          <w:b/>
          <w:bCs/>
          <w:sz w:val="20"/>
          <w:szCs w:val="20"/>
        </w:rPr>
      </w:pPr>
      <w:r w:rsidRPr="00C12855">
        <w:rPr>
          <w:rFonts w:ascii="Arial" w:hAnsi="Arial" w:cs="Arial"/>
          <w:b/>
          <w:bCs/>
          <w:sz w:val="20"/>
          <w:szCs w:val="20"/>
        </w:rPr>
        <w:t xml:space="preserve">Tool 1: </w:t>
      </w:r>
      <w:r w:rsidR="00FA5009" w:rsidRPr="00C12855">
        <w:rPr>
          <w:rFonts w:ascii="Arial" w:hAnsi="Arial" w:cs="Arial"/>
          <w:b/>
          <w:bCs/>
          <w:sz w:val="20"/>
          <w:szCs w:val="20"/>
        </w:rPr>
        <w:t xml:space="preserve">Questionnaire to assess the Baseline characteristics </w:t>
      </w:r>
    </w:p>
    <w:p w14:paraId="0F452AB9" w14:textId="2968C0C7" w:rsidR="00FA5009" w:rsidRDefault="00C12855" w:rsidP="00AF621C">
      <w:pPr>
        <w:tabs>
          <w:tab w:val="left" w:pos="1418"/>
        </w:tabs>
        <w:spacing w:after="0" w:line="240" w:lineRule="auto"/>
        <w:ind w:right="-227"/>
        <w:jc w:val="both"/>
        <w:rPr>
          <w:rFonts w:ascii="Arial" w:hAnsi="Arial" w:cs="Arial"/>
          <w:sz w:val="20"/>
          <w:szCs w:val="20"/>
        </w:rPr>
      </w:pPr>
      <w:r w:rsidRPr="00C12855">
        <w:rPr>
          <w:rFonts w:ascii="Arial" w:hAnsi="Arial" w:cs="Arial"/>
          <w:sz w:val="20"/>
          <w:szCs w:val="20"/>
        </w:rPr>
        <w:t xml:space="preserve">The Baseline characteristics </w:t>
      </w:r>
      <w:r w:rsidR="00FA5009" w:rsidRPr="00FA5009">
        <w:rPr>
          <w:rFonts w:ascii="Arial" w:hAnsi="Arial" w:cs="Arial"/>
          <w:sz w:val="20"/>
          <w:szCs w:val="20"/>
        </w:rPr>
        <w:t xml:space="preserve">includes 15 items were </w:t>
      </w:r>
      <w:r w:rsidR="00416D3C" w:rsidRPr="00FA5009">
        <w:rPr>
          <w:rFonts w:ascii="Arial" w:hAnsi="Arial" w:cs="Arial"/>
          <w:sz w:val="20"/>
          <w:szCs w:val="20"/>
        </w:rPr>
        <w:t xml:space="preserve">age, education, occupation, type of the family, family income, place of residence, level of family support, number of pregnancies, any history of problem during the present and past pregnancy, duration of pregnancy, number of pregnancies, number of living children, any serious health problems in children, present pregnancy is planned or unplanned. </w:t>
      </w:r>
    </w:p>
    <w:p w14:paraId="45AAF617" w14:textId="77777777" w:rsidR="002F294A" w:rsidRDefault="002F294A" w:rsidP="002F294A">
      <w:pPr>
        <w:spacing w:line="480" w:lineRule="auto"/>
        <w:jc w:val="both"/>
        <w:rPr>
          <w:rFonts w:ascii="Arial" w:hAnsi="Arial" w:cs="Arial"/>
          <w:b/>
          <w:bCs/>
          <w:sz w:val="20"/>
          <w:szCs w:val="20"/>
        </w:rPr>
      </w:pPr>
    </w:p>
    <w:p w14:paraId="4E3B47B1" w14:textId="77777777" w:rsidR="002F294A" w:rsidRDefault="002F294A" w:rsidP="002F294A">
      <w:pPr>
        <w:spacing w:line="480" w:lineRule="auto"/>
        <w:jc w:val="both"/>
        <w:rPr>
          <w:rFonts w:ascii="Arial" w:hAnsi="Arial" w:cs="Arial"/>
          <w:b/>
          <w:bCs/>
          <w:sz w:val="20"/>
          <w:szCs w:val="20"/>
        </w:rPr>
      </w:pPr>
    </w:p>
    <w:p w14:paraId="3C351611" w14:textId="77777777" w:rsidR="002F294A" w:rsidRDefault="002F294A" w:rsidP="002F294A">
      <w:pPr>
        <w:spacing w:line="480" w:lineRule="auto"/>
        <w:jc w:val="both"/>
        <w:rPr>
          <w:rFonts w:ascii="Arial" w:hAnsi="Arial" w:cs="Arial"/>
          <w:b/>
          <w:bCs/>
          <w:sz w:val="20"/>
          <w:szCs w:val="20"/>
        </w:rPr>
      </w:pPr>
      <w:r w:rsidRPr="002F294A">
        <w:rPr>
          <w:rFonts w:ascii="Arial" w:hAnsi="Arial" w:cs="Arial"/>
          <w:b/>
          <w:bCs/>
          <w:sz w:val="20"/>
          <w:szCs w:val="20"/>
        </w:rPr>
        <w:t>Tool 2: State anxiety scale (SAS)</w:t>
      </w:r>
    </w:p>
    <w:p w14:paraId="4052C5A7" w14:textId="07A41137" w:rsidR="002F294A" w:rsidRPr="002F294A" w:rsidRDefault="002F294A" w:rsidP="002F294A">
      <w:pPr>
        <w:spacing w:line="240" w:lineRule="auto"/>
        <w:jc w:val="both"/>
        <w:rPr>
          <w:rFonts w:ascii="Arial" w:hAnsi="Arial" w:cs="Arial"/>
          <w:b/>
          <w:bCs/>
          <w:sz w:val="20"/>
          <w:szCs w:val="20"/>
        </w:rPr>
      </w:pPr>
      <w:r w:rsidRPr="002F294A">
        <w:rPr>
          <w:rFonts w:ascii="Arial" w:hAnsi="Arial" w:cs="Arial"/>
          <w:sz w:val="20"/>
          <w:szCs w:val="20"/>
        </w:rPr>
        <w:t>State Anxiety Scale (SAS) is a standardized self-report questionnaire developed by Dr Govind Pal and Dr Roma Pal at Punjab University consists of 30 items that measure state anxiety in the current situation or time period. Each item was scored on a three-point rating scale such as ‘always, sometimes and never’ against the score of 1, 2, and 3 respectively. The Positive items were 1, 2, 4, 5, 6, 7, 10, 11, 15, 16, 19, 20, 22, 24, 25, 26, 27, 28, 29 and 30 were scored 3,2,1.  Negative items were item number 3,8,9,12,13,14,17,18,21 and 23 and were scored reversely. Level of anxiety were categorized into high or low anxiety through a median split procedure. The total score ranges between 30 to 90.</w:t>
      </w:r>
    </w:p>
    <w:p w14:paraId="42757DCC" w14:textId="77777777" w:rsidR="002F294A" w:rsidRDefault="002F294A" w:rsidP="002F294A">
      <w:pPr>
        <w:spacing w:after="0" w:line="240" w:lineRule="auto"/>
        <w:jc w:val="both"/>
        <w:rPr>
          <w:rFonts w:ascii="Arial" w:hAnsi="Arial" w:cs="Arial"/>
          <w:b/>
          <w:bCs/>
          <w:sz w:val="20"/>
          <w:szCs w:val="20"/>
        </w:rPr>
      </w:pPr>
      <w:r w:rsidRPr="002F294A">
        <w:rPr>
          <w:rFonts w:ascii="Arial" w:hAnsi="Arial" w:cs="Arial"/>
          <w:b/>
          <w:bCs/>
          <w:sz w:val="20"/>
          <w:szCs w:val="20"/>
        </w:rPr>
        <w:t xml:space="preserve">Tool 3: Brief- Coping Orientation to Problems Experienced Inventory (Brief COPE) </w:t>
      </w:r>
    </w:p>
    <w:p w14:paraId="0AC2E3B2" w14:textId="77777777" w:rsidR="002F294A" w:rsidRPr="002F294A" w:rsidRDefault="002F294A" w:rsidP="002F294A">
      <w:pPr>
        <w:spacing w:after="0" w:line="240" w:lineRule="auto"/>
        <w:jc w:val="both"/>
        <w:rPr>
          <w:rFonts w:ascii="Arial" w:hAnsi="Arial" w:cs="Arial"/>
          <w:b/>
          <w:bCs/>
          <w:sz w:val="20"/>
          <w:szCs w:val="20"/>
        </w:rPr>
      </w:pPr>
    </w:p>
    <w:p w14:paraId="3067C4B1" w14:textId="77A21681" w:rsidR="002F294A" w:rsidRPr="002F294A" w:rsidRDefault="002F294A" w:rsidP="002F294A">
      <w:pPr>
        <w:spacing w:after="0" w:line="240" w:lineRule="auto"/>
        <w:jc w:val="both"/>
        <w:rPr>
          <w:rFonts w:ascii="Arial" w:hAnsi="Arial" w:cs="Arial"/>
          <w:sz w:val="20"/>
          <w:szCs w:val="20"/>
        </w:rPr>
      </w:pPr>
      <w:r w:rsidRPr="002F294A">
        <w:rPr>
          <w:rFonts w:ascii="Arial" w:hAnsi="Arial" w:cs="Arial"/>
          <w:sz w:val="20"/>
          <w:szCs w:val="20"/>
        </w:rPr>
        <w:t>Brief-Coping Orientation to Problems Experienced Inventory (Brief COPE) was developed by Carver C.S. (1997). It consisted of 28-item self-report questionnaire, and has been designed to measure effective and ineffective methods of coping with stressful life events. Each i</w:t>
      </w:r>
      <w:r w:rsidR="002024A2">
        <w:rPr>
          <w:rFonts w:ascii="Arial" w:hAnsi="Arial" w:cs="Arial"/>
          <w:sz w:val="20"/>
          <w:szCs w:val="20"/>
        </w:rPr>
        <w:t>tem were rated on a four-point L</w:t>
      </w:r>
      <w:r w:rsidRPr="002F294A">
        <w:rPr>
          <w:rFonts w:ascii="Arial" w:hAnsi="Arial" w:cs="Arial"/>
          <w:sz w:val="20"/>
          <w:szCs w:val="20"/>
        </w:rPr>
        <w:t xml:space="preserve">ikert scale such as ‘I haven't been doing this at all, I've been doing this a little bit, I've been doing this a medium amount </w:t>
      </w:r>
      <w:proofErr w:type="gramStart"/>
      <w:r w:rsidRPr="002F294A">
        <w:rPr>
          <w:rFonts w:ascii="Arial" w:hAnsi="Arial" w:cs="Arial"/>
          <w:sz w:val="20"/>
          <w:szCs w:val="20"/>
        </w:rPr>
        <w:t>and  I've</w:t>
      </w:r>
      <w:proofErr w:type="gramEnd"/>
      <w:r w:rsidRPr="002F294A">
        <w:rPr>
          <w:rFonts w:ascii="Arial" w:hAnsi="Arial" w:cs="Arial"/>
          <w:sz w:val="20"/>
          <w:szCs w:val="20"/>
        </w:rPr>
        <w:t xml:space="preserve"> been doing this a lot’ against scores of 1,2,3 and 4 respectively.</w:t>
      </w:r>
    </w:p>
    <w:p w14:paraId="137DA6C7" w14:textId="77777777" w:rsidR="002F294A" w:rsidRPr="002F294A" w:rsidRDefault="002F294A" w:rsidP="002F294A">
      <w:pPr>
        <w:spacing w:after="0" w:line="240" w:lineRule="auto"/>
        <w:jc w:val="both"/>
        <w:rPr>
          <w:rFonts w:ascii="Arial" w:hAnsi="Arial" w:cs="Arial"/>
          <w:sz w:val="20"/>
          <w:szCs w:val="20"/>
        </w:rPr>
      </w:pPr>
      <w:r w:rsidRPr="002F294A">
        <w:rPr>
          <w:rFonts w:ascii="Arial" w:hAnsi="Arial" w:cs="Arial"/>
          <w:sz w:val="20"/>
          <w:szCs w:val="20"/>
        </w:rPr>
        <w:t>The   Brief Cope comprised 14 subscales of two items each with 28 items under three major domains. The three domains were emotion-focused, problem-focused and avoidant coping strategies. Emotion-focused coping strategies include (religion, positive reframing, and the use of emotional support, acceptance, and humour).  Problem-focused coping strategies include (the use of instrumental support, active coping, and planning).  Avoidant -coping strategies include (self-distraction, denial, venting, substance use, behavioural disengagement and self-blame). The coping strategies and its domains adopted were identified by calculating mean score. The Brief- Cope with its domains and item number is presented in table number one.</w:t>
      </w:r>
    </w:p>
    <w:p w14:paraId="2E449EE2" w14:textId="77777777" w:rsidR="00C12855" w:rsidRDefault="00C12855" w:rsidP="00AF621C">
      <w:pPr>
        <w:tabs>
          <w:tab w:val="left" w:pos="1418"/>
        </w:tabs>
        <w:spacing w:after="0" w:line="240" w:lineRule="auto"/>
        <w:ind w:right="-227"/>
        <w:jc w:val="both"/>
        <w:rPr>
          <w:rFonts w:ascii="Arial" w:hAnsi="Arial" w:cs="Arial"/>
          <w:sz w:val="20"/>
          <w:szCs w:val="20"/>
        </w:rPr>
      </w:pPr>
    </w:p>
    <w:p w14:paraId="56A62CFB" w14:textId="77777777" w:rsidR="00FA5009" w:rsidRPr="00FA5009" w:rsidRDefault="00FA5009" w:rsidP="00AF621C">
      <w:pPr>
        <w:tabs>
          <w:tab w:val="left" w:pos="1418"/>
        </w:tabs>
        <w:spacing w:after="0" w:line="240" w:lineRule="auto"/>
        <w:ind w:right="-227"/>
        <w:jc w:val="both"/>
        <w:rPr>
          <w:rFonts w:ascii="Arial" w:hAnsi="Arial" w:cs="Arial"/>
          <w:sz w:val="20"/>
          <w:szCs w:val="20"/>
        </w:rPr>
      </w:pPr>
    </w:p>
    <w:p w14:paraId="68977F31" w14:textId="6C13C568" w:rsidR="00FA5009" w:rsidRDefault="00FA5009" w:rsidP="00AF621C">
      <w:pPr>
        <w:tabs>
          <w:tab w:val="left" w:pos="1418"/>
        </w:tabs>
        <w:ind w:right="-227"/>
        <w:jc w:val="both"/>
        <w:rPr>
          <w:rFonts w:ascii="Arial" w:hAnsi="Arial" w:cs="Arial"/>
          <w:b/>
          <w:bCs/>
        </w:rPr>
      </w:pPr>
      <w:r>
        <w:rPr>
          <w:rFonts w:ascii="Arial" w:hAnsi="Arial" w:cs="Arial"/>
          <w:b/>
          <w:bCs/>
        </w:rPr>
        <w:t>2.4 Data Collection</w:t>
      </w:r>
    </w:p>
    <w:p w14:paraId="42BCEF50" w14:textId="5BF5BC0A" w:rsidR="00416D3C" w:rsidRPr="00C9216A" w:rsidRDefault="003421B0" w:rsidP="00416D3C">
      <w:pPr>
        <w:tabs>
          <w:tab w:val="left" w:pos="1418"/>
        </w:tabs>
        <w:spacing w:after="0" w:line="240" w:lineRule="auto"/>
        <w:ind w:right="-227"/>
        <w:jc w:val="both"/>
        <w:rPr>
          <w:rFonts w:ascii="Arial" w:hAnsi="Arial" w:cs="Arial"/>
          <w:sz w:val="20"/>
          <w:szCs w:val="20"/>
        </w:rPr>
      </w:pPr>
      <w:r w:rsidRPr="003421B0">
        <w:rPr>
          <w:rFonts w:ascii="Arial" w:hAnsi="Arial" w:cs="Arial"/>
          <w:sz w:val="20"/>
          <w:szCs w:val="20"/>
        </w:rPr>
        <w:t xml:space="preserve">Formal written permission was obtained from institutional ethics committee and administrator </w:t>
      </w:r>
      <w:r w:rsidR="00416D3C">
        <w:rPr>
          <w:rFonts w:ascii="Arial" w:hAnsi="Arial" w:cs="Arial"/>
          <w:sz w:val="20"/>
          <w:szCs w:val="20"/>
        </w:rPr>
        <w:t>of hospital.</w:t>
      </w:r>
      <w:r w:rsidRPr="003421B0">
        <w:rPr>
          <w:rFonts w:ascii="Arial" w:hAnsi="Arial" w:cs="Arial"/>
          <w:sz w:val="20"/>
          <w:szCs w:val="20"/>
        </w:rPr>
        <w:t xml:space="preserve"> The investigator introduced herself and obtained informed consent from antenatal women between 6 to 40 weeks of gestation attending antenatal clinic.</w:t>
      </w:r>
      <w:r w:rsidR="00416D3C">
        <w:rPr>
          <w:rFonts w:ascii="Arial" w:hAnsi="Arial" w:cs="Arial"/>
          <w:sz w:val="20"/>
          <w:szCs w:val="20"/>
        </w:rPr>
        <w:t xml:space="preserve"> </w:t>
      </w:r>
      <w:r w:rsidRPr="003421B0">
        <w:rPr>
          <w:rFonts w:ascii="Arial" w:hAnsi="Arial" w:cs="Arial"/>
          <w:sz w:val="20"/>
          <w:szCs w:val="20"/>
        </w:rPr>
        <w:t xml:space="preserve">The samples were selected by non-probability quota sampling 50 from each trimester. Data was collected </w:t>
      </w:r>
      <w:r w:rsidR="00D43D34">
        <w:rPr>
          <w:rFonts w:ascii="Arial" w:hAnsi="Arial" w:cs="Arial"/>
          <w:sz w:val="20"/>
          <w:szCs w:val="20"/>
        </w:rPr>
        <w:t>using self-</w:t>
      </w:r>
      <w:r w:rsidRPr="003421B0">
        <w:rPr>
          <w:rFonts w:ascii="Arial" w:hAnsi="Arial" w:cs="Arial"/>
          <w:sz w:val="20"/>
          <w:szCs w:val="20"/>
        </w:rPr>
        <w:t>administered questionnaires include (</w:t>
      </w:r>
      <w:proofErr w:type="spellStart"/>
      <w:r w:rsidRPr="003421B0">
        <w:rPr>
          <w:rFonts w:ascii="Arial" w:hAnsi="Arial" w:cs="Arial"/>
          <w:sz w:val="20"/>
          <w:szCs w:val="20"/>
        </w:rPr>
        <w:t>i</w:t>
      </w:r>
      <w:proofErr w:type="spellEnd"/>
      <w:r w:rsidRPr="003421B0">
        <w:rPr>
          <w:rFonts w:ascii="Arial" w:hAnsi="Arial" w:cs="Arial"/>
          <w:sz w:val="20"/>
          <w:szCs w:val="20"/>
        </w:rPr>
        <w:t>) Questionnaire to assess the baseline characteristics (ii) State anxiety scale (SAS) to assess the level of anxiety (iii) Brief COPE to assess the adopted coping strategies.</w:t>
      </w:r>
      <w:r w:rsidR="00D43D34">
        <w:rPr>
          <w:rFonts w:ascii="Arial" w:hAnsi="Arial" w:cs="Arial"/>
          <w:sz w:val="20"/>
          <w:szCs w:val="20"/>
        </w:rPr>
        <w:t xml:space="preserve"> </w:t>
      </w:r>
      <w:r w:rsidR="00416D3C" w:rsidRPr="00C9216A">
        <w:rPr>
          <w:rFonts w:ascii="Arial" w:hAnsi="Arial" w:cs="Arial"/>
          <w:color w:val="0D0D1A"/>
          <w:sz w:val="20"/>
          <w:szCs w:val="20"/>
        </w:rPr>
        <w:t>The purpose of the study was explained,</w:t>
      </w:r>
      <w:r w:rsidR="00416D3C" w:rsidRPr="00C9216A">
        <w:rPr>
          <w:rFonts w:ascii="Arial" w:hAnsi="Arial" w:cs="Arial"/>
          <w:sz w:val="20"/>
          <w:szCs w:val="20"/>
        </w:rPr>
        <w:t xml:space="preserve"> Informed and written permission was obtained from each of the study participants</w:t>
      </w:r>
      <w:r w:rsidR="00416D3C" w:rsidRPr="00C9216A">
        <w:rPr>
          <w:rFonts w:ascii="Arial" w:hAnsi="Arial" w:cs="Arial"/>
          <w:color w:val="0D0D1A"/>
          <w:sz w:val="20"/>
          <w:szCs w:val="20"/>
        </w:rPr>
        <w:t xml:space="preserve"> and following this, questi</w:t>
      </w:r>
      <w:r w:rsidR="00416D3C">
        <w:rPr>
          <w:rFonts w:ascii="Arial" w:hAnsi="Arial" w:cs="Arial"/>
          <w:color w:val="0D0D1A"/>
          <w:sz w:val="20"/>
          <w:szCs w:val="20"/>
        </w:rPr>
        <w:t>onnaires were distributed, and subjects</w:t>
      </w:r>
      <w:r w:rsidR="00416D3C" w:rsidRPr="00C9216A">
        <w:rPr>
          <w:rFonts w:ascii="Arial" w:hAnsi="Arial" w:cs="Arial"/>
          <w:color w:val="0D0D1A"/>
          <w:sz w:val="20"/>
          <w:szCs w:val="20"/>
        </w:rPr>
        <w:t xml:space="preserve"> were asked to fill them. The confidentiality of their responses was assured. </w:t>
      </w:r>
    </w:p>
    <w:p w14:paraId="07F71099" w14:textId="77777777" w:rsidR="003059DB" w:rsidRDefault="003059DB" w:rsidP="00AF621C">
      <w:pPr>
        <w:tabs>
          <w:tab w:val="left" w:pos="1418"/>
        </w:tabs>
        <w:spacing w:after="0" w:line="240" w:lineRule="auto"/>
        <w:ind w:right="-227"/>
        <w:jc w:val="both"/>
        <w:rPr>
          <w:rFonts w:ascii="Arial" w:hAnsi="Arial" w:cs="Arial"/>
          <w:b/>
          <w:bCs/>
        </w:rPr>
        <w:sectPr w:rsidR="003059DB" w:rsidSect="00224AC5">
          <w:endnotePr>
            <w:numFmt w:val="decimal"/>
          </w:endnotePr>
          <w:type w:val="continuous"/>
          <w:pgSz w:w="11906" w:h="16838"/>
          <w:pgMar w:top="1440" w:right="1440" w:bottom="1440" w:left="1440" w:header="709" w:footer="709" w:gutter="0"/>
          <w:cols w:space="708"/>
          <w:docGrid w:linePitch="360"/>
        </w:sectPr>
      </w:pPr>
    </w:p>
    <w:p w14:paraId="5AFF639C" w14:textId="77777777" w:rsidR="003059DB" w:rsidRDefault="003059DB" w:rsidP="00AF621C">
      <w:pPr>
        <w:tabs>
          <w:tab w:val="left" w:pos="1418"/>
        </w:tabs>
        <w:spacing w:after="0" w:line="240" w:lineRule="auto"/>
        <w:ind w:right="-227"/>
        <w:jc w:val="both"/>
        <w:rPr>
          <w:rFonts w:ascii="Arial" w:hAnsi="Arial" w:cs="Arial"/>
          <w:b/>
          <w:bCs/>
        </w:rPr>
      </w:pPr>
    </w:p>
    <w:p w14:paraId="0EC7FCCB" w14:textId="195E3EB0" w:rsidR="003421B0" w:rsidRPr="00416D3C" w:rsidRDefault="003421B0" w:rsidP="00416D3C">
      <w:pPr>
        <w:pStyle w:val="ListParagraph"/>
        <w:numPr>
          <w:ilvl w:val="1"/>
          <w:numId w:val="40"/>
        </w:numPr>
        <w:tabs>
          <w:tab w:val="left" w:pos="1418"/>
        </w:tabs>
        <w:spacing w:after="0" w:line="240" w:lineRule="auto"/>
        <w:ind w:right="-227"/>
        <w:jc w:val="both"/>
        <w:rPr>
          <w:rFonts w:ascii="Arial" w:hAnsi="Arial" w:cs="Arial"/>
          <w:b/>
          <w:bCs/>
        </w:rPr>
      </w:pPr>
      <w:r w:rsidRPr="00416D3C">
        <w:rPr>
          <w:rFonts w:ascii="Arial" w:hAnsi="Arial" w:cs="Arial"/>
          <w:b/>
          <w:bCs/>
        </w:rPr>
        <w:t>Statistical Analysis</w:t>
      </w:r>
    </w:p>
    <w:p w14:paraId="51DD90FC" w14:textId="77777777" w:rsidR="003059DB" w:rsidRDefault="003059DB" w:rsidP="00AF621C">
      <w:pPr>
        <w:tabs>
          <w:tab w:val="left" w:pos="1418"/>
        </w:tabs>
        <w:spacing w:line="240" w:lineRule="auto"/>
        <w:ind w:right="-87"/>
        <w:jc w:val="both"/>
        <w:rPr>
          <w:rFonts w:ascii="Arial" w:hAnsi="Arial" w:cs="Arial"/>
          <w:sz w:val="20"/>
          <w:szCs w:val="20"/>
        </w:rPr>
        <w:sectPr w:rsidR="003059DB" w:rsidSect="00224AC5">
          <w:endnotePr>
            <w:numFmt w:val="decimal"/>
          </w:endnotePr>
          <w:type w:val="continuous"/>
          <w:pgSz w:w="11906" w:h="16838"/>
          <w:pgMar w:top="1440" w:right="1440" w:bottom="1440" w:left="1440" w:header="709" w:footer="709" w:gutter="0"/>
          <w:cols w:space="708"/>
          <w:docGrid w:linePitch="360"/>
        </w:sectPr>
      </w:pPr>
    </w:p>
    <w:p w14:paraId="2178BECE" w14:textId="5EA32535" w:rsidR="00690E9E" w:rsidRDefault="00416D3C" w:rsidP="00AF621C">
      <w:pPr>
        <w:tabs>
          <w:tab w:val="left" w:pos="1418"/>
        </w:tabs>
        <w:spacing w:line="240" w:lineRule="auto"/>
        <w:ind w:right="-87"/>
        <w:jc w:val="both"/>
        <w:rPr>
          <w:rFonts w:ascii="Arial" w:hAnsi="Arial" w:cs="Arial"/>
          <w:b/>
          <w:bCs/>
        </w:rPr>
        <w:sectPr w:rsidR="00690E9E" w:rsidSect="00224AC5">
          <w:endnotePr>
            <w:numFmt w:val="decimal"/>
          </w:endnotePr>
          <w:type w:val="continuous"/>
          <w:pgSz w:w="11906" w:h="16838"/>
          <w:pgMar w:top="1440" w:right="1474" w:bottom="1440" w:left="1474" w:header="709" w:footer="709" w:gutter="0"/>
          <w:cols w:space="708"/>
          <w:docGrid w:linePitch="360"/>
        </w:sectPr>
      </w:pPr>
      <w:r w:rsidRPr="00C9216A">
        <w:rPr>
          <w:rFonts w:ascii="Arial" w:hAnsi="Arial" w:cs="Arial"/>
          <w:color w:val="0D0D1A"/>
          <w:sz w:val="20"/>
          <w:szCs w:val="20"/>
        </w:rPr>
        <w:t xml:space="preserve">The data obtained was coded and entered in a Microsoft Excel worksheet and analysed using the statistical software Statistical Package for Social Sciences (IBM SPSS Statistics 27). </w:t>
      </w:r>
      <w:r w:rsidR="003421B0" w:rsidRPr="003421B0">
        <w:rPr>
          <w:rFonts w:ascii="Arial" w:hAnsi="Arial" w:cs="Arial"/>
          <w:sz w:val="20"/>
          <w:szCs w:val="20"/>
        </w:rPr>
        <w:t>Data were analysed by using descriptive and inferential statistics</w:t>
      </w:r>
      <w:r>
        <w:rPr>
          <w:rFonts w:ascii="Arial" w:hAnsi="Arial" w:cs="Arial"/>
          <w:sz w:val="20"/>
          <w:szCs w:val="20"/>
        </w:rPr>
        <w:t>. T</w:t>
      </w:r>
      <w:r w:rsidR="003421B0" w:rsidRPr="003421B0">
        <w:rPr>
          <w:rFonts w:ascii="Arial" w:hAnsi="Arial" w:cs="Arial"/>
          <w:sz w:val="20"/>
          <w:szCs w:val="20"/>
        </w:rPr>
        <w:t>he data related to baseline variables were analysed by using descriptive statistics s</w:t>
      </w:r>
      <w:r>
        <w:rPr>
          <w:rFonts w:ascii="Arial" w:hAnsi="Arial" w:cs="Arial"/>
          <w:sz w:val="20"/>
          <w:szCs w:val="20"/>
        </w:rPr>
        <w:t>uch as frequency and percentage. A</w:t>
      </w:r>
      <w:r w:rsidR="003421B0" w:rsidRPr="003421B0">
        <w:rPr>
          <w:rFonts w:ascii="Arial" w:hAnsi="Arial" w:cs="Arial"/>
          <w:sz w:val="20"/>
          <w:szCs w:val="20"/>
        </w:rPr>
        <w:t>nxiety level was calculated u</w:t>
      </w:r>
      <w:r>
        <w:rPr>
          <w:rFonts w:ascii="Arial" w:hAnsi="Arial" w:cs="Arial"/>
          <w:sz w:val="20"/>
          <w:szCs w:val="20"/>
        </w:rPr>
        <w:t>sing the median split procedure. C</w:t>
      </w:r>
      <w:r w:rsidR="003421B0" w:rsidRPr="003421B0">
        <w:rPr>
          <w:rFonts w:ascii="Arial" w:hAnsi="Arial" w:cs="Arial"/>
          <w:sz w:val="20"/>
          <w:szCs w:val="20"/>
        </w:rPr>
        <w:t>oping strategies adopted were analysed by using mean and standard deviation.</w:t>
      </w:r>
      <w:r>
        <w:rPr>
          <w:rFonts w:ascii="Arial" w:hAnsi="Arial" w:cs="Arial"/>
          <w:sz w:val="20"/>
          <w:szCs w:val="20"/>
        </w:rPr>
        <w:t xml:space="preserve"> </w:t>
      </w:r>
      <w:r w:rsidR="003421B0" w:rsidRPr="003421B0">
        <w:rPr>
          <w:rFonts w:ascii="Arial" w:hAnsi="Arial" w:cs="Arial"/>
          <w:sz w:val="20"/>
          <w:szCs w:val="20"/>
        </w:rPr>
        <w:t>For testing the hypot</w:t>
      </w:r>
      <w:r w:rsidR="00D43D34">
        <w:rPr>
          <w:rFonts w:ascii="Arial" w:hAnsi="Arial" w:cs="Arial"/>
          <w:sz w:val="20"/>
          <w:szCs w:val="20"/>
        </w:rPr>
        <w:t>hesis, nonparametric test was u</w:t>
      </w:r>
      <w:r w:rsidR="003421B0" w:rsidRPr="003421B0">
        <w:rPr>
          <w:rFonts w:ascii="Arial" w:hAnsi="Arial" w:cs="Arial"/>
          <w:sz w:val="20"/>
          <w:szCs w:val="20"/>
        </w:rPr>
        <w:t>sed as the data did not follow the normal distribution.</w:t>
      </w:r>
      <w:r>
        <w:rPr>
          <w:rFonts w:ascii="Arial" w:hAnsi="Arial" w:cs="Arial"/>
          <w:sz w:val="20"/>
          <w:szCs w:val="20"/>
        </w:rPr>
        <w:t xml:space="preserve"> </w:t>
      </w:r>
      <w:r w:rsidR="003421B0" w:rsidRPr="007034EF">
        <w:rPr>
          <w:rFonts w:ascii="Arial" w:hAnsi="Arial" w:cs="Arial"/>
          <w:sz w:val="20"/>
          <w:szCs w:val="20"/>
        </w:rPr>
        <w:t xml:space="preserve">Karl Pearson’s correlation co-efficient test was used to assess the relationship between anxiety level and coping strategies of antenatal mothers. </w:t>
      </w:r>
      <w:r w:rsidR="003421B0" w:rsidRPr="003421B0">
        <w:rPr>
          <w:rFonts w:ascii="Arial" w:hAnsi="Arial" w:cs="Arial"/>
          <w:sz w:val="20"/>
          <w:szCs w:val="20"/>
        </w:rPr>
        <w:t>Chi-square test was used to find out the association between the anxiety level of antenatal mothers with baseline variables. Kruskal Wallis test and Mann Whitney test was used to compare coping strategies with baseline variables.</w:t>
      </w:r>
    </w:p>
    <w:p w14:paraId="26E08538" w14:textId="5F507B46" w:rsidR="003421B0" w:rsidRPr="003421B0" w:rsidRDefault="00690E9E" w:rsidP="00AF621C">
      <w:pPr>
        <w:tabs>
          <w:tab w:val="left" w:pos="1418"/>
        </w:tabs>
        <w:spacing w:line="240" w:lineRule="auto"/>
        <w:ind w:right="-87"/>
        <w:jc w:val="both"/>
        <w:rPr>
          <w:rFonts w:ascii="Arial" w:hAnsi="Arial" w:cs="Arial"/>
          <w:b/>
          <w:bCs/>
        </w:rPr>
      </w:pPr>
      <w:r>
        <w:rPr>
          <w:rFonts w:ascii="Arial" w:hAnsi="Arial" w:cs="Arial"/>
          <w:b/>
          <w:bCs/>
        </w:rPr>
        <w:t>3.</w:t>
      </w:r>
      <w:r w:rsidR="003421B0" w:rsidRPr="003421B0">
        <w:rPr>
          <w:rFonts w:ascii="Arial" w:hAnsi="Arial" w:cs="Arial"/>
          <w:b/>
          <w:bCs/>
        </w:rPr>
        <w:t>RESULTS</w:t>
      </w:r>
    </w:p>
    <w:p w14:paraId="1A4DF0E9" w14:textId="421BB1EB" w:rsidR="003421B0" w:rsidRDefault="003421B0" w:rsidP="00AF621C">
      <w:pPr>
        <w:tabs>
          <w:tab w:val="left" w:pos="1418"/>
        </w:tabs>
        <w:autoSpaceDE w:val="0"/>
        <w:autoSpaceDN w:val="0"/>
        <w:adjustRightInd w:val="0"/>
        <w:spacing w:after="0" w:line="480" w:lineRule="auto"/>
        <w:ind w:right="-227"/>
        <w:rPr>
          <w:rFonts w:ascii="Arial" w:eastAsia="Times New Roman" w:hAnsi="Arial" w:cs="Arial"/>
          <w:b/>
          <w:bCs/>
        </w:rPr>
      </w:pPr>
      <w:r w:rsidRPr="00DD3231">
        <w:rPr>
          <w:rFonts w:ascii="Arial" w:hAnsi="Arial" w:cs="Arial"/>
          <w:b/>
          <w:bCs/>
        </w:rPr>
        <w:t>3.1 Description of sample</w:t>
      </w:r>
      <w:r w:rsidRPr="00DD3231">
        <w:rPr>
          <w:rFonts w:ascii="Arial" w:eastAsia="Times New Roman" w:hAnsi="Arial" w:cs="Arial"/>
          <w:b/>
          <w:bCs/>
        </w:rPr>
        <w:t xml:space="preserve"> characteristics</w:t>
      </w:r>
    </w:p>
    <w:p w14:paraId="32BEF130" w14:textId="77777777" w:rsidR="00690E9E" w:rsidRDefault="00690E9E" w:rsidP="00690E9E">
      <w:pPr>
        <w:pStyle w:val="ListParagraph"/>
        <w:numPr>
          <w:ilvl w:val="0"/>
          <w:numId w:val="28"/>
        </w:numPr>
        <w:autoSpaceDE w:val="0"/>
        <w:autoSpaceDN w:val="0"/>
        <w:adjustRightInd w:val="0"/>
        <w:spacing w:after="0" w:line="240" w:lineRule="auto"/>
        <w:ind w:left="0" w:right="-227"/>
        <w:jc w:val="both"/>
        <w:rPr>
          <w:rFonts w:ascii="Arial" w:hAnsi="Arial" w:cs="Arial"/>
          <w:sz w:val="20"/>
          <w:szCs w:val="20"/>
        </w:rPr>
        <w:sectPr w:rsidR="00690E9E" w:rsidSect="00224AC5">
          <w:endnotePr>
            <w:numFmt w:val="decimal"/>
          </w:endnotePr>
          <w:type w:val="continuous"/>
          <w:pgSz w:w="11906" w:h="16838"/>
          <w:pgMar w:top="1440" w:right="1474" w:bottom="1440" w:left="1474" w:header="709" w:footer="709" w:gutter="0"/>
          <w:cols w:space="708"/>
          <w:docGrid w:linePitch="360"/>
        </w:sectPr>
      </w:pPr>
    </w:p>
    <w:p w14:paraId="37EF8B22" w14:textId="60A3416E" w:rsidR="00690E9E" w:rsidRPr="00690E9E" w:rsidRDefault="00690E9E" w:rsidP="00D43D34">
      <w:pPr>
        <w:autoSpaceDE w:val="0"/>
        <w:autoSpaceDN w:val="0"/>
        <w:adjustRightInd w:val="0"/>
        <w:spacing w:after="0" w:line="240" w:lineRule="auto"/>
        <w:ind w:right="-227"/>
        <w:jc w:val="both"/>
        <w:rPr>
          <w:rFonts w:ascii="Arial" w:hAnsi="Arial" w:cs="Arial"/>
          <w:sz w:val="20"/>
          <w:szCs w:val="20"/>
        </w:rPr>
      </w:pPr>
      <w:r w:rsidRPr="00D43D34">
        <w:rPr>
          <w:rFonts w:ascii="Arial" w:hAnsi="Arial" w:cs="Arial"/>
          <w:sz w:val="20"/>
          <w:szCs w:val="20"/>
        </w:rPr>
        <w:t>In the present study 65% of antenatal mothers were in the age group of 25 to 31 years, 28% were in the age group of  32 to 38 years and 7% were in the age group of 18 to 24 years.(fig.1)</w:t>
      </w:r>
      <w:r w:rsidR="00D43D34" w:rsidRPr="00D43D34">
        <w:rPr>
          <w:rFonts w:ascii="Arial" w:hAnsi="Arial" w:cs="Arial"/>
          <w:sz w:val="20"/>
          <w:szCs w:val="20"/>
        </w:rPr>
        <w:t xml:space="preserve"> </w:t>
      </w:r>
      <w:r w:rsidRPr="00D43D34">
        <w:rPr>
          <w:rFonts w:ascii="Arial" w:hAnsi="Arial" w:cs="Arial"/>
          <w:sz w:val="20"/>
          <w:szCs w:val="20"/>
        </w:rPr>
        <w:t>Graduate antenatal mothers were 62%, postgraduate were 33%  and 5% were educated up to diploma.(fig.2)</w:t>
      </w:r>
      <w:r w:rsidR="00D43D34" w:rsidRPr="00D43D34">
        <w:rPr>
          <w:rFonts w:ascii="Arial" w:hAnsi="Arial" w:cs="Arial"/>
          <w:sz w:val="20"/>
          <w:szCs w:val="20"/>
        </w:rPr>
        <w:t>.</w:t>
      </w:r>
      <w:r w:rsidRPr="00D43D34">
        <w:rPr>
          <w:rFonts w:ascii="Arial" w:hAnsi="Arial" w:cs="Arial"/>
          <w:sz w:val="20"/>
          <w:szCs w:val="20"/>
        </w:rPr>
        <w:t xml:space="preserve">Among 150 antenatal mothers 46.67% of the antenatal mother were professionals, 24% were homemakers and only 2% were govt employers. </w:t>
      </w:r>
      <w:r w:rsidR="005E662A" w:rsidRPr="00D43D34">
        <w:rPr>
          <w:rFonts w:ascii="Arial" w:hAnsi="Arial" w:cs="Arial"/>
          <w:sz w:val="20"/>
          <w:szCs w:val="20"/>
        </w:rPr>
        <w:t>(table.1)</w:t>
      </w:r>
      <w:r w:rsidR="00D43D34" w:rsidRPr="00D43D34">
        <w:rPr>
          <w:rFonts w:ascii="Arial" w:hAnsi="Arial" w:cs="Arial"/>
          <w:sz w:val="20"/>
          <w:szCs w:val="20"/>
        </w:rPr>
        <w:t xml:space="preserve">. </w:t>
      </w:r>
      <w:r w:rsidRPr="00D43D34">
        <w:rPr>
          <w:rFonts w:ascii="Arial" w:hAnsi="Arial" w:cs="Arial"/>
          <w:sz w:val="20"/>
          <w:szCs w:val="20"/>
        </w:rPr>
        <w:t>With respect to monthly income majority (76%) of antenatal mothers had monthly income above ₹15000 and 5% of them had monthly income below ₹</w:t>
      </w:r>
      <w:proofErr w:type="gramStart"/>
      <w:r w:rsidRPr="00D43D34">
        <w:rPr>
          <w:rFonts w:ascii="Arial" w:hAnsi="Arial" w:cs="Arial"/>
          <w:sz w:val="20"/>
          <w:szCs w:val="20"/>
        </w:rPr>
        <w:t>5000.</w:t>
      </w:r>
      <w:r w:rsidR="005E662A" w:rsidRPr="00D43D34">
        <w:rPr>
          <w:rFonts w:ascii="Arial" w:hAnsi="Arial" w:cs="Arial"/>
          <w:sz w:val="20"/>
          <w:szCs w:val="20"/>
        </w:rPr>
        <w:t>(</w:t>
      </w:r>
      <w:proofErr w:type="gramEnd"/>
      <w:r w:rsidR="005E662A" w:rsidRPr="00D43D34">
        <w:rPr>
          <w:rFonts w:ascii="Arial" w:hAnsi="Arial" w:cs="Arial"/>
          <w:sz w:val="20"/>
          <w:szCs w:val="20"/>
        </w:rPr>
        <w:t>fig.3)</w:t>
      </w:r>
      <w:r w:rsidR="00D43D34" w:rsidRPr="00D43D34">
        <w:rPr>
          <w:rFonts w:ascii="Arial" w:hAnsi="Arial" w:cs="Arial"/>
          <w:sz w:val="20"/>
          <w:szCs w:val="20"/>
        </w:rPr>
        <w:t xml:space="preserve">. </w:t>
      </w:r>
      <w:r w:rsidRPr="00D43D34">
        <w:rPr>
          <w:rFonts w:ascii="Arial" w:hAnsi="Arial" w:cs="Arial"/>
          <w:sz w:val="20"/>
          <w:szCs w:val="20"/>
        </w:rPr>
        <w:t xml:space="preserve">The majority (82.67%) of antenatal mothers belonged to nuclear family and 1% belonged to extended family.  </w:t>
      </w:r>
      <w:r w:rsidR="005E662A" w:rsidRPr="00D43D34">
        <w:rPr>
          <w:rFonts w:ascii="Arial" w:hAnsi="Arial" w:cs="Arial"/>
          <w:sz w:val="20"/>
          <w:szCs w:val="20"/>
        </w:rPr>
        <w:t>(fig.4)</w:t>
      </w:r>
      <w:r w:rsidR="00D43D34" w:rsidRPr="00D43D34">
        <w:rPr>
          <w:rFonts w:ascii="Arial" w:hAnsi="Arial" w:cs="Arial"/>
          <w:sz w:val="20"/>
          <w:szCs w:val="20"/>
        </w:rPr>
        <w:t xml:space="preserve">. </w:t>
      </w:r>
      <w:r w:rsidRPr="00D43D34">
        <w:rPr>
          <w:rFonts w:ascii="Arial" w:hAnsi="Arial" w:cs="Arial"/>
          <w:sz w:val="20"/>
          <w:szCs w:val="20"/>
        </w:rPr>
        <w:t xml:space="preserve">With respect to place of residence 50.7% were living in urban areas and 49.3% were living in rural </w:t>
      </w:r>
      <w:proofErr w:type="gramStart"/>
      <w:r w:rsidRPr="00D43D34">
        <w:rPr>
          <w:rFonts w:ascii="Arial" w:hAnsi="Arial" w:cs="Arial"/>
          <w:sz w:val="20"/>
          <w:szCs w:val="20"/>
        </w:rPr>
        <w:t>area.</w:t>
      </w:r>
      <w:r w:rsidR="005E662A" w:rsidRPr="00D43D34">
        <w:rPr>
          <w:rFonts w:ascii="Arial" w:hAnsi="Arial" w:cs="Arial"/>
          <w:sz w:val="20"/>
          <w:szCs w:val="20"/>
        </w:rPr>
        <w:t>(</w:t>
      </w:r>
      <w:proofErr w:type="gramEnd"/>
      <w:r w:rsidR="005E662A" w:rsidRPr="00D43D34">
        <w:rPr>
          <w:rFonts w:ascii="Arial" w:hAnsi="Arial" w:cs="Arial"/>
          <w:sz w:val="20"/>
          <w:szCs w:val="20"/>
        </w:rPr>
        <w:t>table.2)</w:t>
      </w:r>
      <w:r w:rsidR="00D43D34">
        <w:rPr>
          <w:rFonts w:ascii="Arial" w:hAnsi="Arial" w:cs="Arial"/>
          <w:sz w:val="20"/>
          <w:szCs w:val="20"/>
        </w:rPr>
        <w:t>.</w:t>
      </w:r>
      <w:r w:rsidRPr="00690E9E">
        <w:rPr>
          <w:rFonts w:ascii="Arial" w:hAnsi="Arial" w:cs="Arial"/>
          <w:sz w:val="20"/>
          <w:szCs w:val="20"/>
        </w:rPr>
        <w:t>Only 2% of antenatal mothers had a low level of family support and 62.67% had high level of family support.</w:t>
      </w:r>
      <w:r w:rsidR="005E662A">
        <w:rPr>
          <w:rFonts w:ascii="Arial" w:hAnsi="Arial" w:cs="Arial"/>
          <w:sz w:val="20"/>
          <w:szCs w:val="20"/>
        </w:rPr>
        <w:t>(fig.5)</w:t>
      </w:r>
      <w:r w:rsidR="00D43D34">
        <w:rPr>
          <w:rFonts w:ascii="Arial" w:hAnsi="Arial" w:cs="Arial"/>
          <w:sz w:val="20"/>
          <w:szCs w:val="20"/>
        </w:rPr>
        <w:t xml:space="preserve">. </w:t>
      </w:r>
      <w:r w:rsidRPr="00690E9E">
        <w:rPr>
          <w:rFonts w:ascii="Arial" w:hAnsi="Arial" w:cs="Arial"/>
          <w:sz w:val="20"/>
          <w:szCs w:val="20"/>
        </w:rPr>
        <w:t xml:space="preserve">Among 150 antenatal mothers 56.67% were primigravida and 43.33% were multigravida. </w:t>
      </w:r>
      <w:r w:rsidR="005E662A">
        <w:rPr>
          <w:rFonts w:ascii="Arial" w:hAnsi="Arial" w:cs="Arial"/>
          <w:sz w:val="20"/>
          <w:szCs w:val="20"/>
        </w:rPr>
        <w:t>(table.3)</w:t>
      </w:r>
      <w:r w:rsidR="00D43D34">
        <w:rPr>
          <w:rFonts w:ascii="Arial" w:hAnsi="Arial" w:cs="Arial"/>
          <w:sz w:val="20"/>
          <w:szCs w:val="20"/>
        </w:rPr>
        <w:t xml:space="preserve">. </w:t>
      </w:r>
      <w:r w:rsidRPr="00690E9E">
        <w:rPr>
          <w:rFonts w:ascii="Arial" w:hAnsi="Arial" w:cs="Arial"/>
          <w:sz w:val="20"/>
          <w:szCs w:val="20"/>
        </w:rPr>
        <w:t xml:space="preserve">With respect to the number of living children 35.33% of antenatal mothers had one child and 6.67% had two children. </w:t>
      </w:r>
      <w:r w:rsidR="005E662A">
        <w:rPr>
          <w:rFonts w:ascii="Arial" w:hAnsi="Arial" w:cs="Arial"/>
          <w:sz w:val="20"/>
          <w:szCs w:val="20"/>
        </w:rPr>
        <w:t>(fig.6)</w:t>
      </w:r>
      <w:r w:rsidR="00D43D34">
        <w:rPr>
          <w:rFonts w:ascii="Arial" w:hAnsi="Arial" w:cs="Arial"/>
          <w:sz w:val="20"/>
          <w:szCs w:val="20"/>
        </w:rPr>
        <w:t xml:space="preserve">. </w:t>
      </w:r>
      <w:r w:rsidRPr="00690E9E">
        <w:rPr>
          <w:rFonts w:ascii="Arial" w:hAnsi="Arial" w:cs="Arial"/>
          <w:sz w:val="20"/>
          <w:szCs w:val="20"/>
        </w:rPr>
        <w:t xml:space="preserve">With respect to planning for pregnancy 91% of antenatal mothers planned their pregnancy and 9% did not plan their </w:t>
      </w:r>
      <w:proofErr w:type="gramStart"/>
      <w:r w:rsidRPr="00690E9E">
        <w:rPr>
          <w:rFonts w:ascii="Arial" w:hAnsi="Arial" w:cs="Arial"/>
          <w:sz w:val="20"/>
          <w:szCs w:val="20"/>
        </w:rPr>
        <w:t>pregnancy.</w:t>
      </w:r>
      <w:r w:rsidR="00393484">
        <w:rPr>
          <w:rFonts w:ascii="Arial" w:hAnsi="Arial" w:cs="Arial"/>
          <w:sz w:val="20"/>
          <w:szCs w:val="20"/>
        </w:rPr>
        <w:t>(</w:t>
      </w:r>
      <w:proofErr w:type="gramEnd"/>
      <w:r w:rsidR="00393484">
        <w:rPr>
          <w:rFonts w:ascii="Arial" w:hAnsi="Arial" w:cs="Arial"/>
          <w:sz w:val="20"/>
          <w:szCs w:val="20"/>
        </w:rPr>
        <w:t>fig.7)</w:t>
      </w:r>
      <w:r w:rsidR="00D43D34">
        <w:rPr>
          <w:rFonts w:ascii="Arial" w:hAnsi="Arial" w:cs="Arial"/>
          <w:sz w:val="20"/>
          <w:szCs w:val="20"/>
        </w:rPr>
        <w:t xml:space="preserve">. </w:t>
      </w:r>
      <w:r w:rsidRPr="00690E9E">
        <w:rPr>
          <w:rFonts w:ascii="Arial" w:hAnsi="Arial" w:cs="Arial"/>
          <w:sz w:val="20"/>
          <w:szCs w:val="20"/>
        </w:rPr>
        <w:t xml:space="preserve">Majority of antenatal women did not have any history of health problems during the present (86%) and past (90%) pregnancy. GDM was diagnosed for 7.33% and 4.6% in present and past pregnancy and PIH was for 2.67% and 2% in present and past pregnancy respectively. </w:t>
      </w:r>
      <w:r w:rsidR="00393484">
        <w:rPr>
          <w:rFonts w:ascii="Arial" w:hAnsi="Arial" w:cs="Arial"/>
          <w:sz w:val="20"/>
          <w:szCs w:val="20"/>
        </w:rPr>
        <w:t>(</w:t>
      </w:r>
      <w:r w:rsidR="00E8750A">
        <w:rPr>
          <w:rFonts w:ascii="Arial" w:hAnsi="Arial" w:cs="Arial"/>
          <w:sz w:val="20"/>
          <w:szCs w:val="20"/>
        </w:rPr>
        <w:t>table</w:t>
      </w:r>
      <w:r w:rsidR="00393484">
        <w:rPr>
          <w:rFonts w:ascii="Arial" w:hAnsi="Arial" w:cs="Arial"/>
          <w:sz w:val="20"/>
          <w:szCs w:val="20"/>
        </w:rPr>
        <w:t>.4)</w:t>
      </w:r>
    </w:p>
    <w:p w14:paraId="5EE80402" w14:textId="77777777" w:rsidR="00690E9E" w:rsidRDefault="00690E9E" w:rsidP="00690E9E">
      <w:pPr>
        <w:tabs>
          <w:tab w:val="left" w:pos="1418"/>
        </w:tabs>
        <w:autoSpaceDE w:val="0"/>
        <w:autoSpaceDN w:val="0"/>
        <w:adjustRightInd w:val="0"/>
        <w:spacing w:after="0" w:line="480" w:lineRule="auto"/>
        <w:ind w:right="-227"/>
        <w:rPr>
          <w:rFonts w:ascii="Arial" w:eastAsia="Times New Roman" w:hAnsi="Arial" w:cs="Arial"/>
          <w:b/>
          <w:bCs/>
        </w:rPr>
      </w:pPr>
    </w:p>
    <w:p w14:paraId="303CA62D" w14:textId="77777777" w:rsidR="00690E9E" w:rsidRDefault="00690E9E" w:rsidP="00D250D0">
      <w:pPr>
        <w:spacing w:after="0" w:line="240" w:lineRule="auto"/>
        <w:ind w:right="-87"/>
        <w:jc w:val="both"/>
        <w:rPr>
          <w:rFonts w:ascii="Arial" w:eastAsia="Times New Roman" w:hAnsi="Arial" w:cs="Arial"/>
          <w:sz w:val="20"/>
          <w:szCs w:val="20"/>
        </w:rPr>
        <w:sectPr w:rsidR="00690E9E" w:rsidSect="00224AC5">
          <w:endnotePr>
            <w:numFmt w:val="decimal"/>
          </w:endnotePr>
          <w:type w:val="continuous"/>
          <w:pgSz w:w="11906" w:h="16838"/>
          <w:pgMar w:top="1440" w:right="1474" w:bottom="1440" w:left="1474" w:header="709" w:footer="709" w:gutter="0"/>
          <w:cols w:space="708"/>
          <w:docGrid w:linePitch="360"/>
        </w:sectPr>
      </w:pPr>
    </w:p>
    <w:p w14:paraId="01872DE5" w14:textId="77777777" w:rsidR="00D250D0" w:rsidRPr="00D250D0" w:rsidRDefault="00D250D0" w:rsidP="00D250D0">
      <w:pPr>
        <w:spacing w:after="0" w:line="240" w:lineRule="auto"/>
        <w:ind w:right="-87"/>
        <w:jc w:val="both"/>
        <w:rPr>
          <w:rFonts w:ascii="Arial" w:eastAsia="Times New Roman" w:hAnsi="Arial" w:cs="Arial"/>
          <w:sz w:val="20"/>
          <w:szCs w:val="20"/>
        </w:rPr>
      </w:pPr>
      <w:r w:rsidRPr="00D250D0">
        <w:rPr>
          <w:rFonts w:ascii="Arial" w:eastAsia="Times New Roman" w:hAnsi="Arial" w:cs="Arial"/>
          <w:sz w:val="20"/>
          <w:szCs w:val="20"/>
        </w:rPr>
        <w:t xml:space="preserve">       </w:t>
      </w:r>
      <w:r w:rsidRPr="00D250D0">
        <w:rPr>
          <w:rFonts w:ascii="Arial" w:hAnsi="Arial" w:cs="Arial"/>
          <w:noProof/>
          <w:sz w:val="20"/>
          <w:szCs w:val="20"/>
          <w:lang w:eastAsia="en-IN" w:bidi="ml-IN"/>
        </w:rPr>
        <w:drawing>
          <wp:inline distT="0" distB="0" distL="0" distR="0" wp14:anchorId="27E9F2AD" wp14:editId="550FA6CC">
            <wp:extent cx="4892040" cy="2827020"/>
            <wp:effectExtent l="0" t="0" r="3810" b="11430"/>
            <wp:docPr id="1016999473" name="Chart 1">
              <a:extLst xmlns:a="http://schemas.openxmlformats.org/drawingml/2006/main">
                <a:ext uri="{FF2B5EF4-FFF2-40B4-BE49-F238E27FC236}">
                  <a16:creationId xmlns:a16="http://schemas.microsoft.com/office/drawing/2014/main" id="{25EBEC44-18D8-0972-510A-DCED7C0E1E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F8526E" w14:textId="00A8FE89" w:rsidR="00D250D0" w:rsidRDefault="00D250D0" w:rsidP="00D250D0">
      <w:pPr>
        <w:spacing w:after="0" w:line="360" w:lineRule="auto"/>
        <w:ind w:right="-227"/>
        <w:jc w:val="center"/>
        <w:rPr>
          <w:rFonts w:ascii="Arial" w:eastAsia="Times New Roman" w:hAnsi="Arial" w:cs="Arial"/>
          <w:b/>
          <w:sz w:val="20"/>
          <w:szCs w:val="20"/>
        </w:rPr>
      </w:pPr>
      <w:r w:rsidRPr="00D250D0">
        <w:rPr>
          <w:rFonts w:ascii="Arial" w:eastAsia="Times New Roman" w:hAnsi="Arial" w:cs="Arial"/>
          <w:sz w:val="20"/>
          <w:szCs w:val="20"/>
        </w:rPr>
        <w:br w:type="textWrapping" w:clear="all"/>
      </w:r>
      <w:r w:rsidRPr="00D250D0">
        <w:rPr>
          <w:rFonts w:ascii="Arial" w:eastAsia="Times New Roman" w:hAnsi="Arial" w:cs="Arial"/>
          <w:b/>
          <w:sz w:val="20"/>
          <w:szCs w:val="20"/>
        </w:rPr>
        <w:t xml:space="preserve">Figure </w:t>
      </w:r>
      <w:proofErr w:type="gramStart"/>
      <w:r>
        <w:rPr>
          <w:rFonts w:ascii="Arial" w:eastAsia="Times New Roman" w:hAnsi="Arial" w:cs="Arial"/>
          <w:b/>
          <w:sz w:val="20"/>
          <w:szCs w:val="20"/>
        </w:rPr>
        <w:t>1</w:t>
      </w:r>
      <w:r w:rsidRPr="00D250D0">
        <w:rPr>
          <w:rFonts w:ascii="Arial" w:eastAsia="Times New Roman" w:hAnsi="Arial" w:cs="Arial"/>
          <w:b/>
          <w:sz w:val="20"/>
          <w:szCs w:val="20"/>
        </w:rPr>
        <w:t>:Percentage</w:t>
      </w:r>
      <w:proofErr w:type="gramEnd"/>
      <w:r w:rsidRPr="00D250D0">
        <w:rPr>
          <w:rFonts w:ascii="Arial" w:eastAsia="Times New Roman" w:hAnsi="Arial" w:cs="Arial"/>
          <w:b/>
          <w:sz w:val="20"/>
          <w:szCs w:val="20"/>
        </w:rPr>
        <w:t xml:space="preserve"> of antenatal mothers based on age</w:t>
      </w:r>
      <w:r>
        <w:rPr>
          <w:rFonts w:ascii="Arial" w:eastAsia="Times New Roman" w:hAnsi="Arial" w:cs="Arial"/>
          <w:b/>
          <w:sz w:val="20"/>
          <w:szCs w:val="20"/>
        </w:rPr>
        <w:t xml:space="preserve"> (n=150)</w:t>
      </w:r>
    </w:p>
    <w:p w14:paraId="5D5B4ED0" w14:textId="158FCEBB" w:rsidR="00690E9E" w:rsidRPr="00FF0111" w:rsidRDefault="00690E9E" w:rsidP="00690E9E">
      <w:pPr>
        <w:autoSpaceDE w:val="0"/>
        <w:autoSpaceDN w:val="0"/>
        <w:adjustRightInd w:val="0"/>
        <w:spacing w:after="0" w:line="480" w:lineRule="auto"/>
        <w:ind w:right="-22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2EB65E5" w14:textId="77777777" w:rsidR="00690E9E" w:rsidRPr="00FF0111" w:rsidRDefault="00690E9E" w:rsidP="00690E9E">
      <w:pPr>
        <w:autoSpaceDE w:val="0"/>
        <w:autoSpaceDN w:val="0"/>
        <w:adjustRightInd w:val="0"/>
        <w:spacing w:after="0" w:line="480" w:lineRule="auto"/>
        <w:ind w:right="-227"/>
        <w:rPr>
          <w:rFonts w:ascii="Times New Roman" w:eastAsia="Times New Roman" w:hAnsi="Times New Roman" w:cs="Times New Roman"/>
          <w:b/>
          <w:sz w:val="24"/>
          <w:szCs w:val="24"/>
        </w:rPr>
      </w:pPr>
      <w:r w:rsidRPr="00FF0111">
        <w:rPr>
          <w:noProof/>
          <w:sz w:val="24"/>
          <w:szCs w:val="24"/>
          <w:lang w:eastAsia="en-IN" w:bidi="ml-IN"/>
        </w:rPr>
        <w:drawing>
          <wp:inline distT="0" distB="0" distL="0" distR="0" wp14:anchorId="234FA706" wp14:editId="41C74973">
            <wp:extent cx="5244860" cy="4114800"/>
            <wp:effectExtent l="0" t="0" r="13335" b="0"/>
            <wp:docPr id="986717923" name="Chart 1">
              <a:extLst xmlns:a="http://schemas.openxmlformats.org/drawingml/2006/main">
                <a:ext uri="{FF2B5EF4-FFF2-40B4-BE49-F238E27FC236}">
                  <a16:creationId xmlns:a16="http://schemas.microsoft.com/office/drawing/2014/main" id="{E6A05231-A14C-E102-F6F2-BF12E62241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B0BDFB" w14:textId="77777777" w:rsidR="00690E9E" w:rsidRDefault="00690E9E" w:rsidP="00690E9E">
      <w:pPr>
        <w:autoSpaceDE w:val="0"/>
        <w:autoSpaceDN w:val="0"/>
        <w:adjustRightInd w:val="0"/>
        <w:spacing w:after="0" w:line="480" w:lineRule="auto"/>
        <w:ind w:right="-227"/>
        <w:rPr>
          <w:rFonts w:ascii="Times New Roman" w:eastAsia="Times New Roman" w:hAnsi="Times New Roman" w:cs="Times New Roman"/>
          <w:b/>
          <w:sz w:val="24"/>
          <w:szCs w:val="24"/>
        </w:rPr>
      </w:pPr>
    </w:p>
    <w:p w14:paraId="759B27AD" w14:textId="77777777" w:rsidR="005E662A" w:rsidRPr="005E662A" w:rsidRDefault="00690E9E" w:rsidP="00690E9E">
      <w:pPr>
        <w:autoSpaceDE w:val="0"/>
        <w:autoSpaceDN w:val="0"/>
        <w:adjustRightInd w:val="0"/>
        <w:spacing w:after="0" w:line="480" w:lineRule="auto"/>
        <w:ind w:right="-227"/>
        <w:jc w:val="center"/>
        <w:rPr>
          <w:rFonts w:ascii="Arial" w:eastAsia="Times New Roman" w:hAnsi="Arial" w:cs="Arial"/>
          <w:b/>
          <w:sz w:val="20"/>
          <w:szCs w:val="20"/>
        </w:rPr>
      </w:pPr>
      <w:r w:rsidRPr="005E662A">
        <w:rPr>
          <w:rFonts w:ascii="Arial" w:eastAsia="Times New Roman" w:hAnsi="Arial" w:cs="Arial"/>
          <w:b/>
          <w:sz w:val="20"/>
          <w:szCs w:val="20"/>
        </w:rPr>
        <w:t>Figure 2: Percentage of antenatal mothers based on education (n=150</w:t>
      </w:r>
    </w:p>
    <w:p w14:paraId="2A7B734D" w14:textId="1B1E5477" w:rsidR="00D250D0" w:rsidRPr="00690E9E" w:rsidRDefault="00D250D0" w:rsidP="00690E9E">
      <w:pPr>
        <w:autoSpaceDE w:val="0"/>
        <w:autoSpaceDN w:val="0"/>
        <w:adjustRightInd w:val="0"/>
        <w:spacing w:after="0" w:line="480" w:lineRule="auto"/>
        <w:ind w:right="-227"/>
        <w:jc w:val="center"/>
        <w:rPr>
          <w:rFonts w:ascii="Times New Roman" w:eastAsia="Times New Roman" w:hAnsi="Times New Roman" w:cs="Times New Roman"/>
          <w:b/>
          <w:sz w:val="24"/>
          <w:szCs w:val="24"/>
        </w:rPr>
      </w:pPr>
      <w:r w:rsidRPr="00D250D0">
        <w:rPr>
          <w:rFonts w:ascii="Arial" w:eastAsia="Times New Roman" w:hAnsi="Arial" w:cs="Arial"/>
          <w:b/>
          <w:sz w:val="20"/>
          <w:szCs w:val="20"/>
        </w:rPr>
        <w:lastRenderedPageBreak/>
        <w:t xml:space="preserve">Table </w:t>
      </w:r>
      <w:proofErr w:type="gramStart"/>
      <w:r w:rsidRPr="00D250D0">
        <w:rPr>
          <w:rFonts w:ascii="Arial" w:eastAsia="Times New Roman" w:hAnsi="Arial" w:cs="Arial"/>
          <w:b/>
          <w:sz w:val="20"/>
          <w:szCs w:val="20"/>
        </w:rPr>
        <w:t>1</w:t>
      </w:r>
      <w:r>
        <w:rPr>
          <w:rFonts w:ascii="Arial" w:eastAsia="Times New Roman" w:hAnsi="Arial" w:cs="Arial"/>
          <w:b/>
          <w:sz w:val="20"/>
          <w:szCs w:val="20"/>
        </w:rPr>
        <w:t xml:space="preserve"> :</w:t>
      </w:r>
      <w:r w:rsidRPr="00D250D0">
        <w:rPr>
          <w:rFonts w:ascii="Arial" w:eastAsia="Times New Roman" w:hAnsi="Arial" w:cs="Arial"/>
          <w:b/>
          <w:sz w:val="20"/>
          <w:szCs w:val="20"/>
        </w:rPr>
        <w:t>Frequency</w:t>
      </w:r>
      <w:proofErr w:type="gramEnd"/>
      <w:r w:rsidRPr="00D250D0">
        <w:rPr>
          <w:rFonts w:ascii="Arial" w:eastAsia="Times New Roman" w:hAnsi="Arial" w:cs="Arial"/>
          <w:b/>
          <w:sz w:val="20"/>
          <w:szCs w:val="20"/>
        </w:rPr>
        <w:t xml:space="preserve"> distribution and percentage of antenatal mothers based on occupation </w:t>
      </w:r>
      <w:r>
        <w:rPr>
          <w:rFonts w:ascii="Arial" w:eastAsia="Times New Roman" w:hAnsi="Arial" w:cs="Arial"/>
          <w:b/>
          <w:sz w:val="20"/>
          <w:szCs w:val="20"/>
        </w:rPr>
        <w:t>(n=150)</w:t>
      </w:r>
    </w:p>
    <w:tbl>
      <w:tblPr>
        <w:tblStyle w:val="ListTable6Colorful"/>
        <w:tblpPr w:leftFromText="180" w:rightFromText="180" w:vertAnchor="text" w:horzAnchor="margin" w:tblpXSpec="center" w:tblpY="566"/>
        <w:tblW w:w="0" w:type="auto"/>
        <w:tblLayout w:type="fixed"/>
        <w:tblLook w:val="04A0" w:firstRow="1" w:lastRow="0" w:firstColumn="1" w:lastColumn="0" w:noHBand="0" w:noVBand="1"/>
      </w:tblPr>
      <w:tblGrid>
        <w:gridCol w:w="709"/>
        <w:gridCol w:w="2410"/>
        <w:gridCol w:w="1701"/>
        <w:gridCol w:w="137"/>
        <w:gridCol w:w="2341"/>
      </w:tblGrid>
      <w:tr w:rsidR="00D250D0" w:rsidRPr="00D250D0" w14:paraId="5209C56C" w14:textId="77777777" w:rsidTr="00224AC5">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119" w:type="dxa"/>
            <w:gridSpan w:val="2"/>
            <w:shd w:val="clear" w:color="auto" w:fill="auto"/>
            <w:noWrap/>
            <w:vAlign w:val="center"/>
            <w:hideMark/>
          </w:tcPr>
          <w:p w14:paraId="5D030EA3" w14:textId="77777777" w:rsidR="00D250D0" w:rsidRPr="00D250D0" w:rsidRDefault="00D250D0" w:rsidP="00224AC5">
            <w:pPr>
              <w:spacing w:line="276" w:lineRule="auto"/>
              <w:ind w:right="-227"/>
              <w:jc w:val="center"/>
              <w:rPr>
                <w:rFonts w:ascii="Arial" w:eastAsia="Times New Roman" w:hAnsi="Arial" w:cs="Arial"/>
                <w:b w:val="0"/>
                <w:color w:val="000000"/>
                <w:sz w:val="20"/>
                <w:szCs w:val="20"/>
              </w:rPr>
            </w:pPr>
            <w:r w:rsidRPr="00D250D0">
              <w:rPr>
                <w:rFonts w:ascii="Arial" w:eastAsia="Times New Roman" w:hAnsi="Arial" w:cs="Arial"/>
                <w:color w:val="000000"/>
                <w:sz w:val="20"/>
                <w:szCs w:val="20"/>
              </w:rPr>
              <w:t>Demographic Variables</w:t>
            </w:r>
          </w:p>
        </w:tc>
        <w:tc>
          <w:tcPr>
            <w:tcW w:w="1838" w:type="dxa"/>
            <w:gridSpan w:val="2"/>
            <w:shd w:val="clear" w:color="auto" w:fill="auto"/>
            <w:noWrap/>
            <w:vAlign w:val="center"/>
            <w:hideMark/>
          </w:tcPr>
          <w:p w14:paraId="59556FDC" w14:textId="77777777" w:rsidR="00D250D0" w:rsidRPr="00D250D0" w:rsidRDefault="00D250D0" w:rsidP="00224AC5">
            <w:pPr>
              <w:spacing w:line="276"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D250D0">
              <w:rPr>
                <w:rFonts w:ascii="Arial" w:eastAsia="Times New Roman" w:hAnsi="Arial" w:cs="Arial"/>
                <w:color w:val="000000"/>
                <w:sz w:val="20"/>
                <w:szCs w:val="20"/>
              </w:rPr>
              <w:t>Frequency</w:t>
            </w:r>
          </w:p>
        </w:tc>
        <w:tc>
          <w:tcPr>
            <w:tcW w:w="2341" w:type="dxa"/>
            <w:shd w:val="clear" w:color="auto" w:fill="auto"/>
            <w:noWrap/>
            <w:vAlign w:val="center"/>
            <w:hideMark/>
          </w:tcPr>
          <w:p w14:paraId="3DB1334C" w14:textId="77777777" w:rsidR="00D250D0" w:rsidRPr="00D250D0" w:rsidRDefault="00D250D0" w:rsidP="00224AC5">
            <w:pPr>
              <w:spacing w:line="276"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D250D0">
              <w:rPr>
                <w:rFonts w:ascii="Arial" w:eastAsia="Times New Roman" w:hAnsi="Arial" w:cs="Arial"/>
                <w:color w:val="000000"/>
                <w:sz w:val="20"/>
                <w:szCs w:val="20"/>
              </w:rPr>
              <w:t>Percentage</w:t>
            </w:r>
          </w:p>
        </w:tc>
      </w:tr>
      <w:tr w:rsidR="00D250D0" w:rsidRPr="00D250D0" w14:paraId="6306AD40"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9" w:type="dxa"/>
            <w:gridSpan w:val="2"/>
            <w:shd w:val="clear" w:color="auto" w:fill="auto"/>
            <w:noWrap/>
          </w:tcPr>
          <w:p w14:paraId="5BE79FC4" w14:textId="77777777" w:rsidR="00D250D0" w:rsidRPr="00D250D0" w:rsidRDefault="00D250D0" w:rsidP="00224AC5">
            <w:pPr>
              <w:spacing w:line="360" w:lineRule="auto"/>
              <w:ind w:right="-227"/>
              <w:rPr>
                <w:rFonts w:ascii="Arial" w:eastAsia="Times New Roman" w:hAnsi="Arial" w:cs="Arial"/>
                <w:b w:val="0"/>
                <w:bCs w:val="0"/>
                <w:color w:val="000000"/>
                <w:sz w:val="20"/>
                <w:szCs w:val="20"/>
              </w:rPr>
            </w:pPr>
          </w:p>
          <w:p w14:paraId="5FE912BE" w14:textId="77777777" w:rsidR="00D250D0" w:rsidRPr="00D250D0" w:rsidRDefault="00D250D0" w:rsidP="00224AC5">
            <w:pPr>
              <w:spacing w:line="360" w:lineRule="auto"/>
              <w:ind w:right="-227"/>
              <w:rPr>
                <w:rFonts w:ascii="Arial" w:eastAsia="Times New Roman" w:hAnsi="Arial" w:cs="Arial"/>
                <w:color w:val="000000"/>
                <w:sz w:val="20"/>
                <w:szCs w:val="20"/>
              </w:rPr>
            </w:pPr>
            <w:r w:rsidRPr="00D250D0">
              <w:rPr>
                <w:rFonts w:ascii="Arial" w:eastAsia="Times New Roman" w:hAnsi="Arial" w:cs="Arial"/>
                <w:color w:val="000000"/>
                <w:sz w:val="20"/>
                <w:szCs w:val="20"/>
              </w:rPr>
              <w:t>Occupation</w:t>
            </w:r>
          </w:p>
        </w:tc>
        <w:tc>
          <w:tcPr>
            <w:tcW w:w="1838" w:type="dxa"/>
            <w:gridSpan w:val="2"/>
            <w:shd w:val="clear" w:color="auto" w:fill="auto"/>
            <w:noWrap/>
          </w:tcPr>
          <w:p w14:paraId="0B80FC7C" w14:textId="77777777" w:rsidR="00D250D0" w:rsidRPr="00D250D0" w:rsidRDefault="00D250D0" w:rsidP="00224AC5">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341" w:type="dxa"/>
            <w:shd w:val="clear" w:color="auto" w:fill="auto"/>
            <w:noWrap/>
          </w:tcPr>
          <w:p w14:paraId="6E62E561" w14:textId="77777777" w:rsidR="00D250D0" w:rsidRPr="00D250D0" w:rsidRDefault="00D250D0" w:rsidP="00224AC5">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D250D0" w:rsidRPr="00D250D0" w14:paraId="61CE3500" w14:textId="77777777" w:rsidTr="00224AC5">
        <w:trPr>
          <w:trHeight w:val="20"/>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auto"/>
            <w:noWrap/>
          </w:tcPr>
          <w:p w14:paraId="12316990" w14:textId="77777777" w:rsidR="00D250D0" w:rsidRPr="00D250D0" w:rsidRDefault="00D250D0" w:rsidP="00224AC5">
            <w:pPr>
              <w:spacing w:line="276" w:lineRule="auto"/>
              <w:ind w:right="-227"/>
              <w:jc w:val="center"/>
              <w:rPr>
                <w:rFonts w:ascii="Arial" w:eastAsia="Times New Roman" w:hAnsi="Arial" w:cs="Arial"/>
                <w:bCs w:val="0"/>
                <w:color w:val="000000"/>
                <w:sz w:val="20"/>
                <w:szCs w:val="20"/>
              </w:rPr>
            </w:pPr>
          </w:p>
          <w:p w14:paraId="0CAB6FB7" w14:textId="77777777" w:rsidR="00D250D0" w:rsidRPr="00D250D0" w:rsidRDefault="00D250D0" w:rsidP="00224AC5">
            <w:pPr>
              <w:spacing w:line="276" w:lineRule="auto"/>
              <w:rPr>
                <w:rFonts w:ascii="Arial" w:eastAsia="Times New Roman" w:hAnsi="Arial" w:cs="Arial"/>
                <w:sz w:val="20"/>
                <w:szCs w:val="20"/>
              </w:rPr>
            </w:pPr>
          </w:p>
        </w:tc>
        <w:tc>
          <w:tcPr>
            <w:tcW w:w="2410" w:type="dxa"/>
            <w:shd w:val="clear" w:color="auto" w:fill="auto"/>
            <w:hideMark/>
          </w:tcPr>
          <w:p w14:paraId="27E96E03" w14:textId="77777777" w:rsidR="00D250D0" w:rsidRPr="00D250D0" w:rsidRDefault="00D250D0" w:rsidP="00224AC5">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Homemaker</w:t>
            </w:r>
          </w:p>
        </w:tc>
        <w:tc>
          <w:tcPr>
            <w:tcW w:w="1701" w:type="dxa"/>
            <w:shd w:val="clear" w:color="auto" w:fill="auto"/>
            <w:noWrap/>
            <w:hideMark/>
          </w:tcPr>
          <w:p w14:paraId="412E3B36" w14:textId="77777777" w:rsidR="00D250D0" w:rsidRPr="00D250D0" w:rsidRDefault="00D250D0" w:rsidP="00224AC5">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 xml:space="preserve">          36</w:t>
            </w:r>
          </w:p>
        </w:tc>
        <w:tc>
          <w:tcPr>
            <w:tcW w:w="2478" w:type="dxa"/>
            <w:gridSpan w:val="2"/>
            <w:shd w:val="clear" w:color="auto" w:fill="auto"/>
            <w:noWrap/>
            <w:hideMark/>
          </w:tcPr>
          <w:p w14:paraId="25A26375" w14:textId="77777777" w:rsidR="00D250D0" w:rsidRPr="00D250D0" w:rsidRDefault="00D250D0" w:rsidP="00224AC5">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 xml:space="preserve">              24.00</w:t>
            </w:r>
          </w:p>
        </w:tc>
      </w:tr>
      <w:tr w:rsidR="00D250D0" w:rsidRPr="00D250D0" w14:paraId="5B1769CB"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noWrap/>
            <w:hideMark/>
          </w:tcPr>
          <w:p w14:paraId="3ED4355D" w14:textId="77777777" w:rsidR="00D250D0" w:rsidRPr="00D250D0" w:rsidRDefault="00D250D0" w:rsidP="00224AC5">
            <w:pPr>
              <w:spacing w:line="276" w:lineRule="auto"/>
              <w:jc w:val="center"/>
              <w:rPr>
                <w:rFonts w:ascii="Arial" w:eastAsia="Times New Roman" w:hAnsi="Arial" w:cs="Arial"/>
                <w:b w:val="0"/>
                <w:color w:val="000000"/>
                <w:sz w:val="20"/>
                <w:szCs w:val="20"/>
              </w:rPr>
            </w:pPr>
          </w:p>
        </w:tc>
        <w:tc>
          <w:tcPr>
            <w:tcW w:w="2410" w:type="dxa"/>
            <w:shd w:val="clear" w:color="auto" w:fill="auto"/>
            <w:hideMark/>
          </w:tcPr>
          <w:p w14:paraId="6E100DFE" w14:textId="77777777" w:rsidR="00D250D0" w:rsidRPr="00D250D0" w:rsidRDefault="00D250D0" w:rsidP="00224AC5">
            <w:pPr>
              <w:spacing w:line="360" w:lineRule="auto"/>
              <w:ind w:left="-712" w:firstLine="71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Private Employee</w:t>
            </w:r>
          </w:p>
        </w:tc>
        <w:tc>
          <w:tcPr>
            <w:tcW w:w="1701" w:type="dxa"/>
            <w:shd w:val="clear" w:color="auto" w:fill="auto"/>
            <w:noWrap/>
            <w:hideMark/>
          </w:tcPr>
          <w:p w14:paraId="78F5C7F9"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23</w:t>
            </w:r>
          </w:p>
        </w:tc>
        <w:tc>
          <w:tcPr>
            <w:tcW w:w="2478" w:type="dxa"/>
            <w:gridSpan w:val="2"/>
            <w:shd w:val="clear" w:color="auto" w:fill="auto"/>
            <w:noWrap/>
            <w:hideMark/>
          </w:tcPr>
          <w:p w14:paraId="0805A1A8"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15.33</w:t>
            </w:r>
          </w:p>
        </w:tc>
      </w:tr>
      <w:tr w:rsidR="00D250D0" w:rsidRPr="00D250D0" w14:paraId="4C87DB03" w14:textId="77777777" w:rsidTr="00224AC5">
        <w:trPr>
          <w:trHeight w:val="2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noWrap/>
            <w:hideMark/>
          </w:tcPr>
          <w:p w14:paraId="2C4280B1" w14:textId="77777777" w:rsidR="00D250D0" w:rsidRPr="00D250D0" w:rsidRDefault="00D250D0" w:rsidP="00224AC5">
            <w:pPr>
              <w:spacing w:line="276" w:lineRule="auto"/>
              <w:jc w:val="center"/>
              <w:rPr>
                <w:rFonts w:ascii="Arial" w:eastAsia="Times New Roman" w:hAnsi="Arial" w:cs="Arial"/>
                <w:b w:val="0"/>
                <w:color w:val="000000"/>
                <w:sz w:val="20"/>
                <w:szCs w:val="20"/>
              </w:rPr>
            </w:pPr>
          </w:p>
        </w:tc>
        <w:tc>
          <w:tcPr>
            <w:tcW w:w="2410" w:type="dxa"/>
            <w:shd w:val="clear" w:color="auto" w:fill="auto"/>
            <w:hideMark/>
          </w:tcPr>
          <w:p w14:paraId="0E4FC804" w14:textId="77777777" w:rsidR="00D250D0" w:rsidRPr="00D250D0" w:rsidRDefault="00D250D0" w:rsidP="00224AC5">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Govt Employee</w:t>
            </w:r>
          </w:p>
        </w:tc>
        <w:tc>
          <w:tcPr>
            <w:tcW w:w="1701" w:type="dxa"/>
            <w:shd w:val="clear" w:color="auto" w:fill="auto"/>
            <w:noWrap/>
            <w:hideMark/>
          </w:tcPr>
          <w:p w14:paraId="25B90065"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3</w:t>
            </w:r>
          </w:p>
        </w:tc>
        <w:tc>
          <w:tcPr>
            <w:tcW w:w="2478" w:type="dxa"/>
            <w:gridSpan w:val="2"/>
            <w:shd w:val="clear" w:color="auto" w:fill="auto"/>
            <w:noWrap/>
            <w:hideMark/>
          </w:tcPr>
          <w:p w14:paraId="4550EC59"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2.00</w:t>
            </w:r>
          </w:p>
        </w:tc>
      </w:tr>
      <w:tr w:rsidR="00D250D0" w:rsidRPr="00D250D0" w14:paraId="77101029"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noWrap/>
            <w:hideMark/>
          </w:tcPr>
          <w:p w14:paraId="12E9E346" w14:textId="77777777" w:rsidR="00D250D0" w:rsidRPr="00D250D0" w:rsidRDefault="00D250D0" w:rsidP="00224AC5">
            <w:pPr>
              <w:spacing w:line="276" w:lineRule="auto"/>
              <w:jc w:val="center"/>
              <w:rPr>
                <w:rFonts w:ascii="Arial" w:eastAsia="Times New Roman" w:hAnsi="Arial" w:cs="Arial"/>
                <w:b w:val="0"/>
                <w:color w:val="000000"/>
                <w:sz w:val="20"/>
                <w:szCs w:val="20"/>
              </w:rPr>
            </w:pPr>
          </w:p>
        </w:tc>
        <w:tc>
          <w:tcPr>
            <w:tcW w:w="2410" w:type="dxa"/>
            <w:shd w:val="clear" w:color="auto" w:fill="auto"/>
            <w:hideMark/>
          </w:tcPr>
          <w:p w14:paraId="31C0BE76" w14:textId="77777777" w:rsidR="00D250D0" w:rsidRPr="00D250D0" w:rsidRDefault="00D250D0" w:rsidP="00224AC5">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Self Employed</w:t>
            </w:r>
          </w:p>
        </w:tc>
        <w:tc>
          <w:tcPr>
            <w:tcW w:w="1701" w:type="dxa"/>
            <w:shd w:val="clear" w:color="auto" w:fill="auto"/>
            <w:noWrap/>
            <w:hideMark/>
          </w:tcPr>
          <w:p w14:paraId="4A577A07"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5</w:t>
            </w:r>
          </w:p>
        </w:tc>
        <w:tc>
          <w:tcPr>
            <w:tcW w:w="2478" w:type="dxa"/>
            <w:gridSpan w:val="2"/>
            <w:shd w:val="clear" w:color="auto" w:fill="auto"/>
            <w:noWrap/>
            <w:hideMark/>
          </w:tcPr>
          <w:p w14:paraId="18F12B1F"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3.33</w:t>
            </w:r>
          </w:p>
        </w:tc>
      </w:tr>
      <w:tr w:rsidR="00D250D0" w:rsidRPr="00D250D0" w14:paraId="62C24E7A" w14:textId="77777777" w:rsidTr="00224AC5">
        <w:trPr>
          <w:trHeight w:val="2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noWrap/>
            <w:hideMark/>
          </w:tcPr>
          <w:p w14:paraId="3E48F52C" w14:textId="77777777" w:rsidR="00D250D0" w:rsidRPr="00D250D0" w:rsidRDefault="00D250D0" w:rsidP="00224AC5">
            <w:pPr>
              <w:spacing w:line="276" w:lineRule="auto"/>
              <w:jc w:val="center"/>
              <w:rPr>
                <w:rFonts w:ascii="Arial" w:eastAsia="Times New Roman" w:hAnsi="Arial" w:cs="Arial"/>
                <w:b w:val="0"/>
                <w:color w:val="000000"/>
                <w:sz w:val="20"/>
                <w:szCs w:val="20"/>
              </w:rPr>
            </w:pPr>
          </w:p>
        </w:tc>
        <w:tc>
          <w:tcPr>
            <w:tcW w:w="2410" w:type="dxa"/>
            <w:shd w:val="clear" w:color="auto" w:fill="auto"/>
            <w:hideMark/>
          </w:tcPr>
          <w:p w14:paraId="0FF271A1" w14:textId="77777777" w:rsidR="00D250D0" w:rsidRPr="00D250D0" w:rsidRDefault="00D250D0" w:rsidP="00224AC5">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Semi Professional</w:t>
            </w:r>
          </w:p>
        </w:tc>
        <w:tc>
          <w:tcPr>
            <w:tcW w:w="1701" w:type="dxa"/>
            <w:shd w:val="clear" w:color="auto" w:fill="auto"/>
            <w:noWrap/>
            <w:hideMark/>
          </w:tcPr>
          <w:p w14:paraId="62FDDC64"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13</w:t>
            </w:r>
          </w:p>
        </w:tc>
        <w:tc>
          <w:tcPr>
            <w:tcW w:w="2478" w:type="dxa"/>
            <w:gridSpan w:val="2"/>
            <w:shd w:val="clear" w:color="auto" w:fill="auto"/>
            <w:noWrap/>
            <w:hideMark/>
          </w:tcPr>
          <w:p w14:paraId="3FFCDD4B"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8.67</w:t>
            </w:r>
          </w:p>
        </w:tc>
      </w:tr>
      <w:tr w:rsidR="00D250D0" w:rsidRPr="00D250D0" w14:paraId="78F3A65B"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hideMark/>
          </w:tcPr>
          <w:p w14:paraId="53497C0E" w14:textId="77777777" w:rsidR="00D250D0" w:rsidRPr="00D250D0" w:rsidRDefault="00D250D0" w:rsidP="00224AC5">
            <w:pPr>
              <w:spacing w:line="276" w:lineRule="auto"/>
              <w:jc w:val="center"/>
              <w:rPr>
                <w:rFonts w:ascii="Arial" w:eastAsia="Times New Roman" w:hAnsi="Arial" w:cs="Arial"/>
                <w:b w:val="0"/>
                <w:bCs w:val="0"/>
                <w:color w:val="000000"/>
                <w:sz w:val="20"/>
                <w:szCs w:val="20"/>
              </w:rPr>
            </w:pPr>
          </w:p>
        </w:tc>
        <w:tc>
          <w:tcPr>
            <w:tcW w:w="2410" w:type="dxa"/>
            <w:shd w:val="clear" w:color="auto" w:fill="auto"/>
            <w:hideMark/>
          </w:tcPr>
          <w:p w14:paraId="452907D7" w14:textId="77777777" w:rsidR="00D250D0" w:rsidRPr="00D250D0" w:rsidRDefault="00D250D0" w:rsidP="00224AC5">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Professional</w:t>
            </w:r>
          </w:p>
        </w:tc>
        <w:tc>
          <w:tcPr>
            <w:tcW w:w="1701" w:type="dxa"/>
            <w:shd w:val="clear" w:color="auto" w:fill="auto"/>
            <w:noWrap/>
            <w:hideMark/>
          </w:tcPr>
          <w:p w14:paraId="521EAC61"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70</w:t>
            </w:r>
          </w:p>
        </w:tc>
        <w:tc>
          <w:tcPr>
            <w:tcW w:w="2478" w:type="dxa"/>
            <w:gridSpan w:val="2"/>
            <w:shd w:val="clear" w:color="auto" w:fill="auto"/>
            <w:noWrap/>
            <w:hideMark/>
          </w:tcPr>
          <w:p w14:paraId="7DC7E6F1"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46.67</w:t>
            </w:r>
          </w:p>
        </w:tc>
      </w:tr>
    </w:tbl>
    <w:p w14:paraId="3641E62C" w14:textId="47EF6A49" w:rsidR="00D250D0" w:rsidRPr="00D250D0" w:rsidRDefault="00D250D0" w:rsidP="00D250D0">
      <w:pPr>
        <w:autoSpaceDE w:val="0"/>
        <w:autoSpaceDN w:val="0"/>
        <w:adjustRightInd w:val="0"/>
        <w:spacing w:after="0" w:line="360" w:lineRule="auto"/>
        <w:ind w:right="-227"/>
        <w:rPr>
          <w:rFonts w:ascii="Arial" w:hAnsi="Arial" w:cs="Arial"/>
          <w:sz w:val="20"/>
          <w:szCs w:val="20"/>
        </w:rPr>
      </w:pPr>
      <w:r w:rsidRPr="00D250D0">
        <w:rPr>
          <w:rFonts w:ascii="Arial" w:eastAsia="Times New Roman" w:hAnsi="Arial" w:cs="Arial"/>
          <w:b/>
          <w:sz w:val="20"/>
          <w:szCs w:val="20"/>
        </w:rPr>
        <w:t xml:space="preserve">                                                                                                  </w:t>
      </w:r>
    </w:p>
    <w:p w14:paraId="1927FC3B" w14:textId="77777777" w:rsidR="00D250D0" w:rsidRPr="00D250D0" w:rsidRDefault="00D250D0" w:rsidP="00D250D0">
      <w:pPr>
        <w:autoSpaceDE w:val="0"/>
        <w:autoSpaceDN w:val="0"/>
        <w:adjustRightInd w:val="0"/>
        <w:spacing w:after="0" w:line="360" w:lineRule="auto"/>
        <w:ind w:right="-227"/>
        <w:rPr>
          <w:rFonts w:ascii="Arial" w:hAnsi="Arial" w:cs="Arial"/>
          <w:b/>
          <w:bCs/>
          <w:sz w:val="20"/>
          <w:szCs w:val="20"/>
        </w:rPr>
      </w:pPr>
      <w:r w:rsidRPr="00D250D0">
        <w:rPr>
          <w:rFonts w:ascii="Arial" w:hAnsi="Arial" w:cs="Arial"/>
          <w:sz w:val="20"/>
          <w:szCs w:val="20"/>
        </w:rPr>
        <w:t xml:space="preserve">                                                                                                                      </w:t>
      </w:r>
    </w:p>
    <w:p w14:paraId="09F7E124" w14:textId="77777777" w:rsidR="00B53AF2" w:rsidRDefault="00D250D0" w:rsidP="00B53AF2">
      <w:pPr>
        <w:spacing w:line="240" w:lineRule="auto"/>
        <w:ind w:right="-227"/>
        <w:jc w:val="both"/>
        <w:rPr>
          <w:rFonts w:ascii="Arial" w:hAnsi="Arial" w:cs="Arial"/>
          <w:color w:val="000000" w:themeColor="text1"/>
          <w:sz w:val="20"/>
          <w:szCs w:val="20"/>
        </w:rPr>
      </w:pPr>
      <w:r w:rsidRPr="00D250D0">
        <w:rPr>
          <w:rFonts w:ascii="Arial" w:hAnsi="Arial" w:cs="Arial"/>
          <w:color w:val="000000" w:themeColor="text1"/>
          <w:sz w:val="20"/>
          <w:szCs w:val="20"/>
        </w:rPr>
        <w:t xml:space="preserve">Data </w:t>
      </w:r>
    </w:p>
    <w:p w14:paraId="5509EE5C" w14:textId="77777777" w:rsidR="00B53AF2" w:rsidRDefault="00B53AF2" w:rsidP="00B53AF2">
      <w:pPr>
        <w:spacing w:line="240" w:lineRule="auto"/>
        <w:ind w:right="-227"/>
        <w:jc w:val="both"/>
        <w:rPr>
          <w:rFonts w:ascii="Arial" w:hAnsi="Arial" w:cs="Arial"/>
          <w:color w:val="000000" w:themeColor="text1"/>
          <w:sz w:val="20"/>
          <w:szCs w:val="20"/>
        </w:rPr>
      </w:pPr>
    </w:p>
    <w:p w14:paraId="14132A08" w14:textId="77777777" w:rsidR="00B53AF2" w:rsidRDefault="00B53AF2" w:rsidP="00B53AF2">
      <w:pPr>
        <w:spacing w:line="240" w:lineRule="auto"/>
        <w:ind w:right="-227"/>
        <w:jc w:val="both"/>
        <w:rPr>
          <w:rFonts w:ascii="Arial" w:hAnsi="Arial" w:cs="Arial"/>
          <w:color w:val="000000" w:themeColor="text1"/>
          <w:sz w:val="20"/>
          <w:szCs w:val="20"/>
        </w:rPr>
      </w:pPr>
    </w:p>
    <w:p w14:paraId="3F6DFCDC" w14:textId="77777777" w:rsidR="00B53AF2" w:rsidRDefault="00B53AF2" w:rsidP="00B53AF2">
      <w:pPr>
        <w:spacing w:line="240" w:lineRule="auto"/>
        <w:ind w:right="-227"/>
        <w:jc w:val="both"/>
        <w:rPr>
          <w:rFonts w:ascii="Arial" w:hAnsi="Arial" w:cs="Arial"/>
          <w:color w:val="000000" w:themeColor="text1"/>
          <w:sz w:val="20"/>
          <w:szCs w:val="20"/>
        </w:rPr>
      </w:pPr>
    </w:p>
    <w:p w14:paraId="4A5EA8FB" w14:textId="77777777" w:rsidR="00B53AF2" w:rsidRDefault="00B53AF2" w:rsidP="00B53AF2">
      <w:pPr>
        <w:spacing w:line="240" w:lineRule="auto"/>
        <w:ind w:right="-227"/>
        <w:jc w:val="both"/>
        <w:rPr>
          <w:rFonts w:ascii="Arial" w:hAnsi="Arial" w:cs="Arial"/>
          <w:color w:val="000000" w:themeColor="text1"/>
          <w:sz w:val="20"/>
          <w:szCs w:val="20"/>
        </w:rPr>
      </w:pPr>
    </w:p>
    <w:p w14:paraId="175E66C1" w14:textId="77777777" w:rsidR="00B53AF2" w:rsidRDefault="00B53AF2" w:rsidP="00B53AF2">
      <w:pPr>
        <w:spacing w:line="240" w:lineRule="auto"/>
        <w:ind w:right="-227"/>
        <w:jc w:val="both"/>
        <w:rPr>
          <w:rFonts w:ascii="Arial" w:hAnsi="Arial" w:cs="Arial"/>
          <w:color w:val="000000" w:themeColor="text1"/>
          <w:sz w:val="20"/>
          <w:szCs w:val="20"/>
        </w:rPr>
      </w:pPr>
    </w:p>
    <w:p w14:paraId="2E041989" w14:textId="05B245E3" w:rsidR="00D250D0" w:rsidRDefault="00D250D0" w:rsidP="00B53AF2">
      <w:pPr>
        <w:spacing w:line="240" w:lineRule="auto"/>
        <w:ind w:right="-227"/>
        <w:jc w:val="both"/>
        <w:rPr>
          <w:rFonts w:ascii="Arial" w:eastAsia="Times New Roman" w:hAnsi="Arial" w:cs="Arial"/>
          <w:b/>
          <w:sz w:val="20"/>
          <w:szCs w:val="20"/>
        </w:rPr>
      </w:pPr>
      <w:r w:rsidRPr="00D250D0">
        <w:rPr>
          <w:rFonts w:ascii="Arial" w:eastAsia="Times New Roman" w:hAnsi="Arial" w:cs="Arial"/>
          <w:b/>
          <w:sz w:val="20"/>
          <w:szCs w:val="20"/>
        </w:rPr>
        <w:tab/>
      </w:r>
      <w:r w:rsidRPr="00D250D0">
        <w:rPr>
          <w:rFonts w:ascii="Arial" w:eastAsia="Times New Roman" w:hAnsi="Arial" w:cs="Arial"/>
          <w:b/>
          <w:sz w:val="20"/>
          <w:szCs w:val="20"/>
        </w:rPr>
        <w:tab/>
      </w:r>
      <w:r w:rsidRPr="00D250D0">
        <w:rPr>
          <w:rFonts w:ascii="Arial" w:eastAsia="Times New Roman" w:hAnsi="Arial" w:cs="Arial"/>
          <w:b/>
          <w:sz w:val="20"/>
          <w:szCs w:val="20"/>
        </w:rPr>
        <w:tab/>
      </w:r>
      <w:r w:rsidRPr="00D250D0">
        <w:rPr>
          <w:rFonts w:ascii="Arial" w:eastAsia="Times New Roman" w:hAnsi="Arial" w:cs="Arial"/>
          <w:b/>
          <w:sz w:val="20"/>
          <w:szCs w:val="20"/>
        </w:rPr>
        <w:tab/>
      </w:r>
      <w:r w:rsidRPr="00D250D0">
        <w:rPr>
          <w:rFonts w:ascii="Arial" w:eastAsia="Times New Roman" w:hAnsi="Arial" w:cs="Arial"/>
          <w:b/>
          <w:sz w:val="20"/>
          <w:szCs w:val="20"/>
        </w:rPr>
        <w:tab/>
      </w:r>
      <w:r w:rsidRPr="00D250D0">
        <w:rPr>
          <w:rFonts w:ascii="Arial" w:eastAsia="Times New Roman" w:hAnsi="Arial" w:cs="Arial"/>
          <w:b/>
          <w:sz w:val="20"/>
          <w:szCs w:val="20"/>
        </w:rPr>
        <w:tab/>
      </w:r>
      <w:r w:rsidRPr="00D250D0">
        <w:rPr>
          <w:rFonts w:ascii="Arial" w:eastAsia="Times New Roman" w:hAnsi="Arial" w:cs="Arial"/>
          <w:b/>
          <w:sz w:val="20"/>
          <w:szCs w:val="20"/>
        </w:rPr>
        <w:tab/>
      </w:r>
      <w:r w:rsidRPr="00D250D0">
        <w:rPr>
          <w:rFonts w:ascii="Arial" w:eastAsia="Times New Roman" w:hAnsi="Arial" w:cs="Arial"/>
          <w:b/>
          <w:sz w:val="20"/>
          <w:szCs w:val="20"/>
        </w:rPr>
        <w:tab/>
        <w:t xml:space="preserve">      </w:t>
      </w:r>
    </w:p>
    <w:p w14:paraId="6E2FF491" w14:textId="01B18D2D" w:rsidR="005E662A" w:rsidRDefault="005E662A" w:rsidP="005E662A">
      <w:pPr>
        <w:autoSpaceDE w:val="0"/>
        <w:autoSpaceDN w:val="0"/>
        <w:adjustRightInd w:val="0"/>
        <w:spacing w:after="0" w:line="480" w:lineRule="auto"/>
        <w:ind w:right="-227"/>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0C64D7F" w14:textId="77777777" w:rsidR="005E662A" w:rsidRDefault="005E662A" w:rsidP="005E662A">
      <w:pPr>
        <w:spacing w:line="480" w:lineRule="auto"/>
        <w:ind w:right="-227"/>
        <w:jc w:val="both"/>
        <w:rPr>
          <w:rFonts w:ascii="Times New Roman" w:eastAsia="Times New Roman" w:hAnsi="Times New Roman" w:cs="Times New Roman"/>
          <w:b/>
          <w:sz w:val="24"/>
          <w:szCs w:val="24"/>
        </w:rPr>
      </w:pPr>
      <w:r>
        <w:rPr>
          <w:noProof/>
          <w:lang w:eastAsia="en-IN" w:bidi="ml-IN"/>
        </w:rPr>
        <w:drawing>
          <wp:inline distT="0" distB="0" distL="0" distR="0" wp14:anchorId="0A913C62" wp14:editId="00C63B4B">
            <wp:extent cx="5049520" cy="3294740"/>
            <wp:effectExtent l="0" t="0" r="17780" b="1270"/>
            <wp:docPr id="1924692133" name="Chart 1">
              <a:extLst xmlns:a="http://schemas.openxmlformats.org/drawingml/2006/main">
                <a:ext uri="{FF2B5EF4-FFF2-40B4-BE49-F238E27FC236}">
                  <a16:creationId xmlns:a16="http://schemas.microsoft.com/office/drawing/2014/main" id="{08780899-E907-B878-D47F-B891C7754B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B311C5" w14:textId="51627EE1" w:rsidR="005E662A" w:rsidRPr="005E662A" w:rsidRDefault="005E662A" w:rsidP="005E662A">
      <w:pPr>
        <w:autoSpaceDE w:val="0"/>
        <w:autoSpaceDN w:val="0"/>
        <w:adjustRightInd w:val="0"/>
        <w:spacing w:after="0" w:line="480" w:lineRule="auto"/>
        <w:ind w:right="-227"/>
        <w:jc w:val="center"/>
        <w:rPr>
          <w:rFonts w:ascii="Arial" w:eastAsia="Times New Roman" w:hAnsi="Arial" w:cs="Arial"/>
          <w:b/>
          <w:sz w:val="20"/>
          <w:szCs w:val="20"/>
        </w:rPr>
      </w:pPr>
      <w:r w:rsidRPr="005E662A">
        <w:rPr>
          <w:rFonts w:ascii="Arial" w:eastAsia="Times New Roman" w:hAnsi="Arial" w:cs="Arial"/>
          <w:b/>
          <w:sz w:val="20"/>
          <w:szCs w:val="20"/>
        </w:rPr>
        <w:t xml:space="preserve">Figure </w:t>
      </w:r>
      <w:proofErr w:type="gramStart"/>
      <w:r>
        <w:rPr>
          <w:rFonts w:ascii="Arial" w:eastAsia="Times New Roman" w:hAnsi="Arial" w:cs="Arial"/>
          <w:b/>
          <w:sz w:val="20"/>
          <w:szCs w:val="20"/>
        </w:rPr>
        <w:t>3</w:t>
      </w:r>
      <w:r w:rsidRPr="005E662A">
        <w:rPr>
          <w:rFonts w:ascii="Arial" w:eastAsia="Times New Roman" w:hAnsi="Arial" w:cs="Arial"/>
          <w:b/>
          <w:sz w:val="20"/>
          <w:szCs w:val="20"/>
        </w:rPr>
        <w:t>:Percentage</w:t>
      </w:r>
      <w:proofErr w:type="gramEnd"/>
      <w:r w:rsidRPr="005E662A">
        <w:rPr>
          <w:rFonts w:ascii="Arial" w:eastAsia="Times New Roman" w:hAnsi="Arial" w:cs="Arial"/>
          <w:b/>
          <w:sz w:val="20"/>
          <w:szCs w:val="20"/>
        </w:rPr>
        <w:t xml:space="preserve"> of antenatal mothers based on monthly income. (n=150)</w:t>
      </w:r>
    </w:p>
    <w:p w14:paraId="389D6DFC" w14:textId="77777777" w:rsidR="005E662A" w:rsidRDefault="005E662A" w:rsidP="005E662A">
      <w:pPr>
        <w:autoSpaceDE w:val="0"/>
        <w:autoSpaceDN w:val="0"/>
        <w:adjustRightInd w:val="0"/>
        <w:spacing w:after="0" w:line="480" w:lineRule="auto"/>
        <w:ind w:right="-227"/>
        <w:rPr>
          <w:rFonts w:ascii="Times New Roman" w:eastAsia="Times New Roman" w:hAnsi="Times New Roman" w:cs="Times New Roman"/>
          <w:b/>
          <w:sz w:val="24"/>
          <w:szCs w:val="24"/>
        </w:rPr>
      </w:pPr>
    </w:p>
    <w:p w14:paraId="46FA113A" w14:textId="77777777" w:rsidR="005E662A" w:rsidRPr="00D250D0" w:rsidRDefault="005E662A" w:rsidP="00B53AF2">
      <w:pPr>
        <w:spacing w:line="240" w:lineRule="auto"/>
        <w:ind w:right="-227"/>
        <w:jc w:val="both"/>
        <w:rPr>
          <w:rFonts w:ascii="Arial" w:eastAsia="Times New Roman" w:hAnsi="Arial" w:cs="Arial"/>
          <w:bCs/>
          <w:color w:val="000000"/>
          <w:sz w:val="20"/>
          <w:szCs w:val="20"/>
        </w:rPr>
      </w:pPr>
    </w:p>
    <w:p w14:paraId="0361BA29" w14:textId="77777777" w:rsidR="005E662A" w:rsidRDefault="005E662A" w:rsidP="00D250D0">
      <w:pPr>
        <w:spacing w:line="360" w:lineRule="auto"/>
        <w:ind w:right="-227"/>
        <w:jc w:val="center"/>
        <w:rPr>
          <w:rFonts w:ascii="Arial" w:eastAsia="Times New Roman" w:hAnsi="Arial" w:cs="Arial"/>
          <w:b/>
          <w:sz w:val="20"/>
          <w:szCs w:val="20"/>
        </w:rPr>
      </w:pPr>
    </w:p>
    <w:p w14:paraId="4E367108" w14:textId="77777777" w:rsidR="005E662A" w:rsidRDefault="005E662A" w:rsidP="00D250D0">
      <w:pPr>
        <w:spacing w:line="360" w:lineRule="auto"/>
        <w:ind w:right="-227"/>
        <w:jc w:val="center"/>
        <w:rPr>
          <w:rFonts w:ascii="Arial" w:eastAsia="Times New Roman" w:hAnsi="Arial" w:cs="Arial"/>
          <w:b/>
          <w:sz w:val="20"/>
          <w:szCs w:val="20"/>
        </w:rPr>
      </w:pPr>
    </w:p>
    <w:p w14:paraId="346C08FD" w14:textId="572F5756" w:rsidR="00D250D0" w:rsidRPr="00D250D0" w:rsidRDefault="00D250D0" w:rsidP="00D250D0">
      <w:pPr>
        <w:spacing w:line="360" w:lineRule="auto"/>
        <w:ind w:right="-227"/>
        <w:jc w:val="center"/>
        <w:rPr>
          <w:rFonts w:ascii="Arial" w:eastAsia="Times New Roman" w:hAnsi="Arial" w:cs="Arial"/>
          <w:bCs/>
          <w:color w:val="000000"/>
          <w:sz w:val="20"/>
          <w:szCs w:val="20"/>
        </w:rPr>
      </w:pPr>
      <w:r w:rsidRPr="00D250D0">
        <w:rPr>
          <w:rFonts w:ascii="Arial" w:eastAsia="Times New Roman" w:hAnsi="Arial" w:cs="Arial"/>
          <w:b/>
          <w:sz w:val="20"/>
          <w:szCs w:val="20"/>
        </w:rPr>
        <w:lastRenderedPageBreak/>
        <w:t xml:space="preserve">Table </w:t>
      </w:r>
      <w:proofErr w:type="gramStart"/>
      <w:r w:rsidRPr="00D250D0">
        <w:rPr>
          <w:rFonts w:ascii="Arial" w:eastAsia="Times New Roman" w:hAnsi="Arial" w:cs="Arial"/>
          <w:b/>
          <w:sz w:val="20"/>
          <w:szCs w:val="20"/>
        </w:rPr>
        <w:t>2</w:t>
      </w:r>
      <w:r>
        <w:rPr>
          <w:rFonts w:ascii="Arial" w:eastAsia="Times New Roman" w:hAnsi="Arial" w:cs="Arial"/>
          <w:b/>
          <w:sz w:val="20"/>
          <w:szCs w:val="20"/>
        </w:rPr>
        <w:t>:</w:t>
      </w:r>
      <w:r w:rsidRPr="00D250D0">
        <w:rPr>
          <w:rFonts w:ascii="Arial" w:eastAsia="Times New Roman" w:hAnsi="Arial" w:cs="Arial"/>
          <w:b/>
          <w:sz w:val="20"/>
          <w:szCs w:val="20"/>
        </w:rPr>
        <w:t>Frequency</w:t>
      </w:r>
      <w:proofErr w:type="gramEnd"/>
      <w:r w:rsidRPr="00D250D0">
        <w:rPr>
          <w:rFonts w:ascii="Arial" w:eastAsia="Times New Roman" w:hAnsi="Arial" w:cs="Arial"/>
          <w:b/>
          <w:sz w:val="20"/>
          <w:szCs w:val="20"/>
        </w:rPr>
        <w:t xml:space="preserve"> distribution and percentage of antenatal women based on place of residence.                                                                                        </w:t>
      </w:r>
      <w:r w:rsidRPr="00D250D0">
        <w:rPr>
          <w:rFonts w:ascii="Arial" w:hAnsi="Arial" w:cs="Arial"/>
          <w:b/>
          <w:bCs/>
          <w:sz w:val="20"/>
          <w:szCs w:val="20"/>
        </w:rPr>
        <w:t>(n=150)</w:t>
      </w:r>
    </w:p>
    <w:tbl>
      <w:tblPr>
        <w:tblStyle w:val="PlainTable2"/>
        <w:tblW w:w="7088" w:type="dxa"/>
        <w:tblLook w:val="04A0" w:firstRow="1" w:lastRow="0" w:firstColumn="1" w:lastColumn="0" w:noHBand="0" w:noVBand="1"/>
      </w:tblPr>
      <w:tblGrid>
        <w:gridCol w:w="704"/>
        <w:gridCol w:w="2131"/>
        <w:gridCol w:w="1701"/>
        <w:gridCol w:w="2552"/>
      </w:tblGrid>
      <w:tr w:rsidR="00D250D0" w:rsidRPr="00D250D0" w14:paraId="63B9DA67"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35" w:type="dxa"/>
            <w:gridSpan w:val="2"/>
            <w:noWrap/>
            <w:vAlign w:val="bottom"/>
            <w:hideMark/>
          </w:tcPr>
          <w:p w14:paraId="2FA1AD40" w14:textId="77777777" w:rsidR="00D250D0" w:rsidRPr="00D250D0" w:rsidRDefault="00D250D0" w:rsidP="00224AC5">
            <w:pPr>
              <w:spacing w:line="360" w:lineRule="auto"/>
              <w:ind w:right="-227"/>
              <w:jc w:val="center"/>
              <w:rPr>
                <w:rFonts w:ascii="Arial" w:eastAsia="Times New Roman" w:hAnsi="Arial" w:cs="Arial"/>
                <w:b w:val="0"/>
                <w:color w:val="000000"/>
                <w:sz w:val="20"/>
                <w:szCs w:val="20"/>
              </w:rPr>
            </w:pPr>
            <w:r w:rsidRPr="00D250D0">
              <w:rPr>
                <w:rFonts w:ascii="Arial" w:eastAsia="Times New Roman" w:hAnsi="Arial" w:cs="Arial"/>
                <w:color w:val="000000"/>
                <w:sz w:val="20"/>
                <w:szCs w:val="20"/>
              </w:rPr>
              <w:t>Demographic Variables</w:t>
            </w:r>
          </w:p>
        </w:tc>
        <w:tc>
          <w:tcPr>
            <w:tcW w:w="1701" w:type="dxa"/>
            <w:noWrap/>
            <w:vAlign w:val="bottom"/>
            <w:hideMark/>
          </w:tcPr>
          <w:p w14:paraId="688033D5" w14:textId="77777777" w:rsidR="00D250D0" w:rsidRPr="00D250D0" w:rsidRDefault="00D250D0" w:rsidP="00224AC5">
            <w:pPr>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D250D0">
              <w:rPr>
                <w:rFonts w:ascii="Arial" w:eastAsia="Times New Roman" w:hAnsi="Arial" w:cs="Arial"/>
                <w:color w:val="000000"/>
                <w:sz w:val="20"/>
                <w:szCs w:val="20"/>
              </w:rPr>
              <w:t>Frequency</w:t>
            </w:r>
          </w:p>
        </w:tc>
        <w:tc>
          <w:tcPr>
            <w:tcW w:w="2552" w:type="dxa"/>
            <w:noWrap/>
            <w:vAlign w:val="bottom"/>
            <w:hideMark/>
          </w:tcPr>
          <w:p w14:paraId="19516C71" w14:textId="77777777" w:rsidR="00D250D0" w:rsidRPr="00D250D0" w:rsidRDefault="00D250D0" w:rsidP="00224AC5">
            <w:pPr>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D250D0">
              <w:rPr>
                <w:rFonts w:ascii="Arial" w:eastAsia="Times New Roman" w:hAnsi="Arial" w:cs="Arial"/>
                <w:color w:val="000000"/>
                <w:sz w:val="20"/>
                <w:szCs w:val="20"/>
              </w:rPr>
              <w:t>Percentage</w:t>
            </w:r>
          </w:p>
        </w:tc>
      </w:tr>
      <w:tr w:rsidR="00D250D0" w:rsidRPr="00D250D0" w14:paraId="05308FEB"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vAlign w:val="center"/>
          </w:tcPr>
          <w:p w14:paraId="6BFC99D3" w14:textId="77777777" w:rsidR="00D250D0" w:rsidRPr="00D250D0" w:rsidRDefault="00D250D0" w:rsidP="00224AC5">
            <w:pPr>
              <w:spacing w:line="360" w:lineRule="auto"/>
              <w:ind w:right="-227"/>
              <w:jc w:val="center"/>
              <w:rPr>
                <w:rFonts w:ascii="Arial" w:eastAsia="Times New Roman" w:hAnsi="Arial" w:cs="Arial"/>
                <w:b w:val="0"/>
                <w:bCs w:val="0"/>
                <w:color w:val="000000"/>
                <w:sz w:val="20"/>
                <w:szCs w:val="20"/>
              </w:rPr>
            </w:pPr>
          </w:p>
          <w:p w14:paraId="54A62FE2" w14:textId="77777777" w:rsidR="00D250D0" w:rsidRPr="00D250D0" w:rsidRDefault="00D250D0" w:rsidP="00224AC5">
            <w:pPr>
              <w:spacing w:line="360" w:lineRule="auto"/>
              <w:ind w:right="-227"/>
              <w:jc w:val="center"/>
              <w:rPr>
                <w:rFonts w:ascii="Arial" w:eastAsia="Times New Roman" w:hAnsi="Arial" w:cs="Arial"/>
                <w:b w:val="0"/>
                <w:bCs w:val="0"/>
                <w:color w:val="000000"/>
                <w:sz w:val="20"/>
                <w:szCs w:val="20"/>
              </w:rPr>
            </w:pPr>
            <w:r w:rsidRPr="00D250D0">
              <w:rPr>
                <w:rFonts w:ascii="Arial" w:eastAsia="Times New Roman" w:hAnsi="Arial" w:cs="Arial"/>
                <w:color w:val="000000"/>
                <w:sz w:val="20"/>
                <w:szCs w:val="20"/>
              </w:rPr>
              <w:t>Place of Residence</w:t>
            </w:r>
          </w:p>
        </w:tc>
        <w:tc>
          <w:tcPr>
            <w:tcW w:w="1701" w:type="dxa"/>
            <w:tcBorders>
              <w:top w:val="nil"/>
              <w:bottom w:val="nil"/>
            </w:tcBorders>
            <w:noWrap/>
            <w:vAlign w:val="center"/>
          </w:tcPr>
          <w:p w14:paraId="0687D13D" w14:textId="77777777" w:rsidR="00D250D0" w:rsidRPr="00D250D0" w:rsidRDefault="00D250D0" w:rsidP="00224AC5">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552" w:type="dxa"/>
            <w:tcBorders>
              <w:top w:val="nil"/>
              <w:bottom w:val="nil"/>
            </w:tcBorders>
            <w:noWrap/>
            <w:vAlign w:val="center"/>
          </w:tcPr>
          <w:p w14:paraId="2372C65C" w14:textId="77777777" w:rsidR="00D250D0" w:rsidRPr="00D250D0" w:rsidRDefault="00D250D0" w:rsidP="00224AC5">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D250D0" w:rsidRPr="00D250D0" w14:paraId="7D58EFB6" w14:textId="77777777" w:rsidTr="00224AC5">
        <w:trPr>
          <w:trHeight w:val="20"/>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hideMark/>
          </w:tcPr>
          <w:p w14:paraId="330DCB57" w14:textId="77777777" w:rsidR="00D250D0" w:rsidRPr="00D250D0" w:rsidRDefault="00D250D0" w:rsidP="00224AC5">
            <w:pPr>
              <w:spacing w:line="360" w:lineRule="auto"/>
              <w:ind w:right="-227"/>
              <w:jc w:val="center"/>
              <w:rPr>
                <w:rFonts w:ascii="Arial" w:eastAsia="Times New Roman" w:hAnsi="Arial" w:cs="Arial"/>
                <w:b w:val="0"/>
                <w:bCs w:val="0"/>
                <w:color w:val="000000"/>
                <w:sz w:val="20"/>
                <w:szCs w:val="20"/>
              </w:rPr>
            </w:pPr>
          </w:p>
        </w:tc>
        <w:tc>
          <w:tcPr>
            <w:tcW w:w="2131" w:type="dxa"/>
            <w:tcBorders>
              <w:top w:val="nil"/>
              <w:bottom w:val="nil"/>
            </w:tcBorders>
            <w:vAlign w:val="center"/>
            <w:hideMark/>
          </w:tcPr>
          <w:p w14:paraId="333E9F73" w14:textId="77777777" w:rsidR="00D250D0" w:rsidRPr="00D250D0" w:rsidRDefault="00D250D0" w:rsidP="00224AC5">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Urban</w:t>
            </w:r>
          </w:p>
        </w:tc>
        <w:tc>
          <w:tcPr>
            <w:tcW w:w="1701" w:type="dxa"/>
            <w:tcBorders>
              <w:top w:val="nil"/>
              <w:bottom w:val="nil"/>
            </w:tcBorders>
            <w:noWrap/>
            <w:vAlign w:val="center"/>
            <w:hideMark/>
          </w:tcPr>
          <w:p w14:paraId="0477C643" w14:textId="77777777" w:rsidR="00D250D0" w:rsidRPr="00D250D0" w:rsidRDefault="00D250D0" w:rsidP="00224AC5">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76</w:t>
            </w:r>
          </w:p>
        </w:tc>
        <w:tc>
          <w:tcPr>
            <w:tcW w:w="2552" w:type="dxa"/>
            <w:tcBorders>
              <w:top w:val="nil"/>
              <w:bottom w:val="nil"/>
            </w:tcBorders>
            <w:noWrap/>
            <w:vAlign w:val="center"/>
            <w:hideMark/>
          </w:tcPr>
          <w:p w14:paraId="01FDB6C2" w14:textId="77777777" w:rsidR="00D250D0" w:rsidRPr="00D250D0" w:rsidRDefault="00D250D0" w:rsidP="00224AC5">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50.7</w:t>
            </w:r>
          </w:p>
        </w:tc>
      </w:tr>
      <w:tr w:rsidR="00D250D0" w:rsidRPr="00D250D0" w14:paraId="6F216474"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57F12502" w14:textId="77777777" w:rsidR="00D250D0" w:rsidRPr="00D250D0" w:rsidRDefault="00D250D0" w:rsidP="00224AC5">
            <w:pPr>
              <w:spacing w:line="360" w:lineRule="auto"/>
              <w:ind w:right="-227"/>
              <w:jc w:val="center"/>
              <w:rPr>
                <w:rFonts w:ascii="Arial" w:eastAsia="Times New Roman" w:hAnsi="Arial" w:cs="Arial"/>
                <w:b w:val="0"/>
                <w:bCs w:val="0"/>
                <w:color w:val="000000"/>
                <w:sz w:val="20"/>
                <w:szCs w:val="20"/>
              </w:rPr>
            </w:pPr>
          </w:p>
        </w:tc>
        <w:tc>
          <w:tcPr>
            <w:tcW w:w="2131" w:type="dxa"/>
            <w:tcBorders>
              <w:top w:val="nil"/>
            </w:tcBorders>
            <w:vAlign w:val="center"/>
            <w:hideMark/>
          </w:tcPr>
          <w:p w14:paraId="5925B34A" w14:textId="77777777" w:rsidR="00D250D0" w:rsidRPr="00D250D0" w:rsidRDefault="00D250D0" w:rsidP="00224AC5">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Rural</w:t>
            </w:r>
          </w:p>
        </w:tc>
        <w:tc>
          <w:tcPr>
            <w:tcW w:w="1701" w:type="dxa"/>
            <w:tcBorders>
              <w:top w:val="nil"/>
            </w:tcBorders>
            <w:noWrap/>
            <w:vAlign w:val="center"/>
            <w:hideMark/>
          </w:tcPr>
          <w:p w14:paraId="165BF780" w14:textId="77777777" w:rsidR="00D250D0" w:rsidRPr="00D250D0" w:rsidRDefault="00D250D0" w:rsidP="00224AC5">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74</w:t>
            </w:r>
          </w:p>
        </w:tc>
        <w:tc>
          <w:tcPr>
            <w:tcW w:w="2552" w:type="dxa"/>
            <w:tcBorders>
              <w:top w:val="nil"/>
            </w:tcBorders>
            <w:noWrap/>
            <w:vAlign w:val="center"/>
            <w:hideMark/>
          </w:tcPr>
          <w:p w14:paraId="6132A644" w14:textId="77777777" w:rsidR="00D250D0" w:rsidRPr="00D250D0" w:rsidRDefault="00D250D0" w:rsidP="00224AC5">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49.3</w:t>
            </w:r>
          </w:p>
        </w:tc>
      </w:tr>
    </w:tbl>
    <w:p w14:paraId="6F17A99A" w14:textId="77777777" w:rsidR="00D250D0" w:rsidRPr="00D250D0" w:rsidRDefault="00D250D0" w:rsidP="00D250D0">
      <w:pPr>
        <w:spacing w:line="360" w:lineRule="auto"/>
        <w:ind w:right="-227"/>
        <w:rPr>
          <w:rFonts w:ascii="Arial" w:eastAsia="Times New Roman" w:hAnsi="Arial" w:cs="Arial"/>
          <w:b/>
          <w:sz w:val="20"/>
          <w:szCs w:val="20"/>
        </w:rPr>
      </w:pPr>
      <w:r w:rsidRPr="00D250D0">
        <w:rPr>
          <w:rFonts w:ascii="Arial" w:eastAsia="Times New Roman" w:hAnsi="Arial" w:cs="Arial"/>
          <w:b/>
          <w:sz w:val="20"/>
          <w:szCs w:val="20"/>
        </w:rPr>
        <w:t xml:space="preserve"> </w:t>
      </w:r>
    </w:p>
    <w:p w14:paraId="303C92B0" w14:textId="64ECB7D2" w:rsidR="00D250D0" w:rsidRPr="00D250D0" w:rsidRDefault="00D250D0" w:rsidP="00D250D0">
      <w:pPr>
        <w:spacing w:line="480" w:lineRule="auto"/>
        <w:ind w:right="-227"/>
        <w:rPr>
          <w:rFonts w:ascii="Arial" w:hAnsi="Arial" w:cs="Arial"/>
          <w:b/>
          <w:bCs/>
          <w:color w:val="000000" w:themeColor="text1"/>
          <w:sz w:val="20"/>
          <w:szCs w:val="20"/>
        </w:rPr>
      </w:pPr>
      <w:r w:rsidRPr="00D250D0">
        <w:rPr>
          <w:rFonts w:ascii="Arial" w:hAnsi="Arial" w:cs="Arial"/>
          <w:color w:val="000000" w:themeColor="text1"/>
          <w:sz w:val="20"/>
          <w:szCs w:val="20"/>
        </w:rPr>
        <w:tab/>
      </w:r>
      <w:r w:rsidRPr="00D250D0">
        <w:rPr>
          <w:rFonts w:ascii="Arial" w:hAnsi="Arial" w:cs="Arial"/>
          <w:color w:val="000000" w:themeColor="text1"/>
          <w:sz w:val="20"/>
          <w:szCs w:val="20"/>
        </w:rPr>
        <w:tab/>
        <w:t xml:space="preserve">            </w:t>
      </w:r>
    </w:p>
    <w:p w14:paraId="1ED429C7" w14:textId="77777777" w:rsidR="00D250D0" w:rsidRPr="00D250D0" w:rsidRDefault="00D250D0" w:rsidP="00D250D0">
      <w:pPr>
        <w:spacing w:line="480" w:lineRule="auto"/>
        <w:ind w:right="-227"/>
        <w:rPr>
          <w:rFonts w:ascii="Arial" w:hAnsi="Arial" w:cs="Arial"/>
          <w:color w:val="000000" w:themeColor="text1"/>
          <w:sz w:val="20"/>
          <w:szCs w:val="20"/>
        </w:rPr>
      </w:pPr>
      <w:r w:rsidRPr="00D250D0">
        <w:rPr>
          <w:rFonts w:ascii="Arial" w:hAnsi="Arial" w:cs="Arial"/>
          <w:color w:val="000000" w:themeColor="text1"/>
          <w:sz w:val="20"/>
          <w:szCs w:val="20"/>
        </w:rPr>
        <w:t xml:space="preserve">       </w:t>
      </w:r>
      <w:r w:rsidRPr="00D250D0">
        <w:rPr>
          <w:rFonts w:ascii="Arial" w:hAnsi="Arial" w:cs="Arial"/>
          <w:noProof/>
          <w:sz w:val="20"/>
          <w:szCs w:val="20"/>
          <w:lang w:eastAsia="en-IN" w:bidi="ml-IN"/>
        </w:rPr>
        <w:drawing>
          <wp:inline distT="0" distB="0" distL="0" distR="0" wp14:anchorId="547EB2AE" wp14:editId="1B999D7F">
            <wp:extent cx="4518660" cy="2773680"/>
            <wp:effectExtent l="0" t="0" r="15240" b="7620"/>
            <wp:docPr id="488351005" name="Chart 1">
              <a:extLst xmlns:a="http://schemas.openxmlformats.org/drawingml/2006/main">
                <a:ext uri="{FF2B5EF4-FFF2-40B4-BE49-F238E27FC236}">
                  <a16:creationId xmlns:a16="http://schemas.microsoft.com/office/drawing/2014/main" id="{CC376D96-DDAD-AEAB-76FD-BCA034134C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5387D7" w14:textId="73CA5916" w:rsidR="00D250D0" w:rsidRPr="00D250D0" w:rsidRDefault="00D250D0" w:rsidP="00D250D0">
      <w:pPr>
        <w:autoSpaceDE w:val="0"/>
        <w:autoSpaceDN w:val="0"/>
        <w:adjustRightInd w:val="0"/>
        <w:spacing w:after="0" w:line="360" w:lineRule="auto"/>
        <w:ind w:right="-227"/>
        <w:jc w:val="center"/>
        <w:rPr>
          <w:rFonts w:ascii="Arial" w:eastAsia="Times New Roman" w:hAnsi="Arial" w:cs="Arial"/>
          <w:b/>
          <w:sz w:val="20"/>
          <w:szCs w:val="20"/>
        </w:rPr>
      </w:pPr>
      <w:r w:rsidRPr="00D250D0">
        <w:rPr>
          <w:rFonts w:ascii="Arial" w:eastAsia="Times New Roman" w:hAnsi="Arial" w:cs="Arial"/>
          <w:b/>
          <w:sz w:val="20"/>
          <w:szCs w:val="20"/>
        </w:rPr>
        <w:t xml:space="preserve">Figure </w:t>
      </w:r>
      <w:proofErr w:type="gramStart"/>
      <w:r w:rsidR="005E662A">
        <w:rPr>
          <w:rFonts w:ascii="Arial" w:eastAsia="Times New Roman" w:hAnsi="Arial" w:cs="Arial"/>
          <w:b/>
          <w:sz w:val="20"/>
          <w:szCs w:val="20"/>
        </w:rPr>
        <w:t>4</w:t>
      </w:r>
      <w:r w:rsidRPr="00D250D0">
        <w:rPr>
          <w:rFonts w:ascii="Arial" w:eastAsia="Times New Roman" w:hAnsi="Arial" w:cs="Arial"/>
          <w:b/>
          <w:sz w:val="20"/>
          <w:szCs w:val="20"/>
        </w:rPr>
        <w:t>:Percentage</w:t>
      </w:r>
      <w:proofErr w:type="gramEnd"/>
      <w:r w:rsidRPr="00D250D0">
        <w:rPr>
          <w:rFonts w:ascii="Arial" w:eastAsia="Times New Roman" w:hAnsi="Arial" w:cs="Arial"/>
          <w:b/>
          <w:sz w:val="20"/>
          <w:szCs w:val="20"/>
        </w:rPr>
        <w:t xml:space="preserve"> of antenatal mothers based on type of family</w:t>
      </w:r>
      <w:r>
        <w:rPr>
          <w:rFonts w:ascii="Arial" w:eastAsia="Times New Roman" w:hAnsi="Arial" w:cs="Arial"/>
          <w:b/>
          <w:sz w:val="20"/>
          <w:szCs w:val="20"/>
        </w:rPr>
        <w:t xml:space="preserve"> (n=150)</w:t>
      </w:r>
    </w:p>
    <w:p w14:paraId="3B40C81F" w14:textId="77777777" w:rsidR="00D250D0" w:rsidRPr="00D250D0" w:rsidRDefault="00D250D0" w:rsidP="00D250D0">
      <w:pPr>
        <w:spacing w:line="480" w:lineRule="auto"/>
        <w:ind w:right="-227"/>
        <w:rPr>
          <w:rFonts w:ascii="Arial" w:hAnsi="Arial" w:cs="Arial"/>
          <w:color w:val="000000" w:themeColor="text1"/>
          <w:sz w:val="20"/>
          <w:szCs w:val="20"/>
        </w:rPr>
      </w:pPr>
      <w:r w:rsidRPr="00D250D0">
        <w:rPr>
          <w:rFonts w:ascii="Arial" w:hAnsi="Arial" w:cs="Arial"/>
          <w:color w:val="000000" w:themeColor="text1"/>
          <w:sz w:val="20"/>
          <w:szCs w:val="20"/>
        </w:rPr>
        <w:lastRenderedPageBreak/>
        <w:t xml:space="preserve">          </w:t>
      </w:r>
      <w:r w:rsidRPr="00D250D0">
        <w:rPr>
          <w:rFonts w:ascii="Arial" w:hAnsi="Arial" w:cs="Arial"/>
          <w:noProof/>
          <w:sz w:val="20"/>
          <w:szCs w:val="20"/>
          <w:lang w:eastAsia="en-IN" w:bidi="ml-IN"/>
        </w:rPr>
        <w:drawing>
          <wp:inline distT="0" distB="0" distL="0" distR="0" wp14:anchorId="6F3BD445" wp14:editId="654B51AD">
            <wp:extent cx="4742481" cy="3169920"/>
            <wp:effectExtent l="0" t="0" r="1270" b="11430"/>
            <wp:docPr id="1822448053" name="Chart 1">
              <a:extLst xmlns:a="http://schemas.openxmlformats.org/drawingml/2006/main">
                <a:ext uri="{FF2B5EF4-FFF2-40B4-BE49-F238E27FC236}">
                  <a16:creationId xmlns:a16="http://schemas.microsoft.com/office/drawing/2014/main" id="{7D94FEE6-9B4D-0C1C-3748-5EC3338433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4A27B3" w14:textId="69981344" w:rsidR="00D250D0" w:rsidRPr="00D250D0" w:rsidRDefault="00D250D0" w:rsidP="00D250D0">
      <w:pPr>
        <w:spacing w:line="480" w:lineRule="auto"/>
        <w:ind w:right="-227"/>
        <w:jc w:val="center"/>
        <w:rPr>
          <w:rFonts w:ascii="Arial" w:eastAsia="Times New Roman" w:hAnsi="Arial" w:cs="Arial"/>
          <w:b/>
          <w:sz w:val="20"/>
          <w:szCs w:val="20"/>
        </w:rPr>
      </w:pPr>
      <w:r w:rsidRPr="00D250D0">
        <w:rPr>
          <w:rFonts w:ascii="Arial" w:eastAsia="Times New Roman" w:hAnsi="Arial" w:cs="Arial"/>
          <w:b/>
          <w:sz w:val="20"/>
          <w:szCs w:val="20"/>
        </w:rPr>
        <w:t xml:space="preserve">Figure </w:t>
      </w:r>
      <w:proofErr w:type="gramStart"/>
      <w:r w:rsidR="005E662A">
        <w:rPr>
          <w:rFonts w:ascii="Arial" w:eastAsia="Times New Roman" w:hAnsi="Arial" w:cs="Arial"/>
          <w:b/>
          <w:sz w:val="20"/>
          <w:szCs w:val="20"/>
        </w:rPr>
        <w:t>5</w:t>
      </w:r>
      <w:r w:rsidRPr="00D250D0">
        <w:rPr>
          <w:rFonts w:ascii="Arial" w:eastAsia="Times New Roman" w:hAnsi="Arial" w:cs="Arial"/>
          <w:b/>
          <w:sz w:val="20"/>
          <w:szCs w:val="20"/>
        </w:rPr>
        <w:t>:Percentage</w:t>
      </w:r>
      <w:proofErr w:type="gramEnd"/>
      <w:r w:rsidRPr="00D250D0">
        <w:rPr>
          <w:rFonts w:ascii="Arial" w:eastAsia="Times New Roman" w:hAnsi="Arial" w:cs="Arial"/>
          <w:b/>
          <w:sz w:val="20"/>
          <w:szCs w:val="20"/>
        </w:rPr>
        <w:t xml:space="preserve"> of antenatal mothers based on level of family support.</w:t>
      </w:r>
      <w:r>
        <w:rPr>
          <w:rFonts w:ascii="Arial" w:eastAsia="Times New Roman" w:hAnsi="Arial" w:cs="Arial"/>
          <w:b/>
          <w:sz w:val="20"/>
          <w:szCs w:val="20"/>
        </w:rPr>
        <w:t>(n=150)</w:t>
      </w:r>
    </w:p>
    <w:p w14:paraId="3DF65ECB" w14:textId="77777777" w:rsidR="005E662A" w:rsidRDefault="005E662A" w:rsidP="00D250D0">
      <w:pPr>
        <w:autoSpaceDE w:val="0"/>
        <w:autoSpaceDN w:val="0"/>
        <w:adjustRightInd w:val="0"/>
        <w:spacing w:after="0" w:line="360" w:lineRule="auto"/>
        <w:ind w:right="-227"/>
        <w:jc w:val="center"/>
        <w:rPr>
          <w:rFonts w:ascii="Arial" w:hAnsi="Arial" w:cs="Arial"/>
          <w:color w:val="000000" w:themeColor="text1"/>
          <w:sz w:val="20"/>
          <w:szCs w:val="20"/>
        </w:rPr>
      </w:pPr>
    </w:p>
    <w:p w14:paraId="0EF56D70" w14:textId="77777777" w:rsidR="005E662A" w:rsidRDefault="005E662A" w:rsidP="00D250D0">
      <w:pPr>
        <w:autoSpaceDE w:val="0"/>
        <w:autoSpaceDN w:val="0"/>
        <w:adjustRightInd w:val="0"/>
        <w:spacing w:after="0" w:line="360" w:lineRule="auto"/>
        <w:ind w:right="-227"/>
        <w:jc w:val="center"/>
        <w:rPr>
          <w:rFonts w:ascii="Arial" w:hAnsi="Arial" w:cs="Arial"/>
          <w:color w:val="000000" w:themeColor="text1"/>
          <w:sz w:val="20"/>
          <w:szCs w:val="20"/>
        </w:rPr>
      </w:pPr>
    </w:p>
    <w:p w14:paraId="25F240E1" w14:textId="77777777" w:rsidR="00565278" w:rsidRDefault="00565278" w:rsidP="00D250D0">
      <w:pPr>
        <w:autoSpaceDE w:val="0"/>
        <w:autoSpaceDN w:val="0"/>
        <w:adjustRightInd w:val="0"/>
        <w:spacing w:after="0" w:line="360" w:lineRule="auto"/>
        <w:ind w:right="-227"/>
        <w:jc w:val="center"/>
        <w:rPr>
          <w:rFonts w:ascii="Arial" w:eastAsia="Times New Roman" w:hAnsi="Arial" w:cs="Arial"/>
          <w:b/>
          <w:sz w:val="20"/>
          <w:szCs w:val="20"/>
        </w:rPr>
      </w:pPr>
    </w:p>
    <w:p w14:paraId="43762C95" w14:textId="77777777" w:rsidR="00565278" w:rsidRDefault="00565278" w:rsidP="00D250D0">
      <w:pPr>
        <w:autoSpaceDE w:val="0"/>
        <w:autoSpaceDN w:val="0"/>
        <w:adjustRightInd w:val="0"/>
        <w:spacing w:after="0" w:line="360" w:lineRule="auto"/>
        <w:ind w:right="-227"/>
        <w:jc w:val="center"/>
        <w:rPr>
          <w:rFonts w:ascii="Arial" w:eastAsia="Times New Roman" w:hAnsi="Arial" w:cs="Arial"/>
          <w:b/>
          <w:sz w:val="20"/>
          <w:szCs w:val="20"/>
        </w:rPr>
      </w:pPr>
    </w:p>
    <w:p w14:paraId="3B788EEB" w14:textId="77777777" w:rsidR="00565278" w:rsidRDefault="00565278" w:rsidP="00D250D0">
      <w:pPr>
        <w:autoSpaceDE w:val="0"/>
        <w:autoSpaceDN w:val="0"/>
        <w:adjustRightInd w:val="0"/>
        <w:spacing w:after="0" w:line="360" w:lineRule="auto"/>
        <w:ind w:right="-227"/>
        <w:jc w:val="center"/>
        <w:rPr>
          <w:rFonts w:ascii="Arial" w:eastAsia="Times New Roman" w:hAnsi="Arial" w:cs="Arial"/>
          <w:b/>
          <w:sz w:val="20"/>
          <w:szCs w:val="20"/>
        </w:rPr>
      </w:pPr>
    </w:p>
    <w:p w14:paraId="4380096D" w14:textId="77777777" w:rsidR="00565278" w:rsidRDefault="00565278" w:rsidP="00D250D0">
      <w:pPr>
        <w:autoSpaceDE w:val="0"/>
        <w:autoSpaceDN w:val="0"/>
        <w:adjustRightInd w:val="0"/>
        <w:spacing w:after="0" w:line="360" w:lineRule="auto"/>
        <w:ind w:right="-227"/>
        <w:jc w:val="center"/>
        <w:rPr>
          <w:rFonts w:ascii="Arial" w:eastAsia="Times New Roman" w:hAnsi="Arial" w:cs="Arial"/>
          <w:b/>
          <w:sz w:val="20"/>
          <w:szCs w:val="20"/>
        </w:rPr>
      </w:pPr>
    </w:p>
    <w:p w14:paraId="06AA00B1" w14:textId="77777777" w:rsidR="00565278" w:rsidRDefault="00565278" w:rsidP="00D250D0">
      <w:pPr>
        <w:autoSpaceDE w:val="0"/>
        <w:autoSpaceDN w:val="0"/>
        <w:adjustRightInd w:val="0"/>
        <w:spacing w:after="0" w:line="360" w:lineRule="auto"/>
        <w:ind w:right="-227"/>
        <w:jc w:val="center"/>
        <w:rPr>
          <w:rFonts w:ascii="Arial" w:eastAsia="Times New Roman" w:hAnsi="Arial" w:cs="Arial"/>
          <w:b/>
          <w:sz w:val="20"/>
          <w:szCs w:val="20"/>
        </w:rPr>
      </w:pPr>
    </w:p>
    <w:p w14:paraId="07E75E24" w14:textId="77777777" w:rsidR="00565278" w:rsidRDefault="00565278" w:rsidP="00D250D0">
      <w:pPr>
        <w:autoSpaceDE w:val="0"/>
        <w:autoSpaceDN w:val="0"/>
        <w:adjustRightInd w:val="0"/>
        <w:spacing w:after="0" w:line="360" w:lineRule="auto"/>
        <w:ind w:right="-227"/>
        <w:jc w:val="center"/>
        <w:rPr>
          <w:rFonts w:ascii="Arial" w:eastAsia="Times New Roman" w:hAnsi="Arial" w:cs="Arial"/>
          <w:b/>
          <w:sz w:val="20"/>
          <w:szCs w:val="20"/>
        </w:rPr>
      </w:pPr>
    </w:p>
    <w:p w14:paraId="0DFCD0BC" w14:textId="42E936C8" w:rsidR="00D250D0" w:rsidRPr="00D250D0" w:rsidRDefault="00D250D0" w:rsidP="00D250D0">
      <w:pPr>
        <w:autoSpaceDE w:val="0"/>
        <w:autoSpaceDN w:val="0"/>
        <w:adjustRightInd w:val="0"/>
        <w:spacing w:after="0" w:line="360" w:lineRule="auto"/>
        <w:ind w:right="-227"/>
        <w:jc w:val="center"/>
        <w:rPr>
          <w:rFonts w:ascii="Arial" w:eastAsia="Times New Roman" w:hAnsi="Arial" w:cs="Arial"/>
          <w:b/>
          <w:sz w:val="20"/>
          <w:szCs w:val="20"/>
        </w:rPr>
      </w:pPr>
      <w:r w:rsidRPr="00D250D0">
        <w:rPr>
          <w:rFonts w:ascii="Arial" w:eastAsia="Times New Roman" w:hAnsi="Arial" w:cs="Arial"/>
          <w:b/>
          <w:sz w:val="20"/>
          <w:szCs w:val="20"/>
        </w:rPr>
        <w:t xml:space="preserve">Table </w:t>
      </w:r>
      <w:proofErr w:type="gramStart"/>
      <w:r w:rsidRPr="00D250D0">
        <w:rPr>
          <w:rFonts w:ascii="Arial" w:eastAsia="Times New Roman" w:hAnsi="Arial" w:cs="Arial"/>
          <w:b/>
          <w:sz w:val="20"/>
          <w:szCs w:val="20"/>
        </w:rPr>
        <w:t>3</w:t>
      </w:r>
      <w:r>
        <w:rPr>
          <w:rFonts w:ascii="Arial" w:eastAsia="Times New Roman" w:hAnsi="Arial" w:cs="Arial"/>
          <w:b/>
          <w:sz w:val="20"/>
          <w:szCs w:val="20"/>
        </w:rPr>
        <w:t>:</w:t>
      </w:r>
      <w:r w:rsidRPr="00D250D0">
        <w:rPr>
          <w:rFonts w:ascii="Arial" w:eastAsia="Times New Roman" w:hAnsi="Arial" w:cs="Arial"/>
          <w:b/>
          <w:sz w:val="20"/>
          <w:szCs w:val="20"/>
        </w:rPr>
        <w:t>Frequency</w:t>
      </w:r>
      <w:proofErr w:type="gramEnd"/>
      <w:r w:rsidRPr="00D250D0">
        <w:rPr>
          <w:rFonts w:ascii="Arial" w:eastAsia="Times New Roman" w:hAnsi="Arial" w:cs="Arial"/>
          <w:b/>
          <w:sz w:val="20"/>
          <w:szCs w:val="20"/>
        </w:rPr>
        <w:t xml:space="preserve"> distribution and percentage of antenatal mothers based on gravidity.</w:t>
      </w:r>
      <w:r>
        <w:rPr>
          <w:rFonts w:ascii="Arial" w:eastAsia="Times New Roman" w:hAnsi="Arial" w:cs="Arial"/>
          <w:b/>
          <w:sz w:val="20"/>
          <w:szCs w:val="20"/>
        </w:rPr>
        <w:t>(n=150)</w:t>
      </w:r>
    </w:p>
    <w:p w14:paraId="36E06BE1" w14:textId="5EC2204B" w:rsidR="00D250D0" w:rsidRPr="00D250D0" w:rsidRDefault="00D250D0" w:rsidP="00D250D0">
      <w:pPr>
        <w:autoSpaceDE w:val="0"/>
        <w:autoSpaceDN w:val="0"/>
        <w:adjustRightInd w:val="0"/>
        <w:spacing w:after="0" w:line="360" w:lineRule="auto"/>
        <w:jc w:val="center"/>
        <w:rPr>
          <w:rFonts w:ascii="Arial" w:hAnsi="Arial" w:cs="Arial"/>
          <w:b/>
          <w:bCs/>
          <w:sz w:val="20"/>
          <w:szCs w:val="20"/>
        </w:rPr>
      </w:pPr>
      <w:r w:rsidRPr="00D250D0">
        <w:rPr>
          <w:rFonts w:ascii="Arial" w:hAnsi="Arial" w:cs="Arial"/>
          <w:b/>
          <w:bCs/>
          <w:sz w:val="20"/>
          <w:szCs w:val="20"/>
        </w:rPr>
        <w:t xml:space="preserve">                    </w:t>
      </w:r>
      <w:r w:rsidRPr="00D250D0">
        <w:rPr>
          <w:rFonts w:ascii="Arial" w:hAnsi="Arial" w:cs="Arial"/>
          <w:b/>
          <w:bCs/>
          <w:sz w:val="20"/>
          <w:szCs w:val="20"/>
        </w:rPr>
        <w:tab/>
      </w:r>
      <w:r w:rsidRPr="00D250D0">
        <w:rPr>
          <w:rFonts w:ascii="Arial" w:hAnsi="Arial" w:cs="Arial"/>
          <w:b/>
          <w:bCs/>
          <w:sz w:val="20"/>
          <w:szCs w:val="20"/>
        </w:rPr>
        <w:tab/>
      </w:r>
      <w:r w:rsidRPr="00D250D0">
        <w:rPr>
          <w:rFonts w:ascii="Arial" w:hAnsi="Arial" w:cs="Arial"/>
          <w:b/>
          <w:bCs/>
          <w:sz w:val="20"/>
          <w:szCs w:val="20"/>
        </w:rPr>
        <w:tab/>
      </w:r>
      <w:r w:rsidRPr="00D250D0">
        <w:rPr>
          <w:rFonts w:ascii="Arial" w:hAnsi="Arial" w:cs="Arial"/>
          <w:b/>
          <w:bCs/>
          <w:sz w:val="20"/>
          <w:szCs w:val="20"/>
        </w:rPr>
        <w:tab/>
      </w:r>
      <w:r w:rsidRPr="00D250D0">
        <w:rPr>
          <w:rFonts w:ascii="Arial" w:hAnsi="Arial" w:cs="Arial"/>
          <w:b/>
          <w:bCs/>
          <w:sz w:val="20"/>
          <w:szCs w:val="20"/>
        </w:rPr>
        <w:tab/>
      </w:r>
      <w:r w:rsidRPr="00D250D0">
        <w:rPr>
          <w:rFonts w:ascii="Arial" w:hAnsi="Arial" w:cs="Arial"/>
          <w:b/>
          <w:bCs/>
          <w:sz w:val="20"/>
          <w:szCs w:val="20"/>
        </w:rPr>
        <w:tab/>
      </w:r>
    </w:p>
    <w:tbl>
      <w:tblPr>
        <w:tblStyle w:val="ListTable6Colorful"/>
        <w:tblW w:w="7083" w:type="dxa"/>
        <w:tblLook w:val="04A0" w:firstRow="1" w:lastRow="0" w:firstColumn="1" w:lastColumn="0" w:noHBand="0" w:noVBand="1"/>
      </w:tblPr>
      <w:tblGrid>
        <w:gridCol w:w="689"/>
        <w:gridCol w:w="2430"/>
        <w:gridCol w:w="1979"/>
        <w:gridCol w:w="1985"/>
      </w:tblGrid>
      <w:tr w:rsidR="00D250D0" w:rsidRPr="00D250D0" w14:paraId="4D9C7A28"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119" w:type="dxa"/>
            <w:gridSpan w:val="2"/>
            <w:shd w:val="clear" w:color="auto" w:fill="auto"/>
            <w:noWrap/>
            <w:vAlign w:val="bottom"/>
            <w:hideMark/>
          </w:tcPr>
          <w:p w14:paraId="5A975753" w14:textId="77777777" w:rsidR="00D250D0" w:rsidRPr="00D250D0" w:rsidRDefault="00D250D0" w:rsidP="00224AC5">
            <w:pPr>
              <w:spacing w:line="360" w:lineRule="auto"/>
              <w:ind w:right="-227"/>
              <w:rPr>
                <w:rFonts w:ascii="Arial" w:eastAsia="Times New Roman" w:hAnsi="Arial" w:cs="Arial"/>
                <w:b w:val="0"/>
                <w:color w:val="000000"/>
                <w:sz w:val="20"/>
                <w:szCs w:val="20"/>
              </w:rPr>
            </w:pPr>
            <w:r w:rsidRPr="00D250D0">
              <w:rPr>
                <w:rFonts w:ascii="Arial" w:eastAsia="Times New Roman" w:hAnsi="Arial" w:cs="Arial"/>
                <w:color w:val="000000"/>
                <w:sz w:val="20"/>
                <w:szCs w:val="20"/>
              </w:rPr>
              <w:t>Demographic Variables</w:t>
            </w:r>
          </w:p>
        </w:tc>
        <w:tc>
          <w:tcPr>
            <w:tcW w:w="1979" w:type="dxa"/>
            <w:shd w:val="clear" w:color="auto" w:fill="auto"/>
            <w:noWrap/>
            <w:vAlign w:val="bottom"/>
            <w:hideMark/>
          </w:tcPr>
          <w:p w14:paraId="7AFDFB04" w14:textId="77777777" w:rsidR="00D250D0" w:rsidRPr="00D250D0" w:rsidRDefault="00D250D0" w:rsidP="00224AC5">
            <w:pPr>
              <w:spacing w:line="360" w:lineRule="auto"/>
              <w:ind w:right="-22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D250D0">
              <w:rPr>
                <w:rFonts w:ascii="Arial" w:eastAsia="Times New Roman" w:hAnsi="Arial" w:cs="Arial"/>
                <w:color w:val="000000"/>
                <w:sz w:val="20"/>
                <w:szCs w:val="20"/>
              </w:rPr>
              <w:t>Frequency</w:t>
            </w:r>
          </w:p>
        </w:tc>
        <w:tc>
          <w:tcPr>
            <w:tcW w:w="1985" w:type="dxa"/>
            <w:shd w:val="clear" w:color="auto" w:fill="auto"/>
            <w:noWrap/>
            <w:vAlign w:val="bottom"/>
            <w:hideMark/>
          </w:tcPr>
          <w:p w14:paraId="7C93CFEC" w14:textId="77777777" w:rsidR="00D250D0" w:rsidRPr="00D250D0" w:rsidRDefault="00D250D0" w:rsidP="00224AC5">
            <w:pPr>
              <w:spacing w:line="360" w:lineRule="auto"/>
              <w:ind w:right="-22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D250D0">
              <w:rPr>
                <w:rFonts w:ascii="Arial" w:eastAsia="Times New Roman" w:hAnsi="Arial" w:cs="Arial"/>
                <w:color w:val="000000"/>
                <w:sz w:val="20"/>
                <w:szCs w:val="20"/>
              </w:rPr>
              <w:t>Percentage</w:t>
            </w:r>
          </w:p>
        </w:tc>
      </w:tr>
      <w:tr w:rsidR="00D250D0" w:rsidRPr="00D250D0" w14:paraId="320FC701" w14:textId="77777777" w:rsidTr="00224AC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19" w:type="dxa"/>
            <w:gridSpan w:val="2"/>
            <w:shd w:val="clear" w:color="auto" w:fill="auto"/>
            <w:noWrap/>
          </w:tcPr>
          <w:p w14:paraId="07074041" w14:textId="77777777" w:rsidR="00D250D0" w:rsidRPr="00D250D0" w:rsidRDefault="00D250D0" w:rsidP="00224AC5">
            <w:pPr>
              <w:spacing w:line="360" w:lineRule="auto"/>
              <w:ind w:right="-227"/>
              <w:rPr>
                <w:rFonts w:ascii="Arial" w:eastAsia="Times New Roman" w:hAnsi="Arial" w:cs="Arial"/>
                <w:b w:val="0"/>
                <w:bCs w:val="0"/>
                <w:color w:val="000000"/>
                <w:sz w:val="20"/>
                <w:szCs w:val="20"/>
              </w:rPr>
            </w:pPr>
          </w:p>
          <w:p w14:paraId="3C38AA6C" w14:textId="77777777" w:rsidR="00D250D0" w:rsidRPr="00D250D0" w:rsidRDefault="00D250D0" w:rsidP="00224AC5">
            <w:pPr>
              <w:spacing w:line="360" w:lineRule="auto"/>
              <w:ind w:right="-227"/>
              <w:rPr>
                <w:rFonts w:ascii="Arial" w:eastAsia="Times New Roman" w:hAnsi="Arial" w:cs="Arial"/>
                <w:color w:val="000000"/>
                <w:sz w:val="20"/>
                <w:szCs w:val="20"/>
              </w:rPr>
            </w:pPr>
            <w:r w:rsidRPr="00D250D0">
              <w:rPr>
                <w:rFonts w:ascii="Arial" w:eastAsia="Times New Roman" w:hAnsi="Arial" w:cs="Arial"/>
                <w:color w:val="000000"/>
                <w:sz w:val="20"/>
                <w:szCs w:val="20"/>
              </w:rPr>
              <w:t>Number of Pregnancy</w:t>
            </w:r>
          </w:p>
        </w:tc>
        <w:tc>
          <w:tcPr>
            <w:tcW w:w="1979" w:type="dxa"/>
            <w:shd w:val="clear" w:color="auto" w:fill="auto"/>
            <w:noWrap/>
          </w:tcPr>
          <w:p w14:paraId="64EEBC89" w14:textId="77777777" w:rsidR="00D250D0" w:rsidRPr="00D250D0" w:rsidRDefault="00D250D0" w:rsidP="00224AC5">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985" w:type="dxa"/>
            <w:shd w:val="clear" w:color="auto" w:fill="auto"/>
            <w:noWrap/>
          </w:tcPr>
          <w:p w14:paraId="35C3C2AA" w14:textId="77777777" w:rsidR="00D250D0" w:rsidRPr="00D250D0" w:rsidRDefault="00D250D0" w:rsidP="00224AC5">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D250D0" w:rsidRPr="00D250D0" w14:paraId="04D0A7E3" w14:textId="77777777" w:rsidTr="00224AC5">
        <w:trPr>
          <w:trHeight w:val="315"/>
        </w:trPr>
        <w:tc>
          <w:tcPr>
            <w:cnfStyle w:val="001000000000" w:firstRow="0" w:lastRow="0" w:firstColumn="1" w:lastColumn="0" w:oddVBand="0" w:evenVBand="0" w:oddHBand="0" w:evenHBand="0" w:firstRowFirstColumn="0" w:firstRowLastColumn="0" w:lastRowFirstColumn="0" w:lastRowLastColumn="0"/>
            <w:tcW w:w="689" w:type="dxa"/>
            <w:vMerge w:val="restart"/>
            <w:shd w:val="clear" w:color="auto" w:fill="auto"/>
            <w:hideMark/>
          </w:tcPr>
          <w:p w14:paraId="225243A3" w14:textId="77777777" w:rsidR="00D250D0" w:rsidRPr="00D250D0" w:rsidRDefault="00D250D0" w:rsidP="00224AC5">
            <w:pPr>
              <w:spacing w:line="360" w:lineRule="auto"/>
              <w:ind w:right="-227"/>
              <w:jc w:val="center"/>
              <w:rPr>
                <w:rFonts w:ascii="Arial" w:eastAsia="Times New Roman" w:hAnsi="Arial" w:cs="Arial"/>
                <w:b w:val="0"/>
                <w:bCs w:val="0"/>
                <w:sz w:val="20"/>
                <w:szCs w:val="20"/>
              </w:rPr>
            </w:pPr>
          </w:p>
        </w:tc>
        <w:tc>
          <w:tcPr>
            <w:tcW w:w="2430" w:type="dxa"/>
            <w:shd w:val="clear" w:color="auto" w:fill="auto"/>
            <w:hideMark/>
          </w:tcPr>
          <w:p w14:paraId="48F988A0" w14:textId="77777777" w:rsidR="00D250D0" w:rsidRPr="00D250D0" w:rsidRDefault="00D250D0" w:rsidP="00224AC5">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D250D0">
              <w:rPr>
                <w:rFonts w:ascii="Arial" w:eastAsia="Times New Roman" w:hAnsi="Arial" w:cs="Arial"/>
                <w:bCs/>
                <w:sz w:val="20"/>
                <w:szCs w:val="20"/>
              </w:rPr>
              <w:t>Primigravida</w:t>
            </w:r>
          </w:p>
        </w:tc>
        <w:tc>
          <w:tcPr>
            <w:tcW w:w="1979" w:type="dxa"/>
            <w:shd w:val="clear" w:color="auto" w:fill="auto"/>
            <w:noWrap/>
            <w:hideMark/>
          </w:tcPr>
          <w:p w14:paraId="27FB35BF" w14:textId="77777777" w:rsidR="00D250D0" w:rsidRPr="00D250D0" w:rsidRDefault="00D250D0" w:rsidP="00224AC5">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D250D0">
              <w:rPr>
                <w:rFonts w:ascii="Arial" w:eastAsia="Times New Roman" w:hAnsi="Arial" w:cs="Arial"/>
                <w:sz w:val="20"/>
                <w:szCs w:val="20"/>
              </w:rPr>
              <w:t>85</w:t>
            </w:r>
          </w:p>
        </w:tc>
        <w:tc>
          <w:tcPr>
            <w:tcW w:w="1985" w:type="dxa"/>
            <w:shd w:val="clear" w:color="auto" w:fill="auto"/>
            <w:noWrap/>
            <w:hideMark/>
          </w:tcPr>
          <w:p w14:paraId="6B49AF22" w14:textId="77777777" w:rsidR="00D250D0" w:rsidRPr="00D250D0" w:rsidRDefault="00D250D0" w:rsidP="00224AC5">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D250D0">
              <w:rPr>
                <w:rFonts w:ascii="Arial" w:eastAsia="Times New Roman" w:hAnsi="Arial" w:cs="Arial"/>
                <w:sz w:val="20"/>
                <w:szCs w:val="20"/>
              </w:rPr>
              <w:t>56.67</w:t>
            </w:r>
          </w:p>
        </w:tc>
      </w:tr>
      <w:tr w:rsidR="00D250D0" w:rsidRPr="00D250D0" w14:paraId="6AB9EFC9" w14:textId="77777777" w:rsidTr="00224AC5">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89" w:type="dxa"/>
            <w:vMerge/>
            <w:shd w:val="clear" w:color="auto" w:fill="auto"/>
            <w:hideMark/>
          </w:tcPr>
          <w:p w14:paraId="53C55EBE" w14:textId="77777777" w:rsidR="00D250D0" w:rsidRPr="00D250D0" w:rsidRDefault="00D250D0" w:rsidP="00224AC5">
            <w:pPr>
              <w:spacing w:line="360" w:lineRule="auto"/>
              <w:ind w:right="-227"/>
              <w:jc w:val="center"/>
              <w:rPr>
                <w:rFonts w:ascii="Arial" w:eastAsia="Times New Roman" w:hAnsi="Arial" w:cs="Arial"/>
                <w:b w:val="0"/>
                <w:bCs w:val="0"/>
                <w:sz w:val="20"/>
                <w:szCs w:val="20"/>
              </w:rPr>
            </w:pPr>
          </w:p>
        </w:tc>
        <w:tc>
          <w:tcPr>
            <w:tcW w:w="2430" w:type="dxa"/>
            <w:shd w:val="clear" w:color="auto" w:fill="auto"/>
            <w:hideMark/>
          </w:tcPr>
          <w:p w14:paraId="55D09077" w14:textId="77777777" w:rsidR="00D250D0" w:rsidRPr="00D250D0" w:rsidRDefault="00D250D0" w:rsidP="00224AC5">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D250D0">
              <w:rPr>
                <w:rFonts w:ascii="Arial" w:eastAsia="Times New Roman" w:hAnsi="Arial" w:cs="Arial"/>
                <w:bCs/>
                <w:sz w:val="20"/>
                <w:szCs w:val="20"/>
              </w:rPr>
              <w:t>Multigravida</w:t>
            </w:r>
          </w:p>
        </w:tc>
        <w:tc>
          <w:tcPr>
            <w:tcW w:w="1979" w:type="dxa"/>
            <w:shd w:val="clear" w:color="auto" w:fill="auto"/>
            <w:noWrap/>
            <w:hideMark/>
          </w:tcPr>
          <w:p w14:paraId="3D42FF38" w14:textId="77777777" w:rsidR="00D250D0" w:rsidRPr="00D250D0" w:rsidRDefault="00D250D0" w:rsidP="00224AC5">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250D0">
              <w:rPr>
                <w:rFonts w:ascii="Arial" w:eastAsia="Times New Roman" w:hAnsi="Arial" w:cs="Arial"/>
                <w:sz w:val="20"/>
                <w:szCs w:val="20"/>
              </w:rPr>
              <w:t>65</w:t>
            </w:r>
          </w:p>
        </w:tc>
        <w:tc>
          <w:tcPr>
            <w:tcW w:w="1985" w:type="dxa"/>
            <w:shd w:val="clear" w:color="auto" w:fill="auto"/>
            <w:noWrap/>
            <w:hideMark/>
          </w:tcPr>
          <w:p w14:paraId="4E45E6F4" w14:textId="77777777" w:rsidR="00D250D0" w:rsidRPr="00D250D0" w:rsidRDefault="00D250D0" w:rsidP="00224AC5">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250D0">
              <w:rPr>
                <w:rFonts w:ascii="Arial" w:eastAsia="Times New Roman" w:hAnsi="Arial" w:cs="Arial"/>
                <w:sz w:val="20"/>
                <w:szCs w:val="20"/>
              </w:rPr>
              <w:t>43.33</w:t>
            </w:r>
          </w:p>
        </w:tc>
      </w:tr>
    </w:tbl>
    <w:p w14:paraId="7A30E75B" w14:textId="77777777" w:rsidR="00D250D0" w:rsidRDefault="00D250D0" w:rsidP="00D250D0">
      <w:pPr>
        <w:spacing w:line="360" w:lineRule="auto"/>
        <w:rPr>
          <w:rFonts w:ascii="Arial" w:hAnsi="Arial" w:cs="Arial"/>
          <w:color w:val="000000" w:themeColor="text1"/>
          <w:sz w:val="20"/>
          <w:szCs w:val="20"/>
        </w:rPr>
      </w:pPr>
    </w:p>
    <w:p w14:paraId="11D75C78" w14:textId="2DFF72AC" w:rsidR="005E662A" w:rsidRPr="00E06F3B" w:rsidRDefault="005E662A" w:rsidP="005E662A">
      <w:pPr>
        <w:spacing w:line="480" w:lineRule="auto"/>
        <w:ind w:right="-227"/>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0E033167" w14:textId="77777777" w:rsidR="005E662A" w:rsidRPr="00FF0111" w:rsidRDefault="005E662A" w:rsidP="005E662A">
      <w:pPr>
        <w:spacing w:line="480" w:lineRule="auto"/>
        <w:ind w:right="-227"/>
        <w:rPr>
          <w:rFonts w:ascii="Times New Roman" w:hAnsi="Times New Roman" w:cs="Times New Roman"/>
          <w:color w:val="000000" w:themeColor="text1"/>
          <w:sz w:val="24"/>
          <w:szCs w:val="24"/>
        </w:rPr>
      </w:pPr>
      <w:r>
        <w:rPr>
          <w:noProof/>
          <w:lang w:eastAsia="en-IN" w:bidi="ml-IN"/>
        </w:rPr>
        <w:lastRenderedPageBreak/>
        <w:drawing>
          <wp:inline distT="0" distB="0" distL="0" distR="0" wp14:anchorId="5D631EC9" wp14:editId="3EA0FB08">
            <wp:extent cx="5312979" cy="3586655"/>
            <wp:effectExtent l="0" t="0" r="2540" b="13970"/>
            <wp:docPr id="1693315234" name="Chart 1">
              <a:extLst xmlns:a="http://schemas.openxmlformats.org/drawingml/2006/main">
                <a:ext uri="{FF2B5EF4-FFF2-40B4-BE49-F238E27FC236}">
                  <a16:creationId xmlns:a16="http://schemas.microsoft.com/office/drawing/2014/main" id="{D5D051C3-EE03-E18B-1317-4CF81D4F86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8AECAC" w14:textId="77777777" w:rsidR="005E662A" w:rsidRDefault="005E662A" w:rsidP="005E662A">
      <w:pPr>
        <w:spacing w:line="480" w:lineRule="auto"/>
        <w:ind w:right="-227"/>
        <w:rPr>
          <w:rFonts w:ascii="Times New Roman" w:hAnsi="Times New Roman" w:cs="Times New Roman"/>
          <w:color w:val="000000" w:themeColor="text1"/>
          <w:sz w:val="24"/>
          <w:szCs w:val="24"/>
        </w:rPr>
      </w:pPr>
    </w:p>
    <w:p w14:paraId="0BA65B6E" w14:textId="6541E547" w:rsidR="005E662A" w:rsidRDefault="005E662A" w:rsidP="005E662A">
      <w:pPr>
        <w:spacing w:line="480" w:lineRule="auto"/>
        <w:ind w:right="-227"/>
        <w:rPr>
          <w:rFonts w:ascii="Times New Roman" w:eastAsia="Times New Roman" w:hAnsi="Times New Roman" w:cs="Times New Roman"/>
          <w:b/>
          <w:sz w:val="24"/>
          <w:szCs w:val="24"/>
        </w:rPr>
      </w:pPr>
      <w:r w:rsidRPr="005E662A">
        <w:rPr>
          <w:rFonts w:ascii="Arial" w:eastAsia="Times New Roman" w:hAnsi="Arial" w:cs="Arial"/>
          <w:b/>
          <w:sz w:val="20"/>
          <w:szCs w:val="20"/>
        </w:rPr>
        <w:t xml:space="preserve">Figure </w:t>
      </w:r>
      <w:r>
        <w:rPr>
          <w:rFonts w:ascii="Arial" w:eastAsia="Times New Roman" w:hAnsi="Arial" w:cs="Arial"/>
          <w:b/>
          <w:sz w:val="20"/>
          <w:szCs w:val="20"/>
        </w:rPr>
        <w:t>6</w:t>
      </w:r>
      <w:r w:rsidRPr="005E662A">
        <w:rPr>
          <w:rFonts w:ascii="Arial" w:eastAsia="Times New Roman" w:hAnsi="Arial" w:cs="Arial"/>
          <w:b/>
          <w:sz w:val="20"/>
          <w:szCs w:val="20"/>
        </w:rPr>
        <w:t xml:space="preserve">: Percentage of antenatal mothers based on number of living </w:t>
      </w:r>
      <w:proofErr w:type="gramStart"/>
      <w:r w:rsidRPr="005E662A">
        <w:rPr>
          <w:rFonts w:ascii="Arial" w:eastAsia="Times New Roman" w:hAnsi="Arial" w:cs="Arial"/>
          <w:b/>
          <w:sz w:val="20"/>
          <w:szCs w:val="20"/>
        </w:rPr>
        <w:t>children.(</w:t>
      </w:r>
      <w:proofErr w:type="gramEnd"/>
      <w:r w:rsidRPr="005E662A">
        <w:rPr>
          <w:rFonts w:ascii="Arial" w:eastAsia="Times New Roman" w:hAnsi="Arial" w:cs="Arial"/>
          <w:b/>
          <w:sz w:val="20"/>
          <w:szCs w:val="20"/>
        </w:rPr>
        <w:t>n=150)</w:t>
      </w:r>
    </w:p>
    <w:p w14:paraId="233C5A5B" w14:textId="77777777" w:rsidR="005E662A" w:rsidRDefault="005E662A" w:rsidP="005E662A">
      <w:pPr>
        <w:spacing w:line="480" w:lineRule="auto"/>
        <w:ind w:right="-227"/>
        <w:rPr>
          <w:rFonts w:ascii="Times New Roman" w:hAnsi="Times New Roman" w:cs="Times New Roman"/>
          <w:color w:val="000000" w:themeColor="text1"/>
          <w:sz w:val="24"/>
          <w:szCs w:val="24"/>
        </w:rPr>
      </w:pPr>
    </w:p>
    <w:p w14:paraId="18E12F11" w14:textId="77777777" w:rsidR="005E662A" w:rsidRPr="00D250D0" w:rsidRDefault="005E662A" w:rsidP="00D250D0">
      <w:pPr>
        <w:spacing w:line="360" w:lineRule="auto"/>
        <w:rPr>
          <w:rFonts w:ascii="Arial" w:hAnsi="Arial" w:cs="Arial"/>
          <w:color w:val="000000" w:themeColor="text1"/>
          <w:sz w:val="20"/>
          <w:szCs w:val="20"/>
        </w:rPr>
      </w:pPr>
    </w:p>
    <w:p w14:paraId="7C8B6B9E" w14:textId="685EFF4B" w:rsidR="00D250D0" w:rsidRPr="00D250D0" w:rsidRDefault="00D250D0" w:rsidP="00D250D0">
      <w:pPr>
        <w:spacing w:line="480" w:lineRule="auto"/>
        <w:ind w:right="-227"/>
        <w:rPr>
          <w:rFonts w:ascii="Arial" w:hAnsi="Arial" w:cs="Arial"/>
          <w:color w:val="000000" w:themeColor="text1"/>
          <w:sz w:val="20"/>
          <w:szCs w:val="20"/>
        </w:rPr>
      </w:pPr>
      <w:r w:rsidRPr="00D250D0">
        <w:rPr>
          <w:rFonts w:ascii="Arial" w:hAnsi="Arial" w:cs="Arial"/>
          <w:noProof/>
          <w:sz w:val="20"/>
          <w:szCs w:val="20"/>
          <w:lang w:eastAsia="en-IN" w:bidi="ml-IN"/>
        </w:rPr>
        <w:drawing>
          <wp:inline distT="0" distB="0" distL="0" distR="0" wp14:anchorId="1589485F" wp14:editId="4EAA14EA">
            <wp:extent cx="4671060" cy="2606040"/>
            <wp:effectExtent l="0" t="0" r="15240" b="3810"/>
            <wp:docPr id="1670294164" name="Chart 1">
              <a:extLst xmlns:a="http://schemas.openxmlformats.org/drawingml/2006/main">
                <a:ext uri="{FF2B5EF4-FFF2-40B4-BE49-F238E27FC236}">
                  <a16:creationId xmlns:a16="http://schemas.microsoft.com/office/drawing/2014/main" id="{1D7332B8-E3E5-863C-989B-620CD3A9A7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22DEBA9" w14:textId="31A359F0" w:rsidR="00D250D0" w:rsidRDefault="00D250D0" w:rsidP="00D250D0">
      <w:pPr>
        <w:autoSpaceDE w:val="0"/>
        <w:autoSpaceDN w:val="0"/>
        <w:adjustRightInd w:val="0"/>
        <w:spacing w:after="0" w:line="360" w:lineRule="auto"/>
        <w:ind w:right="-227"/>
        <w:jc w:val="center"/>
        <w:rPr>
          <w:rFonts w:ascii="Arial" w:eastAsia="Times New Roman" w:hAnsi="Arial" w:cs="Arial"/>
          <w:b/>
          <w:sz w:val="20"/>
          <w:szCs w:val="20"/>
        </w:rPr>
      </w:pPr>
      <w:r w:rsidRPr="00D250D0">
        <w:rPr>
          <w:rFonts w:ascii="Arial" w:eastAsia="Times New Roman" w:hAnsi="Arial" w:cs="Arial"/>
          <w:b/>
          <w:sz w:val="20"/>
          <w:szCs w:val="20"/>
        </w:rPr>
        <w:t xml:space="preserve">Figure </w:t>
      </w:r>
      <w:r w:rsidR="005E662A">
        <w:rPr>
          <w:rFonts w:ascii="Arial" w:eastAsia="Times New Roman" w:hAnsi="Arial" w:cs="Arial"/>
          <w:b/>
          <w:sz w:val="20"/>
          <w:szCs w:val="20"/>
        </w:rPr>
        <w:t>7</w:t>
      </w:r>
      <w:r w:rsidRPr="00D250D0">
        <w:rPr>
          <w:rFonts w:ascii="Arial" w:eastAsia="Times New Roman" w:hAnsi="Arial" w:cs="Arial"/>
          <w:b/>
          <w:sz w:val="20"/>
          <w:szCs w:val="20"/>
        </w:rPr>
        <w:t xml:space="preserve">: Percentage of antenatal mothers based on planning of pregnancy. </w:t>
      </w:r>
      <w:r>
        <w:rPr>
          <w:rFonts w:ascii="Arial" w:eastAsia="Times New Roman" w:hAnsi="Arial" w:cs="Arial"/>
          <w:b/>
          <w:sz w:val="20"/>
          <w:szCs w:val="20"/>
        </w:rPr>
        <w:t>(n=150)</w:t>
      </w:r>
    </w:p>
    <w:p w14:paraId="2026168F" w14:textId="77777777" w:rsidR="00393484" w:rsidRDefault="00393484" w:rsidP="00D250D0">
      <w:pPr>
        <w:autoSpaceDE w:val="0"/>
        <w:autoSpaceDN w:val="0"/>
        <w:adjustRightInd w:val="0"/>
        <w:spacing w:after="0" w:line="360" w:lineRule="auto"/>
        <w:ind w:right="-227"/>
        <w:jc w:val="center"/>
        <w:rPr>
          <w:rFonts w:ascii="Arial" w:eastAsia="Times New Roman" w:hAnsi="Arial" w:cs="Arial"/>
          <w:b/>
          <w:sz w:val="20"/>
          <w:szCs w:val="20"/>
        </w:rPr>
      </w:pPr>
    </w:p>
    <w:p w14:paraId="339C3B9B" w14:textId="44E503CC" w:rsidR="00393484" w:rsidRPr="00393484" w:rsidRDefault="00393484" w:rsidP="00393484">
      <w:pPr>
        <w:autoSpaceDE w:val="0"/>
        <w:autoSpaceDN w:val="0"/>
        <w:adjustRightInd w:val="0"/>
        <w:spacing w:after="0" w:line="480" w:lineRule="auto"/>
        <w:ind w:right="-227"/>
        <w:jc w:val="center"/>
        <w:rPr>
          <w:rFonts w:ascii="Arial" w:eastAsia="Times New Roman" w:hAnsi="Arial" w:cs="Arial"/>
          <w:b/>
          <w:sz w:val="20"/>
          <w:szCs w:val="20"/>
        </w:rPr>
      </w:pPr>
      <w:r w:rsidRPr="00393484">
        <w:rPr>
          <w:rFonts w:ascii="Arial" w:eastAsia="Times New Roman" w:hAnsi="Arial" w:cs="Arial"/>
          <w:b/>
          <w:sz w:val="20"/>
          <w:szCs w:val="20"/>
        </w:rPr>
        <w:lastRenderedPageBreak/>
        <w:t xml:space="preserve">Table </w:t>
      </w:r>
      <w:proofErr w:type="gramStart"/>
      <w:r>
        <w:rPr>
          <w:rFonts w:ascii="Arial" w:eastAsia="Times New Roman" w:hAnsi="Arial" w:cs="Arial"/>
          <w:b/>
          <w:sz w:val="20"/>
          <w:szCs w:val="20"/>
        </w:rPr>
        <w:t>4:</w:t>
      </w:r>
      <w:r w:rsidRPr="00393484">
        <w:rPr>
          <w:rFonts w:ascii="Arial" w:eastAsia="Times New Roman" w:hAnsi="Arial" w:cs="Arial"/>
          <w:b/>
          <w:sz w:val="20"/>
          <w:szCs w:val="20"/>
        </w:rPr>
        <w:t>Frequency</w:t>
      </w:r>
      <w:proofErr w:type="gramEnd"/>
      <w:r w:rsidRPr="00393484">
        <w:rPr>
          <w:rFonts w:ascii="Arial" w:eastAsia="Times New Roman" w:hAnsi="Arial" w:cs="Arial"/>
          <w:b/>
          <w:sz w:val="20"/>
          <w:szCs w:val="20"/>
        </w:rPr>
        <w:t xml:space="preserve"> distribution and percentage of antenatal women based on history of health problems during present and past pregnancy. </w:t>
      </w:r>
      <w:r>
        <w:rPr>
          <w:rFonts w:ascii="Arial" w:eastAsia="Times New Roman" w:hAnsi="Arial" w:cs="Arial"/>
          <w:b/>
          <w:sz w:val="20"/>
          <w:szCs w:val="20"/>
        </w:rPr>
        <w:t>(n=150)</w:t>
      </w:r>
    </w:p>
    <w:tbl>
      <w:tblPr>
        <w:tblStyle w:val="PlainTable2"/>
        <w:tblW w:w="7513" w:type="dxa"/>
        <w:tblLook w:val="04A0" w:firstRow="1" w:lastRow="0" w:firstColumn="1" w:lastColumn="0" w:noHBand="0" w:noVBand="1"/>
      </w:tblPr>
      <w:tblGrid>
        <w:gridCol w:w="546"/>
        <w:gridCol w:w="2856"/>
        <w:gridCol w:w="2268"/>
        <w:gridCol w:w="1843"/>
      </w:tblGrid>
      <w:tr w:rsidR="00393484" w:rsidRPr="00393484" w14:paraId="4F65B401"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single" w:sz="4" w:space="0" w:color="7F7F7F" w:themeColor="text1" w:themeTint="80"/>
            </w:tcBorders>
            <w:noWrap/>
            <w:vAlign w:val="bottom"/>
            <w:hideMark/>
          </w:tcPr>
          <w:p w14:paraId="0BA7749D" w14:textId="77777777" w:rsidR="00393484" w:rsidRPr="00393484" w:rsidRDefault="00393484" w:rsidP="00224AC5">
            <w:pPr>
              <w:spacing w:line="480" w:lineRule="auto"/>
              <w:rPr>
                <w:rFonts w:ascii="Arial" w:eastAsia="Times New Roman" w:hAnsi="Arial" w:cs="Arial"/>
                <w:b w:val="0"/>
                <w:color w:val="000000"/>
                <w:sz w:val="20"/>
                <w:szCs w:val="20"/>
              </w:rPr>
            </w:pPr>
            <w:r w:rsidRPr="00393484">
              <w:rPr>
                <w:rFonts w:ascii="Arial" w:eastAsia="Times New Roman" w:hAnsi="Arial" w:cs="Arial"/>
                <w:color w:val="000000"/>
                <w:sz w:val="20"/>
                <w:szCs w:val="20"/>
              </w:rPr>
              <w:t>Health problem</w:t>
            </w:r>
          </w:p>
        </w:tc>
        <w:tc>
          <w:tcPr>
            <w:tcW w:w="2268" w:type="dxa"/>
            <w:tcBorders>
              <w:top w:val="single" w:sz="4" w:space="0" w:color="7F7F7F" w:themeColor="text1" w:themeTint="80"/>
            </w:tcBorders>
            <w:noWrap/>
            <w:vAlign w:val="bottom"/>
            <w:hideMark/>
          </w:tcPr>
          <w:p w14:paraId="32317391" w14:textId="77777777" w:rsidR="00393484" w:rsidRPr="00393484" w:rsidRDefault="00393484" w:rsidP="00224AC5">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393484">
              <w:rPr>
                <w:rFonts w:ascii="Arial" w:eastAsia="Times New Roman" w:hAnsi="Arial" w:cs="Arial"/>
                <w:color w:val="000000"/>
                <w:sz w:val="20"/>
                <w:szCs w:val="20"/>
              </w:rPr>
              <w:t>Frequency</w:t>
            </w:r>
          </w:p>
        </w:tc>
        <w:tc>
          <w:tcPr>
            <w:tcW w:w="1843" w:type="dxa"/>
            <w:tcBorders>
              <w:top w:val="single" w:sz="4" w:space="0" w:color="7F7F7F" w:themeColor="text1" w:themeTint="80"/>
            </w:tcBorders>
            <w:noWrap/>
            <w:vAlign w:val="bottom"/>
            <w:hideMark/>
          </w:tcPr>
          <w:p w14:paraId="2E2B54EC" w14:textId="77777777" w:rsidR="00393484" w:rsidRPr="00393484" w:rsidRDefault="00393484" w:rsidP="00224AC5">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393484">
              <w:rPr>
                <w:rFonts w:ascii="Arial" w:eastAsia="Times New Roman" w:hAnsi="Arial" w:cs="Arial"/>
                <w:color w:val="000000"/>
                <w:sz w:val="20"/>
                <w:szCs w:val="20"/>
              </w:rPr>
              <w:t>Percentage</w:t>
            </w:r>
          </w:p>
        </w:tc>
      </w:tr>
      <w:tr w:rsidR="00393484" w:rsidRPr="00393484" w14:paraId="47459E71" w14:textId="77777777" w:rsidTr="00224A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02" w:type="dxa"/>
            <w:gridSpan w:val="2"/>
            <w:tcBorders>
              <w:bottom w:val="nil"/>
            </w:tcBorders>
            <w:noWrap/>
          </w:tcPr>
          <w:p w14:paraId="0BB77524" w14:textId="77777777" w:rsidR="00393484" w:rsidRPr="00393484" w:rsidRDefault="00393484" w:rsidP="00224AC5">
            <w:pPr>
              <w:spacing w:line="480" w:lineRule="auto"/>
              <w:rPr>
                <w:rFonts w:ascii="Arial" w:eastAsia="Times New Roman" w:hAnsi="Arial" w:cs="Arial"/>
                <w:color w:val="000000"/>
                <w:sz w:val="20"/>
                <w:szCs w:val="20"/>
              </w:rPr>
            </w:pPr>
            <w:r w:rsidRPr="00393484">
              <w:rPr>
                <w:rFonts w:ascii="Arial" w:eastAsia="Times New Roman" w:hAnsi="Arial" w:cs="Arial"/>
                <w:color w:val="000000"/>
                <w:sz w:val="20"/>
                <w:szCs w:val="20"/>
              </w:rPr>
              <w:t>Present pregnancy</w:t>
            </w:r>
          </w:p>
        </w:tc>
        <w:tc>
          <w:tcPr>
            <w:tcW w:w="2268" w:type="dxa"/>
            <w:tcBorders>
              <w:bottom w:val="nil"/>
            </w:tcBorders>
            <w:noWrap/>
          </w:tcPr>
          <w:p w14:paraId="18159356"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843" w:type="dxa"/>
            <w:tcBorders>
              <w:bottom w:val="nil"/>
            </w:tcBorders>
            <w:noWrap/>
          </w:tcPr>
          <w:p w14:paraId="0EC218FF"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393484" w:rsidRPr="00393484" w14:paraId="2D038797" w14:textId="77777777" w:rsidTr="00224AC5">
        <w:trPr>
          <w:trHeight w:val="320"/>
        </w:trPr>
        <w:tc>
          <w:tcPr>
            <w:cnfStyle w:val="001000000000" w:firstRow="0" w:lastRow="0" w:firstColumn="1" w:lastColumn="0" w:oddVBand="0" w:evenVBand="0" w:oddHBand="0" w:evenHBand="0" w:firstRowFirstColumn="0" w:firstRowLastColumn="0" w:lastRowFirstColumn="0" w:lastRowLastColumn="0"/>
            <w:tcW w:w="546" w:type="dxa"/>
            <w:vMerge w:val="restart"/>
            <w:tcBorders>
              <w:top w:val="nil"/>
              <w:bottom w:val="nil"/>
            </w:tcBorders>
            <w:hideMark/>
          </w:tcPr>
          <w:p w14:paraId="54DC2A8B"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1D58FA01"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Nil</w:t>
            </w:r>
          </w:p>
        </w:tc>
        <w:tc>
          <w:tcPr>
            <w:tcW w:w="2268" w:type="dxa"/>
            <w:tcBorders>
              <w:top w:val="nil"/>
              <w:bottom w:val="nil"/>
            </w:tcBorders>
            <w:noWrap/>
            <w:hideMark/>
          </w:tcPr>
          <w:p w14:paraId="797BB43A"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129</w:t>
            </w:r>
          </w:p>
        </w:tc>
        <w:tc>
          <w:tcPr>
            <w:tcW w:w="1843" w:type="dxa"/>
            <w:tcBorders>
              <w:top w:val="nil"/>
              <w:bottom w:val="nil"/>
            </w:tcBorders>
            <w:noWrap/>
            <w:hideMark/>
          </w:tcPr>
          <w:p w14:paraId="19BE1A4C"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86.00</w:t>
            </w:r>
          </w:p>
        </w:tc>
      </w:tr>
      <w:tr w:rsidR="00393484" w:rsidRPr="00393484" w14:paraId="2B8B3623" w14:textId="77777777" w:rsidTr="00224AC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7B75653F"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61BA2755"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GDM</w:t>
            </w:r>
          </w:p>
        </w:tc>
        <w:tc>
          <w:tcPr>
            <w:tcW w:w="2268" w:type="dxa"/>
            <w:tcBorders>
              <w:top w:val="nil"/>
              <w:bottom w:val="nil"/>
            </w:tcBorders>
            <w:noWrap/>
            <w:hideMark/>
          </w:tcPr>
          <w:p w14:paraId="3D83D50D"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11</w:t>
            </w:r>
          </w:p>
        </w:tc>
        <w:tc>
          <w:tcPr>
            <w:tcW w:w="1843" w:type="dxa"/>
            <w:tcBorders>
              <w:top w:val="nil"/>
              <w:bottom w:val="nil"/>
            </w:tcBorders>
            <w:noWrap/>
            <w:hideMark/>
          </w:tcPr>
          <w:p w14:paraId="05912027"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7.33</w:t>
            </w:r>
          </w:p>
        </w:tc>
      </w:tr>
      <w:tr w:rsidR="00393484" w:rsidRPr="00393484" w14:paraId="08531FBD" w14:textId="77777777" w:rsidTr="00224AC5">
        <w:trPr>
          <w:trHeight w:val="453"/>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16A89883"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5CEF8B1E"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PIH</w:t>
            </w:r>
          </w:p>
        </w:tc>
        <w:tc>
          <w:tcPr>
            <w:tcW w:w="2268" w:type="dxa"/>
            <w:tcBorders>
              <w:top w:val="nil"/>
              <w:bottom w:val="nil"/>
            </w:tcBorders>
            <w:noWrap/>
            <w:hideMark/>
          </w:tcPr>
          <w:p w14:paraId="6CB8DA35"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4</w:t>
            </w:r>
          </w:p>
        </w:tc>
        <w:tc>
          <w:tcPr>
            <w:tcW w:w="1843" w:type="dxa"/>
            <w:tcBorders>
              <w:top w:val="nil"/>
              <w:bottom w:val="nil"/>
            </w:tcBorders>
            <w:noWrap/>
            <w:hideMark/>
          </w:tcPr>
          <w:p w14:paraId="0A981B11"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2.67</w:t>
            </w:r>
          </w:p>
        </w:tc>
      </w:tr>
      <w:tr w:rsidR="00393484" w:rsidRPr="00393484" w14:paraId="56DF2A2B" w14:textId="77777777" w:rsidTr="00224AC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77F550DA"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192BA812"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Uterine Fibroid</w:t>
            </w:r>
          </w:p>
        </w:tc>
        <w:tc>
          <w:tcPr>
            <w:tcW w:w="2268" w:type="dxa"/>
            <w:tcBorders>
              <w:top w:val="nil"/>
              <w:bottom w:val="nil"/>
            </w:tcBorders>
            <w:noWrap/>
            <w:hideMark/>
          </w:tcPr>
          <w:p w14:paraId="3ADB6B2B"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w:t>
            </w:r>
          </w:p>
        </w:tc>
        <w:tc>
          <w:tcPr>
            <w:tcW w:w="1843" w:type="dxa"/>
            <w:tcBorders>
              <w:top w:val="nil"/>
              <w:bottom w:val="nil"/>
            </w:tcBorders>
            <w:noWrap/>
            <w:hideMark/>
          </w:tcPr>
          <w:p w14:paraId="0EAB260B"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0.67</w:t>
            </w:r>
          </w:p>
        </w:tc>
      </w:tr>
      <w:tr w:rsidR="00393484" w:rsidRPr="00393484" w14:paraId="668FC4A7" w14:textId="77777777" w:rsidTr="00224AC5">
        <w:trPr>
          <w:trHeight w:val="320"/>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4A6199F9"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1D5CC3F2"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Anemia</w:t>
            </w:r>
          </w:p>
        </w:tc>
        <w:tc>
          <w:tcPr>
            <w:tcW w:w="2268" w:type="dxa"/>
            <w:tcBorders>
              <w:top w:val="nil"/>
              <w:bottom w:val="nil"/>
            </w:tcBorders>
            <w:noWrap/>
            <w:hideMark/>
          </w:tcPr>
          <w:p w14:paraId="0AD5D044"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w:t>
            </w:r>
          </w:p>
        </w:tc>
        <w:tc>
          <w:tcPr>
            <w:tcW w:w="1843" w:type="dxa"/>
            <w:tcBorders>
              <w:top w:val="nil"/>
              <w:bottom w:val="nil"/>
            </w:tcBorders>
            <w:noWrap/>
            <w:hideMark/>
          </w:tcPr>
          <w:p w14:paraId="47A380C4"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0.67</w:t>
            </w:r>
          </w:p>
        </w:tc>
      </w:tr>
      <w:tr w:rsidR="00393484" w:rsidRPr="00393484" w14:paraId="42B2F1B1" w14:textId="77777777" w:rsidTr="00224A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347838A0"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03211291"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Thyroid</w:t>
            </w:r>
          </w:p>
        </w:tc>
        <w:tc>
          <w:tcPr>
            <w:tcW w:w="2268" w:type="dxa"/>
            <w:tcBorders>
              <w:top w:val="nil"/>
              <w:bottom w:val="nil"/>
            </w:tcBorders>
            <w:noWrap/>
            <w:hideMark/>
          </w:tcPr>
          <w:p w14:paraId="26D2003F"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4</w:t>
            </w:r>
          </w:p>
        </w:tc>
        <w:tc>
          <w:tcPr>
            <w:tcW w:w="1843" w:type="dxa"/>
            <w:tcBorders>
              <w:top w:val="nil"/>
              <w:bottom w:val="nil"/>
            </w:tcBorders>
            <w:noWrap/>
            <w:hideMark/>
          </w:tcPr>
          <w:p w14:paraId="616033E0"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2.67</w:t>
            </w:r>
          </w:p>
        </w:tc>
      </w:tr>
      <w:tr w:rsidR="00393484" w:rsidRPr="00393484" w14:paraId="6FDA4B04" w14:textId="77777777" w:rsidTr="00224AC5">
        <w:trPr>
          <w:trHeight w:val="32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tcPr>
          <w:p w14:paraId="65EEDA8E" w14:textId="77777777" w:rsidR="00393484" w:rsidRPr="00393484" w:rsidRDefault="00393484" w:rsidP="00224AC5">
            <w:pPr>
              <w:spacing w:line="480" w:lineRule="auto"/>
              <w:rPr>
                <w:rFonts w:ascii="Arial" w:eastAsia="Times New Roman" w:hAnsi="Arial" w:cs="Arial"/>
                <w:color w:val="000000"/>
                <w:sz w:val="20"/>
                <w:szCs w:val="20"/>
              </w:rPr>
            </w:pPr>
            <w:r w:rsidRPr="00393484">
              <w:rPr>
                <w:rFonts w:ascii="Arial" w:eastAsia="Times New Roman" w:hAnsi="Arial" w:cs="Arial"/>
                <w:color w:val="000000"/>
                <w:sz w:val="20"/>
                <w:szCs w:val="20"/>
              </w:rPr>
              <w:t>Past pregnancy</w:t>
            </w:r>
          </w:p>
        </w:tc>
        <w:tc>
          <w:tcPr>
            <w:tcW w:w="2268" w:type="dxa"/>
            <w:tcBorders>
              <w:top w:val="nil"/>
              <w:bottom w:val="nil"/>
            </w:tcBorders>
            <w:noWrap/>
          </w:tcPr>
          <w:p w14:paraId="17436FD3"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1843" w:type="dxa"/>
            <w:tcBorders>
              <w:top w:val="nil"/>
              <w:bottom w:val="nil"/>
            </w:tcBorders>
            <w:noWrap/>
          </w:tcPr>
          <w:p w14:paraId="1125BD42"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393484" w:rsidRPr="00393484" w14:paraId="5835FA68" w14:textId="77777777" w:rsidTr="00224A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6" w:type="dxa"/>
            <w:vMerge w:val="restart"/>
            <w:tcBorders>
              <w:top w:val="nil"/>
              <w:bottom w:val="nil"/>
            </w:tcBorders>
            <w:hideMark/>
          </w:tcPr>
          <w:p w14:paraId="247CC194"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611B1E9C"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Nil</w:t>
            </w:r>
          </w:p>
        </w:tc>
        <w:tc>
          <w:tcPr>
            <w:tcW w:w="2268" w:type="dxa"/>
            <w:tcBorders>
              <w:top w:val="nil"/>
              <w:bottom w:val="nil"/>
            </w:tcBorders>
            <w:noWrap/>
            <w:hideMark/>
          </w:tcPr>
          <w:p w14:paraId="68722A53"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135</w:t>
            </w:r>
          </w:p>
        </w:tc>
        <w:tc>
          <w:tcPr>
            <w:tcW w:w="1843" w:type="dxa"/>
            <w:tcBorders>
              <w:top w:val="nil"/>
              <w:bottom w:val="nil"/>
            </w:tcBorders>
            <w:noWrap/>
            <w:hideMark/>
          </w:tcPr>
          <w:p w14:paraId="7ECEA251"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90.00</w:t>
            </w:r>
          </w:p>
        </w:tc>
      </w:tr>
      <w:tr w:rsidR="00393484" w:rsidRPr="00393484" w14:paraId="48DAC214" w14:textId="77777777" w:rsidTr="00224AC5">
        <w:trPr>
          <w:trHeight w:val="305"/>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29D440B9"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4EC3C3FC"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Abortion</w:t>
            </w:r>
          </w:p>
        </w:tc>
        <w:tc>
          <w:tcPr>
            <w:tcW w:w="2268" w:type="dxa"/>
            <w:tcBorders>
              <w:top w:val="nil"/>
              <w:bottom w:val="nil"/>
            </w:tcBorders>
            <w:noWrap/>
            <w:hideMark/>
          </w:tcPr>
          <w:p w14:paraId="47427F07"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2</w:t>
            </w:r>
          </w:p>
        </w:tc>
        <w:tc>
          <w:tcPr>
            <w:tcW w:w="1843" w:type="dxa"/>
            <w:tcBorders>
              <w:top w:val="nil"/>
              <w:bottom w:val="nil"/>
            </w:tcBorders>
            <w:noWrap/>
            <w:hideMark/>
          </w:tcPr>
          <w:p w14:paraId="5D0FF945"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1.33</w:t>
            </w:r>
          </w:p>
        </w:tc>
      </w:tr>
      <w:tr w:rsidR="00393484" w:rsidRPr="00393484" w14:paraId="6380319B" w14:textId="77777777" w:rsidTr="00224AC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0B545655"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3D809EEB"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Uterine Fibroid</w:t>
            </w:r>
          </w:p>
        </w:tc>
        <w:tc>
          <w:tcPr>
            <w:tcW w:w="2268" w:type="dxa"/>
            <w:tcBorders>
              <w:top w:val="nil"/>
              <w:bottom w:val="nil"/>
            </w:tcBorders>
            <w:noWrap/>
            <w:hideMark/>
          </w:tcPr>
          <w:p w14:paraId="0A5D8560"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w:t>
            </w:r>
          </w:p>
        </w:tc>
        <w:tc>
          <w:tcPr>
            <w:tcW w:w="1843" w:type="dxa"/>
            <w:tcBorders>
              <w:top w:val="nil"/>
              <w:bottom w:val="nil"/>
            </w:tcBorders>
            <w:noWrap/>
            <w:hideMark/>
          </w:tcPr>
          <w:p w14:paraId="40D26BD9"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0.67</w:t>
            </w:r>
          </w:p>
        </w:tc>
      </w:tr>
      <w:tr w:rsidR="00393484" w:rsidRPr="00393484" w14:paraId="36F7494E" w14:textId="77777777" w:rsidTr="00224AC5">
        <w:trPr>
          <w:trHeight w:val="305"/>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47FBF5FA"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28185C87"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GDM</w:t>
            </w:r>
          </w:p>
        </w:tc>
        <w:tc>
          <w:tcPr>
            <w:tcW w:w="2268" w:type="dxa"/>
            <w:tcBorders>
              <w:top w:val="nil"/>
              <w:bottom w:val="nil"/>
            </w:tcBorders>
            <w:noWrap/>
            <w:hideMark/>
          </w:tcPr>
          <w:p w14:paraId="49A25F50"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7</w:t>
            </w:r>
          </w:p>
        </w:tc>
        <w:tc>
          <w:tcPr>
            <w:tcW w:w="1843" w:type="dxa"/>
            <w:tcBorders>
              <w:top w:val="nil"/>
              <w:bottom w:val="nil"/>
            </w:tcBorders>
            <w:noWrap/>
            <w:hideMark/>
          </w:tcPr>
          <w:p w14:paraId="752F69B5"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4.67</w:t>
            </w:r>
          </w:p>
        </w:tc>
      </w:tr>
      <w:tr w:rsidR="00393484" w:rsidRPr="00393484" w14:paraId="583CB7C3" w14:textId="77777777" w:rsidTr="00224AC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47C3F540"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43A46FC4"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PIH</w:t>
            </w:r>
          </w:p>
        </w:tc>
        <w:tc>
          <w:tcPr>
            <w:tcW w:w="2268" w:type="dxa"/>
            <w:tcBorders>
              <w:top w:val="nil"/>
              <w:bottom w:val="nil"/>
            </w:tcBorders>
            <w:noWrap/>
            <w:hideMark/>
          </w:tcPr>
          <w:p w14:paraId="1660920A"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3</w:t>
            </w:r>
          </w:p>
        </w:tc>
        <w:tc>
          <w:tcPr>
            <w:tcW w:w="1843" w:type="dxa"/>
            <w:tcBorders>
              <w:top w:val="nil"/>
              <w:bottom w:val="nil"/>
            </w:tcBorders>
            <w:noWrap/>
            <w:hideMark/>
          </w:tcPr>
          <w:p w14:paraId="11CF4953"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2.00</w:t>
            </w:r>
          </w:p>
        </w:tc>
      </w:tr>
      <w:tr w:rsidR="00393484" w:rsidRPr="00393484" w14:paraId="38791928" w14:textId="77777777" w:rsidTr="00224AC5">
        <w:trPr>
          <w:trHeight w:val="465"/>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single" w:sz="4" w:space="0" w:color="auto"/>
            </w:tcBorders>
            <w:hideMark/>
          </w:tcPr>
          <w:p w14:paraId="2C62A00A"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single" w:sz="4" w:space="0" w:color="auto"/>
            </w:tcBorders>
            <w:hideMark/>
          </w:tcPr>
          <w:p w14:paraId="5EA25E32"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Thyroid</w:t>
            </w:r>
          </w:p>
        </w:tc>
        <w:tc>
          <w:tcPr>
            <w:tcW w:w="2268" w:type="dxa"/>
            <w:tcBorders>
              <w:top w:val="nil"/>
              <w:bottom w:val="single" w:sz="4" w:space="0" w:color="auto"/>
            </w:tcBorders>
            <w:noWrap/>
            <w:hideMark/>
          </w:tcPr>
          <w:p w14:paraId="160497B5"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2</w:t>
            </w:r>
          </w:p>
        </w:tc>
        <w:tc>
          <w:tcPr>
            <w:tcW w:w="1843" w:type="dxa"/>
            <w:tcBorders>
              <w:top w:val="nil"/>
              <w:bottom w:val="single" w:sz="4" w:space="0" w:color="auto"/>
            </w:tcBorders>
            <w:noWrap/>
            <w:hideMark/>
          </w:tcPr>
          <w:p w14:paraId="493CB1AD"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1.33</w:t>
            </w:r>
          </w:p>
        </w:tc>
      </w:tr>
    </w:tbl>
    <w:p w14:paraId="270C1BAD" w14:textId="77777777" w:rsidR="00393484" w:rsidRDefault="00393484" w:rsidP="00D250D0">
      <w:pPr>
        <w:autoSpaceDE w:val="0"/>
        <w:autoSpaceDN w:val="0"/>
        <w:adjustRightInd w:val="0"/>
        <w:spacing w:after="0" w:line="360" w:lineRule="auto"/>
        <w:ind w:right="-227"/>
        <w:rPr>
          <w:rFonts w:ascii="Arial" w:hAnsi="Arial" w:cs="Arial"/>
          <w:b/>
          <w:bCs/>
        </w:rPr>
      </w:pPr>
    </w:p>
    <w:p w14:paraId="4F939D83" w14:textId="3F57D17A" w:rsidR="00D250D0" w:rsidRDefault="00B53AF2" w:rsidP="00D250D0">
      <w:pPr>
        <w:autoSpaceDE w:val="0"/>
        <w:autoSpaceDN w:val="0"/>
        <w:adjustRightInd w:val="0"/>
        <w:spacing w:after="0" w:line="360" w:lineRule="auto"/>
        <w:ind w:right="-227"/>
        <w:rPr>
          <w:rFonts w:ascii="Arial" w:hAnsi="Arial" w:cs="Arial"/>
          <w:b/>
          <w:bCs/>
        </w:rPr>
      </w:pPr>
      <w:r w:rsidRPr="00B53AF2">
        <w:rPr>
          <w:rFonts w:ascii="Arial" w:hAnsi="Arial" w:cs="Arial"/>
          <w:b/>
          <w:bCs/>
        </w:rPr>
        <w:t>3.2</w:t>
      </w:r>
      <w:r>
        <w:rPr>
          <w:rFonts w:ascii="Arial" w:hAnsi="Arial" w:cs="Arial"/>
          <w:b/>
          <w:bCs/>
        </w:rPr>
        <w:t xml:space="preserve"> </w:t>
      </w:r>
      <w:r w:rsidR="00D250D0" w:rsidRPr="00B53AF2">
        <w:rPr>
          <w:rFonts w:ascii="Arial" w:hAnsi="Arial" w:cs="Arial"/>
          <w:b/>
          <w:bCs/>
        </w:rPr>
        <w:t>Level of anxiety among antenatal mothers.</w:t>
      </w:r>
    </w:p>
    <w:p w14:paraId="0F7C6BB6" w14:textId="0CC4F783" w:rsidR="00E8750A" w:rsidRPr="00E8750A" w:rsidRDefault="00E8750A" w:rsidP="00D43D34">
      <w:pPr>
        <w:spacing w:line="240" w:lineRule="auto"/>
        <w:ind w:right="-227"/>
        <w:jc w:val="both"/>
        <w:rPr>
          <w:rFonts w:ascii="Arial" w:eastAsia="Times New Roman" w:hAnsi="Arial" w:cs="Arial"/>
          <w:bCs/>
          <w:color w:val="000000"/>
          <w:kern w:val="0"/>
          <w:sz w:val="20"/>
          <w:szCs w:val="20"/>
          <w:lang w:val="en-US"/>
          <w14:ligatures w14:val="none"/>
        </w:rPr>
      </w:pPr>
      <w:r w:rsidRPr="00D43D34">
        <w:rPr>
          <w:rFonts w:ascii="Arial" w:eastAsia="Times New Roman" w:hAnsi="Arial" w:cs="Arial"/>
          <w:bCs/>
          <w:color w:val="000000"/>
          <w:kern w:val="0"/>
          <w:sz w:val="20"/>
          <w:szCs w:val="20"/>
          <w:lang w:val="en-US"/>
          <w14:ligatures w14:val="none"/>
        </w:rPr>
        <w:t xml:space="preserve">Among 150 antenatal mothers 52.67% of antenatal mothers had high anxiety and 47.3% had low </w:t>
      </w:r>
      <w:proofErr w:type="gramStart"/>
      <w:r w:rsidRPr="00D43D34">
        <w:rPr>
          <w:rFonts w:ascii="Arial" w:eastAsia="Times New Roman" w:hAnsi="Arial" w:cs="Arial"/>
          <w:bCs/>
          <w:color w:val="000000"/>
          <w:kern w:val="0"/>
          <w:sz w:val="20"/>
          <w:szCs w:val="20"/>
          <w:lang w:val="en-US"/>
          <w14:ligatures w14:val="none"/>
        </w:rPr>
        <w:t>anxiety.(</w:t>
      </w:r>
      <w:proofErr w:type="gramEnd"/>
      <w:r w:rsidRPr="00D43D34">
        <w:rPr>
          <w:rFonts w:ascii="Arial" w:eastAsia="Times New Roman" w:hAnsi="Arial" w:cs="Arial"/>
          <w:bCs/>
          <w:color w:val="000000"/>
          <w:kern w:val="0"/>
          <w:sz w:val="20"/>
          <w:szCs w:val="20"/>
          <w:lang w:val="en-US"/>
          <w14:ligatures w14:val="none"/>
        </w:rPr>
        <w:t>table 5)</w:t>
      </w:r>
      <w:r w:rsidR="00D43D34" w:rsidRPr="00D43D34">
        <w:rPr>
          <w:rFonts w:ascii="Arial" w:eastAsia="Times New Roman" w:hAnsi="Arial" w:cs="Arial"/>
          <w:bCs/>
          <w:color w:val="000000"/>
          <w:kern w:val="0"/>
          <w:sz w:val="20"/>
          <w:szCs w:val="20"/>
          <w:lang w:val="en-US"/>
          <w14:ligatures w14:val="none"/>
        </w:rPr>
        <w:t xml:space="preserve">. </w:t>
      </w:r>
      <w:r w:rsidRPr="00D43D34">
        <w:rPr>
          <w:rFonts w:ascii="Arial" w:eastAsia="Times New Roman" w:hAnsi="Arial" w:cs="Arial"/>
          <w:bCs/>
          <w:color w:val="000000"/>
          <w:kern w:val="0"/>
          <w:sz w:val="20"/>
          <w:szCs w:val="20"/>
          <w:lang w:val="en-US"/>
          <w14:ligatures w14:val="none"/>
        </w:rPr>
        <w:t xml:space="preserve">The mean value of the anxiety score was 47.193   with a standard deviation of 8.4263. The median and mode value was 47 and 45 </w:t>
      </w:r>
      <w:proofErr w:type="gramStart"/>
      <w:r w:rsidRPr="00D43D34">
        <w:rPr>
          <w:rFonts w:ascii="Arial" w:eastAsia="Times New Roman" w:hAnsi="Arial" w:cs="Arial"/>
          <w:bCs/>
          <w:color w:val="000000"/>
          <w:kern w:val="0"/>
          <w:sz w:val="20"/>
          <w:szCs w:val="20"/>
          <w:lang w:val="en-US"/>
          <w14:ligatures w14:val="none"/>
        </w:rPr>
        <w:t>respectively.(</w:t>
      </w:r>
      <w:proofErr w:type="gramEnd"/>
      <w:r w:rsidRPr="00D43D34">
        <w:rPr>
          <w:rFonts w:ascii="Arial" w:eastAsia="Times New Roman" w:hAnsi="Arial" w:cs="Arial"/>
          <w:bCs/>
          <w:color w:val="000000"/>
          <w:kern w:val="0"/>
          <w:sz w:val="20"/>
          <w:szCs w:val="20"/>
          <w:lang w:val="en-US"/>
          <w14:ligatures w14:val="none"/>
        </w:rPr>
        <w:t>table 6)</w:t>
      </w:r>
      <w:r w:rsidR="00D43D34" w:rsidRPr="00D43D34">
        <w:rPr>
          <w:rFonts w:ascii="Arial" w:eastAsia="Times New Roman" w:hAnsi="Arial" w:cs="Arial"/>
          <w:bCs/>
          <w:color w:val="000000"/>
          <w:kern w:val="0"/>
          <w:sz w:val="20"/>
          <w:szCs w:val="20"/>
          <w:lang w:val="en-US"/>
          <w14:ligatures w14:val="none"/>
        </w:rPr>
        <w:t xml:space="preserve">. </w:t>
      </w:r>
      <w:r w:rsidRPr="00D43D34">
        <w:rPr>
          <w:rFonts w:ascii="Arial" w:eastAsia="Times New Roman" w:hAnsi="Arial" w:cs="Arial"/>
          <w:bCs/>
          <w:color w:val="000000"/>
          <w:kern w:val="0"/>
          <w:sz w:val="20"/>
          <w:szCs w:val="20"/>
          <w:lang w:val="en-US"/>
          <w14:ligatures w14:val="none"/>
        </w:rPr>
        <w:t>Anxiety was prevalent at all stages. High anxiety was observed in antenatal mothers in third trimester (60%) compared to first trimester (52%</w:t>
      </w:r>
      <w:proofErr w:type="gramStart"/>
      <w:r w:rsidRPr="00D43D34">
        <w:rPr>
          <w:rFonts w:ascii="Arial" w:eastAsia="Times New Roman" w:hAnsi="Arial" w:cs="Arial"/>
          <w:bCs/>
          <w:color w:val="000000"/>
          <w:kern w:val="0"/>
          <w:sz w:val="20"/>
          <w:szCs w:val="20"/>
          <w:lang w:val="en-US"/>
          <w14:ligatures w14:val="none"/>
        </w:rPr>
        <w:t>).(</w:t>
      </w:r>
      <w:proofErr w:type="gramEnd"/>
      <w:r w:rsidRPr="00D43D34">
        <w:rPr>
          <w:rFonts w:ascii="Arial" w:eastAsia="Times New Roman" w:hAnsi="Arial" w:cs="Arial"/>
          <w:bCs/>
          <w:color w:val="000000"/>
          <w:kern w:val="0"/>
          <w:sz w:val="20"/>
          <w:szCs w:val="20"/>
          <w:lang w:val="en-US"/>
          <w14:ligatures w14:val="none"/>
        </w:rPr>
        <w:t>table 7)</w:t>
      </w:r>
      <w:r w:rsidR="00D43D34">
        <w:rPr>
          <w:rFonts w:ascii="Arial" w:eastAsia="Times New Roman" w:hAnsi="Arial" w:cs="Arial"/>
          <w:bCs/>
          <w:color w:val="000000"/>
          <w:kern w:val="0"/>
          <w:sz w:val="20"/>
          <w:szCs w:val="20"/>
          <w:lang w:val="en-US"/>
          <w14:ligatures w14:val="none"/>
        </w:rPr>
        <w:t xml:space="preserve">. </w:t>
      </w:r>
      <w:r w:rsidRPr="00E8750A">
        <w:rPr>
          <w:rFonts w:ascii="Arial" w:eastAsia="Times New Roman" w:hAnsi="Arial" w:cs="Arial"/>
          <w:bCs/>
          <w:color w:val="000000"/>
          <w:kern w:val="0"/>
          <w:sz w:val="20"/>
          <w:szCs w:val="20"/>
          <w:lang w:val="en-US"/>
          <w14:ligatures w14:val="none"/>
        </w:rPr>
        <w:t xml:space="preserve">Among </w:t>
      </w:r>
      <w:r w:rsidR="00D43D34">
        <w:rPr>
          <w:rFonts w:ascii="Arial" w:eastAsia="Times New Roman" w:hAnsi="Arial" w:cs="Arial"/>
          <w:bCs/>
          <w:color w:val="000000"/>
          <w:kern w:val="0"/>
          <w:sz w:val="20"/>
          <w:szCs w:val="20"/>
          <w:lang w:val="en-US"/>
          <w14:ligatures w14:val="none"/>
        </w:rPr>
        <w:t xml:space="preserve">the </w:t>
      </w:r>
      <w:r w:rsidRPr="00E8750A">
        <w:rPr>
          <w:rFonts w:ascii="Arial" w:eastAsia="Times New Roman" w:hAnsi="Arial" w:cs="Arial"/>
          <w:bCs/>
          <w:color w:val="000000"/>
          <w:kern w:val="0"/>
          <w:sz w:val="20"/>
          <w:szCs w:val="20"/>
          <w:lang w:val="en-US"/>
          <w14:ligatures w14:val="none"/>
        </w:rPr>
        <w:t xml:space="preserve">antenatal mothers 45% of primigravida mothers had low level of anxiety, 55% had severe anxiety whereas in multigravida 51% had a low level of anxiety, and 49% had severe </w:t>
      </w:r>
      <w:proofErr w:type="gramStart"/>
      <w:r w:rsidRPr="00E8750A">
        <w:rPr>
          <w:rFonts w:ascii="Arial" w:eastAsia="Times New Roman" w:hAnsi="Arial" w:cs="Arial"/>
          <w:bCs/>
          <w:color w:val="000000"/>
          <w:kern w:val="0"/>
          <w:sz w:val="20"/>
          <w:szCs w:val="20"/>
          <w:lang w:val="en-US"/>
          <w14:ligatures w14:val="none"/>
        </w:rPr>
        <w:t>anxiety.</w:t>
      </w:r>
      <w:r>
        <w:rPr>
          <w:rFonts w:ascii="Arial" w:eastAsia="Times New Roman" w:hAnsi="Arial" w:cs="Arial"/>
          <w:bCs/>
          <w:color w:val="000000"/>
          <w:kern w:val="0"/>
          <w:sz w:val="20"/>
          <w:szCs w:val="20"/>
          <w:lang w:val="en-US"/>
          <w14:ligatures w14:val="none"/>
        </w:rPr>
        <w:t>(</w:t>
      </w:r>
      <w:proofErr w:type="gramEnd"/>
      <w:r>
        <w:rPr>
          <w:rFonts w:ascii="Arial" w:eastAsia="Times New Roman" w:hAnsi="Arial" w:cs="Arial"/>
          <w:bCs/>
          <w:color w:val="000000"/>
          <w:kern w:val="0"/>
          <w:sz w:val="20"/>
          <w:szCs w:val="20"/>
          <w:lang w:val="en-US"/>
          <w14:ligatures w14:val="none"/>
        </w:rPr>
        <w:t>table 8)</w:t>
      </w:r>
      <w:r w:rsidR="00D43D34">
        <w:rPr>
          <w:rFonts w:ascii="Arial" w:eastAsia="Times New Roman" w:hAnsi="Arial" w:cs="Arial"/>
          <w:bCs/>
          <w:color w:val="000000"/>
          <w:kern w:val="0"/>
          <w:sz w:val="20"/>
          <w:szCs w:val="20"/>
          <w:lang w:val="en-US"/>
          <w14:ligatures w14:val="none"/>
        </w:rPr>
        <w:t>.</w:t>
      </w:r>
    </w:p>
    <w:p w14:paraId="6270F0D2" w14:textId="0FDEB05F" w:rsidR="00D250D0" w:rsidRPr="00D250D0" w:rsidRDefault="00D250D0" w:rsidP="00B53AF2">
      <w:pPr>
        <w:autoSpaceDE w:val="0"/>
        <w:autoSpaceDN w:val="0"/>
        <w:adjustRightInd w:val="0"/>
        <w:spacing w:after="0" w:line="360" w:lineRule="auto"/>
        <w:ind w:right="-227"/>
        <w:jc w:val="center"/>
        <w:rPr>
          <w:rFonts w:ascii="Arial" w:eastAsia="Times New Roman" w:hAnsi="Arial" w:cs="Arial"/>
          <w:b/>
          <w:sz w:val="20"/>
          <w:szCs w:val="20"/>
        </w:rPr>
      </w:pPr>
      <w:bookmarkStart w:id="2" w:name="_Hlk152101438"/>
      <w:r w:rsidRPr="00D250D0">
        <w:rPr>
          <w:rFonts w:ascii="Arial" w:eastAsia="Times New Roman" w:hAnsi="Arial" w:cs="Arial"/>
          <w:b/>
          <w:sz w:val="20"/>
          <w:szCs w:val="20"/>
        </w:rPr>
        <w:t xml:space="preserve">Table </w:t>
      </w:r>
      <w:proofErr w:type="gramStart"/>
      <w:r w:rsidR="00E8750A">
        <w:rPr>
          <w:rFonts w:ascii="Arial" w:eastAsia="Times New Roman" w:hAnsi="Arial" w:cs="Arial"/>
          <w:b/>
          <w:sz w:val="20"/>
          <w:szCs w:val="20"/>
        </w:rPr>
        <w:t>5</w:t>
      </w:r>
      <w:r w:rsidR="00B53AF2">
        <w:rPr>
          <w:rFonts w:ascii="Arial" w:eastAsia="Times New Roman" w:hAnsi="Arial" w:cs="Arial"/>
          <w:b/>
          <w:sz w:val="20"/>
          <w:szCs w:val="20"/>
        </w:rPr>
        <w:t xml:space="preserve"> :</w:t>
      </w:r>
      <w:r w:rsidRPr="00D250D0">
        <w:rPr>
          <w:rFonts w:ascii="Arial" w:eastAsia="Times New Roman" w:hAnsi="Arial" w:cs="Arial"/>
          <w:b/>
          <w:sz w:val="20"/>
          <w:szCs w:val="20"/>
        </w:rPr>
        <w:t>Distribution</w:t>
      </w:r>
      <w:proofErr w:type="gramEnd"/>
      <w:r w:rsidRPr="00D250D0">
        <w:rPr>
          <w:rFonts w:ascii="Arial" w:eastAsia="Times New Roman" w:hAnsi="Arial" w:cs="Arial"/>
          <w:b/>
          <w:sz w:val="20"/>
          <w:szCs w:val="20"/>
        </w:rPr>
        <w:t xml:space="preserve"> of subject according to the level of anxiety. (n=150)</w:t>
      </w:r>
    </w:p>
    <w:tbl>
      <w:tblPr>
        <w:tblStyle w:val="PlainTable2"/>
        <w:tblW w:w="0" w:type="auto"/>
        <w:tblLook w:val="04A0" w:firstRow="1" w:lastRow="0" w:firstColumn="1" w:lastColumn="0" w:noHBand="0" w:noVBand="1"/>
      </w:tblPr>
      <w:tblGrid>
        <w:gridCol w:w="2540"/>
        <w:gridCol w:w="2116"/>
        <w:gridCol w:w="2432"/>
      </w:tblGrid>
      <w:tr w:rsidR="00D250D0" w:rsidRPr="00D250D0" w14:paraId="31BF50AE"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540" w:type="dxa"/>
            <w:vAlign w:val="bottom"/>
          </w:tcPr>
          <w:p w14:paraId="21D38308" w14:textId="77777777" w:rsidR="00D250D0" w:rsidRPr="00D250D0" w:rsidRDefault="00D250D0" w:rsidP="00224AC5">
            <w:pPr>
              <w:autoSpaceDE w:val="0"/>
              <w:autoSpaceDN w:val="0"/>
              <w:adjustRightInd w:val="0"/>
              <w:spacing w:line="360" w:lineRule="auto"/>
              <w:ind w:right="-227"/>
              <w:jc w:val="center"/>
              <w:rPr>
                <w:rFonts w:ascii="Arial" w:eastAsia="Times New Roman" w:hAnsi="Arial" w:cs="Arial"/>
                <w:bCs w:val="0"/>
                <w:sz w:val="20"/>
                <w:szCs w:val="20"/>
              </w:rPr>
            </w:pPr>
            <w:r w:rsidRPr="00D250D0">
              <w:rPr>
                <w:rFonts w:ascii="Arial" w:eastAsia="Times New Roman" w:hAnsi="Arial" w:cs="Arial"/>
                <w:bCs w:val="0"/>
                <w:sz w:val="20"/>
                <w:szCs w:val="20"/>
              </w:rPr>
              <w:t>Level of anxiety</w:t>
            </w:r>
          </w:p>
        </w:tc>
        <w:tc>
          <w:tcPr>
            <w:tcW w:w="2116" w:type="dxa"/>
            <w:vAlign w:val="bottom"/>
          </w:tcPr>
          <w:p w14:paraId="4A567C1C" w14:textId="77777777" w:rsidR="00D250D0" w:rsidRPr="00D250D0" w:rsidRDefault="00D250D0" w:rsidP="00224AC5">
            <w:pPr>
              <w:autoSpaceDE w:val="0"/>
              <w:autoSpaceDN w:val="0"/>
              <w:adjustRightInd w:val="0"/>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D250D0">
              <w:rPr>
                <w:rFonts w:ascii="Arial" w:eastAsia="Times New Roman" w:hAnsi="Arial" w:cs="Arial"/>
                <w:bCs w:val="0"/>
                <w:sz w:val="20"/>
                <w:szCs w:val="20"/>
              </w:rPr>
              <w:t>Frequency</w:t>
            </w:r>
          </w:p>
        </w:tc>
        <w:tc>
          <w:tcPr>
            <w:tcW w:w="2432" w:type="dxa"/>
            <w:vAlign w:val="bottom"/>
          </w:tcPr>
          <w:p w14:paraId="72E40C78" w14:textId="77777777" w:rsidR="00D250D0" w:rsidRPr="00D250D0" w:rsidRDefault="00D250D0" w:rsidP="00224AC5">
            <w:pPr>
              <w:autoSpaceDE w:val="0"/>
              <w:autoSpaceDN w:val="0"/>
              <w:adjustRightInd w:val="0"/>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D250D0">
              <w:rPr>
                <w:rFonts w:ascii="Arial" w:eastAsia="Times New Roman" w:hAnsi="Arial" w:cs="Arial"/>
                <w:bCs w:val="0"/>
                <w:sz w:val="20"/>
                <w:szCs w:val="20"/>
              </w:rPr>
              <w:t>percentage</w:t>
            </w:r>
          </w:p>
        </w:tc>
      </w:tr>
      <w:tr w:rsidR="00D250D0" w:rsidRPr="00D250D0" w14:paraId="31E92972" w14:textId="77777777" w:rsidTr="00224AC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540" w:type="dxa"/>
            <w:tcBorders>
              <w:bottom w:val="nil"/>
            </w:tcBorders>
            <w:vAlign w:val="center"/>
          </w:tcPr>
          <w:p w14:paraId="1386EB12" w14:textId="77777777" w:rsidR="00D250D0" w:rsidRPr="00D250D0" w:rsidRDefault="00D250D0" w:rsidP="00224AC5">
            <w:pPr>
              <w:autoSpaceDE w:val="0"/>
              <w:autoSpaceDN w:val="0"/>
              <w:adjustRightInd w:val="0"/>
              <w:spacing w:line="360" w:lineRule="auto"/>
              <w:ind w:right="-227"/>
              <w:jc w:val="center"/>
              <w:rPr>
                <w:rFonts w:ascii="Arial" w:eastAsia="Times New Roman" w:hAnsi="Arial" w:cs="Arial"/>
                <w:bCs w:val="0"/>
                <w:sz w:val="20"/>
                <w:szCs w:val="20"/>
              </w:rPr>
            </w:pPr>
          </w:p>
          <w:p w14:paraId="39F4CC6F" w14:textId="77777777" w:rsidR="00D250D0" w:rsidRPr="00D250D0" w:rsidRDefault="00D250D0" w:rsidP="00224AC5">
            <w:pPr>
              <w:autoSpaceDE w:val="0"/>
              <w:autoSpaceDN w:val="0"/>
              <w:adjustRightInd w:val="0"/>
              <w:spacing w:line="360" w:lineRule="auto"/>
              <w:ind w:right="-227"/>
              <w:jc w:val="center"/>
              <w:rPr>
                <w:rFonts w:ascii="Arial" w:eastAsia="Times New Roman" w:hAnsi="Arial" w:cs="Arial"/>
                <w:b w:val="0"/>
                <w:sz w:val="20"/>
                <w:szCs w:val="20"/>
              </w:rPr>
            </w:pPr>
            <w:r w:rsidRPr="00D250D0">
              <w:rPr>
                <w:rFonts w:ascii="Arial" w:eastAsia="Times New Roman" w:hAnsi="Arial" w:cs="Arial"/>
                <w:b w:val="0"/>
                <w:sz w:val="20"/>
                <w:szCs w:val="20"/>
              </w:rPr>
              <w:t>Low</w:t>
            </w:r>
          </w:p>
        </w:tc>
        <w:tc>
          <w:tcPr>
            <w:tcW w:w="2116" w:type="dxa"/>
            <w:tcBorders>
              <w:bottom w:val="nil"/>
            </w:tcBorders>
            <w:vAlign w:val="center"/>
          </w:tcPr>
          <w:p w14:paraId="7F538F51" w14:textId="77777777" w:rsidR="00D250D0" w:rsidRPr="00D250D0" w:rsidRDefault="00D250D0" w:rsidP="00224AC5">
            <w:pPr>
              <w:autoSpaceDE w:val="0"/>
              <w:autoSpaceDN w:val="0"/>
              <w:adjustRightInd w:val="0"/>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43AE2431" w14:textId="77777777" w:rsidR="00D250D0" w:rsidRPr="00D250D0" w:rsidRDefault="00D250D0" w:rsidP="00224AC5">
            <w:pPr>
              <w:autoSpaceDE w:val="0"/>
              <w:autoSpaceDN w:val="0"/>
              <w:adjustRightInd w:val="0"/>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D250D0">
              <w:rPr>
                <w:rFonts w:ascii="Arial" w:eastAsia="Times New Roman" w:hAnsi="Arial" w:cs="Arial"/>
                <w:sz w:val="20"/>
                <w:szCs w:val="20"/>
              </w:rPr>
              <w:t>71</w:t>
            </w:r>
          </w:p>
        </w:tc>
        <w:tc>
          <w:tcPr>
            <w:tcW w:w="2432" w:type="dxa"/>
            <w:tcBorders>
              <w:bottom w:val="nil"/>
            </w:tcBorders>
            <w:vAlign w:val="center"/>
          </w:tcPr>
          <w:p w14:paraId="0AAF38C1" w14:textId="77777777" w:rsidR="00D250D0" w:rsidRPr="00D250D0" w:rsidRDefault="00D250D0" w:rsidP="00224AC5">
            <w:pPr>
              <w:autoSpaceDE w:val="0"/>
              <w:autoSpaceDN w:val="0"/>
              <w:adjustRightInd w:val="0"/>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7F210C7E" w14:textId="77777777" w:rsidR="00D250D0" w:rsidRPr="00D250D0" w:rsidRDefault="00D250D0" w:rsidP="00224AC5">
            <w:pPr>
              <w:autoSpaceDE w:val="0"/>
              <w:autoSpaceDN w:val="0"/>
              <w:adjustRightInd w:val="0"/>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D250D0">
              <w:rPr>
                <w:rFonts w:ascii="Arial" w:eastAsia="Times New Roman" w:hAnsi="Arial" w:cs="Arial"/>
                <w:sz w:val="20"/>
                <w:szCs w:val="20"/>
              </w:rPr>
              <w:t>47.3</w:t>
            </w:r>
          </w:p>
        </w:tc>
      </w:tr>
      <w:tr w:rsidR="00D250D0" w:rsidRPr="00D250D0" w14:paraId="4F154AE6" w14:textId="77777777" w:rsidTr="00224AC5">
        <w:trPr>
          <w:trHeight w:val="561"/>
        </w:trPr>
        <w:tc>
          <w:tcPr>
            <w:cnfStyle w:val="001000000000" w:firstRow="0" w:lastRow="0" w:firstColumn="1" w:lastColumn="0" w:oddVBand="0" w:evenVBand="0" w:oddHBand="0" w:evenHBand="0" w:firstRowFirstColumn="0" w:firstRowLastColumn="0" w:lastRowFirstColumn="0" w:lastRowLastColumn="0"/>
            <w:tcW w:w="2540" w:type="dxa"/>
            <w:tcBorders>
              <w:top w:val="nil"/>
              <w:bottom w:val="single" w:sz="4" w:space="0" w:color="auto"/>
            </w:tcBorders>
            <w:vAlign w:val="center"/>
          </w:tcPr>
          <w:p w14:paraId="58E7D500" w14:textId="77777777" w:rsidR="00D250D0" w:rsidRPr="00D250D0" w:rsidRDefault="00D250D0" w:rsidP="00224AC5">
            <w:pPr>
              <w:autoSpaceDE w:val="0"/>
              <w:autoSpaceDN w:val="0"/>
              <w:adjustRightInd w:val="0"/>
              <w:spacing w:line="360" w:lineRule="auto"/>
              <w:ind w:right="-227"/>
              <w:jc w:val="center"/>
              <w:rPr>
                <w:rFonts w:ascii="Arial" w:eastAsia="Times New Roman" w:hAnsi="Arial" w:cs="Arial"/>
                <w:b w:val="0"/>
                <w:sz w:val="20"/>
                <w:szCs w:val="20"/>
              </w:rPr>
            </w:pPr>
            <w:r w:rsidRPr="00D250D0">
              <w:rPr>
                <w:rFonts w:ascii="Arial" w:eastAsia="Times New Roman" w:hAnsi="Arial" w:cs="Arial"/>
                <w:b w:val="0"/>
                <w:sz w:val="20"/>
                <w:szCs w:val="20"/>
              </w:rPr>
              <w:t>High</w:t>
            </w:r>
          </w:p>
        </w:tc>
        <w:tc>
          <w:tcPr>
            <w:tcW w:w="2116" w:type="dxa"/>
            <w:tcBorders>
              <w:top w:val="nil"/>
              <w:bottom w:val="single" w:sz="4" w:space="0" w:color="auto"/>
            </w:tcBorders>
            <w:vAlign w:val="center"/>
          </w:tcPr>
          <w:p w14:paraId="50E351FE" w14:textId="77777777" w:rsidR="00D250D0" w:rsidRPr="00D250D0" w:rsidRDefault="00D250D0" w:rsidP="00224AC5">
            <w:pPr>
              <w:autoSpaceDE w:val="0"/>
              <w:autoSpaceDN w:val="0"/>
              <w:adjustRightInd w:val="0"/>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D250D0">
              <w:rPr>
                <w:rFonts w:ascii="Arial" w:eastAsia="Times New Roman" w:hAnsi="Arial" w:cs="Arial"/>
                <w:sz w:val="20"/>
                <w:szCs w:val="20"/>
              </w:rPr>
              <w:t>79</w:t>
            </w:r>
          </w:p>
        </w:tc>
        <w:tc>
          <w:tcPr>
            <w:tcW w:w="2432" w:type="dxa"/>
            <w:tcBorders>
              <w:top w:val="nil"/>
              <w:bottom w:val="single" w:sz="4" w:space="0" w:color="auto"/>
            </w:tcBorders>
            <w:vAlign w:val="center"/>
          </w:tcPr>
          <w:p w14:paraId="3BCD53D1" w14:textId="77777777" w:rsidR="00D250D0" w:rsidRPr="00D250D0" w:rsidRDefault="00D250D0" w:rsidP="00224AC5">
            <w:pPr>
              <w:autoSpaceDE w:val="0"/>
              <w:autoSpaceDN w:val="0"/>
              <w:adjustRightInd w:val="0"/>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D250D0">
              <w:rPr>
                <w:rFonts w:ascii="Arial" w:eastAsia="Times New Roman" w:hAnsi="Arial" w:cs="Arial"/>
                <w:sz w:val="20"/>
                <w:szCs w:val="20"/>
              </w:rPr>
              <w:t>52.67</w:t>
            </w:r>
          </w:p>
        </w:tc>
      </w:tr>
    </w:tbl>
    <w:p w14:paraId="7EE72873" w14:textId="77777777" w:rsidR="00D250D0" w:rsidRPr="00D250D0" w:rsidRDefault="00D250D0" w:rsidP="00D250D0">
      <w:pPr>
        <w:autoSpaceDE w:val="0"/>
        <w:autoSpaceDN w:val="0"/>
        <w:adjustRightInd w:val="0"/>
        <w:spacing w:after="0" w:line="360" w:lineRule="auto"/>
        <w:ind w:right="-227"/>
        <w:rPr>
          <w:rFonts w:ascii="Arial" w:eastAsia="Times New Roman" w:hAnsi="Arial" w:cs="Arial"/>
          <w:b/>
          <w:sz w:val="20"/>
          <w:szCs w:val="20"/>
        </w:rPr>
      </w:pPr>
    </w:p>
    <w:p w14:paraId="4F4FDC08" w14:textId="1ABC991A" w:rsidR="00E8750A" w:rsidRPr="00E8750A" w:rsidRDefault="00E8750A" w:rsidP="00E8750A">
      <w:pPr>
        <w:tabs>
          <w:tab w:val="left" w:pos="0"/>
        </w:tabs>
        <w:autoSpaceDE w:val="0"/>
        <w:autoSpaceDN w:val="0"/>
        <w:adjustRightInd w:val="0"/>
        <w:spacing w:after="0" w:line="480" w:lineRule="auto"/>
        <w:ind w:right="-227"/>
        <w:jc w:val="center"/>
        <w:rPr>
          <w:rFonts w:ascii="Arial" w:eastAsia="Times New Roman" w:hAnsi="Arial" w:cs="Arial"/>
          <w:b/>
          <w:sz w:val="20"/>
          <w:szCs w:val="20"/>
        </w:rPr>
      </w:pPr>
      <w:bookmarkStart w:id="3" w:name="_Hlk152101554"/>
      <w:r w:rsidRPr="00E8750A">
        <w:rPr>
          <w:rFonts w:ascii="Arial" w:eastAsia="Times New Roman" w:hAnsi="Arial" w:cs="Arial"/>
          <w:b/>
          <w:sz w:val="20"/>
          <w:szCs w:val="20"/>
        </w:rPr>
        <w:t xml:space="preserve">Table </w:t>
      </w:r>
      <w:proofErr w:type="gramStart"/>
      <w:r w:rsidRPr="00E8750A">
        <w:rPr>
          <w:rFonts w:ascii="Arial" w:eastAsia="Times New Roman" w:hAnsi="Arial" w:cs="Arial"/>
          <w:b/>
          <w:sz w:val="20"/>
          <w:szCs w:val="20"/>
        </w:rPr>
        <w:t>6:Mean</w:t>
      </w:r>
      <w:proofErr w:type="gramEnd"/>
      <w:r w:rsidRPr="00E8750A">
        <w:rPr>
          <w:rFonts w:ascii="Arial" w:eastAsia="Times New Roman" w:hAnsi="Arial" w:cs="Arial"/>
          <w:b/>
          <w:sz w:val="20"/>
          <w:szCs w:val="20"/>
        </w:rPr>
        <w:t>, median, mode, and standard deviation of anxiety score (n=150)</w:t>
      </w:r>
    </w:p>
    <w:p w14:paraId="45B8F7D9" w14:textId="1DA7FD83" w:rsidR="00E8750A" w:rsidRPr="00E8750A" w:rsidRDefault="00E8750A" w:rsidP="00E8750A">
      <w:pPr>
        <w:autoSpaceDE w:val="0"/>
        <w:autoSpaceDN w:val="0"/>
        <w:adjustRightInd w:val="0"/>
        <w:spacing w:after="0" w:line="480" w:lineRule="auto"/>
        <w:ind w:right="-227"/>
        <w:rPr>
          <w:rFonts w:ascii="Arial" w:eastAsia="Times New Roman" w:hAnsi="Arial" w:cs="Arial"/>
          <w:b/>
          <w:sz w:val="20"/>
          <w:szCs w:val="20"/>
        </w:rPr>
      </w:pPr>
      <w:r w:rsidRPr="00E8750A">
        <w:rPr>
          <w:rFonts w:ascii="Arial" w:eastAsia="Times New Roman" w:hAnsi="Arial" w:cs="Arial"/>
          <w:b/>
          <w:sz w:val="20"/>
          <w:szCs w:val="20"/>
        </w:rPr>
        <w:lastRenderedPageBreak/>
        <w:t xml:space="preserve">   </w:t>
      </w:r>
      <w:r w:rsidRPr="00E8750A">
        <w:rPr>
          <w:rFonts w:ascii="Arial" w:eastAsia="Times New Roman" w:hAnsi="Arial" w:cs="Arial"/>
          <w:b/>
          <w:sz w:val="20"/>
          <w:szCs w:val="20"/>
        </w:rPr>
        <w:tab/>
      </w:r>
      <w:r w:rsidRPr="00E8750A">
        <w:rPr>
          <w:rFonts w:ascii="Arial" w:eastAsia="Times New Roman" w:hAnsi="Arial" w:cs="Arial"/>
          <w:b/>
          <w:sz w:val="20"/>
          <w:szCs w:val="20"/>
        </w:rPr>
        <w:tab/>
      </w:r>
      <w:r w:rsidRPr="00E8750A">
        <w:rPr>
          <w:rFonts w:ascii="Arial" w:eastAsia="Times New Roman" w:hAnsi="Arial" w:cs="Arial"/>
          <w:b/>
          <w:sz w:val="20"/>
          <w:szCs w:val="20"/>
        </w:rPr>
        <w:tab/>
      </w:r>
      <w:r w:rsidRPr="00E8750A">
        <w:rPr>
          <w:rFonts w:ascii="Arial" w:eastAsia="Times New Roman" w:hAnsi="Arial" w:cs="Arial"/>
          <w:b/>
          <w:sz w:val="20"/>
          <w:szCs w:val="20"/>
        </w:rPr>
        <w:tab/>
      </w:r>
      <w:r w:rsidRPr="00E8750A">
        <w:rPr>
          <w:rFonts w:ascii="Arial" w:eastAsia="Times New Roman" w:hAnsi="Arial" w:cs="Arial"/>
          <w:b/>
          <w:sz w:val="20"/>
          <w:szCs w:val="20"/>
        </w:rPr>
        <w:tab/>
      </w:r>
      <w:r w:rsidRPr="00E8750A">
        <w:rPr>
          <w:rFonts w:ascii="Arial" w:eastAsia="Times New Roman" w:hAnsi="Arial" w:cs="Arial"/>
          <w:b/>
          <w:sz w:val="20"/>
          <w:szCs w:val="20"/>
        </w:rPr>
        <w:tab/>
      </w:r>
      <w:r w:rsidRPr="00E8750A">
        <w:rPr>
          <w:rFonts w:ascii="Arial" w:eastAsia="Times New Roman" w:hAnsi="Arial" w:cs="Arial"/>
          <w:b/>
          <w:sz w:val="20"/>
          <w:szCs w:val="20"/>
        </w:rPr>
        <w:tab/>
      </w:r>
      <w:r w:rsidRPr="00E8750A">
        <w:rPr>
          <w:rFonts w:ascii="Arial" w:eastAsia="Times New Roman" w:hAnsi="Arial" w:cs="Arial"/>
          <w:b/>
          <w:sz w:val="20"/>
          <w:szCs w:val="20"/>
        </w:rPr>
        <w:tab/>
      </w:r>
    </w:p>
    <w:tbl>
      <w:tblPr>
        <w:tblStyle w:val="ListTable6Colorful"/>
        <w:tblW w:w="6799" w:type="dxa"/>
        <w:tblLook w:val="04A0" w:firstRow="1" w:lastRow="0" w:firstColumn="1" w:lastColumn="0" w:noHBand="0" w:noVBand="1"/>
      </w:tblPr>
      <w:tblGrid>
        <w:gridCol w:w="2127"/>
        <w:gridCol w:w="1270"/>
        <w:gridCol w:w="1134"/>
        <w:gridCol w:w="1134"/>
        <w:gridCol w:w="1134"/>
      </w:tblGrid>
      <w:tr w:rsidR="00E8750A" w:rsidRPr="00E8750A" w14:paraId="6F40810B"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hideMark/>
          </w:tcPr>
          <w:p w14:paraId="64090A9C" w14:textId="77777777" w:rsidR="00E8750A" w:rsidRPr="00E8750A" w:rsidRDefault="00E8750A" w:rsidP="00224AC5">
            <w:pPr>
              <w:spacing w:line="480" w:lineRule="auto"/>
              <w:jc w:val="center"/>
              <w:rPr>
                <w:rFonts w:ascii="Arial" w:eastAsia="Times New Roman" w:hAnsi="Arial" w:cs="Arial"/>
                <w:bCs w:val="0"/>
                <w:color w:val="auto"/>
                <w:sz w:val="20"/>
                <w:szCs w:val="20"/>
              </w:rPr>
            </w:pPr>
          </w:p>
        </w:tc>
        <w:tc>
          <w:tcPr>
            <w:tcW w:w="1270" w:type="dxa"/>
            <w:shd w:val="clear" w:color="auto" w:fill="auto"/>
            <w:noWrap/>
            <w:vAlign w:val="bottom"/>
            <w:hideMark/>
          </w:tcPr>
          <w:p w14:paraId="49E8E727" w14:textId="77777777" w:rsidR="00E8750A" w:rsidRPr="00E8750A" w:rsidRDefault="00E8750A" w:rsidP="00224AC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0"/>
                <w:szCs w:val="20"/>
              </w:rPr>
            </w:pPr>
            <w:r w:rsidRPr="00E8750A">
              <w:rPr>
                <w:rFonts w:ascii="Arial" w:eastAsia="Times New Roman" w:hAnsi="Arial" w:cs="Arial"/>
                <w:bCs w:val="0"/>
                <w:color w:val="auto"/>
                <w:sz w:val="20"/>
                <w:szCs w:val="20"/>
              </w:rPr>
              <w:t>Mean</w:t>
            </w:r>
          </w:p>
        </w:tc>
        <w:tc>
          <w:tcPr>
            <w:tcW w:w="1134" w:type="dxa"/>
            <w:shd w:val="clear" w:color="auto" w:fill="auto"/>
            <w:noWrap/>
            <w:vAlign w:val="bottom"/>
            <w:hideMark/>
          </w:tcPr>
          <w:p w14:paraId="06F88CE7" w14:textId="77777777" w:rsidR="00E8750A" w:rsidRPr="00E8750A" w:rsidRDefault="00E8750A" w:rsidP="00224AC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0"/>
                <w:szCs w:val="20"/>
              </w:rPr>
            </w:pPr>
            <w:r w:rsidRPr="00E8750A">
              <w:rPr>
                <w:rFonts w:ascii="Arial" w:eastAsia="Times New Roman" w:hAnsi="Arial" w:cs="Arial"/>
                <w:bCs w:val="0"/>
                <w:color w:val="auto"/>
                <w:sz w:val="20"/>
                <w:szCs w:val="20"/>
              </w:rPr>
              <w:t>SD</w:t>
            </w:r>
          </w:p>
        </w:tc>
        <w:tc>
          <w:tcPr>
            <w:tcW w:w="1134" w:type="dxa"/>
            <w:shd w:val="clear" w:color="auto" w:fill="auto"/>
            <w:vAlign w:val="bottom"/>
          </w:tcPr>
          <w:p w14:paraId="08422335" w14:textId="77777777" w:rsidR="00E8750A" w:rsidRPr="00E8750A" w:rsidRDefault="00E8750A" w:rsidP="00224AC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0"/>
                <w:szCs w:val="20"/>
              </w:rPr>
            </w:pPr>
            <w:r w:rsidRPr="00E8750A">
              <w:rPr>
                <w:rFonts w:ascii="Arial" w:eastAsia="Times New Roman" w:hAnsi="Arial" w:cs="Arial"/>
                <w:bCs w:val="0"/>
                <w:color w:val="auto"/>
                <w:sz w:val="20"/>
                <w:szCs w:val="20"/>
              </w:rPr>
              <w:t>Median</w:t>
            </w:r>
          </w:p>
        </w:tc>
        <w:tc>
          <w:tcPr>
            <w:tcW w:w="1134" w:type="dxa"/>
            <w:shd w:val="clear" w:color="auto" w:fill="auto"/>
            <w:vAlign w:val="bottom"/>
          </w:tcPr>
          <w:p w14:paraId="6C4D5EF3" w14:textId="77777777" w:rsidR="00E8750A" w:rsidRPr="00E8750A" w:rsidRDefault="00E8750A" w:rsidP="00224AC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0"/>
                <w:szCs w:val="20"/>
              </w:rPr>
            </w:pPr>
            <w:r w:rsidRPr="00E8750A">
              <w:rPr>
                <w:rFonts w:ascii="Arial" w:eastAsia="Times New Roman" w:hAnsi="Arial" w:cs="Arial"/>
                <w:bCs w:val="0"/>
                <w:color w:val="auto"/>
                <w:sz w:val="20"/>
                <w:szCs w:val="20"/>
              </w:rPr>
              <w:t>Mode</w:t>
            </w:r>
          </w:p>
        </w:tc>
      </w:tr>
      <w:tr w:rsidR="00E8750A" w:rsidRPr="00E8750A" w14:paraId="56C08EB7" w14:textId="77777777" w:rsidTr="00224AC5">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vAlign w:val="center"/>
            <w:hideMark/>
          </w:tcPr>
          <w:p w14:paraId="18A36B13" w14:textId="77777777" w:rsidR="00E8750A" w:rsidRPr="00E8750A" w:rsidRDefault="00E8750A" w:rsidP="00224AC5">
            <w:pPr>
              <w:spacing w:line="480" w:lineRule="auto"/>
              <w:jc w:val="center"/>
              <w:rPr>
                <w:rFonts w:ascii="Arial" w:eastAsia="Times New Roman" w:hAnsi="Arial" w:cs="Arial"/>
                <w:bCs w:val="0"/>
                <w:color w:val="auto"/>
                <w:sz w:val="20"/>
                <w:szCs w:val="20"/>
              </w:rPr>
            </w:pPr>
            <w:r w:rsidRPr="00E8750A">
              <w:rPr>
                <w:rFonts w:ascii="Arial" w:eastAsia="Times New Roman" w:hAnsi="Arial" w:cs="Arial"/>
                <w:bCs w:val="0"/>
                <w:color w:val="auto"/>
                <w:sz w:val="20"/>
                <w:szCs w:val="20"/>
              </w:rPr>
              <w:t>Anxiety</w:t>
            </w:r>
          </w:p>
        </w:tc>
        <w:tc>
          <w:tcPr>
            <w:tcW w:w="1270" w:type="dxa"/>
            <w:shd w:val="clear" w:color="auto" w:fill="auto"/>
            <w:noWrap/>
            <w:vAlign w:val="center"/>
            <w:hideMark/>
          </w:tcPr>
          <w:p w14:paraId="504F76EB" w14:textId="77777777" w:rsidR="00E8750A" w:rsidRPr="00E8750A" w:rsidRDefault="00E8750A" w:rsidP="00224AC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sz w:val="20"/>
                <w:szCs w:val="20"/>
              </w:rPr>
            </w:pPr>
            <w:r w:rsidRPr="00E8750A">
              <w:rPr>
                <w:rFonts w:ascii="Arial" w:eastAsia="Times New Roman" w:hAnsi="Arial" w:cs="Arial"/>
                <w:b/>
                <w:color w:val="auto"/>
                <w:sz w:val="20"/>
                <w:szCs w:val="20"/>
              </w:rPr>
              <w:t>47.193</w:t>
            </w:r>
          </w:p>
        </w:tc>
        <w:tc>
          <w:tcPr>
            <w:tcW w:w="1134" w:type="dxa"/>
            <w:shd w:val="clear" w:color="auto" w:fill="auto"/>
            <w:noWrap/>
            <w:vAlign w:val="center"/>
            <w:hideMark/>
          </w:tcPr>
          <w:p w14:paraId="1391E5FF" w14:textId="77777777" w:rsidR="00E8750A" w:rsidRPr="00E8750A" w:rsidRDefault="00E8750A" w:rsidP="00224AC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sz w:val="20"/>
                <w:szCs w:val="20"/>
              </w:rPr>
            </w:pPr>
            <w:r w:rsidRPr="00E8750A">
              <w:rPr>
                <w:rFonts w:ascii="Arial" w:eastAsia="Times New Roman" w:hAnsi="Arial" w:cs="Arial"/>
                <w:b/>
                <w:color w:val="auto"/>
                <w:sz w:val="20"/>
                <w:szCs w:val="20"/>
              </w:rPr>
              <w:t>8.4263</w:t>
            </w:r>
          </w:p>
        </w:tc>
        <w:tc>
          <w:tcPr>
            <w:tcW w:w="1134" w:type="dxa"/>
            <w:shd w:val="clear" w:color="auto" w:fill="auto"/>
            <w:vAlign w:val="center"/>
          </w:tcPr>
          <w:p w14:paraId="5F312C32" w14:textId="77777777" w:rsidR="00E8750A" w:rsidRPr="00E8750A" w:rsidRDefault="00E8750A" w:rsidP="00224AC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sz w:val="20"/>
                <w:szCs w:val="20"/>
              </w:rPr>
            </w:pPr>
            <w:r w:rsidRPr="00E8750A">
              <w:rPr>
                <w:rFonts w:ascii="Arial" w:eastAsia="Times New Roman" w:hAnsi="Arial" w:cs="Arial"/>
                <w:b/>
                <w:color w:val="auto"/>
                <w:sz w:val="20"/>
                <w:szCs w:val="20"/>
              </w:rPr>
              <w:t>47</w:t>
            </w:r>
          </w:p>
        </w:tc>
        <w:tc>
          <w:tcPr>
            <w:tcW w:w="1134" w:type="dxa"/>
            <w:shd w:val="clear" w:color="auto" w:fill="auto"/>
            <w:vAlign w:val="center"/>
          </w:tcPr>
          <w:p w14:paraId="7C795BB8" w14:textId="77777777" w:rsidR="00E8750A" w:rsidRPr="00E8750A" w:rsidRDefault="00E8750A" w:rsidP="00224AC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sz w:val="20"/>
                <w:szCs w:val="20"/>
              </w:rPr>
            </w:pPr>
            <w:r w:rsidRPr="00E8750A">
              <w:rPr>
                <w:rFonts w:ascii="Arial" w:eastAsia="Times New Roman" w:hAnsi="Arial" w:cs="Arial"/>
                <w:b/>
                <w:color w:val="auto"/>
                <w:sz w:val="20"/>
                <w:szCs w:val="20"/>
              </w:rPr>
              <w:t>45</w:t>
            </w:r>
          </w:p>
        </w:tc>
      </w:tr>
    </w:tbl>
    <w:p w14:paraId="342FD979" w14:textId="77777777" w:rsidR="00E8750A" w:rsidRPr="00FF0111" w:rsidRDefault="00E8750A" w:rsidP="00E8750A">
      <w:pPr>
        <w:spacing w:line="480" w:lineRule="auto"/>
        <w:rPr>
          <w:rFonts w:ascii="Times New Roman" w:hAnsi="Times New Roman" w:cs="Times New Roman"/>
          <w:color w:val="000000" w:themeColor="text1"/>
          <w:sz w:val="24"/>
          <w:szCs w:val="24"/>
        </w:rPr>
      </w:pPr>
    </w:p>
    <w:p w14:paraId="17801424" w14:textId="63B5AE25" w:rsidR="00D250D0" w:rsidRPr="00D250D0" w:rsidRDefault="00D250D0" w:rsidP="00E8750A">
      <w:pPr>
        <w:spacing w:line="360" w:lineRule="auto"/>
        <w:jc w:val="center"/>
        <w:rPr>
          <w:rFonts w:ascii="Arial" w:hAnsi="Arial" w:cs="Arial"/>
          <w:b/>
          <w:bCs/>
          <w:color w:val="000000" w:themeColor="text1"/>
          <w:sz w:val="20"/>
          <w:szCs w:val="20"/>
        </w:rPr>
      </w:pPr>
      <w:r w:rsidRPr="00D250D0">
        <w:rPr>
          <w:rFonts w:ascii="Arial" w:hAnsi="Arial" w:cs="Arial"/>
          <w:b/>
          <w:bCs/>
          <w:color w:val="000000" w:themeColor="text1"/>
          <w:sz w:val="20"/>
          <w:szCs w:val="20"/>
        </w:rPr>
        <w:t xml:space="preserve">Table </w:t>
      </w:r>
      <w:proofErr w:type="gramStart"/>
      <w:r w:rsidR="00E8750A">
        <w:rPr>
          <w:rFonts w:ascii="Arial" w:hAnsi="Arial" w:cs="Arial"/>
          <w:b/>
          <w:bCs/>
          <w:color w:val="000000" w:themeColor="text1"/>
          <w:sz w:val="20"/>
          <w:szCs w:val="20"/>
        </w:rPr>
        <w:t>7</w:t>
      </w:r>
      <w:r w:rsidR="00B53AF2">
        <w:rPr>
          <w:rFonts w:ascii="Arial" w:hAnsi="Arial" w:cs="Arial"/>
          <w:b/>
          <w:bCs/>
          <w:color w:val="000000" w:themeColor="text1"/>
          <w:sz w:val="20"/>
          <w:szCs w:val="20"/>
        </w:rPr>
        <w:t xml:space="preserve"> :</w:t>
      </w:r>
      <w:r w:rsidRPr="00D250D0">
        <w:rPr>
          <w:rFonts w:ascii="Arial" w:hAnsi="Arial" w:cs="Arial"/>
          <w:b/>
          <w:bCs/>
          <w:color w:val="000000" w:themeColor="text1"/>
          <w:sz w:val="20"/>
          <w:szCs w:val="20"/>
        </w:rPr>
        <w:t>Frequency</w:t>
      </w:r>
      <w:proofErr w:type="gramEnd"/>
      <w:r w:rsidRPr="00D250D0">
        <w:rPr>
          <w:rFonts w:ascii="Arial" w:hAnsi="Arial" w:cs="Arial"/>
          <w:b/>
          <w:bCs/>
          <w:color w:val="000000" w:themeColor="text1"/>
          <w:sz w:val="20"/>
          <w:szCs w:val="20"/>
        </w:rPr>
        <w:t xml:space="preserve"> distribution and percentage of antenatal women based on level of anxiety and duration of pregnancy. (n=150)</w:t>
      </w:r>
    </w:p>
    <w:tbl>
      <w:tblPr>
        <w:tblW w:w="7513" w:type="dxa"/>
        <w:tblCellMar>
          <w:left w:w="0" w:type="dxa"/>
          <w:right w:w="0" w:type="dxa"/>
        </w:tblCellMar>
        <w:tblLook w:val="04A0" w:firstRow="1" w:lastRow="0" w:firstColumn="1" w:lastColumn="0" w:noHBand="0" w:noVBand="1"/>
      </w:tblPr>
      <w:tblGrid>
        <w:gridCol w:w="2802"/>
        <w:gridCol w:w="1167"/>
        <w:gridCol w:w="1410"/>
        <w:gridCol w:w="1250"/>
        <w:gridCol w:w="884"/>
      </w:tblGrid>
      <w:tr w:rsidR="00D250D0" w:rsidRPr="00D250D0" w14:paraId="67CC868E" w14:textId="77777777" w:rsidTr="00224AC5">
        <w:trPr>
          <w:trHeight w:val="850"/>
        </w:trPr>
        <w:tc>
          <w:tcPr>
            <w:tcW w:w="2802"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279166F9"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Duration of pregnancy</w:t>
            </w:r>
          </w:p>
        </w:tc>
        <w:tc>
          <w:tcPr>
            <w:tcW w:w="2577"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10281349"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Low Anxiety</w:t>
            </w:r>
          </w:p>
        </w:tc>
        <w:tc>
          <w:tcPr>
            <w:tcW w:w="2134"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6C788D2A"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High Anxiety</w:t>
            </w:r>
          </w:p>
        </w:tc>
      </w:tr>
      <w:tr w:rsidR="00D250D0" w:rsidRPr="00D250D0" w14:paraId="7ECB29E1" w14:textId="77777777" w:rsidTr="00224AC5">
        <w:trPr>
          <w:trHeight w:val="533"/>
        </w:trPr>
        <w:tc>
          <w:tcPr>
            <w:tcW w:w="2802" w:type="dxa"/>
            <w:tcBorders>
              <w:top w:val="single" w:sz="8" w:space="0" w:color="000000"/>
              <w:left w:val="nil"/>
              <w:bottom w:val="nil"/>
              <w:right w:val="nil"/>
            </w:tcBorders>
            <w:shd w:val="clear" w:color="auto" w:fill="FFFFFF"/>
            <w:tcMar>
              <w:top w:w="15" w:type="dxa"/>
              <w:left w:w="108" w:type="dxa"/>
              <w:bottom w:w="0" w:type="dxa"/>
              <w:right w:w="108" w:type="dxa"/>
            </w:tcMar>
            <w:hideMark/>
          </w:tcPr>
          <w:p w14:paraId="2C52F0FF"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 </w:t>
            </w:r>
          </w:p>
        </w:tc>
        <w:tc>
          <w:tcPr>
            <w:tcW w:w="1167" w:type="dxa"/>
            <w:tcBorders>
              <w:top w:val="single" w:sz="8" w:space="0" w:color="000000"/>
              <w:left w:val="nil"/>
              <w:bottom w:val="nil"/>
              <w:right w:val="nil"/>
            </w:tcBorders>
            <w:shd w:val="clear" w:color="auto" w:fill="FFFFFF"/>
            <w:tcMar>
              <w:top w:w="15" w:type="dxa"/>
              <w:left w:w="108" w:type="dxa"/>
              <w:bottom w:w="0" w:type="dxa"/>
              <w:right w:w="108" w:type="dxa"/>
            </w:tcMar>
            <w:vAlign w:val="center"/>
            <w:hideMark/>
          </w:tcPr>
          <w:p w14:paraId="04F42056" w14:textId="77777777" w:rsidR="00D250D0" w:rsidRPr="00D250D0" w:rsidRDefault="00D250D0" w:rsidP="00224AC5">
            <w:pPr>
              <w:spacing w:line="360" w:lineRule="auto"/>
              <w:rPr>
                <w:rFonts w:ascii="Arial" w:hAnsi="Arial" w:cs="Arial"/>
                <w:b/>
                <w:bCs/>
                <w:color w:val="000000" w:themeColor="text1"/>
                <w:sz w:val="20"/>
                <w:szCs w:val="20"/>
              </w:rPr>
            </w:pPr>
          </w:p>
          <w:p w14:paraId="2489317A"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F</w:t>
            </w:r>
          </w:p>
        </w:tc>
        <w:tc>
          <w:tcPr>
            <w:tcW w:w="1410" w:type="dxa"/>
            <w:tcBorders>
              <w:top w:val="single" w:sz="8" w:space="0" w:color="000000"/>
              <w:left w:val="nil"/>
              <w:bottom w:val="nil"/>
              <w:right w:val="nil"/>
            </w:tcBorders>
            <w:shd w:val="clear" w:color="auto" w:fill="FFFFFF"/>
            <w:tcMar>
              <w:top w:w="15" w:type="dxa"/>
              <w:left w:w="108" w:type="dxa"/>
              <w:bottom w:w="0" w:type="dxa"/>
              <w:right w:w="108" w:type="dxa"/>
            </w:tcMar>
            <w:vAlign w:val="center"/>
            <w:hideMark/>
          </w:tcPr>
          <w:p w14:paraId="3E3BCB92" w14:textId="77777777" w:rsidR="00D250D0" w:rsidRPr="00D250D0" w:rsidRDefault="00D250D0" w:rsidP="00224AC5">
            <w:pPr>
              <w:spacing w:line="360" w:lineRule="auto"/>
              <w:rPr>
                <w:rFonts w:ascii="Arial" w:hAnsi="Arial" w:cs="Arial"/>
                <w:b/>
                <w:bCs/>
                <w:color w:val="000000" w:themeColor="text1"/>
                <w:sz w:val="20"/>
                <w:szCs w:val="20"/>
              </w:rPr>
            </w:pPr>
          </w:p>
          <w:p w14:paraId="16FD6700"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w:t>
            </w:r>
          </w:p>
        </w:tc>
        <w:tc>
          <w:tcPr>
            <w:tcW w:w="1250" w:type="dxa"/>
            <w:tcBorders>
              <w:top w:val="single" w:sz="8" w:space="0" w:color="000000"/>
              <w:left w:val="nil"/>
              <w:bottom w:val="nil"/>
              <w:right w:val="nil"/>
            </w:tcBorders>
            <w:shd w:val="clear" w:color="auto" w:fill="FFFFFF"/>
            <w:tcMar>
              <w:top w:w="15" w:type="dxa"/>
              <w:left w:w="108" w:type="dxa"/>
              <w:bottom w:w="0" w:type="dxa"/>
              <w:right w:w="108" w:type="dxa"/>
            </w:tcMar>
            <w:vAlign w:val="center"/>
            <w:hideMark/>
          </w:tcPr>
          <w:p w14:paraId="12651F01" w14:textId="77777777" w:rsidR="00D250D0" w:rsidRPr="00D250D0" w:rsidRDefault="00D250D0" w:rsidP="00224AC5">
            <w:pPr>
              <w:spacing w:line="360" w:lineRule="auto"/>
              <w:rPr>
                <w:rFonts w:ascii="Arial" w:hAnsi="Arial" w:cs="Arial"/>
                <w:b/>
                <w:bCs/>
                <w:color w:val="000000" w:themeColor="text1"/>
                <w:sz w:val="20"/>
                <w:szCs w:val="20"/>
              </w:rPr>
            </w:pPr>
          </w:p>
          <w:p w14:paraId="4C631F16"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F</w:t>
            </w:r>
          </w:p>
        </w:tc>
        <w:tc>
          <w:tcPr>
            <w:tcW w:w="884" w:type="dxa"/>
            <w:tcBorders>
              <w:top w:val="single" w:sz="8" w:space="0" w:color="000000"/>
              <w:left w:val="nil"/>
              <w:bottom w:val="nil"/>
              <w:right w:val="nil"/>
            </w:tcBorders>
            <w:shd w:val="clear" w:color="auto" w:fill="FFFFFF"/>
            <w:tcMar>
              <w:top w:w="15" w:type="dxa"/>
              <w:left w:w="108" w:type="dxa"/>
              <w:bottom w:w="0" w:type="dxa"/>
              <w:right w:w="108" w:type="dxa"/>
            </w:tcMar>
            <w:vAlign w:val="center"/>
            <w:hideMark/>
          </w:tcPr>
          <w:p w14:paraId="11AC71E7" w14:textId="77777777" w:rsidR="00D250D0" w:rsidRPr="00D250D0" w:rsidRDefault="00D250D0" w:rsidP="00224AC5">
            <w:pPr>
              <w:spacing w:line="360" w:lineRule="auto"/>
              <w:rPr>
                <w:rFonts w:ascii="Arial" w:hAnsi="Arial" w:cs="Arial"/>
                <w:b/>
                <w:bCs/>
                <w:color w:val="000000" w:themeColor="text1"/>
                <w:sz w:val="20"/>
                <w:szCs w:val="20"/>
              </w:rPr>
            </w:pPr>
          </w:p>
          <w:p w14:paraId="1F9A5568"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w:t>
            </w:r>
          </w:p>
        </w:tc>
      </w:tr>
      <w:tr w:rsidR="00D250D0" w:rsidRPr="00D250D0" w14:paraId="4B82DF4A" w14:textId="77777777" w:rsidTr="00224AC5">
        <w:trPr>
          <w:trHeight w:val="547"/>
        </w:trPr>
        <w:tc>
          <w:tcPr>
            <w:tcW w:w="2802" w:type="dxa"/>
            <w:tcBorders>
              <w:top w:val="nil"/>
              <w:left w:val="nil"/>
              <w:bottom w:val="nil"/>
              <w:right w:val="nil"/>
            </w:tcBorders>
            <w:shd w:val="clear" w:color="auto" w:fill="FFFFFF"/>
            <w:tcMar>
              <w:top w:w="15" w:type="dxa"/>
              <w:left w:w="108" w:type="dxa"/>
              <w:bottom w:w="0" w:type="dxa"/>
              <w:right w:w="108" w:type="dxa"/>
            </w:tcMar>
            <w:hideMark/>
          </w:tcPr>
          <w:p w14:paraId="5312984B"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First trimester</w:t>
            </w:r>
          </w:p>
        </w:tc>
        <w:tc>
          <w:tcPr>
            <w:tcW w:w="1167" w:type="dxa"/>
            <w:tcBorders>
              <w:top w:val="nil"/>
              <w:left w:val="nil"/>
              <w:bottom w:val="nil"/>
              <w:right w:val="nil"/>
            </w:tcBorders>
            <w:shd w:val="clear" w:color="auto" w:fill="FFFFFF"/>
            <w:tcMar>
              <w:top w:w="15" w:type="dxa"/>
              <w:left w:w="108" w:type="dxa"/>
              <w:bottom w:w="0" w:type="dxa"/>
              <w:right w:w="108" w:type="dxa"/>
            </w:tcMar>
            <w:hideMark/>
          </w:tcPr>
          <w:p w14:paraId="0B696352"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24</w:t>
            </w:r>
          </w:p>
        </w:tc>
        <w:tc>
          <w:tcPr>
            <w:tcW w:w="1410" w:type="dxa"/>
            <w:tcBorders>
              <w:top w:val="nil"/>
              <w:left w:val="nil"/>
              <w:bottom w:val="nil"/>
              <w:right w:val="nil"/>
            </w:tcBorders>
            <w:shd w:val="clear" w:color="auto" w:fill="FFFFFF"/>
            <w:tcMar>
              <w:top w:w="15" w:type="dxa"/>
              <w:left w:w="108" w:type="dxa"/>
              <w:bottom w:w="0" w:type="dxa"/>
              <w:right w:w="108" w:type="dxa"/>
            </w:tcMar>
            <w:hideMark/>
          </w:tcPr>
          <w:p w14:paraId="6513EDBE"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48</w:t>
            </w:r>
          </w:p>
        </w:tc>
        <w:tc>
          <w:tcPr>
            <w:tcW w:w="1250" w:type="dxa"/>
            <w:tcBorders>
              <w:top w:val="nil"/>
              <w:left w:val="nil"/>
              <w:bottom w:val="nil"/>
              <w:right w:val="nil"/>
            </w:tcBorders>
            <w:shd w:val="clear" w:color="auto" w:fill="FFFFFF"/>
            <w:tcMar>
              <w:top w:w="15" w:type="dxa"/>
              <w:left w:w="108" w:type="dxa"/>
              <w:bottom w:w="0" w:type="dxa"/>
              <w:right w:w="108" w:type="dxa"/>
            </w:tcMar>
            <w:hideMark/>
          </w:tcPr>
          <w:p w14:paraId="489491A0"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26</w:t>
            </w:r>
          </w:p>
        </w:tc>
        <w:tc>
          <w:tcPr>
            <w:tcW w:w="884" w:type="dxa"/>
            <w:tcBorders>
              <w:top w:val="nil"/>
              <w:left w:val="nil"/>
              <w:bottom w:val="nil"/>
              <w:right w:val="nil"/>
            </w:tcBorders>
            <w:shd w:val="clear" w:color="auto" w:fill="FFFFFF"/>
            <w:tcMar>
              <w:top w:w="15" w:type="dxa"/>
              <w:left w:w="108" w:type="dxa"/>
              <w:bottom w:w="0" w:type="dxa"/>
              <w:right w:w="108" w:type="dxa"/>
            </w:tcMar>
            <w:hideMark/>
          </w:tcPr>
          <w:p w14:paraId="06A38DC8"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52</w:t>
            </w:r>
          </w:p>
        </w:tc>
      </w:tr>
      <w:tr w:rsidR="00D250D0" w:rsidRPr="00D250D0" w14:paraId="0B6ACCB9" w14:textId="77777777" w:rsidTr="00224AC5">
        <w:trPr>
          <w:trHeight w:val="555"/>
        </w:trPr>
        <w:tc>
          <w:tcPr>
            <w:tcW w:w="2802" w:type="dxa"/>
            <w:tcBorders>
              <w:top w:val="nil"/>
              <w:left w:val="nil"/>
              <w:bottom w:val="nil"/>
              <w:right w:val="nil"/>
            </w:tcBorders>
            <w:shd w:val="clear" w:color="auto" w:fill="FFFFFF"/>
            <w:tcMar>
              <w:top w:w="15" w:type="dxa"/>
              <w:left w:w="108" w:type="dxa"/>
              <w:bottom w:w="0" w:type="dxa"/>
              <w:right w:w="108" w:type="dxa"/>
            </w:tcMar>
            <w:hideMark/>
          </w:tcPr>
          <w:p w14:paraId="76BCE51C"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Second trimester</w:t>
            </w:r>
          </w:p>
        </w:tc>
        <w:tc>
          <w:tcPr>
            <w:tcW w:w="1167" w:type="dxa"/>
            <w:tcBorders>
              <w:top w:val="nil"/>
              <w:left w:val="nil"/>
              <w:bottom w:val="nil"/>
              <w:right w:val="nil"/>
            </w:tcBorders>
            <w:shd w:val="clear" w:color="auto" w:fill="FFFFFF"/>
            <w:tcMar>
              <w:top w:w="15" w:type="dxa"/>
              <w:left w:w="108" w:type="dxa"/>
              <w:bottom w:w="0" w:type="dxa"/>
              <w:right w:w="108" w:type="dxa"/>
            </w:tcMar>
            <w:hideMark/>
          </w:tcPr>
          <w:p w14:paraId="47AE4B19"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27</w:t>
            </w:r>
          </w:p>
        </w:tc>
        <w:tc>
          <w:tcPr>
            <w:tcW w:w="1410" w:type="dxa"/>
            <w:tcBorders>
              <w:top w:val="nil"/>
              <w:left w:val="nil"/>
              <w:bottom w:val="nil"/>
              <w:right w:val="nil"/>
            </w:tcBorders>
            <w:shd w:val="clear" w:color="auto" w:fill="FFFFFF"/>
            <w:tcMar>
              <w:top w:w="15" w:type="dxa"/>
              <w:left w:w="108" w:type="dxa"/>
              <w:bottom w:w="0" w:type="dxa"/>
              <w:right w:w="108" w:type="dxa"/>
            </w:tcMar>
            <w:hideMark/>
          </w:tcPr>
          <w:p w14:paraId="0483D587"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54</w:t>
            </w:r>
          </w:p>
        </w:tc>
        <w:tc>
          <w:tcPr>
            <w:tcW w:w="1250" w:type="dxa"/>
            <w:tcBorders>
              <w:top w:val="nil"/>
              <w:left w:val="nil"/>
              <w:bottom w:val="nil"/>
              <w:right w:val="nil"/>
            </w:tcBorders>
            <w:shd w:val="clear" w:color="auto" w:fill="FFFFFF"/>
            <w:tcMar>
              <w:top w:w="15" w:type="dxa"/>
              <w:left w:w="108" w:type="dxa"/>
              <w:bottom w:w="0" w:type="dxa"/>
              <w:right w:w="108" w:type="dxa"/>
            </w:tcMar>
            <w:hideMark/>
          </w:tcPr>
          <w:p w14:paraId="50A34E8B"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23</w:t>
            </w:r>
          </w:p>
        </w:tc>
        <w:tc>
          <w:tcPr>
            <w:tcW w:w="884" w:type="dxa"/>
            <w:tcBorders>
              <w:top w:val="nil"/>
              <w:left w:val="nil"/>
              <w:bottom w:val="nil"/>
              <w:right w:val="nil"/>
            </w:tcBorders>
            <w:shd w:val="clear" w:color="auto" w:fill="FFFFFF"/>
            <w:tcMar>
              <w:top w:w="15" w:type="dxa"/>
              <w:left w:w="108" w:type="dxa"/>
              <w:bottom w:w="0" w:type="dxa"/>
              <w:right w:w="108" w:type="dxa"/>
            </w:tcMar>
            <w:hideMark/>
          </w:tcPr>
          <w:p w14:paraId="240914AC"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46</w:t>
            </w:r>
          </w:p>
        </w:tc>
      </w:tr>
      <w:tr w:rsidR="00D250D0" w:rsidRPr="00D250D0" w14:paraId="61A3BD96" w14:textId="77777777" w:rsidTr="00224AC5">
        <w:trPr>
          <w:trHeight w:val="549"/>
        </w:trPr>
        <w:tc>
          <w:tcPr>
            <w:tcW w:w="2802"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1B3C9E90"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Third trimester</w:t>
            </w:r>
          </w:p>
        </w:tc>
        <w:tc>
          <w:tcPr>
            <w:tcW w:w="1167"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7F9BCD7B"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20</w:t>
            </w:r>
          </w:p>
        </w:tc>
        <w:tc>
          <w:tcPr>
            <w:tcW w:w="1410"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1726D95A"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40</w:t>
            </w:r>
          </w:p>
        </w:tc>
        <w:tc>
          <w:tcPr>
            <w:tcW w:w="1250"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486D1A4D"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30</w:t>
            </w:r>
          </w:p>
        </w:tc>
        <w:tc>
          <w:tcPr>
            <w:tcW w:w="884"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1C96D630"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60</w:t>
            </w:r>
          </w:p>
        </w:tc>
      </w:tr>
    </w:tbl>
    <w:p w14:paraId="61AD0EA3" w14:textId="77777777" w:rsidR="00D250D0" w:rsidRPr="00D250D0" w:rsidRDefault="00D250D0" w:rsidP="00D250D0">
      <w:pPr>
        <w:tabs>
          <w:tab w:val="left" w:pos="7404"/>
        </w:tabs>
        <w:spacing w:line="360" w:lineRule="auto"/>
        <w:jc w:val="both"/>
        <w:rPr>
          <w:rFonts w:ascii="Arial" w:hAnsi="Arial" w:cs="Arial"/>
          <w:color w:val="000000" w:themeColor="text1"/>
          <w:sz w:val="20"/>
          <w:szCs w:val="20"/>
        </w:rPr>
      </w:pPr>
      <w:r w:rsidRPr="00D250D0">
        <w:rPr>
          <w:rFonts w:ascii="Arial" w:hAnsi="Arial" w:cs="Arial"/>
          <w:color w:val="000000" w:themeColor="text1"/>
          <w:sz w:val="20"/>
          <w:szCs w:val="20"/>
        </w:rPr>
        <w:tab/>
      </w:r>
    </w:p>
    <w:bookmarkEnd w:id="2"/>
    <w:bookmarkEnd w:id="3"/>
    <w:p w14:paraId="40BEAA55" w14:textId="3D86C64E" w:rsidR="00D250D0" w:rsidRPr="00D250D0" w:rsidRDefault="00D250D0" w:rsidP="00B53AF2">
      <w:pPr>
        <w:spacing w:line="360" w:lineRule="auto"/>
        <w:jc w:val="center"/>
        <w:rPr>
          <w:rFonts w:ascii="Arial" w:hAnsi="Arial" w:cs="Arial"/>
          <w:b/>
          <w:bCs/>
          <w:color w:val="000000" w:themeColor="text1"/>
          <w:sz w:val="20"/>
          <w:szCs w:val="20"/>
        </w:rPr>
      </w:pPr>
      <w:r w:rsidRPr="00D250D0">
        <w:rPr>
          <w:rFonts w:ascii="Arial" w:hAnsi="Arial" w:cs="Arial"/>
          <w:b/>
          <w:bCs/>
          <w:color w:val="000000" w:themeColor="text1"/>
          <w:sz w:val="20"/>
          <w:szCs w:val="20"/>
        </w:rPr>
        <w:t xml:space="preserve">Table </w:t>
      </w:r>
      <w:proofErr w:type="gramStart"/>
      <w:r w:rsidR="00E8750A">
        <w:rPr>
          <w:rFonts w:ascii="Arial" w:hAnsi="Arial" w:cs="Arial"/>
          <w:b/>
          <w:bCs/>
          <w:color w:val="000000" w:themeColor="text1"/>
          <w:sz w:val="20"/>
          <w:szCs w:val="20"/>
        </w:rPr>
        <w:t>8</w:t>
      </w:r>
      <w:r w:rsidR="00B53AF2">
        <w:rPr>
          <w:rFonts w:ascii="Arial" w:hAnsi="Arial" w:cs="Arial"/>
          <w:b/>
          <w:bCs/>
          <w:color w:val="000000" w:themeColor="text1"/>
          <w:sz w:val="20"/>
          <w:szCs w:val="20"/>
        </w:rPr>
        <w:t>:</w:t>
      </w:r>
      <w:r w:rsidRPr="00D250D0">
        <w:rPr>
          <w:rFonts w:ascii="Arial" w:hAnsi="Arial" w:cs="Arial"/>
          <w:b/>
          <w:bCs/>
          <w:color w:val="000000" w:themeColor="text1"/>
          <w:sz w:val="20"/>
          <w:szCs w:val="20"/>
        </w:rPr>
        <w:t>Frequency</w:t>
      </w:r>
      <w:proofErr w:type="gramEnd"/>
      <w:r w:rsidRPr="00D250D0">
        <w:rPr>
          <w:rFonts w:ascii="Arial" w:hAnsi="Arial" w:cs="Arial"/>
          <w:b/>
          <w:bCs/>
          <w:color w:val="000000" w:themeColor="text1"/>
          <w:sz w:val="20"/>
          <w:szCs w:val="20"/>
        </w:rPr>
        <w:t xml:space="preserve"> distribution and percentage of antenatal women based on level of anxiety and gravidity (n=150)</w:t>
      </w:r>
    </w:p>
    <w:tbl>
      <w:tblPr>
        <w:tblW w:w="7230" w:type="dxa"/>
        <w:tblCellMar>
          <w:left w:w="0" w:type="dxa"/>
          <w:right w:w="0" w:type="dxa"/>
        </w:tblCellMar>
        <w:tblLook w:val="04A0" w:firstRow="1" w:lastRow="0" w:firstColumn="1" w:lastColumn="0" w:noHBand="0" w:noVBand="1"/>
      </w:tblPr>
      <w:tblGrid>
        <w:gridCol w:w="2040"/>
        <w:gridCol w:w="1279"/>
        <w:gridCol w:w="1121"/>
        <w:gridCol w:w="158"/>
        <w:gridCol w:w="1279"/>
        <w:gridCol w:w="1353"/>
      </w:tblGrid>
      <w:tr w:rsidR="00D250D0" w:rsidRPr="00D250D0" w14:paraId="2AF62A2E" w14:textId="77777777" w:rsidTr="00224AC5">
        <w:trPr>
          <w:trHeight w:val="850"/>
        </w:trPr>
        <w:tc>
          <w:tcPr>
            <w:tcW w:w="2040" w:type="dxa"/>
            <w:tcBorders>
              <w:top w:val="single" w:sz="8" w:space="0" w:color="000000"/>
              <w:left w:val="nil"/>
              <w:bottom w:val="single" w:sz="8" w:space="0" w:color="000000"/>
              <w:right w:val="nil"/>
            </w:tcBorders>
            <w:shd w:val="clear" w:color="auto" w:fill="FFFFFF"/>
            <w:tcMar>
              <w:top w:w="15" w:type="dxa"/>
              <w:left w:w="108" w:type="dxa"/>
              <w:bottom w:w="0" w:type="dxa"/>
              <w:right w:w="108" w:type="dxa"/>
            </w:tcMar>
            <w:vAlign w:val="bottom"/>
            <w:hideMark/>
          </w:tcPr>
          <w:p w14:paraId="6D994815"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Gravidity</w:t>
            </w:r>
          </w:p>
        </w:tc>
        <w:tc>
          <w:tcPr>
            <w:tcW w:w="2400" w:type="dxa"/>
            <w:gridSpan w:val="2"/>
            <w:tcBorders>
              <w:top w:val="single" w:sz="8" w:space="0" w:color="000000"/>
              <w:left w:val="nil"/>
              <w:bottom w:val="single" w:sz="8" w:space="0" w:color="000000"/>
              <w:right w:val="nil"/>
            </w:tcBorders>
            <w:shd w:val="clear" w:color="auto" w:fill="FFFFFF"/>
            <w:tcMar>
              <w:top w:w="15" w:type="dxa"/>
              <w:left w:w="108" w:type="dxa"/>
              <w:bottom w:w="0" w:type="dxa"/>
              <w:right w:w="108" w:type="dxa"/>
            </w:tcMar>
            <w:vAlign w:val="bottom"/>
            <w:hideMark/>
          </w:tcPr>
          <w:p w14:paraId="2C6F393A"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Low Anxiety</w:t>
            </w:r>
          </w:p>
        </w:tc>
        <w:tc>
          <w:tcPr>
            <w:tcW w:w="2790" w:type="dxa"/>
            <w:gridSpan w:val="3"/>
            <w:tcBorders>
              <w:top w:val="single" w:sz="8" w:space="0" w:color="000000"/>
              <w:left w:val="nil"/>
              <w:bottom w:val="single" w:sz="8" w:space="0" w:color="000000"/>
              <w:right w:val="nil"/>
            </w:tcBorders>
            <w:shd w:val="clear" w:color="auto" w:fill="FFFFFF"/>
            <w:tcMar>
              <w:top w:w="15" w:type="dxa"/>
              <w:left w:w="108" w:type="dxa"/>
              <w:bottom w:w="0" w:type="dxa"/>
              <w:right w:w="108" w:type="dxa"/>
            </w:tcMar>
            <w:vAlign w:val="bottom"/>
            <w:hideMark/>
          </w:tcPr>
          <w:p w14:paraId="41F3399E" w14:textId="77777777" w:rsidR="00D250D0" w:rsidRPr="00D250D0" w:rsidRDefault="00D250D0" w:rsidP="00224AC5">
            <w:pPr>
              <w:spacing w:line="360" w:lineRule="auto"/>
              <w:rPr>
                <w:rFonts w:ascii="Arial" w:hAnsi="Arial" w:cs="Arial"/>
                <w:b/>
                <w:bCs/>
                <w:color w:val="000000" w:themeColor="text1"/>
                <w:sz w:val="20"/>
                <w:szCs w:val="20"/>
              </w:rPr>
            </w:pPr>
            <w:r w:rsidRPr="00D250D0">
              <w:rPr>
                <w:rFonts w:ascii="Arial" w:hAnsi="Arial" w:cs="Arial"/>
                <w:b/>
                <w:bCs/>
                <w:color w:val="000000" w:themeColor="text1"/>
                <w:sz w:val="20"/>
                <w:szCs w:val="20"/>
              </w:rPr>
              <w:t>High Anxiety</w:t>
            </w:r>
          </w:p>
        </w:tc>
      </w:tr>
      <w:tr w:rsidR="00D250D0" w:rsidRPr="00D250D0" w14:paraId="2DC6EBF4" w14:textId="77777777" w:rsidTr="00224AC5">
        <w:trPr>
          <w:trHeight w:val="416"/>
        </w:trPr>
        <w:tc>
          <w:tcPr>
            <w:tcW w:w="2040" w:type="dxa"/>
            <w:tcBorders>
              <w:top w:val="single" w:sz="8" w:space="0" w:color="000000"/>
              <w:left w:val="nil"/>
              <w:bottom w:val="nil"/>
              <w:right w:val="nil"/>
            </w:tcBorders>
            <w:shd w:val="clear" w:color="auto" w:fill="FFFFFF"/>
            <w:tcMar>
              <w:top w:w="15" w:type="dxa"/>
              <w:left w:w="108" w:type="dxa"/>
              <w:bottom w:w="0" w:type="dxa"/>
              <w:right w:w="108" w:type="dxa"/>
            </w:tcMar>
            <w:hideMark/>
          </w:tcPr>
          <w:p w14:paraId="40BD0100"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 </w:t>
            </w:r>
          </w:p>
        </w:tc>
        <w:tc>
          <w:tcPr>
            <w:tcW w:w="1279" w:type="dxa"/>
            <w:tcBorders>
              <w:top w:val="single" w:sz="8" w:space="0" w:color="000000"/>
              <w:left w:val="nil"/>
              <w:bottom w:val="nil"/>
              <w:right w:val="nil"/>
            </w:tcBorders>
            <w:shd w:val="clear" w:color="auto" w:fill="FFFFFF"/>
            <w:tcMar>
              <w:top w:w="15" w:type="dxa"/>
              <w:left w:w="108" w:type="dxa"/>
              <w:bottom w:w="0" w:type="dxa"/>
              <w:right w:w="108" w:type="dxa"/>
            </w:tcMar>
            <w:hideMark/>
          </w:tcPr>
          <w:p w14:paraId="2DDC321F" w14:textId="77777777" w:rsidR="00D250D0" w:rsidRPr="00D250D0" w:rsidRDefault="00D250D0" w:rsidP="00224AC5">
            <w:pPr>
              <w:spacing w:line="360" w:lineRule="auto"/>
              <w:rPr>
                <w:rFonts w:ascii="Arial" w:hAnsi="Arial" w:cs="Arial"/>
                <w:b/>
                <w:bCs/>
                <w:color w:val="000000" w:themeColor="text1"/>
                <w:sz w:val="20"/>
                <w:szCs w:val="20"/>
              </w:rPr>
            </w:pPr>
          </w:p>
          <w:p w14:paraId="737B8FEC"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F</w:t>
            </w:r>
          </w:p>
        </w:tc>
        <w:tc>
          <w:tcPr>
            <w:tcW w:w="1279" w:type="dxa"/>
            <w:gridSpan w:val="2"/>
            <w:tcBorders>
              <w:top w:val="single" w:sz="8" w:space="0" w:color="000000"/>
              <w:left w:val="nil"/>
              <w:bottom w:val="nil"/>
              <w:right w:val="nil"/>
            </w:tcBorders>
            <w:shd w:val="clear" w:color="auto" w:fill="FFFFFF"/>
            <w:tcMar>
              <w:top w:w="15" w:type="dxa"/>
              <w:left w:w="108" w:type="dxa"/>
              <w:bottom w:w="0" w:type="dxa"/>
              <w:right w:w="108" w:type="dxa"/>
            </w:tcMar>
            <w:hideMark/>
          </w:tcPr>
          <w:p w14:paraId="664D4792" w14:textId="77777777" w:rsidR="00D250D0" w:rsidRPr="00D250D0" w:rsidRDefault="00D250D0" w:rsidP="00224AC5">
            <w:pPr>
              <w:spacing w:line="360" w:lineRule="auto"/>
              <w:rPr>
                <w:rFonts w:ascii="Arial" w:hAnsi="Arial" w:cs="Arial"/>
                <w:b/>
                <w:bCs/>
                <w:color w:val="000000" w:themeColor="text1"/>
                <w:sz w:val="20"/>
                <w:szCs w:val="20"/>
              </w:rPr>
            </w:pPr>
          </w:p>
          <w:p w14:paraId="3DBF892D"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w:t>
            </w:r>
          </w:p>
        </w:tc>
        <w:tc>
          <w:tcPr>
            <w:tcW w:w="1279" w:type="dxa"/>
            <w:tcBorders>
              <w:top w:val="single" w:sz="8" w:space="0" w:color="000000"/>
              <w:left w:val="nil"/>
              <w:bottom w:val="nil"/>
              <w:right w:val="nil"/>
            </w:tcBorders>
            <w:shd w:val="clear" w:color="auto" w:fill="FFFFFF"/>
            <w:tcMar>
              <w:top w:w="15" w:type="dxa"/>
              <w:left w:w="108" w:type="dxa"/>
              <w:bottom w:w="0" w:type="dxa"/>
              <w:right w:w="108" w:type="dxa"/>
            </w:tcMar>
            <w:hideMark/>
          </w:tcPr>
          <w:p w14:paraId="77FE54B7" w14:textId="77777777" w:rsidR="00D250D0" w:rsidRPr="00D250D0" w:rsidRDefault="00D250D0" w:rsidP="00224AC5">
            <w:pPr>
              <w:spacing w:line="360" w:lineRule="auto"/>
              <w:rPr>
                <w:rFonts w:ascii="Arial" w:hAnsi="Arial" w:cs="Arial"/>
                <w:b/>
                <w:bCs/>
                <w:color w:val="000000" w:themeColor="text1"/>
                <w:sz w:val="20"/>
                <w:szCs w:val="20"/>
              </w:rPr>
            </w:pPr>
          </w:p>
          <w:p w14:paraId="7304FAB8"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F</w:t>
            </w:r>
          </w:p>
        </w:tc>
        <w:tc>
          <w:tcPr>
            <w:tcW w:w="1353" w:type="dxa"/>
            <w:tcBorders>
              <w:top w:val="single" w:sz="8" w:space="0" w:color="000000"/>
              <w:left w:val="nil"/>
              <w:bottom w:val="nil"/>
              <w:right w:val="nil"/>
            </w:tcBorders>
            <w:shd w:val="clear" w:color="auto" w:fill="FFFFFF"/>
            <w:tcMar>
              <w:top w:w="15" w:type="dxa"/>
              <w:left w:w="108" w:type="dxa"/>
              <w:bottom w:w="0" w:type="dxa"/>
              <w:right w:w="108" w:type="dxa"/>
            </w:tcMar>
            <w:hideMark/>
          </w:tcPr>
          <w:p w14:paraId="211369FE" w14:textId="77777777" w:rsidR="00D250D0" w:rsidRPr="00D250D0" w:rsidRDefault="00D250D0" w:rsidP="00224AC5">
            <w:pPr>
              <w:spacing w:line="360" w:lineRule="auto"/>
              <w:rPr>
                <w:rFonts w:ascii="Arial" w:hAnsi="Arial" w:cs="Arial"/>
                <w:b/>
                <w:bCs/>
                <w:color w:val="000000" w:themeColor="text1"/>
                <w:sz w:val="20"/>
                <w:szCs w:val="20"/>
              </w:rPr>
            </w:pPr>
          </w:p>
          <w:p w14:paraId="00D60693"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w:t>
            </w:r>
          </w:p>
        </w:tc>
      </w:tr>
      <w:tr w:rsidR="00D250D0" w:rsidRPr="00D250D0" w14:paraId="78795796" w14:textId="77777777" w:rsidTr="00224AC5">
        <w:trPr>
          <w:trHeight w:val="657"/>
        </w:trPr>
        <w:tc>
          <w:tcPr>
            <w:tcW w:w="2040" w:type="dxa"/>
            <w:tcBorders>
              <w:top w:val="nil"/>
              <w:left w:val="nil"/>
              <w:bottom w:val="nil"/>
              <w:right w:val="nil"/>
            </w:tcBorders>
            <w:shd w:val="clear" w:color="auto" w:fill="FFFFFF"/>
            <w:tcMar>
              <w:top w:w="15" w:type="dxa"/>
              <w:left w:w="108" w:type="dxa"/>
              <w:bottom w:w="0" w:type="dxa"/>
              <w:right w:w="108" w:type="dxa"/>
            </w:tcMar>
            <w:hideMark/>
          </w:tcPr>
          <w:p w14:paraId="4356AC1C"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Primigravida</w:t>
            </w:r>
          </w:p>
        </w:tc>
        <w:tc>
          <w:tcPr>
            <w:tcW w:w="1279" w:type="dxa"/>
            <w:tcBorders>
              <w:top w:val="nil"/>
              <w:left w:val="nil"/>
              <w:bottom w:val="nil"/>
              <w:right w:val="nil"/>
            </w:tcBorders>
            <w:shd w:val="clear" w:color="auto" w:fill="FFFFFF"/>
            <w:tcMar>
              <w:top w:w="15" w:type="dxa"/>
              <w:left w:w="108" w:type="dxa"/>
              <w:bottom w:w="0" w:type="dxa"/>
              <w:right w:w="108" w:type="dxa"/>
            </w:tcMar>
            <w:hideMark/>
          </w:tcPr>
          <w:p w14:paraId="6F15838D"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38</w:t>
            </w:r>
          </w:p>
        </w:tc>
        <w:tc>
          <w:tcPr>
            <w:tcW w:w="1279" w:type="dxa"/>
            <w:gridSpan w:val="2"/>
            <w:tcBorders>
              <w:top w:val="nil"/>
              <w:left w:val="nil"/>
              <w:bottom w:val="nil"/>
              <w:right w:val="nil"/>
            </w:tcBorders>
            <w:shd w:val="clear" w:color="auto" w:fill="FFFFFF"/>
            <w:tcMar>
              <w:top w:w="15" w:type="dxa"/>
              <w:left w:w="108" w:type="dxa"/>
              <w:bottom w:w="0" w:type="dxa"/>
              <w:right w:w="108" w:type="dxa"/>
            </w:tcMar>
            <w:hideMark/>
          </w:tcPr>
          <w:p w14:paraId="2764A46C"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45</w:t>
            </w:r>
          </w:p>
        </w:tc>
        <w:tc>
          <w:tcPr>
            <w:tcW w:w="1279" w:type="dxa"/>
            <w:tcBorders>
              <w:top w:val="nil"/>
              <w:left w:val="nil"/>
              <w:bottom w:val="nil"/>
              <w:right w:val="nil"/>
            </w:tcBorders>
            <w:shd w:val="clear" w:color="auto" w:fill="FFFFFF"/>
            <w:tcMar>
              <w:top w:w="15" w:type="dxa"/>
              <w:left w:w="108" w:type="dxa"/>
              <w:bottom w:w="0" w:type="dxa"/>
              <w:right w:w="108" w:type="dxa"/>
            </w:tcMar>
            <w:hideMark/>
          </w:tcPr>
          <w:p w14:paraId="5B0481CC"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47</w:t>
            </w:r>
          </w:p>
        </w:tc>
        <w:tc>
          <w:tcPr>
            <w:tcW w:w="1353" w:type="dxa"/>
            <w:tcBorders>
              <w:top w:val="nil"/>
              <w:left w:val="nil"/>
              <w:bottom w:val="nil"/>
              <w:right w:val="nil"/>
            </w:tcBorders>
            <w:shd w:val="clear" w:color="auto" w:fill="FFFFFF"/>
            <w:tcMar>
              <w:top w:w="15" w:type="dxa"/>
              <w:left w:w="108" w:type="dxa"/>
              <w:bottom w:w="0" w:type="dxa"/>
              <w:right w:w="108" w:type="dxa"/>
            </w:tcMar>
            <w:hideMark/>
          </w:tcPr>
          <w:p w14:paraId="56F462A6"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55</w:t>
            </w:r>
          </w:p>
        </w:tc>
      </w:tr>
      <w:tr w:rsidR="00D250D0" w:rsidRPr="00D250D0" w14:paraId="54FDD6F7" w14:textId="77777777" w:rsidTr="00224AC5">
        <w:trPr>
          <w:trHeight w:val="46"/>
        </w:trPr>
        <w:tc>
          <w:tcPr>
            <w:tcW w:w="2040"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62221B2A"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Multigravida</w:t>
            </w:r>
          </w:p>
        </w:tc>
        <w:tc>
          <w:tcPr>
            <w:tcW w:w="1279"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5178F5E5"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33</w:t>
            </w:r>
          </w:p>
        </w:tc>
        <w:tc>
          <w:tcPr>
            <w:tcW w:w="1279" w:type="dxa"/>
            <w:gridSpan w:val="2"/>
            <w:tcBorders>
              <w:top w:val="nil"/>
              <w:left w:val="nil"/>
              <w:bottom w:val="single" w:sz="8" w:space="0" w:color="000000"/>
              <w:right w:val="nil"/>
            </w:tcBorders>
            <w:shd w:val="clear" w:color="auto" w:fill="FFFFFF"/>
            <w:tcMar>
              <w:top w:w="15" w:type="dxa"/>
              <w:left w:w="108" w:type="dxa"/>
              <w:bottom w:w="0" w:type="dxa"/>
              <w:right w:w="108" w:type="dxa"/>
            </w:tcMar>
            <w:hideMark/>
          </w:tcPr>
          <w:p w14:paraId="287E31A7"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51</w:t>
            </w:r>
          </w:p>
        </w:tc>
        <w:tc>
          <w:tcPr>
            <w:tcW w:w="1279"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0C4396E2"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32</w:t>
            </w:r>
          </w:p>
        </w:tc>
        <w:tc>
          <w:tcPr>
            <w:tcW w:w="1353"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18000CF5"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49</w:t>
            </w:r>
          </w:p>
        </w:tc>
      </w:tr>
    </w:tbl>
    <w:p w14:paraId="292C91E8" w14:textId="77777777" w:rsidR="00D250D0" w:rsidRPr="00D250D0" w:rsidRDefault="00D250D0" w:rsidP="00D250D0">
      <w:pPr>
        <w:spacing w:line="360" w:lineRule="auto"/>
        <w:jc w:val="both"/>
        <w:rPr>
          <w:rFonts w:ascii="Arial" w:eastAsia="Times New Roman" w:hAnsi="Arial" w:cs="Arial"/>
          <w:sz w:val="20"/>
          <w:szCs w:val="20"/>
        </w:rPr>
      </w:pPr>
    </w:p>
    <w:p w14:paraId="6577EB4B" w14:textId="7A9B57CD" w:rsidR="00D250D0" w:rsidRPr="00B53AF2" w:rsidRDefault="00B53AF2" w:rsidP="00D250D0">
      <w:pPr>
        <w:autoSpaceDE w:val="0"/>
        <w:autoSpaceDN w:val="0"/>
        <w:adjustRightInd w:val="0"/>
        <w:spacing w:after="0" w:line="360" w:lineRule="auto"/>
        <w:ind w:right="-227"/>
        <w:jc w:val="both"/>
        <w:rPr>
          <w:rFonts w:ascii="Arial" w:hAnsi="Arial" w:cs="Arial"/>
          <w:b/>
          <w:bCs/>
        </w:rPr>
      </w:pPr>
      <w:r w:rsidRPr="00B53AF2">
        <w:rPr>
          <w:rFonts w:ascii="Arial" w:hAnsi="Arial" w:cs="Arial"/>
          <w:b/>
          <w:bCs/>
        </w:rPr>
        <w:t>3.3</w:t>
      </w:r>
      <w:r w:rsidR="00D250D0" w:rsidRPr="00B53AF2">
        <w:rPr>
          <w:rFonts w:ascii="Arial" w:hAnsi="Arial" w:cs="Arial"/>
          <w:b/>
          <w:bCs/>
        </w:rPr>
        <w:t>Coping strategies adopted by antenatal mothers</w:t>
      </w:r>
    </w:p>
    <w:p w14:paraId="5041C26B" w14:textId="49A1E3D4" w:rsidR="00E8750A" w:rsidRPr="00151A86" w:rsidRDefault="00E8750A" w:rsidP="00D43D34">
      <w:pPr>
        <w:spacing w:line="240" w:lineRule="auto"/>
        <w:ind w:right="-227"/>
        <w:jc w:val="both"/>
        <w:rPr>
          <w:rFonts w:ascii="Times New Roman" w:eastAsia="Times New Roman" w:hAnsi="Times New Roman" w:cs="Times New Roman"/>
          <w:b/>
          <w:color w:val="000000"/>
          <w:sz w:val="24"/>
          <w:szCs w:val="24"/>
        </w:rPr>
      </w:pPr>
      <w:r w:rsidRPr="00D43D34">
        <w:rPr>
          <w:rFonts w:ascii="Arial" w:hAnsi="Arial" w:cs="Arial"/>
          <w:color w:val="000000" w:themeColor="text1"/>
          <w:sz w:val="20"/>
          <w:szCs w:val="20"/>
        </w:rPr>
        <w:t>The mean value of the total coping score was 2.60 with a standard deviation of 0.</w:t>
      </w:r>
      <w:proofErr w:type="gramStart"/>
      <w:r w:rsidRPr="00D43D34">
        <w:rPr>
          <w:rFonts w:ascii="Arial" w:hAnsi="Arial" w:cs="Arial"/>
          <w:color w:val="000000" w:themeColor="text1"/>
          <w:sz w:val="20"/>
          <w:szCs w:val="20"/>
        </w:rPr>
        <w:t>51.</w:t>
      </w:r>
      <w:r w:rsidR="00151A86" w:rsidRPr="00D43D34">
        <w:rPr>
          <w:rFonts w:ascii="Arial" w:hAnsi="Arial" w:cs="Arial"/>
          <w:color w:val="000000" w:themeColor="text1"/>
          <w:sz w:val="20"/>
          <w:szCs w:val="20"/>
        </w:rPr>
        <w:t>(</w:t>
      </w:r>
      <w:proofErr w:type="gramEnd"/>
      <w:r w:rsidR="00151A86" w:rsidRPr="00D43D34">
        <w:rPr>
          <w:rFonts w:ascii="Arial" w:hAnsi="Arial" w:cs="Arial"/>
          <w:color w:val="000000" w:themeColor="text1"/>
          <w:sz w:val="20"/>
          <w:szCs w:val="20"/>
        </w:rPr>
        <w:t>table 9)</w:t>
      </w:r>
      <w:r w:rsidR="00D43D34">
        <w:rPr>
          <w:rFonts w:ascii="Arial" w:hAnsi="Arial" w:cs="Arial"/>
          <w:color w:val="000000" w:themeColor="text1"/>
          <w:sz w:val="20"/>
          <w:szCs w:val="20"/>
        </w:rPr>
        <w:t xml:space="preserve">. </w:t>
      </w:r>
      <w:r w:rsidRPr="00D43D34">
        <w:rPr>
          <w:rFonts w:ascii="Arial" w:hAnsi="Arial" w:cs="Arial"/>
          <w:color w:val="000000" w:themeColor="text1"/>
          <w:sz w:val="20"/>
          <w:szCs w:val="20"/>
        </w:rPr>
        <w:t>Among 150 antenatal mothers problem-focused domain of coping strategies had the highest mean score (</w:t>
      </w:r>
      <w:r w:rsidRPr="00D43D34">
        <w:rPr>
          <w:rFonts w:ascii="Arial" w:eastAsia="Times New Roman" w:hAnsi="Arial" w:cs="Arial"/>
          <w:color w:val="000000" w:themeColor="text1"/>
          <w:sz w:val="20"/>
          <w:szCs w:val="20"/>
        </w:rPr>
        <w:t>2.8683±0.59) followed by emotion-focused coping strategies (2.7139±0.53) and avoidant-focused coping strategies (2.2083±0.59</w:t>
      </w:r>
      <w:proofErr w:type="gramStart"/>
      <w:r w:rsidRPr="00D43D34">
        <w:rPr>
          <w:rFonts w:ascii="Arial" w:eastAsia="Times New Roman" w:hAnsi="Arial" w:cs="Arial"/>
          <w:color w:val="000000" w:themeColor="text1"/>
          <w:sz w:val="20"/>
          <w:szCs w:val="20"/>
        </w:rPr>
        <w:t>).</w:t>
      </w:r>
      <w:r w:rsidR="00151A86" w:rsidRPr="00D43D34">
        <w:rPr>
          <w:rFonts w:ascii="Arial" w:eastAsia="Times New Roman" w:hAnsi="Arial" w:cs="Arial"/>
          <w:color w:val="000000" w:themeColor="text1"/>
          <w:sz w:val="20"/>
          <w:szCs w:val="20"/>
        </w:rPr>
        <w:t>(</w:t>
      </w:r>
      <w:proofErr w:type="gramEnd"/>
      <w:r w:rsidR="00151A86" w:rsidRPr="00D43D34">
        <w:rPr>
          <w:rFonts w:ascii="Arial" w:eastAsia="Times New Roman" w:hAnsi="Arial" w:cs="Arial"/>
          <w:color w:val="000000" w:themeColor="text1"/>
          <w:sz w:val="20"/>
          <w:szCs w:val="20"/>
        </w:rPr>
        <w:t>table 10)</w:t>
      </w:r>
      <w:r w:rsidR="00D43D34">
        <w:rPr>
          <w:rFonts w:ascii="Arial" w:eastAsia="Times New Roman" w:hAnsi="Arial" w:cs="Arial"/>
          <w:color w:val="000000" w:themeColor="text1"/>
          <w:sz w:val="20"/>
          <w:szCs w:val="20"/>
        </w:rPr>
        <w:t xml:space="preserve">. </w:t>
      </w:r>
      <w:r w:rsidRPr="00E8750A">
        <w:rPr>
          <w:rFonts w:ascii="Arial" w:hAnsi="Arial" w:cs="Arial"/>
          <w:sz w:val="20"/>
          <w:szCs w:val="20"/>
        </w:rPr>
        <w:t xml:space="preserve">The most commonly used coping strategies were religion (3.14±0.78), </w:t>
      </w:r>
      <w:r w:rsidRPr="00E8750A">
        <w:rPr>
          <w:rFonts w:ascii="Arial" w:hAnsi="Arial" w:cs="Arial"/>
          <w:sz w:val="20"/>
          <w:szCs w:val="20"/>
        </w:rPr>
        <w:lastRenderedPageBreak/>
        <w:t>acceptance (3.02±</w:t>
      </w:r>
      <w:r w:rsidRPr="00E8750A">
        <w:rPr>
          <w:rFonts w:ascii="Arial" w:hAnsi="Arial" w:cs="Arial"/>
          <w:color w:val="000000"/>
          <w:sz w:val="20"/>
          <w:szCs w:val="20"/>
        </w:rPr>
        <w:t xml:space="preserve">0.8) followed by </w:t>
      </w:r>
      <w:r w:rsidRPr="00E8750A">
        <w:rPr>
          <w:rFonts w:ascii="Arial" w:eastAsia="Times New Roman" w:hAnsi="Arial" w:cs="Arial"/>
          <w:color w:val="000000"/>
          <w:sz w:val="20"/>
          <w:szCs w:val="20"/>
        </w:rPr>
        <w:t>emotional support (</w:t>
      </w:r>
      <w:r w:rsidRPr="00E8750A">
        <w:rPr>
          <w:rFonts w:ascii="Arial" w:hAnsi="Arial" w:cs="Arial"/>
          <w:color w:val="000000"/>
          <w:sz w:val="20"/>
          <w:szCs w:val="20"/>
        </w:rPr>
        <w:t xml:space="preserve">3.01±0.75), </w:t>
      </w:r>
      <w:r w:rsidRPr="00E8750A">
        <w:rPr>
          <w:rFonts w:ascii="Arial" w:eastAsia="Times New Roman" w:hAnsi="Arial" w:cs="Arial"/>
          <w:color w:val="000000"/>
          <w:sz w:val="20"/>
          <w:szCs w:val="20"/>
        </w:rPr>
        <w:t>use of informational support (</w:t>
      </w:r>
      <w:r w:rsidRPr="00E8750A">
        <w:rPr>
          <w:rFonts w:ascii="Arial" w:hAnsi="Arial" w:cs="Arial"/>
          <w:color w:val="000000"/>
          <w:sz w:val="20"/>
          <w:szCs w:val="20"/>
        </w:rPr>
        <w:t xml:space="preserve">2.99±0.78), </w:t>
      </w:r>
      <w:r w:rsidRPr="00E8750A">
        <w:rPr>
          <w:rFonts w:ascii="Arial" w:eastAsia="Times New Roman" w:hAnsi="Arial" w:cs="Arial"/>
          <w:color w:val="000000"/>
          <w:sz w:val="20"/>
          <w:szCs w:val="20"/>
        </w:rPr>
        <w:t>positive reframing (</w:t>
      </w:r>
      <w:r w:rsidRPr="00E8750A">
        <w:rPr>
          <w:rFonts w:ascii="Arial" w:hAnsi="Arial" w:cs="Arial"/>
          <w:color w:val="000000"/>
          <w:sz w:val="20"/>
          <w:szCs w:val="20"/>
        </w:rPr>
        <w:t xml:space="preserve">2.87±0.68) and </w:t>
      </w:r>
      <w:r w:rsidRPr="00E8750A">
        <w:rPr>
          <w:rFonts w:ascii="Arial" w:eastAsia="Times New Roman" w:hAnsi="Arial" w:cs="Arial"/>
          <w:color w:val="000000"/>
          <w:sz w:val="20"/>
          <w:szCs w:val="20"/>
        </w:rPr>
        <w:t>active coping (</w:t>
      </w:r>
      <w:r w:rsidRPr="00E8750A">
        <w:rPr>
          <w:rFonts w:ascii="Arial" w:hAnsi="Arial" w:cs="Arial"/>
          <w:color w:val="000000"/>
          <w:sz w:val="20"/>
          <w:szCs w:val="20"/>
        </w:rPr>
        <w:t xml:space="preserve">2.83±0.68). The less common strategies were </w:t>
      </w:r>
      <w:r w:rsidRPr="00E8750A">
        <w:rPr>
          <w:rFonts w:ascii="Arial" w:eastAsia="Times New Roman" w:hAnsi="Arial" w:cs="Arial"/>
          <w:color w:val="000000"/>
          <w:sz w:val="20"/>
          <w:szCs w:val="20"/>
        </w:rPr>
        <w:t>self-blame (</w:t>
      </w:r>
      <w:r w:rsidRPr="00E8750A">
        <w:rPr>
          <w:rFonts w:ascii="Arial" w:hAnsi="Arial" w:cs="Arial"/>
          <w:color w:val="000000"/>
          <w:sz w:val="20"/>
          <w:szCs w:val="20"/>
        </w:rPr>
        <w:t xml:space="preserve">1.99±0.95) and </w:t>
      </w:r>
      <w:r w:rsidRPr="00E8750A">
        <w:rPr>
          <w:rFonts w:ascii="Arial" w:eastAsia="Times New Roman" w:hAnsi="Arial" w:cs="Arial"/>
          <w:color w:val="000000"/>
          <w:sz w:val="20"/>
          <w:szCs w:val="20"/>
        </w:rPr>
        <w:t xml:space="preserve">substance </w:t>
      </w:r>
      <w:r w:rsidRPr="00E8750A">
        <w:rPr>
          <w:rFonts w:ascii="Times New Roman" w:eastAsia="Times New Roman" w:hAnsi="Times New Roman" w:cs="Times New Roman"/>
          <w:color w:val="000000"/>
          <w:sz w:val="24"/>
          <w:szCs w:val="24"/>
        </w:rPr>
        <w:t>use (</w:t>
      </w:r>
      <w:r w:rsidRPr="00E8750A">
        <w:rPr>
          <w:rFonts w:ascii="Times New Roman" w:hAnsi="Times New Roman" w:cs="Times New Roman"/>
          <w:color w:val="000000"/>
          <w:sz w:val="24"/>
          <w:szCs w:val="24"/>
        </w:rPr>
        <w:t>1.48±0.91</w:t>
      </w:r>
      <w:proofErr w:type="gramStart"/>
      <w:r w:rsidRPr="00E8750A">
        <w:rPr>
          <w:rFonts w:ascii="Times New Roman" w:hAnsi="Times New Roman" w:cs="Times New Roman"/>
          <w:color w:val="000000"/>
          <w:sz w:val="24"/>
          <w:szCs w:val="24"/>
        </w:rPr>
        <w:t>).</w:t>
      </w:r>
      <w:r w:rsidR="00151A86">
        <w:rPr>
          <w:rFonts w:ascii="Times New Roman" w:hAnsi="Times New Roman" w:cs="Times New Roman"/>
          <w:color w:val="000000"/>
          <w:sz w:val="24"/>
          <w:szCs w:val="24"/>
        </w:rPr>
        <w:t>(</w:t>
      </w:r>
      <w:proofErr w:type="gramEnd"/>
      <w:r w:rsidR="00151A86">
        <w:rPr>
          <w:rFonts w:ascii="Times New Roman" w:hAnsi="Times New Roman" w:cs="Times New Roman"/>
          <w:color w:val="000000"/>
          <w:sz w:val="24"/>
          <w:szCs w:val="24"/>
        </w:rPr>
        <w:t>table 11)</w:t>
      </w:r>
    </w:p>
    <w:p w14:paraId="3468C203" w14:textId="29EB537F" w:rsidR="00151A86" w:rsidRPr="00151A86" w:rsidRDefault="00151A86" w:rsidP="00151A86">
      <w:pPr>
        <w:autoSpaceDE w:val="0"/>
        <w:autoSpaceDN w:val="0"/>
        <w:adjustRightInd w:val="0"/>
        <w:spacing w:after="0" w:line="480" w:lineRule="auto"/>
        <w:ind w:right="-227"/>
        <w:jc w:val="center"/>
        <w:rPr>
          <w:rFonts w:ascii="Arial" w:hAnsi="Arial" w:cs="Arial"/>
          <w:b/>
          <w:bCs/>
          <w:sz w:val="20"/>
          <w:szCs w:val="20"/>
        </w:rPr>
      </w:pPr>
      <w:r w:rsidRPr="00151A86">
        <w:rPr>
          <w:rFonts w:ascii="Arial" w:hAnsi="Arial" w:cs="Arial"/>
          <w:b/>
          <w:bCs/>
          <w:sz w:val="20"/>
          <w:szCs w:val="20"/>
        </w:rPr>
        <w:t xml:space="preserve">Table </w:t>
      </w:r>
      <w:proofErr w:type="gramStart"/>
      <w:r>
        <w:rPr>
          <w:rFonts w:ascii="Arial" w:hAnsi="Arial" w:cs="Arial"/>
          <w:b/>
          <w:bCs/>
          <w:sz w:val="20"/>
          <w:szCs w:val="20"/>
        </w:rPr>
        <w:t>9:</w:t>
      </w:r>
      <w:r w:rsidRPr="00151A86">
        <w:rPr>
          <w:rFonts w:ascii="Arial" w:hAnsi="Arial" w:cs="Arial"/>
          <w:b/>
          <w:bCs/>
          <w:sz w:val="20"/>
          <w:szCs w:val="20"/>
        </w:rPr>
        <w:t>Mean</w:t>
      </w:r>
      <w:proofErr w:type="gramEnd"/>
      <w:r w:rsidRPr="00151A86">
        <w:rPr>
          <w:rFonts w:ascii="Arial" w:hAnsi="Arial" w:cs="Arial"/>
          <w:b/>
          <w:bCs/>
          <w:sz w:val="20"/>
          <w:szCs w:val="20"/>
        </w:rPr>
        <w:t xml:space="preserve"> and standard deviation of coping score of antenatal mothers.</w:t>
      </w:r>
      <w:r>
        <w:rPr>
          <w:rFonts w:ascii="Arial" w:hAnsi="Arial" w:cs="Arial"/>
          <w:b/>
          <w:bCs/>
          <w:sz w:val="20"/>
          <w:szCs w:val="20"/>
        </w:rPr>
        <w:t xml:space="preserve"> (n=150)</w:t>
      </w:r>
    </w:p>
    <w:p w14:paraId="31E7BACB" w14:textId="5FB85E6D" w:rsidR="00151A86" w:rsidRPr="00151A86" w:rsidRDefault="00151A86" w:rsidP="00151A86">
      <w:pPr>
        <w:autoSpaceDE w:val="0"/>
        <w:autoSpaceDN w:val="0"/>
        <w:adjustRightInd w:val="0"/>
        <w:spacing w:after="0" w:line="480" w:lineRule="auto"/>
        <w:ind w:right="-227"/>
        <w:rPr>
          <w:rFonts w:ascii="Times New Roman" w:eastAsia="Times New Roman" w:hAnsi="Times New Roman" w:cs="Times New Roman"/>
          <w:b/>
          <w:sz w:val="24"/>
          <w:szCs w:val="24"/>
        </w:rPr>
      </w:pPr>
      <w:r w:rsidRPr="00151A86">
        <w:rPr>
          <w:rFonts w:ascii="Times New Roman" w:eastAsia="Times New Roman" w:hAnsi="Times New Roman" w:cs="Times New Roman"/>
          <w:b/>
          <w:sz w:val="24"/>
          <w:szCs w:val="24"/>
        </w:rPr>
        <w:t xml:space="preserve">                                                                                                  </w:t>
      </w:r>
    </w:p>
    <w:tbl>
      <w:tblPr>
        <w:tblStyle w:val="PlainTable2"/>
        <w:tblW w:w="7371" w:type="dxa"/>
        <w:tblLook w:val="04A0" w:firstRow="1" w:lastRow="0" w:firstColumn="1" w:lastColumn="0" w:noHBand="0" w:noVBand="1"/>
      </w:tblPr>
      <w:tblGrid>
        <w:gridCol w:w="2742"/>
        <w:gridCol w:w="2078"/>
        <w:gridCol w:w="2551"/>
      </w:tblGrid>
      <w:tr w:rsidR="00151A86" w:rsidRPr="00151A86" w14:paraId="128F2F61"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742" w:type="dxa"/>
            <w:vAlign w:val="bottom"/>
          </w:tcPr>
          <w:p w14:paraId="21F5BF16" w14:textId="77777777" w:rsidR="00151A86" w:rsidRPr="00151A86" w:rsidRDefault="00151A86" w:rsidP="00224AC5">
            <w:pPr>
              <w:autoSpaceDE w:val="0"/>
              <w:autoSpaceDN w:val="0"/>
              <w:adjustRightInd w:val="0"/>
              <w:spacing w:line="480" w:lineRule="auto"/>
              <w:ind w:right="-227"/>
              <w:rPr>
                <w:rFonts w:ascii="Arial" w:eastAsia="Times New Roman" w:hAnsi="Arial" w:cs="Arial"/>
                <w:b w:val="0"/>
                <w:sz w:val="20"/>
                <w:szCs w:val="20"/>
              </w:rPr>
            </w:pPr>
            <w:r w:rsidRPr="00151A86">
              <w:rPr>
                <w:rFonts w:ascii="Arial" w:eastAsia="Times New Roman" w:hAnsi="Arial" w:cs="Arial"/>
                <w:sz w:val="20"/>
                <w:szCs w:val="20"/>
              </w:rPr>
              <w:t>Total coping score</w:t>
            </w:r>
          </w:p>
        </w:tc>
        <w:tc>
          <w:tcPr>
            <w:tcW w:w="2078" w:type="dxa"/>
            <w:vAlign w:val="bottom"/>
          </w:tcPr>
          <w:p w14:paraId="6BB07174" w14:textId="77777777" w:rsidR="00151A86" w:rsidRPr="00151A86" w:rsidRDefault="00151A86" w:rsidP="00224AC5">
            <w:pPr>
              <w:autoSpaceDE w:val="0"/>
              <w:autoSpaceDN w:val="0"/>
              <w:adjustRightInd w:val="0"/>
              <w:spacing w:line="480" w:lineRule="auto"/>
              <w:ind w:right="-22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sidRPr="00151A86">
              <w:rPr>
                <w:rFonts w:ascii="Arial" w:eastAsia="Times New Roman" w:hAnsi="Arial" w:cs="Arial"/>
                <w:sz w:val="20"/>
                <w:szCs w:val="20"/>
              </w:rPr>
              <w:t>Mean</w:t>
            </w:r>
          </w:p>
        </w:tc>
        <w:tc>
          <w:tcPr>
            <w:tcW w:w="2551" w:type="dxa"/>
            <w:vAlign w:val="bottom"/>
          </w:tcPr>
          <w:p w14:paraId="6AFD4D66" w14:textId="77777777" w:rsidR="00151A86" w:rsidRPr="00151A86" w:rsidRDefault="00151A86" w:rsidP="00224AC5">
            <w:pPr>
              <w:autoSpaceDE w:val="0"/>
              <w:autoSpaceDN w:val="0"/>
              <w:adjustRightInd w:val="0"/>
              <w:spacing w:line="480" w:lineRule="auto"/>
              <w:ind w:right="-22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sidRPr="00151A86">
              <w:rPr>
                <w:rFonts w:ascii="Arial" w:eastAsia="Times New Roman" w:hAnsi="Arial" w:cs="Arial"/>
                <w:sz w:val="20"/>
                <w:szCs w:val="20"/>
              </w:rPr>
              <w:t>SD</w:t>
            </w:r>
          </w:p>
        </w:tc>
      </w:tr>
      <w:tr w:rsidR="00151A86" w:rsidRPr="00151A86" w14:paraId="012A43CD" w14:textId="77777777" w:rsidTr="00224AC5">
        <w:trPr>
          <w:cnfStyle w:val="000000100000" w:firstRow="0" w:lastRow="0" w:firstColumn="0" w:lastColumn="0" w:oddVBand="0" w:evenVBand="0" w:oddHBand="1"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1A195051" w14:textId="77777777" w:rsidR="00151A86" w:rsidRPr="00151A86" w:rsidRDefault="00151A86" w:rsidP="00224AC5">
            <w:pPr>
              <w:autoSpaceDE w:val="0"/>
              <w:autoSpaceDN w:val="0"/>
              <w:adjustRightInd w:val="0"/>
              <w:spacing w:line="480" w:lineRule="auto"/>
              <w:ind w:right="-227"/>
              <w:rPr>
                <w:rFonts w:ascii="Arial" w:eastAsia="Times New Roman" w:hAnsi="Arial" w:cs="Arial"/>
                <w:b w:val="0"/>
                <w:sz w:val="20"/>
                <w:szCs w:val="20"/>
              </w:rPr>
            </w:pPr>
          </w:p>
        </w:tc>
        <w:tc>
          <w:tcPr>
            <w:tcW w:w="2078" w:type="dxa"/>
            <w:vAlign w:val="center"/>
          </w:tcPr>
          <w:p w14:paraId="582AF01E" w14:textId="77777777" w:rsidR="00151A86" w:rsidRPr="00151A86" w:rsidRDefault="00151A86" w:rsidP="00224AC5">
            <w:pPr>
              <w:autoSpaceDE w:val="0"/>
              <w:autoSpaceDN w:val="0"/>
              <w:adjustRightInd w:val="0"/>
              <w:spacing w:line="48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151A86">
              <w:rPr>
                <w:rFonts w:ascii="Arial" w:eastAsia="Times New Roman" w:hAnsi="Arial" w:cs="Arial"/>
                <w:b/>
                <w:sz w:val="20"/>
                <w:szCs w:val="20"/>
              </w:rPr>
              <w:t>2.60</w:t>
            </w:r>
          </w:p>
        </w:tc>
        <w:tc>
          <w:tcPr>
            <w:tcW w:w="2551" w:type="dxa"/>
            <w:vAlign w:val="center"/>
          </w:tcPr>
          <w:p w14:paraId="024A8DB0" w14:textId="77777777" w:rsidR="00151A86" w:rsidRPr="00151A86" w:rsidRDefault="00151A86" w:rsidP="00224AC5">
            <w:pPr>
              <w:autoSpaceDE w:val="0"/>
              <w:autoSpaceDN w:val="0"/>
              <w:adjustRightInd w:val="0"/>
              <w:spacing w:line="48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151A86">
              <w:rPr>
                <w:rFonts w:ascii="Arial" w:eastAsia="Times New Roman" w:hAnsi="Arial" w:cs="Arial"/>
                <w:b/>
                <w:sz w:val="20"/>
                <w:szCs w:val="20"/>
              </w:rPr>
              <w:t>0.51</w:t>
            </w:r>
          </w:p>
        </w:tc>
      </w:tr>
    </w:tbl>
    <w:p w14:paraId="13B94F89" w14:textId="77777777" w:rsidR="00151A86" w:rsidRPr="00E8750A" w:rsidRDefault="00151A86" w:rsidP="00151A86">
      <w:pPr>
        <w:pStyle w:val="ListParagraph"/>
        <w:spacing w:after="0" w:line="240" w:lineRule="auto"/>
        <w:jc w:val="both"/>
        <w:rPr>
          <w:rFonts w:ascii="Times New Roman" w:eastAsia="Times New Roman" w:hAnsi="Times New Roman" w:cs="Times New Roman"/>
          <w:b/>
          <w:color w:val="000000"/>
          <w:sz w:val="24"/>
          <w:szCs w:val="24"/>
        </w:rPr>
      </w:pPr>
    </w:p>
    <w:p w14:paraId="7B5BF203" w14:textId="6375F261" w:rsidR="00151A86" w:rsidRPr="00151A86" w:rsidRDefault="00D43D34" w:rsidP="00151A86">
      <w:pPr>
        <w:autoSpaceDE w:val="0"/>
        <w:autoSpaceDN w:val="0"/>
        <w:adjustRightInd w:val="0"/>
        <w:spacing w:after="0" w:line="480" w:lineRule="auto"/>
        <w:ind w:right="-227"/>
        <w:rPr>
          <w:rFonts w:ascii="Arial" w:eastAsia="Times New Roman" w:hAnsi="Arial" w:cs="Arial"/>
          <w:b/>
          <w:bCs/>
          <w:kern w:val="0"/>
          <w:sz w:val="20"/>
          <w:szCs w:val="20"/>
          <w:lang w:val="en-US"/>
          <w14:ligatures w14:val="none"/>
        </w:rPr>
      </w:pPr>
      <w:r>
        <w:rPr>
          <w:rFonts w:ascii="Arial" w:eastAsia="Times New Roman" w:hAnsi="Arial" w:cs="Arial"/>
          <w:b/>
          <w:bCs/>
          <w:kern w:val="0"/>
          <w:sz w:val="20"/>
          <w:szCs w:val="20"/>
          <w:lang w:val="en-US"/>
          <w14:ligatures w14:val="none"/>
        </w:rPr>
        <w:t>T</w:t>
      </w:r>
      <w:r w:rsidR="00151A86" w:rsidRPr="00151A86">
        <w:rPr>
          <w:rFonts w:ascii="Arial" w:eastAsia="Times New Roman" w:hAnsi="Arial" w:cs="Arial"/>
          <w:b/>
          <w:bCs/>
          <w:kern w:val="0"/>
          <w:sz w:val="20"/>
          <w:szCs w:val="20"/>
          <w:lang w:val="en-US"/>
          <w14:ligatures w14:val="none"/>
        </w:rPr>
        <w:t xml:space="preserve">able </w:t>
      </w:r>
      <w:proofErr w:type="gramStart"/>
      <w:r w:rsidR="00151A86" w:rsidRPr="00151A86">
        <w:rPr>
          <w:rFonts w:ascii="Arial" w:eastAsia="Times New Roman" w:hAnsi="Arial" w:cs="Arial"/>
          <w:b/>
          <w:bCs/>
          <w:kern w:val="0"/>
          <w:sz w:val="20"/>
          <w:szCs w:val="20"/>
          <w:lang w:val="en-US"/>
          <w14:ligatures w14:val="none"/>
        </w:rPr>
        <w:t>10:Mean</w:t>
      </w:r>
      <w:proofErr w:type="gramEnd"/>
      <w:r w:rsidR="00151A86" w:rsidRPr="00151A86">
        <w:rPr>
          <w:rFonts w:ascii="Arial" w:eastAsia="Times New Roman" w:hAnsi="Arial" w:cs="Arial"/>
          <w:b/>
          <w:bCs/>
          <w:kern w:val="0"/>
          <w:sz w:val="20"/>
          <w:szCs w:val="20"/>
          <w:lang w:val="en-US"/>
          <w14:ligatures w14:val="none"/>
        </w:rPr>
        <w:t xml:space="preserve"> and standard deviation of coping domains adopted by antenatal mothers.(n=150)</w:t>
      </w:r>
    </w:p>
    <w:p w14:paraId="116050B5" w14:textId="3968859F" w:rsidR="00151A86" w:rsidRPr="00FF0111" w:rsidRDefault="00151A86" w:rsidP="00151A86">
      <w:pPr>
        <w:autoSpaceDE w:val="0"/>
        <w:autoSpaceDN w:val="0"/>
        <w:adjustRightInd w:val="0"/>
        <w:spacing w:after="0" w:line="480" w:lineRule="auto"/>
        <w:ind w:right="-227"/>
        <w:rPr>
          <w:rFonts w:ascii="Times New Roman" w:eastAsia="Times New Roman" w:hAnsi="Times New Roman" w:cs="Times New Roman"/>
          <w:b/>
          <w:sz w:val="24"/>
          <w:szCs w:val="24"/>
        </w:rPr>
      </w:pPr>
      <w:r w:rsidRPr="00FF011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F0111">
        <w:rPr>
          <w:rFonts w:ascii="Times New Roman" w:eastAsia="Times New Roman" w:hAnsi="Times New Roman" w:cs="Times New Roman"/>
          <w:b/>
          <w:sz w:val="24"/>
          <w:szCs w:val="24"/>
        </w:rPr>
        <w:t xml:space="preserve"> </w:t>
      </w:r>
    </w:p>
    <w:tbl>
      <w:tblPr>
        <w:tblStyle w:val="ListTable6Colorful"/>
        <w:tblpPr w:leftFromText="180" w:rightFromText="180" w:vertAnchor="text" w:horzAnchor="margin" w:tblpY="54"/>
        <w:tblW w:w="7797" w:type="dxa"/>
        <w:tblLook w:val="04A0" w:firstRow="1" w:lastRow="0" w:firstColumn="1" w:lastColumn="0" w:noHBand="0" w:noVBand="1"/>
      </w:tblPr>
      <w:tblGrid>
        <w:gridCol w:w="3402"/>
        <w:gridCol w:w="1843"/>
        <w:gridCol w:w="2552"/>
      </w:tblGrid>
      <w:tr w:rsidR="00151A86" w:rsidRPr="00151A86" w14:paraId="1628A025"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vAlign w:val="bottom"/>
            <w:hideMark/>
          </w:tcPr>
          <w:p w14:paraId="3704EDB8" w14:textId="77777777" w:rsidR="00151A86" w:rsidRPr="00151A86" w:rsidRDefault="00151A86" w:rsidP="00224AC5">
            <w:pPr>
              <w:spacing w:line="480" w:lineRule="auto"/>
              <w:rPr>
                <w:rFonts w:ascii="Arial" w:eastAsia="Times New Roman" w:hAnsi="Arial" w:cs="Arial"/>
                <w:sz w:val="20"/>
                <w:szCs w:val="20"/>
              </w:rPr>
            </w:pPr>
            <w:r w:rsidRPr="00151A86">
              <w:rPr>
                <w:rFonts w:ascii="Arial" w:eastAsia="Times New Roman" w:hAnsi="Arial" w:cs="Arial"/>
                <w:sz w:val="20"/>
                <w:szCs w:val="20"/>
              </w:rPr>
              <w:t>Coping domain</w:t>
            </w:r>
          </w:p>
        </w:tc>
        <w:tc>
          <w:tcPr>
            <w:tcW w:w="1843" w:type="dxa"/>
            <w:shd w:val="clear" w:color="auto" w:fill="auto"/>
            <w:noWrap/>
            <w:vAlign w:val="bottom"/>
            <w:hideMark/>
          </w:tcPr>
          <w:p w14:paraId="53208E00" w14:textId="77777777" w:rsidR="00151A86" w:rsidRPr="00151A86" w:rsidRDefault="00151A86" w:rsidP="00224AC5">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Mean</w:t>
            </w:r>
          </w:p>
        </w:tc>
        <w:tc>
          <w:tcPr>
            <w:tcW w:w="2552" w:type="dxa"/>
            <w:shd w:val="clear" w:color="auto" w:fill="auto"/>
            <w:noWrap/>
            <w:vAlign w:val="bottom"/>
            <w:hideMark/>
          </w:tcPr>
          <w:p w14:paraId="22F46DE5" w14:textId="77777777" w:rsidR="00151A86" w:rsidRPr="00151A86" w:rsidRDefault="00151A86" w:rsidP="00224AC5">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 xml:space="preserve">     SD</w:t>
            </w:r>
          </w:p>
        </w:tc>
      </w:tr>
      <w:tr w:rsidR="00151A86" w:rsidRPr="00151A86" w14:paraId="19750BC5" w14:textId="77777777" w:rsidTr="00224AC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F945687" w14:textId="77777777" w:rsidR="00151A86" w:rsidRPr="00151A86" w:rsidRDefault="00151A86" w:rsidP="00224AC5">
            <w:pPr>
              <w:spacing w:line="480" w:lineRule="auto"/>
              <w:rPr>
                <w:rFonts w:ascii="Arial" w:eastAsia="Times New Roman" w:hAnsi="Arial" w:cs="Arial"/>
                <w:sz w:val="20"/>
                <w:szCs w:val="20"/>
              </w:rPr>
            </w:pPr>
          </w:p>
          <w:p w14:paraId="68C83D86" w14:textId="77777777" w:rsidR="00151A86" w:rsidRPr="00151A86" w:rsidRDefault="00151A86" w:rsidP="00224AC5">
            <w:pPr>
              <w:spacing w:line="480" w:lineRule="auto"/>
              <w:rPr>
                <w:rFonts w:ascii="Arial" w:eastAsia="Times New Roman" w:hAnsi="Arial" w:cs="Arial"/>
                <w:b w:val="0"/>
                <w:bCs w:val="0"/>
                <w:sz w:val="20"/>
                <w:szCs w:val="20"/>
              </w:rPr>
            </w:pPr>
            <w:r w:rsidRPr="00151A86">
              <w:rPr>
                <w:rFonts w:ascii="Arial" w:eastAsia="Times New Roman" w:hAnsi="Arial" w:cs="Arial"/>
                <w:b w:val="0"/>
                <w:bCs w:val="0"/>
                <w:sz w:val="20"/>
                <w:szCs w:val="20"/>
              </w:rPr>
              <w:t>Avoidant Focused Coping</w:t>
            </w:r>
          </w:p>
        </w:tc>
        <w:tc>
          <w:tcPr>
            <w:tcW w:w="1843" w:type="dxa"/>
            <w:shd w:val="clear" w:color="auto" w:fill="auto"/>
            <w:noWrap/>
            <w:hideMark/>
          </w:tcPr>
          <w:p w14:paraId="64ED3EA1" w14:textId="77777777" w:rsidR="00151A86" w:rsidRPr="00151A86" w:rsidRDefault="00151A86" w:rsidP="00224AC5">
            <w:pPr>
              <w:spacing w:line="480" w:lineRule="auto"/>
              <w:ind w:hanging="955"/>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7C88977A" w14:textId="77777777" w:rsidR="00151A86" w:rsidRPr="00151A86" w:rsidRDefault="00151A86" w:rsidP="00224AC5">
            <w:pPr>
              <w:spacing w:line="480" w:lineRule="auto"/>
              <w:ind w:hanging="955"/>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 xml:space="preserve">                2.2083</w:t>
            </w:r>
          </w:p>
        </w:tc>
        <w:tc>
          <w:tcPr>
            <w:tcW w:w="2552" w:type="dxa"/>
            <w:shd w:val="clear" w:color="auto" w:fill="auto"/>
            <w:noWrap/>
            <w:hideMark/>
          </w:tcPr>
          <w:p w14:paraId="1F28203A" w14:textId="77777777" w:rsidR="00151A86" w:rsidRPr="00151A86" w:rsidRDefault="00151A86"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 xml:space="preserve">  </w:t>
            </w:r>
          </w:p>
          <w:p w14:paraId="6169231D" w14:textId="77777777" w:rsidR="00151A86" w:rsidRPr="00151A86" w:rsidRDefault="00151A86"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0.59758</w:t>
            </w:r>
          </w:p>
        </w:tc>
      </w:tr>
      <w:tr w:rsidR="00151A86" w:rsidRPr="00151A86" w14:paraId="310E9C71" w14:textId="77777777" w:rsidTr="00224AC5">
        <w:trPr>
          <w:trHeight w:val="32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A513E30" w14:textId="77777777" w:rsidR="00151A86" w:rsidRPr="00151A86" w:rsidRDefault="00151A86" w:rsidP="00224AC5">
            <w:pPr>
              <w:spacing w:line="480" w:lineRule="auto"/>
              <w:rPr>
                <w:rFonts w:ascii="Arial" w:eastAsia="Times New Roman" w:hAnsi="Arial" w:cs="Arial"/>
                <w:b w:val="0"/>
                <w:bCs w:val="0"/>
                <w:sz w:val="20"/>
                <w:szCs w:val="20"/>
              </w:rPr>
            </w:pPr>
            <w:r w:rsidRPr="00151A86">
              <w:rPr>
                <w:rFonts w:ascii="Arial" w:eastAsia="Times New Roman" w:hAnsi="Arial" w:cs="Arial"/>
                <w:b w:val="0"/>
                <w:bCs w:val="0"/>
                <w:sz w:val="20"/>
                <w:szCs w:val="20"/>
              </w:rPr>
              <w:t>Problem Focused Coping</w:t>
            </w:r>
          </w:p>
        </w:tc>
        <w:tc>
          <w:tcPr>
            <w:tcW w:w="1843" w:type="dxa"/>
            <w:shd w:val="clear" w:color="auto" w:fill="auto"/>
            <w:noWrap/>
            <w:hideMark/>
          </w:tcPr>
          <w:p w14:paraId="59CB8510" w14:textId="77777777" w:rsidR="00151A86" w:rsidRPr="00151A86" w:rsidRDefault="00151A86"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2.8683</w:t>
            </w:r>
          </w:p>
        </w:tc>
        <w:tc>
          <w:tcPr>
            <w:tcW w:w="2552" w:type="dxa"/>
            <w:shd w:val="clear" w:color="auto" w:fill="auto"/>
            <w:noWrap/>
            <w:hideMark/>
          </w:tcPr>
          <w:p w14:paraId="6FBC978B" w14:textId="77777777" w:rsidR="00151A86" w:rsidRPr="00151A86" w:rsidRDefault="00151A86"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0.59285</w:t>
            </w:r>
          </w:p>
        </w:tc>
      </w:tr>
      <w:tr w:rsidR="00151A86" w:rsidRPr="00151A86" w14:paraId="0D032F69" w14:textId="77777777" w:rsidTr="00224AC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8947917" w14:textId="77777777" w:rsidR="00151A86" w:rsidRPr="00151A86" w:rsidRDefault="00151A86" w:rsidP="00224AC5">
            <w:pPr>
              <w:spacing w:line="480" w:lineRule="auto"/>
              <w:rPr>
                <w:rFonts w:ascii="Arial" w:eastAsia="Times New Roman" w:hAnsi="Arial" w:cs="Arial"/>
                <w:b w:val="0"/>
                <w:bCs w:val="0"/>
                <w:sz w:val="20"/>
                <w:szCs w:val="20"/>
              </w:rPr>
            </w:pPr>
            <w:r w:rsidRPr="00151A86">
              <w:rPr>
                <w:rFonts w:ascii="Arial" w:eastAsia="Times New Roman" w:hAnsi="Arial" w:cs="Arial"/>
                <w:b w:val="0"/>
                <w:bCs w:val="0"/>
                <w:sz w:val="20"/>
                <w:szCs w:val="20"/>
              </w:rPr>
              <w:t>Emotion-focused Coping</w:t>
            </w:r>
          </w:p>
        </w:tc>
        <w:tc>
          <w:tcPr>
            <w:tcW w:w="1843" w:type="dxa"/>
            <w:shd w:val="clear" w:color="auto" w:fill="auto"/>
            <w:noWrap/>
            <w:hideMark/>
          </w:tcPr>
          <w:p w14:paraId="12F61943" w14:textId="77777777" w:rsidR="00151A86" w:rsidRPr="00151A86" w:rsidRDefault="00151A86"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2.7139</w:t>
            </w:r>
          </w:p>
        </w:tc>
        <w:tc>
          <w:tcPr>
            <w:tcW w:w="2552" w:type="dxa"/>
            <w:shd w:val="clear" w:color="auto" w:fill="auto"/>
            <w:noWrap/>
            <w:hideMark/>
          </w:tcPr>
          <w:p w14:paraId="0633D1C5" w14:textId="77777777" w:rsidR="00151A86" w:rsidRPr="00151A86" w:rsidRDefault="00151A86"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0.53620</w:t>
            </w:r>
          </w:p>
        </w:tc>
      </w:tr>
    </w:tbl>
    <w:p w14:paraId="7DF08091" w14:textId="77777777" w:rsidR="00E8750A" w:rsidRDefault="00E8750A" w:rsidP="00B53AF2">
      <w:pPr>
        <w:tabs>
          <w:tab w:val="left" w:pos="0"/>
        </w:tabs>
        <w:spacing w:line="360" w:lineRule="auto"/>
        <w:ind w:right="-227"/>
        <w:jc w:val="center"/>
        <w:rPr>
          <w:rFonts w:ascii="Arial" w:eastAsia="Times New Roman" w:hAnsi="Arial" w:cs="Arial"/>
          <w:b/>
          <w:sz w:val="20"/>
          <w:szCs w:val="20"/>
        </w:rPr>
      </w:pPr>
    </w:p>
    <w:p w14:paraId="0E6EFEE8" w14:textId="77777777" w:rsidR="00E8750A" w:rsidRDefault="00E8750A" w:rsidP="00B53AF2">
      <w:pPr>
        <w:tabs>
          <w:tab w:val="left" w:pos="0"/>
        </w:tabs>
        <w:spacing w:line="360" w:lineRule="auto"/>
        <w:ind w:right="-227"/>
        <w:jc w:val="center"/>
        <w:rPr>
          <w:rFonts w:ascii="Arial" w:eastAsia="Times New Roman" w:hAnsi="Arial" w:cs="Arial"/>
          <w:b/>
          <w:sz w:val="20"/>
          <w:szCs w:val="20"/>
        </w:rPr>
      </w:pPr>
    </w:p>
    <w:p w14:paraId="4F19B485" w14:textId="77777777" w:rsidR="00E8750A" w:rsidRDefault="00E8750A" w:rsidP="00B53AF2">
      <w:pPr>
        <w:tabs>
          <w:tab w:val="left" w:pos="0"/>
        </w:tabs>
        <w:spacing w:line="360" w:lineRule="auto"/>
        <w:ind w:right="-227"/>
        <w:jc w:val="center"/>
        <w:rPr>
          <w:rFonts w:ascii="Arial" w:eastAsia="Times New Roman" w:hAnsi="Arial" w:cs="Arial"/>
          <w:b/>
          <w:sz w:val="20"/>
          <w:szCs w:val="20"/>
        </w:rPr>
      </w:pPr>
    </w:p>
    <w:p w14:paraId="3561A4D5" w14:textId="77777777" w:rsidR="00E8750A" w:rsidRDefault="00E8750A" w:rsidP="00B53AF2">
      <w:pPr>
        <w:tabs>
          <w:tab w:val="left" w:pos="0"/>
        </w:tabs>
        <w:spacing w:line="360" w:lineRule="auto"/>
        <w:ind w:right="-227"/>
        <w:jc w:val="center"/>
        <w:rPr>
          <w:rFonts w:ascii="Arial" w:eastAsia="Times New Roman" w:hAnsi="Arial" w:cs="Arial"/>
          <w:b/>
          <w:sz w:val="20"/>
          <w:szCs w:val="20"/>
        </w:rPr>
      </w:pPr>
    </w:p>
    <w:p w14:paraId="3410C3E2" w14:textId="77777777" w:rsidR="00151A86" w:rsidRDefault="00151A86" w:rsidP="00B53AF2">
      <w:pPr>
        <w:tabs>
          <w:tab w:val="left" w:pos="0"/>
        </w:tabs>
        <w:spacing w:line="360" w:lineRule="auto"/>
        <w:ind w:right="-227"/>
        <w:jc w:val="center"/>
        <w:rPr>
          <w:rFonts w:ascii="Arial" w:eastAsia="Times New Roman" w:hAnsi="Arial" w:cs="Arial"/>
          <w:b/>
          <w:sz w:val="20"/>
          <w:szCs w:val="20"/>
        </w:rPr>
      </w:pPr>
    </w:p>
    <w:p w14:paraId="26A799EB" w14:textId="77777777" w:rsidR="00151A86" w:rsidRDefault="00151A86" w:rsidP="00B53AF2">
      <w:pPr>
        <w:tabs>
          <w:tab w:val="left" w:pos="0"/>
        </w:tabs>
        <w:spacing w:line="360" w:lineRule="auto"/>
        <w:ind w:right="-227"/>
        <w:jc w:val="center"/>
        <w:rPr>
          <w:rFonts w:ascii="Arial" w:eastAsia="Times New Roman" w:hAnsi="Arial" w:cs="Arial"/>
          <w:b/>
          <w:sz w:val="20"/>
          <w:szCs w:val="20"/>
        </w:rPr>
      </w:pPr>
    </w:p>
    <w:p w14:paraId="55E044DE" w14:textId="77777777" w:rsidR="00151A86" w:rsidRDefault="00151A86" w:rsidP="00B53AF2">
      <w:pPr>
        <w:tabs>
          <w:tab w:val="left" w:pos="0"/>
        </w:tabs>
        <w:spacing w:line="360" w:lineRule="auto"/>
        <w:ind w:right="-227"/>
        <w:jc w:val="center"/>
        <w:rPr>
          <w:rFonts w:ascii="Arial" w:eastAsia="Times New Roman" w:hAnsi="Arial" w:cs="Arial"/>
          <w:b/>
          <w:sz w:val="20"/>
          <w:szCs w:val="20"/>
        </w:rPr>
      </w:pPr>
    </w:p>
    <w:p w14:paraId="119E5C1D" w14:textId="025E9558" w:rsidR="00D250D0" w:rsidRPr="00D250D0" w:rsidRDefault="00D250D0" w:rsidP="00B53AF2">
      <w:pPr>
        <w:tabs>
          <w:tab w:val="left" w:pos="0"/>
        </w:tabs>
        <w:spacing w:line="360" w:lineRule="auto"/>
        <w:ind w:right="-227"/>
        <w:jc w:val="center"/>
        <w:rPr>
          <w:rFonts w:ascii="Arial" w:eastAsia="Times New Roman" w:hAnsi="Arial" w:cs="Arial"/>
          <w:b/>
          <w:sz w:val="20"/>
          <w:szCs w:val="20"/>
        </w:rPr>
      </w:pPr>
      <w:r w:rsidRPr="00D250D0">
        <w:rPr>
          <w:rFonts w:ascii="Arial" w:eastAsia="Times New Roman" w:hAnsi="Arial" w:cs="Arial"/>
          <w:b/>
          <w:sz w:val="20"/>
          <w:szCs w:val="20"/>
        </w:rPr>
        <w:t xml:space="preserve">Table </w:t>
      </w:r>
      <w:proofErr w:type="gramStart"/>
      <w:r w:rsidR="00151A86">
        <w:rPr>
          <w:rFonts w:ascii="Arial" w:eastAsia="Times New Roman" w:hAnsi="Arial" w:cs="Arial"/>
          <w:b/>
          <w:sz w:val="20"/>
          <w:szCs w:val="20"/>
        </w:rPr>
        <w:t>11</w:t>
      </w:r>
      <w:r w:rsidR="00B53AF2">
        <w:rPr>
          <w:rFonts w:ascii="Arial" w:eastAsia="Times New Roman" w:hAnsi="Arial" w:cs="Arial"/>
          <w:b/>
          <w:sz w:val="20"/>
          <w:szCs w:val="20"/>
        </w:rPr>
        <w:t>:</w:t>
      </w:r>
      <w:r w:rsidRPr="00D250D0">
        <w:rPr>
          <w:rFonts w:ascii="Arial" w:eastAsia="Times New Roman" w:hAnsi="Arial" w:cs="Arial"/>
          <w:b/>
          <w:sz w:val="20"/>
          <w:szCs w:val="20"/>
        </w:rPr>
        <w:t>Coping</w:t>
      </w:r>
      <w:proofErr w:type="gramEnd"/>
      <w:r w:rsidRPr="00D250D0">
        <w:rPr>
          <w:rFonts w:ascii="Arial" w:eastAsia="Times New Roman" w:hAnsi="Arial" w:cs="Arial"/>
          <w:b/>
          <w:sz w:val="20"/>
          <w:szCs w:val="20"/>
        </w:rPr>
        <w:t xml:space="preserve"> subscale score among antenatal mothers. (n=150)</w:t>
      </w:r>
    </w:p>
    <w:tbl>
      <w:tblPr>
        <w:tblStyle w:val="ListTable6Colorful"/>
        <w:tblW w:w="7905" w:type="dxa"/>
        <w:tblLayout w:type="fixed"/>
        <w:tblLook w:val="04A0" w:firstRow="1" w:lastRow="0" w:firstColumn="1" w:lastColumn="0" w:noHBand="0" w:noVBand="1"/>
      </w:tblPr>
      <w:tblGrid>
        <w:gridCol w:w="1668"/>
        <w:gridCol w:w="3543"/>
        <w:gridCol w:w="1134"/>
        <w:gridCol w:w="1560"/>
      </w:tblGrid>
      <w:tr w:rsidR="00D250D0" w:rsidRPr="00D250D0" w14:paraId="11F20E75"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14:paraId="03406F79" w14:textId="77777777" w:rsidR="00D250D0" w:rsidRPr="00D250D0" w:rsidRDefault="00D250D0" w:rsidP="00224AC5">
            <w:pPr>
              <w:spacing w:line="360" w:lineRule="auto"/>
              <w:jc w:val="center"/>
              <w:rPr>
                <w:rFonts w:ascii="Arial" w:hAnsi="Arial" w:cs="Arial"/>
                <w:sz w:val="20"/>
                <w:szCs w:val="20"/>
              </w:rPr>
            </w:pPr>
            <w:r w:rsidRPr="00D250D0">
              <w:rPr>
                <w:rFonts w:ascii="Arial" w:hAnsi="Arial" w:cs="Arial"/>
                <w:sz w:val="20"/>
                <w:szCs w:val="20"/>
              </w:rPr>
              <w:t>Coping domain</w:t>
            </w:r>
          </w:p>
        </w:tc>
        <w:tc>
          <w:tcPr>
            <w:tcW w:w="3543" w:type="dxa"/>
            <w:shd w:val="clear" w:color="auto" w:fill="auto"/>
            <w:vAlign w:val="bottom"/>
            <w:hideMark/>
          </w:tcPr>
          <w:p w14:paraId="5A012B81" w14:textId="77777777" w:rsidR="00D250D0" w:rsidRPr="00D250D0" w:rsidRDefault="00D250D0" w:rsidP="00224AC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50D0">
              <w:rPr>
                <w:rFonts w:ascii="Arial" w:hAnsi="Arial" w:cs="Arial"/>
                <w:sz w:val="20"/>
                <w:szCs w:val="20"/>
              </w:rPr>
              <w:t>Coping subscale</w:t>
            </w:r>
          </w:p>
        </w:tc>
        <w:tc>
          <w:tcPr>
            <w:tcW w:w="1134" w:type="dxa"/>
            <w:shd w:val="clear" w:color="auto" w:fill="auto"/>
            <w:vAlign w:val="bottom"/>
            <w:hideMark/>
          </w:tcPr>
          <w:p w14:paraId="79EED6B1" w14:textId="77777777" w:rsidR="00D250D0" w:rsidRPr="00D250D0" w:rsidRDefault="00D250D0" w:rsidP="00224AC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Mean</w:t>
            </w:r>
          </w:p>
        </w:tc>
        <w:tc>
          <w:tcPr>
            <w:tcW w:w="1560" w:type="dxa"/>
            <w:shd w:val="clear" w:color="auto" w:fill="auto"/>
            <w:vAlign w:val="bottom"/>
            <w:hideMark/>
          </w:tcPr>
          <w:p w14:paraId="5AAF4B8C" w14:textId="77777777" w:rsidR="00D250D0" w:rsidRPr="00D250D0" w:rsidRDefault="00D250D0" w:rsidP="00224AC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Std. Deviation</w:t>
            </w:r>
          </w:p>
        </w:tc>
      </w:tr>
      <w:tr w:rsidR="00D250D0" w:rsidRPr="00D250D0" w14:paraId="58DB51CC" w14:textId="77777777" w:rsidTr="00224AC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auto"/>
          </w:tcPr>
          <w:p w14:paraId="0E2154C1" w14:textId="77777777" w:rsidR="00D250D0" w:rsidRPr="00D250D0" w:rsidRDefault="00D250D0" w:rsidP="00D43D34">
            <w:pPr>
              <w:spacing w:line="276" w:lineRule="auto"/>
              <w:rPr>
                <w:rFonts w:ascii="Arial" w:eastAsia="Times New Roman" w:hAnsi="Arial" w:cs="Arial"/>
                <w:b w:val="0"/>
                <w:bCs w:val="0"/>
                <w:color w:val="000000"/>
                <w:sz w:val="20"/>
                <w:szCs w:val="20"/>
              </w:rPr>
            </w:pPr>
          </w:p>
          <w:p w14:paraId="2FBD3712" w14:textId="77777777" w:rsidR="00D250D0" w:rsidRPr="00D250D0" w:rsidRDefault="00D250D0" w:rsidP="00D43D34">
            <w:pPr>
              <w:spacing w:line="276" w:lineRule="auto"/>
              <w:rPr>
                <w:rFonts w:ascii="Arial" w:eastAsia="Times New Roman" w:hAnsi="Arial" w:cs="Arial"/>
                <w:color w:val="000000"/>
                <w:sz w:val="20"/>
                <w:szCs w:val="20"/>
              </w:rPr>
            </w:pPr>
            <w:r w:rsidRPr="00D250D0">
              <w:rPr>
                <w:rFonts w:ascii="Arial" w:eastAsia="Times New Roman" w:hAnsi="Arial" w:cs="Arial"/>
                <w:color w:val="000000"/>
                <w:sz w:val="20"/>
                <w:szCs w:val="20"/>
              </w:rPr>
              <w:t>Problem-focused coping</w:t>
            </w:r>
          </w:p>
        </w:tc>
        <w:tc>
          <w:tcPr>
            <w:tcW w:w="3543" w:type="dxa"/>
            <w:shd w:val="clear" w:color="auto" w:fill="auto"/>
            <w:hideMark/>
          </w:tcPr>
          <w:p w14:paraId="08F687E8"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4C88500"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Active Coping</w:t>
            </w:r>
          </w:p>
        </w:tc>
        <w:tc>
          <w:tcPr>
            <w:tcW w:w="1134" w:type="dxa"/>
            <w:shd w:val="clear" w:color="auto" w:fill="auto"/>
            <w:noWrap/>
            <w:hideMark/>
          </w:tcPr>
          <w:p w14:paraId="4BA35A45"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54CAD9EA"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2.83</w:t>
            </w:r>
          </w:p>
        </w:tc>
        <w:tc>
          <w:tcPr>
            <w:tcW w:w="1560" w:type="dxa"/>
            <w:shd w:val="clear" w:color="auto" w:fill="auto"/>
            <w:noWrap/>
            <w:hideMark/>
          </w:tcPr>
          <w:p w14:paraId="0516BF7A"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54BC5A26"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0.68</w:t>
            </w:r>
          </w:p>
        </w:tc>
      </w:tr>
      <w:tr w:rsidR="00D250D0" w:rsidRPr="00D250D0" w14:paraId="5CC0545F" w14:textId="77777777" w:rsidTr="00224AC5">
        <w:trPr>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70DDF1D2"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0D930904" w14:textId="77777777" w:rsidR="00D250D0" w:rsidRPr="00D250D0" w:rsidRDefault="00D250D0" w:rsidP="00D43D3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Use of informational support</w:t>
            </w:r>
          </w:p>
        </w:tc>
        <w:tc>
          <w:tcPr>
            <w:tcW w:w="1134" w:type="dxa"/>
            <w:shd w:val="clear" w:color="auto" w:fill="auto"/>
            <w:noWrap/>
            <w:hideMark/>
          </w:tcPr>
          <w:p w14:paraId="5CCD9E84"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2.99</w:t>
            </w:r>
          </w:p>
        </w:tc>
        <w:tc>
          <w:tcPr>
            <w:tcW w:w="1560" w:type="dxa"/>
            <w:shd w:val="clear" w:color="auto" w:fill="auto"/>
            <w:noWrap/>
            <w:hideMark/>
          </w:tcPr>
          <w:p w14:paraId="57471368"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0.78</w:t>
            </w:r>
          </w:p>
        </w:tc>
      </w:tr>
      <w:tr w:rsidR="00D250D0" w:rsidRPr="00D250D0" w14:paraId="3E24D2C1" w14:textId="77777777" w:rsidTr="00224AC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5971A750"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782C89FE"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Positive reframing</w:t>
            </w:r>
          </w:p>
        </w:tc>
        <w:tc>
          <w:tcPr>
            <w:tcW w:w="1134" w:type="dxa"/>
            <w:shd w:val="clear" w:color="auto" w:fill="auto"/>
            <w:noWrap/>
            <w:hideMark/>
          </w:tcPr>
          <w:p w14:paraId="5FB6BE9F"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2.87</w:t>
            </w:r>
          </w:p>
        </w:tc>
        <w:tc>
          <w:tcPr>
            <w:tcW w:w="1560" w:type="dxa"/>
            <w:shd w:val="clear" w:color="auto" w:fill="auto"/>
            <w:noWrap/>
            <w:hideMark/>
          </w:tcPr>
          <w:p w14:paraId="00BBC297"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0.68</w:t>
            </w:r>
          </w:p>
        </w:tc>
      </w:tr>
      <w:tr w:rsidR="00D250D0" w:rsidRPr="00D250D0" w14:paraId="67E8C032" w14:textId="77777777" w:rsidTr="00224AC5">
        <w:trPr>
          <w:trHeight w:val="626"/>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25B5FCEC"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51B4C1A0" w14:textId="77777777" w:rsidR="00D250D0" w:rsidRPr="00D250D0" w:rsidRDefault="00D250D0" w:rsidP="00D43D3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Planning</w:t>
            </w:r>
          </w:p>
        </w:tc>
        <w:tc>
          <w:tcPr>
            <w:tcW w:w="1134" w:type="dxa"/>
            <w:shd w:val="clear" w:color="auto" w:fill="auto"/>
            <w:noWrap/>
            <w:hideMark/>
          </w:tcPr>
          <w:p w14:paraId="1E74F370"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2.78</w:t>
            </w:r>
          </w:p>
        </w:tc>
        <w:tc>
          <w:tcPr>
            <w:tcW w:w="1560" w:type="dxa"/>
            <w:shd w:val="clear" w:color="auto" w:fill="auto"/>
            <w:noWrap/>
            <w:hideMark/>
          </w:tcPr>
          <w:p w14:paraId="07ABE123"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0.79</w:t>
            </w:r>
          </w:p>
        </w:tc>
      </w:tr>
      <w:tr w:rsidR="00D250D0" w:rsidRPr="00D250D0" w14:paraId="27697522" w14:textId="77777777" w:rsidTr="00224AC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auto"/>
          </w:tcPr>
          <w:p w14:paraId="67223F1D" w14:textId="77777777" w:rsidR="00D250D0" w:rsidRPr="00D250D0" w:rsidRDefault="00D250D0" w:rsidP="00D43D34">
            <w:pPr>
              <w:spacing w:line="276" w:lineRule="auto"/>
              <w:rPr>
                <w:rFonts w:ascii="Arial" w:eastAsia="Times New Roman" w:hAnsi="Arial" w:cs="Arial"/>
                <w:color w:val="000000"/>
                <w:sz w:val="20"/>
                <w:szCs w:val="20"/>
              </w:rPr>
            </w:pPr>
            <w:r w:rsidRPr="00D250D0">
              <w:rPr>
                <w:rFonts w:ascii="Arial" w:eastAsia="Times New Roman" w:hAnsi="Arial" w:cs="Arial"/>
                <w:color w:val="000000"/>
                <w:sz w:val="20"/>
                <w:szCs w:val="20"/>
              </w:rPr>
              <w:t>Emotion-focused coping</w:t>
            </w:r>
          </w:p>
        </w:tc>
        <w:tc>
          <w:tcPr>
            <w:tcW w:w="3543" w:type="dxa"/>
            <w:shd w:val="clear" w:color="auto" w:fill="auto"/>
            <w:hideMark/>
          </w:tcPr>
          <w:p w14:paraId="27DC2C87"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Emotional Support</w:t>
            </w:r>
          </w:p>
        </w:tc>
        <w:tc>
          <w:tcPr>
            <w:tcW w:w="1134" w:type="dxa"/>
            <w:shd w:val="clear" w:color="auto" w:fill="auto"/>
            <w:noWrap/>
            <w:hideMark/>
          </w:tcPr>
          <w:p w14:paraId="44A50D96"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3.01</w:t>
            </w:r>
          </w:p>
        </w:tc>
        <w:tc>
          <w:tcPr>
            <w:tcW w:w="1560" w:type="dxa"/>
            <w:shd w:val="clear" w:color="auto" w:fill="auto"/>
            <w:noWrap/>
            <w:hideMark/>
          </w:tcPr>
          <w:p w14:paraId="0B070578"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0.75</w:t>
            </w:r>
          </w:p>
        </w:tc>
      </w:tr>
      <w:tr w:rsidR="00D250D0" w:rsidRPr="00D250D0" w14:paraId="27FE9555" w14:textId="77777777" w:rsidTr="00224AC5">
        <w:trPr>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13BF5718"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2E7D00F9" w14:textId="77777777" w:rsidR="00D250D0" w:rsidRPr="00D250D0" w:rsidRDefault="00D250D0" w:rsidP="00D43D3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Venting</w:t>
            </w:r>
          </w:p>
        </w:tc>
        <w:tc>
          <w:tcPr>
            <w:tcW w:w="1134" w:type="dxa"/>
            <w:shd w:val="clear" w:color="auto" w:fill="auto"/>
            <w:noWrap/>
            <w:hideMark/>
          </w:tcPr>
          <w:p w14:paraId="0C9B0E5A"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2.65</w:t>
            </w:r>
          </w:p>
        </w:tc>
        <w:tc>
          <w:tcPr>
            <w:tcW w:w="1560" w:type="dxa"/>
            <w:shd w:val="clear" w:color="auto" w:fill="auto"/>
            <w:noWrap/>
            <w:hideMark/>
          </w:tcPr>
          <w:p w14:paraId="33824785"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0.83</w:t>
            </w:r>
          </w:p>
        </w:tc>
      </w:tr>
      <w:tr w:rsidR="00D250D0" w:rsidRPr="00D250D0" w14:paraId="156DF91B" w14:textId="77777777" w:rsidTr="00224AC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6CB39373"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402C9E1C"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Humour</w:t>
            </w:r>
          </w:p>
        </w:tc>
        <w:tc>
          <w:tcPr>
            <w:tcW w:w="1134" w:type="dxa"/>
            <w:shd w:val="clear" w:color="auto" w:fill="auto"/>
            <w:noWrap/>
            <w:hideMark/>
          </w:tcPr>
          <w:p w14:paraId="0ABA716A"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2.47</w:t>
            </w:r>
          </w:p>
        </w:tc>
        <w:tc>
          <w:tcPr>
            <w:tcW w:w="1560" w:type="dxa"/>
            <w:shd w:val="clear" w:color="auto" w:fill="auto"/>
            <w:noWrap/>
            <w:hideMark/>
          </w:tcPr>
          <w:p w14:paraId="2D9DAFCC"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0.75</w:t>
            </w:r>
          </w:p>
        </w:tc>
      </w:tr>
      <w:tr w:rsidR="00D250D0" w:rsidRPr="00D250D0" w14:paraId="686D0D44" w14:textId="77777777" w:rsidTr="00224AC5">
        <w:trPr>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36FA4C0A"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3B43DD32" w14:textId="77777777" w:rsidR="00D250D0" w:rsidRPr="00D250D0" w:rsidRDefault="00D250D0" w:rsidP="00D43D3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Acceptance</w:t>
            </w:r>
          </w:p>
        </w:tc>
        <w:tc>
          <w:tcPr>
            <w:tcW w:w="1134" w:type="dxa"/>
            <w:shd w:val="clear" w:color="auto" w:fill="auto"/>
            <w:noWrap/>
            <w:hideMark/>
          </w:tcPr>
          <w:p w14:paraId="35899E88"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3.02</w:t>
            </w:r>
          </w:p>
        </w:tc>
        <w:tc>
          <w:tcPr>
            <w:tcW w:w="1560" w:type="dxa"/>
            <w:shd w:val="clear" w:color="auto" w:fill="auto"/>
            <w:noWrap/>
            <w:hideMark/>
          </w:tcPr>
          <w:p w14:paraId="7B93994D"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0.80</w:t>
            </w:r>
          </w:p>
        </w:tc>
      </w:tr>
      <w:tr w:rsidR="00D250D0" w:rsidRPr="00D250D0" w14:paraId="33646707" w14:textId="77777777" w:rsidTr="00224AC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3AA2D1EE"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135C6457"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Religion</w:t>
            </w:r>
          </w:p>
        </w:tc>
        <w:tc>
          <w:tcPr>
            <w:tcW w:w="1134" w:type="dxa"/>
            <w:shd w:val="clear" w:color="auto" w:fill="auto"/>
            <w:noWrap/>
            <w:hideMark/>
          </w:tcPr>
          <w:p w14:paraId="5A821F04"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3.14</w:t>
            </w:r>
          </w:p>
        </w:tc>
        <w:tc>
          <w:tcPr>
            <w:tcW w:w="1560" w:type="dxa"/>
            <w:shd w:val="clear" w:color="auto" w:fill="auto"/>
            <w:noWrap/>
            <w:hideMark/>
          </w:tcPr>
          <w:p w14:paraId="4CECCC3F"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0.78</w:t>
            </w:r>
          </w:p>
        </w:tc>
      </w:tr>
      <w:tr w:rsidR="00D250D0" w:rsidRPr="00D250D0" w14:paraId="5AC4B2D3" w14:textId="77777777" w:rsidTr="00224AC5">
        <w:trPr>
          <w:trHeight w:val="670"/>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2DD13EBA"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4F602E7A" w14:textId="77777777" w:rsidR="00D250D0" w:rsidRPr="00D250D0" w:rsidRDefault="00D250D0" w:rsidP="00D43D3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Self-blame</w:t>
            </w:r>
          </w:p>
        </w:tc>
        <w:tc>
          <w:tcPr>
            <w:tcW w:w="1134" w:type="dxa"/>
            <w:shd w:val="clear" w:color="auto" w:fill="auto"/>
            <w:noWrap/>
            <w:hideMark/>
          </w:tcPr>
          <w:p w14:paraId="37E3CE0B"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1.99</w:t>
            </w:r>
          </w:p>
        </w:tc>
        <w:tc>
          <w:tcPr>
            <w:tcW w:w="1560" w:type="dxa"/>
            <w:shd w:val="clear" w:color="auto" w:fill="auto"/>
            <w:noWrap/>
            <w:hideMark/>
          </w:tcPr>
          <w:p w14:paraId="39646007"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0.95</w:t>
            </w:r>
          </w:p>
        </w:tc>
      </w:tr>
      <w:tr w:rsidR="00D250D0" w:rsidRPr="00D250D0" w14:paraId="4F915F26" w14:textId="77777777" w:rsidTr="00224AC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auto"/>
          </w:tcPr>
          <w:p w14:paraId="470D3107" w14:textId="77777777" w:rsidR="00D250D0" w:rsidRPr="00D250D0" w:rsidRDefault="00D250D0" w:rsidP="00D43D34">
            <w:pPr>
              <w:spacing w:line="276" w:lineRule="auto"/>
              <w:rPr>
                <w:rFonts w:ascii="Arial" w:eastAsia="Times New Roman" w:hAnsi="Arial" w:cs="Arial"/>
                <w:color w:val="000000"/>
                <w:sz w:val="20"/>
                <w:szCs w:val="20"/>
              </w:rPr>
            </w:pPr>
            <w:r w:rsidRPr="00D250D0">
              <w:rPr>
                <w:rFonts w:ascii="Arial" w:eastAsia="Times New Roman" w:hAnsi="Arial" w:cs="Arial"/>
                <w:color w:val="000000"/>
                <w:sz w:val="20"/>
                <w:szCs w:val="20"/>
              </w:rPr>
              <w:t>Avoidant focused coping</w:t>
            </w:r>
          </w:p>
        </w:tc>
        <w:tc>
          <w:tcPr>
            <w:tcW w:w="3543" w:type="dxa"/>
            <w:shd w:val="clear" w:color="auto" w:fill="auto"/>
            <w:hideMark/>
          </w:tcPr>
          <w:p w14:paraId="601EB45B"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Self-Distraction</w:t>
            </w:r>
          </w:p>
        </w:tc>
        <w:tc>
          <w:tcPr>
            <w:tcW w:w="1134" w:type="dxa"/>
            <w:shd w:val="clear" w:color="auto" w:fill="auto"/>
            <w:noWrap/>
            <w:hideMark/>
          </w:tcPr>
          <w:p w14:paraId="14F9E698"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2.79</w:t>
            </w:r>
          </w:p>
        </w:tc>
        <w:tc>
          <w:tcPr>
            <w:tcW w:w="1560" w:type="dxa"/>
            <w:shd w:val="clear" w:color="auto" w:fill="auto"/>
            <w:noWrap/>
            <w:hideMark/>
          </w:tcPr>
          <w:p w14:paraId="52101F66"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0.69</w:t>
            </w:r>
          </w:p>
        </w:tc>
      </w:tr>
      <w:tr w:rsidR="00D250D0" w:rsidRPr="00D250D0" w14:paraId="407DF06E" w14:textId="77777777" w:rsidTr="00224AC5">
        <w:trPr>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16FC1F81" w14:textId="77777777" w:rsidR="00D250D0" w:rsidRPr="00D250D0" w:rsidRDefault="00D250D0" w:rsidP="00D43D34">
            <w:pPr>
              <w:spacing w:line="276" w:lineRule="auto"/>
              <w:rPr>
                <w:rFonts w:ascii="Arial" w:eastAsia="Times New Roman" w:hAnsi="Arial" w:cs="Arial"/>
                <w:color w:val="000000"/>
                <w:sz w:val="20"/>
                <w:szCs w:val="20"/>
              </w:rPr>
            </w:pPr>
          </w:p>
        </w:tc>
        <w:tc>
          <w:tcPr>
            <w:tcW w:w="3543" w:type="dxa"/>
            <w:shd w:val="clear" w:color="auto" w:fill="auto"/>
            <w:hideMark/>
          </w:tcPr>
          <w:p w14:paraId="61516483" w14:textId="77777777" w:rsidR="00D250D0" w:rsidRPr="00D250D0" w:rsidRDefault="00D250D0" w:rsidP="00D43D3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Denial</w:t>
            </w:r>
          </w:p>
        </w:tc>
        <w:tc>
          <w:tcPr>
            <w:tcW w:w="1134" w:type="dxa"/>
            <w:shd w:val="clear" w:color="auto" w:fill="auto"/>
            <w:noWrap/>
            <w:hideMark/>
          </w:tcPr>
          <w:p w14:paraId="0A89EED4"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2.45</w:t>
            </w:r>
          </w:p>
        </w:tc>
        <w:tc>
          <w:tcPr>
            <w:tcW w:w="1560" w:type="dxa"/>
            <w:shd w:val="clear" w:color="auto" w:fill="auto"/>
            <w:noWrap/>
            <w:hideMark/>
          </w:tcPr>
          <w:p w14:paraId="689BEA71"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0.87</w:t>
            </w:r>
          </w:p>
        </w:tc>
      </w:tr>
      <w:tr w:rsidR="00D250D0" w:rsidRPr="00D250D0" w14:paraId="6DEC0A14" w14:textId="77777777" w:rsidTr="00224AC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3A7D7DB5" w14:textId="77777777" w:rsidR="00D250D0" w:rsidRPr="00D250D0" w:rsidRDefault="00D250D0" w:rsidP="00D43D34">
            <w:pPr>
              <w:spacing w:line="276" w:lineRule="auto"/>
              <w:rPr>
                <w:rFonts w:ascii="Arial" w:eastAsia="Times New Roman" w:hAnsi="Arial" w:cs="Arial"/>
                <w:color w:val="000000"/>
                <w:sz w:val="20"/>
                <w:szCs w:val="20"/>
              </w:rPr>
            </w:pPr>
          </w:p>
        </w:tc>
        <w:tc>
          <w:tcPr>
            <w:tcW w:w="3543" w:type="dxa"/>
            <w:shd w:val="clear" w:color="auto" w:fill="auto"/>
            <w:hideMark/>
          </w:tcPr>
          <w:p w14:paraId="7B4C691C"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Substance Use</w:t>
            </w:r>
          </w:p>
        </w:tc>
        <w:tc>
          <w:tcPr>
            <w:tcW w:w="1134" w:type="dxa"/>
            <w:shd w:val="clear" w:color="auto" w:fill="auto"/>
            <w:noWrap/>
            <w:hideMark/>
          </w:tcPr>
          <w:p w14:paraId="3D6947A4"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1.48</w:t>
            </w:r>
          </w:p>
        </w:tc>
        <w:tc>
          <w:tcPr>
            <w:tcW w:w="1560" w:type="dxa"/>
            <w:shd w:val="clear" w:color="auto" w:fill="auto"/>
            <w:noWrap/>
            <w:hideMark/>
          </w:tcPr>
          <w:p w14:paraId="0AEE2AC9"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0.91</w:t>
            </w:r>
          </w:p>
        </w:tc>
      </w:tr>
      <w:tr w:rsidR="00D250D0" w:rsidRPr="00D250D0" w14:paraId="61102EDC" w14:textId="77777777" w:rsidTr="00224AC5">
        <w:trPr>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134B8FCA" w14:textId="77777777" w:rsidR="00D250D0" w:rsidRPr="00D250D0" w:rsidRDefault="00D250D0" w:rsidP="00D43D34">
            <w:pPr>
              <w:spacing w:line="276" w:lineRule="auto"/>
              <w:rPr>
                <w:rFonts w:ascii="Arial" w:eastAsia="Times New Roman" w:hAnsi="Arial" w:cs="Arial"/>
                <w:color w:val="000000"/>
                <w:sz w:val="20"/>
                <w:szCs w:val="20"/>
              </w:rPr>
            </w:pPr>
          </w:p>
        </w:tc>
        <w:tc>
          <w:tcPr>
            <w:tcW w:w="3543" w:type="dxa"/>
            <w:shd w:val="clear" w:color="auto" w:fill="auto"/>
            <w:hideMark/>
          </w:tcPr>
          <w:p w14:paraId="54D7E8DC" w14:textId="77777777" w:rsidR="00D250D0" w:rsidRPr="00D250D0" w:rsidRDefault="00D250D0" w:rsidP="00D43D3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roofErr w:type="spellStart"/>
            <w:r w:rsidRPr="00D250D0">
              <w:rPr>
                <w:rFonts w:ascii="Arial" w:eastAsia="Times New Roman" w:hAnsi="Arial" w:cs="Arial"/>
                <w:color w:val="000000"/>
                <w:sz w:val="20"/>
                <w:szCs w:val="20"/>
              </w:rPr>
              <w:t>Behavioral</w:t>
            </w:r>
            <w:proofErr w:type="spellEnd"/>
            <w:r w:rsidRPr="00D250D0">
              <w:rPr>
                <w:rFonts w:ascii="Arial" w:eastAsia="Times New Roman" w:hAnsi="Arial" w:cs="Arial"/>
                <w:color w:val="000000"/>
                <w:sz w:val="20"/>
                <w:szCs w:val="20"/>
              </w:rPr>
              <w:t xml:space="preserve"> Disengagement</w:t>
            </w:r>
          </w:p>
        </w:tc>
        <w:tc>
          <w:tcPr>
            <w:tcW w:w="1134" w:type="dxa"/>
            <w:shd w:val="clear" w:color="auto" w:fill="auto"/>
            <w:noWrap/>
            <w:hideMark/>
          </w:tcPr>
          <w:p w14:paraId="7A0D2DC3"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2.12</w:t>
            </w:r>
          </w:p>
        </w:tc>
        <w:tc>
          <w:tcPr>
            <w:tcW w:w="1560" w:type="dxa"/>
            <w:shd w:val="clear" w:color="auto" w:fill="auto"/>
            <w:noWrap/>
            <w:hideMark/>
          </w:tcPr>
          <w:p w14:paraId="66A19CFB"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0.97</w:t>
            </w:r>
          </w:p>
        </w:tc>
      </w:tr>
    </w:tbl>
    <w:p w14:paraId="444AD54F" w14:textId="50D3555B" w:rsidR="00D250D0" w:rsidRPr="00D250D0" w:rsidRDefault="00D250D0" w:rsidP="00B53AF2">
      <w:pPr>
        <w:tabs>
          <w:tab w:val="left" w:pos="0"/>
        </w:tabs>
        <w:spacing w:line="240" w:lineRule="auto"/>
        <w:ind w:right="-227"/>
        <w:jc w:val="both"/>
        <w:rPr>
          <w:rFonts w:ascii="Arial" w:hAnsi="Arial" w:cs="Arial"/>
          <w:color w:val="000000"/>
          <w:sz w:val="20"/>
          <w:szCs w:val="20"/>
        </w:rPr>
      </w:pPr>
    </w:p>
    <w:p w14:paraId="679D3CE5" w14:textId="72785603" w:rsidR="00D250D0" w:rsidRPr="00D43D34" w:rsidRDefault="00D250D0" w:rsidP="00D43D34">
      <w:pPr>
        <w:pStyle w:val="ListParagraph"/>
        <w:numPr>
          <w:ilvl w:val="1"/>
          <w:numId w:val="41"/>
        </w:numPr>
        <w:autoSpaceDE w:val="0"/>
        <w:autoSpaceDN w:val="0"/>
        <w:adjustRightInd w:val="0"/>
        <w:spacing w:after="0" w:line="360" w:lineRule="auto"/>
        <w:ind w:right="-227"/>
        <w:rPr>
          <w:rFonts w:ascii="Arial" w:hAnsi="Arial" w:cs="Arial"/>
          <w:b/>
          <w:bCs/>
        </w:rPr>
      </w:pPr>
      <w:r w:rsidRPr="00D43D34">
        <w:rPr>
          <w:rFonts w:ascii="Arial" w:hAnsi="Arial" w:cs="Arial"/>
          <w:b/>
          <w:bCs/>
        </w:rPr>
        <w:t>Relationship between level of anxiety and coping strategies of antenatal mothers.</w:t>
      </w:r>
    </w:p>
    <w:p w14:paraId="13D7F8EE" w14:textId="789DFF7B" w:rsidR="00903BC2" w:rsidRPr="00D43D34" w:rsidRDefault="00903BC2" w:rsidP="00D43D34">
      <w:pPr>
        <w:autoSpaceDE w:val="0"/>
        <w:autoSpaceDN w:val="0"/>
        <w:adjustRightInd w:val="0"/>
        <w:spacing w:after="0" w:line="240" w:lineRule="auto"/>
        <w:ind w:right="-227"/>
        <w:jc w:val="both"/>
        <w:rPr>
          <w:rFonts w:ascii="Arial" w:eastAsia="Times New Roman" w:hAnsi="Arial" w:cs="Arial"/>
          <w:color w:val="000000"/>
          <w:kern w:val="0"/>
          <w:sz w:val="20"/>
          <w:szCs w:val="20"/>
          <w:lang w:val="en-US"/>
          <w14:ligatures w14:val="none"/>
        </w:rPr>
      </w:pPr>
      <w:r w:rsidRPr="00D43D34">
        <w:rPr>
          <w:rFonts w:ascii="Arial" w:eastAsia="Times New Roman" w:hAnsi="Arial" w:cs="Arial"/>
          <w:color w:val="000000"/>
          <w:kern w:val="0"/>
          <w:sz w:val="20"/>
          <w:szCs w:val="20"/>
          <w:lang w:val="en-US"/>
          <w14:ligatures w14:val="none"/>
        </w:rPr>
        <w:t xml:space="preserve">There was no significant relationship between level of anxiety and coping strategies of antenatal </w:t>
      </w:r>
      <w:proofErr w:type="gramStart"/>
      <w:r w:rsidRPr="00D43D34">
        <w:rPr>
          <w:rFonts w:ascii="Arial" w:eastAsia="Times New Roman" w:hAnsi="Arial" w:cs="Arial"/>
          <w:color w:val="000000"/>
          <w:kern w:val="0"/>
          <w:sz w:val="20"/>
          <w:szCs w:val="20"/>
          <w:lang w:val="en-US"/>
          <w14:ligatures w14:val="none"/>
        </w:rPr>
        <w:t>mothers  (</w:t>
      </w:r>
      <w:proofErr w:type="gramEnd"/>
      <w:r w:rsidRPr="00D43D34">
        <w:rPr>
          <w:rFonts w:ascii="Arial" w:eastAsia="Times New Roman" w:hAnsi="Arial" w:cs="Arial"/>
          <w:color w:val="000000"/>
          <w:kern w:val="0"/>
          <w:sz w:val="20"/>
          <w:szCs w:val="20"/>
          <w:lang w:val="en-US"/>
          <w14:ligatures w14:val="none"/>
        </w:rPr>
        <w:t>table.12)</w:t>
      </w:r>
      <w:r w:rsidR="00D43D34">
        <w:rPr>
          <w:rFonts w:ascii="Arial" w:eastAsia="Times New Roman" w:hAnsi="Arial" w:cs="Arial"/>
          <w:color w:val="000000"/>
          <w:kern w:val="0"/>
          <w:sz w:val="20"/>
          <w:szCs w:val="20"/>
          <w:lang w:val="en-US"/>
          <w14:ligatures w14:val="none"/>
        </w:rPr>
        <w:t xml:space="preserve">. </w:t>
      </w:r>
      <w:r w:rsidRPr="00D43D34">
        <w:rPr>
          <w:rFonts w:ascii="Arial" w:eastAsia="Times New Roman" w:hAnsi="Arial" w:cs="Arial"/>
          <w:color w:val="000000"/>
          <w:kern w:val="0"/>
          <w:sz w:val="20"/>
          <w:szCs w:val="20"/>
          <w:lang w:val="en-US"/>
          <w14:ligatures w14:val="none"/>
        </w:rPr>
        <w:t>There was no relationship between level of anxiety with domains such as avoidant-focused coping, problem-focused coping, and emotional-focused coping. (table.12)</w:t>
      </w:r>
    </w:p>
    <w:p w14:paraId="19D2629E" w14:textId="77777777" w:rsidR="00903BC2" w:rsidRPr="00B53AF2" w:rsidRDefault="00903BC2" w:rsidP="00D250D0">
      <w:pPr>
        <w:autoSpaceDE w:val="0"/>
        <w:autoSpaceDN w:val="0"/>
        <w:adjustRightInd w:val="0"/>
        <w:spacing w:after="0" w:line="360" w:lineRule="auto"/>
        <w:ind w:right="-227"/>
        <w:rPr>
          <w:rFonts w:ascii="Arial" w:hAnsi="Arial" w:cs="Arial"/>
          <w:b/>
          <w:bCs/>
        </w:rPr>
      </w:pPr>
    </w:p>
    <w:p w14:paraId="17BEA0C0" w14:textId="44B9414B" w:rsidR="00D250D0" w:rsidRPr="00D250D0" w:rsidRDefault="00D250D0" w:rsidP="00D43D34">
      <w:pPr>
        <w:tabs>
          <w:tab w:val="left" w:pos="0"/>
        </w:tabs>
        <w:spacing w:line="240" w:lineRule="auto"/>
        <w:ind w:right="-227"/>
        <w:jc w:val="center"/>
        <w:rPr>
          <w:rFonts w:ascii="Arial" w:eastAsia="Times New Roman" w:hAnsi="Arial" w:cs="Arial"/>
          <w:b/>
          <w:sz w:val="20"/>
          <w:szCs w:val="20"/>
        </w:rPr>
      </w:pPr>
      <w:bookmarkStart w:id="4" w:name="_Hlk152102351"/>
      <w:r w:rsidRPr="00D250D0">
        <w:rPr>
          <w:rFonts w:ascii="Arial" w:eastAsia="Times New Roman" w:hAnsi="Arial" w:cs="Arial"/>
          <w:b/>
          <w:sz w:val="20"/>
          <w:szCs w:val="20"/>
        </w:rPr>
        <w:t xml:space="preserve">Table </w:t>
      </w:r>
      <w:proofErr w:type="gramStart"/>
      <w:r w:rsidR="00903BC2">
        <w:rPr>
          <w:rFonts w:ascii="Arial" w:eastAsia="Times New Roman" w:hAnsi="Arial" w:cs="Arial"/>
          <w:b/>
          <w:sz w:val="20"/>
          <w:szCs w:val="20"/>
        </w:rPr>
        <w:t>12</w:t>
      </w:r>
      <w:r w:rsidR="00B53AF2">
        <w:rPr>
          <w:rFonts w:ascii="Arial" w:eastAsia="Times New Roman" w:hAnsi="Arial" w:cs="Arial"/>
          <w:b/>
          <w:sz w:val="20"/>
          <w:szCs w:val="20"/>
        </w:rPr>
        <w:t>:</w:t>
      </w:r>
      <w:r w:rsidRPr="00D250D0">
        <w:rPr>
          <w:rFonts w:ascii="Arial" w:eastAsia="Times New Roman" w:hAnsi="Arial" w:cs="Arial"/>
          <w:b/>
          <w:sz w:val="20"/>
          <w:szCs w:val="20"/>
        </w:rPr>
        <w:t>Relationship</w:t>
      </w:r>
      <w:proofErr w:type="gramEnd"/>
      <w:r w:rsidRPr="00D250D0">
        <w:rPr>
          <w:rFonts w:ascii="Arial" w:eastAsia="Times New Roman" w:hAnsi="Arial" w:cs="Arial"/>
          <w:b/>
          <w:sz w:val="20"/>
          <w:szCs w:val="20"/>
        </w:rPr>
        <w:t xml:space="preserve"> between level </w:t>
      </w:r>
      <w:r w:rsidRPr="00D250D0">
        <w:rPr>
          <w:rFonts w:ascii="Arial" w:hAnsi="Arial" w:cs="Arial"/>
          <w:b/>
          <w:bCs/>
          <w:sz w:val="20"/>
          <w:szCs w:val="20"/>
        </w:rPr>
        <w:t xml:space="preserve">of anxiety </w:t>
      </w:r>
      <w:r w:rsidRPr="00D250D0">
        <w:rPr>
          <w:rFonts w:ascii="Arial" w:eastAsia="Times New Roman" w:hAnsi="Arial" w:cs="Arial"/>
          <w:b/>
          <w:sz w:val="20"/>
          <w:szCs w:val="20"/>
        </w:rPr>
        <w:t>and coping strategies of antenatal mothers.</w:t>
      </w:r>
      <w:r w:rsidR="00B53AF2">
        <w:rPr>
          <w:rFonts w:ascii="Arial" w:eastAsia="Times New Roman" w:hAnsi="Arial" w:cs="Arial"/>
          <w:b/>
          <w:sz w:val="20"/>
          <w:szCs w:val="20"/>
        </w:rPr>
        <w:t>(n=150)</w:t>
      </w:r>
      <w:r w:rsidRPr="00D250D0">
        <w:rPr>
          <w:rFonts w:ascii="Arial" w:eastAsia="Times New Roman" w:hAnsi="Arial" w:cs="Arial"/>
          <w:b/>
          <w:sz w:val="20"/>
          <w:szCs w:val="20"/>
        </w:rPr>
        <w:t xml:space="preserve">                                                                                                                   </w:t>
      </w:r>
    </w:p>
    <w:tbl>
      <w:tblPr>
        <w:tblStyle w:val="PlainTable2"/>
        <w:tblpPr w:leftFromText="180" w:rightFromText="180" w:vertAnchor="text" w:horzAnchor="margin" w:tblpY="5"/>
        <w:tblW w:w="8598" w:type="dxa"/>
        <w:tblLook w:val="04A0" w:firstRow="1" w:lastRow="0" w:firstColumn="1" w:lastColumn="0" w:noHBand="0" w:noVBand="1"/>
      </w:tblPr>
      <w:tblGrid>
        <w:gridCol w:w="4395"/>
        <w:gridCol w:w="2409"/>
        <w:gridCol w:w="1794"/>
      </w:tblGrid>
      <w:tr w:rsidR="00D250D0" w:rsidRPr="00D250D0" w14:paraId="4624A559"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0729AF42" w14:textId="77777777" w:rsidR="00D250D0" w:rsidRPr="00D250D0" w:rsidRDefault="00D250D0" w:rsidP="00224AC5">
            <w:pPr>
              <w:spacing w:line="360" w:lineRule="auto"/>
              <w:rPr>
                <w:rFonts w:ascii="Arial" w:eastAsia="Times New Roman" w:hAnsi="Arial" w:cs="Arial"/>
                <w:color w:val="000000"/>
                <w:sz w:val="20"/>
                <w:szCs w:val="20"/>
              </w:rPr>
            </w:pPr>
          </w:p>
        </w:tc>
        <w:tc>
          <w:tcPr>
            <w:tcW w:w="2409" w:type="dxa"/>
            <w:noWrap/>
            <w:vAlign w:val="bottom"/>
            <w:hideMark/>
          </w:tcPr>
          <w:p w14:paraId="653531B8" w14:textId="77777777" w:rsidR="00D250D0" w:rsidRPr="00D250D0" w:rsidRDefault="00D250D0" w:rsidP="00224AC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r value</w:t>
            </w:r>
          </w:p>
        </w:tc>
        <w:tc>
          <w:tcPr>
            <w:tcW w:w="1794" w:type="dxa"/>
            <w:noWrap/>
            <w:vAlign w:val="bottom"/>
            <w:hideMark/>
          </w:tcPr>
          <w:p w14:paraId="44C14945" w14:textId="77777777" w:rsidR="00D250D0" w:rsidRPr="00D250D0" w:rsidRDefault="00D250D0" w:rsidP="00224AC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p value</w:t>
            </w:r>
          </w:p>
        </w:tc>
      </w:tr>
      <w:tr w:rsidR="00D250D0" w:rsidRPr="00D250D0" w14:paraId="3E8D696F"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5" w:type="dxa"/>
            <w:tcBorders>
              <w:bottom w:val="nil"/>
            </w:tcBorders>
            <w:noWrap/>
            <w:hideMark/>
          </w:tcPr>
          <w:p w14:paraId="06E8138A" w14:textId="77777777" w:rsidR="00D250D0" w:rsidRPr="00D250D0" w:rsidRDefault="00D250D0" w:rsidP="00224AC5">
            <w:pPr>
              <w:spacing w:line="360" w:lineRule="auto"/>
              <w:rPr>
                <w:rFonts w:ascii="Arial" w:eastAsia="Times New Roman" w:hAnsi="Arial" w:cs="Arial"/>
                <w:color w:val="000000"/>
                <w:sz w:val="20"/>
                <w:szCs w:val="20"/>
              </w:rPr>
            </w:pPr>
          </w:p>
          <w:p w14:paraId="10423E32" w14:textId="77777777" w:rsidR="00D250D0" w:rsidRPr="00D250D0" w:rsidRDefault="00D250D0" w:rsidP="00224AC5">
            <w:pPr>
              <w:spacing w:line="360" w:lineRule="auto"/>
              <w:rPr>
                <w:rFonts w:ascii="Arial" w:eastAsia="Times New Roman" w:hAnsi="Arial" w:cs="Arial"/>
                <w:b w:val="0"/>
                <w:bCs w:val="0"/>
                <w:color w:val="000000"/>
                <w:sz w:val="20"/>
                <w:szCs w:val="20"/>
              </w:rPr>
            </w:pPr>
            <w:r w:rsidRPr="00D250D0">
              <w:rPr>
                <w:rFonts w:ascii="Arial" w:eastAsia="Times New Roman" w:hAnsi="Arial" w:cs="Arial"/>
                <w:b w:val="0"/>
                <w:bCs w:val="0"/>
                <w:color w:val="000000"/>
                <w:sz w:val="20"/>
                <w:szCs w:val="20"/>
              </w:rPr>
              <w:t>Anxiety Vs Avoidant-focused coping</w:t>
            </w:r>
          </w:p>
        </w:tc>
        <w:tc>
          <w:tcPr>
            <w:tcW w:w="2409" w:type="dxa"/>
            <w:tcBorders>
              <w:bottom w:val="nil"/>
            </w:tcBorders>
            <w:noWrap/>
            <w:hideMark/>
          </w:tcPr>
          <w:p w14:paraId="5858CC52"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1A33C8E"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- 0.05</w:t>
            </w:r>
          </w:p>
        </w:tc>
        <w:tc>
          <w:tcPr>
            <w:tcW w:w="1794" w:type="dxa"/>
            <w:tcBorders>
              <w:bottom w:val="nil"/>
            </w:tcBorders>
            <w:noWrap/>
            <w:hideMark/>
          </w:tcPr>
          <w:p w14:paraId="4E56FA76"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9D369C3"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0.547</w:t>
            </w:r>
          </w:p>
        </w:tc>
      </w:tr>
      <w:tr w:rsidR="00D250D0" w:rsidRPr="00D250D0" w14:paraId="5440B2F8" w14:textId="77777777" w:rsidTr="00224AC5">
        <w:trPr>
          <w:trHeight w:val="2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noWrap/>
            <w:hideMark/>
          </w:tcPr>
          <w:p w14:paraId="52128A16" w14:textId="77777777" w:rsidR="00D250D0" w:rsidRPr="00D250D0" w:rsidRDefault="00D250D0" w:rsidP="00224AC5">
            <w:pPr>
              <w:spacing w:line="360" w:lineRule="auto"/>
              <w:rPr>
                <w:rFonts w:ascii="Arial" w:eastAsia="Times New Roman" w:hAnsi="Arial" w:cs="Arial"/>
                <w:b w:val="0"/>
                <w:bCs w:val="0"/>
                <w:color w:val="000000"/>
                <w:sz w:val="20"/>
                <w:szCs w:val="20"/>
              </w:rPr>
            </w:pPr>
            <w:r w:rsidRPr="00D250D0">
              <w:rPr>
                <w:rFonts w:ascii="Arial" w:eastAsia="Times New Roman" w:hAnsi="Arial" w:cs="Arial"/>
                <w:b w:val="0"/>
                <w:bCs w:val="0"/>
                <w:color w:val="000000"/>
                <w:sz w:val="20"/>
                <w:szCs w:val="20"/>
              </w:rPr>
              <w:t>Anxiety Vs Problem- focused coping</w:t>
            </w:r>
          </w:p>
        </w:tc>
        <w:tc>
          <w:tcPr>
            <w:tcW w:w="2409" w:type="dxa"/>
            <w:tcBorders>
              <w:top w:val="nil"/>
              <w:bottom w:val="nil"/>
            </w:tcBorders>
            <w:noWrap/>
            <w:hideMark/>
          </w:tcPr>
          <w:p w14:paraId="2C4841C3"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0.157</w:t>
            </w:r>
          </w:p>
        </w:tc>
        <w:tc>
          <w:tcPr>
            <w:tcW w:w="1794" w:type="dxa"/>
            <w:tcBorders>
              <w:top w:val="nil"/>
              <w:bottom w:val="nil"/>
            </w:tcBorders>
            <w:noWrap/>
            <w:hideMark/>
          </w:tcPr>
          <w:p w14:paraId="6B0FB286"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0.055</w:t>
            </w:r>
          </w:p>
        </w:tc>
      </w:tr>
      <w:tr w:rsidR="00D250D0" w:rsidRPr="00D250D0" w14:paraId="55574F89"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noWrap/>
            <w:hideMark/>
          </w:tcPr>
          <w:p w14:paraId="511EAA56" w14:textId="77777777" w:rsidR="00D250D0" w:rsidRPr="00D250D0" w:rsidRDefault="00D250D0" w:rsidP="00224AC5">
            <w:pPr>
              <w:spacing w:line="360" w:lineRule="auto"/>
              <w:rPr>
                <w:rFonts w:ascii="Arial" w:eastAsia="Times New Roman" w:hAnsi="Arial" w:cs="Arial"/>
                <w:b w:val="0"/>
                <w:bCs w:val="0"/>
                <w:color w:val="000000"/>
                <w:sz w:val="20"/>
                <w:szCs w:val="20"/>
              </w:rPr>
            </w:pPr>
            <w:r w:rsidRPr="00D250D0">
              <w:rPr>
                <w:rFonts w:ascii="Arial" w:eastAsia="Times New Roman" w:hAnsi="Arial" w:cs="Arial"/>
                <w:b w:val="0"/>
                <w:bCs w:val="0"/>
                <w:color w:val="000000"/>
                <w:sz w:val="20"/>
                <w:szCs w:val="20"/>
              </w:rPr>
              <w:t xml:space="preserve">Anxiety Vs Emotional-focused coping </w:t>
            </w:r>
          </w:p>
        </w:tc>
        <w:tc>
          <w:tcPr>
            <w:tcW w:w="2409" w:type="dxa"/>
            <w:tcBorders>
              <w:top w:val="nil"/>
              <w:bottom w:val="nil"/>
            </w:tcBorders>
            <w:noWrap/>
            <w:hideMark/>
          </w:tcPr>
          <w:p w14:paraId="207981B5"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0.017</w:t>
            </w:r>
          </w:p>
        </w:tc>
        <w:tc>
          <w:tcPr>
            <w:tcW w:w="1794" w:type="dxa"/>
            <w:tcBorders>
              <w:top w:val="nil"/>
              <w:bottom w:val="nil"/>
            </w:tcBorders>
            <w:noWrap/>
            <w:hideMark/>
          </w:tcPr>
          <w:p w14:paraId="7071B5C6"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0.834</w:t>
            </w:r>
          </w:p>
        </w:tc>
      </w:tr>
      <w:tr w:rsidR="00D250D0" w:rsidRPr="00D250D0" w14:paraId="24B0C6B4" w14:textId="77777777" w:rsidTr="00224AC5">
        <w:trPr>
          <w:trHeight w:val="20"/>
        </w:trPr>
        <w:tc>
          <w:tcPr>
            <w:cnfStyle w:val="001000000000" w:firstRow="0" w:lastRow="0" w:firstColumn="1" w:lastColumn="0" w:oddVBand="0" w:evenVBand="0" w:oddHBand="0" w:evenHBand="0" w:firstRowFirstColumn="0" w:firstRowLastColumn="0" w:lastRowFirstColumn="0" w:lastRowLastColumn="0"/>
            <w:tcW w:w="4395" w:type="dxa"/>
            <w:tcBorders>
              <w:top w:val="nil"/>
            </w:tcBorders>
            <w:noWrap/>
          </w:tcPr>
          <w:p w14:paraId="1193161C" w14:textId="77777777" w:rsidR="00D250D0" w:rsidRPr="00D250D0" w:rsidRDefault="00D250D0" w:rsidP="00224AC5">
            <w:pPr>
              <w:spacing w:line="360" w:lineRule="auto"/>
              <w:rPr>
                <w:rFonts w:ascii="Arial" w:eastAsia="Times New Roman" w:hAnsi="Arial" w:cs="Arial"/>
                <w:color w:val="000000"/>
                <w:sz w:val="20"/>
                <w:szCs w:val="20"/>
              </w:rPr>
            </w:pPr>
            <w:r w:rsidRPr="00D250D0">
              <w:rPr>
                <w:rFonts w:ascii="Arial" w:eastAsia="Times New Roman" w:hAnsi="Arial" w:cs="Arial"/>
                <w:b w:val="0"/>
                <w:bCs w:val="0"/>
                <w:color w:val="000000"/>
                <w:sz w:val="20"/>
                <w:szCs w:val="20"/>
              </w:rPr>
              <w:t>Anxiety Vs Total coping score</w:t>
            </w:r>
          </w:p>
        </w:tc>
        <w:tc>
          <w:tcPr>
            <w:tcW w:w="2409" w:type="dxa"/>
            <w:tcBorders>
              <w:top w:val="nil"/>
            </w:tcBorders>
            <w:noWrap/>
          </w:tcPr>
          <w:p w14:paraId="52C3F3C2"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0.048</w:t>
            </w:r>
          </w:p>
        </w:tc>
        <w:tc>
          <w:tcPr>
            <w:tcW w:w="1794" w:type="dxa"/>
            <w:tcBorders>
              <w:top w:val="nil"/>
            </w:tcBorders>
            <w:noWrap/>
          </w:tcPr>
          <w:p w14:paraId="426B2D2C"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0.563</w:t>
            </w:r>
          </w:p>
        </w:tc>
      </w:tr>
    </w:tbl>
    <w:p w14:paraId="2CC3B970" w14:textId="77777777" w:rsidR="00D250D0" w:rsidRPr="00D250D0" w:rsidRDefault="00D250D0" w:rsidP="00D250D0">
      <w:pPr>
        <w:spacing w:after="0" w:line="360" w:lineRule="auto"/>
        <w:ind w:right="-227"/>
        <w:jc w:val="both"/>
        <w:rPr>
          <w:rStyle w:val="Heading2Char"/>
          <w:rFonts w:ascii="Arial" w:hAnsi="Arial" w:cs="Arial"/>
          <w:sz w:val="20"/>
          <w:szCs w:val="20"/>
        </w:rPr>
      </w:pPr>
      <w:r w:rsidRPr="00D250D0">
        <w:rPr>
          <w:rStyle w:val="Heading2Char"/>
          <w:rFonts w:ascii="Arial" w:hAnsi="Arial" w:cs="Arial"/>
          <w:sz w:val="20"/>
          <w:szCs w:val="20"/>
        </w:rPr>
        <w:t xml:space="preserve"> </w:t>
      </w:r>
    </w:p>
    <w:bookmarkEnd w:id="4"/>
    <w:p w14:paraId="0A6F2E5D" w14:textId="6A6A727A" w:rsidR="00D250D0" w:rsidRDefault="00B53AF2" w:rsidP="00D250D0">
      <w:pPr>
        <w:autoSpaceDE w:val="0"/>
        <w:autoSpaceDN w:val="0"/>
        <w:adjustRightInd w:val="0"/>
        <w:spacing w:after="0" w:line="360" w:lineRule="auto"/>
        <w:ind w:right="-227"/>
        <w:rPr>
          <w:rFonts w:ascii="Arial" w:hAnsi="Arial" w:cs="Arial"/>
          <w:b/>
          <w:bCs/>
        </w:rPr>
      </w:pPr>
      <w:r w:rsidRPr="00B53AF2">
        <w:rPr>
          <w:rFonts w:ascii="Arial" w:hAnsi="Arial" w:cs="Arial"/>
          <w:b/>
          <w:bCs/>
        </w:rPr>
        <w:t xml:space="preserve">3.5 </w:t>
      </w:r>
      <w:r w:rsidR="00D250D0" w:rsidRPr="00B53AF2">
        <w:rPr>
          <w:rFonts w:ascii="Arial" w:hAnsi="Arial" w:cs="Arial"/>
          <w:b/>
          <w:bCs/>
        </w:rPr>
        <w:t>Association between level of anxiety of antenatal mothers with baseline variables.</w:t>
      </w:r>
    </w:p>
    <w:p w14:paraId="683D64AD" w14:textId="65B930C5" w:rsidR="00903BC2" w:rsidRPr="00D43D34" w:rsidRDefault="00903BC2" w:rsidP="00D43D34">
      <w:pPr>
        <w:spacing w:line="240" w:lineRule="auto"/>
        <w:jc w:val="both"/>
        <w:rPr>
          <w:rFonts w:ascii="Arial" w:eastAsia="Times New Roman" w:hAnsi="Arial" w:cs="Arial"/>
          <w:color w:val="000000"/>
          <w:kern w:val="0"/>
          <w:sz w:val="20"/>
          <w:szCs w:val="20"/>
          <w:lang w:val="en-US"/>
          <w14:ligatures w14:val="none"/>
        </w:rPr>
      </w:pPr>
      <w:r w:rsidRPr="00D43D34">
        <w:rPr>
          <w:rFonts w:ascii="Arial" w:eastAsia="Times New Roman" w:hAnsi="Arial" w:cs="Arial"/>
          <w:color w:val="000000"/>
          <w:kern w:val="0"/>
          <w:sz w:val="20"/>
          <w:szCs w:val="20"/>
          <w:lang w:val="en-US"/>
          <w14:ligatures w14:val="none"/>
        </w:rPr>
        <w:t>There was significant association between the level of anxiety and type of family (p= 0.039</w:t>
      </w:r>
      <w:proofErr w:type="gramStart"/>
      <w:r w:rsidRPr="00D43D34">
        <w:rPr>
          <w:rFonts w:ascii="Arial" w:eastAsia="Times New Roman" w:hAnsi="Arial" w:cs="Arial"/>
          <w:color w:val="000000"/>
          <w:kern w:val="0"/>
          <w:sz w:val="20"/>
          <w:szCs w:val="20"/>
          <w:lang w:val="en-US"/>
          <w14:ligatures w14:val="none"/>
        </w:rPr>
        <w:t>).(</w:t>
      </w:r>
      <w:proofErr w:type="gramEnd"/>
      <w:r w:rsidRPr="00D43D34">
        <w:rPr>
          <w:rFonts w:ascii="Arial" w:eastAsia="Times New Roman" w:hAnsi="Arial" w:cs="Arial"/>
          <w:color w:val="000000"/>
          <w:kern w:val="0"/>
          <w:sz w:val="20"/>
          <w:szCs w:val="20"/>
          <w:lang w:val="en-US"/>
          <w14:ligatures w14:val="none"/>
        </w:rPr>
        <w:t>table 13)</w:t>
      </w:r>
      <w:r w:rsidR="00D43D34" w:rsidRPr="00D43D34">
        <w:rPr>
          <w:rFonts w:ascii="Arial" w:eastAsia="Times New Roman" w:hAnsi="Arial" w:cs="Arial"/>
          <w:color w:val="000000"/>
          <w:kern w:val="0"/>
          <w:sz w:val="20"/>
          <w:szCs w:val="20"/>
          <w:lang w:val="en-US"/>
          <w14:ligatures w14:val="none"/>
        </w:rPr>
        <w:t xml:space="preserve">. </w:t>
      </w:r>
      <w:r w:rsidRPr="00D43D34">
        <w:rPr>
          <w:rFonts w:ascii="Arial" w:eastAsia="Times New Roman" w:hAnsi="Arial" w:cs="Arial"/>
          <w:color w:val="000000"/>
          <w:kern w:val="0"/>
          <w:sz w:val="20"/>
          <w:szCs w:val="20"/>
          <w:lang w:val="en-US"/>
          <w14:ligatures w14:val="none"/>
        </w:rPr>
        <w:t>There was no significant association between level of anxiety and baseline variables such as age, education, occupation, monthly income, place of residence, level of family support, number of pregnancies, number of living children, duration of pregnancy, planning of pregnancy, and health problems during the pregnancy.</w:t>
      </w:r>
      <w:r w:rsidR="00D43D34">
        <w:rPr>
          <w:rFonts w:ascii="Arial" w:eastAsia="Times New Roman" w:hAnsi="Arial" w:cs="Arial"/>
          <w:color w:val="000000"/>
          <w:kern w:val="0"/>
          <w:sz w:val="20"/>
          <w:szCs w:val="20"/>
          <w:lang w:val="en-US"/>
          <w14:ligatures w14:val="none"/>
        </w:rPr>
        <w:t xml:space="preserve"> (</w:t>
      </w:r>
      <w:r w:rsidR="002320DD" w:rsidRPr="00D43D34">
        <w:rPr>
          <w:rFonts w:ascii="Arial" w:eastAsia="Times New Roman" w:hAnsi="Arial" w:cs="Arial"/>
          <w:color w:val="000000"/>
          <w:kern w:val="0"/>
          <w:sz w:val="20"/>
          <w:szCs w:val="20"/>
          <w:lang w:val="en-US"/>
          <w14:ligatures w14:val="none"/>
        </w:rPr>
        <w:t>table 14)</w:t>
      </w:r>
    </w:p>
    <w:p w14:paraId="4F23D386" w14:textId="30E7D262" w:rsidR="00903BC2" w:rsidRPr="002320DD" w:rsidRDefault="00903BC2" w:rsidP="00D43D34">
      <w:pPr>
        <w:autoSpaceDE w:val="0"/>
        <w:autoSpaceDN w:val="0"/>
        <w:adjustRightInd w:val="0"/>
        <w:spacing w:after="0" w:line="360" w:lineRule="auto"/>
        <w:ind w:right="-227"/>
        <w:rPr>
          <w:rFonts w:ascii="Arial" w:hAnsi="Arial" w:cs="Arial"/>
          <w:b/>
          <w:bCs/>
          <w:sz w:val="20"/>
          <w:szCs w:val="20"/>
        </w:rPr>
      </w:pPr>
      <w:r w:rsidRPr="002320DD">
        <w:rPr>
          <w:rFonts w:ascii="Arial" w:hAnsi="Arial" w:cs="Arial"/>
          <w:b/>
          <w:bCs/>
          <w:sz w:val="20"/>
          <w:szCs w:val="20"/>
        </w:rPr>
        <w:t xml:space="preserve">Table </w:t>
      </w:r>
      <w:proofErr w:type="gramStart"/>
      <w:r w:rsidRPr="002320DD">
        <w:rPr>
          <w:rFonts w:ascii="Arial" w:hAnsi="Arial" w:cs="Arial"/>
          <w:b/>
          <w:bCs/>
          <w:sz w:val="20"/>
          <w:szCs w:val="20"/>
        </w:rPr>
        <w:t>13:Association</w:t>
      </w:r>
      <w:proofErr w:type="gramEnd"/>
      <w:r w:rsidRPr="002320DD">
        <w:rPr>
          <w:rFonts w:ascii="Arial" w:hAnsi="Arial" w:cs="Arial"/>
          <w:b/>
          <w:bCs/>
          <w:sz w:val="20"/>
          <w:szCs w:val="20"/>
        </w:rPr>
        <w:t xml:space="preserve"> between level of anxiety of antenatal mothers with the type of family.  (n=150)</w:t>
      </w:r>
    </w:p>
    <w:tbl>
      <w:tblPr>
        <w:tblStyle w:val="PlainTable2"/>
        <w:tblW w:w="0" w:type="auto"/>
        <w:tblLook w:val="04A0" w:firstRow="1" w:lastRow="0" w:firstColumn="1" w:lastColumn="0" w:noHBand="0" w:noVBand="1"/>
      </w:tblPr>
      <w:tblGrid>
        <w:gridCol w:w="1795"/>
        <w:gridCol w:w="804"/>
        <w:gridCol w:w="732"/>
        <w:gridCol w:w="879"/>
        <w:gridCol w:w="1056"/>
        <w:gridCol w:w="1053"/>
        <w:gridCol w:w="1053"/>
        <w:gridCol w:w="1053"/>
      </w:tblGrid>
      <w:tr w:rsidR="00903BC2" w:rsidRPr="00903BC2" w14:paraId="2AD1255C" w14:textId="77777777" w:rsidTr="00224AC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5" w:type="dxa"/>
            <w:vMerge w:val="restart"/>
            <w:vAlign w:val="bottom"/>
          </w:tcPr>
          <w:p w14:paraId="2C76AE52"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p>
          <w:p w14:paraId="600A562E"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r w:rsidRPr="00903BC2">
              <w:rPr>
                <w:rFonts w:ascii="Arial" w:eastAsia="Times New Roman" w:hAnsi="Arial" w:cs="Arial"/>
                <w:sz w:val="20"/>
                <w:szCs w:val="20"/>
              </w:rPr>
              <w:t>Type of family</w:t>
            </w:r>
          </w:p>
        </w:tc>
        <w:tc>
          <w:tcPr>
            <w:tcW w:w="3471" w:type="dxa"/>
            <w:gridSpan w:val="4"/>
            <w:vAlign w:val="bottom"/>
          </w:tcPr>
          <w:p w14:paraId="07990D1D" w14:textId="77777777" w:rsidR="00903BC2" w:rsidRPr="00903BC2" w:rsidRDefault="00903BC2" w:rsidP="00224AC5">
            <w:pPr>
              <w:spacing w:line="48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903BC2">
              <w:rPr>
                <w:rFonts w:ascii="Arial" w:eastAsia="Times New Roman" w:hAnsi="Arial" w:cs="Arial"/>
                <w:sz w:val="20"/>
                <w:szCs w:val="20"/>
              </w:rPr>
              <w:t>Anxiety level</w:t>
            </w:r>
          </w:p>
        </w:tc>
        <w:tc>
          <w:tcPr>
            <w:tcW w:w="1053" w:type="dxa"/>
            <w:tcBorders>
              <w:bottom w:val="nil"/>
            </w:tcBorders>
            <w:vAlign w:val="bottom"/>
          </w:tcPr>
          <w:p w14:paraId="1598C251" w14:textId="77777777" w:rsidR="00903BC2" w:rsidRPr="00903BC2" w:rsidRDefault="00903BC2" w:rsidP="00224AC5">
            <w:pPr>
              <w:spacing w:line="48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p>
        </w:tc>
        <w:tc>
          <w:tcPr>
            <w:tcW w:w="1053" w:type="dxa"/>
            <w:tcBorders>
              <w:bottom w:val="nil"/>
            </w:tcBorders>
            <w:vAlign w:val="bottom"/>
          </w:tcPr>
          <w:p w14:paraId="20635A6B" w14:textId="77777777" w:rsidR="00903BC2" w:rsidRPr="00903BC2" w:rsidRDefault="00903BC2" w:rsidP="00224AC5">
            <w:pPr>
              <w:spacing w:line="48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p>
        </w:tc>
        <w:tc>
          <w:tcPr>
            <w:tcW w:w="1053" w:type="dxa"/>
            <w:tcBorders>
              <w:bottom w:val="nil"/>
            </w:tcBorders>
            <w:vAlign w:val="bottom"/>
          </w:tcPr>
          <w:p w14:paraId="1E908F2B" w14:textId="77777777" w:rsidR="00903BC2" w:rsidRPr="00903BC2" w:rsidRDefault="00903BC2" w:rsidP="00224AC5">
            <w:pPr>
              <w:spacing w:line="48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p>
        </w:tc>
      </w:tr>
      <w:tr w:rsidR="00903BC2" w:rsidRPr="00903BC2" w14:paraId="07CBE65E" w14:textId="77777777" w:rsidTr="00224A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5" w:type="dxa"/>
            <w:vMerge/>
            <w:vAlign w:val="bottom"/>
          </w:tcPr>
          <w:p w14:paraId="349311DD"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p>
        </w:tc>
        <w:tc>
          <w:tcPr>
            <w:tcW w:w="1536" w:type="dxa"/>
            <w:gridSpan w:val="2"/>
            <w:vAlign w:val="bottom"/>
          </w:tcPr>
          <w:p w14:paraId="09212427"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Low</w:t>
            </w:r>
          </w:p>
        </w:tc>
        <w:tc>
          <w:tcPr>
            <w:tcW w:w="1935" w:type="dxa"/>
            <w:gridSpan w:val="2"/>
            <w:vAlign w:val="bottom"/>
          </w:tcPr>
          <w:p w14:paraId="5774AFFA"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High</w:t>
            </w:r>
          </w:p>
        </w:tc>
        <w:tc>
          <w:tcPr>
            <w:tcW w:w="1053" w:type="dxa"/>
            <w:vMerge w:val="restart"/>
            <w:tcBorders>
              <w:top w:val="nil"/>
              <w:bottom w:val="nil"/>
            </w:tcBorders>
            <w:vAlign w:val="bottom"/>
          </w:tcPr>
          <w:p w14:paraId="328FF26C"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df</w:t>
            </w:r>
          </w:p>
        </w:tc>
        <w:tc>
          <w:tcPr>
            <w:tcW w:w="1053" w:type="dxa"/>
            <w:vMerge w:val="restart"/>
            <w:tcBorders>
              <w:top w:val="nil"/>
              <w:bottom w:val="nil"/>
            </w:tcBorders>
            <w:vAlign w:val="bottom"/>
          </w:tcPr>
          <w:p w14:paraId="5753E297"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p>
          <w:p w14:paraId="48288E07"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vertAlign w:val="superscript"/>
              </w:rPr>
            </w:pPr>
            <w:r w:rsidRPr="00903BC2">
              <w:rPr>
                <w:rFonts w:ascii="Arial" w:eastAsia="Times New Roman" w:hAnsi="Arial" w:cs="Arial"/>
                <w:b/>
                <w:bCs/>
                <w:sz w:val="20"/>
                <w:szCs w:val="20"/>
              </w:rPr>
              <w:t>ᵡ</w:t>
            </w:r>
            <w:r w:rsidRPr="00903BC2">
              <w:rPr>
                <w:rFonts w:ascii="Arial" w:eastAsia="Times New Roman" w:hAnsi="Arial" w:cs="Arial"/>
                <w:b/>
                <w:bCs/>
                <w:sz w:val="20"/>
                <w:szCs w:val="20"/>
                <w:vertAlign w:val="superscript"/>
              </w:rPr>
              <w:t>2</w:t>
            </w:r>
          </w:p>
        </w:tc>
        <w:tc>
          <w:tcPr>
            <w:tcW w:w="1053" w:type="dxa"/>
            <w:vMerge w:val="restart"/>
            <w:tcBorders>
              <w:top w:val="nil"/>
              <w:bottom w:val="nil"/>
            </w:tcBorders>
            <w:vAlign w:val="bottom"/>
          </w:tcPr>
          <w:p w14:paraId="56DD6DD8"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P value</w:t>
            </w:r>
          </w:p>
        </w:tc>
      </w:tr>
      <w:tr w:rsidR="00903BC2" w:rsidRPr="00903BC2" w14:paraId="711F320A" w14:textId="77777777" w:rsidTr="00224AC5">
        <w:trPr>
          <w:trHeight w:val="850"/>
        </w:trPr>
        <w:tc>
          <w:tcPr>
            <w:cnfStyle w:val="001000000000" w:firstRow="0" w:lastRow="0" w:firstColumn="1" w:lastColumn="0" w:oddVBand="0" w:evenVBand="0" w:oddHBand="0" w:evenHBand="0" w:firstRowFirstColumn="0" w:firstRowLastColumn="0" w:lastRowFirstColumn="0" w:lastRowLastColumn="0"/>
            <w:tcW w:w="1795" w:type="dxa"/>
            <w:vMerge/>
          </w:tcPr>
          <w:p w14:paraId="34515108"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p>
        </w:tc>
        <w:tc>
          <w:tcPr>
            <w:tcW w:w="804" w:type="dxa"/>
            <w:vAlign w:val="bottom"/>
          </w:tcPr>
          <w:p w14:paraId="2E9E722E"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f</w:t>
            </w:r>
          </w:p>
        </w:tc>
        <w:tc>
          <w:tcPr>
            <w:tcW w:w="731" w:type="dxa"/>
            <w:vAlign w:val="bottom"/>
          </w:tcPr>
          <w:p w14:paraId="0F8F1320"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w:t>
            </w:r>
          </w:p>
        </w:tc>
        <w:tc>
          <w:tcPr>
            <w:tcW w:w="879" w:type="dxa"/>
            <w:vAlign w:val="bottom"/>
          </w:tcPr>
          <w:p w14:paraId="7EDD5FE1"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f</w:t>
            </w:r>
          </w:p>
        </w:tc>
        <w:tc>
          <w:tcPr>
            <w:tcW w:w="1056" w:type="dxa"/>
            <w:vAlign w:val="bottom"/>
          </w:tcPr>
          <w:p w14:paraId="0DB42FDB"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w:t>
            </w:r>
          </w:p>
        </w:tc>
        <w:tc>
          <w:tcPr>
            <w:tcW w:w="1053" w:type="dxa"/>
            <w:vMerge/>
            <w:tcBorders>
              <w:top w:val="nil"/>
              <w:bottom w:val="single" w:sz="4" w:space="0" w:color="auto"/>
            </w:tcBorders>
          </w:tcPr>
          <w:p w14:paraId="549C9470"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p>
        </w:tc>
        <w:tc>
          <w:tcPr>
            <w:tcW w:w="1053" w:type="dxa"/>
            <w:vMerge/>
            <w:tcBorders>
              <w:top w:val="nil"/>
              <w:bottom w:val="single" w:sz="4" w:space="0" w:color="auto"/>
            </w:tcBorders>
          </w:tcPr>
          <w:p w14:paraId="15F76927"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p>
        </w:tc>
        <w:tc>
          <w:tcPr>
            <w:tcW w:w="1053" w:type="dxa"/>
            <w:vMerge/>
            <w:tcBorders>
              <w:top w:val="nil"/>
              <w:bottom w:val="single" w:sz="4" w:space="0" w:color="auto"/>
            </w:tcBorders>
          </w:tcPr>
          <w:p w14:paraId="4F89B630"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p>
        </w:tc>
      </w:tr>
      <w:tr w:rsidR="00903BC2" w:rsidRPr="00903BC2" w14:paraId="5E549BE1" w14:textId="77777777" w:rsidTr="00224A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795" w:type="dxa"/>
            <w:tcBorders>
              <w:bottom w:val="nil"/>
            </w:tcBorders>
          </w:tcPr>
          <w:p w14:paraId="54CFAB55"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p>
          <w:p w14:paraId="3DECC5E7"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r w:rsidRPr="00903BC2">
              <w:rPr>
                <w:rFonts w:ascii="Arial" w:eastAsia="Times New Roman" w:hAnsi="Arial" w:cs="Arial"/>
                <w:sz w:val="20"/>
                <w:szCs w:val="20"/>
              </w:rPr>
              <w:t>Nuclear</w:t>
            </w:r>
          </w:p>
        </w:tc>
        <w:tc>
          <w:tcPr>
            <w:tcW w:w="804" w:type="dxa"/>
            <w:tcBorders>
              <w:bottom w:val="nil"/>
            </w:tcBorders>
          </w:tcPr>
          <w:p w14:paraId="3F710995"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6E896AB9"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63</w:t>
            </w:r>
          </w:p>
        </w:tc>
        <w:tc>
          <w:tcPr>
            <w:tcW w:w="731" w:type="dxa"/>
            <w:tcBorders>
              <w:bottom w:val="nil"/>
            </w:tcBorders>
          </w:tcPr>
          <w:p w14:paraId="28D033FE"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5667699E"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42</w:t>
            </w:r>
          </w:p>
        </w:tc>
        <w:tc>
          <w:tcPr>
            <w:tcW w:w="879" w:type="dxa"/>
            <w:tcBorders>
              <w:bottom w:val="nil"/>
            </w:tcBorders>
          </w:tcPr>
          <w:p w14:paraId="584BC423"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6DB06893"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61</w:t>
            </w:r>
          </w:p>
        </w:tc>
        <w:tc>
          <w:tcPr>
            <w:tcW w:w="1056" w:type="dxa"/>
            <w:tcBorders>
              <w:bottom w:val="nil"/>
            </w:tcBorders>
          </w:tcPr>
          <w:p w14:paraId="23A8C4E4"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1C96317A"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40.67</w:t>
            </w:r>
          </w:p>
        </w:tc>
        <w:tc>
          <w:tcPr>
            <w:tcW w:w="1053" w:type="dxa"/>
            <w:vMerge w:val="restart"/>
            <w:tcBorders>
              <w:top w:val="single" w:sz="4" w:space="0" w:color="auto"/>
              <w:bottom w:val="nil"/>
            </w:tcBorders>
            <w:vAlign w:val="center"/>
          </w:tcPr>
          <w:p w14:paraId="48F4D635"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2</w:t>
            </w:r>
          </w:p>
        </w:tc>
        <w:tc>
          <w:tcPr>
            <w:tcW w:w="1053" w:type="dxa"/>
            <w:vMerge w:val="restart"/>
            <w:tcBorders>
              <w:top w:val="single" w:sz="4" w:space="0" w:color="auto"/>
              <w:bottom w:val="nil"/>
            </w:tcBorders>
            <w:vAlign w:val="center"/>
          </w:tcPr>
          <w:p w14:paraId="73CA94A1"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5.134</w:t>
            </w:r>
          </w:p>
        </w:tc>
        <w:tc>
          <w:tcPr>
            <w:tcW w:w="1053" w:type="dxa"/>
            <w:vMerge w:val="restart"/>
            <w:tcBorders>
              <w:top w:val="single" w:sz="4" w:space="0" w:color="auto"/>
              <w:bottom w:val="nil"/>
            </w:tcBorders>
            <w:vAlign w:val="center"/>
          </w:tcPr>
          <w:p w14:paraId="3DB4DB7A"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0.039</w:t>
            </w:r>
            <w:r w:rsidRPr="00903BC2">
              <w:rPr>
                <w:rFonts w:ascii="Arial" w:hAnsi="Arial" w:cs="Arial"/>
                <w:sz w:val="20"/>
                <w:szCs w:val="20"/>
              </w:rPr>
              <w:t>*</w:t>
            </w:r>
          </w:p>
        </w:tc>
      </w:tr>
      <w:tr w:rsidR="00903BC2" w:rsidRPr="00903BC2" w14:paraId="59B66709" w14:textId="77777777" w:rsidTr="00224AC5">
        <w:trPr>
          <w:trHeight w:val="587"/>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6EECE84B"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r w:rsidRPr="00903BC2">
              <w:rPr>
                <w:rFonts w:ascii="Arial" w:eastAsia="Times New Roman" w:hAnsi="Arial" w:cs="Arial"/>
                <w:sz w:val="20"/>
                <w:szCs w:val="20"/>
              </w:rPr>
              <w:lastRenderedPageBreak/>
              <w:t>Joint</w:t>
            </w:r>
          </w:p>
        </w:tc>
        <w:tc>
          <w:tcPr>
            <w:tcW w:w="804" w:type="dxa"/>
            <w:tcBorders>
              <w:top w:val="nil"/>
              <w:bottom w:val="nil"/>
            </w:tcBorders>
          </w:tcPr>
          <w:p w14:paraId="1198721F"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color w:val="000000"/>
                <w:sz w:val="20"/>
                <w:szCs w:val="20"/>
              </w:rPr>
              <w:t>7</w:t>
            </w:r>
          </w:p>
        </w:tc>
        <w:tc>
          <w:tcPr>
            <w:tcW w:w="731" w:type="dxa"/>
            <w:tcBorders>
              <w:top w:val="nil"/>
              <w:bottom w:val="nil"/>
            </w:tcBorders>
          </w:tcPr>
          <w:p w14:paraId="205EBFE4"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4.67</w:t>
            </w:r>
          </w:p>
        </w:tc>
        <w:tc>
          <w:tcPr>
            <w:tcW w:w="879" w:type="dxa"/>
            <w:tcBorders>
              <w:top w:val="nil"/>
              <w:bottom w:val="nil"/>
            </w:tcBorders>
          </w:tcPr>
          <w:p w14:paraId="6DF4633E"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color w:val="000000"/>
                <w:sz w:val="20"/>
                <w:szCs w:val="20"/>
              </w:rPr>
              <w:t>18</w:t>
            </w:r>
          </w:p>
        </w:tc>
        <w:tc>
          <w:tcPr>
            <w:tcW w:w="1056" w:type="dxa"/>
            <w:tcBorders>
              <w:top w:val="nil"/>
              <w:bottom w:val="nil"/>
            </w:tcBorders>
          </w:tcPr>
          <w:p w14:paraId="5390446C"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12</w:t>
            </w:r>
          </w:p>
        </w:tc>
        <w:tc>
          <w:tcPr>
            <w:tcW w:w="1053" w:type="dxa"/>
            <w:vMerge/>
            <w:tcBorders>
              <w:top w:val="nil"/>
              <w:bottom w:val="nil"/>
            </w:tcBorders>
          </w:tcPr>
          <w:p w14:paraId="609DC9A9" w14:textId="77777777" w:rsidR="00903BC2" w:rsidRPr="00903BC2" w:rsidRDefault="00903BC2" w:rsidP="00224AC5">
            <w:pPr>
              <w:spacing w:line="480" w:lineRule="auto"/>
              <w:ind w:right="-22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3" w:type="dxa"/>
            <w:vMerge/>
            <w:tcBorders>
              <w:top w:val="nil"/>
              <w:bottom w:val="nil"/>
            </w:tcBorders>
          </w:tcPr>
          <w:p w14:paraId="204E3DDA" w14:textId="77777777" w:rsidR="00903BC2" w:rsidRPr="00903BC2" w:rsidRDefault="00903BC2" w:rsidP="00224AC5">
            <w:pPr>
              <w:spacing w:line="480" w:lineRule="auto"/>
              <w:ind w:right="-22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3" w:type="dxa"/>
            <w:vMerge/>
            <w:tcBorders>
              <w:top w:val="nil"/>
              <w:bottom w:val="nil"/>
            </w:tcBorders>
          </w:tcPr>
          <w:p w14:paraId="74A7856C" w14:textId="77777777" w:rsidR="00903BC2" w:rsidRPr="00903BC2" w:rsidRDefault="00903BC2" w:rsidP="00224AC5">
            <w:pPr>
              <w:spacing w:line="480" w:lineRule="auto"/>
              <w:ind w:right="-22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903BC2" w:rsidRPr="00903BC2" w14:paraId="6DA4091A" w14:textId="77777777" w:rsidTr="00224A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9BA633"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r w:rsidRPr="00903BC2">
              <w:rPr>
                <w:rFonts w:ascii="Arial" w:eastAsia="Times New Roman" w:hAnsi="Arial" w:cs="Arial"/>
                <w:sz w:val="20"/>
                <w:szCs w:val="20"/>
              </w:rPr>
              <w:t>Extended</w:t>
            </w:r>
          </w:p>
        </w:tc>
        <w:tc>
          <w:tcPr>
            <w:tcW w:w="804" w:type="dxa"/>
            <w:tcBorders>
              <w:top w:val="nil"/>
            </w:tcBorders>
          </w:tcPr>
          <w:p w14:paraId="7F43DBDF"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color w:val="000000"/>
                <w:sz w:val="20"/>
                <w:szCs w:val="20"/>
              </w:rPr>
              <w:t>0</w:t>
            </w:r>
          </w:p>
        </w:tc>
        <w:tc>
          <w:tcPr>
            <w:tcW w:w="731" w:type="dxa"/>
            <w:tcBorders>
              <w:top w:val="nil"/>
            </w:tcBorders>
          </w:tcPr>
          <w:p w14:paraId="6957090C"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0</w:t>
            </w:r>
          </w:p>
        </w:tc>
        <w:tc>
          <w:tcPr>
            <w:tcW w:w="879" w:type="dxa"/>
            <w:tcBorders>
              <w:top w:val="nil"/>
            </w:tcBorders>
          </w:tcPr>
          <w:p w14:paraId="4B03081F"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color w:val="000000"/>
                <w:sz w:val="20"/>
                <w:szCs w:val="20"/>
              </w:rPr>
              <w:t>1</w:t>
            </w:r>
          </w:p>
        </w:tc>
        <w:tc>
          <w:tcPr>
            <w:tcW w:w="1056" w:type="dxa"/>
            <w:tcBorders>
              <w:top w:val="nil"/>
            </w:tcBorders>
          </w:tcPr>
          <w:p w14:paraId="4E5B6347"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0.67</w:t>
            </w:r>
          </w:p>
        </w:tc>
        <w:tc>
          <w:tcPr>
            <w:tcW w:w="1053" w:type="dxa"/>
            <w:vMerge/>
            <w:tcBorders>
              <w:top w:val="nil"/>
            </w:tcBorders>
          </w:tcPr>
          <w:p w14:paraId="22FC88B7" w14:textId="77777777" w:rsidR="00903BC2" w:rsidRPr="00903BC2" w:rsidRDefault="00903BC2" w:rsidP="00224AC5">
            <w:pPr>
              <w:spacing w:line="480" w:lineRule="auto"/>
              <w:ind w:right="-22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3" w:type="dxa"/>
            <w:vMerge/>
            <w:tcBorders>
              <w:top w:val="nil"/>
            </w:tcBorders>
          </w:tcPr>
          <w:p w14:paraId="4D1599DD" w14:textId="77777777" w:rsidR="00903BC2" w:rsidRPr="00903BC2" w:rsidRDefault="00903BC2" w:rsidP="00224AC5">
            <w:pPr>
              <w:spacing w:line="480" w:lineRule="auto"/>
              <w:ind w:right="-22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3" w:type="dxa"/>
            <w:vMerge/>
            <w:tcBorders>
              <w:top w:val="nil"/>
            </w:tcBorders>
          </w:tcPr>
          <w:p w14:paraId="50BC94C4" w14:textId="77777777" w:rsidR="00903BC2" w:rsidRPr="00903BC2" w:rsidRDefault="00903BC2" w:rsidP="00224AC5">
            <w:pPr>
              <w:spacing w:line="480" w:lineRule="auto"/>
              <w:ind w:right="-22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bl>
    <w:p w14:paraId="48FE2BD9" w14:textId="77777777" w:rsidR="00903BC2" w:rsidRPr="00E81C33" w:rsidRDefault="00903BC2" w:rsidP="00903BC2">
      <w:pPr>
        <w:rPr>
          <w:rFonts w:ascii="Times New Roman" w:hAnsi="Times New Roman" w:cs="Times New Roman"/>
          <w:sz w:val="24"/>
          <w:szCs w:val="24"/>
        </w:rPr>
      </w:pPr>
      <w:r w:rsidRPr="00E81C33">
        <w:rPr>
          <w:sz w:val="24"/>
          <w:szCs w:val="24"/>
        </w:rPr>
        <w:t>*</w:t>
      </w:r>
      <w:r w:rsidRPr="00E81C33">
        <w:rPr>
          <w:rFonts w:ascii="Times New Roman" w:hAnsi="Times New Roman" w:cs="Times New Roman"/>
          <w:sz w:val="24"/>
          <w:szCs w:val="24"/>
        </w:rPr>
        <w:t xml:space="preserve"> significant at 0.05 level</w:t>
      </w:r>
    </w:p>
    <w:p w14:paraId="2017B055" w14:textId="65CCD297" w:rsidR="00903BC2" w:rsidRPr="002320DD" w:rsidRDefault="00903BC2" w:rsidP="002320DD">
      <w:pPr>
        <w:spacing w:line="480" w:lineRule="auto"/>
        <w:jc w:val="center"/>
        <w:rPr>
          <w:rFonts w:ascii="Arial" w:hAnsi="Arial" w:cs="Arial"/>
          <w:b/>
          <w:bCs/>
          <w:sz w:val="20"/>
          <w:szCs w:val="20"/>
        </w:rPr>
      </w:pPr>
      <w:r w:rsidRPr="002320DD">
        <w:rPr>
          <w:rFonts w:ascii="Arial" w:hAnsi="Arial" w:cs="Arial"/>
          <w:b/>
          <w:bCs/>
          <w:sz w:val="20"/>
          <w:szCs w:val="20"/>
        </w:rPr>
        <w:t xml:space="preserve">Table </w:t>
      </w:r>
      <w:proofErr w:type="gramStart"/>
      <w:r w:rsidRPr="002320DD">
        <w:rPr>
          <w:rFonts w:ascii="Arial" w:hAnsi="Arial" w:cs="Arial"/>
          <w:b/>
          <w:bCs/>
          <w:sz w:val="20"/>
          <w:szCs w:val="20"/>
        </w:rPr>
        <w:t>14:Association</w:t>
      </w:r>
      <w:proofErr w:type="gramEnd"/>
      <w:r w:rsidRPr="002320DD">
        <w:rPr>
          <w:rFonts w:ascii="Arial" w:hAnsi="Arial" w:cs="Arial"/>
          <w:b/>
          <w:bCs/>
          <w:sz w:val="20"/>
          <w:szCs w:val="20"/>
        </w:rPr>
        <w:t xml:space="preserve"> between level of anxiety of antenatal mothers with baseline variables.  (n=150)</w:t>
      </w:r>
    </w:p>
    <w:tbl>
      <w:tblPr>
        <w:tblStyle w:val="PlainTable2"/>
        <w:tblW w:w="0" w:type="auto"/>
        <w:tblLook w:val="04A0" w:firstRow="1" w:lastRow="0" w:firstColumn="1" w:lastColumn="0" w:noHBand="0" w:noVBand="1"/>
      </w:tblPr>
      <w:tblGrid>
        <w:gridCol w:w="833"/>
        <w:gridCol w:w="4804"/>
        <w:gridCol w:w="923"/>
        <w:gridCol w:w="558"/>
        <w:gridCol w:w="1026"/>
      </w:tblGrid>
      <w:tr w:rsidR="00903BC2" w:rsidRPr="002320DD" w14:paraId="22FFB780"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33" w:type="dxa"/>
            <w:tcBorders>
              <w:top w:val="single" w:sz="4" w:space="0" w:color="7F7F7F" w:themeColor="text1" w:themeTint="80"/>
            </w:tcBorders>
            <w:vAlign w:val="center"/>
          </w:tcPr>
          <w:p w14:paraId="47D45E8E"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sz w:val="20"/>
                <w:szCs w:val="20"/>
              </w:rPr>
              <w:t>SI.</w:t>
            </w:r>
            <w:r w:rsidRPr="002320DD">
              <w:rPr>
                <w:rFonts w:ascii="Arial" w:eastAsia="Times New Roman" w:hAnsi="Arial" w:cs="Arial"/>
                <w:b w:val="0"/>
                <w:bCs w:val="0"/>
                <w:sz w:val="20"/>
                <w:szCs w:val="20"/>
              </w:rPr>
              <w:t xml:space="preserve"> </w:t>
            </w:r>
            <w:r w:rsidRPr="002320DD">
              <w:rPr>
                <w:rFonts w:ascii="Arial" w:eastAsia="Times New Roman" w:hAnsi="Arial" w:cs="Arial"/>
                <w:sz w:val="20"/>
                <w:szCs w:val="20"/>
              </w:rPr>
              <w:t>No</w:t>
            </w:r>
          </w:p>
        </w:tc>
        <w:tc>
          <w:tcPr>
            <w:tcW w:w="4804" w:type="dxa"/>
            <w:tcBorders>
              <w:top w:val="single" w:sz="4" w:space="0" w:color="7F7F7F" w:themeColor="text1" w:themeTint="80"/>
            </w:tcBorders>
            <w:vAlign w:val="center"/>
          </w:tcPr>
          <w:p w14:paraId="393C57D6" w14:textId="77777777" w:rsidR="00903BC2" w:rsidRPr="002320DD" w:rsidRDefault="00903BC2" w:rsidP="002320DD">
            <w:pPr>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2320DD">
              <w:rPr>
                <w:rFonts w:ascii="Arial" w:eastAsia="Times New Roman" w:hAnsi="Arial" w:cs="Arial"/>
                <w:sz w:val="20"/>
                <w:szCs w:val="20"/>
              </w:rPr>
              <w:t>Baseline variables</w:t>
            </w:r>
          </w:p>
        </w:tc>
        <w:tc>
          <w:tcPr>
            <w:tcW w:w="923" w:type="dxa"/>
            <w:tcBorders>
              <w:top w:val="single" w:sz="4" w:space="0" w:color="7F7F7F" w:themeColor="text1" w:themeTint="80"/>
            </w:tcBorders>
            <w:vAlign w:val="center"/>
          </w:tcPr>
          <w:p w14:paraId="5B0275F2" w14:textId="77777777" w:rsidR="00903BC2" w:rsidRPr="002320DD" w:rsidRDefault="00903BC2" w:rsidP="002320DD">
            <w:pPr>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vertAlign w:val="superscript"/>
              </w:rPr>
            </w:pPr>
            <w:r w:rsidRPr="002320DD">
              <w:rPr>
                <w:rFonts w:ascii="Arial" w:eastAsia="Times New Roman" w:hAnsi="Arial" w:cs="Arial"/>
                <w:bCs w:val="0"/>
                <w:color w:val="000000"/>
                <w:sz w:val="20"/>
                <w:szCs w:val="20"/>
              </w:rPr>
              <w:t>ᵡ</w:t>
            </w:r>
            <w:r w:rsidRPr="002320DD">
              <w:rPr>
                <w:rFonts w:ascii="Arial" w:eastAsia="Times New Roman" w:hAnsi="Arial" w:cs="Arial"/>
                <w:bCs w:val="0"/>
                <w:color w:val="000000"/>
                <w:sz w:val="20"/>
                <w:szCs w:val="20"/>
                <w:vertAlign w:val="superscript"/>
              </w:rPr>
              <w:t>2</w:t>
            </w:r>
          </w:p>
        </w:tc>
        <w:tc>
          <w:tcPr>
            <w:tcW w:w="558" w:type="dxa"/>
            <w:tcBorders>
              <w:top w:val="single" w:sz="4" w:space="0" w:color="7F7F7F" w:themeColor="text1" w:themeTint="80"/>
            </w:tcBorders>
            <w:vAlign w:val="center"/>
          </w:tcPr>
          <w:p w14:paraId="0873B084" w14:textId="77777777" w:rsidR="00903BC2" w:rsidRPr="002320DD" w:rsidRDefault="00903BC2" w:rsidP="002320DD">
            <w:pPr>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2320DD">
              <w:rPr>
                <w:rFonts w:ascii="Arial" w:eastAsia="Times New Roman" w:hAnsi="Arial" w:cs="Arial"/>
                <w:sz w:val="20"/>
                <w:szCs w:val="20"/>
              </w:rPr>
              <w:t>df</w:t>
            </w:r>
          </w:p>
        </w:tc>
        <w:tc>
          <w:tcPr>
            <w:tcW w:w="1026" w:type="dxa"/>
            <w:tcBorders>
              <w:top w:val="single" w:sz="4" w:space="0" w:color="7F7F7F" w:themeColor="text1" w:themeTint="80"/>
            </w:tcBorders>
            <w:vAlign w:val="center"/>
          </w:tcPr>
          <w:p w14:paraId="59476522" w14:textId="77777777" w:rsidR="00903BC2" w:rsidRPr="002320DD" w:rsidRDefault="00903BC2" w:rsidP="002320DD">
            <w:pPr>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2320DD">
              <w:rPr>
                <w:rFonts w:ascii="Arial" w:eastAsia="Times New Roman" w:hAnsi="Arial" w:cs="Arial"/>
                <w:sz w:val="20"/>
                <w:szCs w:val="20"/>
              </w:rPr>
              <w:t>P value</w:t>
            </w:r>
          </w:p>
        </w:tc>
      </w:tr>
      <w:tr w:rsidR="00903BC2" w:rsidRPr="002320DD" w14:paraId="1DA16D5C" w14:textId="77777777" w:rsidTr="00224AC5">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833" w:type="dxa"/>
            <w:tcBorders>
              <w:bottom w:val="nil"/>
            </w:tcBorders>
          </w:tcPr>
          <w:p w14:paraId="472F5D6D" w14:textId="77777777" w:rsidR="00903BC2" w:rsidRPr="002320DD" w:rsidRDefault="00903BC2" w:rsidP="002320DD">
            <w:pPr>
              <w:spacing w:line="360" w:lineRule="auto"/>
              <w:ind w:right="-227"/>
              <w:jc w:val="center"/>
              <w:rPr>
                <w:rFonts w:ascii="Arial" w:eastAsia="Times New Roman" w:hAnsi="Arial" w:cs="Arial"/>
                <w:sz w:val="20"/>
                <w:szCs w:val="20"/>
              </w:rPr>
            </w:pPr>
          </w:p>
          <w:p w14:paraId="7F1FF3B6"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1.</w:t>
            </w:r>
          </w:p>
        </w:tc>
        <w:tc>
          <w:tcPr>
            <w:tcW w:w="4804" w:type="dxa"/>
            <w:tcBorders>
              <w:bottom w:val="nil"/>
            </w:tcBorders>
          </w:tcPr>
          <w:p w14:paraId="07D59A83" w14:textId="77777777" w:rsidR="00903BC2" w:rsidRPr="002320DD" w:rsidRDefault="00903BC2" w:rsidP="002320DD">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28953DC7" w14:textId="77777777" w:rsidR="00903BC2" w:rsidRPr="002320DD" w:rsidRDefault="00903BC2" w:rsidP="002320DD">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Age</w:t>
            </w:r>
          </w:p>
        </w:tc>
        <w:tc>
          <w:tcPr>
            <w:tcW w:w="923" w:type="dxa"/>
            <w:tcBorders>
              <w:bottom w:val="nil"/>
            </w:tcBorders>
          </w:tcPr>
          <w:p w14:paraId="006FB8E3"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9149BC7"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sz w:val="20"/>
                <w:szCs w:val="20"/>
              </w:rPr>
              <w:t>1.689</w:t>
            </w:r>
          </w:p>
        </w:tc>
        <w:tc>
          <w:tcPr>
            <w:tcW w:w="558" w:type="dxa"/>
            <w:tcBorders>
              <w:bottom w:val="nil"/>
            </w:tcBorders>
          </w:tcPr>
          <w:p w14:paraId="06A90DCB"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E82E44A"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sz w:val="20"/>
                <w:szCs w:val="20"/>
              </w:rPr>
              <w:t>2</w:t>
            </w:r>
          </w:p>
        </w:tc>
        <w:tc>
          <w:tcPr>
            <w:tcW w:w="1026" w:type="dxa"/>
            <w:tcBorders>
              <w:bottom w:val="nil"/>
            </w:tcBorders>
          </w:tcPr>
          <w:p w14:paraId="1E7C9F8F"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E01FF07"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sz w:val="20"/>
                <w:szCs w:val="20"/>
              </w:rPr>
              <w:t>0.430</w:t>
            </w:r>
          </w:p>
        </w:tc>
      </w:tr>
      <w:tr w:rsidR="00903BC2" w:rsidRPr="002320DD" w14:paraId="77D2590C" w14:textId="77777777" w:rsidTr="00224AC5">
        <w:trPr>
          <w:trHeight w:val="546"/>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54ED36A4"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2.</w:t>
            </w:r>
          </w:p>
        </w:tc>
        <w:tc>
          <w:tcPr>
            <w:tcW w:w="4804" w:type="dxa"/>
            <w:tcBorders>
              <w:top w:val="nil"/>
              <w:bottom w:val="nil"/>
            </w:tcBorders>
          </w:tcPr>
          <w:p w14:paraId="2B5611B6" w14:textId="77777777" w:rsidR="00903BC2" w:rsidRPr="002320DD" w:rsidRDefault="00903BC2" w:rsidP="002320DD">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color w:val="000000"/>
                <w:sz w:val="20"/>
                <w:szCs w:val="20"/>
              </w:rPr>
              <w:t>Education</w:t>
            </w:r>
          </w:p>
        </w:tc>
        <w:tc>
          <w:tcPr>
            <w:tcW w:w="923" w:type="dxa"/>
            <w:tcBorders>
              <w:top w:val="nil"/>
              <w:bottom w:val="nil"/>
            </w:tcBorders>
          </w:tcPr>
          <w:p w14:paraId="1FF24EAF"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1.871</w:t>
            </w:r>
          </w:p>
        </w:tc>
        <w:tc>
          <w:tcPr>
            <w:tcW w:w="558" w:type="dxa"/>
            <w:tcBorders>
              <w:top w:val="nil"/>
              <w:bottom w:val="nil"/>
            </w:tcBorders>
          </w:tcPr>
          <w:p w14:paraId="2DC141B4"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2</w:t>
            </w:r>
          </w:p>
        </w:tc>
        <w:tc>
          <w:tcPr>
            <w:tcW w:w="1026" w:type="dxa"/>
            <w:tcBorders>
              <w:top w:val="nil"/>
              <w:bottom w:val="nil"/>
            </w:tcBorders>
          </w:tcPr>
          <w:p w14:paraId="6A025DB8"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eastAsia="Times New Roman" w:hAnsi="Arial" w:cs="Arial"/>
                <w:color w:val="000000"/>
                <w:sz w:val="20"/>
                <w:szCs w:val="20"/>
              </w:rPr>
              <w:t>0</w:t>
            </w:r>
            <w:r w:rsidRPr="002320DD">
              <w:rPr>
                <w:rFonts w:ascii="Arial" w:hAnsi="Arial" w:cs="Arial"/>
                <w:color w:val="000000"/>
                <w:sz w:val="20"/>
                <w:szCs w:val="20"/>
              </w:rPr>
              <w:t>.379</w:t>
            </w:r>
          </w:p>
        </w:tc>
      </w:tr>
      <w:tr w:rsidR="00903BC2" w:rsidRPr="002320DD" w14:paraId="7E6A4DD8" w14:textId="77777777" w:rsidTr="00224AC5">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5BAF0F34"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3.</w:t>
            </w:r>
          </w:p>
        </w:tc>
        <w:tc>
          <w:tcPr>
            <w:tcW w:w="4804" w:type="dxa"/>
            <w:tcBorders>
              <w:top w:val="nil"/>
              <w:bottom w:val="nil"/>
            </w:tcBorders>
          </w:tcPr>
          <w:p w14:paraId="65E722D1" w14:textId="77777777" w:rsidR="00903BC2" w:rsidRPr="002320DD" w:rsidRDefault="00903BC2" w:rsidP="002320DD">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color w:val="000000"/>
                <w:sz w:val="20"/>
                <w:szCs w:val="20"/>
              </w:rPr>
              <w:t>occupation</w:t>
            </w:r>
          </w:p>
        </w:tc>
        <w:tc>
          <w:tcPr>
            <w:tcW w:w="923" w:type="dxa"/>
            <w:tcBorders>
              <w:top w:val="nil"/>
              <w:bottom w:val="nil"/>
            </w:tcBorders>
          </w:tcPr>
          <w:p w14:paraId="6F2F9F76"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3.523</w:t>
            </w:r>
          </w:p>
        </w:tc>
        <w:tc>
          <w:tcPr>
            <w:tcW w:w="558" w:type="dxa"/>
            <w:tcBorders>
              <w:top w:val="nil"/>
              <w:bottom w:val="nil"/>
            </w:tcBorders>
          </w:tcPr>
          <w:p w14:paraId="11057585"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5</w:t>
            </w:r>
          </w:p>
        </w:tc>
        <w:tc>
          <w:tcPr>
            <w:tcW w:w="1026" w:type="dxa"/>
            <w:tcBorders>
              <w:top w:val="nil"/>
              <w:bottom w:val="nil"/>
            </w:tcBorders>
          </w:tcPr>
          <w:p w14:paraId="197A2857"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0.645</w:t>
            </w:r>
          </w:p>
        </w:tc>
      </w:tr>
      <w:tr w:rsidR="00903BC2" w:rsidRPr="002320DD" w14:paraId="435A80BD" w14:textId="77777777" w:rsidTr="00224AC5">
        <w:trPr>
          <w:trHeight w:val="558"/>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4F39592B"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4.</w:t>
            </w:r>
          </w:p>
        </w:tc>
        <w:tc>
          <w:tcPr>
            <w:tcW w:w="4804" w:type="dxa"/>
            <w:tcBorders>
              <w:top w:val="nil"/>
              <w:bottom w:val="nil"/>
            </w:tcBorders>
          </w:tcPr>
          <w:p w14:paraId="661EB0A5" w14:textId="77777777" w:rsidR="00903BC2" w:rsidRPr="002320DD" w:rsidRDefault="00903BC2" w:rsidP="002320DD">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eastAsia="Times New Roman" w:hAnsi="Arial" w:cs="Arial"/>
                <w:color w:val="000000"/>
                <w:sz w:val="20"/>
                <w:szCs w:val="20"/>
              </w:rPr>
              <w:t>Monthly Income</w:t>
            </w:r>
          </w:p>
        </w:tc>
        <w:tc>
          <w:tcPr>
            <w:tcW w:w="923" w:type="dxa"/>
            <w:tcBorders>
              <w:top w:val="nil"/>
              <w:bottom w:val="nil"/>
            </w:tcBorders>
          </w:tcPr>
          <w:p w14:paraId="426B849B"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2.121</w:t>
            </w:r>
          </w:p>
        </w:tc>
        <w:tc>
          <w:tcPr>
            <w:tcW w:w="558" w:type="dxa"/>
            <w:tcBorders>
              <w:top w:val="nil"/>
              <w:bottom w:val="nil"/>
            </w:tcBorders>
          </w:tcPr>
          <w:p w14:paraId="31CAFFE8"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1</w:t>
            </w:r>
          </w:p>
        </w:tc>
        <w:tc>
          <w:tcPr>
            <w:tcW w:w="1026" w:type="dxa"/>
            <w:tcBorders>
              <w:top w:val="nil"/>
              <w:bottom w:val="nil"/>
            </w:tcBorders>
          </w:tcPr>
          <w:p w14:paraId="53C839B4"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0.145</w:t>
            </w:r>
          </w:p>
        </w:tc>
      </w:tr>
      <w:tr w:rsidR="00903BC2" w:rsidRPr="002320DD" w14:paraId="435732FF" w14:textId="77777777" w:rsidTr="00224AC5">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02099E0B"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5.</w:t>
            </w:r>
          </w:p>
        </w:tc>
        <w:tc>
          <w:tcPr>
            <w:tcW w:w="4804" w:type="dxa"/>
            <w:tcBorders>
              <w:top w:val="nil"/>
              <w:bottom w:val="nil"/>
            </w:tcBorders>
          </w:tcPr>
          <w:p w14:paraId="4600B522" w14:textId="77777777" w:rsidR="00903BC2" w:rsidRPr="002320DD" w:rsidRDefault="00903BC2" w:rsidP="002320DD">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color w:val="000000"/>
                <w:sz w:val="20"/>
                <w:szCs w:val="20"/>
              </w:rPr>
              <w:t>place of residence</w:t>
            </w:r>
          </w:p>
        </w:tc>
        <w:tc>
          <w:tcPr>
            <w:tcW w:w="923" w:type="dxa"/>
            <w:tcBorders>
              <w:top w:val="nil"/>
              <w:bottom w:val="nil"/>
            </w:tcBorders>
          </w:tcPr>
          <w:p w14:paraId="2431A87B"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1.338</w:t>
            </w:r>
          </w:p>
        </w:tc>
        <w:tc>
          <w:tcPr>
            <w:tcW w:w="558" w:type="dxa"/>
            <w:tcBorders>
              <w:top w:val="nil"/>
              <w:bottom w:val="nil"/>
            </w:tcBorders>
          </w:tcPr>
          <w:p w14:paraId="201939F9"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1</w:t>
            </w:r>
          </w:p>
        </w:tc>
        <w:tc>
          <w:tcPr>
            <w:tcW w:w="1026" w:type="dxa"/>
            <w:tcBorders>
              <w:top w:val="nil"/>
              <w:bottom w:val="nil"/>
            </w:tcBorders>
            <w:vAlign w:val="center"/>
          </w:tcPr>
          <w:p w14:paraId="02D1BD48"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0.247</w:t>
            </w:r>
          </w:p>
        </w:tc>
      </w:tr>
      <w:tr w:rsidR="00903BC2" w:rsidRPr="002320DD" w14:paraId="3E968A44" w14:textId="77777777" w:rsidTr="00224AC5">
        <w:trPr>
          <w:trHeight w:val="558"/>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034C3131"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6.</w:t>
            </w:r>
          </w:p>
        </w:tc>
        <w:tc>
          <w:tcPr>
            <w:tcW w:w="4804" w:type="dxa"/>
            <w:tcBorders>
              <w:top w:val="nil"/>
              <w:bottom w:val="nil"/>
            </w:tcBorders>
          </w:tcPr>
          <w:p w14:paraId="1D07D309" w14:textId="77777777" w:rsidR="00903BC2" w:rsidRPr="002320DD" w:rsidRDefault="00903BC2" w:rsidP="002320DD">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color w:val="000000"/>
                <w:sz w:val="20"/>
                <w:szCs w:val="20"/>
              </w:rPr>
              <w:t>Level of family support</w:t>
            </w:r>
          </w:p>
        </w:tc>
        <w:tc>
          <w:tcPr>
            <w:tcW w:w="923" w:type="dxa"/>
            <w:tcBorders>
              <w:top w:val="nil"/>
              <w:bottom w:val="nil"/>
            </w:tcBorders>
          </w:tcPr>
          <w:p w14:paraId="5037B685"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3.515</w:t>
            </w:r>
          </w:p>
        </w:tc>
        <w:tc>
          <w:tcPr>
            <w:tcW w:w="558" w:type="dxa"/>
            <w:tcBorders>
              <w:top w:val="nil"/>
              <w:bottom w:val="nil"/>
            </w:tcBorders>
          </w:tcPr>
          <w:p w14:paraId="0461EA48"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2</w:t>
            </w:r>
          </w:p>
        </w:tc>
        <w:tc>
          <w:tcPr>
            <w:tcW w:w="1026" w:type="dxa"/>
            <w:tcBorders>
              <w:top w:val="nil"/>
              <w:bottom w:val="nil"/>
            </w:tcBorders>
          </w:tcPr>
          <w:p w14:paraId="3B657717"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0.150</w:t>
            </w:r>
          </w:p>
        </w:tc>
      </w:tr>
      <w:tr w:rsidR="00903BC2" w:rsidRPr="002320DD" w14:paraId="61ABA276" w14:textId="77777777" w:rsidTr="00224AC5">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30433589"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7.</w:t>
            </w:r>
          </w:p>
        </w:tc>
        <w:tc>
          <w:tcPr>
            <w:tcW w:w="4804" w:type="dxa"/>
            <w:tcBorders>
              <w:top w:val="nil"/>
              <w:bottom w:val="nil"/>
            </w:tcBorders>
          </w:tcPr>
          <w:p w14:paraId="1D6992A7" w14:textId="77777777" w:rsidR="00903BC2" w:rsidRPr="002320DD" w:rsidRDefault="00903BC2" w:rsidP="002320DD">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color w:val="000000"/>
                <w:sz w:val="20"/>
                <w:szCs w:val="20"/>
              </w:rPr>
              <w:t>Number of pregnancies</w:t>
            </w:r>
          </w:p>
        </w:tc>
        <w:tc>
          <w:tcPr>
            <w:tcW w:w="923" w:type="dxa"/>
            <w:tcBorders>
              <w:top w:val="nil"/>
              <w:bottom w:val="nil"/>
            </w:tcBorders>
          </w:tcPr>
          <w:p w14:paraId="762BC7E3"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0.776</w:t>
            </w:r>
          </w:p>
        </w:tc>
        <w:tc>
          <w:tcPr>
            <w:tcW w:w="558" w:type="dxa"/>
            <w:tcBorders>
              <w:top w:val="nil"/>
              <w:bottom w:val="nil"/>
            </w:tcBorders>
          </w:tcPr>
          <w:p w14:paraId="08A04AA7"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1</w:t>
            </w:r>
          </w:p>
        </w:tc>
        <w:tc>
          <w:tcPr>
            <w:tcW w:w="1026" w:type="dxa"/>
            <w:tcBorders>
              <w:top w:val="nil"/>
              <w:bottom w:val="nil"/>
            </w:tcBorders>
          </w:tcPr>
          <w:p w14:paraId="085C8D76"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0.378</w:t>
            </w:r>
          </w:p>
        </w:tc>
      </w:tr>
      <w:tr w:rsidR="00903BC2" w:rsidRPr="002320DD" w14:paraId="25380284" w14:textId="77777777" w:rsidTr="00224AC5">
        <w:trPr>
          <w:trHeight w:val="546"/>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1084645C"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8.</w:t>
            </w:r>
          </w:p>
        </w:tc>
        <w:tc>
          <w:tcPr>
            <w:tcW w:w="4804" w:type="dxa"/>
            <w:tcBorders>
              <w:top w:val="nil"/>
              <w:bottom w:val="nil"/>
            </w:tcBorders>
          </w:tcPr>
          <w:p w14:paraId="420AC895" w14:textId="77777777" w:rsidR="00903BC2" w:rsidRPr="002320DD" w:rsidRDefault="00903BC2" w:rsidP="002320DD">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color w:val="000000"/>
                <w:sz w:val="20"/>
                <w:szCs w:val="20"/>
              </w:rPr>
              <w:t>Number of living children</w:t>
            </w:r>
          </w:p>
        </w:tc>
        <w:tc>
          <w:tcPr>
            <w:tcW w:w="923" w:type="dxa"/>
            <w:tcBorders>
              <w:top w:val="nil"/>
              <w:bottom w:val="nil"/>
            </w:tcBorders>
          </w:tcPr>
          <w:p w14:paraId="32BDC795"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2.908</w:t>
            </w:r>
          </w:p>
        </w:tc>
        <w:tc>
          <w:tcPr>
            <w:tcW w:w="558" w:type="dxa"/>
            <w:tcBorders>
              <w:top w:val="nil"/>
              <w:bottom w:val="nil"/>
            </w:tcBorders>
          </w:tcPr>
          <w:p w14:paraId="359E7599"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2</w:t>
            </w:r>
          </w:p>
        </w:tc>
        <w:tc>
          <w:tcPr>
            <w:tcW w:w="1026" w:type="dxa"/>
            <w:tcBorders>
              <w:top w:val="nil"/>
              <w:bottom w:val="nil"/>
            </w:tcBorders>
          </w:tcPr>
          <w:p w14:paraId="1B123996"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0.234</w:t>
            </w:r>
          </w:p>
        </w:tc>
      </w:tr>
      <w:tr w:rsidR="00903BC2" w:rsidRPr="002320DD" w14:paraId="314253E6" w14:textId="77777777" w:rsidTr="00224AC5">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70C53F51"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9.</w:t>
            </w:r>
          </w:p>
        </w:tc>
        <w:tc>
          <w:tcPr>
            <w:tcW w:w="4804" w:type="dxa"/>
            <w:tcBorders>
              <w:top w:val="nil"/>
              <w:bottom w:val="nil"/>
            </w:tcBorders>
          </w:tcPr>
          <w:p w14:paraId="5A1AFD8F" w14:textId="77777777" w:rsidR="00903BC2" w:rsidRPr="002320DD" w:rsidRDefault="00903BC2" w:rsidP="002320DD">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20DD">
              <w:rPr>
                <w:rFonts w:ascii="Arial" w:eastAsia="Times New Roman" w:hAnsi="Arial" w:cs="Arial"/>
                <w:color w:val="000000"/>
                <w:sz w:val="20"/>
                <w:szCs w:val="20"/>
              </w:rPr>
              <w:t>Duration of pregnancy</w:t>
            </w:r>
          </w:p>
        </w:tc>
        <w:tc>
          <w:tcPr>
            <w:tcW w:w="923" w:type="dxa"/>
            <w:tcBorders>
              <w:top w:val="nil"/>
              <w:bottom w:val="nil"/>
            </w:tcBorders>
          </w:tcPr>
          <w:p w14:paraId="587E4FF5"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0.234</w:t>
            </w:r>
          </w:p>
        </w:tc>
        <w:tc>
          <w:tcPr>
            <w:tcW w:w="558" w:type="dxa"/>
            <w:tcBorders>
              <w:top w:val="nil"/>
              <w:bottom w:val="nil"/>
            </w:tcBorders>
          </w:tcPr>
          <w:p w14:paraId="00CE5142"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2</w:t>
            </w:r>
          </w:p>
        </w:tc>
        <w:tc>
          <w:tcPr>
            <w:tcW w:w="1026" w:type="dxa"/>
            <w:tcBorders>
              <w:top w:val="nil"/>
              <w:bottom w:val="nil"/>
            </w:tcBorders>
          </w:tcPr>
          <w:p w14:paraId="06100FFF"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0.371</w:t>
            </w:r>
          </w:p>
        </w:tc>
      </w:tr>
      <w:tr w:rsidR="00903BC2" w:rsidRPr="002320DD" w14:paraId="01F4C68F" w14:textId="77777777" w:rsidTr="00224AC5">
        <w:trPr>
          <w:trHeight w:val="546"/>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58996E9C"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10.</w:t>
            </w:r>
          </w:p>
        </w:tc>
        <w:tc>
          <w:tcPr>
            <w:tcW w:w="4804" w:type="dxa"/>
            <w:tcBorders>
              <w:top w:val="nil"/>
              <w:bottom w:val="nil"/>
            </w:tcBorders>
          </w:tcPr>
          <w:p w14:paraId="11353F3D" w14:textId="77777777" w:rsidR="00903BC2" w:rsidRPr="002320DD" w:rsidRDefault="00903BC2" w:rsidP="002320DD">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eastAsia="Times New Roman" w:hAnsi="Arial" w:cs="Arial"/>
                <w:color w:val="000000"/>
                <w:sz w:val="20"/>
                <w:szCs w:val="20"/>
              </w:rPr>
              <w:t>Planning of pregnancy</w:t>
            </w:r>
          </w:p>
        </w:tc>
        <w:tc>
          <w:tcPr>
            <w:tcW w:w="923" w:type="dxa"/>
            <w:tcBorders>
              <w:top w:val="nil"/>
              <w:bottom w:val="nil"/>
            </w:tcBorders>
          </w:tcPr>
          <w:p w14:paraId="42C7B9D0"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2.031</w:t>
            </w:r>
          </w:p>
        </w:tc>
        <w:tc>
          <w:tcPr>
            <w:tcW w:w="558" w:type="dxa"/>
            <w:tcBorders>
              <w:top w:val="nil"/>
              <w:bottom w:val="nil"/>
            </w:tcBorders>
          </w:tcPr>
          <w:p w14:paraId="03303250"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1</w:t>
            </w:r>
          </w:p>
        </w:tc>
        <w:tc>
          <w:tcPr>
            <w:tcW w:w="1026" w:type="dxa"/>
            <w:tcBorders>
              <w:top w:val="nil"/>
              <w:bottom w:val="nil"/>
            </w:tcBorders>
          </w:tcPr>
          <w:p w14:paraId="6B06E10E"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0.154</w:t>
            </w:r>
          </w:p>
        </w:tc>
      </w:tr>
      <w:tr w:rsidR="00903BC2" w:rsidRPr="002320DD" w14:paraId="6ADD57DB" w14:textId="77777777" w:rsidTr="00224AC5">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833" w:type="dxa"/>
            <w:tcBorders>
              <w:top w:val="nil"/>
              <w:bottom w:val="single" w:sz="4" w:space="0" w:color="auto"/>
            </w:tcBorders>
          </w:tcPr>
          <w:p w14:paraId="267218B8"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11.</w:t>
            </w:r>
          </w:p>
        </w:tc>
        <w:tc>
          <w:tcPr>
            <w:tcW w:w="4804" w:type="dxa"/>
            <w:tcBorders>
              <w:top w:val="nil"/>
              <w:bottom w:val="single" w:sz="4" w:space="0" w:color="auto"/>
            </w:tcBorders>
          </w:tcPr>
          <w:p w14:paraId="022B0A3D" w14:textId="77777777" w:rsidR="00903BC2" w:rsidRPr="002320DD" w:rsidRDefault="00903BC2" w:rsidP="002320DD">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20DD">
              <w:rPr>
                <w:rFonts w:ascii="Arial" w:eastAsia="Times New Roman" w:hAnsi="Arial" w:cs="Arial"/>
                <w:color w:val="000000"/>
                <w:sz w:val="20"/>
                <w:szCs w:val="20"/>
              </w:rPr>
              <w:t>Health problems during the present pregnancy</w:t>
            </w:r>
          </w:p>
        </w:tc>
        <w:tc>
          <w:tcPr>
            <w:tcW w:w="923" w:type="dxa"/>
            <w:tcBorders>
              <w:top w:val="nil"/>
              <w:bottom w:val="single" w:sz="4" w:space="0" w:color="auto"/>
            </w:tcBorders>
          </w:tcPr>
          <w:p w14:paraId="483483E7"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6.865</w:t>
            </w:r>
          </w:p>
        </w:tc>
        <w:tc>
          <w:tcPr>
            <w:tcW w:w="558" w:type="dxa"/>
            <w:tcBorders>
              <w:top w:val="nil"/>
              <w:bottom w:val="single" w:sz="4" w:space="0" w:color="auto"/>
            </w:tcBorders>
          </w:tcPr>
          <w:p w14:paraId="21B5022C"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5</w:t>
            </w:r>
          </w:p>
        </w:tc>
        <w:tc>
          <w:tcPr>
            <w:tcW w:w="1026" w:type="dxa"/>
            <w:tcBorders>
              <w:top w:val="nil"/>
              <w:bottom w:val="single" w:sz="4" w:space="0" w:color="auto"/>
            </w:tcBorders>
          </w:tcPr>
          <w:p w14:paraId="382126E1"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0.168</w:t>
            </w:r>
          </w:p>
        </w:tc>
      </w:tr>
    </w:tbl>
    <w:p w14:paraId="000E0CD6" w14:textId="77777777" w:rsidR="002320DD" w:rsidRDefault="002320DD" w:rsidP="00903BC2">
      <w:pPr>
        <w:tabs>
          <w:tab w:val="left" w:pos="0"/>
        </w:tabs>
        <w:spacing w:line="480" w:lineRule="auto"/>
        <w:ind w:right="-227"/>
        <w:rPr>
          <w:rFonts w:ascii="Arial" w:hAnsi="Arial" w:cs="Arial"/>
          <w:b/>
          <w:bCs/>
        </w:rPr>
      </w:pPr>
    </w:p>
    <w:p w14:paraId="4B3D9CDD" w14:textId="32D71359" w:rsidR="00903BC2" w:rsidRDefault="002320DD" w:rsidP="00903BC2">
      <w:pPr>
        <w:tabs>
          <w:tab w:val="left" w:pos="0"/>
        </w:tabs>
        <w:spacing w:line="480" w:lineRule="auto"/>
        <w:ind w:right="-227"/>
        <w:rPr>
          <w:rFonts w:ascii="Arial" w:hAnsi="Arial" w:cs="Arial"/>
          <w:b/>
          <w:bCs/>
        </w:rPr>
      </w:pPr>
      <w:r w:rsidRPr="002320DD">
        <w:rPr>
          <w:rFonts w:ascii="Arial" w:hAnsi="Arial" w:cs="Arial"/>
          <w:b/>
          <w:bCs/>
        </w:rPr>
        <w:t>3.6. Comparison between coping strategies of antenatal mothers with baseline variables</w:t>
      </w:r>
    </w:p>
    <w:p w14:paraId="3BA2C30B" w14:textId="0E91EBEB" w:rsidR="002320DD" w:rsidRPr="00D43D34" w:rsidRDefault="002320DD" w:rsidP="00A70322">
      <w:pPr>
        <w:tabs>
          <w:tab w:val="left" w:pos="0"/>
        </w:tabs>
        <w:spacing w:line="240" w:lineRule="auto"/>
        <w:ind w:right="55"/>
        <w:jc w:val="both"/>
        <w:rPr>
          <w:rFonts w:ascii="Arial" w:eastAsia="Times New Roman" w:hAnsi="Arial" w:cs="Arial"/>
          <w:color w:val="000000"/>
          <w:kern w:val="0"/>
          <w:sz w:val="20"/>
          <w:szCs w:val="20"/>
          <w:lang w:val="en-US"/>
          <w14:ligatures w14:val="none"/>
        </w:rPr>
      </w:pPr>
      <w:r w:rsidRPr="00D43D34">
        <w:rPr>
          <w:rFonts w:ascii="Arial" w:eastAsia="Times New Roman" w:hAnsi="Arial" w:cs="Arial"/>
          <w:color w:val="000000"/>
          <w:kern w:val="0"/>
          <w:sz w:val="20"/>
          <w:szCs w:val="20"/>
          <w:lang w:val="en-US"/>
          <w14:ligatures w14:val="none"/>
        </w:rPr>
        <w:t>Scores of avoidant-focused coping and emotional-focused coping differ significantly with respect to the occupation of antenatal mothers (p&lt;0.05). Scores of all domains of coping strategies differ significantly with respect to the type of family of antenatal mothers (P=&lt;0.01). Scores of avoidant-focused coping differ significantly with respect to the duration of pregnancy of antenatal mothers (p=0.001). All domains of coping strategies were significantly differed with the place of residence of antenatal mothers (p value&lt;0.01). Post hoc test showed antenatal women from urban areas exhibited higher avoidant-focused coping, problem-focused coping and emotional-focused coping (p &lt;0.05). Avoidant-focused coping and emotional-focused coping differed significantly with respect to planning of pregnancy by antenatal mothers (p=0.016 and 0.002).</w:t>
      </w:r>
      <w:r w:rsidR="00A70322">
        <w:rPr>
          <w:rFonts w:ascii="Arial" w:eastAsia="Times New Roman" w:hAnsi="Arial" w:cs="Arial"/>
          <w:color w:val="000000"/>
          <w:kern w:val="0"/>
          <w:sz w:val="20"/>
          <w:szCs w:val="20"/>
          <w:lang w:val="en-US"/>
          <w14:ligatures w14:val="none"/>
        </w:rPr>
        <w:t xml:space="preserve"> </w:t>
      </w:r>
      <w:r w:rsidRPr="00D43D34">
        <w:rPr>
          <w:rFonts w:ascii="Arial" w:eastAsia="Times New Roman" w:hAnsi="Arial" w:cs="Arial"/>
          <w:color w:val="000000"/>
          <w:kern w:val="0"/>
          <w:sz w:val="20"/>
          <w:szCs w:val="20"/>
          <w:lang w:val="en-US"/>
          <w14:ligatures w14:val="none"/>
        </w:rPr>
        <w:t>(table.15)</w:t>
      </w:r>
    </w:p>
    <w:p w14:paraId="5A7902F9" w14:textId="60E0107B" w:rsidR="00903BC2" w:rsidRPr="002320DD" w:rsidRDefault="002320DD" w:rsidP="002320DD">
      <w:pPr>
        <w:spacing w:line="480" w:lineRule="auto"/>
        <w:jc w:val="center"/>
        <w:rPr>
          <w:rFonts w:ascii="Arial" w:hAnsi="Arial" w:cs="Arial"/>
          <w:b/>
          <w:bCs/>
          <w:sz w:val="20"/>
          <w:szCs w:val="20"/>
        </w:rPr>
      </w:pPr>
      <w:r w:rsidRPr="002320DD">
        <w:rPr>
          <w:rFonts w:ascii="Arial" w:hAnsi="Arial" w:cs="Arial"/>
          <w:b/>
          <w:bCs/>
          <w:sz w:val="20"/>
          <w:szCs w:val="20"/>
        </w:rPr>
        <w:lastRenderedPageBreak/>
        <w:t>Table 1</w:t>
      </w:r>
      <w:r>
        <w:rPr>
          <w:rFonts w:ascii="Arial" w:hAnsi="Arial" w:cs="Arial"/>
          <w:b/>
          <w:bCs/>
          <w:sz w:val="20"/>
          <w:szCs w:val="20"/>
        </w:rPr>
        <w:t>5</w:t>
      </w:r>
      <w:r w:rsidRPr="002320DD">
        <w:rPr>
          <w:rFonts w:ascii="Arial" w:hAnsi="Arial" w:cs="Arial"/>
          <w:b/>
          <w:bCs/>
          <w:sz w:val="20"/>
          <w:szCs w:val="20"/>
        </w:rPr>
        <w:t>:</w:t>
      </w:r>
      <w:r w:rsidR="00A70322">
        <w:rPr>
          <w:rFonts w:ascii="Arial" w:hAnsi="Arial" w:cs="Arial"/>
          <w:b/>
          <w:bCs/>
          <w:sz w:val="20"/>
          <w:szCs w:val="20"/>
        </w:rPr>
        <w:t xml:space="preserve"> </w:t>
      </w:r>
      <w:r w:rsidRPr="002320DD">
        <w:rPr>
          <w:rFonts w:ascii="Arial" w:hAnsi="Arial" w:cs="Arial"/>
          <w:b/>
          <w:bCs/>
          <w:sz w:val="20"/>
          <w:szCs w:val="20"/>
        </w:rPr>
        <w:t>Association between coping strategies</w:t>
      </w:r>
      <w:r w:rsidRPr="002320DD">
        <w:rPr>
          <w:rFonts w:ascii="Arial" w:hAnsi="Arial" w:cs="Arial"/>
          <w:b/>
          <w:bCs/>
        </w:rPr>
        <w:t xml:space="preserve"> </w:t>
      </w:r>
      <w:r w:rsidRPr="002320DD">
        <w:rPr>
          <w:rFonts w:ascii="Arial" w:hAnsi="Arial" w:cs="Arial"/>
          <w:b/>
          <w:bCs/>
          <w:sz w:val="20"/>
          <w:szCs w:val="20"/>
        </w:rPr>
        <w:t>of antenatal mothers with baseline variables.  (n=150)</w:t>
      </w:r>
    </w:p>
    <w:tbl>
      <w:tblPr>
        <w:tblStyle w:val="ListTable6Colorful"/>
        <w:tblW w:w="0" w:type="auto"/>
        <w:shd w:val="clear" w:color="auto" w:fill="FFFFFF" w:themeFill="background1"/>
        <w:tblLook w:val="04A0" w:firstRow="1" w:lastRow="0" w:firstColumn="1" w:lastColumn="0" w:noHBand="0" w:noVBand="1"/>
      </w:tblPr>
      <w:tblGrid>
        <w:gridCol w:w="2835"/>
        <w:gridCol w:w="1985"/>
        <w:gridCol w:w="1942"/>
        <w:gridCol w:w="2254"/>
      </w:tblGrid>
      <w:tr w:rsidR="00A445ED" w:rsidRPr="00BA4197" w14:paraId="131ACFC0" w14:textId="77777777" w:rsidTr="00224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2E5804F9" w14:textId="77777777" w:rsidR="00A445ED" w:rsidRPr="00BA4197" w:rsidRDefault="00A445ED" w:rsidP="00224AC5">
            <w:pPr>
              <w:spacing w:line="600" w:lineRule="auto"/>
              <w:jc w:val="center"/>
              <w:rPr>
                <w:rFonts w:ascii="Arial" w:hAnsi="Arial" w:cs="Arial"/>
                <w:sz w:val="20"/>
                <w:szCs w:val="20"/>
              </w:rPr>
            </w:pPr>
            <w:r w:rsidRPr="00BA4197">
              <w:rPr>
                <w:rFonts w:ascii="Arial" w:hAnsi="Arial" w:cs="Arial"/>
                <w:sz w:val="20"/>
                <w:szCs w:val="20"/>
              </w:rPr>
              <w:t>Baseline variable</w:t>
            </w:r>
          </w:p>
        </w:tc>
        <w:tc>
          <w:tcPr>
            <w:tcW w:w="1985" w:type="dxa"/>
            <w:shd w:val="clear" w:color="auto" w:fill="FFFFFF" w:themeFill="background1"/>
          </w:tcPr>
          <w:p w14:paraId="01C39A7B" w14:textId="77777777" w:rsidR="00A445ED" w:rsidRPr="00BA4197" w:rsidRDefault="00A445ED" w:rsidP="00224AC5">
            <w:pPr>
              <w:spacing w:line="60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A4197">
              <w:rPr>
                <w:rFonts w:ascii="Arial" w:eastAsia="Times New Roman" w:hAnsi="Arial" w:cs="Arial"/>
                <w:color w:val="000000"/>
                <w:sz w:val="20"/>
                <w:szCs w:val="20"/>
              </w:rPr>
              <w:t>Avoidant Focused Coping</w:t>
            </w:r>
          </w:p>
        </w:tc>
        <w:tc>
          <w:tcPr>
            <w:tcW w:w="1942" w:type="dxa"/>
            <w:shd w:val="clear" w:color="auto" w:fill="FFFFFF" w:themeFill="background1"/>
          </w:tcPr>
          <w:p w14:paraId="480A01E0" w14:textId="77777777" w:rsidR="00A445ED" w:rsidRPr="00BA4197" w:rsidRDefault="00A445ED" w:rsidP="00224AC5">
            <w:pPr>
              <w:spacing w:line="60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A4197">
              <w:rPr>
                <w:rFonts w:ascii="Arial" w:eastAsia="Times New Roman" w:hAnsi="Arial" w:cs="Arial"/>
                <w:color w:val="000000"/>
                <w:sz w:val="20"/>
                <w:szCs w:val="20"/>
              </w:rPr>
              <w:t>Problem Focused Coping</w:t>
            </w:r>
          </w:p>
        </w:tc>
        <w:tc>
          <w:tcPr>
            <w:tcW w:w="2254" w:type="dxa"/>
            <w:shd w:val="clear" w:color="auto" w:fill="FFFFFF" w:themeFill="background1"/>
          </w:tcPr>
          <w:p w14:paraId="42F6DA20" w14:textId="77777777" w:rsidR="00A445ED" w:rsidRPr="00BA4197" w:rsidRDefault="00A445ED" w:rsidP="00224AC5">
            <w:pPr>
              <w:spacing w:line="60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A4197">
              <w:rPr>
                <w:rFonts w:ascii="Arial" w:eastAsia="Times New Roman" w:hAnsi="Arial" w:cs="Arial"/>
                <w:color w:val="000000"/>
                <w:sz w:val="20"/>
                <w:szCs w:val="20"/>
              </w:rPr>
              <w:t>Emotion-focused Coping</w:t>
            </w:r>
          </w:p>
        </w:tc>
      </w:tr>
      <w:tr w:rsidR="00A445ED" w:rsidRPr="00BA4197" w14:paraId="4C2DE6CF" w14:textId="77777777" w:rsidTr="00224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06A0AF3A" w14:textId="77777777" w:rsidR="00A445ED" w:rsidRPr="00BA4197" w:rsidRDefault="00A445ED" w:rsidP="002320DD">
            <w:pPr>
              <w:spacing w:line="600" w:lineRule="auto"/>
              <w:rPr>
                <w:rFonts w:ascii="Arial" w:hAnsi="Arial" w:cs="Arial"/>
                <w:sz w:val="20"/>
                <w:szCs w:val="20"/>
              </w:rPr>
            </w:pPr>
            <w:r w:rsidRPr="00BA4197">
              <w:rPr>
                <w:rFonts w:ascii="Arial" w:hAnsi="Arial" w:cs="Arial"/>
                <w:sz w:val="20"/>
                <w:szCs w:val="20"/>
              </w:rPr>
              <w:t>Occupation</w:t>
            </w:r>
          </w:p>
        </w:tc>
        <w:tc>
          <w:tcPr>
            <w:tcW w:w="1985" w:type="dxa"/>
            <w:shd w:val="clear" w:color="auto" w:fill="FFFFFF" w:themeFill="background1"/>
          </w:tcPr>
          <w:p w14:paraId="5D6EF991"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&lt;0.05</w:t>
            </w:r>
          </w:p>
        </w:tc>
        <w:tc>
          <w:tcPr>
            <w:tcW w:w="1942" w:type="dxa"/>
            <w:shd w:val="clear" w:color="auto" w:fill="FFFFFF" w:themeFill="background1"/>
          </w:tcPr>
          <w:p w14:paraId="0569240B"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&gt;0.05</w:t>
            </w:r>
          </w:p>
        </w:tc>
        <w:tc>
          <w:tcPr>
            <w:tcW w:w="2254" w:type="dxa"/>
            <w:shd w:val="clear" w:color="auto" w:fill="FFFFFF" w:themeFill="background1"/>
          </w:tcPr>
          <w:p w14:paraId="2D9870D8"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&lt;0.05</w:t>
            </w:r>
          </w:p>
        </w:tc>
      </w:tr>
      <w:tr w:rsidR="00A445ED" w:rsidRPr="00BA4197" w14:paraId="672AD003" w14:textId="77777777" w:rsidTr="00224AC5">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17FC72F6" w14:textId="77777777" w:rsidR="00A445ED" w:rsidRPr="00BA4197" w:rsidRDefault="00A445ED" w:rsidP="002320DD">
            <w:pPr>
              <w:spacing w:line="600" w:lineRule="auto"/>
              <w:rPr>
                <w:rFonts w:ascii="Arial" w:hAnsi="Arial" w:cs="Arial"/>
                <w:sz w:val="20"/>
                <w:szCs w:val="20"/>
              </w:rPr>
            </w:pPr>
            <w:r w:rsidRPr="00BA4197">
              <w:rPr>
                <w:rFonts w:ascii="Arial" w:eastAsia="Times New Roman" w:hAnsi="Arial" w:cs="Arial"/>
                <w:color w:val="000000"/>
                <w:sz w:val="20"/>
                <w:szCs w:val="20"/>
              </w:rPr>
              <w:t>Type of Family</w:t>
            </w:r>
          </w:p>
        </w:tc>
        <w:tc>
          <w:tcPr>
            <w:tcW w:w="1985" w:type="dxa"/>
            <w:shd w:val="clear" w:color="auto" w:fill="FFFFFF" w:themeFill="background1"/>
          </w:tcPr>
          <w:p w14:paraId="4AD30016" w14:textId="77777777" w:rsidR="00A445ED" w:rsidRPr="00BA4197" w:rsidRDefault="00A445ED" w:rsidP="00224AC5">
            <w:pPr>
              <w:spacing w:line="60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A4197">
              <w:rPr>
                <w:rFonts w:ascii="Arial" w:hAnsi="Arial" w:cs="Arial"/>
                <w:sz w:val="20"/>
                <w:szCs w:val="20"/>
              </w:rPr>
              <w:t>P&lt;0.01</w:t>
            </w:r>
          </w:p>
        </w:tc>
        <w:tc>
          <w:tcPr>
            <w:tcW w:w="1942" w:type="dxa"/>
            <w:shd w:val="clear" w:color="auto" w:fill="FFFFFF" w:themeFill="background1"/>
          </w:tcPr>
          <w:p w14:paraId="1BB73917" w14:textId="77777777" w:rsidR="00A445ED" w:rsidRPr="00BA4197" w:rsidRDefault="00A445ED" w:rsidP="00224AC5">
            <w:pPr>
              <w:spacing w:line="60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A4197">
              <w:rPr>
                <w:rFonts w:ascii="Arial" w:hAnsi="Arial" w:cs="Arial"/>
                <w:sz w:val="20"/>
                <w:szCs w:val="20"/>
              </w:rPr>
              <w:t>P&lt;0.01</w:t>
            </w:r>
          </w:p>
        </w:tc>
        <w:tc>
          <w:tcPr>
            <w:tcW w:w="2254" w:type="dxa"/>
            <w:shd w:val="clear" w:color="auto" w:fill="FFFFFF" w:themeFill="background1"/>
          </w:tcPr>
          <w:p w14:paraId="5F15ECD0" w14:textId="77777777" w:rsidR="00A445ED" w:rsidRPr="00BA4197" w:rsidRDefault="00A445ED" w:rsidP="00224AC5">
            <w:pPr>
              <w:spacing w:line="60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A4197">
              <w:rPr>
                <w:rFonts w:ascii="Arial" w:hAnsi="Arial" w:cs="Arial"/>
                <w:sz w:val="20"/>
                <w:szCs w:val="20"/>
              </w:rPr>
              <w:t>P&lt;0.01</w:t>
            </w:r>
          </w:p>
        </w:tc>
      </w:tr>
      <w:tr w:rsidR="00A445ED" w:rsidRPr="00BA4197" w14:paraId="06DF9C1F" w14:textId="77777777" w:rsidTr="00224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707AE4DE" w14:textId="77777777" w:rsidR="00A445ED" w:rsidRPr="00BA4197" w:rsidRDefault="00A445ED" w:rsidP="002320DD">
            <w:pPr>
              <w:spacing w:line="600" w:lineRule="auto"/>
              <w:rPr>
                <w:rFonts w:ascii="Arial" w:hAnsi="Arial" w:cs="Arial"/>
                <w:sz w:val="20"/>
                <w:szCs w:val="20"/>
              </w:rPr>
            </w:pPr>
            <w:r w:rsidRPr="00BA4197">
              <w:rPr>
                <w:rFonts w:ascii="Arial" w:eastAsia="Times New Roman" w:hAnsi="Arial" w:cs="Arial"/>
                <w:color w:val="000000"/>
                <w:sz w:val="20"/>
                <w:szCs w:val="20"/>
              </w:rPr>
              <w:t>Duration of Pregnancy</w:t>
            </w:r>
          </w:p>
        </w:tc>
        <w:tc>
          <w:tcPr>
            <w:tcW w:w="1985" w:type="dxa"/>
            <w:shd w:val="clear" w:color="auto" w:fill="FFFFFF" w:themeFill="background1"/>
          </w:tcPr>
          <w:p w14:paraId="35AB1A6D"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A4197">
              <w:rPr>
                <w:rFonts w:ascii="Arial" w:hAnsi="Arial" w:cs="Arial"/>
                <w:sz w:val="20"/>
                <w:szCs w:val="20"/>
              </w:rPr>
              <w:t>P&lt;0.001</w:t>
            </w:r>
          </w:p>
        </w:tc>
        <w:tc>
          <w:tcPr>
            <w:tcW w:w="1942" w:type="dxa"/>
            <w:shd w:val="clear" w:color="auto" w:fill="FFFFFF" w:themeFill="background1"/>
          </w:tcPr>
          <w:p w14:paraId="00219228"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A4197">
              <w:rPr>
                <w:rFonts w:ascii="Arial" w:hAnsi="Arial" w:cs="Arial"/>
                <w:sz w:val="20"/>
                <w:szCs w:val="20"/>
              </w:rPr>
              <w:t>P&gt;0.001</w:t>
            </w:r>
          </w:p>
        </w:tc>
        <w:tc>
          <w:tcPr>
            <w:tcW w:w="2254" w:type="dxa"/>
            <w:shd w:val="clear" w:color="auto" w:fill="FFFFFF" w:themeFill="background1"/>
          </w:tcPr>
          <w:p w14:paraId="22F0B1BE"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A4197">
              <w:rPr>
                <w:rFonts w:ascii="Arial" w:hAnsi="Arial" w:cs="Arial"/>
                <w:sz w:val="20"/>
                <w:szCs w:val="20"/>
              </w:rPr>
              <w:t>P&gt;0.001</w:t>
            </w:r>
          </w:p>
        </w:tc>
      </w:tr>
      <w:tr w:rsidR="00A445ED" w:rsidRPr="00BA4197" w14:paraId="0DA7B621" w14:textId="77777777" w:rsidTr="00224AC5">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4B7507CF" w14:textId="77777777" w:rsidR="00A445ED" w:rsidRPr="00BA4197" w:rsidRDefault="00A445ED" w:rsidP="002320DD">
            <w:pPr>
              <w:spacing w:line="600" w:lineRule="auto"/>
              <w:rPr>
                <w:rFonts w:ascii="Arial" w:hAnsi="Arial" w:cs="Arial"/>
                <w:sz w:val="20"/>
                <w:szCs w:val="20"/>
              </w:rPr>
            </w:pPr>
            <w:r w:rsidRPr="00BA4197">
              <w:rPr>
                <w:rFonts w:ascii="Arial" w:eastAsia="Times New Roman" w:hAnsi="Arial" w:cs="Arial"/>
                <w:color w:val="000000"/>
                <w:sz w:val="20"/>
                <w:szCs w:val="20"/>
              </w:rPr>
              <w:t>Place of Residence</w:t>
            </w:r>
          </w:p>
        </w:tc>
        <w:tc>
          <w:tcPr>
            <w:tcW w:w="1985" w:type="dxa"/>
            <w:shd w:val="clear" w:color="auto" w:fill="FFFFFF" w:themeFill="background1"/>
          </w:tcPr>
          <w:p w14:paraId="63B97307" w14:textId="77777777" w:rsidR="00A445ED" w:rsidRPr="00BA4197" w:rsidRDefault="00A445ED" w:rsidP="00224AC5">
            <w:pPr>
              <w:spacing w:line="60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&lt;0.01</w:t>
            </w:r>
          </w:p>
        </w:tc>
        <w:tc>
          <w:tcPr>
            <w:tcW w:w="1942" w:type="dxa"/>
            <w:shd w:val="clear" w:color="auto" w:fill="FFFFFF" w:themeFill="background1"/>
          </w:tcPr>
          <w:p w14:paraId="5C7EC3C9" w14:textId="77777777" w:rsidR="00A445ED" w:rsidRPr="00BA4197" w:rsidRDefault="00A445ED" w:rsidP="00224AC5">
            <w:pPr>
              <w:spacing w:line="60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 xml:space="preserve"> &lt;0.01</w:t>
            </w:r>
          </w:p>
        </w:tc>
        <w:tc>
          <w:tcPr>
            <w:tcW w:w="2254" w:type="dxa"/>
            <w:shd w:val="clear" w:color="auto" w:fill="FFFFFF" w:themeFill="background1"/>
          </w:tcPr>
          <w:p w14:paraId="0629D39C" w14:textId="77777777" w:rsidR="00A445ED" w:rsidRPr="00BA4197" w:rsidRDefault="00A445ED" w:rsidP="00224AC5">
            <w:pPr>
              <w:spacing w:line="60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&lt;0.01</w:t>
            </w:r>
          </w:p>
        </w:tc>
      </w:tr>
      <w:tr w:rsidR="00A445ED" w:rsidRPr="00BA4197" w14:paraId="72B1703B" w14:textId="77777777" w:rsidTr="00224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7602DB23" w14:textId="77777777" w:rsidR="00A445ED" w:rsidRPr="00BA4197" w:rsidRDefault="00A445ED" w:rsidP="002320DD">
            <w:pPr>
              <w:spacing w:line="600" w:lineRule="auto"/>
              <w:rPr>
                <w:rFonts w:ascii="Arial" w:hAnsi="Arial" w:cs="Arial"/>
                <w:sz w:val="20"/>
                <w:szCs w:val="20"/>
              </w:rPr>
            </w:pPr>
            <w:r w:rsidRPr="00BA4197">
              <w:rPr>
                <w:rFonts w:ascii="Arial" w:eastAsia="Times New Roman" w:hAnsi="Arial" w:cs="Arial"/>
                <w:color w:val="000000"/>
                <w:sz w:val="20"/>
                <w:szCs w:val="20"/>
              </w:rPr>
              <w:t>Planning of pregnancy</w:t>
            </w:r>
          </w:p>
        </w:tc>
        <w:tc>
          <w:tcPr>
            <w:tcW w:w="1985" w:type="dxa"/>
            <w:shd w:val="clear" w:color="auto" w:fill="FFFFFF" w:themeFill="background1"/>
          </w:tcPr>
          <w:p w14:paraId="669DD509"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 xml:space="preserve"> &lt;0.05</w:t>
            </w:r>
          </w:p>
        </w:tc>
        <w:tc>
          <w:tcPr>
            <w:tcW w:w="1942" w:type="dxa"/>
            <w:shd w:val="clear" w:color="auto" w:fill="FFFFFF" w:themeFill="background1"/>
          </w:tcPr>
          <w:p w14:paraId="500295E8"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A4197">
              <w:rPr>
                <w:rFonts w:ascii="Arial" w:hAnsi="Arial" w:cs="Arial"/>
                <w:sz w:val="20"/>
                <w:szCs w:val="20"/>
              </w:rPr>
              <w:t>P&gt;0.05</w:t>
            </w:r>
          </w:p>
        </w:tc>
        <w:tc>
          <w:tcPr>
            <w:tcW w:w="2254" w:type="dxa"/>
            <w:shd w:val="clear" w:color="auto" w:fill="FFFFFF" w:themeFill="background1"/>
          </w:tcPr>
          <w:p w14:paraId="0E3DC4BE"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&lt;0.05</w:t>
            </w:r>
          </w:p>
        </w:tc>
      </w:tr>
    </w:tbl>
    <w:p w14:paraId="202CA8A1" w14:textId="77777777" w:rsidR="00A445ED" w:rsidRPr="00B53AF2" w:rsidRDefault="00A445ED" w:rsidP="00D250D0">
      <w:pPr>
        <w:autoSpaceDE w:val="0"/>
        <w:autoSpaceDN w:val="0"/>
        <w:adjustRightInd w:val="0"/>
        <w:spacing w:after="0" w:line="360" w:lineRule="auto"/>
        <w:ind w:right="-227"/>
        <w:rPr>
          <w:rFonts w:ascii="Arial" w:hAnsi="Arial" w:cs="Arial"/>
          <w:b/>
          <w:bCs/>
        </w:rPr>
      </w:pPr>
    </w:p>
    <w:p w14:paraId="2359E3A8" w14:textId="30008376" w:rsidR="00A94C2F" w:rsidRDefault="00A94C2F" w:rsidP="00D250D0">
      <w:pPr>
        <w:spacing w:line="360" w:lineRule="auto"/>
        <w:ind w:right="55"/>
        <w:jc w:val="both"/>
        <w:rPr>
          <w:rFonts w:ascii="Arial" w:hAnsi="Arial" w:cs="Arial"/>
          <w:b/>
          <w:bCs/>
        </w:rPr>
      </w:pPr>
      <w:bookmarkStart w:id="5" w:name="_Hlk134779361"/>
      <w:bookmarkStart w:id="6" w:name="_Hlk136874118"/>
      <w:r w:rsidRPr="00A94C2F">
        <w:rPr>
          <w:rFonts w:ascii="Arial" w:hAnsi="Arial" w:cs="Arial"/>
          <w:b/>
          <w:bCs/>
        </w:rPr>
        <w:t>4.DISCUSSION</w:t>
      </w:r>
    </w:p>
    <w:p w14:paraId="62B6EF88" w14:textId="77777777" w:rsidR="006F331C" w:rsidRDefault="006F331C" w:rsidP="006F331C">
      <w:pPr>
        <w:spacing w:line="240" w:lineRule="auto"/>
        <w:ind w:right="-228"/>
        <w:jc w:val="both"/>
        <w:rPr>
          <w:rFonts w:ascii="Arial" w:eastAsia="Times New Roman" w:hAnsi="Arial" w:cs="Arial"/>
          <w:color w:val="000000"/>
          <w:sz w:val="20"/>
          <w:szCs w:val="20"/>
        </w:rPr>
        <w:sectPr w:rsidR="006F331C" w:rsidSect="00224AC5">
          <w:endnotePr>
            <w:numFmt w:val="decimal"/>
          </w:endnotePr>
          <w:type w:val="continuous"/>
          <w:pgSz w:w="11906" w:h="16838"/>
          <w:pgMar w:top="1440" w:right="1440" w:bottom="1440" w:left="1440" w:header="709" w:footer="709" w:gutter="0"/>
          <w:cols w:space="708"/>
          <w:docGrid w:linePitch="360"/>
        </w:sectPr>
      </w:pPr>
    </w:p>
    <w:p w14:paraId="202B3C48" w14:textId="77777777" w:rsidR="006F331C" w:rsidRPr="006F331C" w:rsidRDefault="006F331C" w:rsidP="006F331C">
      <w:pPr>
        <w:spacing w:line="240" w:lineRule="auto"/>
        <w:ind w:right="-228"/>
        <w:jc w:val="both"/>
        <w:rPr>
          <w:rFonts w:ascii="Arial" w:hAnsi="Arial" w:cs="Arial"/>
          <w:color w:val="000000" w:themeColor="text1"/>
          <w:sz w:val="20"/>
          <w:szCs w:val="20"/>
        </w:rPr>
      </w:pPr>
      <w:r w:rsidRPr="006F331C">
        <w:rPr>
          <w:rFonts w:ascii="Arial" w:eastAsia="Times New Roman" w:hAnsi="Arial" w:cs="Arial"/>
          <w:color w:val="000000"/>
          <w:sz w:val="20"/>
          <w:szCs w:val="20"/>
        </w:rPr>
        <w:t xml:space="preserve">The first objective of the study was to assess the level of anxiety among antenatal mothers. In the present study, </w:t>
      </w:r>
      <w:r w:rsidRPr="006F331C">
        <w:rPr>
          <w:rFonts w:ascii="Arial" w:hAnsi="Arial" w:cs="Arial"/>
          <w:color w:val="000000" w:themeColor="text1"/>
          <w:sz w:val="20"/>
          <w:szCs w:val="20"/>
        </w:rPr>
        <w:t>high anxiety and low anxiety in antenatal mothers were identified as 52.67% and 47.3% respectively.</w:t>
      </w:r>
    </w:p>
    <w:p w14:paraId="35B45000" w14:textId="33131658" w:rsidR="006F331C" w:rsidRPr="006F331C" w:rsidRDefault="006F331C" w:rsidP="006F331C">
      <w:pPr>
        <w:spacing w:line="240" w:lineRule="auto"/>
        <w:ind w:right="-228"/>
        <w:jc w:val="both"/>
        <w:rPr>
          <w:rFonts w:ascii="Arial" w:eastAsia="Times New Roman" w:hAnsi="Arial" w:cs="Arial"/>
          <w:sz w:val="20"/>
          <w:szCs w:val="20"/>
        </w:rPr>
      </w:pPr>
      <w:r w:rsidRPr="006F331C">
        <w:rPr>
          <w:rFonts w:ascii="Arial" w:hAnsi="Arial" w:cs="Arial"/>
          <w:color w:val="000000" w:themeColor="text1"/>
          <w:sz w:val="20"/>
          <w:szCs w:val="20"/>
        </w:rPr>
        <w:t xml:space="preserve">The present study findings were inconsistent with the study findings on the </w:t>
      </w:r>
      <w:r w:rsidRPr="006F331C">
        <w:rPr>
          <w:rFonts w:ascii="Arial" w:eastAsia="Times New Roman" w:hAnsi="Arial" w:cs="Arial"/>
          <w:sz w:val="20"/>
          <w:szCs w:val="20"/>
        </w:rPr>
        <w:t>prevalence of stress, anxiety and depression among pregnant women. The result revealed that 29.5% of participants had minimal anxiety symptoms,</w:t>
      </w:r>
      <w:r w:rsidRPr="006F331C">
        <w:rPr>
          <w:rFonts w:ascii="Arial" w:eastAsia="Calibri" w:hAnsi="Arial" w:cs="Arial"/>
          <w:b/>
          <w:bCs/>
          <w:color w:val="0D0D0D" w:themeColor="text1" w:themeTint="F2"/>
          <w:kern w:val="24"/>
          <w:sz w:val="20"/>
          <w:szCs w:val="20"/>
          <w:lang w:val="en-US"/>
        </w:rPr>
        <w:t xml:space="preserve"> </w:t>
      </w:r>
      <w:r w:rsidRPr="006F331C">
        <w:rPr>
          <w:rFonts w:ascii="Arial" w:eastAsia="Times New Roman" w:hAnsi="Arial" w:cs="Arial"/>
          <w:sz w:val="20"/>
          <w:szCs w:val="20"/>
        </w:rPr>
        <w:t xml:space="preserve">44.5% had mild-to-moderate anxiety symptoms and 26% had severe anxiety symptoms. </w:t>
      </w:r>
      <w:r w:rsidR="00A50397">
        <w:rPr>
          <w:rStyle w:val="EndnoteReference"/>
          <w:rFonts w:ascii="Arial" w:eastAsia="Times New Roman" w:hAnsi="Arial" w:cs="Arial"/>
          <w:sz w:val="20"/>
          <w:szCs w:val="20"/>
        </w:rPr>
        <w:endnoteReference w:id="9"/>
      </w:r>
    </w:p>
    <w:p w14:paraId="616DF287" w14:textId="77777777" w:rsidR="006F331C" w:rsidRPr="006F331C" w:rsidRDefault="006F331C" w:rsidP="006F331C">
      <w:pPr>
        <w:spacing w:line="240" w:lineRule="auto"/>
        <w:ind w:right="-228"/>
        <w:jc w:val="both"/>
        <w:rPr>
          <w:rFonts w:ascii="Arial" w:hAnsi="Arial" w:cs="Arial"/>
          <w:color w:val="000000" w:themeColor="text1"/>
          <w:sz w:val="20"/>
          <w:szCs w:val="20"/>
        </w:rPr>
      </w:pPr>
      <w:r w:rsidRPr="006F331C">
        <w:rPr>
          <w:rFonts w:ascii="Arial" w:eastAsia="Times New Roman" w:hAnsi="Arial" w:cs="Arial"/>
          <w:sz w:val="20"/>
          <w:szCs w:val="20"/>
        </w:rPr>
        <w:t xml:space="preserve">In the present study, </w:t>
      </w:r>
      <w:bookmarkStart w:id="7" w:name="_Hlk140524005"/>
      <w:r w:rsidRPr="006F331C">
        <w:rPr>
          <w:rFonts w:ascii="Arial" w:eastAsia="Times New Roman" w:hAnsi="Arial" w:cs="Arial"/>
          <w:sz w:val="20"/>
          <w:szCs w:val="20"/>
        </w:rPr>
        <w:t xml:space="preserve">45% of primigravida mothers had a low level of anxiety, and 55% had severe anxiety whereas in multigravida 51% had a low level of anxiety </w:t>
      </w:r>
      <w:proofErr w:type="gramStart"/>
      <w:r w:rsidRPr="006F331C">
        <w:rPr>
          <w:rFonts w:ascii="Arial" w:eastAsia="Times New Roman" w:hAnsi="Arial" w:cs="Arial"/>
          <w:sz w:val="20"/>
          <w:szCs w:val="20"/>
        </w:rPr>
        <w:t>and  49</w:t>
      </w:r>
      <w:proofErr w:type="gramEnd"/>
      <w:r w:rsidRPr="006F331C">
        <w:rPr>
          <w:rFonts w:ascii="Arial" w:eastAsia="Times New Roman" w:hAnsi="Arial" w:cs="Arial"/>
          <w:sz w:val="20"/>
          <w:szCs w:val="20"/>
        </w:rPr>
        <w:t>% had severe anxiety.</w:t>
      </w:r>
    </w:p>
    <w:bookmarkEnd w:id="7"/>
    <w:p w14:paraId="51FE1FC6" w14:textId="484112F6" w:rsidR="006F331C" w:rsidRPr="006F331C" w:rsidRDefault="006F331C" w:rsidP="006F331C">
      <w:pPr>
        <w:spacing w:after="0" w:line="240" w:lineRule="auto"/>
        <w:ind w:right="-227"/>
        <w:jc w:val="both"/>
        <w:rPr>
          <w:rFonts w:ascii="Arial" w:eastAsia="Times New Roman" w:hAnsi="Arial" w:cs="Arial"/>
          <w:color w:val="000000"/>
          <w:sz w:val="20"/>
          <w:szCs w:val="20"/>
        </w:rPr>
      </w:pPr>
      <w:r w:rsidRPr="006F331C">
        <w:rPr>
          <w:rFonts w:ascii="Arial" w:hAnsi="Arial" w:cs="Arial"/>
          <w:color w:val="000000" w:themeColor="text1"/>
          <w:sz w:val="20"/>
          <w:szCs w:val="20"/>
        </w:rPr>
        <w:t xml:space="preserve">The present study findings were consistent with the study findings on comparing the </w:t>
      </w:r>
      <w:r w:rsidRPr="006F331C">
        <w:rPr>
          <w:rFonts w:ascii="Arial" w:eastAsia="Times New Roman" w:hAnsi="Arial" w:cs="Arial"/>
          <w:sz w:val="20"/>
          <w:szCs w:val="20"/>
        </w:rPr>
        <w:t xml:space="preserve">level of anxiety and stress during pregnancy among primigravida and multigravida mothers. It showed that 58.5% of primigravida mothers had severe level of anxiety and in multigravida mothers, 13.8% had severe level of anxiety, 50.8% had moderate level of anxiety and 35.4% had a minimal level of anxiety. </w:t>
      </w:r>
      <w:r w:rsidR="00A50397">
        <w:rPr>
          <w:rStyle w:val="EndnoteReference"/>
          <w:rFonts w:ascii="Arial" w:eastAsia="Times New Roman" w:hAnsi="Arial" w:cs="Arial"/>
          <w:sz w:val="20"/>
          <w:szCs w:val="20"/>
        </w:rPr>
        <w:endnoteReference w:id="10"/>
      </w:r>
    </w:p>
    <w:p w14:paraId="6ACC1C51" w14:textId="7B88F200" w:rsidR="006F331C" w:rsidRPr="006F331C" w:rsidRDefault="006F331C" w:rsidP="00A70322">
      <w:pPr>
        <w:spacing w:line="240" w:lineRule="auto"/>
        <w:jc w:val="both"/>
        <w:rPr>
          <w:rFonts w:ascii="Arial" w:hAnsi="Arial" w:cs="Arial"/>
          <w:sz w:val="20"/>
          <w:szCs w:val="20"/>
          <w:u w:val="single"/>
        </w:rPr>
      </w:pPr>
      <w:r w:rsidRPr="006F331C">
        <w:rPr>
          <w:rFonts w:ascii="Arial" w:eastAsia="Times New Roman" w:hAnsi="Arial" w:cs="Arial"/>
          <w:sz w:val="20"/>
          <w:szCs w:val="20"/>
        </w:rPr>
        <w:t xml:space="preserve">The findings of the present study showed that </w:t>
      </w:r>
      <w:bookmarkStart w:id="9" w:name="_Hlk140523393"/>
      <w:r w:rsidRPr="006F331C">
        <w:rPr>
          <w:rFonts w:ascii="Arial" w:eastAsia="Times New Roman" w:hAnsi="Arial" w:cs="Arial"/>
          <w:sz w:val="20"/>
          <w:szCs w:val="20"/>
        </w:rPr>
        <w:t>anxiety was prevalent at all stages. High anxiety was observed in antenatal mothers in third trimester (60%) compared to first trimester (52%).</w:t>
      </w:r>
      <w:bookmarkEnd w:id="9"/>
      <w:r w:rsidR="00A70322">
        <w:rPr>
          <w:rFonts w:ascii="Arial" w:eastAsia="Times New Roman" w:hAnsi="Arial" w:cs="Arial"/>
          <w:sz w:val="20"/>
          <w:szCs w:val="20"/>
        </w:rPr>
        <w:t xml:space="preserve"> </w:t>
      </w:r>
      <w:r w:rsidRPr="006F331C">
        <w:rPr>
          <w:rFonts w:ascii="Arial" w:hAnsi="Arial" w:cs="Arial"/>
          <w:color w:val="000000" w:themeColor="text1"/>
          <w:sz w:val="20"/>
          <w:szCs w:val="20"/>
        </w:rPr>
        <w:t xml:space="preserve">The present study findings were consistent with the study findings on the </w:t>
      </w:r>
      <w:r w:rsidRPr="006F331C">
        <w:rPr>
          <w:rFonts w:ascii="Arial" w:eastAsia="Times New Roman" w:hAnsi="Arial" w:cs="Arial"/>
          <w:sz w:val="20"/>
          <w:szCs w:val="20"/>
        </w:rPr>
        <w:t>prevalence and course of antenatal anxiety and depression across four stages of pregnancy: first trimester, second trimester, third trimester, and 6 weeks postpartum. The result showed that more than one-half (54%) of the women had antenatal anxiety. Anxiety was more prevalent at all stages and is more prevalent and severe in the first and third trimesters with OR, 2.66, </w:t>
      </w:r>
      <w:r w:rsidRPr="006F331C">
        <w:rPr>
          <w:rFonts w:ascii="Arial" w:eastAsia="Times New Roman" w:hAnsi="Arial" w:cs="Arial"/>
          <w:i/>
          <w:sz w:val="20"/>
          <w:szCs w:val="20"/>
        </w:rPr>
        <w:t>P</w:t>
      </w:r>
      <w:r w:rsidRPr="006F331C">
        <w:rPr>
          <w:rFonts w:ascii="Arial" w:eastAsia="Times New Roman" w:hAnsi="Arial" w:cs="Arial"/>
          <w:sz w:val="20"/>
          <w:szCs w:val="20"/>
        </w:rPr>
        <w:t>=.004 in the first trimester; OR 3.65, </w:t>
      </w:r>
      <w:r w:rsidRPr="006F331C">
        <w:rPr>
          <w:rFonts w:ascii="Arial" w:eastAsia="Times New Roman" w:hAnsi="Arial" w:cs="Arial"/>
          <w:i/>
          <w:sz w:val="20"/>
          <w:szCs w:val="20"/>
        </w:rPr>
        <w:t>P</w:t>
      </w:r>
      <w:r w:rsidRPr="006F331C">
        <w:rPr>
          <w:rFonts w:ascii="Arial" w:eastAsia="Times New Roman" w:hAnsi="Arial" w:cs="Arial"/>
          <w:sz w:val="20"/>
          <w:szCs w:val="20"/>
        </w:rPr>
        <w:t>&lt;.001 in the second trimester; adjusted OR 3.84, </w:t>
      </w:r>
      <w:r w:rsidRPr="006F331C">
        <w:rPr>
          <w:rFonts w:ascii="Arial" w:eastAsia="Times New Roman" w:hAnsi="Arial" w:cs="Arial"/>
          <w:i/>
          <w:sz w:val="20"/>
          <w:szCs w:val="20"/>
        </w:rPr>
        <w:t>P</w:t>
      </w:r>
      <w:r w:rsidRPr="006F331C">
        <w:rPr>
          <w:rFonts w:ascii="Arial" w:eastAsia="Times New Roman" w:hAnsi="Arial" w:cs="Arial"/>
          <w:sz w:val="20"/>
          <w:szCs w:val="20"/>
        </w:rPr>
        <w:t>&lt;.001 in the third trimester</w:t>
      </w:r>
      <w:r w:rsidRPr="00726779">
        <w:rPr>
          <w:rFonts w:ascii="Arial" w:eastAsia="Times New Roman" w:hAnsi="Arial" w:cs="Arial"/>
          <w:sz w:val="20"/>
          <w:szCs w:val="20"/>
        </w:rPr>
        <w:t>.</w:t>
      </w:r>
      <w:r w:rsidRPr="00726779">
        <w:rPr>
          <w:rFonts w:ascii="Arial" w:eastAsia="Times New Roman" w:hAnsi="Arial" w:cs="Arial"/>
          <w:color w:val="000000"/>
          <w:sz w:val="20"/>
          <w:szCs w:val="20"/>
        </w:rPr>
        <w:t xml:space="preserve"> </w:t>
      </w:r>
      <w:r w:rsidR="00726779" w:rsidRPr="00726779">
        <w:rPr>
          <w:rStyle w:val="EndnoteReference"/>
          <w:rFonts w:ascii="Arial" w:eastAsia="Times New Roman" w:hAnsi="Arial" w:cs="Arial"/>
          <w:color w:val="000000"/>
          <w:sz w:val="20"/>
          <w:szCs w:val="20"/>
        </w:rPr>
        <w:endnoteReference w:id="11"/>
      </w:r>
    </w:p>
    <w:p w14:paraId="33674F08" w14:textId="77777777" w:rsidR="006F331C" w:rsidRPr="006F331C" w:rsidRDefault="006F331C" w:rsidP="006F331C">
      <w:pPr>
        <w:tabs>
          <w:tab w:val="left" w:pos="142"/>
        </w:tabs>
        <w:autoSpaceDE w:val="0"/>
        <w:autoSpaceDN w:val="0"/>
        <w:adjustRightInd w:val="0"/>
        <w:spacing w:after="0" w:line="240" w:lineRule="auto"/>
        <w:ind w:right="-227"/>
        <w:jc w:val="both"/>
        <w:rPr>
          <w:rFonts w:ascii="Arial" w:eastAsia="Times New Roman" w:hAnsi="Arial" w:cs="Arial"/>
          <w:color w:val="000000" w:themeColor="text1"/>
          <w:sz w:val="20"/>
          <w:szCs w:val="20"/>
        </w:rPr>
      </w:pPr>
      <w:r w:rsidRPr="006F331C">
        <w:rPr>
          <w:rFonts w:ascii="Arial" w:eastAsia="Times New Roman" w:hAnsi="Arial" w:cs="Arial"/>
          <w:sz w:val="20"/>
          <w:szCs w:val="20"/>
        </w:rPr>
        <w:t xml:space="preserve">The second objective of the study was </w:t>
      </w:r>
      <w:r w:rsidRPr="006F331C">
        <w:rPr>
          <w:rFonts w:ascii="Arial" w:eastAsia="Times New Roman" w:hAnsi="Arial" w:cs="Arial"/>
          <w:color w:val="000000"/>
          <w:sz w:val="20"/>
          <w:szCs w:val="20"/>
        </w:rPr>
        <w:t>to assess coping strategies adopted by antenatal mothers</w:t>
      </w:r>
      <w:r w:rsidRPr="006F331C">
        <w:rPr>
          <w:rFonts w:ascii="Arial" w:eastAsia="Times New Roman" w:hAnsi="Arial" w:cs="Arial"/>
          <w:sz w:val="20"/>
          <w:szCs w:val="20"/>
        </w:rPr>
        <w:t>. The present study showed that</w:t>
      </w:r>
      <w:r w:rsidRPr="006F331C">
        <w:rPr>
          <w:rFonts w:ascii="Arial" w:hAnsi="Arial" w:cs="Arial"/>
          <w:color w:val="000000" w:themeColor="text1"/>
          <w:sz w:val="20"/>
          <w:szCs w:val="20"/>
        </w:rPr>
        <w:t xml:space="preserve"> the problem-focused domain of coping strategies had the highest mean score (</w:t>
      </w:r>
      <w:r w:rsidRPr="006F331C">
        <w:rPr>
          <w:rFonts w:ascii="Arial" w:eastAsia="Times New Roman" w:hAnsi="Arial" w:cs="Arial"/>
          <w:color w:val="000000" w:themeColor="text1"/>
          <w:sz w:val="20"/>
          <w:szCs w:val="20"/>
        </w:rPr>
        <w:t>2.8683±0.59) followed by emotion-focused coping strategies with mean score (2.7139±0.53) and avoidant-focused domain of coping strategies with mean score (2.2083±0.59).</w:t>
      </w:r>
    </w:p>
    <w:p w14:paraId="1D4FA646" w14:textId="1F0869F0" w:rsidR="006F331C" w:rsidRPr="006F331C" w:rsidRDefault="006F331C" w:rsidP="006F331C">
      <w:pPr>
        <w:tabs>
          <w:tab w:val="left" w:pos="142"/>
        </w:tabs>
        <w:autoSpaceDE w:val="0"/>
        <w:autoSpaceDN w:val="0"/>
        <w:adjustRightInd w:val="0"/>
        <w:spacing w:after="0" w:line="240" w:lineRule="auto"/>
        <w:ind w:right="-227"/>
        <w:jc w:val="both"/>
        <w:rPr>
          <w:rFonts w:ascii="Arial" w:eastAsia="Times New Roman" w:hAnsi="Arial" w:cs="Arial"/>
          <w:color w:val="000000" w:themeColor="text1"/>
          <w:sz w:val="20"/>
          <w:szCs w:val="20"/>
        </w:rPr>
      </w:pPr>
      <w:r w:rsidRPr="006F331C">
        <w:rPr>
          <w:rFonts w:ascii="Arial" w:eastAsia="Times New Roman" w:hAnsi="Arial" w:cs="Arial"/>
          <w:color w:val="000000" w:themeColor="text1"/>
          <w:sz w:val="20"/>
          <w:szCs w:val="20"/>
        </w:rPr>
        <w:t xml:space="preserve">The findings of the present study are congruent with the result of the study to assess the stress and coping strategies among pregnant women showed that the problem-focused domain of coping strategies had a higher mean score (2.39±.31) followed by emotion-focused coping strategies with a mean </w:t>
      </w:r>
      <w:proofErr w:type="gramStart"/>
      <w:r w:rsidRPr="006F331C">
        <w:rPr>
          <w:rFonts w:ascii="Arial" w:eastAsia="Times New Roman" w:hAnsi="Arial" w:cs="Arial"/>
          <w:color w:val="000000" w:themeColor="text1"/>
          <w:sz w:val="20"/>
          <w:szCs w:val="20"/>
        </w:rPr>
        <w:t>score  (</w:t>
      </w:r>
      <w:proofErr w:type="gramEnd"/>
      <w:r w:rsidRPr="006F331C">
        <w:rPr>
          <w:rFonts w:ascii="Arial" w:eastAsia="Times New Roman" w:hAnsi="Arial" w:cs="Arial"/>
          <w:color w:val="000000" w:themeColor="text1"/>
          <w:sz w:val="20"/>
          <w:szCs w:val="20"/>
        </w:rPr>
        <w:t xml:space="preserve">2.25±.28)  and dysfunctional domain of coping strategies with mean score  (1.89±.22). </w:t>
      </w:r>
      <w:bookmarkStart w:id="10" w:name="_Ref190865113"/>
      <w:r w:rsidR="00726779">
        <w:rPr>
          <w:rStyle w:val="EndnoteReference"/>
          <w:rFonts w:ascii="Arial" w:eastAsia="Times New Roman" w:hAnsi="Arial" w:cs="Arial"/>
          <w:color w:val="000000" w:themeColor="text1"/>
          <w:sz w:val="20"/>
          <w:szCs w:val="20"/>
        </w:rPr>
        <w:endnoteReference w:id="12"/>
      </w:r>
      <w:bookmarkEnd w:id="10"/>
    </w:p>
    <w:p w14:paraId="13AA8008" w14:textId="77777777" w:rsidR="006F331C" w:rsidRPr="006F331C" w:rsidRDefault="006F331C" w:rsidP="006F331C">
      <w:pPr>
        <w:spacing w:after="0" w:line="240" w:lineRule="auto"/>
        <w:ind w:right="-228"/>
        <w:jc w:val="both"/>
        <w:rPr>
          <w:rFonts w:ascii="Arial" w:eastAsia="Times New Roman" w:hAnsi="Arial" w:cs="Arial"/>
          <w:b/>
          <w:color w:val="000000"/>
          <w:sz w:val="20"/>
          <w:szCs w:val="20"/>
        </w:rPr>
      </w:pPr>
      <w:bookmarkStart w:id="11" w:name="_Hlk134778759"/>
      <w:r w:rsidRPr="006F331C">
        <w:rPr>
          <w:rFonts w:ascii="Arial" w:hAnsi="Arial" w:cs="Arial"/>
          <w:sz w:val="20"/>
          <w:szCs w:val="20"/>
        </w:rPr>
        <w:t>This study showed that the most commonly used coping strategies were religion (3.14±0.78), and acceptance (3.02±</w:t>
      </w:r>
      <w:r w:rsidRPr="006F331C">
        <w:rPr>
          <w:rFonts w:ascii="Arial" w:hAnsi="Arial" w:cs="Arial"/>
          <w:color w:val="000000"/>
          <w:sz w:val="20"/>
          <w:szCs w:val="20"/>
        </w:rPr>
        <w:t xml:space="preserve">0.8) followed by </w:t>
      </w:r>
      <w:r w:rsidRPr="006F331C">
        <w:rPr>
          <w:rFonts w:ascii="Arial" w:eastAsia="Times New Roman" w:hAnsi="Arial" w:cs="Arial"/>
          <w:color w:val="000000"/>
          <w:sz w:val="20"/>
          <w:szCs w:val="20"/>
        </w:rPr>
        <w:t>emotional support (</w:t>
      </w:r>
      <w:r w:rsidRPr="006F331C">
        <w:rPr>
          <w:rFonts w:ascii="Arial" w:hAnsi="Arial" w:cs="Arial"/>
          <w:color w:val="000000"/>
          <w:sz w:val="20"/>
          <w:szCs w:val="20"/>
        </w:rPr>
        <w:t xml:space="preserve">3.01±0.75), </w:t>
      </w:r>
      <w:r w:rsidRPr="006F331C">
        <w:rPr>
          <w:rFonts w:ascii="Arial" w:eastAsia="Times New Roman" w:hAnsi="Arial" w:cs="Arial"/>
          <w:color w:val="000000"/>
          <w:sz w:val="20"/>
          <w:szCs w:val="20"/>
        </w:rPr>
        <w:t xml:space="preserve">use of informational support </w:t>
      </w:r>
      <w:r w:rsidRPr="006F331C">
        <w:rPr>
          <w:rFonts w:ascii="Arial" w:eastAsia="Times New Roman" w:hAnsi="Arial" w:cs="Arial"/>
          <w:color w:val="000000"/>
          <w:sz w:val="20"/>
          <w:szCs w:val="20"/>
        </w:rPr>
        <w:lastRenderedPageBreak/>
        <w:t>(</w:t>
      </w:r>
      <w:r w:rsidRPr="006F331C">
        <w:rPr>
          <w:rFonts w:ascii="Arial" w:hAnsi="Arial" w:cs="Arial"/>
          <w:color w:val="000000"/>
          <w:sz w:val="20"/>
          <w:szCs w:val="20"/>
        </w:rPr>
        <w:t xml:space="preserve">2.99±0.78), </w:t>
      </w:r>
      <w:r w:rsidRPr="006F331C">
        <w:rPr>
          <w:rFonts w:ascii="Arial" w:eastAsia="Times New Roman" w:hAnsi="Arial" w:cs="Arial"/>
          <w:color w:val="000000"/>
          <w:sz w:val="20"/>
          <w:szCs w:val="20"/>
        </w:rPr>
        <w:t>positive reframing (</w:t>
      </w:r>
      <w:r w:rsidRPr="006F331C">
        <w:rPr>
          <w:rFonts w:ascii="Arial" w:hAnsi="Arial" w:cs="Arial"/>
          <w:color w:val="000000"/>
          <w:sz w:val="20"/>
          <w:szCs w:val="20"/>
        </w:rPr>
        <w:t xml:space="preserve">2.87±0.68) and </w:t>
      </w:r>
      <w:r w:rsidRPr="006F331C">
        <w:rPr>
          <w:rFonts w:ascii="Arial" w:eastAsia="Times New Roman" w:hAnsi="Arial" w:cs="Arial"/>
          <w:color w:val="000000"/>
          <w:sz w:val="20"/>
          <w:szCs w:val="20"/>
        </w:rPr>
        <w:t>active coping (</w:t>
      </w:r>
      <w:r w:rsidRPr="006F331C">
        <w:rPr>
          <w:rFonts w:ascii="Arial" w:hAnsi="Arial" w:cs="Arial"/>
          <w:color w:val="000000"/>
          <w:sz w:val="20"/>
          <w:szCs w:val="20"/>
        </w:rPr>
        <w:t xml:space="preserve">2.83±0.68). The less common strategies were </w:t>
      </w:r>
      <w:r w:rsidRPr="006F331C">
        <w:rPr>
          <w:rFonts w:ascii="Arial" w:eastAsia="Times New Roman" w:hAnsi="Arial" w:cs="Arial"/>
          <w:color w:val="000000"/>
          <w:sz w:val="20"/>
          <w:szCs w:val="20"/>
        </w:rPr>
        <w:t>self-blame (</w:t>
      </w:r>
      <w:r w:rsidRPr="006F331C">
        <w:rPr>
          <w:rFonts w:ascii="Arial" w:hAnsi="Arial" w:cs="Arial"/>
          <w:color w:val="000000"/>
          <w:sz w:val="20"/>
          <w:szCs w:val="20"/>
        </w:rPr>
        <w:t xml:space="preserve">1.99±0.95) and </w:t>
      </w:r>
      <w:r w:rsidRPr="006F331C">
        <w:rPr>
          <w:rFonts w:ascii="Arial" w:eastAsia="Times New Roman" w:hAnsi="Arial" w:cs="Arial"/>
          <w:color w:val="000000"/>
          <w:sz w:val="20"/>
          <w:szCs w:val="20"/>
        </w:rPr>
        <w:t>substance use (</w:t>
      </w:r>
      <w:r w:rsidRPr="006F331C">
        <w:rPr>
          <w:rFonts w:ascii="Arial" w:hAnsi="Arial" w:cs="Arial"/>
          <w:color w:val="000000"/>
          <w:sz w:val="20"/>
          <w:szCs w:val="20"/>
        </w:rPr>
        <w:t>1.48±0.91).</w:t>
      </w:r>
    </w:p>
    <w:bookmarkEnd w:id="11"/>
    <w:p w14:paraId="0EFE7A04" w14:textId="14C6C19B" w:rsidR="006F331C" w:rsidRPr="00726779" w:rsidRDefault="006F331C" w:rsidP="006F331C">
      <w:pPr>
        <w:pBdr>
          <w:top w:val="nil"/>
          <w:left w:val="nil"/>
          <w:bottom w:val="nil"/>
          <w:right w:val="nil"/>
          <w:between w:val="nil"/>
        </w:pBdr>
        <w:spacing w:after="0" w:line="240" w:lineRule="auto"/>
        <w:ind w:right="-227"/>
        <w:jc w:val="both"/>
        <w:rPr>
          <w:rFonts w:ascii="Arial" w:eastAsia="Times New Roman" w:hAnsi="Arial" w:cs="Arial"/>
          <w:color w:val="000000" w:themeColor="text1"/>
          <w:sz w:val="20"/>
          <w:szCs w:val="20"/>
          <w:vertAlign w:val="superscript"/>
        </w:rPr>
      </w:pPr>
      <w:r w:rsidRPr="006F331C">
        <w:rPr>
          <w:rFonts w:ascii="Arial" w:eastAsia="Times New Roman" w:hAnsi="Arial" w:cs="Arial"/>
          <w:color w:val="000000" w:themeColor="text1"/>
          <w:sz w:val="20"/>
          <w:szCs w:val="20"/>
        </w:rPr>
        <w:t>The findings of the present study are congruent with the result of the study to assess the stress and coping strategies among pregnant women. The study showed that</w:t>
      </w:r>
      <w:r w:rsidRPr="006F331C">
        <w:rPr>
          <w:rFonts w:ascii="Arial" w:eastAsia="Times New Roman" w:hAnsi="Arial" w:cs="Arial"/>
          <w:color w:val="000000"/>
          <w:sz w:val="20"/>
          <w:szCs w:val="20"/>
        </w:rPr>
        <w:t xml:space="preserve"> the most commonly used coping strategies were self-distraction followed by use of emotional support, use of instrumental support, positive reframing, venting and religion. The less common strategy used was substance use followed by humor</w:t>
      </w:r>
      <w:r w:rsidR="00726779" w:rsidRPr="00726779">
        <w:rPr>
          <w:rFonts w:ascii="Arial" w:eastAsia="Times New Roman" w:hAnsi="Arial" w:cs="Arial"/>
          <w:color w:val="000000"/>
          <w:sz w:val="20"/>
          <w:szCs w:val="20"/>
          <w:vertAlign w:val="superscript"/>
        </w:rPr>
        <w:fldChar w:fldCharType="begin"/>
      </w:r>
      <w:r w:rsidR="00726779" w:rsidRPr="00726779">
        <w:rPr>
          <w:rFonts w:ascii="Arial" w:eastAsia="Times New Roman" w:hAnsi="Arial" w:cs="Arial"/>
          <w:color w:val="000000"/>
          <w:sz w:val="20"/>
          <w:szCs w:val="20"/>
          <w:vertAlign w:val="superscript"/>
        </w:rPr>
        <w:instrText xml:space="preserve"> NOTEREF _Ref190865113 \h </w:instrText>
      </w:r>
      <w:r w:rsidR="00726779">
        <w:rPr>
          <w:rFonts w:ascii="Arial" w:eastAsia="Times New Roman" w:hAnsi="Arial" w:cs="Arial"/>
          <w:color w:val="000000"/>
          <w:sz w:val="20"/>
          <w:szCs w:val="20"/>
          <w:vertAlign w:val="superscript"/>
        </w:rPr>
        <w:instrText xml:space="preserve"> \* MERGEFORMAT </w:instrText>
      </w:r>
      <w:r w:rsidR="00726779" w:rsidRPr="00726779">
        <w:rPr>
          <w:rFonts w:ascii="Arial" w:eastAsia="Times New Roman" w:hAnsi="Arial" w:cs="Arial"/>
          <w:color w:val="000000"/>
          <w:sz w:val="20"/>
          <w:szCs w:val="20"/>
          <w:vertAlign w:val="superscript"/>
        </w:rPr>
      </w:r>
      <w:r w:rsidR="00726779" w:rsidRPr="00726779">
        <w:rPr>
          <w:rFonts w:ascii="Arial" w:eastAsia="Times New Roman" w:hAnsi="Arial" w:cs="Arial"/>
          <w:color w:val="000000"/>
          <w:sz w:val="20"/>
          <w:szCs w:val="20"/>
          <w:vertAlign w:val="superscript"/>
        </w:rPr>
        <w:fldChar w:fldCharType="separate"/>
      </w:r>
      <w:r w:rsidR="00726779" w:rsidRPr="00726779">
        <w:rPr>
          <w:rFonts w:ascii="Arial" w:eastAsia="Times New Roman" w:hAnsi="Arial" w:cs="Arial"/>
          <w:color w:val="000000"/>
          <w:sz w:val="20"/>
          <w:szCs w:val="20"/>
          <w:vertAlign w:val="superscript"/>
        </w:rPr>
        <w:t>10</w:t>
      </w:r>
      <w:r w:rsidR="00726779" w:rsidRPr="00726779">
        <w:rPr>
          <w:rFonts w:ascii="Arial" w:eastAsia="Times New Roman" w:hAnsi="Arial" w:cs="Arial"/>
          <w:color w:val="000000"/>
          <w:sz w:val="20"/>
          <w:szCs w:val="20"/>
          <w:vertAlign w:val="superscript"/>
        </w:rPr>
        <w:fldChar w:fldCharType="end"/>
      </w:r>
    </w:p>
    <w:p w14:paraId="539BAD64" w14:textId="77777777" w:rsidR="006F331C" w:rsidRPr="006F331C" w:rsidRDefault="006F331C" w:rsidP="006F331C">
      <w:pPr>
        <w:tabs>
          <w:tab w:val="left" w:pos="0"/>
        </w:tabs>
        <w:spacing w:line="240" w:lineRule="auto"/>
        <w:ind w:right="-227"/>
        <w:jc w:val="both"/>
        <w:rPr>
          <w:rFonts w:ascii="Arial" w:hAnsi="Arial" w:cs="Arial"/>
          <w:sz w:val="20"/>
          <w:szCs w:val="20"/>
        </w:rPr>
      </w:pPr>
      <w:r w:rsidRPr="006F331C">
        <w:rPr>
          <w:rFonts w:ascii="Arial" w:eastAsia="Times New Roman" w:hAnsi="Arial" w:cs="Arial"/>
          <w:color w:val="000000" w:themeColor="text1"/>
          <w:sz w:val="20"/>
          <w:szCs w:val="20"/>
        </w:rPr>
        <w:t xml:space="preserve">The third objective of the study was </w:t>
      </w:r>
      <w:r w:rsidRPr="006F331C">
        <w:rPr>
          <w:rFonts w:ascii="Arial" w:eastAsia="Times New Roman" w:hAnsi="Arial" w:cs="Arial"/>
          <w:color w:val="000000"/>
          <w:sz w:val="20"/>
          <w:szCs w:val="20"/>
        </w:rPr>
        <w:t>to assess the relationship between anxiety level and coping strategies of antenatal mothers.</w:t>
      </w:r>
      <w:bookmarkStart w:id="12" w:name="_Hlk134779088"/>
      <w:r w:rsidRPr="006F331C">
        <w:rPr>
          <w:rFonts w:ascii="Arial" w:eastAsia="Times New Roman" w:hAnsi="Arial" w:cs="Arial"/>
          <w:color w:val="000000"/>
          <w:sz w:val="20"/>
          <w:szCs w:val="20"/>
        </w:rPr>
        <w:t xml:space="preserve"> The present study showed that there was no significant relationship between anxiety level and coping strategies of antenatal mothers and there was no </w:t>
      </w:r>
      <w:r w:rsidRPr="006F331C">
        <w:rPr>
          <w:rFonts w:ascii="Arial" w:hAnsi="Arial" w:cs="Arial"/>
          <w:sz w:val="20"/>
          <w:szCs w:val="20"/>
        </w:rPr>
        <w:t>relationship between total score of anxiety with domains such as avoidant-focused coping, problem-focused coping and emotional-focused coping.</w:t>
      </w:r>
      <w:bookmarkEnd w:id="12"/>
    </w:p>
    <w:p w14:paraId="1657A92D" w14:textId="7419C741" w:rsidR="006F331C" w:rsidRPr="006F331C" w:rsidRDefault="006F331C" w:rsidP="006F331C">
      <w:pPr>
        <w:tabs>
          <w:tab w:val="left" w:pos="0"/>
        </w:tabs>
        <w:spacing w:line="240" w:lineRule="auto"/>
        <w:ind w:right="-227"/>
        <w:jc w:val="both"/>
        <w:rPr>
          <w:rFonts w:ascii="Arial" w:hAnsi="Arial" w:cs="Arial"/>
          <w:sz w:val="20"/>
          <w:szCs w:val="20"/>
        </w:rPr>
      </w:pPr>
      <w:r w:rsidRPr="006F331C">
        <w:rPr>
          <w:rFonts w:ascii="Arial" w:eastAsia="Times New Roman" w:hAnsi="Arial" w:cs="Arial"/>
          <w:color w:val="000000" w:themeColor="text1"/>
          <w:sz w:val="20"/>
          <w:szCs w:val="20"/>
        </w:rPr>
        <w:t>The findings of the present study are inconsistent with the result of the study to assess the level of anxiety and coping strategies adopted by antenatal mothers. It showed that there was a negative correlation between coping strategy and anxiety scores of antenatal mothers.</w:t>
      </w:r>
      <w:r w:rsidRPr="006F331C">
        <w:rPr>
          <w:rFonts w:ascii="Arial" w:hAnsi="Arial" w:cs="Arial"/>
          <w:color w:val="222222"/>
          <w:sz w:val="20"/>
          <w:szCs w:val="20"/>
          <w:shd w:val="clear" w:color="auto" w:fill="FFFFFF"/>
          <w:vertAlign w:val="superscript"/>
        </w:rPr>
        <w:t xml:space="preserve"> </w:t>
      </w:r>
      <w:r w:rsidR="008C140D">
        <w:rPr>
          <w:rStyle w:val="EndnoteReference"/>
          <w:rFonts w:ascii="Arial" w:hAnsi="Arial" w:cs="Arial"/>
          <w:color w:val="222222"/>
          <w:sz w:val="20"/>
          <w:szCs w:val="20"/>
          <w:shd w:val="clear" w:color="auto" w:fill="FFFFFF"/>
        </w:rPr>
        <w:endnoteReference w:id="13"/>
      </w:r>
    </w:p>
    <w:p w14:paraId="3C01E0A4" w14:textId="77777777" w:rsidR="006F331C" w:rsidRPr="006F331C" w:rsidRDefault="006F331C" w:rsidP="006F331C">
      <w:pPr>
        <w:tabs>
          <w:tab w:val="left" w:pos="0"/>
        </w:tabs>
        <w:spacing w:line="240" w:lineRule="auto"/>
        <w:ind w:right="-227"/>
        <w:jc w:val="both"/>
        <w:rPr>
          <w:rFonts w:ascii="Arial" w:hAnsi="Arial" w:cs="Arial"/>
          <w:sz w:val="20"/>
          <w:szCs w:val="20"/>
        </w:rPr>
      </w:pPr>
      <w:r w:rsidRPr="006F331C">
        <w:rPr>
          <w:rFonts w:ascii="Arial" w:eastAsia="Times New Roman" w:hAnsi="Arial" w:cs="Arial"/>
          <w:color w:val="000000"/>
          <w:sz w:val="20"/>
          <w:szCs w:val="20"/>
        </w:rPr>
        <w:t xml:space="preserve">The fourth objective of the study was to find out the association between the anxiety level of antenatal mothers with selected baseline variables. The result showed that </w:t>
      </w:r>
      <w:r w:rsidRPr="006F331C">
        <w:rPr>
          <w:rFonts w:ascii="Arial" w:hAnsi="Arial" w:cs="Arial"/>
          <w:sz w:val="20"/>
          <w:szCs w:val="20"/>
        </w:rPr>
        <w:t xml:space="preserve">there was significant association between the level of anxiety and type of family (p= </w:t>
      </w:r>
      <w:r w:rsidRPr="006F331C">
        <w:rPr>
          <w:rFonts w:ascii="Arial" w:eastAsia="Times New Roman" w:hAnsi="Arial" w:cs="Arial"/>
          <w:sz w:val="20"/>
          <w:szCs w:val="20"/>
        </w:rPr>
        <w:t>0.039).</w:t>
      </w:r>
    </w:p>
    <w:p w14:paraId="2F13BD62" w14:textId="55D82EDE" w:rsidR="006F331C" w:rsidRPr="006F331C" w:rsidRDefault="006F331C" w:rsidP="006F331C">
      <w:pPr>
        <w:pBdr>
          <w:top w:val="nil"/>
          <w:left w:val="nil"/>
          <w:bottom w:val="nil"/>
          <w:right w:val="nil"/>
          <w:between w:val="nil"/>
        </w:pBdr>
        <w:spacing w:after="0" w:line="240" w:lineRule="auto"/>
        <w:ind w:right="-227"/>
        <w:jc w:val="both"/>
        <w:rPr>
          <w:rFonts w:ascii="Arial" w:eastAsia="Times New Roman" w:hAnsi="Arial" w:cs="Arial"/>
          <w:color w:val="000000" w:themeColor="text1"/>
          <w:sz w:val="20"/>
          <w:szCs w:val="20"/>
        </w:rPr>
      </w:pPr>
      <w:r w:rsidRPr="006F331C">
        <w:rPr>
          <w:rFonts w:ascii="Arial" w:eastAsia="Times New Roman" w:hAnsi="Arial" w:cs="Arial"/>
          <w:color w:val="000000" w:themeColor="text1"/>
          <w:sz w:val="20"/>
          <w:szCs w:val="20"/>
        </w:rPr>
        <w:t>The findings of the present study were congruent with the result of the study to assess the stress and coping strategies among pregnant women found that there was statistically significant association of level of stress with type of family (p=0.002).</w:t>
      </w:r>
      <w:r w:rsidRPr="006F331C">
        <w:rPr>
          <w:rFonts w:ascii="Arial" w:hAnsi="Arial" w:cs="Arial"/>
          <w:color w:val="222222"/>
          <w:sz w:val="20"/>
          <w:szCs w:val="20"/>
          <w:shd w:val="clear" w:color="auto" w:fill="FFFFFF"/>
        </w:rPr>
        <w:t xml:space="preserve"> </w:t>
      </w:r>
      <w:r w:rsidR="008C140D" w:rsidRPr="008C140D">
        <w:rPr>
          <w:rFonts w:ascii="Arial" w:hAnsi="Arial" w:cs="Arial"/>
          <w:color w:val="222222"/>
          <w:sz w:val="20"/>
          <w:szCs w:val="20"/>
          <w:shd w:val="clear" w:color="auto" w:fill="FFFFFF"/>
          <w:vertAlign w:val="superscript"/>
        </w:rPr>
        <w:fldChar w:fldCharType="begin"/>
      </w:r>
      <w:r w:rsidR="008C140D" w:rsidRPr="008C140D">
        <w:rPr>
          <w:rFonts w:ascii="Arial" w:hAnsi="Arial" w:cs="Arial"/>
          <w:color w:val="222222"/>
          <w:sz w:val="20"/>
          <w:szCs w:val="20"/>
          <w:shd w:val="clear" w:color="auto" w:fill="FFFFFF"/>
          <w:vertAlign w:val="superscript"/>
        </w:rPr>
        <w:instrText xml:space="preserve"> NOTEREF _Ref190865113 \h </w:instrText>
      </w:r>
      <w:r w:rsidR="008C140D">
        <w:rPr>
          <w:rFonts w:ascii="Arial" w:hAnsi="Arial" w:cs="Arial"/>
          <w:color w:val="222222"/>
          <w:sz w:val="20"/>
          <w:szCs w:val="20"/>
          <w:shd w:val="clear" w:color="auto" w:fill="FFFFFF"/>
          <w:vertAlign w:val="superscript"/>
        </w:rPr>
        <w:instrText xml:space="preserve"> \* MERGEFORMAT </w:instrText>
      </w:r>
      <w:r w:rsidR="008C140D" w:rsidRPr="008C140D">
        <w:rPr>
          <w:rFonts w:ascii="Arial" w:hAnsi="Arial" w:cs="Arial"/>
          <w:color w:val="222222"/>
          <w:sz w:val="20"/>
          <w:szCs w:val="20"/>
          <w:shd w:val="clear" w:color="auto" w:fill="FFFFFF"/>
          <w:vertAlign w:val="superscript"/>
        </w:rPr>
      </w:r>
      <w:r w:rsidR="008C140D" w:rsidRPr="008C140D">
        <w:rPr>
          <w:rFonts w:ascii="Arial" w:hAnsi="Arial" w:cs="Arial"/>
          <w:color w:val="222222"/>
          <w:sz w:val="20"/>
          <w:szCs w:val="20"/>
          <w:shd w:val="clear" w:color="auto" w:fill="FFFFFF"/>
          <w:vertAlign w:val="superscript"/>
        </w:rPr>
        <w:fldChar w:fldCharType="separate"/>
      </w:r>
      <w:r w:rsidR="008C140D" w:rsidRPr="008C140D">
        <w:rPr>
          <w:rFonts w:ascii="Arial" w:hAnsi="Arial" w:cs="Arial"/>
          <w:color w:val="222222"/>
          <w:sz w:val="20"/>
          <w:szCs w:val="20"/>
          <w:shd w:val="clear" w:color="auto" w:fill="FFFFFF"/>
          <w:vertAlign w:val="superscript"/>
        </w:rPr>
        <w:t>10</w:t>
      </w:r>
      <w:r w:rsidR="008C140D" w:rsidRPr="008C140D">
        <w:rPr>
          <w:rFonts w:ascii="Arial" w:hAnsi="Arial" w:cs="Arial"/>
          <w:color w:val="222222"/>
          <w:sz w:val="20"/>
          <w:szCs w:val="20"/>
          <w:shd w:val="clear" w:color="auto" w:fill="FFFFFF"/>
          <w:vertAlign w:val="superscript"/>
        </w:rPr>
        <w:fldChar w:fldCharType="end"/>
      </w:r>
    </w:p>
    <w:p w14:paraId="23552F39" w14:textId="77777777" w:rsidR="006F331C" w:rsidRPr="006F331C" w:rsidRDefault="006F331C" w:rsidP="006F331C">
      <w:pPr>
        <w:spacing w:line="240" w:lineRule="auto"/>
        <w:jc w:val="both"/>
        <w:rPr>
          <w:rFonts w:ascii="Arial" w:eastAsia="Times New Roman" w:hAnsi="Arial" w:cs="Arial"/>
          <w:sz w:val="20"/>
          <w:szCs w:val="20"/>
        </w:rPr>
      </w:pPr>
      <w:r w:rsidRPr="006F331C">
        <w:rPr>
          <w:rFonts w:ascii="Arial" w:eastAsia="Times New Roman" w:hAnsi="Arial" w:cs="Arial"/>
          <w:color w:val="000000" w:themeColor="text1"/>
          <w:sz w:val="20"/>
          <w:szCs w:val="20"/>
        </w:rPr>
        <w:t xml:space="preserve">The fifth objective of the study was </w:t>
      </w:r>
      <w:r w:rsidRPr="006F331C">
        <w:rPr>
          <w:rFonts w:ascii="Arial" w:eastAsia="Times New Roman" w:hAnsi="Arial" w:cs="Arial"/>
          <w:color w:val="000000"/>
          <w:sz w:val="20"/>
          <w:szCs w:val="20"/>
        </w:rPr>
        <w:t xml:space="preserve">to compare the coping strategies of antenatal mothers with selected baseline variables. </w:t>
      </w:r>
      <w:r w:rsidRPr="006F331C">
        <w:rPr>
          <w:rFonts w:ascii="Arial" w:eastAsia="Times New Roman" w:hAnsi="Arial" w:cs="Arial"/>
          <w:sz w:val="20"/>
          <w:szCs w:val="20"/>
        </w:rPr>
        <w:t xml:space="preserve">There was significant difference between coping strategies of antenatal mothers with occupation (p&lt;0.05), type of family (p&lt;0.05), place of residence (p&lt;0.05), duration of pregnancy (p&lt;0.05) and </w:t>
      </w:r>
      <w:r w:rsidRPr="006F331C">
        <w:rPr>
          <w:rFonts w:ascii="Arial" w:hAnsi="Arial" w:cs="Arial"/>
          <w:sz w:val="20"/>
          <w:szCs w:val="20"/>
        </w:rPr>
        <w:t>who planned their pregnancy (p</w:t>
      </w:r>
      <w:r w:rsidRPr="006F331C">
        <w:rPr>
          <w:rFonts w:ascii="Arial" w:eastAsia="Times New Roman" w:hAnsi="Arial" w:cs="Arial"/>
          <w:sz w:val="20"/>
          <w:szCs w:val="20"/>
        </w:rPr>
        <w:t>&lt;0.05)</w:t>
      </w:r>
      <w:r w:rsidRPr="006F331C">
        <w:rPr>
          <w:rFonts w:ascii="Arial" w:hAnsi="Arial" w:cs="Arial"/>
          <w:sz w:val="20"/>
          <w:szCs w:val="20"/>
        </w:rPr>
        <w:t xml:space="preserve">. </w:t>
      </w:r>
    </w:p>
    <w:p w14:paraId="7C4DF6FE" w14:textId="45C56A09" w:rsidR="006F331C" w:rsidRDefault="006F331C" w:rsidP="006F331C">
      <w:pPr>
        <w:pBdr>
          <w:top w:val="nil"/>
          <w:left w:val="nil"/>
          <w:bottom w:val="nil"/>
          <w:right w:val="nil"/>
          <w:between w:val="nil"/>
        </w:pBdr>
        <w:spacing w:after="0" w:line="240" w:lineRule="auto"/>
        <w:jc w:val="both"/>
        <w:rPr>
          <w:rFonts w:ascii="Arial" w:eastAsia="Times New Roman" w:hAnsi="Arial" w:cs="Arial"/>
          <w:sz w:val="20"/>
          <w:szCs w:val="20"/>
        </w:rPr>
      </w:pPr>
      <w:r w:rsidRPr="006F331C">
        <w:rPr>
          <w:rFonts w:ascii="Arial" w:eastAsia="Times New Roman" w:hAnsi="Arial" w:cs="Arial"/>
          <w:color w:val="000000" w:themeColor="text1"/>
          <w:sz w:val="20"/>
          <w:szCs w:val="20"/>
        </w:rPr>
        <w:t xml:space="preserve">The findings of the present study were congruent with the result of the study to </w:t>
      </w:r>
      <w:r w:rsidRPr="006F331C">
        <w:rPr>
          <w:rFonts w:ascii="Arial" w:eastAsia="Times New Roman" w:hAnsi="Arial" w:cs="Arial"/>
          <w:sz w:val="20"/>
          <w:szCs w:val="20"/>
        </w:rPr>
        <w:t>find out the stress and coping strategies among pregnant women. The result showed that there was statistically significant association of coping strategies with educational status (p=&lt;0.001), monthly family income (p=0.014), type of family (p=&lt;0.001), type of pregnancy (p=0.002)   and mode of previous delivery (p=0.022).</w:t>
      </w:r>
      <w:r w:rsidR="008C140D">
        <w:rPr>
          <w:rFonts w:ascii="Arial" w:eastAsia="Times New Roman" w:hAnsi="Arial" w:cs="Arial"/>
          <w:sz w:val="20"/>
          <w:szCs w:val="20"/>
        </w:rPr>
        <w:fldChar w:fldCharType="begin"/>
      </w:r>
      <w:r w:rsidR="008C140D">
        <w:rPr>
          <w:rFonts w:ascii="Arial" w:eastAsia="Times New Roman" w:hAnsi="Arial" w:cs="Arial"/>
          <w:sz w:val="20"/>
          <w:szCs w:val="20"/>
        </w:rPr>
        <w:instrText xml:space="preserve"> NOTEREF _Ref190865113 \h  \* MERGEFORMAT </w:instrText>
      </w:r>
      <w:r w:rsidR="008C140D">
        <w:rPr>
          <w:rFonts w:ascii="Arial" w:eastAsia="Times New Roman" w:hAnsi="Arial" w:cs="Arial"/>
          <w:sz w:val="20"/>
          <w:szCs w:val="20"/>
        </w:rPr>
      </w:r>
      <w:r w:rsidR="008C140D">
        <w:rPr>
          <w:rFonts w:ascii="Arial" w:eastAsia="Times New Roman" w:hAnsi="Arial" w:cs="Arial"/>
          <w:sz w:val="20"/>
          <w:szCs w:val="20"/>
        </w:rPr>
        <w:fldChar w:fldCharType="separate"/>
      </w:r>
      <w:r w:rsidR="008C140D" w:rsidRPr="008C140D">
        <w:rPr>
          <w:rFonts w:ascii="Arial" w:eastAsia="Times New Roman" w:hAnsi="Arial" w:cs="Arial"/>
          <w:sz w:val="20"/>
          <w:szCs w:val="20"/>
          <w:vertAlign w:val="superscript"/>
        </w:rPr>
        <w:t>10</w:t>
      </w:r>
      <w:r w:rsidR="008C140D">
        <w:rPr>
          <w:rFonts w:ascii="Arial" w:eastAsia="Times New Roman" w:hAnsi="Arial" w:cs="Arial"/>
          <w:sz w:val="20"/>
          <w:szCs w:val="20"/>
        </w:rPr>
        <w:fldChar w:fldCharType="end"/>
      </w:r>
    </w:p>
    <w:p w14:paraId="43786923" w14:textId="77777777" w:rsidR="006F331C" w:rsidRDefault="006F331C" w:rsidP="006F331C">
      <w:pPr>
        <w:pBdr>
          <w:top w:val="nil"/>
          <w:left w:val="nil"/>
          <w:bottom w:val="nil"/>
          <w:right w:val="nil"/>
          <w:between w:val="nil"/>
        </w:pBdr>
        <w:spacing w:after="0" w:line="240" w:lineRule="auto"/>
        <w:jc w:val="both"/>
        <w:rPr>
          <w:rFonts w:ascii="Arial" w:eastAsia="Times New Roman" w:hAnsi="Arial" w:cs="Arial"/>
          <w:sz w:val="20"/>
          <w:szCs w:val="20"/>
        </w:rPr>
      </w:pPr>
    </w:p>
    <w:p w14:paraId="16015049" w14:textId="1857A66A" w:rsidR="006F331C" w:rsidRPr="006F331C" w:rsidRDefault="006F331C" w:rsidP="006F331C">
      <w:pPr>
        <w:pBdr>
          <w:top w:val="nil"/>
          <w:left w:val="nil"/>
          <w:bottom w:val="nil"/>
          <w:right w:val="nil"/>
          <w:between w:val="nil"/>
        </w:pBdr>
        <w:spacing w:after="0" w:line="240" w:lineRule="auto"/>
        <w:jc w:val="both"/>
        <w:rPr>
          <w:rFonts w:ascii="Arial" w:hAnsi="Arial" w:cs="Arial"/>
          <w:b/>
          <w:bCs/>
          <w:sz w:val="20"/>
          <w:szCs w:val="20"/>
        </w:rPr>
      </w:pPr>
      <w:r w:rsidRPr="006F331C">
        <w:rPr>
          <w:rFonts w:ascii="Arial" w:eastAsia="Times New Roman" w:hAnsi="Arial" w:cs="Arial"/>
          <w:b/>
          <w:bCs/>
        </w:rPr>
        <w:t>5.CONCLUSION</w:t>
      </w:r>
      <w:r w:rsidRPr="006F331C">
        <w:rPr>
          <w:rFonts w:ascii="Arial" w:eastAsia="Times New Roman" w:hAnsi="Arial" w:cs="Arial"/>
          <w:b/>
          <w:bCs/>
          <w:color w:val="000000"/>
          <w:highlight w:val="white"/>
        </w:rPr>
        <w:t xml:space="preserve"> </w:t>
      </w:r>
    </w:p>
    <w:p w14:paraId="32138D78" w14:textId="09BF3504" w:rsidR="006F331C" w:rsidRDefault="006F331C" w:rsidP="006F331C">
      <w:pPr>
        <w:spacing w:line="240" w:lineRule="auto"/>
        <w:jc w:val="both"/>
        <w:rPr>
          <w:rFonts w:ascii="Arial" w:eastAsia="Times New Roman" w:hAnsi="Arial" w:cs="Arial"/>
          <w:sz w:val="20"/>
          <w:szCs w:val="20"/>
        </w:rPr>
      </w:pPr>
      <w:r w:rsidRPr="006F331C">
        <w:rPr>
          <w:rFonts w:ascii="Arial" w:eastAsia="Times New Roman" w:hAnsi="Arial" w:cs="Arial"/>
          <w:sz w:val="20"/>
          <w:szCs w:val="20"/>
        </w:rPr>
        <w:t xml:space="preserve">This study comes to the following conclusion that antenatal mothers exhibit anxiety during pregnancy. Anxiety is more prevalent in third trimester followed by first trimester and high anxiety is observed in primigravida mothers. Antenatal women adopted problem-focused coping highest compared to emotion-focused coping and avoidant-focused coping. The less preferred items of coping were substance abuse and self-blame, rather they focused on religious activities, acceptance of pregnancy and emotional support. There was no significant relationship between anxiety level and coping strategies of antenatal mothers(p&gt;0.05).  There was significant association between the level of anxiety and the type of family (p= 0.039). There was significant difference between coping strategies of antenatal mothers with occupation(p&lt;0.05), type of family (p&lt;0.05), place of residence (p&lt;0.05), duration of pregnancy(p&lt;0.05) and who planned their pregnancy (p&lt;0.05). </w:t>
      </w:r>
    </w:p>
    <w:p w14:paraId="4181AB4B" w14:textId="77777777" w:rsidR="008C140D" w:rsidRDefault="008C140D" w:rsidP="006F331C">
      <w:pPr>
        <w:spacing w:line="240" w:lineRule="auto"/>
        <w:jc w:val="both"/>
        <w:rPr>
          <w:rFonts w:ascii="Arial" w:eastAsia="Times New Roman" w:hAnsi="Arial" w:cs="Arial"/>
          <w:b/>
          <w:bCs/>
        </w:rPr>
        <w:sectPr w:rsidR="008C140D" w:rsidSect="00224AC5">
          <w:endnotePr>
            <w:numFmt w:val="decimal"/>
          </w:endnotePr>
          <w:type w:val="continuous"/>
          <w:pgSz w:w="11906" w:h="16838"/>
          <w:pgMar w:top="1440" w:right="1440" w:bottom="1440" w:left="1440" w:header="709" w:footer="709" w:gutter="0"/>
          <w:cols w:space="708"/>
          <w:docGrid w:linePitch="360"/>
        </w:sectPr>
      </w:pPr>
    </w:p>
    <w:p w14:paraId="1AB99DA2" w14:textId="1976A290" w:rsidR="006F331C" w:rsidRDefault="006F331C" w:rsidP="006F331C">
      <w:pPr>
        <w:spacing w:line="240" w:lineRule="auto"/>
        <w:ind w:right="113"/>
        <w:jc w:val="both"/>
        <w:rPr>
          <w:rFonts w:ascii="Arial" w:eastAsia="Times New Roman" w:hAnsi="Arial" w:cs="Arial"/>
          <w:b/>
          <w:bCs/>
        </w:rPr>
      </w:pPr>
      <w:r w:rsidRPr="006F331C">
        <w:rPr>
          <w:rFonts w:ascii="Arial" w:eastAsia="Times New Roman" w:hAnsi="Arial" w:cs="Arial"/>
          <w:b/>
          <w:bCs/>
        </w:rPr>
        <w:t>FUTURE RESEARCH DIRECTIONS</w:t>
      </w:r>
    </w:p>
    <w:p w14:paraId="5F9CD8C6" w14:textId="77777777" w:rsidR="006F331C" w:rsidRPr="006F331C" w:rsidRDefault="006F331C" w:rsidP="000E7B64">
      <w:pPr>
        <w:pStyle w:val="ListParagraph"/>
        <w:numPr>
          <w:ilvl w:val="0"/>
          <w:numId w:val="27"/>
        </w:numPr>
        <w:spacing w:line="240" w:lineRule="auto"/>
        <w:ind w:right="113"/>
        <w:jc w:val="both"/>
        <w:rPr>
          <w:rFonts w:ascii="Arial" w:eastAsia="Times New Roman" w:hAnsi="Arial" w:cs="Arial"/>
          <w:sz w:val="20"/>
          <w:szCs w:val="20"/>
        </w:rPr>
      </w:pPr>
      <w:r w:rsidRPr="006F331C">
        <w:rPr>
          <w:rFonts w:ascii="Arial" w:eastAsia="Times New Roman" w:hAnsi="Arial" w:cs="Arial"/>
          <w:sz w:val="20"/>
          <w:szCs w:val="20"/>
        </w:rPr>
        <w:t xml:space="preserve">A similar study can be conducted on a large sample. </w:t>
      </w:r>
    </w:p>
    <w:p w14:paraId="1F3511A1" w14:textId="77777777" w:rsidR="006F331C" w:rsidRPr="006F331C" w:rsidRDefault="006F331C" w:rsidP="000E7B64">
      <w:pPr>
        <w:pStyle w:val="ListParagraph"/>
        <w:numPr>
          <w:ilvl w:val="0"/>
          <w:numId w:val="27"/>
        </w:numPr>
        <w:spacing w:line="240" w:lineRule="auto"/>
        <w:ind w:right="113"/>
        <w:jc w:val="both"/>
        <w:rPr>
          <w:rFonts w:ascii="Arial" w:eastAsia="Times New Roman" w:hAnsi="Arial" w:cs="Arial"/>
          <w:sz w:val="20"/>
          <w:szCs w:val="20"/>
        </w:rPr>
      </w:pPr>
      <w:r w:rsidRPr="006F331C">
        <w:rPr>
          <w:rFonts w:ascii="Arial" w:eastAsia="Times New Roman" w:hAnsi="Arial" w:cs="Arial"/>
          <w:sz w:val="20"/>
          <w:szCs w:val="20"/>
        </w:rPr>
        <w:t xml:space="preserve">The same study can be replicated in another setting. </w:t>
      </w:r>
    </w:p>
    <w:p w14:paraId="51F1FDF7" w14:textId="77777777" w:rsidR="006F331C" w:rsidRPr="006F331C" w:rsidRDefault="006F331C" w:rsidP="000E7B64">
      <w:pPr>
        <w:pStyle w:val="ListParagraph"/>
        <w:numPr>
          <w:ilvl w:val="0"/>
          <w:numId w:val="27"/>
        </w:numPr>
        <w:spacing w:line="240" w:lineRule="auto"/>
        <w:ind w:right="113"/>
        <w:jc w:val="both"/>
        <w:rPr>
          <w:rFonts w:ascii="Arial" w:eastAsia="Times New Roman" w:hAnsi="Arial" w:cs="Arial"/>
          <w:sz w:val="20"/>
          <w:szCs w:val="20"/>
        </w:rPr>
      </w:pPr>
      <w:r w:rsidRPr="006F331C">
        <w:rPr>
          <w:rFonts w:ascii="Arial" w:eastAsia="Times New Roman" w:hAnsi="Arial" w:cs="Arial"/>
          <w:sz w:val="20"/>
          <w:szCs w:val="20"/>
        </w:rPr>
        <w:t>A longitudinal study can be conducted on the prevalence of anxiety at various levels of pregnancy and postpartum.</w:t>
      </w:r>
    </w:p>
    <w:p w14:paraId="4BA8DA93" w14:textId="77777777" w:rsidR="006F331C" w:rsidRPr="006F331C" w:rsidRDefault="006F331C" w:rsidP="000E7B64">
      <w:pPr>
        <w:pStyle w:val="ListParagraph"/>
        <w:numPr>
          <w:ilvl w:val="0"/>
          <w:numId w:val="27"/>
        </w:numPr>
        <w:spacing w:line="240" w:lineRule="auto"/>
        <w:ind w:right="113"/>
        <w:jc w:val="both"/>
        <w:rPr>
          <w:rFonts w:ascii="Arial" w:eastAsia="Times New Roman" w:hAnsi="Arial" w:cs="Arial"/>
          <w:sz w:val="20"/>
          <w:szCs w:val="20"/>
        </w:rPr>
      </w:pPr>
      <w:r w:rsidRPr="006F331C">
        <w:rPr>
          <w:rFonts w:ascii="Arial" w:eastAsia="Times New Roman" w:hAnsi="Arial" w:cs="Arial"/>
          <w:sz w:val="20"/>
          <w:szCs w:val="20"/>
        </w:rPr>
        <w:t>A study on the impact of antenatal anxiety on maternal health, postpartum recovery and maternal-infant attachment can be conducted.</w:t>
      </w:r>
    </w:p>
    <w:p w14:paraId="27D61E2F" w14:textId="77777777" w:rsidR="006F331C" w:rsidRPr="006F331C" w:rsidRDefault="006F331C" w:rsidP="000E7B64">
      <w:pPr>
        <w:pStyle w:val="ListParagraph"/>
        <w:numPr>
          <w:ilvl w:val="0"/>
          <w:numId w:val="27"/>
        </w:numPr>
        <w:spacing w:line="240" w:lineRule="auto"/>
        <w:ind w:right="113"/>
        <w:jc w:val="both"/>
        <w:rPr>
          <w:rFonts w:ascii="Arial" w:eastAsia="Times New Roman" w:hAnsi="Arial" w:cs="Arial"/>
          <w:sz w:val="20"/>
          <w:szCs w:val="20"/>
        </w:rPr>
      </w:pPr>
      <w:r w:rsidRPr="006F331C">
        <w:rPr>
          <w:rFonts w:ascii="Arial" w:eastAsia="Times New Roman" w:hAnsi="Arial" w:cs="Arial"/>
          <w:sz w:val="20"/>
          <w:szCs w:val="20"/>
        </w:rPr>
        <w:t>Can conduct a systematic review on anxiety and coping strategies adopted by antenatal and postnatal women.</w:t>
      </w:r>
    </w:p>
    <w:p w14:paraId="104E61CE" w14:textId="705F88D3" w:rsidR="006F331C" w:rsidRDefault="00D52A06" w:rsidP="006F331C">
      <w:pPr>
        <w:spacing w:line="240" w:lineRule="auto"/>
        <w:ind w:right="113"/>
        <w:jc w:val="both"/>
        <w:rPr>
          <w:rFonts w:ascii="Arial" w:eastAsia="Times New Roman" w:hAnsi="Arial" w:cs="Arial"/>
          <w:b/>
          <w:bCs/>
        </w:rPr>
      </w:pPr>
      <w:r w:rsidRPr="00D52A06">
        <w:rPr>
          <w:rFonts w:ascii="Arial" w:eastAsia="Times New Roman" w:hAnsi="Arial" w:cs="Arial"/>
          <w:b/>
          <w:bCs/>
        </w:rPr>
        <w:t>CONSENT</w:t>
      </w:r>
    </w:p>
    <w:p w14:paraId="5943A2CE" w14:textId="1B90B8A4" w:rsidR="00D52A06" w:rsidRDefault="00D52A06" w:rsidP="00D52A06">
      <w:pPr>
        <w:tabs>
          <w:tab w:val="left" w:pos="1418"/>
        </w:tabs>
        <w:ind w:right="-227"/>
        <w:jc w:val="both"/>
        <w:rPr>
          <w:rFonts w:ascii="Arial" w:hAnsi="Arial" w:cs="Arial"/>
          <w:sz w:val="20"/>
          <w:szCs w:val="20"/>
        </w:rPr>
      </w:pPr>
      <w:r w:rsidRPr="00D52A06">
        <w:rPr>
          <w:rFonts w:ascii="Arial" w:hAnsi="Arial" w:cs="Arial"/>
          <w:sz w:val="20"/>
          <w:szCs w:val="20"/>
        </w:rPr>
        <w:t>As per the international standards or university standards</w:t>
      </w:r>
      <w:r>
        <w:rPr>
          <w:rFonts w:ascii="Arial" w:eastAsia="Times New Roman" w:hAnsi="Arial" w:cs="Arial"/>
          <w:b/>
          <w:bCs/>
        </w:rPr>
        <w:t xml:space="preserve">, </w:t>
      </w:r>
      <w:r w:rsidRPr="00D52A06">
        <w:rPr>
          <w:rFonts w:ascii="Arial" w:hAnsi="Arial" w:cs="Arial"/>
          <w:sz w:val="20"/>
          <w:szCs w:val="20"/>
        </w:rPr>
        <w:t>participants written consent has been collected and preserved by author.</w:t>
      </w:r>
    </w:p>
    <w:p w14:paraId="6B4A1DBC" w14:textId="77777777" w:rsidR="00C70554" w:rsidRDefault="00C70554" w:rsidP="00D52A06">
      <w:pPr>
        <w:tabs>
          <w:tab w:val="left" w:pos="1418"/>
        </w:tabs>
        <w:ind w:right="-227"/>
        <w:jc w:val="both"/>
        <w:rPr>
          <w:rFonts w:ascii="Arial" w:eastAsia="Times New Roman" w:hAnsi="Arial" w:cs="Arial"/>
          <w:b/>
          <w:bCs/>
        </w:rPr>
        <w:sectPr w:rsidR="00C70554" w:rsidSect="00224AC5">
          <w:endnotePr>
            <w:numFmt w:val="decimal"/>
          </w:endnotePr>
          <w:type w:val="continuous"/>
          <w:pgSz w:w="11906" w:h="16838"/>
          <w:pgMar w:top="1440" w:right="1440" w:bottom="1440" w:left="1440" w:header="709" w:footer="709" w:gutter="0"/>
          <w:cols w:space="708"/>
          <w:docGrid w:linePitch="360"/>
        </w:sectPr>
      </w:pPr>
    </w:p>
    <w:p w14:paraId="09EAA77F" w14:textId="01D32B4C" w:rsidR="00D52A06" w:rsidRDefault="00D52A06" w:rsidP="00D52A06">
      <w:pPr>
        <w:tabs>
          <w:tab w:val="left" w:pos="1418"/>
        </w:tabs>
        <w:ind w:right="-227"/>
        <w:jc w:val="both"/>
        <w:rPr>
          <w:rFonts w:ascii="Arial" w:eastAsia="Times New Roman" w:hAnsi="Arial" w:cs="Arial"/>
          <w:b/>
          <w:bCs/>
        </w:rPr>
      </w:pPr>
      <w:r w:rsidRPr="00D52A06">
        <w:rPr>
          <w:rFonts w:ascii="Arial" w:eastAsia="Times New Roman" w:hAnsi="Arial" w:cs="Arial"/>
          <w:b/>
          <w:bCs/>
        </w:rPr>
        <w:t>ETHICAL APPROVAL</w:t>
      </w:r>
    </w:p>
    <w:p w14:paraId="4679D731" w14:textId="4292B3EB" w:rsidR="00D52A06" w:rsidRDefault="00D52A06" w:rsidP="00D52A06">
      <w:pPr>
        <w:tabs>
          <w:tab w:val="left" w:pos="1418"/>
        </w:tabs>
        <w:ind w:right="-227"/>
        <w:jc w:val="both"/>
        <w:rPr>
          <w:rFonts w:ascii="Arial" w:hAnsi="Arial" w:cs="Arial"/>
          <w:sz w:val="20"/>
          <w:szCs w:val="20"/>
        </w:rPr>
      </w:pPr>
      <w:r w:rsidRPr="00D52A06">
        <w:rPr>
          <w:rFonts w:ascii="Arial" w:hAnsi="Arial" w:cs="Arial"/>
          <w:sz w:val="20"/>
          <w:szCs w:val="20"/>
        </w:rPr>
        <w:lastRenderedPageBreak/>
        <w:t>As per the international standards or university standards</w:t>
      </w:r>
      <w:r>
        <w:rPr>
          <w:rFonts w:ascii="Arial" w:eastAsia="Times New Roman" w:hAnsi="Arial" w:cs="Arial"/>
          <w:b/>
          <w:bCs/>
        </w:rPr>
        <w:t xml:space="preserve"> </w:t>
      </w:r>
      <w:r w:rsidR="008E0533" w:rsidRPr="008E0533">
        <w:rPr>
          <w:rFonts w:ascii="Arial" w:hAnsi="Arial" w:cs="Arial"/>
          <w:sz w:val="20"/>
          <w:szCs w:val="20"/>
        </w:rPr>
        <w:t xml:space="preserve">Formal written permission was obtained from institutional ethics committee and administrator of Mar </w:t>
      </w:r>
      <w:proofErr w:type="spellStart"/>
      <w:r w:rsidR="008E0533" w:rsidRPr="008E0533">
        <w:rPr>
          <w:rFonts w:ascii="Arial" w:hAnsi="Arial" w:cs="Arial"/>
          <w:sz w:val="20"/>
          <w:szCs w:val="20"/>
        </w:rPr>
        <w:t>Sleeva</w:t>
      </w:r>
      <w:proofErr w:type="spellEnd"/>
      <w:r w:rsidR="008E0533" w:rsidRPr="008E0533">
        <w:rPr>
          <w:rFonts w:ascii="Arial" w:hAnsi="Arial" w:cs="Arial"/>
          <w:sz w:val="20"/>
          <w:szCs w:val="20"/>
        </w:rPr>
        <w:t xml:space="preserve"> </w:t>
      </w:r>
      <w:proofErr w:type="spellStart"/>
      <w:r w:rsidR="008E0533" w:rsidRPr="008E0533">
        <w:rPr>
          <w:rFonts w:ascii="Arial" w:hAnsi="Arial" w:cs="Arial"/>
          <w:sz w:val="20"/>
          <w:szCs w:val="20"/>
        </w:rPr>
        <w:t>Medicity</w:t>
      </w:r>
      <w:proofErr w:type="spellEnd"/>
      <w:r w:rsidR="008E0533" w:rsidRPr="008E0533">
        <w:rPr>
          <w:rFonts w:ascii="Arial" w:hAnsi="Arial" w:cs="Arial"/>
          <w:sz w:val="20"/>
          <w:szCs w:val="20"/>
        </w:rPr>
        <w:t xml:space="preserve"> </w:t>
      </w:r>
      <w:proofErr w:type="spellStart"/>
      <w:r w:rsidR="008E0533" w:rsidRPr="008E0533">
        <w:rPr>
          <w:rFonts w:ascii="Arial" w:hAnsi="Arial" w:cs="Arial"/>
          <w:sz w:val="20"/>
          <w:szCs w:val="20"/>
        </w:rPr>
        <w:t>Palai</w:t>
      </w:r>
      <w:proofErr w:type="spellEnd"/>
      <w:r w:rsidR="00A53F6C" w:rsidRPr="00A53F6C">
        <w:rPr>
          <w:rFonts w:ascii="Arial" w:hAnsi="Arial" w:cs="Arial"/>
          <w:sz w:val="20"/>
          <w:szCs w:val="20"/>
        </w:rPr>
        <w:t xml:space="preserve"> (001/IEC/2022)</w:t>
      </w:r>
    </w:p>
    <w:p w14:paraId="5353C751" w14:textId="77777777" w:rsidR="00EB11C3" w:rsidRDefault="00EB11C3" w:rsidP="006F2E82">
      <w:pPr>
        <w:tabs>
          <w:tab w:val="left" w:pos="1418"/>
        </w:tabs>
        <w:ind w:right="-227"/>
        <w:jc w:val="both"/>
        <w:rPr>
          <w:rFonts w:ascii="Arial" w:eastAsia="Times New Roman" w:hAnsi="Arial" w:cs="Arial"/>
          <w:b/>
          <w:bCs/>
        </w:rPr>
      </w:pPr>
      <w:bookmarkStart w:id="13" w:name="_GoBack"/>
      <w:bookmarkEnd w:id="13"/>
    </w:p>
    <w:p w14:paraId="66D8BC7B" w14:textId="77777777" w:rsidR="00EB11C3" w:rsidRDefault="00EB11C3" w:rsidP="006F2E82">
      <w:pPr>
        <w:tabs>
          <w:tab w:val="left" w:pos="1418"/>
        </w:tabs>
        <w:ind w:right="-227"/>
        <w:jc w:val="both"/>
        <w:rPr>
          <w:rFonts w:ascii="Arial" w:eastAsia="Times New Roman" w:hAnsi="Arial" w:cs="Arial"/>
          <w:b/>
          <w:bCs/>
        </w:rPr>
      </w:pPr>
    </w:p>
    <w:p w14:paraId="257706CA" w14:textId="50123DC6" w:rsidR="006F2E82" w:rsidRPr="006F2E82" w:rsidRDefault="009C7E14" w:rsidP="006F2E82">
      <w:pPr>
        <w:tabs>
          <w:tab w:val="left" w:pos="1418"/>
        </w:tabs>
        <w:ind w:right="-227"/>
        <w:jc w:val="both"/>
        <w:rPr>
          <w:rFonts w:ascii="Arial" w:eastAsia="Times New Roman" w:hAnsi="Arial" w:cs="Arial"/>
          <w:b/>
          <w:bCs/>
        </w:rPr>
        <w:sectPr w:rsidR="006F2E82" w:rsidRPr="006F2E82" w:rsidSect="00224AC5">
          <w:endnotePr>
            <w:numFmt w:val="decimal"/>
          </w:endnotePr>
          <w:type w:val="continuous"/>
          <w:pgSz w:w="11906" w:h="16838"/>
          <w:pgMar w:top="1440" w:right="1440" w:bottom="1440" w:left="1440" w:header="709" w:footer="709" w:gutter="0"/>
          <w:cols w:space="708"/>
          <w:docGrid w:linePitch="360"/>
        </w:sectPr>
      </w:pPr>
      <w:r w:rsidRPr="009C7E14">
        <w:rPr>
          <w:rFonts w:ascii="Arial" w:eastAsia="Times New Roman" w:hAnsi="Arial" w:cs="Arial"/>
          <w:b/>
          <w:bCs/>
        </w:rPr>
        <w:t>REFERENCES</w:t>
      </w:r>
      <w:bookmarkEnd w:id="5"/>
      <w:bookmarkEnd w:id="6"/>
    </w:p>
    <w:p w14:paraId="44378E33" w14:textId="77777777" w:rsidR="00D250D0" w:rsidRPr="00F25A89" w:rsidRDefault="00D250D0" w:rsidP="00F25A89">
      <w:pPr>
        <w:tabs>
          <w:tab w:val="left" w:pos="1418"/>
        </w:tabs>
        <w:autoSpaceDE w:val="0"/>
        <w:autoSpaceDN w:val="0"/>
        <w:adjustRightInd w:val="0"/>
        <w:spacing w:after="0" w:line="240" w:lineRule="auto"/>
        <w:ind w:right="-227"/>
        <w:rPr>
          <w:rFonts w:ascii="Arial" w:hAnsi="Arial" w:cs="Arial"/>
          <w:sz w:val="20"/>
          <w:szCs w:val="20"/>
          <w:lang w:val="en-US"/>
        </w:rPr>
      </w:pPr>
    </w:p>
    <w:sectPr w:rsidR="00D250D0" w:rsidRPr="00F25A89" w:rsidSect="00224AC5">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847C" w14:textId="77777777" w:rsidR="00F02300" w:rsidRDefault="00F02300" w:rsidP="00E61B71">
      <w:pPr>
        <w:spacing w:after="0" w:line="240" w:lineRule="auto"/>
      </w:pPr>
      <w:r>
        <w:separator/>
      </w:r>
    </w:p>
  </w:endnote>
  <w:endnote w:type="continuationSeparator" w:id="0">
    <w:p w14:paraId="0499584A" w14:textId="77777777" w:rsidR="00F02300" w:rsidRDefault="00F02300" w:rsidP="00E61B71">
      <w:pPr>
        <w:spacing w:after="0" w:line="240" w:lineRule="auto"/>
      </w:pPr>
      <w:r>
        <w:continuationSeparator/>
      </w:r>
    </w:p>
  </w:endnote>
  <w:endnote w:id="1">
    <w:p w14:paraId="7E39BFA1" w14:textId="0C651F86" w:rsidR="002216D4" w:rsidRPr="00A53F6C" w:rsidRDefault="002216D4" w:rsidP="00A53F6C">
      <w:pPr>
        <w:pStyle w:val="EndnoteText"/>
        <w:jc w:val="both"/>
        <w:rPr>
          <w:rFonts w:ascii="Arial" w:hAnsi="Arial" w:cs="Arial"/>
        </w:rPr>
      </w:pPr>
      <w:r w:rsidRPr="00A53F6C">
        <w:rPr>
          <w:rFonts w:ascii="Arial" w:hAnsi="Arial" w:cs="Arial"/>
        </w:rPr>
        <w:endnoteRef/>
      </w:r>
      <w:r w:rsidRPr="00A53F6C">
        <w:rPr>
          <w:rFonts w:ascii="Arial" w:hAnsi="Arial" w:cs="Arial"/>
        </w:rPr>
        <w:t xml:space="preserve"> </w:t>
      </w:r>
      <w:proofErr w:type="spellStart"/>
      <w:r w:rsidRPr="00A53F6C">
        <w:rPr>
          <w:rFonts w:ascii="Arial" w:hAnsi="Arial" w:cs="Arial"/>
        </w:rPr>
        <w:t>Priyambada</w:t>
      </w:r>
      <w:proofErr w:type="spellEnd"/>
      <w:r w:rsidRPr="00A53F6C">
        <w:rPr>
          <w:rFonts w:ascii="Arial" w:hAnsi="Arial" w:cs="Arial"/>
        </w:rPr>
        <w:t xml:space="preserve">, K., </w:t>
      </w:r>
      <w:proofErr w:type="spellStart"/>
      <w:r w:rsidRPr="00A53F6C">
        <w:rPr>
          <w:rFonts w:ascii="Arial" w:hAnsi="Arial" w:cs="Arial"/>
        </w:rPr>
        <w:t>Pattojoshi</w:t>
      </w:r>
      <w:proofErr w:type="spellEnd"/>
      <w:r w:rsidRPr="00A53F6C">
        <w:rPr>
          <w:rFonts w:ascii="Arial" w:hAnsi="Arial" w:cs="Arial"/>
        </w:rPr>
        <w:t xml:space="preserve">, A., &amp; </w:t>
      </w:r>
      <w:proofErr w:type="spellStart"/>
      <w:r w:rsidRPr="00A53F6C">
        <w:rPr>
          <w:rFonts w:ascii="Arial" w:hAnsi="Arial" w:cs="Arial"/>
        </w:rPr>
        <w:t>Bakhla</w:t>
      </w:r>
      <w:proofErr w:type="spellEnd"/>
      <w:r w:rsidRPr="00A53F6C">
        <w:rPr>
          <w:rFonts w:ascii="Arial" w:hAnsi="Arial" w:cs="Arial"/>
        </w:rPr>
        <w:t xml:space="preserve">, A. K. (2017). A study of antenatal anxiety: comparison across trimesters. Int J </w:t>
      </w:r>
      <w:proofErr w:type="spellStart"/>
      <w:r w:rsidRPr="00A53F6C">
        <w:rPr>
          <w:rFonts w:ascii="Arial" w:hAnsi="Arial" w:cs="Arial"/>
        </w:rPr>
        <w:t>Reprod</w:t>
      </w:r>
      <w:proofErr w:type="spellEnd"/>
      <w:r w:rsidRPr="00A53F6C">
        <w:rPr>
          <w:rFonts w:ascii="Arial" w:hAnsi="Arial" w:cs="Arial"/>
        </w:rPr>
        <w:t xml:space="preserve"> Contracept </w:t>
      </w:r>
      <w:proofErr w:type="spellStart"/>
      <w:r w:rsidRPr="00A53F6C">
        <w:rPr>
          <w:rFonts w:ascii="Arial" w:hAnsi="Arial" w:cs="Arial"/>
        </w:rPr>
        <w:t>Obstet</w:t>
      </w:r>
      <w:proofErr w:type="spellEnd"/>
      <w:r w:rsidRPr="00A53F6C">
        <w:rPr>
          <w:rFonts w:ascii="Arial" w:hAnsi="Arial" w:cs="Arial"/>
        </w:rPr>
        <w:t xml:space="preserve"> </w:t>
      </w:r>
      <w:proofErr w:type="spellStart"/>
      <w:r w:rsidRPr="00A53F6C">
        <w:rPr>
          <w:rFonts w:ascii="Arial" w:hAnsi="Arial" w:cs="Arial"/>
        </w:rPr>
        <w:t>Gynecol</w:t>
      </w:r>
      <w:proofErr w:type="spellEnd"/>
      <w:r w:rsidRPr="00A53F6C">
        <w:rPr>
          <w:rFonts w:ascii="Arial" w:hAnsi="Arial" w:cs="Arial"/>
        </w:rPr>
        <w:t>, 6(5), 1810-1813.</w:t>
      </w:r>
    </w:p>
  </w:endnote>
  <w:endnote w:id="2">
    <w:p w14:paraId="7E1101ED" w14:textId="3566F4E3" w:rsidR="002216D4" w:rsidRPr="00A53F6C" w:rsidRDefault="002216D4" w:rsidP="00A53F6C">
      <w:pPr>
        <w:pStyle w:val="EndnoteText"/>
        <w:jc w:val="both"/>
        <w:rPr>
          <w:rFonts w:ascii="Arial" w:hAnsi="Arial" w:cs="Arial"/>
        </w:rPr>
      </w:pPr>
      <w:r w:rsidRPr="00A53F6C">
        <w:rPr>
          <w:rFonts w:ascii="Arial" w:hAnsi="Arial" w:cs="Arial"/>
        </w:rPr>
        <w:endnoteRef/>
      </w:r>
      <w:r w:rsidRPr="00A53F6C">
        <w:rPr>
          <w:rFonts w:ascii="Arial" w:hAnsi="Arial" w:cs="Arial"/>
        </w:rPr>
        <w:t xml:space="preserve"> </w:t>
      </w:r>
      <w:proofErr w:type="spellStart"/>
      <w:r w:rsidRPr="00A53F6C">
        <w:rPr>
          <w:rFonts w:ascii="Arial" w:hAnsi="Arial" w:cs="Arial"/>
        </w:rPr>
        <w:t>Rezaee</w:t>
      </w:r>
      <w:proofErr w:type="spellEnd"/>
      <w:r w:rsidRPr="00A53F6C">
        <w:rPr>
          <w:rFonts w:ascii="Arial" w:hAnsi="Arial" w:cs="Arial"/>
        </w:rPr>
        <w:t xml:space="preserve">, R., &amp; </w:t>
      </w:r>
      <w:proofErr w:type="spellStart"/>
      <w:r w:rsidRPr="00A53F6C">
        <w:rPr>
          <w:rFonts w:ascii="Arial" w:hAnsi="Arial" w:cs="Arial"/>
        </w:rPr>
        <w:t>Framarzi</w:t>
      </w:r>
      <w:proofErr w:type="spellEnd"/>
      <w:r w:rsidRPr="00A53F6C">
        <w:rPr>
          <w:rFonts w:ascii="Arial" w:hAnsi="Arial" w:cs="Arial"/>
        </w:rPr>
        <w:t>, M. (2014). Predictors of mental health during pregnancy. Iranian journal of nursing and midwifery research, 19(7 Suppl1), S45-S50.</w:t>
      </w:r>
    </w:p>
  </w:endnote>
  <w:endnote w:id="3">
    <w:p w14:paraId="4B7A88E4" w14:textId="67716949" w:rsidR="002216D4" w:rsidRPr="00A53F6C" w:rsidRDefault="002216D4" w:rsidP="00A53F6C">
      <w:pPr>
        <w:pStyle w:val="EndnoteText"/>
        <w:jc w:val="both"/>
        <w:rPr>
          <w:rFonts w:ascii="Arial" w:hAnsi="Arial" w:cs="Arial"/>
        </w:rPr>
      </w:pPr>
      <w:r w:rsidRPr="00A53F6C">
        <w:rPr>
          <w:rFonts w:ascii="Arial" w:hAnsi="Arial" w:cs="Arial"/>
        </w:rPr>
        <w:endnoteRef/>
      </w:r>
      <w:r w:rsidRPr="00A53F6C">
        <w:rPr>
          <w:rFonts w:ascii="Arial" w:hAnsi="Arial" w:cs="Arial"/>
        </w:rPr>
        <w:t xml:space="preserve"> </w:t>
      </w:r>
      <w:proofErr w:type="spellStart"/>
      <w:r w:rsidRPr="00A53F6C">
        <w:rPr>
          <w:rFonts w:ascii="Arial" w:hAnsi="Arial" w:cs="Arial"/>
        </w:rPr>
        <w:t>Bedaso</w:t>
      </w:r>
      <w:proofErr w:type="spellEnd"/>
      <w:r w:rsidRPr="00A53F6C">
        <w:rPr>
          <w:rFonts w:ascii="Arial" w:hAnsi="Arial" w:cs="Arial"/>
        </w:rPr>
        <w:t xml:space="preserve">, A., Adams, J., Peng, W., &amp; </w:t>
      </w:r>
      <w:proofErr w:type="spellStart"/>
      <w:r w:rsidRPr="00A53F6C">
        <w:rPr>
          <w:rFonts w:ascii="Arial" w:hAnsi="Arial" w:cs="Arial"/>
        </w:rPr>
        <w:t>Sibbritt</w:t>
      </w:r>
      <w:proofErr w:type="spellEnd"/>
      <w:r w:rsidRPr="00A53F6C">
        <w:rPr>
          <w:rFonts w:ascii="Arial" w:hAnsi="Arial" w:cs="Arial"/>
        </w:rPr>
        <w:t>, D. (2021). The association between social support and antenatal depressive and anxiety symptoms among Australian women. BMC pregnancy and childbirth, 21, 1-12.</w:t>
      </w:r>
    </w:p>
  </w:endnote>
  <w:endnote w:id="4">
    <w:p w14:paraId="61DCC880" w14:textId="40259975" w:rsidR="002216D4" w:rsidRPr="00A53F6C" w:rsidRDefault="002216D4" w:rsidP="00A53F6C">
      <w:pPr>
        <w:pStyle w:val="EndnoteText"/>
        <w:jc w:val="both"/>
        <w:rPr>
          <w:rFonts w:ascii="Arial" w:hAnsi="Arial" w:cs="Arial"/>
        </w:rPr>
      </w:pPr>
      <w:r w:rsidRPr="00A53F6C">
        <w:rPr>
          <w:rFonts w:ascii="Arial" w:hAnsi="Arial" w:cs="Arial"/>
        </w:rPr>
        <w:endnoteRef/>
      </w:r>
      <w:r w:rsidRPr="00A53F6C">
        <w:rPr>
          <w:rFonts w:ascii="Arial" w:hAnsi="Arial" w:cs="Arial"/>
        </w:rPr>
        <w:t xml:space="preserve"> Cena, L., Mirabella, F., Palumbo, G., </w:t>
      </w:r>
      <w:proofErr w:type="spellStart"/>
      <w:r w:rsidRPr="00A53F6C">
        <w:rPr>
          <w:rFonts w:ascii="Arial" w:hAnsi="Arial" w:cs="Arial"/>
        </w:rPr>
        <w:t>Gigantesco</w:t>
      </w:r>
      <w:proofErr w:type="spellEnd"/>
      <w:r w:rsidRPr="00A53F6C">
        <w:rPr>
          <w:rFonts w:ascii="Arial" w:hAnsi="Arial" w:cs="Arial"/>
        </w:rPr>
        <w:t xml:space="preserve">, A., </w:t>
      </w:r>
      <w:proofErr w:type="spellStart"/>
      <w:r w:rsidRPr="00A53F6C">
        <w:rPr>
          <w:rFonts w:ascii="Arial" w:hAnsi="Arial" w:cs="Arial"/>
        </w:rPr>
        <w:t>Trainini</w:t>
      </w:r>
      <w:proofErr w:type="spellEnd"/>
      <w:r w:rsidRPr="00A53F6C">
        <w:rPr>
          <w:rFonts w:ascii="Arial" w:hAnsi="Arial" w:cs="Arial"/>
        </w:rPr>
        <w:t xml:space="preserve">, A., &amp; </w:t>
      </w:r>
      <w:proofErr w:type="spellStart"/>
      <w:r w:rsidRPr="00A53F6C">
        <w:rPr>
          <w:rFonts w:ascii="Arial" w:hAnsi="Arial" w:cs="Arial"/>
        </w:rPr>
        <w:t>Stefana</w:t>
      </w:r>
      <w:proofErr w:type="spellEnd"/>
      <w:r w:rsidRPr="00A53F6C">
        <w:rPr>
          <w:rFonts w:ascii="Arial" w:hAnsi="Arial" w:cs="Arial"/>
        </w:rPr>
        <w:t>, A. (2020). Prevalence of maternal antenatal anxiety and its association with demographic and socioeconomic factors: A multicentre study in Italy. European Psychiatry, 63(1), e84.</w:t>
      </w:r>
    </w:p>
  </w:endnote>
  <w:endnote w:id="5">
    <w:p w14:paraId="64743982" w14:textId="314CB0EB" w:rsidR="002216D4" w:rsidRPr="00A53F6C" w:rsidRDefault="002216D4" w:rsidP="00A53F6C">
      <w:pPr>
        <w:pBdr>
          <w:top w:val="nil"/>
          <w:left w:val="nil"/>
          <w:bottom w:val="nil"/>
          <w:right w:val="nil"/>
          <w:between w:val="nil"/>
        </w:pBdr>
        <w:spacing w:after="0" w:line="240" w:lineRule="auto"/>
        <w:jc w:val="both"/>
        <w:rPr>
          <w:rFonts w:ascii="Arial" w:hAnsi="Arial" w:cs="Arial"/>
          <w:sz w:val="20"/>
          <w:szCs w:val="20"/>
        </w:rPr>
      </w:pPr>
      <w:r w:rsidRPr="00A53F6C">
        <w:rPr>
          <w:rFonts w:ascii="Arial" w:hAnsi="Arial" w:cs="Arial"/>
          <w:sz w:val="20"/>
          <w:szCs w:val="20"/>
        </w:rPr>
        <w:endnoteRef/>
      </w:r>
      <w:r w:rsidRPr="00A53F6C">
        <w:rPr>
          <w:rFonts w:ascii="Arial" w:hAnsi="Arial" w:cs="Arial"/>
          <w:sz w:val="20"/>
          <w:szCs w:val="20"/>
        </w:rPr>
        <w:t xml:space="preserve"> </w:t>
      </w:r>
      <w:r w:rsidR="009B6570" w:rsidRPr="00A53F6C">
        <w:rPr>
          <w:rFonts w:ascii="Arial" w:hAnsi="Arial" w:cs="Arial"/>
          <w:sz w:val="20"/>
          <w:szCs w:val="20"/>
        </w:rPr>
        <w:t>Dennis, C. L., Falah-</w:t>
      </w:r>
      <w:proofErr w:type="spellStart"/>
      <w:r w:rsidR="009B6570" w:rsidRPr="00A53F6C">
        <w:rPr>
          <w:rFonts w:ascii="Arial" w:hAnsi="Arial" w:cs="Arial"/>
          <w:sz w:val="20"/>
          <w:szCs w:val="20"/>
        </w:rPr>
        <w:t>Hassani</w:t>
      </w:r>
      <w:proofErr w:type="spellEnd"/>
      <w:r w:rsidR="009B6570" w:rsidRPr="00A53F6C">
        <w:rPr>
          <w:rFonts w:ascii="Arial" w:hAnsi="Arial" w:cs="Arial"/>
          <w:sz w:val="20"/>
          <w:szCs w:val="20"/>
        </w:rPr>
        <w:t>, K., &amp; Shiri, R. (2017). Prevalence of antenatal and postnatal anxiety: systematic review and meta-analysis. The British Journal of Psychiatry, 210(5), 315-323.</w:t>
      </w:r>
    </w:p>
  </w:endnote>
  <w:endnote w:id="6">
    <w:p w14:paraId="716A1B34" w14:textId="3E7993EB" w:rsidR="009B6570" w:rsidRPr="00A53F6C" w:rsidRDefault="009B6570" w:rsidP="00A53F6C">
      <w:pPr>
        <w:pStyle w:val="EndnoteText"/>
        <w:jc w:val="both"/>
        <w:rPr>
          <w:rFonts w:ascii="Arial" w:hAnsi="Arial" w:cs="Arial"/>
        </w:rPr>
      </w:pPr>
      <w:r w:rsidRPr="00A53F6C">
        <w:rPr>
          <w:rFonts w:ascii="Arial" w:hAnsi="Arial" w:cs="Arial"/>
        </w:rPr>
        <w:endnoteRef/>
      </w:r>
      <w:r w:rsidRPr="00A53F6C">
        <w:rPr>
          <w:rFonts w:ascii="Arial" w:hAnsi="Arial" w:cs="Arial"/>
        </w:rPr>
        <w:t xml:space="preserve"> </w:t>
      </w:r>
      <w:proofErr w:type="spellStart"/>
      <w:r w:rsidRPr="00A53F6C">
        <w:rPr>
          <w:rFonts w:ascii="Arial" w:hAnsi="Arial" w:cs="Arial"/>
        </w:rPr>
        <w:t>Firouzbakht</w:t>
      </w:r>
      <w:proofErr w:type="spellEnd"/>
      <w:r w:rsidRPr="00A53F6C">
        <w:rPr>
          <w:rFonts w:ascii="Arial" w:hAnsi="Arial" w:cs="Arial"/>
        </w:rPr>
        <w:t xml:space="preserve">, M., </w:t>
      </w:r>
      <w:proofErr w:type="spellStart"/>
      <w:r w:rsidRPr="00A53F6C">
        <w:rPr>
          <w:rFonts w:ascii="Arial" w:hAnsi="Arial" w:cs="Arial"/>
        </w:rPr>
        <w:t>Rahmani</w:t>
      </w:r>
      <w:proofErr w:type="spellEnd"/>
      <w:r w:rsidRPr="00A53F6C">
        <w:rPr>
          <w:rFonts w:ascii="Arial" w:hAnsi="Arial" w:cs="Arial"/>
        </w:rPr>
        <w:t xml:space="preserve">, N., Sharif Nia, H., &amp; </w:t>
      </w:r>
      <w:proofErr w:type="spellStart"/>
      <w:r w:rsidRPr="00A53F6C">
        <w:rPr>
          <w:rFonts w:ascii="Arial" w:hAnsi="Arial" w:cs="Arial"/>
        </w:rPr>
        <w:t>Omidvar</w:t>
      </w:r>
      <w:proofErr w:type="spellEnd"/>
      <w:r w:rsidRPr="00A53F6C">
        <w:rPr>
          <w:rFonts w:ascii="Arial" w:hAnsi="Arial" w:cs="Arial"/>
        </w:rPr>
        <w:t>, S. (2022). Coping strategies and depression during the COVID-19 pandemic in pregnant women: a cross sectional study. BMC psychiatry, 22(1), 153.</w:t>
      </w:r>
    </w:p>
  </w:endnote>
  <w:endnote w:id="7">
    <w:p w14:paraId="75265E9D" w14:textId="0A9EE73E" w:rsidR="009B6570" w:rsidRPr="00A53F6C" w:rsidRDefault="009B6570" w:rsidP="00A53F6C">
      <w:pPr>
        <w:pStyle w:val="EndnoteText"/>
        <w:jc w:val="both"/>
        <w:rPr>
          <w:rFonts w:ascii="Arial" w:hAnsi="Arial" w:cs="Arial"/>
        </w:rPr>
      </w:pPr>
      <w:r w:rsidRPr="00A53F6C">
        <w:rPr>
          <w:rFonts w:ascii="Arial" w:hAnsi="Arial" w:cs="Arial"/>
        </w:rPr>
        <w:endnoteRef/>
      </w:r>
      <w:r w:rsidRPr="00A53F6C">
        <w:rPr>
          <w:rFonts w:ascii="Arial" w:hAnsi="Arial" w:cs="Arial"/>
        </w:rPr>
        <w:t xml:space="preserve"> </w:t>
      </w:r>
      <w:proofErr w:type="spellStart"/>
      <w:r w:rsidRPr="00A53F6C">
        <w:rPr>
          <w:rFonts w:ascii="Arial" w:hAnsi="Arial" w:cs="Arial"/>
        </w:rPr>
        <w:t>Warghane</w:t>
      </w:r>
      <w:proofErr w:type="spellEnd"/>
      <w:r w:rsidRPr="00A53F6C">
        <w:rPr>
          <w:rFonts w:ascii="Arial" w:hAnsi="Arial" w:cs="Arial"/>
        </w:rPr>
        <w:t xml:space="preserve">, R., Moon, S., </w:t>
      </w:r>
      <w:proofErr w:type="spellStart"/>
      <w:r w:rsidRPr="00A53F6C">
        <w:rPr>
          <w:rFonts w:ascii="Arial" w:hAnsi="Arial" w:cs="Arial"/>
        </w:rPr>
        <w:t>Mahakarkar</w:t>
      </w:r>
      <w:proofErr w:type="spellEnd"/>
      <w:r w:rsidRPr="00A53F6C">
        <w:rPr>
          <w:rFonts w:ascii="Arial" w:hAnsi="Arial" w:cs="Arial"/>
        </w:rPr>
        <w:t xml:space="preserve">, M., </w:t>
      </w:r>
      <w:proofErr w:type="spellStart"/>
      <w:r w:rsidRPr="00A53F6C">
        <w:rPr>
          <w:rFonts w:ascii="Arial" w:hAnsi="Arial" w:cs="Arial"/>
        </w:rPr>
        <w:t>Teltumade</w:t>
      </w:r>
      <w:proofErr w:type="spellEnd"/>
      <w:r w:rsidRPr="00A53F6C">
        <w:rPr>
          <w:rFonts w:ascii="Arial" w:hAnsi="Arial" w:cs="Arial"/>
        </w:rPr>
        <w:t xml:space="preserve">, A., &amp; </w:t>
      </w:r>
      <w:proofErr w:type="spellStart"/>
      <w:r w:rsidRPr="00A53F6C">
        <w:rPr>
          <w:rFonts w:ascii="Arial" w:hAnsi="Arial" w:cs="Arial"/>
        </w:rPr>
        <w:t>Taksande</w:t>
      </w:r>
      <w:proofErr w:type="spellEnd"/>
      <w:r w:rsidRPr="00A53F6C">
        <w:rPr>
          <w:rFonts w:ascii="Arial" w:hAnsi="Arial" w:cs="Arial"/>
        </w:rPr>
        <w:t>, V. (2021). To Assess the Level of Anxiety and Coping Strategies Adopted by Antenatal Mothers.</w:t>
      </w:r>
    </w:p>
  </w:endnote>
  <w:endnote w:id="8">
    <w:p w14:paraId="3EA449E2" w14:textId="23B868BA" w:rsidR="00C12855" w:rsidRPr="00A53F6C" w:rsidRDefault="00C12855" w:rsidP="00A53F6C">
      <w:pPr>
        <w:pStyle w:val="EndnoteText"/>
        <w:jc w:val="both"/>
        <w:rPr>
          <w:rFonts w:ascii="Arial" w:hAnsi="Arial" w:cs="Arial"/>
        </w:rPr>
      </w:pPr>
      <w:r w:rsidRPr="00A53F6C">
        <w:rPr>
          <w:rFonts w:ascii="Arial" w:hAnsi="Arial" w:cs="Arial"/>
        </w:rPr>
        <w:endnoteRef/>
      </w:r>
      <w:r w:rsidRPr="00A53F6C">
        <w:rPr>
          <w:rFonts w:ascii="Arial" w:hAnsi="Arial" w:cs="Arial"/>
        </w:rPr>
        <w:t xml:space="preserve"> </w:t>
      </w:r>
      <w:proofErr w:type="spellStart"/>
      <w:r w:rsidRPr="00A53F6C">
        <w:rPr>
          <w:rFonts w:ascii="Arial" w:hAnsi="Arial" w:cs="Arial"/>
        </w:rPr>
        <w:t>Biaggi</w:t>
      </w:r>
      <w:proofErr w:type="spellEnd"/>
      <w:r w:rsidRPr="00A53F6C">
        <w:rPr>
          <w:rFonts w:ascii="Arial" w:hAnsi="Arial" w:cs="Arial"/>
        </w:rPr>
        <w:t xml:space="preserve">, A., Conroy, S., </w:t>
      </w:r>
      <w:proofErr w:type="spellStart"/>
      <w:r w:rsidRPr="00A53F6C">
        <w:rPr>
          <w:rFonts w:ascii="Arial" w:hAnsi="Arial" w:cs="Arial"/>
        </w:rPr>
        <w:t>Pawlby</w:t>
      </w:r>
      <w:proofErr w:type="spellEnd"/>
      <w:r w:rsidRPr="00A53F6C">
        <w:rPr>
          <w:rFonts w:ascii="Arial" w:hAnsi="Arial" w:cs="Arial"/>
        </w:rPr>
        <w:t xml:space="preserve">, S., &amp; </w:t>
      </w:r>
      <w:proofErr w:type="spellStart"/>
      <w:r w:rsidRPr="00A53F6C">
        <w:rPr>
          <w:rFonts w:ascii="Arial" w:hAnsi="Arial" w:cs="Arial"/>
        </w:rPr>
        <w:t>Pariante</w:t>
      </w:r>
      <w:proofErr w:type="spellEnd"/>
      <w:r w:rsidRPr="00A53F6C">
        <w:rPr>
          <w:rFonts w:ascii="Arial" w:hAnsi="Arial" w:cs="Arial"/>
        </w:rPr>
        <w:t>, C. M. (2016). Identifying the women at risk of antenatal anxiety and depression: A systematic review. Journal of affective disorders, 191, 62-77.</w:t>
      </w:r>
    </w:p>
  </w:endnote>
  <w:endnote w:id="9">
    <w:p w14:paraId="7E4CF60C" w14:textId="64E0DBD4" w:rsidR="00224AC5" w:rsidRPr="00A70322" w:rsidRDefault="00224AC5" w:rsidP="00A53F6C">
      <w:pPr>
        <w:pStyle w:val="EndnoteText"/>
        <w:jc w:val="both"/>
        <w:rPr>
          <w:rFonts w:ascii="Arial" w:hAnsi="Arial" w:cs="Arial"/>
        </w:rPr>
      </w:pPr>
      <w:r w:rsidRPr="00A53F6C">
        <w:endnoteRef/>
      </w:r>
      <w:r w:rsidRPr="00A70322">
        <w:rPr>
          <w:rFonts w:ascii="Arial" w:hAnsi="Arial" w:cs="Arial"/>
        </w:rPr>
        <w:t xml:space="preserve"> </w:t>
      </w:r>
      <w:proofErr w:type="spellStart"/>
      <w:r w:rsidRPr="00A70322">
        <w:rPr>
          <w:rFonts w:ascii="Arial" w:hAnsi="Arial" w:cs="Arial"/>
        </w:rPr>
        <w:t>Khouj</w:t>
      </w:r>
      <w:proofErr w:type="spellEnd"/>
      <w:r w:rsidRPr="00A70322">
        <w:rPr>
          <w:rFonts w:ascii="Arial" w:hAnsi="Arial" w:cs="Arial"/>
        </w:rPr>
        <w:t xml:space="preserve">, M. A., </w:t>
      </w:r>
      <w:proofErr w:type="spellStart"/>
      <w:r w:rsidRPr="00A70322">
        <w:rPr>
          <w:rFonts w:ascii="Arial" w:hAnsi="Arial" w:cs="Arial"/>
        </w:rPr>
        <w:t>Albasri</w:t>
      </w:r>
      <w:proofErr w:type="spellEnd"/>
      <w:r w:rsidRPr="00A70322">
        <w:rPr>
          <w:rFonts w:ascii="Arial" w:hAnsi="Arial" w:cs="Arial"/>
        </w:rPr>
        <w:t xml:space="preserve">, S., </w:t>
      </w:r>
      <w:proofErr w:type="spellStart"/>
      <w:r w:rsidRPr="00A70322">
        <w:rPr>
          <w:rFonts w:ascii="Arial" w:hAnsi="Arial" w:cs="Arial"/>
        </w:rPr>
        <w:t>Albishri</w:t>
      </w:r>
      <w:proofErr w:type="spellEnd"/>
      <w:r w:rsidRPr="00A70322">
        <w:rPr>
          <w:rFonts w:ascii="Arial" w:hAnsi="Arial" w:cs="Arial"/>
        </w:rPr>
        <w:t xml:space="preserve">, A. A., </w:t>
      </w:r>
      <w:proofErr w:type="spellStart"/>
      <w:r w:rsidRPr="00A70322">
        <w:rPr>
          <w:rFonts w:ascii="Arial" w:hAnsi="Arial" w:cs="Arial"/>
        </w:rPr>
        <w:t>Softa</w:t>
      </w:r>
      <w:proofErr w:type="spellEnd"/>
      <w:r w:rsidRPr="00A70322">
        <w:rPr>
          <w:rFonts w:ascii="Arial" w:hAnsi="Arial" w:cs="Arial"/>
        </w:rPr>
        <w:t xml:space="preserve">, S. M., </w:t>
      </w:r>
      <w:proofErr w:type="spellStart"/>
      <w:r w:rsidRPr="00A70322">
        <w:rPr>
          <w:rFonts w:ascii="Arial" w:hAnsi="Arial" w:cs="Arial"/>
        </w:rPr>
        <w:t>Almaslamani</w:t>
      </w:r>
      <w:proofErr w:type="spellEnd"/>
      <w:r w:rsidRPr="00A70322">
        <w:rPr>
          <w:rFonts w:ascii="Arial" w:hAnsi="Arial" w:cs="Arial"/>
        </w:rPr>
        <w:t>, A. S., &amp; Ahmad, H. M. (2022). Prevalence of stress, anxiety, and depression among pregnant women in Jeddah. </w:t>
      </w:r>
      <w:proofErr w:type="spellStart"/>
      <w:r w:rsidRPr="00A53F6C">
        <w:rPr>
          <w:rFonts w:ascii="Arial" w:hAnsi="Arial" w:cs="Arial"/>
        </w:rPr>
        <w:t>Cureus</w:t>
      </w:r>
      <w:proofErr w:type="spellEnd"/>
      <w:r w:rsidRPr="00A70322">
        <w:rPr>
          <w:rFonts w:ascii="Arial" w:hAnsi="Arial" w:cs="Arial"/>
        </w:rPr>
        <w:t>, </w:t>
      </w:r>
      <w:r w:rsidRPr="00A70322">
        <w:rPr>
          <w:rFonts w:ascii="Arial" w:hAnsi="Arial" w:cs="Arial"/>
          <w:i/>
          <w:iCs/>
        </w:rPr>
        <w:t>14</w:t>
      </w:r>
      <w:r w:rsidRPr="00A70322">
        <w:rPr>
          <w:rFonts w:ascii="Arial" w:hAnsi="Arial" w:cs="Arial"/>
        </w:rPr>
        <w:t>(7).</w:t>
      </w:r>
    </w:p>
  </w:endnote>
  <w:endnote w:id="10">
    <w:p w14:paraId="03815059" w14:textId="09A144AB" w:rsidR="00224AC5" w:rsidRPr="00A70322" w:rsidRDefault="00224AC5" w:rsidP="00A53F6C">
      <w:pPr>
        <w:spacing w:after="0" w:line="240" w:lineRule="auto"/>
        <w:jc w:val="both"/>
        <w:rPr>
          <w:rFonts w:ascii="Arial" w:hAnsi="Arial" w:cs="Arial"/>
          <w:sz w:val="20"/>
          <w:szCs w:val="20"/>
        </w:rPr>
      </w:pPr>
      <w:r w:rsidRPr="00A70322">
        <w:rPr>
          <w:rStyle w:val="EndnoteReference"/>
          <w:rFonts w:ascii="Arial" w:hAnsi="Arial" w:cs="Arial"/>
          <w:sz w:val="20"/>
          <w:szCs w:val="20"/>
          <w:vertAlign w:val="baseline"/>
        </w:rPr>
        <w:endnoteRef/>
      </w:r>
      <w:r w:rsidRPr="00A70322">
        <w:rPr>
          <w:rFonts w:ascii="Arial" w:hAnsi="Arial" w:cs="Arial"/>
          <w:sz w:val="20"/>
          <w:szCs w:val="20"/>
        </w:rPr>
        <w:t xml:space="preserve"> </w:t>
      </w:r>
      <w:bookmarkStart w:id="8" w:name="_Hlk190697608"/>
      <w:r w:rsidRPr="00A70322">
        <w:rPr>
          <w:rFonts w:ascii="Arial" w:hAnsi="Arial" w:cs="Arial"/>
          <w:sz w:val="20"/>
          <w:szCs w:val="20"/>
        </w:rPr>
        <w:t xml:space="preserve">Sharma s. a comparative study to assess the level of anxiety and stress during pregnancy among primigravida and multigravida mothers in selected hospitals of </w:t>
      </w:r>
      <w:proofErr w:type="spellStart"/>
      <w:r w:rsidRPr="00A70322">
        <w:rPr>
          <w:rFonts w:ascii="Arial" w:hAnsi="Arial" w:cs="Arial"/>
          <w:sz w:val="20"/>
          <w:szCs w:val="20"/>
        </w:rPr>
        <w:t>shimla</w:t>
      </w:r>
      <w:proofErr w:type="spellEnd"/>
      <w:r w:rsidRPr="00A70322">
        <w:rPr>
          <w:rFonts w:ascii="Arial" w:hAnsi="Arial" w:cs="Arial"/>
          <w:sz w:val="20"/>
          <w:szCs w:val="20"/>
        </w:rPr>
        <w:t xml:space="preserve"> (hp). Available from http://www.casirj.com. Accessed on 2023.</w:t>
      </w:r>
      <w:bookmarkEnd w:id="8"/>
    </w:p>
  </w:endnote>
  <w:endnote w:id="11">
    <w:p w14:paraId="48630379" w14:textId="1989C806" w:rsidR="00224AC5" w:rsidRPr="00A70322" w:rsidRDefault="00224AC5" w:rsidP="00A53F6C">
      <w:pPr>
        <w:pStyle w:val="EndnoteText"/>
        <w:jc w:val="both"/>
        <w:rPr>
          <w:rFonts w:ascii="Arial" w:hAnsi="Arial" w:cs="Arial"/>
        </w:rPr>
      </w:pPr>
      <w:r w:rsidRPr="00A70322">
        <w:rPr>
          <w:rStyle w:val="EndnoteReference"/>
          <w:rFonts w:ascii="Arial" w:hAnsi="Arial" w:cs="Arial"/>
          <w:vertAlign w:val="baseline"/>
        </w:rPr>
        <w:endnoteRef/>
      </w:r>
      <w:r w:rsidRPr="00A70322">
        <w:rPr>
          <w:rFonts w:ascii="Arial" w:hAnsi="Arial" w:cs="Arial"/>
        </w:rPr>
        <w:t xml:space="preserve"> Lee, Antoinette M., Siu Keung Lam, Stephanie Marie Sze Mun Lau, Catherine </w:t>
      </w:r>
      <w:proofErr w:type="spellStart"/>
      <w:r w:rsidRPr="00A70322">
        <w:rPr>
          <w:rFonts w:ascii="Arial" w:hAnsi="Arial" w:cs="Arial"/>
        </w:rPr>
        <w:t>Shiu</w:t>
      </w:r>
      <w:proofErr w:type="spellEnd"/>
      <w:r w:rsidRPr="00A70322">
        <w:rPr>
          <w:rFonts w:ascii="Arial" w:hAnsi="Arial" w:cs="Arial"/>
        </w:rPr>
        <w:t xml:space="preserve"> Yin Chong, Hang Wai Chui, and Daniel Yee </w:t>
      </w:r>
      <w:proofErr w:type="spellStart"/>
      <w:r w:rsidRPr="00A70322">
        <w:rPr>
          <w:rFonts w:ascii="Arial" w:hAnsi="Arial" w:cs="Arial"/>
        </w:rPr>
        <w:t>Tak</w:t>
      </w:r>
      <w:proofErr w:type="spellEnd"/>
      <w:r w:rsidRPr="00A70322">
        <w:rPr>
          <w:rFonts w:ascii="Arial" w:hAnsi="Arial" w:cs="Arial"/>
        </w:rPr>
        <w:t xml:space="preserve"> Fong. "Prevalence, course, and risk factors for antenatal anxiety and depression." </w:t>
      </w:r>
      <w:r w:rsidRPr="00A70322">
        <w:rPr>
          <w:rFonts w:ascii="Arial" w:hAnsi="Arial" w:cs="Arial"/>
          <w:i/>
          <w:iCs/>
        </w:rPr>
        <w:t xml:space="preserve">Obstetrics &amp; </w:t>
      </w:r>
      <w:proofErr w:type="spellStart"/>
      <w:r w:rsidRPr="00A70322">
        <w:rPr>
          <w:rFonts w:ascii="Arial" w:hAnsi="Arial" w:cs="Arial"/>
          <w:i/>
          <w:iCs/>
        </w:rPr>
        <w:t>Gynecology</w:t>
      </w:r>
      <w:proofErr w:type="spellEnd"/>
      <w:r w:rsidRPr="00A70322">
        <w:rPr>
          <w:rFonts w:ascii="Arial" w:hAnsi="Arial" w:cs="Arial"/>
        </w:rPr>
        <w:t> 110, no. 5 (2007): 1102-1112.</w:t>
      </w:r>
    </w:p>
  </w:endnote>
  <w:endnote w:id="12">
    <w:p w14:paraId="20D4DDD4" w14:textId="5C351803" w:rsidR="00224AC5" w:rsidRPr="00A70322" w:rsidRDefault="00224AC5" w:rsidP="00A53F6C">
      <w:pPr>
        <w:pStyle w:val="EndnoteText"/>
        <w:jc w:val="both"/>
        <w:rPr>
          <w:rFonts w:ascii="Arial" w:hAnsi="Arial" w:cs="Arial"/>
        </w:rPr>
      </w:pPr>
      <w:r w:rsidRPr="00A70322">
        <w:rPr>
          <w:rStyle w:val="EndnoteReference"/>
          <w:rFonts w:ascii="Arial" w:hAnsi="Arial" w:cs="Arial"/>
          <w:vertAlign w:val="baseline"/>
        </w:rPr>
        <w:endnoteRef/>
      </w:r>
      <w:r w:rsidRPr="00A70322">
        <w:rPr>
          <w:rFonts w:ascii="Arial" w:hAnsi="Arial" w:cs="Arial"/>
        </w:rPr>
        <w:t xml:space="preserve"> Tripathi, P., &amp; </w:t>
      </w:r>
      <w:proofErr w:type="spellStart"/>
      <w:r w:rsidRPr="00A70322">
        <w:rPr>
          <w:rFonts w:ascii="Arial" w:hAnsi="Arial" w:cs="Arial"/>
        </w:rPr>
        <w:t>Devkota</w:t>
      </w:r>
      <w:proofErr w:type="spellEnd"/>
      <w:r w:rsidRPr="00A70322">
        <w:rPr>
          <w:rFonts w:ascii="Arial" w:hAnsi="Arial" w:cs="Arial"/>
        </w:rPr>
        <w:t>, G. (2020). Stress and coping strategies among pregnant women attending antenatal clinic of a teaching hospital in Eastern Nepal. </w:t>
      </w:r>
      <w:r w:rsidRPr="00A70322">
        <w:rPr>
          <w:rFonts w:ascii="Arial" w:hAnsi="Arial" w:cs="Arial"/>
          <w:i/>
          <w:iCs/>
        </w:rPr>
        <w:t>Nepal Journal of Obstetrics and Gynaecology</w:t>
      </w:r>
      <w:r w:rsidRPr="00A70322">
        <w:rPr>
          <w:rFonts w:ascii="Arial" w:hAnsi="Arial" w:cs="Arial"/>
        </w:rPr>
        <w:t>, </w:t>
      </w:r>
      <w:r w:rsidRPr="00A70322">
        <w:rPr>
          <w:rFonts w:ascii="Arial" w:hAnsi="Arial" w:cs="Arial"/>
          <w:i/>
          <w:iCs/>
        </w:rPr>
        <w:t>15</w:t>
      </w:r>
      <w:r w:rsidRPr="00A70322">
        <w:rPr>
          <w:rFonts w:ascii="Arial" w:hAnsi="Arial" w:cs="Arial"/>
        </w:rPr>
        <w:t>(2).</w:t>
      </w:r>
    </w:p>
  </w:endnote>
  <w:endnote w:id="13">
    <w:p w14:paraId="1BFE10E9" w14:textId="5A3336AA" w:rsidR="00224AC5" w:rsidRPr="00B119B4" w:rsidRDefault="00224AC5" w:rsidP="00A53F6C">
      <w:pPr>
        <w:pStyle w:val="EndnoteText"/>
        <w:jc w:val="both"/>
        <w:rPr>
          <w:rFonts w:ascii="Arial" w:hAnsi="Arial" w:cs="Arial"/>
        </w:rPr>
      </w:pPr>
      <w:r w:rsidRPr="00A70322">
        <w:rPr>
          <w:rStyle w:val="EndnoteReference"/>
          <w:rFonts w:ascii="Arial" w:hAnsi="Arial" w:cs="Arial"/>
          <w:vertAlign w:val="baseline"/>
        </w:rPr>
        <w:endnoteRef/>
      </w:r>
      <w:r w:rsidRPr="00A70322">
        <w:rPr>
          <w:rFonts w:ascii="Arial" w:hAnsi="Arial" w:cs="Arial"/>
        </w:rPr>
        <w:t xml:space="preserve"> </w:t>
      </w:r>
      <w:proofErr w:type="spellStart"/>
      <w:r w:rsidRPr="00A70322">
        <w:rPr>
          <w:rFonts w:ascii="Arial" w:hAnsi="Arial" w:cs="Arial"/>
        </w:rPr>
        <w:t>Faramarzi</w:t>
      </w:r>
      <w:proofErr w:type="spellEnd"/>
      <w:r w:rsidRPr="00A70322">
        <w:rPr>
          <w:rFonts w:ascii="Arial" w:hAnsi="Arial" w:cs="Arial"/>
        </w:rPr>
        <w:t xml:space="preserve">, M., </w:t>
      </w:r>
      <w:proofErr w:type="spellStart"/>
      <w:r w:rsidRPr="00A70322">
        <w:rPr>
          <w:rFonts w:ascii="Arial" w:hAnsi="Arial" w:cs="Arial"/>
        </w:rPr>
        <w:t>Amiri</w:t>
      </w:r>
      <w:proofErr w:type="spellEnd"/>
      <w:r w:rsidRPr="00A70322">
        <w:rPr>
          <w:rFonts w:ascii="Arial" w:hAnsi="Arial" w:cs="Arial"/>
        </w:rPr>
        <w:t xml:space="preserve">, F. N., &amp; </w:t>
      </w:r>
      <w:proofErr w:type="spellStart"/>
      <w:r w:rsidRPr="00A70322">
        <w:rPr>
          <w:rFonts w:ascii="Arial" w:hAnsi="Arial" w:cs="Arial"/>
        </w:rPr>
        <w:t>Rezaee</w:t>
      </w:r>
      <w:proofErr w:type="spellEnd"/>
      <w:r w:rsidRPr="00A70322">
        <w:rPr>
          <w:rFonts w:ascii="Arial" w:hAnsi="Arial" w:cs="Arial"/>
        </w:rPr>
        <w:t>, R. (2016). Relationship of coping ways and anxiety with pregnancy</w:t>
      </w:r>
      <w:r w:rsidRPr="00B119B4">
        <w:rPr>
          <w:rFonts w:ascii="Arial" w:hAnsi="Arial" w:cs="Arial"/>
        </w:rPr>
        <w:t xml:space="preserve"> specific-stress. </w:t>
      </w:r>
      <w:r w:rsidRPr="00B119B4">
        <w:rPr>
          <w:rFonts w:ascii="Arial" w:hAnsi="Arial" w:cs="Arial"/>
          <w:i/>
          <w:iCs/>
        </w:rPr>
        <w:t>Pakistan journal of medical sciences</w:t>
      </w:r>
      <w:r w:rsidRPr="00B119B4">
        <w:rPr>
          <w:rFonts w:ascii="Arial" w:hAnsi="Arial" w:cs="Arial"/>
        </w:rPr>
        <w:t>, </w:t>
      </w:r>
      <w:r w:rsidRPr="00B119B4">
        <w:rPr>
          <w:rFonts w:ascii="Arial" w:hAnsi="Arial" w:cs="Arial"/>
          <w:i/>
          <w:iCs/>
        </w:rPr>
        <w:t>32</w:t>
      </w:r>
      <w:r w:rsidRPr="00B119B4">
        <w:rPr>
          <w:rFonts w:ascii="Arial" w:hAnsi="Arial" w:cs="Arial"/>
        </w:rPr>
        <w:t>(6), 1364.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9CC8" w14:textId="77777777" w:rsidR="00E62D54" w:rsidRDefault="00E62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293483"/>
      <w:docPartObj>
        <w:docPartGallery w:val="Page Numbers (Bottom of Page)"/>
        <w:docPartUnique/>
      </w:docPartObj>
    </w:sdtPr>
    <w:sdtEndPr>
      <w:rPr>
        <w:noProof/>
      </w:rPr>
    </w:sdtEndPr>
    <w:sdtContent>
      <w:p w14:paraId="389F6545" w14:textId="289627FF" w:rsidR="00224AC5" w:rsidRDefault="00224AC5">
        <w:pPr>
          <w:pStyle w:val="Footer"/>
          <w:jc w:val="center"/>
        </w:pPr>
        <w:r>
          <w:fldChar w:fldCharType="begin"/>
        </w:r>
        <w:r>
          <w:instrText xml:space="preserve"> PAGE   \* MERGEFORMAT </w:instrText>
        </w:r>
        <w:r>
          <w:fldChar w:fldCharType="separate"/>
        </w:r>
        <w:r w:rsidR="002024A2">
          <w:rPr>
            <w:noProof/>
          </w:rPr>
          <w:t>17</w:t>
        </w:r>
        <w:r>
          <w:rPr>
            <w:noProof/>
          </w:rPr>
          <w:fldChar w:fldCharType="end"/>
        </w:r>
      </w:p>
    </w:sdtContent>
  </w:sdt>
  <w:p w14:paraId="31A5E6FA" w14:textId="77777777" w:rsidR="00224AC5" w:rsidRDefault="00224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652FE" w14:textId="77777777" w:rsidR="00E62D54" w:rsidRDefault="00E62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0AED1" w14:textId="77777777" w:rsidR="00F02300" w:rsidRDefault="00F02300" w:rsidP="00E61B71">
      <w:pPr>
        <w:spacing w:after="0" w:line="240" w:lineRule="auto"/>
      </w:pPr>
      <w:r>
        <w:separator/>
      </w:r>
    </w:p>
  </w:footnote>
  <w:footnote w:type="continuationSeparator" w:id="0">
    <w:p w14:paraId="2A1FAF3A" w14:textId="77777777" w:rsidR="00F02300" w:rsidRDefault="00F02300" w:rsidP="00E61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8546" w14:textId="097DB259" w:rsidR="00E62D54" w:rsidRDefault="00E62D54">
    <w:pPr>
      <w:pStyle w:val="Header"/>
    </w:pPr>
    <w:r>
      <w:rPr>
        <w:noProof/>
      </w:rPr>
      <w:pict w14:anchorId="31F47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68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57C6F" w14:textId="6FFBBE63" w:rsidR="00E62D54" w:rsidRDefault="00E62D54">
    <w:pPr>
      <w:pStyle w:val="Header"/>
    </w:pPr>
    <w:r>
      <w:rPr>
        <w:noProof/>
      </w:rPr>
      <w:pict w14:anchorId="17DF6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68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7132" w14:textId="08D56D8C" w:rsidR="00E62D54" w:rsidRDefault="00E62D54">
    <w:pPr>
      <w:pStyle w:val="Header"/>
    </w:pPr>
    <w:r>
      <w:rPr>
        <w:noProof/>
      </w:rPr>
      <w:pict w14:anchorId="726AD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68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A0E"/>
    <w:multiLevelType w:val="hybridMultilevel"/>
    <w:tmpl w:val="E6FA9FFE"/>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 w15:restartNumberingAfterBreak="0">
    <w:nsid w:val="07C70368"/>
    <w:multiLevelType w:val="hybridMultilevel"/>
    <w:tmpl w:val="92067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7A0C1F"/>
    <w:multiLevelType w:val="hybridMultilevel"/>
    <w:tmpl w:val="417EF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43082E"/>
    <w:multiLevelType w:val="hybridMultilevel"/>
    <w:tmpl w:val="F3E648C8"/>
    <w:lvl w:ilvl="0" w:tplc="AC00F948">
      <w:start w:val="1"/>
      <w:numFmt w:val="bullet"/>
      <w:lvlText w:val="•"/>
      <w:lvlJc w:val="left"/>
      <w:pPr>
        <w:tabs>
          <w:tab w:val="num" w:pos="720"/>
        </w:tabs>
        <w:ind w:left="720" w:hanging="360"/>
      </w:pPr>
      <w:rPr>
        <w:rFonts w:ascii="Arial" w:hAnsi="Arial" w:hint="default"/>
      </w:rPr>
    </w:lvl>
    <w:lvl w:ilvl="1" w:tplc="09101072" w:tentative="1">
      <w:start w:val="1"/>
      <w:numFmt w:val="bullet"/>
      <w:lvlText w:val="•"/>
      <w:lvlJc w:val="left"/>
      <w:pPr>
        <w:tabs>
          <w:tab w:val="num" w:pos="1440"/>
        </w:tabs>
        <w:ind w:left="1440" w:hanging="360"/>
      </w:pPr>
      <w:rPr>
        <w:rFonts w:ascii="Arial" w:hAnsi="Arial" w:hint="default"/>
      </w:rPr>
    </w:lvl>
    <w:lvl w:ilvl="2" w:tplc="3D287C5C" w:tentative="1">
      <w:start w:val="1"/>
      <w:numFmt w:val="bullet"/>
      <w:lvlText w:val="•"/>
      <w:lvlJc w:val="left"/>
      <w:pPr>
        <w:tabs>
          <w:tab w:val="num" w:pos="2160"/>
        </w:tabs>
        <w:ind w:left="2160" w:hanging="360"/>
      </w:pPr>
      <w:rPr>
        <w:rFonts w:ascii="Arial" w:hAnsi="Arial" w:hint="default"/>
      </w:rPr>
    </w:lvl>
    <w:lvl w:ilvl="3" w:tplc="5164E86C" w:tentative="1">
      <w:start w:val="1"/>
      <w:numFmt w:val="bullet"/>
      <w:lvlText w:val="•"/>
      <w:lvlJc w:val="left"/>
      <w:pPr>
        <w:tabs>
          <w:tab w:val="num" w:pos="2880"/>
        </w:tabs>
        <w:ind w:left="2880" w:hanging="360"/>
      </w:pPr>
      <w:rPr>
        <w:rFonts w:ascii="Arial" w:hAnsi="Arial" w:hint="default"/>
      </w:rPr>
    </w:lvl>
    <w:lvl w:ilvl="4" w:tplc="0EBEE770" w:tentative="1">
      <w:start w:val="1"/>
      <w:numFmt w:val="bullet"/>
      <w:lvlText w:val="•"/>
      <w:lvlJc w:val="left"/>
      <w:pPr>
        <w:tabs>
          <w:tab w:val="num" w:pos="3600"/>
        </w:tabs>
        <w:ind w:left="3600" w:hanging="360"/>
      </w:pPr>
      <w:rPr>
        <w:rFonts w:ascii="Arial" w:hAnsi="Arial" w:hint="default"/>
      </w:rPr>
    </w:lvl>
    <w:lvl w:ilvl="5" w:tplc="7092EE38" w:tentative="1">
      <w:start w:val="1"/>
      <w:numFmt w:val="bullet"/>
      <w:lvlText w:val="•"/>
      <w:lvlJc w:val="left"/>
      <w:pPr>
        <w:tabs>
          <w:tab w:val="num" w:pos="4320"/>
        </w:tabs>
        <w:ind w:left="4320" w:hanging="360"/>
      </w:pPr>
      <w:rPr>
        <w:rFonts w:ascii="Arial" w:hAnsi="Arial" w:hint="default"/>
      </w:rPr>
    </w:lvl>
    <w:lvl w:ilvl="6" w:tplc="5C405E18" w:tentative="1">
      <w:start w:val="1"/>
      <w:numFmt w:val="bullet"/>
      <w:lvlText w:val="•"/>
      <w:lvlJc w:val="left"/>
      <w:pPr>
        <w:tabs>
          <w:tab w:val="num" w:pos="5040"/>
        </w:tabs>
        <w:ind w:left="5040" w:hanging="360"/>
      </w:pPr>
      <w:rPr>
        <w:rFonts w:ascii="Arial" w:hAnsi="Arial" w:hint="default"/>
      </w:rPr>
    </w:lvl>
    <w:lvl w:ilvl="7" w:tplc="479EF31A" w:tentative="1">
      <w:start w:val="1"/>
      <w:numFmt w:val="bullet"/>
      <w:lvlText w:val="•"/>
      <w:lvlJc w:val="left"/>
      <w:pPr>
        <w:tabs>
          <w:tab w:val="num" w:pos="5760"/>
        </w:tabs>
        <w:ind w:left="5760" w:hanging="360"/>
      </w:pPr>
      <w:rPr>
        <w:rFonts w:ascii="Arial" w:hAnsi="Arial" w:hint="default"/>
      </w:rPr>
    </w:lvl>
    <w:lvl w:ilvl="8" w:tplc="B6A434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885113"/>
    <w:multiLevelType w:val="multilevel"/>
    <w:tmpl w:val="39BC5AE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41205"/>
    <w:multiLevelType w:val="hybridMultilevel"/>
    <w:tmpl w:val="7D2C8642"/>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70F6089"/>
    <w:multiLevelType w:val="hybridMultilevel"/>
    <w:tmpl w:val="5A3E82BC"/>
    <w:lvl w:ilvl="0" w:tplc="D680883C">
      <w:start w:val="1"/>
      <w:numFmt w:val="bullet"/>
      <w:lvlText w:val="•"/>
      <w:lvlJc w:val="left"/>
      <w:pPr>
        <w:tabs>
          <w:tab w:val="num" w:pos="720"/>
        </w:tabs>
        <w:ind w:left="720" w:hanging="360"/>
      </w:pPr>
      <w:rPr>
        <w:rFonts w:ascii="Arial" w:hAnsi="Arial" w:hint="default"/>
      </w:rPr>
    </w:lvl>
    <w:lvl w:ilvl="1" w:tplc="C9E02AEA" w:tentative="1">
      <w:start w:val="1"/>
      <w:numFmt w:val="bullet"/>
      <w:lvlText w:val="•"/>
      <w:lvlJc w:val="left"/>
      <w:pPr>
        <w:tabs>
          <w:tab w:val="num" w:pos="1440"/>
        </w:tabs>
        <w:ind w:left="1440" w:hanging="360"/>
      </w:pPr>
      <w:rPr>
        <w:rFonts w:ascii="Arial" w:hAnsi="Arial" w:hint="default"/>
      </w:rPr>
    </w:lvl>
    <w:lvl w:ilvl="2" w:tplc="D646F1AE" w:tentative="1">
      <w:start w:val="1"/>
      <w:numFmt w:val="bullet"/>
      <w:lvlText w:val="•"/>
      <w:lvlJc w:val="left"/>
      <w:pPr>
        <w:tabs>
          <w:tab w:val="num" w:pos="2160"/>
        </w:tabs>
        <w:ind w:left="2160" w:hanging="360"/>
      </w:pPr>
      <w:rPr>
        <w:rFonts w:ascii="Arial" w:hAnsi="Arial" w:hint="default"/>
      </w:rPr>
    </w:lvl>
    <w:lvl w:ilvl="3" w:tplc="62421AC2" w:tentative="1">
      <w:start w:val="1"/>
      <w:numFmt w:val="bullet"/>
      <w:lvlText w:val="•"/>
      <w:lvlJc w:val="left"/>
      <w:pPr>
        <w:tabs>
          <w:tab w:val="num" w:pos="2880"/>
        </w:tabs>
        <w:ind w:left="2880" w:hanging="360"/>
      </w:pPr>
      <w:rPr>
        <w:rFonts w:ascii="Arial" w:hAnsi="Arial" w:hint="default"/>
      </w:rPr>
    </w:lvl>
    <w:lvl w:ilvl="4" w:tplc="0B12EB24" w:tentative="1">
      <w:start w:val="1"/>
      <w:numFmt w:val="bullet"/>
      <w:lvlText w:val="•"/>
      <w:lvlJc w:val="left"/>
      <w:pPr>
        <w:tabs>
          <w:tab w:val="num" w:pos="3600"/>
        </w:tabs>
        <w:ind w:left="3600" w:hanging="360"/>
      </w:pPr>
      <w:rPr>
        <w:rFonts w:ascii="Arial" w:hAnsi="Arial" w:hint="default"/>
      </w:rPr>
    </w:lvl>
    <w:lvl w:ilvl="5" w:tplc="587C0F84" w:tentative="1">
      <w:start w:val="1"/>
      <w:numFmt w:val="bullet"/>
      <w:lvlText w:val="•"/>
      <w:lvlJc w:val="left"/>
      <w:pPr>
        <w:tabs>
          <w:tab w:val="num" w:pos="4320"/>
        </w:tabs>
        <w:ind w:left="4320" w:hanging="360"/>
      </w:pPr>
      <w:rPr>
        <w:rFonts w:ascii="Arial" w:hAnsi="Arial" w:hint="default"/>
      </w:rPr>
    </w:lvl>
    <w:lvl w:ilvl="6" w:tplc="ACEC68F8" w:tentative="1">
      <w:start w:val="1"/>
      <w:numFmt w:val="bullet"/>
      <w:lvlText w:val="•"/>
      <w:lvlJc w:val="left"/>
      <w:pPr>
        <w:tabs>
          <w:tab w:val="num" w:pos="5040"/>
        </w:tabs>
        <w:ind w:left="5040" w:hanging="360"/>
      </w:pPr>
      <w:rPr>
        <w:rFonts w:ascii="Arial" w:hAnsi="Arial" w:hint="default"/>
      </w:rPr>
    </w:lvl>
    <w:lvl w:ilvl="7" w:tplc="493ACB3C" w:tentative="1">
      <w:start w:val="1"/>
      <w:numFmt w:val="bullet"/>
      <w:lvlText w:val="•"/>
      <w:lvlJc w:val="left"/>
      <w:pPr>
        <w:tabs>
          <w:tab w:val="num" w:pos="5760"/>
        </w:tabs>
        <w:ind w:left="5760" w:hanging="360"/>
      </w:pPr>
      <w:rPr>
        <w:rFonts w:ascii="Arial" w:hAnsi="Arial" w:hint="default"/>
      </w:rPr>
    </w:lvl>
    <w:lvl w:ilvl="8" w:tplc="336E4C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6F18DD"/>
    <w:multiLevelType w:val="hybridMultilevel"/>
    <w:tmpl w:val="F3F6E50A"/>
    <w:lvl w:ilvl="0" w:tplc="40090001">
      <w:start w:val="1"/>
      <w:numFmt w:val="bullet"/>
      <w:lvlText w:val=""/>
      <w:lvlJc w:val="left"/>
      <w:pPr>
        <w:ind w:left="567" w:hanging="360"/>
      </w:pPr>
      <w:rPr>
        <w:rFonts w:ascii="Symbol" w:hAnsi="Symbol" w:hint="default"/>
      </w:rPr>
    </w:lvl>
    <w:lvl w:ilvl="1" w:tplc="40090003" w:tentative="1">
      <w:start w:val="1"/>
      <w:numFmt w:val="bullet"/>
      <w:lvlText w:val="o"/>
      <w:lvlJc w:val="left"/>
      <w:pPr>
        <w:ind w:left="1287" w:hanging="360"/>
      </w:pPr>
      <w:rPr>
        <w:rFonts w:ascii="Courier New" w:hAnsi="Courier New" w:cs="Courier New" w:hint="default"/>
      </w:rPr>
    </w:lvl>
    <w:lvl w:ilvl="2" w:tplc="40090005" w:tentative="1">
      <w:start w:val="1"/>
      <w:numFmt w:val="bullet"/>
      <w:lvlText w:val=""/>
      <w:lvlJc w:val="left"/>
      <w:pPr>
        <w:ind w:left="2007" w:hanging="360"/>
      </w:pPr>
      <w:rPr>
        <w:rFonts w:ascii="Wingdings" w:hAnsi="Wingdings" w:hint="default"/>
      </w:rPr>
    </w:lvl>
    <w:lvl w:ilvl="3" w:tplc="40090001" w:tentative="1">
      <w:start w:val="1"/>
      <w:numFmt w:val="bullet"/>
      <w:lvlText w:val=""/>
      <w:lvlJc w:val="left"/>
      <w:pPr>
        <w:ind w:left="2727" w:hanging="360"/>
      </w:pPr>
      <w:rPr>
        <w:rFonts w:ascii="Symbol" w:hAnsi="Symbol" w:hint="default"/>
      </w:rPr>
    </w:lvl>
    <w:lvl w:ilvl="4" w:tplc="40090003" w:tentative="1">
      <w:start w:val="1"/>
      <w:numFmt w:val="bullet"/>
      <w:lvlText w:val="o"/>
      <w:lvlJc w:val="left"/>
      <w:pPr>
        <w:ind w:left="3447" w:hanging="360"/>
      </w:pPr>
      <w:rPr>
        <w:rFonts w:ascii="Courier New" w:hAnsi="Courier New" w:cs="Courier New" w:hint="default"/>
      </w:rPr>
    </w:lvl>
    <w:lvl w:ilvl="5" w:tplc="40090005" w:tentative="1">
      <w:start w:val="1"/>
      <w:numFmt w:val="bullet"/>
      <w:lvlText w:val=""/>
      <w:lvlJc w:val="left"/>
      <w:pPr>
        <w:ind w:left="4167" w:hanging="360"/>
      </w:pPr>
      <w:rPr>
        <w:rFonts w:ascii="Wingdings" w:hAnsi="Wingdings" w:hint="default"/>
      </w:rPr>
    </w:lvl>
    <w:lvl w:ilvl="6" w:tplc="40090001" w:tentative="1">
      <w:start w:val="1"/>
      <w:numFmt w:val="bullet"/>
      <w:lvlText w:val=""/>
      <w:lvlJc w:val="left"/>
      <w:pPr>
        <w:ind w:left="4887" w:hanging="360"/>
      </w:pPr>
      <w:rPr>
        <w:rFonts w:ascii="Symbol" w:hAnsi="Symbol" w:hint="default"/>
      </w:rPr>
    </w:lvl>
    <w:lvl w:ilvl="7" w:tplc="40090003" w:tentative="1">
      <w:start w:val="1"/>
      <w:numFmt w:val="bullet"/>
      <w:lvlText w:val="o"/>
      <w:lvlJc w:val="left"/>
      <w:pPr>
        <w:ind w:left="5607" w:hanging="360"/>
      </w:pPr>
      <w:rPr>
        <w:rFonts w:ascii="Courier New" w:hAnsi="Courier New" w:cs="Courier New" w:hint="default"/>
      </w:rPr>
    </w:lvl>
    <w:lvl w:ilvl="8" w:tplc="40090005" w:tentative="1">
      <w:start w:val="1"/>
      <w:numFmt w:val="bullet"/>
      <w:lvlText w:val=""/>
      <w:lvlJc w:val="left"/>
      <w:pPr>
        <w:ind w:left="6327" w:hanging="360"/>
      </w:pPr>
      <w:rPr>
        <w:rFonts w:ascii="Wingdings" w:hAnsi="Wingdings" w:hint="default"/>
      </w:rPr>
    </w:lvl>
  </w:abstractNum>
  <w:abstractNum w:abstractNumId="8" w15:restartNumberingAfterBreak="0">
    <w:nsid w:val="18E24A03"/>
    <w:multiLevelType w:val="hybridMultilevel"/>
    <w:tmpl w:val="1352A884"/>
    <w:lvl w:ilvl="0" w:tplc="4FA27A84">
      <w:start w:val="1"/>
      <w:numFmt w:val="bullet"/>
      <w:lvlText w:val="•"/>
      <w:lvlJc w:val="left"/>
      <w:pPr>
        <w:tabs>
          <w:tab w:val="num" w:pos="720"/>
        </w:tabs>
        <w:ind w:left="720" w:hanging="360"/>
      </w:pPr>
      <w:rPr>
        <w:rFonts w:ascii="Arial" w:hAnsi="Arial" w:hint="default"/>
      </w:rPr>
    </w:lvl>
    <w:lvl w:ilvl="1" w:tplc="9DA8BFF6" w:tentative="1">
      <w:start w:val="1"/>
      <w:numFmt w:val="bullet"/>
      <w:lvlText w:val="•"/>
      <w:lvlJc w:val="left"/>
      <w:pPr>
        <w:tabs>
          <w:tab w:val="num" w:pos="1440"/>
        </w:tabs>
        <w:ind w:left="1440" w:hanging="360"/>
      </w:pPr>
      <w:rPr>
        <w:rFonts w:ascii="Arial" w:hAnsi="Arial" w:hint="default"/>
      </w:rPr>
    </w:lvl>
    <w:lvl w:ilvl="2" w:tplc="F63C1314" w:tentative="1">
      <w:start w:val="1"/>
      <w:numFmt w:val="bullet"/>
      <w:lvlText w:val="•"/>
      <w:lvlJc w:val="left"/>
      <w:pPr>
        <w:tabs>
          <w:tab w:val="num" w:pos="2160"/>
        </w:tabs>
        <w:ind w:left="2160" w:hanging="360"/>
      </w:pPr>
      <w:rPr>
        <w:rFonts w:ascii="Arial" w:hAnsi="Arial" w:hint="default"/>
      </w:rPr>
    </w:lvl>
    <w:lvl w:ilvl="3" w:tplc="582AA45E" w:tentative="1">
      <w:start w:val="1"/>
      <w:numFmt w:val="bullet"/>
      <w:lvlText w:val="•"/>
      <w:lvlJc w:val="left"/>
      <w:pPr>
        <w:tabs>
          <w:tab w:val="num" w:pos="2880"/>
        </w:tabs>
        <w:ind w:left="2880" w:hanging="360"/>
      </w:pPr>
      <w:rPr>
        <w:rFonts w:ascii="Arial" w:hAnsi="Arial" w:hint="default"/>
      </w:rPr>
    </w:lvl>
    <w:lvl w:ilvl="4" w:tplc="49E66CBA" w:tentative="1">
      <w:start w:val="1"/>
      <w:numFmt w:val="bullet"/>
      <w:lvlText w:val="•"/>
      <w:lvlJc w:val="left"/>
      <w:pPr>
        <w:tabs>
          <w:tab w:val="num" w:pos="3600"/>
        </w:tabs>
        <w:ind w:left="3600" w:hanging="360"/>
      </w:pPr>
      <w:rPr>
        <w:rFonts w:ascii="Arial" w:hAnsi="Arial" w:hint="default"/>
      </w:rPr>
    </w:lvl>
    <w:lvl w:ilvl="5" w:tplc="98629672" w:tentative="1">
      <w:start w:val="1"/>
      <w:numFmt w:val="bullet"/>
      <w:lvlText w:val="•"/>
      <w:lvlJc w:val="left"/>
      <w:pPr>
        <w:tabs>
          <w:tab w:val="num" w:pos="4320"/>
        </w:tabs>
        <w:ind w:left="4320" w:hanging="360"/>
      </w:pPr>
      <w:rPr>
        <w:rFonts w:ascii="Arial" w:hAnsi="Arial" w:hint="default"/>
      </w:rPr>
    </w:lvl>
    <w:lvl w:ilvl="6" w:tplc="0F905C72" w:tentative="1">
      <w:start w:val="1"/>
      <w:numFmt w:val="bullet"/>
      <w:lvlText w:val="•"/>
      <w:lvlJc w:val="left"/>
      <w:pPr>
        <w:tabs>
          <w:tab w:val="num" w:pos="5040"/>
        </w:tabs>
        <w:ind w:left="5040" w:hanging="360"/>
      </w:pPr>
      <w:rPr>
        <w:rFonts w:ascii="Arial" w:hAnsi="Arial" w:hint="default"/>
      </w:rPr>
    </w:lvl>
    <w:lvl w:ilvl="7" w:tplc="D57CAB82" w:tentative="1">
      <w:start w:val="1"/>
      <w:numFmt w:val="bullet"/>
      <w:lvlText w:val="•"/>
      <w:lvlJc w:val="left"/>
      <w:pPr>
        <w:tabs>
          <w:tab w:val="num" w:pos="5760"/>
        </w:tabs>
        <w:ind w:left="5760" w:hanging="360"/>
      </w:pPr>
      <w:rPr>
        <w:rFonts w:ascii="Arial" w:hAnsi="Arial" w:hint="default"/>
      </w:rPr>
    </w:lvl>
    <w:lvl w:ilvl="8" w:tplc="365818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5A5774"/>
    <w:multiLevelType w:val="hybridMultilevel"/>
    <w:tmpl w:val="76DEB6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B110B3B"/>
    <w:multiLevelType w:val="hybridMultilevel"/>
    <w:tmpl w:val="E6FA9FFE"/>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1" w15:restartNumberingAfterBreak="0">
    <w:nsid w:val="1DC963DE"/>
    <w:multiLevelType w:val="hybridMultilevel"/>
    <w:tmpl w:val="00FC0ED0"/>
    <w:lvl w:ilvl="0" w:tplc="91946212">
      <w:start w:val="1"/>
      <w:numFmt w:val="bullet"/>
      <w:lvlText w:val="•"/>
      <w:lvlJc w:val="left"/>
      <w:pPr>
        <w:tabs>
          <w:tab w:val="num" w:pos="720"/>
        </w:tabs>
        <w:ind w:left="720" w:hanging="360"/>
      </w:pPr>
      <w:rPr>
        <w:rFonts w:ascii="Arial" w:hAnsi="Arial" w:hint="default"/>
      </w:rPr>
    </w:lvl>
    <w:lvl w:ilvl="1" w:tplc="D5747178" w:tentative="1">
      <w:start w:val="1"/>
      <w:numFmt w:val="bullet"/>
      <w:lvlText w:val="•"/>
      <w:lvlJc w:val="left"/>
      <w:pPr>
        <w:tabs>
          <w:tab w:val="num" w:pos="1440"/>
        </w:tabs>
        <w:ind w:left="1440" w:hanging="360"/>
      </w:pPr>
      <w:rPr>
        <w:rFonts w:ascii="Arial" w:hAnsi="Arial" w:hint="default"/>
      </w:rPr>
    </w:lvl>
    <w:lvl w:ilvl="2" w:tplc="8A185672" w:tentative="1">
      <w:start w:val="1"/>
      <w:numFmt w:val="bullet"/>
      <w:lvlText w:val="•"/>
      <w:lvlJc w:val="left"/>
      <w:pPr>
        <w:tabs>
          <w:tab w:val="num" w:pos="2160"/>
        </w:tabs>
        <w:ind w:left="2160" w:hanging="360"/>
      </w:pPr>
      <w:rPr>
        <w:rFonts w:ascii="Arial" w:hAnsi="Arial" w:hint="default"/>
      </w:rPr>
    </w:lvl>
    <w:lvl w:ilvl="3" w:tplc="DF80D56A" w:tentative="1">
      <w:start w:val="1"/>
      <w:numFmt w:val="bullet"/>
      <w:lvlText w:val="•"/>
      <w:lvlJc w:val="left"/>
      <w:pPr>
        <w:tabs>
          <w:tab w:val="num" w:pos="2880"/>
        </w:tabs>
        <w:ind w:left="2880" w:hanging="360"/>
      </w:pPr>
      <w:rPr>
        <w:rFonts w:ascii="Arial" w:hAnsi="Arial" w:hint="default"/>
      </w:rPr>
    </w:lvl>
    <w:lvl w:ilvl="4" w:tplc="C37C1DBE" w:tentative="1">
      <w:start w:val="1"/>
      <w:numFmt w:val="bullet"/>
      <w:lvlText w:val="•"/>
      <w:lvlJc w:val="left"/>
      <w:pPr>
        <w:tabs>
          <w:tab w:val="num" w:pos="3600"/>
        </w:tabs>
        <w:ind w:left="3600" w:hanging="360"/>
      </w:pPr>
      <w:rPr>
        <w:rFonts w:ascii="Arial" w:hAnsi="Arial" w:hint="default"/>
      </w:rPr>
    </w:lvl>
    <w:lvl w:ilvl="5" w:tplc="63EA782C" w:tentative="1">
      <w:start w:val="1"/>
      <w:numFmt w:val="bullet"/>
      <w:lvlText w:val="•"/>
      <w:lvlJc w:val="left"/>
      <w:pPr>
        <w:tabs>
          <w:tab w:val="num" w:pos="4320"/>
        </w:tabs>
        <w:ind w:left="4320" w:hanging="360"/>
      </w:pPr>
      <w:rPr>
        <w:rFonts w:ascii="Arial" w:hAnsi="Arial" w:hint="default"/>
      </w:rPr>
    </w:lvl>
    <w:lvl w:ilvl="6" w:tplc="945631BE" w:tentative="1">
      <w:start w:val="1"/>
      <w:numFmt w:val="bullet"/>
      <w:lvlText w:val="•"/>
      <w:lvlJc w:val="left"/>
      <w:pPr>
        <w:tabs>
          <w:tab w:val="num" w:pos="5040"/>
        </w:tabs>
        <w:ind w:left="5040" w:hanging="360"/>
      </w:pPr>
      <w:rPr>
        <w:rFonts w:ascii="Arial" w:hAnsi="Arial" w:hint="default"/>
      </w:rPr>
    </w:lvl>
    <w:lvl w:ilvl="7" w:tplc="CE5A0C08" w:tentative="1">
      <w:start w:val="1"/>
      <w:numFmt w:val="bullet"/>
      <w:lvlText w:val="•"/>
      <w:lvlJc w:val="left"/>
      <w:pPr>
        <w:tabs>
          <w:tab w:val="num" w:pos="5760"/>
        </w:tabs>
        <w:ind w:left="5760" w:hanging="360"/>
      </w:pPr>
      <w:rPr>
        <w:rFonts w:ascii="Arial" w:hAnsi="Arial" w:hint="default"/>
      </w:rPr>
    </w:lvl>
    <w:lvl w:ilvl="8" w:tplc="EFF633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6C34C5"/>
    <w:multiLevelType w:val="hybridMultilevel"/>
    <w:tmpl w:val="324AA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3971BBE"/>
    <w:multiLevelType w:val="hybridMultilevel"/>
    <w:tmpl w:val="1D28EB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3EB2B58"/>
    <w:multiLevelType w:val="hybridMultilevel"/>
    <w:tmpl w:val="FE5EE7F4"/>
    <w:lvl w:ilvl="0" w:tplc="40FC843A">
      <w:start w:val="1"/>
      <w:numFmt w:val="bullet"/>
      <w:lvlText w:val="•"/>
      <w:lvlJc w:val="left"/>
      <w:pPr>
        <w:tabs>
          <w:tab w:val="num" w:pos="720"/>
        </w:tabs>
        <w:ind w:left="720" w:hanging="360"/>
      </w:pPr>
      <w:rPr>
        <w:rFonts w:ascii="Arial" w:hAnsi="Arial" w:hint="default"/>
      </w:rPr>
    </w:lvl>
    <w:lvl w:ilvl="1" w:tplc="2C980720" w:tentative="1">
      <w:start w:val="1"/>
      <w:numFmt w:val="bullet"/>
      <w:lvlText w:val="•"/>
      <w:lvlJc w:val="left"/>
      <w:pPr>
        <w:tabs>
          <w:tab w:val="num" w:pos="1440"/>
        </w:tabs>
        <w:ind w:left="1440" w:hanging="360"/>
      </w:pPr>
      <w:rPr>
        <w:rFonts w:ascii="Arial" w:hAnsi="Arial" w:hint="default"/>
      </w:rPr>
    </w:lvl>
    <w:lvl w:ilvl="2" w:tplc="A7E43F2E" w:tentative="1">
      <w:start w:val="1"/>
      <w:numFmt w:val="bullet"/>
      <w:lvlText w:val="•"/>
      <w:lvlJc w:val="left"/>
      <w:pPr>
        <w:tabs>
          <w:tab w:val="num" w:pos="2160"/>
        </w:tabs>
        <w:ind w:left="2160" w:hanging="360"/>
      </w:pPr>
      <w:rPr>
        <w:rFonts w:ascii="Arial" w:hAnsi="Arial" w:hint="default"/>
      </w:rPr>
    </w:lvl>
    <w:lvl w:ilvl="3" w:tplc="14C41800" w:tentative="1">
      <w:start w:val="1"/>
      <w:numFmt w:val="bullet"/>
      <w:lvlText w:val="•"/>
      <w:lvlJc w:val="left"/>
      <w:pPr>
        <w:tabs>
          <w:tab w:val="num" w:pos="2880"/>
        </w:tabs>
        <w:ind w:left="2880" w:hanging="360"/>
      </w:pPr>
      <w:rPr>
        <w:rFonts w:ascii="Arial" w:hAnsi="Arial" w:hint="default"/>
      </w:rPr>
    </w:lvl>
    <w:lvl w:ilvl="4" w:tplc="F60492FE" w:tentative="1">
      <w:start w:val="1"/>
      <w:numFmt w:val="bullet"/>
      <w:lvlText w:val="•"/>
      <w:lvlJc w:val="left"/>
      <w:pPr>
        <w:tabs>
          <w:tab w:val="num" w:pos="3600"/>
        </w:tabs>
        <w:ind w:left="3600" w:hanging="360"/>
      </w:pPr>
      <w:rPr>
        <w:rFonts w:ascii="Arial" w:hAnsi="Arial" w:hint="default"/>
      </w:rPr>
    </w:lvl>
    <w:lvl w:ilvl="5" w:tplc="C52E1828" w:tentative="1">
      <w:start w:val="1"/>
      <w:numFmt w:val="bullet"/>
      <w:lvlText w:val="•"/>
      <w:lvlJc w:val="left"/>
      <w:pPr>
        <w:tabs>
          <w:tab w:val="num" w:pos="4320"/>
        </w:tabs>
        <w:ind w:left="4320" w:hanging="360"/>
      </w:pPr>
      <w:rPr>
        <w:rFonts w:ascii="Arial" w:hAnsi="Arial" w:hint="default"/>
      </w:rPr>
    </w:lvl>
    <w:lvl w:ilvl="6" w:tplc="3EB04562" w:tentative="1">
      <w:start w:val="1"/>
      <w:numFmt w:val="bullet"/>
      <w:lvlText w:val="•"/>
      <w:lvlJc w:val="left"/>
      <w:pPr>
        <w:tabs>
          <w:tab w:val="num" w:pos="5040"/>
        </w:tabs>
        <w:ind w:left="5040" w:hanging="360"/>
      </w:pPr>
      <w:rPr>
        <w:rFonts w:ascii="Arial" w:hAnsi="Arial" w:hint="default"/>
      </w:rPr>
    </w:lvl>
    <w:lvl w:ilvl="7" w:tplc="21341620" w:tentative="1">
      <w:start w:val="1"/>
      <w:numFmt w:val="bullet"/>
      <w:lvlText w:val="•"/>
      <w:lvlJc w:val="left"/>
      <w:pPr>
        <w:tabs>
          <w:tab w:val="num" w:pos="5760"/>
        </w:tabs>
        <w:ind w:left="5760" w:hanging="360"/>
      </w:pPr>
      <w:rPr>
        <w:rFonts w:ascii="Arial" w:hAnsi="Arial" w:hint="default"/>
      </w:rPr>
    </w:lvl>
    <w:lvl w:ilvl="8" w:tplc="1ED415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3579E9"/>
    <w:multiLevelType w:val="hybridMultilevel"/>
    <w:tmpl w:val="62FAA664"/>
    <w:lvl w:ilvl="0" w:tplc="DAE2C5F2">
      <w:start w:val="1"/>
      <w:numFmt w:val="bullet"/>
      <w:lvlText w:val="•"/>
      <w:lvlJc w:val="left"/>
      <w:pPr>
        <w:tabs>
          <w:tab w:val="num" w:pos="720"/>
        </w:tabs>
        <w:ind w:left="720" w:hanging="360"/>
      </w:pPr>
      <w:rPr>
        <w:rFonts w:ascii="Arial" w:hAnsi="Arial" w:hint="default"/>
      </w:rPr>
    </w:lvl>
    <w:lvl w:ilvl="1" w:tplc="81307AA6" w:tentative="1">
      <w:start w:val="1"/>
      <w:numFmt w:val="bullet"/>
      <w:lvlText w:val="•"/>
      <w:lvlJc w:val="left"/>
      <w:pPr>
        <w:tabs>
          <w:tab w:val="num" w:pos="1440"/>
        </w:tabs>
        <w:ind w:left="1440" w:hanging="360"/>
      </w:pPr>
      <w:rPr>
        <w:rFonts w:ascii="Arial" w:hAnsi="Arial" w:hint="default"/>
      </w:rPr>
    </w:lvl>
    <w:lvl w:ilvl="2" w:tplc="B462AC4A" w:tentative="1">
      <w:start w:val="1"/>
      <w:numFmt w:val="bullet"/>
      <w:lvlText w:val="•"/>
      <w:lvlJc w:val="left"/>
      <w:pPr>
        <w:tabs>
          <w:tab w:val="num" w:pos="2160"/>
        </w:tabs>
        <w:ind w:left="2160" w:hanging="360"/>
      </w:pPr>
      <w:rPr>
        <w:rFonts w:ascii="Arial" w:hAnsi="Arial" w:hint="default"/>
      </w:rPr>
    </w:lvl>
    <w:lvl w:ilvl="3" w:tplc="097AD2EC" w:tentative="1">
      <w:start w:val="1"/>
      <w:numFmt w:val="bullet"/>
      <w:lvlText w:val="•"/>
      <w:lvlJc w:val="left"/>
      <w:pPr>
        <w:tabs>
          <w:tab w:val="num" w:pos="2880"/>
        </w:tabs>
        <w:ind w:left="2880" w:hanging="360"/>
      </w:pPr>
      <w:rPr>
        <w:rFonts w:ascii="Arial" w:hAnsi="Arial" w:hint="default"/>
      </w:rPr>
    </w:lvl>
    <w:lvl w:ilvl="4" w:tplc="5E2ACBE6" w:tentative="1">
      <w:start w:val="1"/>
      <w:numFmt w:val="bullet"/>
      <w:lvlText w:val="•"/>
      <w:lvlJc w:val="left"/>
      <w:pPr>
        <w:tabs>
          <w:tab w:val="num" w:pos="3600"/>
        </w:tabs>
        <w:ind w:left="3600" w:hanging="360"/>
      </w:pPr>
      <w:rPr>
        <w:rFonts w:ascii="Arial" w:hAnsi="Arial" w:hint="default"/>
      </w:rPr>
    </w:lvl>
    <w:lvl w:ilvl="5" w:tplc="AD3A377A" w:tentative="1">
      <w:start w:val="1"/>
      <w:numFmt w:val="bullet"/>
      <w:lvlText w:val="•"/>
      <w:lvlJc w:val="left"/>
      <w:pPr>
        <w:tabs>
          <w:tab w:val="num" w:pos="4320"/>
        </w:tabs>
        <w:ind w:left="4320" w:hanging="360"/>
      </w:pPr>
      <w:rPr>
        <w:rFonts w:ascii="Arial" w:hAnsi="Arial" w:hint="default"/>
      </w:rPr>
    </w:lvl>
    <w:lvl w:ilvl="6" w:tplc="A5BCCB92" w:tentative="1">
      <w:start w:val="1"/>
      <w:numFmt w:val="bullet"/>
      <w:lvlText w:val="•"/>
      <w:lvlJc w:val="left"/>
      <w:pPr>
        <w:tabs>
          <w:tab w:val="num" w:pos="5040"/>
        </w:tabs>
        <w:ind w:left="5040" w:hanging="360"/>
      </w:pPr>
      <w:rPr>
        <w:rFonts w:ascii="Arial" w:hAnsi="Arial" w:hint="default"/>
      </w:rPr>
    </w:lvl>
    <w:lvl w:ilvl="7" w:tplc="14985A18" w:tentative="1">
      <w:start w:val="1"/>
      <w:numFmt w:val="bullet"/>
      <w:lvlText w:val="•"/>
      <w:lvlJc w:val="left"/>
      <w:pPr>
        <w:tabs>
          <w:tab w:val="num" w:pos="5760"/>
        </w:tabs>
        <w:ind w:left="5760" w:hanging="360"/>
      </w:pPr>
      <w:rPr>
        <w:rFonts w:ascii="Arial" w:hAnsi="Arial" w:hint="default"/>
      </w:rPr>
    </w:lvl>
    <w:lvl w:ilvl="8" w:tplc="C99E32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4709E3"/>
    <w:multiLevelType w:val="hybridMultilevel"/>
    <w:tmpl w:val="B2B2DBF4"/>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7D677BD"/>
    <w:multiLevelType w:val="hybridMultilevel"/>
    <w:tmpl w:val="C972AE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28464946"/>
    <w:multiLevelType w:val="hybridMultilevel"/>
    <w:tmpl w:val="96965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BB86C7C"/>
    <w:multiLevelType w:val="hybridMultilevel"/>
    <w:tmpl w:val="40CAD9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2EF4701C"/>
    <w:multiLevelType w:val="hybridMultilevel"/>
    <w:tmpl w:val="7C7623F0"/>
    <w:lvl w:ilvl="0" w:tplc="F3D24B4E">
      <w:start w:val="1"/>
      <w:numFmt w:val="bullet"/>
      <w:lvlText w:val="•"/>
      <w:lvlJc w:val="left"/>
      <w:pPr>
        <w:tabs>
          <w:tab w:val="num" w:pos="720"/>
        </w:tabs>
        <w:ind w:left="720" w:hanging="360"/>
      </w:pPr>
      <w:rPr>
        <w:rFonts w:ascii="Arial" w:hAnsi="Arial" w:hint="default"/>
      </w:rPr>
    </w:lvl>
    <w:lvl w:ilvl="1" w:tplc="875C3B9C" w:tentative="1">
      <w:start w:val="1"/>
      <w:numFmt w:val="bullet"/>
      <w:lvlText w:val="•"/>
      <w:lvlJc w:val="left"/>
      <w:pPr>
        <w:tabs>
          <w:tab w:val="num" w:pos="1440"/>
        </w:tabs>
        <w:ind w:left="1440" w:hanging="360"/>
      </w:pPr>
      <w:rPr>
        <w:rFonts w:ascii="Arial" w:hAnsi="Arial" w:hint="default"/>
      </w:rPr>
    </w:lvl>
    <w:lvl w:ilvl="2" w:tplc="232E0382" w:tentative="1">
      <w:start w:val="1"/>
      <w:numFmt w:val="bullet"/>
      <w:lvlText w:val="•"/>
      <w:lvlJc w:val="left"/>
      <w:pPr>
        <w:tabs>
          <w:tab w:val="num" w:pos="2160"/>
        </w:tabs>
        <w:ind w:left="2160" w:hanging="360"/>
      </w:pPr>
      <w:rPr>
        <w:rFonts w:ascii="Arial" w:hAnsi="Arial" w:hint="default"/>
      </w:rPr>
    </w:lvl>
    <w:lvl w:ilvl="3" w:tplc="CFE2A7FC" w:tentative="1">
      <w:start w:val="1"/>
      <w:numFmt w:val="bullet"/>
      <w:lvlText w:val="•"/>
      <w:lvlJc w:val="left"/>
      <w:pPr>
        <w:tabs>
          <w:tab w:val="num" w:pos="2880"/>
        </w:tabs>
        <w:ind w:left="2880" w:hanging="360"/>
      </w:pPr>
      <w:rPr>
        <w:rFonts w:ascii="Arial" w:hAnsi="Arial" w:hint="default"/>
      </w:rPr>
    </w:lvl>
    <w:lvl w:ilvl="4" w:tplc="0FEACFF2" w:tentative="1">
      <w:start w:val="1"/>
      <w:numFmt w:val="bullet"/>
      <w:lvlText w:val="•"/>
      <w:lvlJc w:val="left"/>
      <w:pPr>
        <w:tabs>
          <w:tab w:val="num" w:pos="3600"/>
        </w:tabs>
        <w:ind w:left="3600" w:hanging="360"/>
      </w:pPr>
      <w:rPr>
        <w:rFonts w:ascii="Arial" w:hAnsi="Arial" w:hint="default"/>
      </w:rPr>
    </w:lvl>
    <w:lvl w:ilvl="5" w:tplc="264C792C" w:tentative="1">
      <w:start w:val="1"/>
      <w:numFmt w:val="bullet"/>
      <w:lvlText w:val="•"/>
      <w:lvlJc w:val="left"/>
      <w:pPr>
        <w:tabs>
          <w:tab w:val="num" w:pos="4320"/>
        </w:tabs>
        <w:ind w:left="4320" w:hanging="360"/>
      </w:pPr>
      <w:rPr>
        <w:rFonts w:ascii="Arial" w:hAnsi="Arial" w:hint="default"/>
      </w:rPr>
    </w:lvl>
    <w:lvl w:ilvl="6" w:tplc="0F521CF6" w:tentative="1">
      <w:start w:val="1"/>
      <w:numFmt w:val="bullet"/>
      <w:lvlText w:val="•"/>
      <w:lvlJc w:val="left"/>
      <w:pPr>
        <w:tabs>
          <w:tab w:val="num" w:pos="5040"/>
        </w:tabs>
        <w:ind w:left="5040" w:hanging="360"/>
      </w:pPr>
      <w:rPr>
        <w:rFonts w:ascii="Arial" w:hAnsi="Arial" w:hint="default"/>
      </w:rPr>
    </w:lvl>
    <w:lvl w:ilvl="7" w:tplc="54E2C9C8" w:tentative="1">
      <w:start w:val="1"/>
      <w:numFmt w:val="bullet"/>
      <w:lvlText w:val="•"/>
      <w:lvlJc w:val="left"/>
      <w:pPr>
        <w:tabs>
          <w:tab w:val="num" w:pos="5760"/>
        </w:tabs>
        <w:ind w:left="5760" w:hanging="360"/>
      </w:pPr>
      <w:rPr>
        <w:rFonts w:ascii="Arial" w:hAnsi="Arial" w:hint="default"/>
      </w:rPr>
    </w:lvl>
    <w:lvl w:ilvl="8" w:tplc="8D7678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EF7719A"/>
    <w:multiLevelType w:val="hybridMultilevel"/>
    <w:tmpl w:val="D8328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6BB6AA4"/>
    <w:multiLevelType w:val="hybridMultilevel"/>
    <w:tmpl w:val="5C56A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9937B91"/>
    <w:multiLevelType w:val="hybridMultilevel"/>
    <w:tmpl w:val="874834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39B34F9F"/>
    <w:multiLevelType w:val="hybridMultilevel"/>
    <w:tmpl w:val="7D38388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00167C"/>
    <w:multiLevelType w:val="hybridMultilevel"/>
    <w:tmpl w:val="E6FA9FFE"/>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26" w15:restartNumberingAfterBreak="0">
    <w:nsid w:val="490501CE"/>
    <w:multiLevelType w:val="hybridMultilevel"/>
    <w:tmpl w:val="EBE66DEE"/>
    <w:lvl w:ilvl="0" w:tplc="9AECC5DA">
      <w:start w:val="1"/>
      <w:numFmt w:val="bullet"/>
      <w:lvlText w:val="•"/>
      <w:lvlJc w:val="left"/>
      <w:pPr>
        <w:tabs>
          <w:tab w:val="num" w:pos="720"/>
        </w:tabs>
        <w:ind w:left="720" w:hanging="360"/>
      </w:pPr>
      <w:rPr>
        <w:rFonts w:ascii="Arial" w:hAnsi="Arial" w:hint="default"/>
      </w:rPr>
    </w:lvl>
    <w:lvl w:ilvl="1" w:tplc="F29E1DB6" w:tentative="1">
      <w:start w:val="1"/>
      <w:numFmt w:val="bullet"/>
      <w:lvlText w:val="•"/>
      <w:lvlJc w:val="left"/>
      <w:pPr>
        <w:tabs>
          <w:tab w:val="num" w:pos="1440"/>
        </w:tabs>
        <w:ind w:left="1440" w:hanging="360"/>
      </w:pPr>
      <w:rPr>
        <w:rFonts w:ascii="Arial" w:hAnsi="Arial" w:hint="default"/>
      </w:rPr>
    </w:lvl>
    <w:lvl w:ilvl="2" w:tplc="3220602E" w:tentative="1">
      <w:start w:val="1"/>
      <w:numFmt w:val="bullet"/>
      <w:lvlText w:val="•"/>
      <w:lvlJc w:val="left"/>
      <w:pPr>
        <w:tabs>
          <w:tab w:val="num" w:pos="2160"/>
        </w:tabs>
        <w:ind w:left="2160" w:hanging="360"/>
      </w:pPr>
      <w:rPr>
        <w:rFonts w:ascii="Arial" w:hAnsi="Arial" w:hint="default"/>
      </w:rPr>
    </w:lvl>
    <w:lvl w:ilvl="3" w:tplc="1A684CCE" w:tentative="1">
      <w:start w:val="1"/>
      <w:numFmt w:val="bullet"/>
      <w:lvlText w:val="•"/>
      <w:lvlJc w:val="left"/>
      <w:pPr>
        <w:tabs>
          <w:tab w:val="num" w:pos="2880"/>
        </w:tabs>
        <w:ind w:left="2880" w:hanging="360"/>
      </w:pPr>
      <w:rPr>
        <w:rFonts w:ascii="Arial" w:hAnsi="Arial" w:hint="default"/>
      </w:rPr>
    </w:lvl>
    <w:lvl w:ilvl="4" w:tplc="057CBD80" w:tentative="1">
      <w:start w:val="1"/>
      <w:numFmt w:val="bullet"/>
      <w:lvlText w:val="•"/>
      <w:lvlJc w:val="left"/>
      <w:pPr>
        <w:tabs>
          <w:tab w:val="num" w:pos="3600"/>
        </w:tabs>
        <w:ind w:left="3600" w:hanging="360"/>
      </w:pPr>
      <w:rPr>
        <w:rFonts w:ascii="Arial" w:hAnsi="Arial" w:hint="default"/>
      </w:rPr>
    </w:lvl>
    <w:lvl w:ilvl="5" w:tplc="8B8260C6" w:tentative="1">
      <w:start w:val="1"/>
      <w:numFmt w:val="bullet"/>
      <w:lvlText w:val="•"/>
      <w:lvlJc w:val="left"/>
      <w:pPr>
        <w:tabs>
          <w:tab w:val="num" w:pos="4320"/>
        </w:tabs>
        <w:ind w:left="4320" w:hanging="360"/>
      </w:pPr>
      <w:rPr>
        <w:rFonts w:ascii="Arial" w:hAnsi="Arial" w:hint="default"/>
      </w:rPr>
    </w:lvl>
    <w:lvl w:ilvl="6" w:tplc="F9700AE0" w:tentative="1">
      <w:start w:val="1"/>
      <w:numFmt w:val="bullet"/>
      <w:lvlText w:val="•"/>
      <w:lvlJc w:val="left"/>
      <w:pPr>
        <w:tabs>
          <w:tab w:val="num" w:pos="5040"/>
        </w:tabs>
        <w:ind w:left="5040" w:hanging="360"/>
      </w:pPr>
      <w:rPr>
        <w:rFonts w:ascii="Arial" w:hAnsi="Arial" w:hint="default"/>
      </w:rPr>
    </w:lvl>
    <w:lvl w:ilvl="7" w:tplc="95FEA7AE" w:tentative="1">
      <w:start w:val="1"/>
      <w:numFmt w:val="bullet"/>
      <w:lvlText w:val="•"/>
      <w:lvlJc w:val="left"/>
      <w:pPr>
        <w:tabs>
          <w:tab w:val="num" w:pos="5760"/>
        </w:tabs>
        <w:ind w:left="5760" w:hanging="360"/>
      </w:pPr>
      <w:rPr>
        <w:rFonts w:ascii="Arial" w:hAnsi="Arial" w:hint="default"/>
      </w:rPr>
    </w:lvl>
    <w:lvl w:ilvl="8" w:tplc="4FFAC07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D86E80"/>
    <w:multiLevelType w:val="hybridMultilevel"/>
    <w:tmpl w:val="0B2CF7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4C9118F6"/>
    <w:multiLevelType w:val="hybridMultilevel"/>
    <w:tmpl w:val="91A00C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4F9605AB"/>
    <w:multiLevelType w:val="multilevel"/>
    <w:tmpl w:val="5568F8C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117E1"/>
    <w:multiLevelType w:val="hybridMultilevel"/>
    <w:tmpl w:val="E6FA9FFE"/>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31" w15:restartNumberingAfterBreak="0">
    <w:nsid w:val="539B20E1"/>
    <w:multiLevelType w:val="hybridMultilevel"/>
    <w:tmpl w:val="01D46366"/>
    <w:lvl w:ilvl="0" w:tplc="D8BAF206">
      <w:start w:val="1"/>
      <w:numFmt w:val="bullet"/>
      <w:lvlText w:val="•"/>
      <w:lvlJc w:val="left"/>
      <w:pPr>
        <w:tabs>
          <w:tab w:val="num" w:pos="720"/>
        </w:tabs>
        <w:ind w:left="720" w:hanging="360"/>
      </w:pPr>
      <w:rPr>
        <w:rFonts w:ascii="Arial" w:hAnsi="Arial" w:hint="default"/>
      </w:rPr>
    </w:lvl>
    <w:lvl w:ilvl="1" w:tplc="71183136" w:tentative="1">
      <w:start w:val="1"/>
      <w:numFmt w:val="bullet"/>
      <w:lvlText w:val="•"/>
      <w:lvlJc w:val="left"/>
      <w:pPr>
        <w:tabs>
          <w:tab w:val="num" w:pos="1440"/>
        </w:tabs>
        <w:ind w:left="1440" w:hanging="360"/>
      </w:pPr>
      <w:rPr>
        <w:rFonts w:ascii="Arial" w:hAnsi="Arial" w:hint="default"/>
      </w:rPr>
    </w:lvl>
    <w:lvl w:ilvl="2" w:tplc="5E8EC6D2" w:tentative="1">
      <w:start w:val="1"/>
      <w:numFmt w:val="bullet"/>
      <w:lvlText w:val="•"/>
      <w:lvlJc w:val="left"/>
      <w:pPr>
        <w:tabs>
          <w:tab w:val="num" w:pos="2160"/>
        </w:tabs>
        <w:ind w:left="2160" w:hanging="360"/>
      </w:pPr>
      <w:rPr>
        <w:rFonts w:ascii="Arial" w:hAnsi="Arial" w:hint="default"/>
      </w:rPr>
    </w:lvl>
    <w:lvl w:ilvl="3" w:tplc="F3161E60" w:tentative="1">
      <w:start w:val="1"/>
      <w:numFmt w:val="bullet"/>
      <w:lvlText w:val="•"/>
      <w:lvlJc w:val="left"/>
      <w:pPr>
        <w:tabs>
          <w:tab w:val="num" w:pos="2880"/>
        </w:tabs>
        <w:ind w:left="2880" w:hanging="360"/>
      </w:pPr>
      <w:rPr>
        <w:rFonts w:ascii="Arial" w:hAnsi="Arial" w:hint="default"/>
      </w:rPr>
    </w:lvl>
    <w:lvl w:ilvl="4" w:tplc="8E4460DC" w:tentative="1">
      <w:start w:val="1"/>
      <w:numFmt w:val="bullet"/>
      <w:lvlText w:val="•"/>
      <w:lvlJc w:val="left"/>
      <w:pPr>
        <w:tabs>
          <w:tab w:val="num" w:pos="3600"/>
        </w:tabs>
        <w:ind w:left="3600" w:hanging="360"/>
      </w:pPr>
      <w:rPr>
        <w:rFonts w:ascii="Arial" w:hAnsi="Arial" w:hint="default"/>
      </w:rPr>
    </w:lvl>
    <w:lvl w:ilvl="5" w:tplc="6194F05A" w:tentative="1">
      <w:start w:val="1"/>
      <w:numFmt w:val="bullet"/>
      <w:lvlText w:val="•"/>
      <w:lvlJc w:val="left"/>
      <w:pPr>
        <w:tabs>
          <w:tab w:val="num" w:pos="4320"/>
        </w:tabs>
        <w:ind w:left="4320" w:hanging="360"/>
      </w:pPr>
      <w:rPr>
        <w:rFonts w:ascii="Arial" w:hAnsi="Arial" w:hint="default"/>
      </w:rPr>
    </w:lvl>
    <w:lvl w:ilvl="6" w:tplc="5A140FE4" w:tentative="1">
      <w:start w:val="1"/>
      <w:numFmt w:val="bullet"/>
      <w:lvlText w:val="•"/>
      <w:lvlJc w:val="left"/>
      <w:pPr>
        <w:tabs>
          <w:tab w:val="num" w:pos="5040"/>
        </w:tabs>
        <w:ind w:left="5040" w:hanging="360"/>
      </w:pPr>
      <w:rPr>
        <w:rFonts w:ascii="Arial" w:hAnsi="Arial" w:hint="default"/>
      </w:rPr>
    </w:lvl>
    <w:lvl w:ilvl="7" w:tplc="E3A8287C" w:tentative="1">
      <w:start w:val="1"/>
      <w:numFmt w:val="bullet"/>
      <w:lvlText w:val="•"/>
      <w:lvlJc w:val="left"/>
      <w:pPr>
        <w:tabs>
          <w:tab w:val="num" w:pos="5760"/>
        </w:tabs>
        <w:ind w:left="5760" w:hanging="360"/>
      </w:pPr>
      <w:rPr>
        <w:rFonts w:ascii="Arial" w:hAnsi="Arial" w:hint="default"/>
      </w:rPr>
    </w:lvl>
    <w:lvl w:ilvl="8" w:tplc="7D1631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7716A3"/>
    <w:multiLevelType w:val="hybridMultilevel"/>
    <w:tmpl w:val="B6FC7B48"/>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B370B6E"/>
    <w:multiLevelType w:val="hybridMultilevel"/>
    <w:tmpl w:val="509CC8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5D3A55CE"/>
    <w:multiLevelType w:val="hybridMultilevel"/>
    <w:tmpl w:val="E6FA9FFE"/>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5" w15:restartNumberingAfterBreak="0">
    <w:nsid w:val="60A27D47"/>
    <w:multiLevelType w:val="hybridMultilevel"/>
    <w:tmpl w:val="AD1C8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2006443"/>
    <w:multiLevelType w:val="hybridMultilevel"/>
    <w:tmpl w:val="57ACCE58"/>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7" w15:restartNumberingAfterBreak="0">
    <w:nsid w:val="67E933D7"/>
    <w:multiLevelType w:val="hybridMultilevel"/>
    <w:tmpl w:val="FE8C0B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6C541FAD"/>
    <w:multiLevelType w:val="multilevel"/>
    <w:tmpl w:val="C6CC1B4A"/>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70460905"/>
    <w:multiLevelType w:val="hybridMultilevel"/>
    <w:tmpl w:val="E6FA9FFE"/>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40" w15:restartNumberingAfterBreak="0">
    <w:nsid w:val="70B764A8"/>
    <w:multiLevelType w:val="hybridMultilevel"/>
    <w:tmpl w:val="126629B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811E22"/>
    <w:multiLevelType w:val="hybridMultilevel"/>
    <w:tmpl w:val="585AE3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800" w:hanging="360"/>
      </w:pPr>
      <w:rPr>
        <w:rFonts w:ascii="Symbol" w:hAnsi="Symbol" w:hint="default"/>
      </w:rPr>
    </w:lvl>
    <w:lvl w:ilvl="4" w:tplc="40090003" w:tentative="1">
      <w:start w:val="1"/>
      <w:numFmt w:val="bullet"/>
      <w:lvlText w:val="o"/>
      <w:lvlJc w:val="left"/>
      <w:pPr>
        <w:ind w:left="2520" w:hanging="360"/>
      </w:pPr>
      <w:rPr>
        <w:rFonts w:ascii="Courier New" w:hAnsi="Courier New" w:cs="Courier New" w:hint="default"/>
      </w:rPr>
    </w:lvl>
    <w:lvl w:ilvl="5" w:tplc="40090005" w:tentative="1">
      <w:start w:val="1"/>
      <w:numFmt w:val="bullet"/>
      <w:lvlText w:val=""/>
      <w:lvlJc w:val="left"/>
      <w:pPr>
        <w:ind w:left="3240" w:hanging="360"/>
      </w:pPr>
      <w:rPr>
        <w:rFonts w:ascii="Wingdings" w:hAnsi="Wingdings" w:hint="default"/>
      </w:rPr>
    </w:lvl>
    <w:lvl w:ilvl="6" w:tplc="40090001" w:tentative="1">
      <w:start w:val="1"/>
      <w:numFmt w:val="bullet"/>
      <w:lvlText w:val=""/>
      <w:lvlJc w:val="left"/>
      <w:pPr>
        <w:ind w:left="3960" w:hanging="360"/>
      </w:pPr>
      <w:rPr>
        <w:rFonts w:ascii="Symbol" w:hAnsi="Symbol" w:hint="default"/>
      </w:rPr>
    </w:lvl>
    <w:lvl w:ilvl="7" w:tplc="40090003" w:tentative="1">
      <w:start w:val="1"/>
      <w:numFmt w:val="bullet"/>
      <w:lvlText w:val="o"/>
      <w:lvlJc w:val="left"/>
      <w:pPr>
        <w:ind w:left="4680" w:hanging="360"/>
      </w:pPr>
      <w:rPr>
        <w:rFonts w:ascii="Courier New" w:hAnsi="Courier New" w:cs="Courier New" w:hint="default"/>
      </w:rPr>
    </w:lvl>
    <w:lvl w:ilvl="8" w:tplc="40090005" w:tentative="1">
      <w:start w:val="1"/>
      <w:numFmt w:val="bullet"/>
      <w:lvlText w:val=""/>
      <w:lvlJc w:val="left"/>
      <w:pPr>
        <w:ind w:left="5400" w:hanging="360"/>
      </w:pPr>
      <w:rPr>
        <w:rFonts w:ascii="Wingdings" w:hAnsi="Wingdings" w:hint="default"/>
      </w:rPr>
    </w:lvl>
  </w:abstractNum>
  <w:abstractNum w:abstractNumId="42" w15:restartNumberingAfterBreak="0">
    <w:nsid w:val="72D81F35"/>
    <w:multiLevelType w:val="hybridMultilevel"/>
    <w:tmpl w:val="F766C2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7B3F70D4"/>
    <w:multiLevelType w:val="hybridMultilevel"/>
    <w:tmpl w:val="B0426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EA67330"/>
    <w:multiLevelType w:val="hybridMultilevel"/>
    <w:tmpl w:val="E6FA9FFE"/>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num w:numId="1">
    <w:abstractNumId w:val="26"/>
  </w:num>
  <w:num w:numId="2">
    <w:abstractNumId w:val="20"/>
  </w:num>
  <w:num w:numId="3">
    <w:abstractNumId w:val="11"/>
  </w:num>
  <w:num w:numId="4">
    <w:abstractNumId w:val="14"/>
  </w:num>
  <w:num w:numId="5">
    <w:abstractNumId w:val="8"/>
  </w:num>
  <w:num w:numId="6">
    <w:abstractNumId w:val="31"/>
  </w:num>
  <w:num w:numId="7">
    <w:abstractNumId w:val="6"/>
  </w:num>
  <w:num w:numId="8">
    <w:abstractNumId w:val="15"/>
  </w:num>
  <w:num w:numId="9">
    <w:abstractNumId w:val="12"/>
  </w:num>
  <w:num w:numId="10">
    <w:abstractNumId w:val="34"/>
  </w:num>
  <w:num w:numId="11">
    <w:abstractNumId w:val="38"/>
  </w:num>
  <w:num w:numId="12">
    <w:abstractNumId w:val="13"/>
  </w:num>
  <w:num w:numId="13">
    <w:abstractNumId w:val="36"/>
  </w:num>
  <w:num w:numId="14">
    <w:abstractNumId w:val="17"/>
  </w:num>
  <w:num w:numId="15">
    <w:abstractNumId w:val="7"/>
  </w:num>
  <w:num w:numId="16">
    <w:abstractNumId w:val="27"/>
  </w:num>
  <w:num w:numId="17">
    <w:abstractNumId w:val="42"/>
  </w:num>
  <w:num w:numId="18">
    <w:abstractNumId w:val="21"/>
  </w:num>
  <w:num w:numId="19">
    <w:abstractNumId w:val="24"/>
  </w:num>
  <w:num w:numId="20">
    <w:abstractNumId w:val="39"/>
  </w:num>
  <w:num w:numId="21">
    <w:abstractNumId w:val="44"/>
  </w:num>
  <w:num w:numId="22">
    <w:abstractNumId w:val="10"/>
  </w:num>
  <w:num w:numId="23">
    <w:abstractNumId w:val="25"/>
  </w:num>
  <w:num w:numId="24">
    <w:abstractNumId w:val="30"/>
  </w:num>
  <w:num w:numId="25">
    <w:abstractNumId w:val="0"/>
  </w:num>
  <w:num w:numId="26">
    <w:abstractNumId w:val="3"/>
  </w:num>
  <w:num w:numId="27">
    <w:abstractNumId w:val="5"/>
  </w:num>
  <w:num w:numId="28">
    <w:abstractNumId w:val="18"/>
  </w:num>
  <w:num w:numId="29">
    <w:abstractNumId w:val="23"/>
  </w:num>
  <w:num w:numId="30">
    <w:abstractNumId w:val="32"/>
  </w:num>
  <w:num w:numId="31">
    <w:abstractNumId w:val="16"/>
  </w:num>
  <w:num w:numId="32">
    <w:abstractNumId w:val="41"/>
  </w:num>
  <w:num w:numId="33">
    <w:abstractNumId w:val="1"/>
  </w:num>
  <w:num w:numId="34">
    <w:abstractNumId w:val="22"/>
  </w:num>
  <w:num w:numId="35">
    <w:abstractNumId w:val="19"/>
  </w:num>
  <w:num w:numId="36">
    <w:abstractNumId w:val="35"/>
  </w:num>
  <w:num w:numId="37">
    <w:abstractNumId w:val="37"/>
  </w:num>
  <w:num w:numId="38">
    <w:abstractNumId w:val="33"/>
  </w:num>
  <w:num w:numId="39">
    <w:abstractNumId w:val="40"/>
  </w:num>
  <w:num w:numId="40">
    <w:abstractNumId w:val="29"/>
  </w:num>
  <w:num w:numId="41">
    <w:abstractNumId w:val="4"/>
  </w:num>
  <w:num w:numId="42">
    <w:abstractNumId w:val="2"/>
  </w:num>
  <w:num w:numId="43">
    <w:abstractNumId w:val="9"/>
  </w:num>
  <w:num w:numId="44">
    <w:abstractNumId w:val="4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41A"/>
    <w:rsid w:val="00003A7B"/>
    <w:rsid w:val="000D6026"/>
    <w:rsid w:val="000E7B64"/>
    <w:rsid w:val="00113F91"/>
    <w:rsid w:val="00145DF1"/>
    <w:rsid w:val="00151A86"/>
    <w:rsid w:val="001D19BB"/>
    <w:rsid w:val="001D5D86"/>
    <w:rsid w:val="002024A2"/>
    <w:rsid w:val="002216D4"/>
    <w:rsid w:val="00224AC5"/>
    <w:rsid w:val="002320DD"/>
    <w:rsid w:val="002431BE"/>
    <w:rsid w:val="00244ADA"/>
    <w:rsid w:val="0026194E"/>
    <w:rsid w:val="002A2B3F"/>
    <w:rsid w:val="002F294A"/>
    <w:rsid w:val="003059DB"/>
    <w:rsid w:val="00317BDF"/>
    <w:rsid w:val="0033430D"/>
    <w:rsid w:val="003421B0"/>
    <w:rsid w:val="00361C43"/>
    <w:rsid w:val="00393484"/>
    <w:rsid w:val="004070BE"/>
    <w:rsid w:val="00416D3C"/>
    <w:rsid w:val="004277A8"/>
    <w:rsid w:val="004531CB"/>
    <w:rsid w:val="00462124"/>
    <w:rsid w:val="004B0182"/>
    <w:rsid w:val="005021E0"/>
    <w:rsid w:val="0051552D"/>
    <w:rsid w:val="00565278"/>
    <w:rsid w:val="005939CD"/>
    <w:rsid w:val="005D27C5"/>
    <w:rsid w:val="005E662A"/>
    <w:rsid w:val="00606D27"/>
    <w:rsid w:val="006201B7"/>
    <w:rsid w:val="0063241A"/>
    <w:rsid w:val="00674E24"/>
    <w:rsid w:val="00690E9E"/>
    <w:rsid w:val="006C5F18"/>
    <w:rsid w:val="006E52CB"/>
    <w:rsid w:val="006F2E82"/>
    <w:rsid w:val="006F331C"/>
    <w:rsid w:val="007034EF"/>
    <w:rsid w:val="00726779"/>
    <w:rsid w:val="00896F0A"/>
    <w:rsid w:val="008A621D"/>
    <w:rsid w:val="008C140D"/>
    <w:rsid w:val="008E0533"/>
    <w:rsid w:val="008F2A27"/>
    <w:rsid w:val="00900CED"/>
    <w:rsid w:val="00903BC2"/>
    <w:rsid w:val="00926638"/>
    <w:rsid w:val="00927EEF"/>
    <w:rsid w:val="00935919"/>
    <w:rsid w:val="00940F6D"/>
    <w:rsid w:val="00954430"/>
    <w:rsid w:val="00983CB7"/>
    <w:rsid w:val="00984B95"/>
    <w:rsid w:val="009B1C19"/>
    <w:rsid w:val="009B6570"/>
    <w:rsid w:val="009C7556"/>
    <w:rsid w:val="009C7E14"/>
    <w:rsid w:val="00A203EF"/>
    <w:rsid w:val="00A24885"/>
    <w:rsid w:val="00A3265F"/>
    <w:rsid w:val="00A34992"/>
    <w:rsid w:val="00A40BFE"/>
    <w:rsid w:val="00A445ED"/>
    <w:rsid w:val="00A50397"/>
    <w:rsid w:val="00A53F6C"/>
    <w:rsid w:val="00A70322"/>
    <w:rsid w:val="00A94C2F"/>
    <w:rsid w:val="00AC270B"/>
    <w:rsid w:val="00AF621C"/>
    <w:rsid w:val="00B119B4"/>
    <w:rsid w:val="00B53AF2"/>
    <w:rsid w:val="00B854AE"/>
    <w:rsid w:val="00B86922"/>
    <w:rsid w:val="00BD25F8"/>
    <w:rsid w:val="00BE2C06"/>
    <w:rsid w:val="00BE2C27"/>
    <w:rsid w:val="00C01F90"/>
    <w:rsid w:val="00C12855"/>
    <w:rsid w:val="00C42B58"/>
    <w:rsid w:val="00C47E28"/>
    <w:rsid w:val="00C70554"/>
    <w:rsid w:val="00C77C21"/>
    <w:rsid w:val="00D250D0"/>
    <w:rsid w:val="00D43D34"/>
    <w:rsid w:val="00D52A06"/>
    <w:rsid w:val="00D848CA"/>
    <w:rsid w:val="00DD3231"/>
    <w:rsid w:val="00DE520F"/>
    <w:rsid w:val="00E61B71"/>
    <w:rsid w:val="00E62D54"/>
    <w:rsid w:val="00E8750A"/>
    <w:rsid w:val="00E91479"/>
    <w:rsid w:val="00EB11C3"/>
    <w:rsid w:val="00EB3535"/>
    <w:rsid w:val="00F02300"/>
    <w:rsid w:val="00F25A89"/>
    <w:rsid w:val="00F2656B"/>
    <w:rsid w:val="00F34806"/>
    <w:rsid w:val="00F75938"/>
    <w:rsid w:val="00FA5009"/>
    <w:rsid w:val="00FF1F4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F8C406F"/>
  <w15:chartTrackingRefBased/>
  <w15:docId w15:val="{0639C889-13F8-4141-9F1A-A4BAB5EC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4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324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24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24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24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24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4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4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4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4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324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24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24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24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2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41A"/>
    <w:rPr>
      <w:rFonts w:eastAsiaTheme="majorEastAsia" w:cstheme="majorBidi"/>
      <w:color w:val="272727" w:themeColor="text1" w:themeTint="D8"/>
    </w:rPr>
  </w:style>
  <w:style w:type="paragraph" w:styleId="Title">
    <w:name w:val="Title"/>
    <w:basedOn w:val="Normal"/>
    <w:next w:val="Normal"/>
    <w:link w:val="TitleChar"/>
    <w:qFormat/>
    <w:rsid w:val="00632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32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41A"/>
    <w:pPr>
      <w:spacing w:before="160"/>
      <w:jc w:val="center"/>
    </w:pPr>
    <w:rPr>
      <w:i/>
      <w:iCs/>
      <w:color w:val="404040" w:themeColor="text1" w:themeTint="BF"/>
    </w:rPr>
  </w:style>
  <w:style w:type="character" w:customStyle="1" w:styleId="QuoteChar">
    <w:name w:val="Quote Char"/>
    <w:basedOn w:val="DefaultParagraphFont"/>
    <w:link w:val="Quote"/>
    <w:uiPriority w:val="29"/>
    <w:rsid w:val="0063241A"/>
    <w:rPr>
      <w:i/>
      <w:iCs/>
      <w:color w:val="404040" w:themeColor="text1" w:themeTint="BF"/>
    </w:rPr>
  </w:style>
  <w:style w:type="paragraph" w:styleId="ListParagraph">
    <w:name w:val="List Paragraph"/>
    <w:basedOn w:val="Normal"/>
    <w:uiPriority w:val="34"/>
    <w:qFormat/>
    <w:rsid w:val="0063241A"/>
    <w:pPr>
      <w:ind w:left="720"/>
      <w:contextualSpacing/>
    </w:pPr>
  </w:style>
  <w:style w:type="character" w:styleId="IntenseEmphasis">
    <w:name w:val="Intense Emphasis"/>
    <w:basedOn w:val="DefaultParagraphFont"/>
    <w:uiPriority w:val="21"/>
    <w:qFormat/>
    <w:rsid w:val="0063241A"/>
    <w:rPr>
      <w:i/>
      <w:iCs/>
      <w:color w:val="2F5496" w:themeColor="accent1" w:themeShade="BF"/>
    </w:rPr>
  </w:style>
  <w:style w:type="paragraph" w:styleId="IntenseQuote">
    <w:name w:val="Intense Quote"/>
    <w:basedOn w:val="Normal"/>
    <w:next w:val="Normal"/>
    <w:link w:val="IntenseQuoteChar"/>
    <w:uiPriority w:val="30"/>
    <w:qFormat/>
    <w:rsid w:val="00632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241A"/>
    <w:rPr>
      <w:i/>
      <w:iCs/>
      <w:color w:val="2F5496" w:themeColor="accent1" w:themeShade="BF"/>
    </w:rPr>
  </w:style>
  <w:style w:type="character" w:styleId="IntenseReference">
    <w:name w:val="Intense Reference"/>
    <w:basedOn w:val="DefaultParagraphFont"/>
    <w:uiPriority w:val="32"/>
    <w:qFormat/>
    <w:rsid w:val="0063241A"/>
    <w:rPr>
      <w:b/>
      <w:bCs/>
      <w:smallCaps/>
      <w:color w:val="2F5496" w:themeColor="accent1" w:themeShade="BF"/>
      <w:spacing w:val="5"/>
    </w:rPr>
  </w:style>
  <w:style w:type="paragraph" w:styleId="BodyText">
    <w:name w:val="Body Text"/>
    <w:basedOn w:val="Normal"/>
    <w:link w:val="BodyTextChar"/>
    <w:uiPriority w:val="1"/>
    <w:unhideWhenUsed/>
    <w:qFormat/>
    <w:rsid w:val="00A3265F"/>
    <w:pPr>
      <w:spacing w:after="120"/>
    </w:pPr>
  </w:style>
  <w:style w:type="character" w:customStyle="1" w:styleId="BodyTextChar">
    <w:name w:val="Body Text Char"/>
    <w:basedOn w:val="DefaultParagraphFont"/>
    <w:link w:val="BodyText"/>
    <w:uiPriority w:val="1"/>
    <w:rsid w:val="00A3265F"/>
  </w:style>
  <w:style w:type="paragraph" w:styleId="NormalWeb">
    <w:name w:val="Normal (Web)"/>
    <w:basedOn w:val="Normal"/>
    <w:uiPriority w:val="99"/>
    <w:semiHidden/>
    <w:unhideWhenUsed/>
    <w:rsid w:val="00003A7B"/>
    <w:pPr>
      <w:spacing w:before="100" w:beforeAutospacing="1" w:after="100" w:afterAutospacing="1" w:line="240" w:lineRule="auto"/>
    </w:pPr>
    <w:rPr>
      <w:rFonts w:ascii="Times New Roman" w:eastAsia="Times New Roman" w:hAnsi="Times New Roman" w:cs="Times New Roman"/>
      <w:kern w:val="0"/>
      <w:sz w:val="24"/>
      <w:szCs w:val="24"/>
      <w:lang w:eastAsia="en-IN" w:bidi="ml-IN"/>
      <w14:ligatures w14:val="none"/>
    </w:rPr>
  </w:style>
  <w:style w:type="table" w:styleId="PlainTable2">
    <w:name w:val="Plain Table 2"/>
    <w:basedOn w:val="TableNormal"/>
    <w:uiPriority w:val="42"/>
    <w:rsid w:val="003421B0"/>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
    <w:name w:val="List Table 6 Colorful"/>
    <w:basedOn w:val="TableNormal"/>
    <w:uiPriority w:val="51"/>
    <w:rsid w:val="003421B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D250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50D0"/>
    <w:rPr>
      <w:sz w:val="20"/>
      <w:szCs w:val="20"/>
    </w:rPr>
  </w:style>
  <w:style w:type="character" w:styleId="EndnoteReference">
    <w:name w:val="endnote reference"/>
    <w:basedOn w:val="DefaultParagraphFont"/>
    <w:uiPriority w:val="99"/>
    <w:semiHidden/>
    <w:unhideWhenUsed/>
    <w:rsid w:val="00D250D0"/>
    <w:rPr>
      <w:vertAlign w:val="superscript"/>
    </w:rPr>
  </w:style>
  <w:style w:type="character" w:styleId="Hyperlink">
    <w:name w:val="Hyperlink"/>
    <w:basedOn w:val="DefaultParagraphFont"/>
    <w:uiPriority w:val="99"/>
    <w:unhideWhenUsed/>
    <w:rsid w:val="00D250D0"/>
    <w:rPr>
      <w:color w:val="0563C1" w:themeColor="hyperlink"/>
      <w:u w:val="single"/>
    </w:rPr>
  </w:style>
  <w:style w:type="paragraph" w:styleId="FootnoteText">
    <w:name w:val="footnote text"/>
    <w:basedOn w:val="Normal"/>
    <w:link w:val="FootnoteTextChar"/>
    <w:uiPriority w:val="99"/>
    <w:semiHidden/>
    <w:unhideWhenUsed/>
    <w:rsid w:val="00D250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50D0"/>
    <w:rPr>
      <w:sz w:val="20"/>
      <w:szCs w:val="20"/>
    </w:rPr>
  </w:style>
  <w:style w:type="character" w:styleId="FootnoteReference">
    <w:name w:val="footnote reference"/>
    <w:basedOn w:val="DefaultParagraphFont"/>
    <w:uiPriority w:val="99"/>
    <w:semiHidden/>
    <w:unhideWhenUsed/>
    <w:rsid w:val="00D250D0"/>
    <w:rPr>
      <w:vertAlign w:val="superscript"/>
    </w:rPr>
  </w:style>
  <w:style w:type="paragraph" w:styleId="Header">
    <w:name w:val="header"/>
    <w:basedOn w:val="Normal"/>
    <w:link w:val="HeaderChar"/>
    <w:uiPriority w:val="99"/>
    <w:unhideWhenUsed/>
    <w:rsid w:val="00D25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0D0"/>
  </w:style>
  <w:style w:type="paragraph" w:styleId="Footer">
    <w:name w:val="footer"/>
    <w:basedOn w:val="Normal"/>
    <w:link w:val="FooterChar"/>
    <w:uiPriority w:val="99"/>
    <w:unhideWhenUsed/>
    <w:rsid w:val="00D25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0D0"/>
  </w:style>
  <w:style w:type="table" w:customStyle="1" w:styleId="TableGrid1">
    <w:name w:val="Table Grid1"/>
    <w:basedOn w:val="TableNormal"/>
    <w:next w:val="TableGrid"/>
    <w:uiPriority w:val="59"/>
    <w:rsid w:val="00D250D0"/>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25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24885"/>
    <w:rPr>
      <w:color w:val="605E5C"/>
      <w:shd w:val="clear" w:color="auto" w:fill="E1DFDD"/>
    </w:rPr>
  </w:style>
  <w:style w:type="character" w:styleId="UnresolvedMention">
    <w:name w:val="Unresolved Mention"/>
    <w:basedOn w:val="DefaultParagraphFont"/>
    <w:uiPriority w:val="99"/>
    <w:semiHidden/>
    <w:unhideWhenUsed/>
    <w:rsid w:val="0045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36">
      <w:bodyDiv w:val="1"/>
      <w:marLeft w:val="0"/>
      <w:marRight w:val="0"/>
      <w:marTop w:val="0"/>
      <w:marBottom w:val="0"/>
      <w:divBdr>
        <w:top w:val="none" w:sz="0" w:space="0" w:color="auto"/>
        <w:left w:val="none" w:sz="0" w:space="0" w:color="auto"/>
        <w:bottom w:val="none" w:sz="0" w:space="0" w:color="auto"/>
        <w:right w:val="none" w:sz="0" w:space="0" w:color="auto"/>
      </w:divBdr>
    </w:div>
    <w:div w:id="295454375">
      <w:bodyDiv w:val="1"/>
      <w:marLeft w:val="0"/>
      <w:marRight w:val="0"/>
      <w:marTop w:val="0"/>
      <w:marBottom w:val="0"/>
      <w:divBdr>
        <w:top w:val="none" w:sz="0" w:space="0" w:color="auto"/>
        <w:left w:val="none" w:sz="0" w:space="0" w:color="auto"/>
        <w:bottom w:val="none" w:sz="0" w:space="0" w:color="auto"/>
        <w:right w:val="none" w:sz="0" w:space="0" w:color="auto"/>
      </w:divBdr>
      <w:divsChild>
        <w:div w:id="2111704052">
          <w:marLeft w:val="360"/>
          <w:marRight w:val="0"/>
          <w:marTop w:val="200"/>
          <w:marBottom w:val="0"/>
          <w:divBdr>
            <w:top w:val="none" w:sz="0" w:space="0" w:color="auto"/>
            <w:left w:val="none" w:sz="0" w:space="0" w:color="auto"/>
            <w:bottom w:val="none" w:sz="0" w:space="0" w:color="auto"/>
            <w:right w:val="none" w:sz="0" w:space="0" w:color="auto"/>
          </w:divBdr>
        </w:div>
      </w:divsChild>
    </w:div>
    <w:div w:id="361635396">
      <w:bodyDiv w:val="1"/>
      <w:marLeft w:val="0"/>
      <w:marRight w:val="0"/>
      <w:marTop w:val="0"/>
      <w:marBottom w:val="0"/>
      <w:divBdr>
        <w:top w:val="none" w:sz="0" w:space="0" w:color="auto"/>
        <w:left w:val="none" w:sz="0" w:space="0" w:color="auto"/>
        <w:bottom w:val="none" w:sz="0" w:space="0" w:color="auto"/>
        <w:right w:val="none" w:sz="0" w:space="0" w:color="auto"/>
      </w:divBdr>
      <w:divsChild>
        <w:div w:id="1050038485">
          <w:marLeft w:val="360"/>
          <w:marRight w:val="0"/>
          <w:marTop w:val="200"/>
          <w:marBottom w:val="0"/>
          <w:divBdr>
            <w:top w:val="none" w:sz="0" w:space="0" w:color="auto"/>
            <w:left w:val="none" w:sz="0" w:space="0" w:color="auto"/>
            <w:bottom w:val="none" w:sz="0" w:space="0" w:color="auto"/>
            <w:right w:val="none" w:sz="0" w:space="0" w:color="auto"/>
          </w:divBdr>
        </w:div>
        <w:div w:id="546575770">
          <w:marLeft w:val="360"/>
          <w:marRight w:val="0"/>
          <w:marTop w:val="200"/>
          <w:marBottom w:val="0"/>
          <w:divBdr>
            <w:top w:val="none" w:sz="0" w:space="0" w:color="auto"/>
            <w:left w:val="none" w:sz="0" w:space="0" w:color="auto"/>
            <w:bottom w:val="none" w:sz="0" w:space="0" w:color="auto"/>
            <w:right w:val="none" w:sz="0" w:space="0" w:color="auto"/>
          </w:divBdr>
        </w:div>
        <w:div w:id="1122991785">
          <w:marLeft w:val="360"/>
          <w:marRight w:val="0"/>
          <w:marTop w:val="200"/>
          <w:marBottom w:val="0"/>
          <w:divBdr>
            <w:top w:val="none" w:sz="0" w:space="0" w:color="auto"/>
            <w:left w:val="none" w:sz="0" w:space="0" w:color="auto"/>
            <w:bottom w:val="none" w:sz="0" w:space="0" w:color="auto"/>
            <w:right w:val="none" w:sz="0" w:space="0" w:color="auto"/>
          </w:divBdr>
        </w:div>
        <w:div w:id="587933916">
          <w:marLeft w:val="360"/>
          <w:marRight w:val="0"/>
          <w:marTop w:val="200"/>
          <w:marBottom w:val="0"/>
          <w:divBdr>
            <w:top w:val="none" w:sz="0" w:space="0" w:color="auto"/>
            <w:left w:val="none" w:sz="0" w:space="0" w:color="auto"/>
            <w:bottom w:val="none" w:sz="0" w:space="0" w:color="auto"/>
            <w:right w:val="none" w:sz="0" w:space="0" w:color="auto"/>
          </w:divBdr>
        </w:div>
      </w:divsChild>
    </w:div>
    <w:div w:id="367490492">
      <w:bodyDiv w:val="1"/>
      <w:marLeft w:val="0"/>
      <w:marRight w:val="0"/>
      <w:marTop w:val="0"/>
      <w:marBottom w:val="0"/>
      <w:divBdr>
        <w:top w:val="none" w:sz="0" w:space="0" w:color="auto"/>
        <w:left w:val="none" w:sz="0" w:space="0" w:color="auto"/>
        <w:bottom w:val="none" w:sz="0" w:space="0" w:color="auto"/>
        <w:right w:val="none" w:sz="0" w:space="0" w:color="auto"/>
      </w:divBdr>
    </w:div>
    <w:div w:id="389771732">
      <w:bodyDiv w:val="1"/>
      <w:marLeft w:val="0"/>
      <w:marRight w:val="0"/>
      <w:marTop w:val="0"/>
      <w:marBottom w:val="0"/>
      <w:divBdr>
        <w:top w:val="none" w:sz="0" w:space="0" w:color="auto"/>
        <w:left w:val="none" w:sz="0" w:space="0" w:color="auto"/>
        <w:bottom w:val="none" w:sz="0" w:space="0" w:color="auto"/>
        <w:right w:val="none" w:sz="0" w:space="0" w:color="auto"/>
      </w:divBdr>
    </w:div>
    <w:div w:id="532621198">
      <w:bodyDiv w:val="1"/>
      <w:marLeft w:val="0"/>
      <w:marRight w:val="0"/>
      <w:marTop w:val="0"/>
      <w:marBottom w:val="0"/>
      <w:divBdr>
        <w:top w:val="none" w:sz="0" w:space="0" w:color="auto"/>
        <w:left w:val="none" w:sz="0" w:space="0" w:color="auto"/>
        <w:bottom w:val="none" w:sz="0" w:space="0" w:color="auto"/>
        <w:right w:val="none" w:sz="0" w:space="0" w:color="auto"/>
      </w:divBdr>
      <w:divsChild>
        <w:div w:id="1258173891">
          <w:marLeft w:val="360"/>
          <w:marRight w:val="0"/>
          <w:marTop w:val="200"/>
          <w:marBottom w:val="160"/>
          <w:divBdr>
            <w:top w:val="none" w:sz="0" w:space="0" w:color="auto"/>
            <w:left w:val="none" w:sz="0" w:space="0" w:color="auto"/>
            <w:bottom w:val="none" w:sz="0" w:space="0" w:color="auto"/>
            <w:right w:val="none" w:sz="0" w:space="0" w:color="auto"/>
          </w:divBdr>
        </w:div>
        <w:div w:id="161819662">
          <w:marLeft w:val="360"/>
          <w:marRight w:val="0"/>
          <w:marTop w:val="200"/>
          <w:marBottom w:val="160"/>
          <w:divBdr>
            <w:top w:val="none" w:sz="0" w:space="0" w:color="auto"/>
            <w:left w:val="none" w:sz="0" w:space="0" w:color="auto"/>
            <w:bottom w:val="none" w:sz="0" w:space="0" w:color="auto"/>
            <w:right w:val="none" w:sz="0" w:space="0" w:color="auto"/>
          </w:divBdr>
        </w:div>
      </w:divsChild>
    </w:div>
    <w:div w:id="668677107">
      <w:bodyDiv w:val="1"/>
      <w:marLeft w:val="0"/>
      <w:marRight w:val="0"/>
      <w:marTop w:val="0"/>
      <w:marBottom w:val="0"/>
      <w:divBdr>
        <w:top w:val="none" w:sz="0" w:space="0" w:color="auto"/>
        <w:left w:val="none" w:sz="0" w:space="0" w:color="auto"/>
        <w:bottom w:val="none" w:sz="0" w:space="0" w:color="auto"/>
        <w:right w:val="none" w:sz="0" w:space="0" w:color="auto"/>
      </w:divBdr>
    </w:div>
    <w:div w:id="767968040">
      <w:bodyDiv w:val="1"/>
      <w:marLeft w:val="0"/>
      <w:marRight w:val="0"/>
      <w:marTop w:val="0"/>
      <w:marBottom w:val="0"/>
      <w:divBdr>
        <w:top w:val="none" w:sz="0" w:space="0" w:color="auto"/>
        <w:left w:val="none" w:sz="0" w:space="0" w:color="auto"/>
        <w:bottom w:val="none" w:sz="0" w:space="0" w:color="auto"/>
        <w:right w:val="none" w:sz="0" w:space="0" w:color="auto"/>
      </w:divBdr>
    </w:div>
    <w:div w:id="777875044">
      <w:bodyDiv w:val="1"/>
      <w:marLeft w:val="0"/>
      <w:marRight w:val="0"/>
      <w:marTop w:val="0"/>
      <w:marBottom w:val="0"/>
      <w:divBdr>
        <w:top w:val="none" w:sz="0" w:space="0" w:color="auto"/>
        <w:left w:val="none" w:sz="0" w:space="0" w:color="auto"/>
        <w:bottom w:val="none" w:sz="0" w:space="0" w:color="auto"/>
        <w:right w:val="none" w:sz="0" w:space="0" w:color="auto"/>
      </w:divBdr>
    </w:div>
    <w:div w:id="785851238">
      <w:bodyDiv w:val="1"/>
      <w:marLeft w:val="0"/>
      <w:marRight w:val="0"/>
      <w:marTop w:val="0"/>
      <w:marBottom w:val="0"/>
      <w:divBdr>
        <w:top w:val="none" w:sz="0" w:space="0" w:color="auto"/>
        <w:left w:val="none" w:sz="0" w:space="0" w:color="auto"/>
        <w:bottom w:val="none" w:sz="0" w:space="0" w:color="auto"/>
        <w:right w:val="none" w:sz="0" w:space="0" w:color="auto"/>
      </w:divBdr>
    </w:div>
    <w:div w:id="828249781">
      <w:bodyDiv w:val="1"/>
      <w:marLeft w:val="0"/>
      <w:marRight w:val="0"/>
      <w:marTop w:val="0"/>
      <w:marBottom w:val="0"/>
      <w:divBdr>
        <w:top w:val="none" w:sz="0" w:space="0" w:color="auto"/>
        <w:left w:val="none" w:sz="0" w:space="0" w:color="auto"/>
        <w:bottom w:val="none" w:sz="0" w:space="0" w:color="auto"/>
        <w:right w:val="none" w:sz="0" w:space="0" w:color="auto"/>
      </w:divBdr>
    </w:div>
    <w:div w:id="870804234">
      <w:bodyDiv w:val="1"/>
      <w:marLeft w:val="0"/>
      <w:marRight w:val="0"/>
      <w:marTop w:val="0"/>
      <w:marBottom w:val="0"/>
      <w:divBdr>
        <w:top w:val="none" w:sz="0" w:space="0" w:color="auto"/>
        <w:left w:val="none" w:sz="0" w:space="0" w:color="auto"/>
        <w:bottom w:val="none" w:sz="0" w:space="0" w:color="auto"/>
        <w:right w:val="none" w:sz="0" w:space="0" w:color="auto"/>
      </w:divBdr>
    </w:div>
    <w:div w:id="939878354">
      <w:bodyDiv w:val="1"/>
      <w:marLeft w:val="0"/>
      <w:marRight w:val="0"/>
      <w:marTop w:val="0"/>
      <w:marBottom w:val="0"/>
      <w:divBdr>
        <w:top w:val="none" w:sz="0" w:space="0" w:color="auto"/>
        <w:left w:val="none" w:sz="0" w:space="0" w:color="auto"/>
        <w:bottom w:val="none" w:sz="0" w:space="0" w:color="auto"/>
        <w:right w:val="none" w:sz="0" w:space="0" w:color="auto"/>
      </w:divBdr>
      <w:divsChild>
        <w:div w:id="1482651282">
          <w:marLeft w:val="360"/>
          <w:marRight w:val="0"/>
          <w:marTop w:val="200"/>
          <w:marBottom w:val="0"/>
          <w:divBdr>
            <w:top w:val="none" w:sz="0" w:space="0" w:color="auto"/>
            <w:left w:val="none" w:sz="0" w:space="0" w:color="auto"/>
            <w:bottom w:val="none" w:sz="0" w:space="0" w:color="auto"/>
            <w:right w:val="none" w:sz="0" w:space="0" w:color="auto"/>
          </w:divBdr>
        </w:div>
        <w:div w:id="1562204504">
          <w:marLeft w:val="360"/>
          <w:marRight w:val="0"/>
          <w:marTop w:val="200"/>
          <w:marBottom w:val="0"/>
          <w:divBdr>
            <w:top w:val="none" w:sz="0" w:space="0" w:color="auto"/>
            <w:left w:val="none" w:sz="0" w:space="0" w:color="auto"/>
            <w:bottom w:val="none" w:sz="0" w:space="0" w:color="auto"/>
            <w:right w:val="none" w:sz="0" w:space="0" w:color="auto"/>
          </w:divBdr>
        </w:div>
      </w:divsChild>
    </w:div>
    <w:div w:id="1080982015">
      <w:bodyDiv w:val="1"/>
      <w:marLeft w:val="0"/>
      <w:marRight w:val="0"/>
      <w:marTop w:val="0"/>
      <w:marBottom w:val="0"/>
      <w:divBdr>
        <w:top w:val="none" w:sz="0" w:space="0" w:color="auto"/>
        <w:left w:val="none" w:sz="0" w:space="0" w:color="auto"/>
        <w:bottom w:val="none" w:sz="0" w:space="0" w:color="auto"/>
        <w:right w:val="none" w:sz="0" w:space="0" w:color="auto"/>
      </w:divBdr>
    </w:div>
    <w:div w:id="1081368964">
      <w:bodyDiv w:val="1"/>
      <w:marLeft w:val="0"/>
      <w:marRight w:val="0"/>
      <w:marTop w:val="0"/>
      <w:marBottom w:val="0"/>
      <w:divBdr>
        <w:top w:val="none" w:sz="0" w:space="0" w:color="auto"/>
        <w:left w:val="none" w:sz="0" w:space="0" w:color="auto"/>
        <w:bottom w:val="none" w:sz="0" w:space="0" w:color="auto"/>
        <w:right w:val="none" w:sz="0" w:space="0" w:color="auto"/>
      </w:divBdr>
    </w:div>
    <w:div w:id="1273319007">
      <w:bodyDiv w:val="1"/>
      <w:marLeft w:val="0"/>
      <w:marRight w:val="0"/>
      <w:marTop w:val="0"/>
      <w:marBottom w:val="0"/>
      <w:divBdr>
        <w:top w:val="none" w:sz="0" w:space="0" w:color="auto"/>
        <w:left w:val="none" w:sz="0" w:space="0" w:color="auto"/>
        <w:bottom w:val="none" w:sz="0" w:space="0" w:color="auto"/>
        <w:right w:val="none" w:sz="0" w:space="0" w:color="auto"/>
      </w:divBdr>
    </w:div>
    <w:div w:id="1550923434">
      <w:bodyDiv w:val="1"/>
      <w:marLeft w:val="0"/>
      <w:marRight w:val="0"/>
      <w:marTop w:val="0"/>
      <w:marBottom w:val="0"/>
      <w:divBdr>
        <w:top w:val="none" w:sz="0" w:space="0" w:color="auto"/>
        <w:left w:val="none" w:sz="0" w:space="0" w:color="auto"/>
        <w:bottom w:val="none" w:sz="0" w:space="0" w:color="auto"/>
        <w:right w:val="none" w:sz="0" w:space="0" w:color="auto"/>
      </w:divBdr>
      <w:divsChild>
        <w:div w:id="938373724">
          <w:marLeft w:val="360"/>
          <w:marRight w:val="0"/>
          <w:marTop w:val="200"/>
          <w:marBottom w:val="0"/>
          <w:divBdr>
            <w:top w:val="none" w:sz="0" w:space="0" w:color="auto"/>
            <w:left w:val="none" w:sz="0" w:space="0" w:color="auto"/>
            <w:bottom w:val="none" w:sz="0" w:space="0" w:color="auto"/>
            <w:right w:val="none" w:sz="0" w:space="0" w:color="auto"/>
          </w:divBdr>
        </w:div>
      </w:divsChild>
    </w:div>
    <w:div w:id="1605191672">
      <w:bodyDiv w:val="1"/>
      <w:marLeft w:val="0"/>
      <w:marRight w:val="0"/>
      <w:marTop w:val="0"/>
      <w:marBottom w:val="0"/>
      <w:divBdr>
        <w:top w:val="none" w:sz="0" w:space="0" w:color="auto"/>
        <w:left w:val="none" w:sz="0" w:space="0" w:color="auto"/>
        <w:bottom w:val="none" w:sz="0" w:space="0" w:color="auto"/>
        <w:right w:val="none" w:sz="0" w:space="0" w:color="auto"/>
      </w:divBdr>
    </w:div>
    <w:div w:id="1632445048">
      <w:bodyDiv w:val="1"/>
      <w:marLeft w:val="0"/>
      <w:marRight w:val="0"/>
      <w:marTop w:val="0"/>
      <w:marBottom w:val="0"/>
      <w:divBdr>
        <w:top w:val="none" w:sz="0" w:space="0" w:color="auto"/>
        <w:left w:val="none" w:sz="0" w:space="0" w:color="auto"/>
        <w:bottom w:val="none" w:sz="0" w:space="0" w:color="auto"/>
        <w:right w:val="none" w:sz="0" w:space="0" w:color="auto"/>
      </w:divBdr>
    </w:div>
    <w:div w:id="1714038688">
      <w:bodyDiv w:val="1"/>
      <w:marLeft w:val="0"/>
      <w:marRight w:val="0"/>
      <w:marTop w:val="0"/>
      <w:marBottom w:val="0"/>
      <w:divBdr>
        <w:top w:val="none" w:sz="0" w:space="0" w:color="auto"/>
        <w:left w:val="none" w:sz="0" w:space="0" w:color="auto"/>
        <w:bottom w:val="none" w:sz="0" w:space="0" w:color="auto"/>
        <w:right w:val="none" w:sz="0" w:space="0" w:color="auto"/>
      </w:divBdr>
    </w:div>
    <w:div w:id="1765178792">
      <w:bodyDiv w:val="1"/>
      <w:marLeft w:val="0"/>
      <w:marRight w:val="0"/>
      <w:marTop w:val="0"/>
      <w:marBottom w:val="0"/>
      <w:divBdr>
        <w:top w:val="none" w:sz="0" w:space="0" w:color="auto"/>
        <w:left w:val="none" w:sz="0" w:space="0" w:color="auto"/>
        <w:bottom w:val="none" w:sz="0" w:space="0" w:color="auto"/>
        <w:right w:val="none" w:sz="0" w:space="0" w:color="auto"/>
      </w:divBdr>
    </w:div>
    <w:div w:id="1806855476">
      <w:bodyDiv w:val="1"/>
      <w:marLeft w:val="0"/>
      <w:marRight w:val="0"/>
      <w:marTop w:val="0"/>
      <w:marBottom w:val="0"/>
      <w:divBdr>
        <w:top w:val="none" w:sz="0" w:space="0" w:color="auto"/>
        <w:left w:val="none" w:sz="0" w:space="0" w:color="auto"/>
        <w:bottom w:val="none" w:sz="0" w:space="0" w:color="auto"/>
        <w:right w:val="none" w:sz="0" w:space="0" w:color="auto"/>
      </w:divBdr>
      <w:divsChild>
        <w:div w:id="659432977">
          <w:marLeft w:val="360"/>
          <w:marRight w:val="0"/>
          <w:marTop w:val="200"/>
          <w:marBottom w:val="0"/>
          <w:divBdr>
            <w:top w:val="none" w:sz="0" w:space="0" w:color="auto"/>
            <w:left w:val="none" w:sz="0" w:space="0" w:color="auto"/>
            <w:bottom w:val="none" w:sz="0" w:space="0" w:color="auto"/>
            <w:right w:val="none" w:sz="0" w:space="0" w:color="auto"/>
          </w:divBdr>
        </w:div>
        <w:div w:id="818962401">
          <w:marLeft w:val="360"/>
          <w:marRight w:val="0"/>
          <w:marTop w:val="200"/>
          <w:marBottom w:val="0"/>
          <w:divBdr>
            <w:top w:val="none" w:sz="0" w:space="0" w:color="auto"/>
            <w:left w:val="none" w:sz="0" w:space="0" w:color="auto"/>
            <w:bottom w:val="none" w:sz="0" w:space="0" w:color="auto"/>
            <w:right w:val="none" w:sz="0" w:space="0" w:color="auto"/>
          </w:divBdr>
        </w:div>
      </w:divsChild>
    </w:div>
    <w:div w:id="1837380917">
      <w:bodyDiv w:val="1"/>
      <w:marLeft w:val="0"/>
      <w:marRight w:val="0"/>
      <w:marTop w:val="0"/>
      <w:marBottom w:val="0"/>
      <w:divBdr>
        <w:top w:val="none" w:sz="0" w:space="0" w:color="auto"/>
        <w:left w:val="none" w:sz="0" w:space="0" w:color="auto"/>
        <w:bottom w:val="none" w:sz="0" w:space="0" w:color="auto"/>
        <w:right w:val="none" w:sz="0" w:space="0" w:color="auto"/>
      </w:divBdr>
      <w:divsChild>
        <w:div w:id="310713796">
          <w:marLeft w:val="360"/>
          <w:marRight w:val="0"/>
          <w:marTop w:val="200"/>
          <w:marBottom w:val="0"/>
          <w:divBdr>
            <w:top w:val="none" w:sz="0" w:space="0" w:color="auto"/>
            <w:left w:val="none" w:sz="0" w:space="0" w:color="auto"/>
            <w:bottom w:val="none" w:sz="0" w:space="0" w:color="auto"/>
            <w:right w:val="none" w:sz="0" w:space="0" w:color="auto"/>
          </w:divBdr>
        </w:div>
      </w:divsChild>
    </w:div>
    <w:div w:id="1887568739">
      <w:bodyDiv w:val="1"/>
      <w:marLeft w:val="0"/>
      <w:marRight w:val="0"/>
      <w:marTop w:val="0"/>
      <w:marBottom w:val="0"/>
      <w:divBdr>
        <w:top w:val="none" w:sz="0" w:space="0" w:color="auto"/>
        <w:left w:val="none" w:sz="0" w:space="0" w:color="auto"/>
        <w:bottom w:val="none" w:sz="0" w:space="0" w:color="auto"/>
        <w:right w:val="none" w:sz="0" w:space="0" w:color="auto"/>
      </w:divBdr>
    </w:div>
    <w:div w:id="2043089626">
      <w:bodyDiv w:val="1"/>
      <w:marLeft w:val="0"/>
      <w:marRight w:val="0"/>
      <w:marTop w:val="0"/>
      <w:marBottom w:val="0"/>
      <w:divBdr>
        <w:top w:val="none" w:sz="0" w:space="0" w:color="auto"/>
        <w:left w:val="none" w:sz="0" w:space="0" w:color="auto"/>
        <w:bottom w:val="none" w:sz="0" w:space="0" w:color="auto"/>
        <w:right w:val="none" w:sz="0" w:space="0" w:color="auto"/>
      </w:divBdr>
      <w:divsChild>
        <w:div w:id="1706638443">
          <w:marLeft w:val="360"/>
          <w:marRight w:val="0"/>
          <w:marTop w:val="200"/>
          <w:marBottom w:val="0"/>
          <w:divBdr>
            <w:top w:val="none" w:sz="0" w:space="0" w:color="auto"/>
            <w:left w:val="none" w:sz="0" w:space="0" w:color="auto"/>
            <w:bottom w:val="none" w:sz="0" w:space="0" w:color="auto"/>
            <w:right w:val="none" w:sz="0" w:space="0" w:color="auto"/>
          </w:divBdr>
        </w:div>
      </w:divsChild>
    </w:div>
    <w:div w:id="2077436475">
      <w:bodyDiv w:val="1"/>
      <w:marLeft w:val="0"/>
      <w:marRight w:val="0"/>
      <w:marTop w:val="0"/>
      <w:marBottom w:val="0"/>
      <w:divBdr>
        <w:top w:val="none" w:sz="0" w:space="0" w:color="auto"/>
        <w:left w:val="none" w:sz="0" w:space="0" w:color="auto"/>
        <w:bottom w:val="none" w:sz="0" w:space="0" w:color="auto"/>
        <w:right w:val="none" w:sz="0" w:space="0" w:color="auto"/>
      </w:divBdr>
      <w:divsChild>
        <w:div w:id="77833022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figure.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figure.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esktop\figure.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Desktop\figure.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NOVO\Desktop\figure.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NOVO\Desktop\figure.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ENOVO\Desktop\figur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0"/>
      <c:rotY val="0"/>
      <c:depthPercent val="100"/>
      <c:rAngAx val="0"/>
    </c:view3D>
    <c:floor>
      <c:thickness val="0"/>
      <c:spPr>
        <a:noFill/>
        <a:ln>
          <a:noFill/>
        </a:ln>
        <a:effectLst/>
        <a:sp3d/>
      </c:spPr>
    </c:floor>
    <c:sideWall>
      <c:thickness val="0"/>
      <c:spPr>
        <a:noFill/>
        <a:ln>
          <a:noFill/>
        </a:ln>
        <a:effectLst/>
        <a:sp3d/>
      </c:spPr>
    </c:sideWall>
    <c:backWall>
      <c:thickness val="0"/>
      <c:spPr>
        <a:noFill/>
        <a:ln w="19050">
          <a:noFill/>
        </a:ln>
        <a:effectLst/>
        <a:sp3d/>
      </c:spPr>
    </c:backWall>
    <c:plotArea>
      <c:layout/>
      <c:bar3DChart>
        <c:barDir val="col"/>
        <c:grouping val="clustered"/>
        <c:varyColors val="0"/>
        <c:ser>
          <c:idx val="0"/>
          <c:order val="0"/>
          <c:spPr>
            <a:solidFill>
              <a:schemeClr val="accent2"/>
            </a:solidFill>
            <a:ln>
              <a:solidFill>
                <a:schemeClr val="accent2"/>
              </a:solidFill>
            </a:ln>
            <a:effectLst/>
            <a:sp3d>
              <a:contourClr>
                <a:schemeClr val="accent2"/>
              </a:contourClr>
            </a:sp3d>
          </c:spPr>
          <c:invertIfNegative val="0"/>
          <c:dPt>
            <c:idx val="0"/>
            <c:invertIfNegative val="0"/>
            <c:bubble3D val="0"/>
            <c:spPr>
              <a:solidFill>
                <a:schemeClr val="accent4"/>
              </a:solidFill>
              <a:ln>
                <a:solidFill>
                  <a:srgbClr val="FFC000"/>
                </a:solidFill>
              </a:ln>
              <a:effectLst/>
              <a:sp3d>
                <a:contourClr>
                  <a:srgbClr val="FFC000"/>
                </a:contourClr>
              </a:sp3d>
            </c:spPr>
            <c:extLst>
              <c:ext xmlns:c16="http://schemas.microsoft.com/office/drawing/2014/chart" uri="{C3380CC4-5D6E-409C-BE32-E72D297353CC}">
                <c16:uniqueId val="{00000001-C7EA-4E49-9353-608017018ACE}"/>
              </c:ext>
            </c:extLst>
          </c:dPt>
          <c:dPt>
            <c:idx val="1"/>
            <c:invertIfNegative val="0"/>
            <c:bubble3D val="0"/>
            <c:spPr>
              <a:solidFill>
                <a:schemeClr val="accent1"/>
              </a:solidFill>
              <a:ln>
                <a:solidFill>
                  <a:schemeClr val="accent5">
                    <a:lumMod val="75000"/>
                  </a:schemeClr>
                </a:solidFill>
              </a:ln>
              <a:effectLst/>
              <a:sp3d>
                <a:contourClr>
                  <a:schemeClr val="accent5">
                    <a:lumMod val="75000"/>
                  </a:schemeClr>
                </a:contourClr>
              </a:sp3d>
            </c:spPr>
            <c:extLst>
              <c:ext xmlns:c16="http://schemas.microsoft.com/office/drawing/2014/chart" uri="{C3380CC4-5D6E-409C-BE32-E72D297353CC}">
                <c16:uniqueId val="{00000003-C7EA-4E49-9353-608017018ACE}"/>
              </c:ext>
            </c:extLst>
          </c:dPt>
          <c:dPt>
            <c:idx val="2"/>
            <c:invertIfNegative val="0"/>
            <c:bubble3D val="0"/>
            <c:spPr>
              <a:solidFill>
                <a:schemeClr val="accent6">
                  <a:lumMod val="75000"/>
                </a:schemeClr>
              </a:solidFill>
              <a:ln>
                <a:solidFill>
                  <a:schemeClr val="accent6">
                    <a:lumMod val="75000"/>
                  </a:schemeClr>
                </a:solidFill>
              </a:ln>
              <a:effectLst/>
              <a:sp3d>
                <a:contourClr>
                  <a:schemeClr val="accent6">
                    <a:lumMod val="75000"/>
                  </a:schemeClr>
                </a:contourClr>
              </a:sp3d>
            </c:spPr>
            <c:extLst>
              <c:ext xmlns:c16="http://schemas.microsoft.com/office/drawing/2014/chart" uri="{C3380CC4-5D6E-409C-BE32-E72D297353CC}">
                <c16:uniqueId val="{00000005-C7EA-4E49-9353-608017018ACE}"/>
              </c:ext>
            </c:extLst>
          </c:dPt>
          <c:dLbls>
            <c:dLbl>
              <c:idx val="0"/>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7267E646-5530-4F27-A5FD-B7B3F3ED6C02}" type="VALUE">
                      <a:rPr lang="en-US" sz="1200" b="1">
                        <a:latin typeface="Times New Roman" panose="02020603050405020304" pitchFamily="18" charset="0"/>
                        <a:cs typeface="Times New Roman" panose="02020603050405020304" pitchFamily="18" charset="0"/>
                      </a:rPr>
                      <a:pPr>
                        <a:defRPr sz="900" b="1" i="0" u="none" strike="noStrike" kern="1200" baseline="0">
                          <a:solidFill>
                            <a:schemeClr val="tx1">
                              <a:lumMod val="75000"/>
                              <a:lumOff val="25000"/>
                            </a:schemeClr>
                          </a:solidFill>
                          <a:latin typeface="+mn-lt"/>
                          <a:ea typeface="+mn-ea"/>
                          <a:cs typeface="+mn-cs"/>
                        </a:defRPr>
                      </a:pPr>
                      <a:t>[VALUE]</a:t>
                    </a:fld>
                    <a:r>
                      <a:rPr lang="en-US" sz="1200" b="1">
                        <a:latin typeface="Times New Roman" panose="02020603050405020304" pitchFamily="18" charset="0"/>
                        <a:cs typeface="Times New Roman" panose="02020603050405020304" pitchFamily="18" charset="0"/>
                      </a:rPr>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7EA-4E49-9353-608017018ACE}"/>
                </c:ext>
              </c:extLst>
            </c:dLbl>
            <c:dLbl>
              <c:idx val="1"/>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82F59C2A-288D-40D2-9D83-3AC3677B0E2C}" type="VALUE">
                      <a:rPr lang="en-US" sz="1200" b="1">
                        <a:latin typeface="Times New Roman" panose="02020603050405020304" pitchFamily="18" charset="0"/>
                        <a:cs typeface="Times New Roman" panose="02020603050405020304" pitchFamily="18" charset="0"/>
                      </a:rPr>
                      <a:pPr>
                        <a:defRPr sz="900" b="1" i="0" u="none" strike="noStrike" kern="1200" baseline="0">
                          <a:solidFill>
                            <a:schemeClr val="tx1">
                              <a:lumMod val="75000"/>
                              <a:lumOff val="25000"/>
                            </a:schemeClr>
                          </a:solidFill>
                          <a:latin typeface="+mn-lt"/>
                          <a:ea typeface="+mn-ea"/>
                          <a:cs typeface="+mn-cs"/>
                        </a:defRPr>
                      </a:pPr>
                      <a:t>[VALUE]</a:t>
                    </a:fld>
                    <a:r>
                      <a:rPr lang="en-US" sz="1200" b="1">
                        <a:latin typeface="Times New Roman" panose="02020603050405020304" pitchFamily="18" charset="0"/>
                        <a:cs typeface="Times New Roman" panose="02020603050405020304" pitchFamily="18" charset="0"/>
                      </a:rPr>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C7EA-4E49-9353-608017018ACE}"/>
                </c:ext>
              </c:extLst>
            </c:dLbl>
            <c:dLbl>
              <c:idx val="2"/>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BA294271-2B0F-4F41-9C55-FCCD26E845DB}" type="VALUE">
                      <a:rPr lang="en-US" sz="1200" b="1">
                        <a:latin typeface="Times New Roman" panose="02020603050405020304" pitchFamily="18" charset="0"/>
                        <a:cs typeface="Times New Roman" panose="02020603050405020304" pitchFamily="18" charset="0"/>
                      </a:rPr>
                      <a:pPr>
                        <a:defRPr sz="900" b="1" i="0" u="none" strike="noStrike" kern="1200" baseline="0">
                          <a:solidFill>
                            <a:schemeClr val="tx1">
                              <a:lumMod val="75000"/>
                              <a:lumOff val="25000"/>
                            </a:schemeClr>
                          </a:solidFill>
                          <a:latin typeface="+mn-lt"/>
                          <a:ea typeface="+mn-ea"/>
                          <a:cs typeface="+mn-cs"/>
                        </a:defRPr>
                      </a:pPr>
                      <a:t>[VALUE]</a:t>
                    </a:fld>
                    <a:r>
                      <a:rPr lang="en-US" sz="1200" b="1">
                        <a:latin typeface="Times New Roman" panose="02020603050405020304" pitchFamily="18" charset="0"/>
                        <a:cs typeface="Times New Roman" panose="02020603050405020304" pitchFamily="18" charset="0"/>
                      </a:rPr>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7EA-4E49-9353-608017018A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Sheet1!$B$11:$B$13</c:f>
              <c:strCache>
                <c:ptCount val="3"/>
                <c:pt idx="0">
                  <c:v>18-24 years</c:v>
                </c:pt>
                <c:pt idx="1">
                  <c:v>25-31 years</c:v>
                </c:pt>
                <c:pt idx="2">
                  <c:v>32-38 years</c:v>
                </c:pt>
              </c:strCache>
            </c:strRef>
          </c:cat>
          <c:val>
            <c:numRef>
              <c:f>Sheet1!$C$11:$C$13</c:f>
              <c:numCache>
                <c:formatCode>General</c:formatCode>
                <c:ptCount val="3"/>
                <c:pt idx="0">
                  <c:v>6.67</c:v>
                </c:pt>
                <c:pt idx="1">
                  <c:v>65.33</c:v>
                </c:pt>
                <c:pt idx="2">
                  <c:v>28</c:v>
                </c:pt>
              </c:numCache>
            </c:numRef>
          </c:val>
          <c:shape val="cone"/>
          <c:extLst>
            <c:ext xmlns:c16="http://schemas.microsoft.com/office/drawing/2014/chart" uri="{C3380CC4-5D6E-409C-BE32-E72D297353CC}">
              <c16:uniqueId val="{00000006-C7EA-4E49-9353-608017018ACE}"/>
            </c:ext>
          </c:extLst>
        </c:ser>
        <c:dLbls>
          <c:showLegendKey val="0"/>
          <c:showVal val="1"/>
          <c:showCatName val="0"/>
          <c:showSerName val="0"/>
          <c:showPercent val="0"/>
          <c:showBubbleSize val="0"/>
        </c:dLbls>
        <c:gapWidth val="43"/>
        <c:gapDepth val="0"/>
        <c:shape val="box"/>
        <c:axId val="925010687"/>
        <c:axId val="925012607"/>
        <c:axId val="0"/>
      </c:bar3DChart>
      <c:catAx>
        <c:axId val="925010687"/>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25012607"/>
        <c:crosses val="autoZero"/>
        <c:auto val="1"/>
        <c:lblAlgn val="ctr"/>
        <c:lblOffset val="100"/>
        <c:noMultiLvlLbl val="0"/>
      </c:catAx>
      <c:valAx>
        <c:axId val="925012607"/>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25010687"/>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587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11368804001819E-2"/>
          <c:y val="0.15108695652173912"/>
          <c:w val="0.78115804248889076"/>
          <c:h val="0.81268115942028984"/>
        </c:manualLayout>
      </c:layout>
      <c:pie3D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8ED-45A0-A147-8A1982BCF11F}"/>
              </c:ext>
            </c:extLst>
          </c:dPt>
          <c:dPt>
            <c:idx val="1"/>
            <c:bubble3D val="0"/>
            <c:explosion val="8"/>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8ED-45A0-A147-8A1982BCF11F}"/>
              </c:ext>
            </c:extLst>
          </c:dPt>
          <c:dPt>
            <c:idx val="2"/>
            <c:bubble3D val="0"/>
            <c:explosion val="6"/>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8ED-45A0-A147-8A1982BCF11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Sheet1!$B$1:$B$3</c:f>
              <c:strCache>
                <c:ptCount val="3"/>
                <c:pt idx="0">
                  <c:v>Diploma</c:v>
                </c:pt>
                <c:pt idx="1">
                  <c:v>Graduate</c:v>
                </c:pt>
                <c:pt idx="2">
                  <c:v>Post Graduate</c:v>
                </c:pt>
              </c:strCache>
            </c:strRef>
          </c:cat>
          <c:val>
            <c:numRef>
              <c:f>Sheet1!$C$1:$C$3</c:f>
              <c:numCache>
                <c:formatCode>General</c:formatCode>
                <c:ptCount val="3"/>
                <c:pt idx="0">
                  <c:v>5.3</c:v>
                </c:pt>
                <c:pt idx="1">
                  <c:v>62</c:v>
                </c:pt>
                <c:pt idx="2">
                  <c:v>32.700000000000003</c:v>
                </c:pt>
              </c:numCache>
            </c:numRef>
          </c:val>
          <c:extLst>
            <c:ext xmlns:c16="http://schemas.microsoft.com/office/drawing/2014/chart" uri="{C3380CC4-5D6E-409C-BE32-E72D297353CC}">
              <c16:uniqueId val="{00000006-58ED-45A0-A147-8A1982BCF11F}"/>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77924978654776589"/>
          <c:y val="0.3917882510967432"/>
          <c:w val="0.20629238212693293"/>
          <c:h val="0.2616127277067207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587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noFill/>
        <a:ln>
          <a:noFill/>
        </a:ln>
        <a:effectLst/>
        <a:sp3d/>
      </c:spPr>
    </c:floor>
    <c:sideWall>
      <c:thickness val="0"/>
      <c:spPr>
        <a:noFill/>
        <a:ln w="15875">
          <a:noFill/>
        </a:ln>
        <a:effectLst/>
        <a:sp3d/>
      </c:spPr>
    </c:sideWall>
    <c:backWall>
      <c:thickness val="0"/>
      <c:spPr>
        <a:noFill/>
        <a:ln w="15875">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Pt>
            <c:idx val="0"/>
            <c:invertIfNegative val="0"/>
            <c:bubble3D val="0"/>
            <c:spPr>
              <a:solidFill>
                <a:srgbClr val="FFFF00"/>
              </a:solidFill>
              <a:ln w="9525" cap="flat" cmpd="sng" algn="ctr">
                <a:solidFill>
                  <a:srgbClr val="FFFF00"/>
                </a:solidFill>
                <a:round/>
              </a:ln>
              <a:effectLst/>
              <a:sp3d contourW="9525">
                <a:contourClr>
                  <a:srgbClr val="FFFF00"/>
                </a:contourClr>
              </a:sp3d>
            </c:spPr>
            <c:extLst>
              <c:ext xmlns:c16="http://schemas.microsoft.com/office/drawing/2014/chart" uri="{C3380CC4-5D6E-409C-BE32-E72D297353CC}">
                <c16:uniqueId val="{00000001-9EFD-4477-BD02-807715AF3ADA}"/>
              </c:ext>
            </c:extLst>
          </c:dPt>
          <c:dPt>
            <c:idx val="1"/>
            <c:invertIfNegative val="0"/>
            <c:bubble3D val="0"/>
            <c:spPr>
              <a:solidFill>
                <a:schemeClr val="accent2">
                  <a:lumMod val="75000"/>
                </a:schemeClr>
              </a:solidFill>
              <a:ln w="9525" cap="flat" cmpd="sng" algn="ctr">
                <a:solidFill>
                  <a:schemeClr val="accent2">
                    <a:lumMod val="75000"/>
                  </a:schemeClr>
                </a:solidFill>
                <a:round/>
              </a:ln>
              <a:effectLst/>
              <a:sp3d contourW="9525">
                <a:contourClr>
                  <a:schemeClr val="accent2">
                    <a:lumMod val="75000"/>
                  </a:schemeClr>
                </a:contourClr>
              </a:sp3d>
            </c:spPr>
            <c:extLst>
              <c:ext xmlns:c16="http://schemas.microsoft.com/office/drawing/2014/chart" uri="{C3380CC4-5D6E-409C-BE32-E72D297353CC}">
                <c16:uniqueId val="{00000003-9EFD-4477-BD02-807715AF3ADA}"/>
              </c:ext>
            </c:extLst>
          </c:dPt>
          <c:dPt>
            <c:idx val="2"/>
            <c:invertIfNegative val="0"/>
            <c:bubble3D val="0"/>
            <c:spPr>
              <a:solidFill>
                <a:srgbClr val="7030A0"/>
              </a:solidFill>
              <a:ln w="9525" cap="flat" cmpd="sng" algn="ctr">
                <a:solidFill>
                  <a:srgbClr val="7030A0"/>
                </a:solidFill>
                <a:round/>
              </a:ln>
              <a:effectLst/>
              <a:sp3d contourW="9525">
                <a:contourClr>
                  <a:srgbClr val="7030A0"/>
                </a:contourClr>
              </a:sp3d>
            </c:spPr>
            <c:extLst>
              <c:ext xmlns:c16="http://schemas.microsoft.com/office/drawing/2014/chart" uri="{C3380CC4-5D6E-409C-BE32-E72D297353CC}">
                <c16:uniqueId val="{00000005-9EFD-4477-BD02-807715AF3ADA}"/>
              </c:ext>
            </c:extLst>
          </c:dPt>
          <c:dPt>
            <c:idx val="3"/>
            <c:invertIfNegative val="0"/>
            <c:bubble3D val="0"/>
            <c:spPr>
              <a:solidFill>
                <a:schemeClr val="accent2">
                  <a:lumMod val="50000"/>
                </a:schemeClr>
              </a:solidFill>
              <a:ln w="9525" cap="flat" cmpd="sng" algn="ctr">
                <a:solidFill>
                  <a:schemeClr val="accent2">
                    <a:lumMod val="50000"/>
                  </a:schemeClr>
                </a:solidFill>
                <a:round/>
              </a:ln>
              <a:effectLst/>
              <a:sp3d contourW="9525">
                <a:contourClr>
                  <a:schemeClr val="accent2">
                    <a:lumMod val="50000"/>
                  </a:schemeClr>
                </a:contourClr>
              </a:sp3d>
            </c:spPr>
            <c:extLst>
              <c:ext xmlns:c16="http://schemas.microsoft.com/office/drawing/2014/chart" uri="{C3380CC4-5D6E-409C-BE32-E72D297353CC}">
                <c16:uniqueId val="{00000007-9EFD-4477-BD02-807715AF3ADA}"/>
              </c:ext>
            </c:extLst>
          </c:dPt>
          <c:dLbls>
            <c:dLbl>
              <c:idx val="0"/>
              <c:layout>
                <c:manualLayout>
                  <c:x val="5.5555555555555558E-3"/>
                  <c:y val="-2.3148148148148317E-2"/>
                </c:manualLayout>
              </c:layout>
              <c:tx>
                <c:rich>
                  <a:bodyPr/>
                  <a:lstStyle/>
                  <a:p>
                    <a:fld id="{A1F74BDC-373F-4174-BE45-E0702195A8CD}"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manualLayout>
                      <c:w val="0.12777777777777777"/>
                      <c:h val="7.7777777777777779E-2"/>
                    </c:manualLayout>
                  </c15:layout>
                  <c15:dlblFieldTable/>
                  <c15:showDataLabelsRange val="0"/>
                </c:ext>
                <c:ext xmlns:c16="http://schemas.microsoft.com/office/drawing/2014/chart" uri="{C3380CC4-5D6E-409C-BE32-E72D297353CC}">
                  <c16:uniqueId val="{00000001-9EFD-4477-BD02-807715AF3ADA}"/>
                </c:ext>
              </c:extLst>
            </c:dLbl>
            <c:dLbl>
              <c:idx val="1"/>
              <c:layout>
                <c:manualLayout>
                  <c:x val="-5.0925337632079971E-17"/>
                  <c:y val="-2.3148148148148147E-2"/>
                </c:manualLayout>
              </c:layout>
              <c:tx>
                <c:rich>
                  <a:bodyPr/>
                  <a:lstStyle/>
                  <a:p>
                    <a:fld id="{86B2354E-31F3-4D06-A701-562EEA2C3629}"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manualLayout>
                      <c:w val="7.7777777777777779E-2"/>
                      <c:h val="7.7777777777777779E-2"/>
                    </c:manualLayout>
                  </c15:layout>
                  <c15:dlblFieldTable/>
                  <c15:showDataLabelsRange val="0"/>
                </c:ext>
                <c:ext xmlns:c16="http://schemas.microsoft.com/office/drawing/2014/chart" uri="{C3380CC4-5D6E-409C-BE32-E72D297353CC}">
                  <c16:uniqueId val="{00000003-9EFD-4477-BD02-807715AF3ADA}"/>
                </c:ext>
              </c:extLst>
            </c:dLbl>
            <c:dLbl>
              <c:idx val="2"/>
              <c:layout>
                <c:manualLayout>
                  <c:x val="-2.7777777777777779E-3"/>
                  <c:y val="-2.3148148148148064E-2"/>
                </c:manualLayout>
              </c:layout>
              <c:tx>
                <c:rich>
                  <a:bodyPr/>
                  <a:lstStyle/>
                  <a:p>
                    <a:fld id="{D16D8068-69B6-4067-BAD6-BE6ADDB1CE9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manualLayout>
                      <c:w val="0.13055555555555556"/>
                      <c:h val="7.7777777777777779E-2"/>
                    </c:manualLayout>
                  </c15:layout>
                  <c15:dlblFieldTable/>
                  <c15:showDataLabelsRange val="0"/>
                </c:ext>
                <c:ext xmlns:c16="http://schemas.microsoft.com/office/drawing/2014/chart" uri="{C3380CC4-5D6E-409C-BE32-E72D297353CC}">
                  <c16:uniqueId val="{00000005-9EFD-4477-BD02-807715AF3ADA}"/>
                </c:ext>
              </c:extLst>
            </c:dLbl>
            <c:dLbl>
              <c:idx val="3"/>
              <c:tx>
                <c:rich>
                  <a:bodyPr/>
                  <a:lstStyle/>
                  <a:p>
                    <a:fld id="{08F7F9B3-5771-4961-A219-688D7F68DE9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EFD-4477-BD02-807715AF3AD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Sheet1!$A$144:$A$147</c:f>
              <c:strCache>
                <c:ptCount val="4"/>
                <c:pt idx="0">
                  <c:v>Below ₹5000</c:v>
                </c:pt>
                <c:pt idx="1">
                  <c:v>₹5000   to ₹10000</c:v>
                </c:pt>
                <c:pt idx="2">
                  <c:v>₹10000 to ₹15000</c:v>
                </c:pt>
                <c:pt idx="3">
                  <c:v>Above ₹15000</c:v>
                </c:pt>
              </c:strCache>
            </c:strRef>
          </c:cat>
          <c:val>
            <c:numRef>
              <c:f>Sheet1!$B$144:$B$147</c:f>
              <c:numCache>
                <c:formatCode>General</c:formatCode>
                <c:ptCount val="4"/>
                <c:pt idx="0">
                  <c:v>3.33</c:v>
                </c:pt>
                <c:pt idx="1">
                  <c:v>6</c:v>
                </c:pt>
                <c:pt idx="2">
                  <c:v>14.67</c:v>
                </c:pt>
                <c:pt idx="3">
                  <c:v>76</c:v>
                </c:pt>
              </c:numCache>
            </c:numRef>
          </c:val>
          <c:shape val="cylinder"/>
          <c:extLst>
            <c:ext xmlns:c16="http://schemas.microsoft.com/office/drawing/2014/chart" uri="{C3380CC4-5D6E-409C-BE32-E72D297353CC}">
              <c16:uniqueId val="{00000008-9EFD-4477-BD02-807715AF3ADA}"/>
            </c:ext>
          </c:extLst>
        </c:ser>
        <c:dLbls>
          <c:showLegendKey val="0"/>
          <c:showVal val="0"/>
          <c:showCatName val="0"/>
          <c:showSerName val="0"/>
          <c:showPercent val="0"/>
          <c:showBubbleSize val="0"/>
        </c:dLbls>
        <c:gapWidth val="39"/>
        <c:gapDepth val="0"/>
        <c:shape val="box"/>
        <c:axId val="286669231"/>
        <c:axId val="106548655"/>
        <c:axId val="0"/>
      </c:bar3DChart>
      <c:catAx>
        <c:axId val="286669231"/>
        <c:scaling>
          <c:orientation val="minMax"/>
        </c:scaling>
        <c:delete val="1"/>
        <c:axPos val="b"/>
        <c:numFmt formatCode="General" sourceLinked="1"/>
        <c:majorTickMark val="none"/>
        <c:minorTickMark val="none"/>
        <c:tickLblPos val="nextTo"/>
        <c:crossAx val="106548655"/>
        <c:crosses val="autoZero"/>
        <c:auto val="1"/>
        <c:lblAlgn val="ctr"/>
        <c:lblOffset val="100"/>
        <c:noMultiLvlLbl val="0"/>
      </c:catAx>
      <c:valAx>
        <c:axId val="106548655"/>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86669231"/>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587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88888888888888"/>
          <c:y val="0.19432888597258677"/>
          <c:w val="0.47229155730533684"/>
          <c:h val="0.78715259550889471"/>
        </c:manualLayout>
      </c:layout>
      <c:doughnutChart>
        <c:varyColors val="1"/>
        <c:ser>
          <c:idx val="0"/>
          <c:order val="0"/>
          <c:dPt>
            <c:idx val="0"/>
            <c:bubble3D val="0"/>
            <c:spPr>
              <a:solidFill>
                <a:schemeClr val="accent5">
                  <a:lumMod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C2B-4CFB-9192-ED5727D9E8EE}"/>
              </c:ext>
            </c:extLst>
          </c:dPt>
          <c:dPt>
            <c:idx val="1"/>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C2B-4CFB-9192-ED5727D9E8EE}"/>
              </c:ext>
            </c:extLst>
          </c:dPt>
          <c:dPt>
            <c:idx val="2"/>
            <c:bubble3D val="0"/>
            <c:spPr>
              <a:solidFill>
                <a:schemeClr val="accent4">
                  <a:lumMod val="75000"/>
                </a:schemeClr>
              </a:solidFill>
              <a:ln>
                <a:solidFill>
                  <a:schemeClr val="accent4">
                    <a:lumMod val="50000"/>
                  </a:scheme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C2B-4CFB-9192-ED5727D9E8E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Sheet1!$A$155:$A$157</c:f>
              <c:strCache>
                <c:ptCount val="3"/>
                <c:pt idx="0">
                  <c:v>Nuclear</c:v>
                </c:pt>
                <c:pt idx="1">
                  <c:v>Joint</c:v>
                </c:pt>
                <c:pt idx="2">
                  <c:v>Extended</c:v>
                </c:pt>
              </c:strCache>
            </c:strRef>
          </c:cat>
          <c:val>
            <c:numRef>
              <c:f>Sheet1!$B$155:$B$157</c:f>
              <c:numCache>
                <c:formatCode>General</c:formatCode>
                <c:ptCount val="3"/>
                <c:pt idx="0">
                  <c:v>82.67</c:v>
                </c:pt>
                <c:pt idx="1">
                  <c:v>16.670000000000002</c:v>
                </c:pt>
                <c:pt idx="2">
                  <c:v>0.67</c:v>
                </c:pt>
              </c:numCache>
            </c:numRef>
          </c:val>
          <c:extLst>
            <c:ext xmlns:c16="http://schemas.microsoft.com/office/drawing/2014/chart" uri="{C3380CC4-5D6E-409C-BE32-E72D297353CC}">
              <c16:uniqueId val="{00000006-9C2B-4CFB-9192-ED5727D9E8E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5875" cap="flat" cmpd="sng" algn="ctr">
      <a:solidFill>
        <a:schemeClr val="tx1">
          <a:alpha val="98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358705161854772E-2"/>
          <c:y val="0.1155793416447944"/>
          <c:w val="0.85258813261222399"/>
          <c:h val="0.73998446135450702"/>
        </c:manualLayout>
      </c:layout>
      <c:bar3DChart>
        <c:barDir val="col"/>
        <c:grouping val="standard"/>
        <c:varyColors val="0"/>
        <c:ser>
          <c:idx val="0"/>
          <c:order val="0"/>
          <c:spPr>
            <a:solidFill>
              <a:schemeClr val="accent1"/>
            </a:solidFill>
            <a:ln>
              <a:noFill/>
            </a:ln>
            <a:effectLst/>
            <a:sp3d/>
          </c:spPr>
          <c:invertIfNegative val="0"/>
          <c:dPt>
            <c:idx val="0"/>
            <c:invertIfNegative val="0"/>
            <c:bubble3D val="0"/>
            <c:spPr>
              <a:solidFill>
                <a:schemeClr val="accent4">
                  <a:lumMod val="50000"/>
                </a:schemeClr>
              </a:solidFill>
              <a:ln>
                <a:noFill/>
              </a:ln>
              <a:effectLst/>
              <a:sp3d/>
            </c:spPr>
            <c:extLst>
              <c:ext xmlns:c16="http://schemas.microsoft.com/office/drawing/2014/chart" uri="{C3380CC4-5D6E-409C-BE32-E72D297353CC}">
                <c16:uniqueId val="{00000001-1C9F-4AA7-AEE2-D280D0E96E15}"/>
              </c:ext>
            </c:extLst>
          </c:dPt>
          <c:dPt>
            <c:idx val="1"/>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3-1C9F-4AA7-AEE2-D280D0E96E15}"/>
              </c:ext>
            </c:extLst>
          </c:dPt>
          <c:dPt>
            <c:idx val="2"/>
            <c:invertIfNegative val="0"/>
            <c:bubble3D val="0"/>
            <c:spPr>
              <a:solidFill>
                <a:schemeClr val="accent4"/>
              </a:solidFill>
              <a:ln>
                <a:noFill/>
              </a:ln>
              <a:effectLst/>
              <a:sp3d/>
            </c:spPr>
            <c:extLst>
              <c:ext xmlns:c16="http://schemas.microsoft.com/office/drawing/2014/chart" uri="{C3380CC4-5D6E-409C-BE32-E72D297353CC}">
                <c16:uniqueId val="{00000005-1C9F-4AA7-AEE2-D280D0E96E15}"/>
              </c:ext>
            </c:extLst>
          </c:dPt>
          <c:dLbls>
            <c:dLbl>
              <c:idx val="0"/>
              <c:layout>
                <c:manualLayout>
                  <c:x val="4.7558463283169518E-2"/>
                  <c:y val="-5.3240649606299213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2%</a:t>
                    </a:r>
                    <a:endParaRPr lang="en-US">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9F-4AA7-AEE2-D280D0E96E15}"/>
                </c:ext>
              </c:extLst>
            </c:dLbl>
            <c:dLbl>
              <c:idx val="1"/>
              <c:layout>
                <c:manualLayout>
                  <c:x val="1.6666666666666566E-2"/>
                  <c:y val="-4.6296296296296294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35.33%</a:t>
                    </a:r>
                    <a:endParaRPr lang="en-US">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9F-4AA7-AEE2-D280D0E96E15}"/>
                </c:ext>
              </c:extLst>
            </c:dLbl>
            <c:dLbl>
              <c:idx val="2"/>
              <c:layout>
                <c:manualLayout>
                  <c:x val="2.5000000000000001E-2"/>
                  <c:y val="-4.1666666666666706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62.67%</a:t>
                    </a:r>
                    <a:endParaRPr lang="en-US">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9F-4AA7-AEE2-D280D0E96E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Sheet1!$A$26:$A$28</c:f>
              <c:strCache>
                <c:ptCount val="3"/>
                <c:pt idx="0">
                  <c:v>Low</c:v>
                </c:pt>
                <c:pt idx="1">
                  <c:v>Moderate</c:v>
                </c:pt>
                <c:pt idx="2">
                  <c:v>High</c:v>
                </c:pt>
              </c:strCache>
              <c:extLst/>
            </c:strRef>
          </c:cat>
          <c:val>
            <c:numRef>
              <c:f>Sheet1!$B$26:$B$28</c:f>
              <c:numCache>
                <c:formatCode>General</c:formatCode>
                <c:ptCount val="3"/>
                <c:pt idx="0">
                  <c:v>2</c:v>
                </c:pt>
                <c:pt idx="1">
                  <c:v>35.33</c:v>
                </c:pt>
                <c:pt idx="2">
                  <c:v>62.67</c:v>
                </c:pt>
              </c:numCache>
              <c:extLst/>
            </c:numRef>
          </c:val>
          <c:extLst>
            <c:ext xmlns:c16="http://schemas.microsoft.com/office/drawing/2014/chart" uri="{C3380CC4-5D6E-409C-BE32-E72D297353CC}">
              <c16:uniqueId val="{00000006-1C9F-4AA7-AEE2-D280D0E96E15}"/>
            </c:ext>
          </c:extLst>
        </c:ser>
        <c:dLbls>
          <c:showLegendKey val="0"/>
          <c:showVal val="1"/>
          <c:showCatName val="0"/>
          <c:showSerName val="0"/>
          <c:showPercent val="0"/>
          <c:showBubbleSize val="0"/>
        </c:dLbls>
        <c:gapWidth val="150"/>
        <c:shape val="box"/>
        <c:axId val="1714193792"/>
        <c:axId val="1714201952"/>
        <c:axId val="1717780240"/>
      </c:bar3DChart>
      <c:catAx>
        <c:axId val="1714193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4201952"/>
        <c:crosses val="autoZero"/>
        <c:auto val="1"/>
        <c:lblAlgn val="ctr"/>
        <c:lblOffset val="100"/>
        <c:noMultiLvlLbl val="0"/>
      </c:catAx>
      <c:valAx>
        <c:axId val="1714201952"/>
        <c:scaling>
          <c:orientation val="minMax"/>
        </c:scaling>
        <c:delete val="0"/>
        <c:axPos val="l"/>
        <c:majorGridlines>
          <c:spPr>
            <a:ln w="9525" cap="flat" cmpd="sng" algn="ctr">
              <a:noFill/>
              <a:round/>
            </a:ln>
            <a:effectLst/>
          </c:spPr>
        </c:majorGridlines>
        <c:minorGridlines>
          <c:spPr>
            <a:ln w="9525" cap="flat" cmpd="sng" algn="ctr">
              <a:no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4193792"/>
        <c:crosses val="autoZero"/>
        <c:crossBetween val="between"/>
      </c:valAx>
      <c:serAx>
        <c:axId val="1717780240"/>
        <c:scaling>
          <c:orientation val="minMax"/>
        </c:scaling>
        <c:delete val="1"/>
        <c:axPos val="b"/>
        <c:majorTickMark val="none"/>
        <c:minorTickMark val="none"/>
        <c:tickLblPos val="nextTo"/>
        <c:crossAx val="1714201952"/>
        <c:crosses val="autoZero"/>
      </c:serAx>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587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F50-4C93-86BA-C4AD83712727}"/>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F50-4C93-86BA-C4AD83712727}"/>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F50-4C93-86BA-C4AD83712727}"/>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F50-4C93-86BA-C4AD83712727}"/>
              </c:ext>
            </c:extLst>
          </c:dPt>
          <c:dLbls>
            <c:dLbl>
              <c:idx val="0"/>
              <c:tx>
                <c:rich>
                  <a:bodyPr/>
                  <a:lstStyle/>
                  <a:p>
                    <a:fld id="{F291AD29-7AFE-4412-85A2-04F6623E1BCA}" type="PERCENTAGE">
                      <a:rPr lang="en-US"/>
                      <a:pPr/>
                      <a:t>[PERCENTAGE]</a:t>
                    </a:fld>
                    <a:endParaRPr lang="en-US"/>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F50-4C93-86BA-C4AD83712727}"/>
                </c:ext>
              </c:extLst>
            </c:dLbl>
            <c:dLbl>
              <c:idx val="1"/>
              <c:tx>
                <c:rich>
                  <a:bodyPr/>
                  <a:lstStyle/>
                  <a:p>
                    <a:fld id="{2F683D1D-B811-4BDB-9293-D4BE0F222A66}" type="VALUE">
                      <a:rPr lang="en-US"/>
                      <a:pPr/>
                      <a:t>[VALUE]</a:t>
                    </a:fld>
                    <a:r>
                      <a:rPr lang="en-US"/>
                      <a:t>%</a:t>
                    </a:r>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F50-4C93-86BA-C4AD83712727}"/>
                </c:ext>
              </c:extLst>
            </c:dLbl>
            <c:dLbl>
              <c:idx val="2"/>
              <c:tx>
                <c:rich>
                  <a:bodyPr/>
                  <a:lstStyle/>
                  <a:p>
                    <a:fld id="{31E6729E-DB43-40FC-89E2-B13CD9F1046A}" type="VALUE">
                      <a:rPr lang="en-US"/>
                      <a:pPr/>
                      <a:t>[VALUE]</a:t>
                    </a:fld>
                    <a:r>
                      <a:rPr lang="en-US"/>
                      <a:t>%</a:t>
                    </a:r>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50-4C93-86BA-C4AD83712727}"/>
                </c:ext>
              </c:extLst>
            </c:dLbl>
            <c:dLbl>
              <c:idx val="3"/>
              <c:delete val="1"/>
              <c:extLst>
                <c:ext xmlns:c15="http://schemas.microsoft.com/office/drawing/2012/chart" uri="{CE6537A1-D6FC-4f65-9D91-7224C49458BB}"/>
                <c:ext xmlns:c16="http://schemas.microsoft.com/office/drawing/2014/chart" uri="{C3380CC4-5D6E-409C-BE32-E72D297353CC}">
                  <c16:uniqueId val="{00000007-8F50-4C93-86BA-C4AD8371272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Sheet1!$A$119:$A$122</c:f>
              <c:strCache>
                <c:ptCount val="4"/>
                <c:pt idx="0">
                  <c:v>nil</c:v>
                </c:pt>
                <c:pt idx="1">
                  <c:v>1child</c:v>
                </c:pt>
                <c:pt idx="2">
                  <c:v>2children</c:v>
                </c:pt>
                <c:pt idx="3">
                  <c:v>more than two</c:v>
                </c:pt>
              </c:strCache>
            </c:strRef>
          </c:cat>
          <c:val>
            <c:numRef>
              <c:f>Sheet1!$B$119:$B$122</c:f>
              <c:numCache>
                <c:formatCode>General</c:formatCode>
                <c:ptCount val="4"/>
                <c:pt idx="0">
                  <c:v>58</c:v>
                </c:pt>
                <c:pt idx="1">
                  <c:v>35.33</c:v>
                </c:pt>
                <c:pt idx="2">
                  <c:v>6.67</c:v>
                </c:pt>
                <c:pt idx="3">
                  <c:v>0</c:v>
                </c:pt>
              </c:numCache>
            </c:numRef>
          </c:val>
          <c:extLst>
            <c:ext xmlns:c16="http://schemas.microsoft.com/office/drawing/2014/chart" uri="{C3380CC4-5D6E-409C-BE32-E72D297353CC}">
              <c16:uniqueId val="{00000008-8F50-4C93-86BA-C4AD8371272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3"/>
        <c:delete val="1"/>
      </c:legendEntry>
      <c:layout>
        <c:manualLayout>
          <c:xMode val="edge"/>
          <c:yMode val="edge"/>
          <c:x val="0.73706735737640749"/>
          <c:y val="0.3456090651558073"/>
          <c:w val="0.22010443471042337"/>
          <c:h val="0.3649126720349757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587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50"/>
      <c:rotY val="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0"/>
          <c:dPt>
            <c:idx val="0"/>
            <c:bubble3D val="0"/>
            <c:explosion val="0"/>
            <c:spPr>
              <a:solidFill>
                <a:srgbClr val="0996FF"/>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6D8-4DAA-8D75-5DB53348F1CB}"/>
              </c:ext>
            </c:extLst>
          </c:dPt>
          <c:dPt>
            <c:idx val="1"/>
            <c:bubble3D val="0"/>
            <c:explosion val="0"/>
            <c:spPr>
              <a:solidFill>
                <a:srgbClr val="F367DC"/>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6D8-4DAA-8D75-5DB53348F1C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Sheet1!$A$42:$A$43</c:f>
              <c:strCache>
                <c:ptCount val="2"/>
                <c:pt idx="0">
                  <c:v>Planned</c:v>
                </c:pt>
                <c:pt idx="1">
                  <c:v>Unplanned</c:v>
                </c:pt>
              </c:strCache>
            </c:strRef>
          </c:cat>
          <c:val>
            <c:numRef>
              <c:f>Sheet1!$B$42:$B$43</c:f>
              <c:numCache>
                <c:formatCode>General</c:formatCode>
                <c:ptCount val="2"/>
                <c:pt idx="0">
                  <c:v>90.67</c:v>
                </c:pt>
                <c:pt idx="1">
                  <c:v>9.33</c:v>
                </c:pt>
              </c:numCache>
            </c:numRef>
          </c:val>
          <c:extLst>
            <c:ext xmlns:c16="http://schemas.microsoft.com/office/drawing/2014/chart" uri="{C3380CC4-5D6E-409C-BE32-E72D297353CC}">
              <c16:uniqueId val="{00000004-B6D8-4DAA-8D75-5DB53348F1CB}"/>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587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9A70-593D-441C-A280-2D09DB4A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4856</TotalTime>
  <Pages>16</Pages>
  <Words>4168</Words>
  <Characters>23762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27</cp:revision>
  <dcterms:created xsi:type="dcterms:W3CDTF">2025-03-02T17:23:00Z</dcterms:created>
  <dcterms:modified xsi:type="dcterms:W3CDTF">2025-03-18T10:59:00Z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5d0a00113b3e600ac96511d3191091bfe7087dc568d4f118925d258a5ba6cba1</vt:lpwstr>
  </property>
</Properties>
</file>