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66C631" w14:textId="55925B78" w:rsidR="0055019A" w:rsidRDefault="0055019A" w:rsidP="00B70EF4">
      <w:pPr>
        <w:spacing w:line="480" w:lineRule="auto"/>
        <w:jc w:val="center"/>
        <w:rPr>
          <w:rFonts w:ascii="Times New Roman" w:eastAsia="Yu Mincho" w:hAnsi="Times New Roman" w:cs="Times New Roman"/>
          <w:b/>
          <w:bCs/>
          <w:kern w:val="3"/>
          <w:sz w:val="24"/>
          <w:szCs w:val="24"/>
        </w:rPr>
      </w:pPr>
      <w:r w:rsidRPr="0055019A">
        <w:rPr>
          <w:rFonts w:ascii="Times New Roman" w:eastAsia="Yu Mincho" w:hAnsi="Times New Roman" w:cs="Times New Roman"/>
          <w:b/>
          <w:bCs/>
          <w:kern w:val="3"/>
          <w:sz w:val="24"/>
          <w:szCs w:val="24"/>
        </w:rPr>
        <w:t>Original Research Article</w:t>
      </w:r>
    </w:p>
    <w:p w14:paraId="651E400D" w14:textId="61CE1F7D" w:rsidR="00120784" w:rsidRPr="00B70EF4" w:rsidRDefault="002A5077" w:rsidP="00B70EF4">
      <w:pPr>
        <w:spacing w:line="480" w:lineRule="auto"/>
        <w:jc w:val="center"/>
        <w:rPr>
          <w:rFonts w:ascii="Times New Roman" w:eastAsia="Yu Mincho" w:hAnsi="Times New Roman" w:cs="Times New Roman"/>
          <w:b/>
          <w:bCs/>
          <w:kern w:val="3"/>
          <w:sz w:val="24"/>
          <w:szCs w:val="24"/>
        </w:rPr>
      </w:pPr>
      <w:r w:rsidRPr="00B70EF4">
        <w:rPr>
          <w:rFonts w:ascii="Times New Roman" w:eastAsia="Yu Mincho" w:hAnsi="Times New Roman" w:cs="Times New Roman"/>
          <w:b/>
          <w:bCs/>
          <w:kern w:val="3"/>
          <w:sz w:val="24"/>
          <w:szCs w:val="24"/>
        </w:rPr>
        <w:t xml:space="preserve">Effect </w:t>
      </w:r>
      <w:proofErr w:type="gramStart"/>
      <w:r w:rsidRPr="00B70EF4">
        <w:rPr>
          <w:rFonts w:ascii="Times New Roman" w:eastAsia="Yu Mincho" w:hAnsi="Times New Roman" w:cs="Times New Roman"/>
          <w:b/>
          <w:bCs/>
          <w:kern w:val="3"/>
          <w:sz w:val="24"/>
          <w:szCs w:val="24"/>
        </w:rPr>
        <w:t>Of</w:t>
      </w:r>
      <w:proofErr w:type="gramEnd"/>
      <w:r w:rsidRPr="00B70EF4">
        <w:rPr>
          <w:rFonts w:ascii="Times New Roman" w:eastAsia="Yu Mincho" w:hAnsi="Times New Roman" w:cs="Times New Roman"/>
          <w:b/>
          <w:bCs/>
          <w:kern w:val="3"/>
          <w:sz w:val="24"/>
          <w:szCs w:val="24"/>
        </w:rPr>
        <w:t xml:space="preserve"> Co-administration Of Methamphetamine And Vitamin E On The Hippocampus Of An Adult Male Wistar Rat.</w:t>
      </w:r>
    </w:p>
    <w:p w14:paraId="5A336677" w14:textId="77777777" w:rsidR="00E91C82" w:rsidRPr="00D6590D" w:rsidRDefault="00E91C82" w:rsidP="00E91C82">
      <w:pPr>
        <w:pStyle w:val="Header"/>
        <w:spacing w:line="360" w:lineRule="auto"/>
        <w:jc w:val="both"/>
        <w:rPr>
          <w:rFonts w:ascii="Times New Roman" w:hAnsi="Times New Roman" w:cs="Times New Roman"/>
          <w:sz w:val="24"/>
          <w:szCs w:val="24"/>
        </w:rPr>
      </w:pPr>
      <w:bookmarkStart w:id="0" w:name="_GoBack"/>
      <w:bookmarkEnd w:id="0"/>
    </w:p>
    <w:p w14:paraId="6CF5D74B" w14:textId="243BB4EF" w:rsidR="00B70EF4" w:rsidRDefault="00B70EF4" w:rsidP="00B70EF4">
      <w:pPr>
        <w:spacing w:line="480" w:lineRule="auto"/>
        <w:jc w:val="both"/>
        <w:rPr>
          <w:rFonts w:ascii="Times New Roman" w:hAnsi="Times New Roman" w:cs="Times New Roman"/>
          <w:sz w:val="24"/>
          <w:szCs w:val="24"/>
        </w:rPr>
      </w:pPr>
    </w:p>
    <w:p w14:paraId="0562F7D5" w14:textId="275B19B4" w:rsidR="00120784" w:rsidRPr="00B70EF4" w:rsidRDefault="00120784"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ABSTRACT </w:t>
      </w:r>
    </w:p>
    <w:p w14:paraId="40CA4A1F" w14:textId="3C624528" w:rsidR="00120784" w:rsidRPr="00B70EF4" w:rsidRDefault="00120784"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Much attention has been drawn to the toxic effect of methamphetamine on humans. However, it is not clear whether or not the toxicity is related to the vital organs like the hippocampus, hence the present study is geared towards not only unraveling the toxic effect of methamphetamine</w:t>
      </w:r>
      <w:r w:rsidR="00AA7DFA" w:rsidRPr="00B70EF4">
        <w:rPr>
          <w:rFonts w:ascii="Times New Roman" w:hAnsi="Times New Roman" w:cs="Times New Roman"/>
          <w:sz w:val="24"/>
          <w:szCs w:val="24"/>
        </w:rPr>
        <w:t xml:space="preserve"> (METH)</w:t>
      </w:r>
      <w:r w:rsidRPr="00B70EF4">
        <w:rPr>
          <w:rFonts w:ascii="Times New Roman" w:hAnsi="Times New Roman" w:cs="Times New Roman"/>
          <w:sz w:val="24"/>
          <w:szCs w:val="24"/>
        </w:rPr>
        <w:t xml:space="preserve"> on the hippocampus but more importantly investigating the protective effect of vitamin E against methamphetamine induced toxicity on this organ. Thirty-five adult Wistar rats (185-220g) were divided into seven groups of five animals each. Group A was given normal rat feed and water as the control; group B</w:t>
      </w:r>
      <w:r w:rsidR="00AA7DFA" w:rsidRPr="00B70EF4">
        <w:rPr>
          <w:rFonts w:ascii="Times New Roman" w:hAnsi="Times New Roman" w:cs="Times New Roman"/>
          <w:sz w:val="24"/>
          <w:szCs w:val="24"/>
        </w:rPr>
        <w:t xml:space="preserve">, C, D, E, F, G, </w:t>
      </w:r>
      <w:r w:rsidRPr="00B70EF4">
        <w:rPr>
          <w:rFonts w:ascii="Times New Roman" w:hAnsi="Times New Roman" w:cs="Times New Roman"/>
          <w:sz w:val="24"/>
          <w:szCs w:val="24"/>
        </w:rPr>
        <w:t xml:space="preserve">was administered 5mg/kg body weight of </w:t>
      </w:r>
      <w:r w:rsidR="00AA7DFA" w:rsidRPr="00B70EF4">
        <w:rPr>
          <w:rFonts w:ascii="Times New Roman" w:hAnsi="Times New Roman" w:cs="Times New Roman"/>
          <w:sz w:val="24"/>
          <w:szCs w:val="24"/>
        </w:rPr>
        <w:t>METH, 10mg/kg body weight of METH</w:t>
      </w:r>
      <w:r w:rsidR="00683DEB" w:rsidRPr="00B70EF4">
        <w:rPr>
          <w:rFonts w:ascii="Times New Roman" w:hAnsi="Times New Roman" w:cs="Times New Roman"/>
          <w:sz w:val="24"/>
          <w:szCs w:val="24"/>
        </w:rPr>
        <w:t>, 500mg/kg body weight of vitamin E, 1000mg/kg body weight of vitamin E, 5mg/kg body weight of METH and 500mg/kg body weight of vitamin E, and 10mg/kg body weight of METH and 1000mg/kg body weight of vitamin E, respectively. All the treatments were administered orally daily for twenty-one day</w:t>
      </w:r>
      <w:r w:rsidR="00B70EF4">
        <w:rPr>
          <w:rFonts w:ascii="Times New Roman" w:hAnsi="Times New Roman" w:cs="Times New Roman"/>
          <w:sz w:val="24"/>
          <w:szCs w:val="24"/>
        </w:rPr>
        <w:t xml:space="preserve">, </w:t>
      </w:r>
      <w:r w:rsidR="00683DEB" w:rsidRPr="00B70EF4">
        <w:rPr>
          <w:rFonts w:ascii="Times New Roman" w:hAnsi="Times New Roman" w:cs="Times New Roman"/>
          <w:color w:val="000000" w:themeColor="text1"/>
          <w:sz w:val="24"/>
          <w:szCs w:val="24"/>
        </w:rPr>
        <w:t xml:space="preserve">24hours after the last exposure, the animals were anesthetized using chloroform </w:t>
      </w:r>
      <w:proofErr w:type="spellStart"/>
      <w:r w:rsidR="00683DEB" w:rsidRPr="00B70EF4">
        <w:rPr>
          <w:rFonts w:ascii="Times New Roman" w:hAnsi="Times New Roman" w:cs="Times New Roman"/>
          <w:color w:val="000000" w:themeColor="text1"/>
          <w:sz w:val="24"/>
          <w:szCs w:val="24"/>
        </w:rPr>
        <w:t>vapour</w:t>
      </w:r>
      <w:proofErr w:type="spellEnd"/>
      <w:r w:rsidRPr="00B70EF4">
        <w:rPr>
          <w:rFonts w:ascii="Times New Roman" w:hAnsi="Times New Roman" w:cs="Times New Roman"/>
          <w:sz w:val="24"/>
          <w:szCs w:val="24"/>
        </w:rPr>
        <w:t xml:space="preserve">. The brain tissues were harvested, weighed and some of the tissues was fixed in phosphate buffer formalin for biochemical analysis, while the rest was fixed in 10% neutral buffer formalin for histological studies. </w:t>
      </w:r>
      <w:r w:rsidRPr="00B70EF4">
        <w:rPr>
          <w:rFonts w:ascii="Times New Roman" w:hAnsi="Times New Roman" w:cs="Times New Roman"/>
          <w:sz w:val="24"/>
          <w:szCs w:val="24"/>
          <w:lang w:val="en-GB"/>
        </w:rPr>
        <w:t xml:space="preserve">There was significant reduction in the body weight of animals in groups B, C, F and G which were administered with methamphetamine when compared with the control. </w:t>
      </w:r>
      <w:r w:rsidRPr="00B70EF4">
        <w:rPr>
          <w:rFonts w:ascii="Times New Roman" w:hAnsi="Times New Roman" w:cs="Times New Roman"/>
          <w:sz w:val="24"/>
          <w:szCs w:val="24"/>
        </w:rPr>
        <w:t xml:space="preserve">The serum levels of Malondialdehyde (MAD) of groups B, C, F &amp; G was the highest (P&lt;0.05) in relative to the control group, while the serum levels of </w:t>
      </w:r>
      <w:proofErr w:type="spellStart"/>
      <w:r w:rsidRPr="00B70EF4">
        <w:rPr>
          <w:rFonts w:ascii="Times New Roman" w:hAnsi="Times New Roman" w:cs="Times New Roman"/>
          <w:sz w:val="24"/>
          <w:szCs w:val="24"/>
        </w:rPr>
        <w:t>Gluthathione</w:t>
      </w:r>
      <w:proofErr w:type="spell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lastRenderedPageBreak/>
        <w:t xml:space="preserve">(GSH), and Superoxide dismutase (SOD) of group was significantly lower in groups B &amp; C (P&gt;0.05) than the control group. Histological observation showed that following administration of vitamin E there were no degenerated cells, instead, there was an increase in active granular cells in groups A, D &amp; E, and mild regeneration, moderate / mild </w:t>
      </w:r>
      <w:proofErr w:type="spellStart"/>
      <w:r w:rsidRPr="00B70EF4">
        <w:rPr>
          <w:rFonts w:ascii="Times New Roman" w:hAnsi="Times New Roman" w:cs="Times New Roman"/>
          <w:sz w:val="24"/>
          <w:szCs w:val="24"/>
        </w:rPr>
        <w:t>vacoulation</w:t>
      </w:r>
      <w:proofErr w:type="spellEnd"/>
      <w:r w:rsidRPr="00B70EF4">
        <w:rPr>
          <w:rFonts w:ascii="Times New Roman" w:hAnsi="Times New Roman" w:cs="Times New Roman"/>
          <w:sz w:val="24"/>
          <w:szCs w:val="24"/>
        </w:rPr>
        <w:t xml:space="preserve"> and moderate increase in the number of active granular cell was shown in groups F &amp; G, while severe degeneration and </w:t>
      </w:r>
      <w:proofErr w:type="spellStart"/>
      <w:r w:rsidRPr="00B70EF4">
        <w:rPr>
          <w:rFonts w:ascii="Times New Roman" w:hAnsi="Times New Roman" w:cs="Times New Roman"/>
          <w:sz w:val="24"/>
          <w:szCs w:val="24"/>
        </w:rPr>
        <w:t>vacoulation</w:t>
      </w:r>
      <w:proofErr w:type="spellEnd"/>
      <w:r w:rsidRPr="00B70EF4">
        <w:rPr>
          <w:rFonts w:ascii="Times New Roman" w:hAnsi="Times New Roman" w:cs="Times New Roman"/>
          <w:sz w:val="24"/>
          <w:szCs w:val="24"/>
        </w:rPr>
        <w:t xml:space="preserve"> and severe pyknotic granular cells were shown in groups B &amp; C. The result of this study shows that no adverse biochemical alterations are associated with the use of vitamin E and no histopathological lesions were found in the hippocampus of adult male Wistar rats when treated with vitamin E. The drug vitamin E may contain antioxidant and chemoprotective properties against methamphetamine induced neurotoxicity.</w:t>
      </w:r>
    </w:p>
    <w:p w14:paraId="55DF4B0A" w14:textId="1166EC05" w:rsidR="0047325E" w:rsidRDefault="0047325E" w:rsidP="00B70EF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2F0A6CD" w14:textId="0D677AD1" w:rsidR="001459EF" w:rsidRPr="00B70EF4" w:rsidRDefault="00197F2A"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Background of the Study</w:t>
      </w:r>
    </w:p>
    <w:p w14:paraId="2A71B2DD" w14:textId="77777777" w:rsidR="00683DEB" w:rsidRPr="00683DEB" w:rsidRDefault="00683DEB" w:rsidP="00B70EF4">
      <w:pPr>
        <w:spacing w:before="100" w:beforeAutospacing="1" w:after="100" w:afterAutospacing="1" w:line="480" w:lineRule="auto"/>
        <w:rPr>
          <w:rFonts w:ascii="Times New Roman" w:eastAsia="Times New Roman" w:hAnsi="Times New Roman" w:cs="Times New Roman"/>
          <w:sz w:val="24"/>
          <w:szCs w:val="24"/>
        </w:rPr>
      </w:pPr>
      <w:r w:rsidRPr="00683DEB">
        <w:rPr>
          <w:rFonts w:ascii="Times New Roman" w:eastAsia="Times New Roman" w:hAnsi="Times New Roman" w:cs="Times New Roman"/>
          <w:b/>
          <w:bCs/>
          <w:sz w:val="24"/>
          <w:szCs w:val="24"/>
        </w:rPr>
        <w:t>Background of the Study</w:t>
      </w:r>
    </w:p>
    <w:p w14:paraId="66E7826D"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Methamphetamine is a potent and highly addictive psychostimulant that affects the central nervous system (National Institute on Drug Abuse, 2023). It is typically found as a white, odorless, bitter-tasting crystalline powder, which dissolves easily in alcohol or water. Methamphetamine induces euphoria and stimulant effects similar to those of cocaine (National Library of Medicine, 2023). It works by increasing the levels of naturally occurring neurotransmitters such as dopamine and norepinephrine in the brain. Compared to cocaine, the effects of methamphetamine last longer, and it is both cheaper and easier to produce using readily available ingredients. Street names for the drug include chalk, crank, crystal meth, and speed (Medical News Today, 2023), as well as "</w:t>
      </w:r>
      <w:proofErr w:type="spellStart"/>
      <w:r w:rsidRPr="00683DEB">
        <w:rPr>
          <w:rFonts w:ascii="Times New Roman" w:eastAsia="Times New Roman" w:hAnsi="Times New Roman" w:cs="Times New Roman"/>
          <w:sz w:val="24"/>
          <w:szCs w:val="24"/>
        </w:rPr>
        <w:t>mkpuru</w:t>
      </w:r>
      <w:proofErr w:type="spellEnd"/>
      <w:r w:rsidRPr="00683DEB">
        <w:rPr>
          <w:rFonts w:ascii="Times New Roman" w:eastAsia="Times New Roman" w:hAnsi="Times New Roman" w:cs="Times New Roman"/>
          <w:sz w:val="24"/>
          <w:szCs w:val="24"/>
        </w:rPr>
        <w:t xml:space="preserve"> </w:t>
      </w:r>
      <w:proofErr w:type="spellStart"/>
      <w:r w:rsidRPr="00683DEB">
        <w:rPr>
          <w:rFonts w:ascii="Times New Roman" w:eastAsia="Times New Roman" w:hAnsi="Times New Roman" w:cs="Times New Roman"/>
          <w:sz w:val="24"/>
          <w:szCs w:val="24"/>
        </w:rPr>
        <w:t>mmiri</w:t>
      </w:r>
      <w:proofErr w:type="spellEnd"/>
      <w:r w:rsidRPr="00683DEB">
        <w:rPr>
          <w:rFonts w:ascii="Times New Roman" w:eastAsia="Times New Roman" w:hAnsi="Times New Roman" w:cs="Times New Roman"/>
          <w:sz w:val="24"/>
          <w:szCs w:val="24"/>
        </w:rPr>
        <w:t>" in southeastern Nigeria.</w:t>
      </w:r>
    </w:p>
    <w:p w14:paraId="5A838E00"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lastRenderedPageBreak/>
        <w:t>Developed in the early 20th century from its parent compound, amphetamine, methamphetamine was initially used in nasal decongestants and bronchial inhalers. It has a higher affinity and toxicity toward serotonergic neurons compared to amphetamine. Methamphetamine can be consumed by swallowing, inhalation, smoking, or injection. Smoking methamphetamine allows it to enter the bloodstream rapidly, with users feeling its effects almost immediately (National Institute on Drug Abuse, 2023).</w:t>
      </w:r>
    </w:p>
    <w:p w14:paraId="03EB8041"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Vitamin E, a vital lipid-soluble antioxidant, is obtained exclusively through the diet (Volker Bohm, 2018). This nutrient plays a crucial role in maintaining vision, reproduction, and the health of the blood, brain, and skin. As an antioxidant, vitamin E helps protect cells from damage caused by free radicals, which are molecules produced during food metabolism or when the body is exposed to tobacco smoke and radiation. Free radicals can contribute to various diseases, including heart disease and cancer. While vitamin E supplements may not provide the same benefits as naturally occurring antioxidants in food (Mayo Clinic, 2022), it is still considered essential for preventing oxidative damage in biological systems (Packer et al., 1991; Pryor et al., 2000; Traber et al., 2007; Niki et al., 2014). Beyond its antioxidant properties, vitamin E has been shown to influence cellular signaling, gene regulation, membrane functions, and nerve activity (Azzi et al., 2007; </w:t>
      </w:r>
      <w:proofErr w:type="spellStart"/>
      <w:r w:rsidRPr="00683DEB">
        <w:rPr>
          <w:rFonts w:ascii="Times New Roman" w:eastAsia="Times New Roman" w:hAnsi="Times New Roman" w:cs="Times New Roman"/>
          <w:sz w:val="24"/>
          <w:szCs w:val="24"/>
        </w:rPr>
        <w:t>Brighelius</w:t>
      </w:r>
      <w:proofErr w:type="spellEnd"/>
      <w:r w:rsidRPr="00683DEB">
        <w:rPr>
          <w:rFonts w:ascii="Times New Roman" w:eastAsia="Times New Roman" w:hAnsi="Times New Roman" w:cs="Times New Roman"/>
          <w:sz w:val="24"/>
          <w:szCs w:val="24"/>
        </w:rPr>
        <w:t>-Flore et al., 2010; Galli et al., 2017). It is also effective in the prevention and treatment of various diseases such as cardiovascular disease, cancer, cataracts, Alzheimer's disease, and HIV/AIDS. A deficiency in vitamin E can result in neuropathy (Mayo Clinic, 2022).</w:t>
      </w:r>
    </w:p>
    <w:p w14:paraId="7CA3E074"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 xml:space="preserve">Foods rich in vitamin E include canola oil, olive oil, margarine, almonds, peanuts, as well as meats, dairy products, leafy greens, and fortified cereals. Vitamin E supplements are also available in </w:t>
      </w:r>
      <w:r w:rsidRPr="00683DEB">
        <w:rPr>
          <w:rFonts w:ascii="Times New Roman" w:eastAsia="Times New Roman" w:hAnsi="Times New Roman" w:cs="Times New Roman"/>
          <w:sz w:val="24"/>
          <w:szCs w:val="24"/>
        </w:rPr>
        <w:lastRenderedPageBreak/>
        <w:t>capsules or drops. The recommended daily intake for adolescents is 15 milligrams (Mayo Clinic, 2022).</w:t>
      </w:r>
    </w:p>
    <w:p w14:paraId="35E6ADBD"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The hippocampus, a key structure in the brain, is essential for memory consolidation and spatial navigation (Britannica, 2023). Part of the limbic system, the hippocampus is vulnerable to the toxic effects of environmental factors such as heavy metals, plant toxins, drug abuse, and cerebrovascular insufficiency. It is also affected by neurodegenerative diseases.</w:t>
      </w:r>
    </w:p>
    <w:p w14:paraId="6DA3FF34"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While methamphetamine and vitamin E have been studied for their individual pharmacological effects, their specific impact on the hippocampus remains largely unexplored. Previous research has focused on the effects of methamphetamine on the central nervous system and the antioxidant properties of vitamin E. However, the potential effects of these substances on the hippocampus—particularly in an animal model closely resembling human physiology—warrant further investigation.</w:t>
      </w:r>
    </w:p>
    <w:p w14:paraId="47825C09"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The Wistar rat is a widely used model in histological and anatomical research due to its physiological similarities to humans. Studies involving Wistar rats have provided valuable insights into the toxicological and pharmacological effects of various substances, helping to enhance our understanding of their potential impacts on human health.</w:t>
      </w:r>
    </w:p>
    <w:p w14:paraId="6F119FB5" w14:textId="77777777" w:rsidR="00683DEB" w:rsidRPr="00683DEB" w:rsidRDefault="00683DEB" w:rsidP="00546FB9">
      <w:pPr>
        <w:spacing w:before="100" w:beforeAutospacing="1" w:after="100" w:afterAutospacing="1" w:line="480" w:lineRule="auto"/>
        <w:jc w:val="both"/>
        <w:rPr>
          <w:rFonts w:ascii="Times New Roman" w:eastAsia="Times New Roman" w:hAnsi="Times New Roman" w:cs="Times New Roman"/>
          <w:sz w:val="24"/>
          <w:szCs w:val="24"/>
        </w:rPr>
      </w:pPr>
      <w:r w:rsidRPr="00683DEB">
        <w:rPr>
          <w:rFonts w:ascii="Times New Roman" w:eastAsia="Times New Roman" w:hAnsi="Times New Roman" w:cs="Times New Roman"/>
          <w:sz w:val="24"/>
          <w:szCs w:val="24"/>
        </w:rPr>
        <w:t>Given the limited scientific evidence on the combined effects of methamphetamine and vitamin E on the hippocampus, this study aims to contribute valuable knowledge regarding the potential impact of these substances on the hippocampus of adult male Wistar rats.</w:t>
      </w:r>
    </w:p>
    <w:p w14:paraId="5A00DD9D" w14:textId="77777777" w:rsidR="00AA7DFA" w:rsidRPr="00B70EF4" w:rsidRDefault="00AA7DFA" w:rsidP="00546FB9">
      <w:pPr>
        <w:pStyle w:val="NormalWeb"/>
        <w:spacing w:before="0" w:beforeAutospacing="0" w:after="180" w:afterAutospacing="0" w:line="480" w:lineRule="auto"/>
        <w:jc w:val="both"/>
        <w:rPr>
          <w:shd w:val="clear" w:color="auto" w:fill="FFFFFF"/>
        </w:rPr>
      </w:pPr>
    </w:p>
    <w:p w14:paraId="54C68885" w14:textId="77777777" w:rsidR="002A5077" w:rsidRPr="00B70EF4" w:rsidRDefault="002A5077" w:rsidP="00546FB9">
      <w:pPr>
        <w:spacing w:after="0" w:line="480" w:lineRule="auto"/>
        <w:jc w:val="both"/>
        <w:rPr>
          <w:rFonts w:ascii="Times New Roman" w:hAnsi="Times New Roman" w:cs="Times New Roman"/>
          <w:b/>
          <w:bCs/>
          <w:sz w:val="24"/>
          <w:szCs w:val="24"/>
        </w:rPr>
      </w:pPr>
      <w:bookmarkStart w:id="1" w:name="_Hlk161669217"/>
      <w:r w:rsidRPr="00B70EF4">
        <w:rPr>
          <w:rFonts w:ascii="Times New Roman" w:hAnsi="Times New Roman" w:cs="Times New Roman"/>
          <w:b/>
          <w:bCs/>
          <w:sz w:val="24"/>
          <w:szCs w:val="24"/>
        </w:rPr>
        <w:t>Methods</w:t>
      </w:r>
    </w:p>
    <w:p w14:paraId="3BC3C6D8" w14:textId="7B28515E" w:rsidR="009C00CA" w:rsidRPr="00B70EF4" w:rsidRDefault="001A1964" w:rsidP="00546FB9">
      <w:pPr>
        <w:spacing w:after="0"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lastRenderedPageBreak/>
        <w:t>Ethical Approval</w:t>
      </w:r>
    </w:p>
    <w:p w14:paraId="4D958E0F" w14:textId="66D909B8" w:rsidR="00A82455" w:rsidRPr="00B70EF4" w:rsidRDefault="00A82455" w:rsidP="00546FB9">
      <w:pPr>
        <w:spacing w:line="480" w:lineRule="auto"/>
        <w:jc w:val="both"/>
        <w:rPr>
          <w:rFonts w:ascii="Times New Roman" w:hAnsi="Times New Roman" w:cs="Times New Roman"/>
          <w:color w:val="000000" w:themeColor="text1"/>
          <w:sz w:val="24"/>
          <w:szCs w:val="24"/>
        </w:rPr>
      </w:pPr>
      <w:bookmarkStart w:id="2" w:name="_Hlk161669310"/>
      <w:bookmarkEnd w:id="1"/>
      <w:r w:rsidRPr="00B70EF4">
        <w:rPr>
          <w:rFonts w:ascii="Times New Roman" w:hAnsi="Times New Roman" w:cs="Times New Roman"/>
          <w:color w:val="000000" w:themeColor="text1"/>
          <w:sz w:val="24"/>
          <w:szCs w:val="24"/>
        </w:rPr>
        <w:t xml:space="preserve">All the animals were treated following the approval of the ethical committee with the number FBMS/EA/1220, College of Health Sciences, Nnamdi Azikiwe University, Nnewi Campus, in line with the “Guide for the Care and Use of Laboratory Animals” (NRC 2011). </w:t>
      </w:r>
    </w:p>
    <w:p w14:paraId="3EE2B163" w14:textId="23C2BD63" w:rsidR="00C447C0" w:rsidRPr="00B70EF4" w:rsidRDefault="00C447C0" w:rsidP="00546FB9">
      <w:pPr>
        <w:spacing w:after="0" w:line="480" w:lineRule="auto"/>
        <w:jc w:val="both"/>
        <w:rPr>
          <w:rFonts w:ascii="Times New Roman" w:hAnsi="Times New Roman" w:cs="Times New Roman"/>
          <w:sz w:val="24"/>
          <w:szCs w:val="24"/>
        </w:rPr>
      </w:pPr>
      <w:r w:rsidRPr="00B70EF4">
        <w:rPr>
          <w:rFonts w:ascii="Times New Roman" w:hAnsi="Times New Roman" w:cs="Times New Roman"/>
          <w:b/>
          <w:sz w:val="24"/>
          <w:szCs w:val="24"/>
        </w:rPr>
        <w:t>Experimental Animals</w:t>
      </w:r>
      <w:bookmarkEnd w:id="2"/>
    </w:p>
    <w:p w14:paraId="67C71310" w14:textId="701E038B" w:rsidR="003519B6" w:rsidRPr="00B70EF4" w:rsidRDefault="00C447C0" w:rsidP="00546FB9">
      <w:pPr>
        <w:shd w:val="clear" w:color="auto" w:fill="FFFFFF"/>
        <w:spacing w:before="210" w:beforeAutospacing="1" w:after="210" w:afterAutospacing="1" w:line="480" w:lineRule="auto"/>
        <w:jc w:val="both"/>
        <w:rPr>
          <w:rFonts w:ascii="Times New Roman" w:hAnsi="Times New Roman" w:cs="Times New Roman"/>
          <w:sz w:val="24"/>
          <w:szCs w:val="24"/>
        </w:rPr>
      </w:pPr>
      <w:r w:rsidRPr="00B70EF4">
        <w:rPr>
          <w:rFonts w:ascii="Times New Roman" w:hAnsi="Times New Roman" w:cs="Times New Roman"/>
          <w:sz w:val="24"/>
          <w:szCs w:val="24"/>
        </w:rPr>
        <w:t>T</w:t>
      </w:r>
      <w:r w:rsidR="00677233" w:rsidRPr="00B70EF4">
        <w:rPr>
          <w:rFonts w:ascii="Times New Roman" w:hAnsi="Times New Roman" w:cs="Times New Roman"/>
          <w:sz w:val="24"/>
          <w:szCs w:val="24"/>
        </w:rPr>
        <w:t>hir</w:t>
      </w:r>
      <w:r w:rsidRPr="00B70EF4">
        <w:rPr>
          <w:rFonts w:ascii="Times New Roman" w:hAnsi="Times New Roman" w:cs="Times New Roman"/>
          <w:sz w:val="24"/>
          <w:szCs w:val="24"/>
        </w:rPr>
        <w:t>ty-five (</w:t>
      </w:r>
      <w:r w:rsidR="00677233" w:rsidRPr="00B70EF4">
        <w:rPr>
          <w:rFonts w:ascii="Times New Roman" w:hAnsi="Times New Roman" w:cs="Times New Roman"/>
          <w:sz w:val="24"/>
          <w:szCs w:val="24"/>
        </w:rPr>
        <w:t>3</w:t>
      </w:r>
      <w:r w:rsidRPr="00B70EF4">
        <w:rPr>
          <w:rFonts w:ascii="Times New Roman" w:hAnsi="Times New Roman" w:cs="Times New Roman"/>
          <w:sz w:val="24"/>
          <w:szCs w:val="24"/>
        </w:rPr>
        <w:t xml:space="preserve">5) adult Wistar rats were procured from Ela’s Animal Farm, Oko Anambra State. Perspex cages were used to house </w:t>
      </w:r>
      <w:r w:rsidR="00A920C1" w:rsidRPr="00B70EF4">
        <w:rPr>
          <w:rFonts w:ascii="Times New Roman" w:hAnsi="Times New Roman" w:cs="Times New Roman"/>
          <w:sz w:val="24"/>
          <w:szCs w:val="24"/>
        </w:rPr>
        <w:t xml:space="preserve">a </w:t>
      </w:r>
      <w:r w:rsidRPr="00B70EF4">
        <w:rPr>
          <w:rFonts w:ascii="Times New Roman" w:hAnsi="Times New Roman" w:cs="Times New Roman"/>
          <w:sz w:val="24"/>
          <w:szCs w:val="24"/>
        </w:rPr>
        <w:t xml:space="preserve">group of </w:t>
      </w:r>
      <w:r w:rsidR="00677233" w:rsidRPr="00B70EF4">
        <w:rPr>
          <w:rFonts w:ascii="Times New Roman" w:hAnsi="Times New Roman" w:cs="Times New Roman"/>
          <w:sz w:val="24"/>
          <w:szCs w:val="24"/>
        </w:rPr>
        <w:t>seven</w:t>
      </w:r>
      <w:r w:rsidRPr="00B70EF4">
        <w:rPr>
          <w:rFonts w:ascii="Times New Roman" w:hAnsi="Times New Roman" w:cs="Times New Roman"/>
          <w:sz w:val="24"/>
          <w:szCs w:val="24"/>
        </w:rPr>
        <w:t xml:space="preserve"> (</w:t>
      </w:r>
      <w:r w:rsidR="00677233" w:rsidRPr="00B70EF4">
        <w:rPr>
          <w:rFonts w:ascii="Times New Roman" w:hAnsi="Times New Roman" w:cs="Times New Roman"/>
          <w:sz w:val="24"/>
          <w:szCs w:val="24"/>
        </w:rPr>
        <w:t>7</w:t>
      </w:r>
      <w:r w:rsidRPr="00B70EF4">
        <w:rPr>
          <w:rFonts w:ascii="Times New Roman" w:hAnsi="Times New Roman" w:cs="Times New Roman"/>
          <w:sz w:val="24"/>
          <w:szCs w:val="24"/>
        </w:rPr>
        <w:t xml:space="preserve">) animals for </w:t>
      </w:r>
      <w:r w:rsidR="00A920C1" w:rsidRPr="00B70EF4">
        <w:rPr>
          <w:rFonts w:ascii="Times New Roman" w:hAnsi="Times New Roman" w:cs="Times New Roman"/>
          <w:sz w:val="24"/>
          <w:szCs w:val="24"/>
        </w:rPr>
        <w:t xml:space="preserve">the </w:t>
      </w:r>
      <w:r w:rsidRPr="00B70EF4">
        <w:rPr>
          <w:rFonts w:ascii="Times New Roman" w:hAnsi="Times New Roman" w:cs="Times New Roman"/>
          <w:sz w:val="24"/>
          <w:szCs w:val="24"/>
        </w:rPr>
        <w:t xml:space="preserve">routine experiment. Each cage had wire gauze top for cross ventilation. The animals were allowed for a period of two weeks for acclimatization at the animal house of Anatomy Department, Nnamdi Azikiwe University, Nnewi Campus, before their weight was taken, under a controlled room temperature of about 25-28°C, relative humidity of about 60-80% and photo-periodicity of 12h day / 12h night. They were fed Ad libitum with water and guinea feed pallets from </w:t>
      </w:r>
      <w:proofErr w:type="spellStart"/>
      <w:r w:rsidRPr="00B70EF4">
        <w:rPr>
          <w:rFonts w:ascii="Times New Roman" w:hAnsi="Times New Roman" w:cs="Times New Roman"/>
          <w:sz w:val="24"/>
          <w:szCs w:val="24"/>
        </w:rPr>
        <w:t>Agro</w:t>
      </w:r>
      <w:proofErr w:type="spellEnd"/>
      <w:r w:rsidRPr="00B70EF4">
        <w:rPr>
          <w:rFonts w:ascii="Times New Roman" w:hAnsi="Times New Roman" w:cs="Times New Roman"/>
          <w:sz w:val="24"/>
          <w:szCs w:val="24"/>
        </w:rPr>
        <w:t xml:space="preserve"> feed mill Nigeria Ltd. All the animals were treated in accordance with the approval of ethical committee, College of Health Sciences, Nnamdi Azikiwe University, Nnewi Campus, in compliance with the “Guide for the Care and Use of Laboratory Animals” prepared by the National Academy of Sciences and published by the National Institute of Health Guide for the Care and Use of laboratory Animals (1985).</w:t>
      </w:r>
    </w:p>
    <w:p w14:paraId="6141904B" w14:textId="5410E7AE" w:rsidR="009C00CA" w:rsidRPr="00B70EF4" w:rsidRDefault="00A920C1" w:rsidP="00546FB9">
      <w:pPr>
        <w:spacing w:after="0" w:line="480" w:lineRule="auto"/>
        <w:jc w:val="both"/>
        <w:rPr>
          <w:rFonts w:ascii="Times New Roman" w:hAnsi="Times New Roman" w:cs="Times New Roman"/>
          <w:b/>
          <w:bCs/>
          <w:sz w:val="24"/>
          <w:szCs w:val="24"/>
        </w:rPr>
      </w:pPr>
      <w:bookmarkStart w:id="3" w:name="_Hlk161670098"/>
      <w:bookmarkStart w:id="4" w:name="_Hlk161670124"/>
      <w:r w:rsidRPr="00B70EF4">
        <w:rPr>
          <w:rFonts w:ascii="Times New Roman" w:hAnsi="Times New Roman" w:cs="Times New Roman"/>
          <w:b/>
          <w:bCs/>
          <w:sz w:val="24"/>
          <w:szCs w:val="24"/>
        </w:rPr>
        <w:t>Methodology</w:t>
      </w:r>
    </w:p>
    <w:bookmarkEnd w:id="3"/>
    <w:bookmarkEnd w:id="4"/>
    <w:p w14:paraId="58B0BF09" w14:textId="31BD1D74" w:rsidR="00A82455" w:rsidRPr="00B70EF4" w:rsidRDefault="00A82455" w:rsidP="00546FB9">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Methamphetamine was obtained from National Drug Law Enforcement Agency of </w:t>
      </w:r>
      <w:proofErr w:type="spellStart"/>
      <w:r w:rsidRPr="00B70EF4">
        <w:rPr>
          <w:rFonts w:ascii="Times New Roman" w:hAnsi="Times New Roman" w:cs="Times New Roman"/>
          <w:sz w:val="24"/>
          <w:szCs w:val="24"/>
        </w:rPr>
        <w:t>nigeria</w:t>
      </w:r>
      <w:proofErr w:type="spellEnd"/>
      <w:r w:rsidRPr="00B70EF4">
        <w:rPr>
          <w:rFonts w:ascii="Times New Roman" w:hAnsi="Times New Roman" w:cs="Times New Roman"/>
          <w:sz w:val="24"/>
          <w:szCs w:val="24"/>
        </w:rPr>
        <w:t xml:space="preserve"> (NDLEA). All chemicals used in this study will be purchased at the highest available purity and quality. </w:t>
      </w:r>
    </w:p>
    <w:p w14:paraId="6F454696" w14:textId="77777777" w:rsidR="00853C54" w:rsidRPr="00B70EF4" w:rsidRDefault="00853C54" w:rsidP="00B70EF4">
      <w:pPr>
        <w:spacing w:after="0" w:line="480" w:lineRule="auto"/>
        <w:jc w:val="both"/>
        <w:rPr>
          <w:rFonts w:ascii="Times New Roman" w:hAnsi="Times New Roman" w:cs="Times New Roman"/>
          <w:sz w:val="24"/>
          <w:szCs w:val="24"/>
        </w:rPr>
      </w:pPr>
    </w:p>
    <w:p w14:paraId="2C23C5F3" w14:textId="07CE8EA2" w:rsidR="00D86CE9" w:rsidRPr="00B70EF4" w:rsidRDefault="00A920C1" w:rsidP="00B70EF4">
      <w:pPr>
        <w:spacing w:line="480" w:lineRule="auto"/>
        <w:contextualSpacing/>
        <w:jc w:val="both"/>
        <w:rPr>
          <w:rFonts w:ascii="Times New Roman" w:hAnsi="Times New Roman" w:cs="Times New Roman"/>
          <w:b/>
          <w:sz w:val="24"/>
          <w:szCs w:val="24"/>
        </w:rPr>
      </w:pPr>
      <w:bookmarkStart w:id="5" w:name="_Hlk161670201"/>
      <w:r w:rsidRPr="00B70EF4">
        <w:rPr>
          <w:rFonts w:ascii="Times New Roman" w:hAnsi="Times New Roman" w:cs="Times New Roman"/>
          <w:b/>
          <w:sz w:val="24"/>
          <w:szCs w:val="24"/>
        </w:rPr>
        <w:t>Experimental Protocols</w:t>
      </w:r>
    </w:p>
    <w:bookmarkEnd w:id="5"/>
    <w:p w14:paraId="736DCC7F" w14:textId="42C40217"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The </w:t>
      </w:r>
      <w:r w:rsidR="00D1434C" w:rsidRPr="00B70EF4">
        <w:rPr>
          <w:rFonts w:ascii="Times New Roman" w:hAnsi="Times New Roman" w:cs="Times New Roman"/>
          <w:sz w:val="24"/>
          <w:szCs w:val="24"/>
        </w:rPr>
        <w:t>t</w:t>
      </w:r>
      <w:r w:rsidR="00473065" w:rsidRPr="00B70EF4">
        <w:rPr>
          <w:rFonts w:ascii="Times New Roman" w:hAnsi="Times New Roman" w:cs="Times New Roman"/>
          <w:sz w:val="24"/>
          <w:szCs w:val="24"/>
        </w:rPr>
        <w:t>hir</w:t>
      </w:r>
      <w:r w:rsidR="00D1434C" w:rsidRPr="00B70EF4">
        <w:rPr>
          <w:rFonts w:ascii="Times New Roman" w:hAnsi="Times New Roman" w:cs="Times New Roman"/>
          <w:sz w:val="24"/>
          <w:szCs w:val="24"/>
        </w:rPr>
        <w:t>ty-five (</w:t>
      </w:r>
      <w:r w:rsidR="00473065" w:rsidRPr="00B70EF4">
        <w:rPr>
          <w:rFonts w:ascii="Times New Roman" w:hAnsi="Times New Roman" w:cs="Times New Roman"/>
          <w:sz w:val="24"/>
          <w:szCs w:val="24"/>
        </w:rPr>
        <w:t>3</w:t>
      </w:r>
      <w:r w:rsidR="00D1434C" w:rsidRPr="00B70EF4">
        <w:rPr>
          <w:rFonts w:ascii="Times New Roman" w:hAnsi="Times New Roman" w:cs="Times New Roman"/>
          <w:sz w:val="24"/>
          <w:szCs w:val="24"/>
        </w:rPr>
        <w:t xml:space="preserve">5) </w:t>
      </w:r>
      <w:r w:rsidR="00D04AF0" w:rsidRPr="00B70EF4">
        <w:rPr>
          <w:rFonts w:ascii="Times New Roman" w:hAnsi="Times New Roman" w:cs="Times New Roman"/>
          <w:sz w:val="24"/>
          <w:szCs w:val="24"/>
        </w:rPr>
        <w:t>adolescents</w:t>
      </w:r>
      <w:r w:rsidR="00055C8E" w:rsidRPr="00B70EF4">
        <w:rPr>
          <w:rFonts w:ascii="Times New Roman" w:hAnsi="Times New Roman" w:cs="Times New Roman"/>
          <w:sz w:val="24"/>
          <w:szCs w:val="24"/>
        </w:rPr>
        <w:t xml:space="preserve"> male Wistar rats were gotten from Research enterprise farms, University of Ibadan, Oyo state. These </w:t>
      </w:r>
      <w:r w:rsidR="00473065" w:rsidRPr="00B70EF4">
        <w:rPr>
          <w:rFonts w:ascii="Times New Roman" w:hAnsi="Times New Roman" w:cs="Times New Roman"/>
          <w:sz w:val="24"/>
          <w:szCs w:val="24"/>
        </w:rPr>
        <w:t>rats were</w:t>
      </w:r>
      <w:r w:rsidRPr="00B70EF4">
        <w:rPr>
          <w:rFonts w:ascii="Times New Roman" w:hAnsi="Times New Roman" w:cs="Times New Roman"/>
          <w:sz w:val="24"/>
          <w:szCs w:val="24"/>
        </w:rPr>
        <w:t xml:space="preserve"> weighed and allocated into </w:t>
      </w:r>
      <w:r w:rsidR="00473065" w:rsidRPr="00B70EF4">
        <w:rPr>
          <w:rFonts w:ascii="Times New Roman" w:hAnsi="Times New Roman" w:cs="Times New Roman"/>
          <w:sz w:val="24"/>
          <w:szCs w:val="24"/>
        </w:rPr>
        <w:t>seven</w:t>
      </w:r>
      <w:r w:rsidRPr="00B70EF4">
        <w:rPr>
          <w:rFonts w:ascii="Times New Roman" w:hAnsi="Times New Roman" w:cs="Times New Roman"/>
          <w:sz w:val="24"/>
          <w:szCs w:val="24"/>
        </w:rPr>
        <w:t xml:space="preserve"> groups of f</w:t>
      </w:r>
      <w:r w:rsidR="00825C23" w:rsidRPr="00B70EF4">
        <w:rPr>
          <w:rFonts w:ascii="Times New Roman" w:hAnsi="Times New Roman" w:cs="Times New Roman"/>
          <w:sz w:val="24"/>
          <w:szCs w:val="24"/>
        </w:rPr>
        <w:t>ive</w:t>
      </w:r>
      <w:r w:rsidRPr="00B70EF4">
        <w:rPr>
          <w:rFonts w:ascii="Times New Roman" w:hAnsi="Times New Roman" w:cs="Times New Roman"/>
          <w:sz w:val="24"/>
          <w:szCs w:val="24"/>
        </w:rPr>
        <w:t xml:space="preserve"> animals each. The groups were designated as groups A, B, C, D,</w:t>
      </w:r>
      <w:r w:rsidR="00825C23" w:rsidRPr="00B70EF4">
        <w:rPr>
          <w:rFonts w:ascii="Times New Roman" w:hAnsi="Times New Roman" w:cs="Times New Roman"/>
          <w:sz w:val="24"/>
          <w:szCs w:val="24"/>
        </w:rPr>
        <w:t xml:space="preserve"> E</w:t>
      </w:r>
      <w:r w:rsidR="00473065" w:rsidRPr="00B70EF4">
        <w:rPr>
          <w:rFonts w:ascii="Times New Roman" w:hAnsi="Times New Roman" w:cs="Times New Roman"/>
          <w:sz w:val="24"/>
          <w:szCs w:val="24"/>
        </w:rPr>
        <w:t>, F and G</w:t>
      </w:r>
      <w:r w:rsidRPr="00B70EF4">
        <w:rPr>
          <w:rFonts w:ascii="Times New Roman" w:hAnsi="Times New Roman" w:cs="Times New Roman"/>
          <w:sz w:val="24"/>
          <w:szCs w:val="24"/>
        </w:rPr>
        <w:t>. Group A served as the control group and were administered distilled water and feed only. The experimental groups B, C, D</w:t>
      </w:r>
      <w:r w:rsidR="00473065" w:rsidRPr="00B70EF4">
        <w:rPr>
          <w:rFonts w:ascii="Times New Roman" w:hAnsi="Times New Roman" w:cs="Times New Roman"/>
          <w:sz w:val="24"/>
          <w:szCs w:val="24"/>
        </w:rPr>
        <w:t>, E, F</w:t>
      </w:r>
      <w:r w:rsidR="00825C23" w:rsidRPr="00B70EF4">
        <w:rPr>
          <w:rFonts w:ascii="Times New Roman" w:hAnsi="Times New Roman" w:cs="Times New Roman"/>
          <w:sz w:val="24"/>
          <w:szCs w:val="24"/>
        </w:rPr>
        <w:t xml:space="preserve"> and </w:t>
      </w:r>
      <w:r w:rsidR="00473065" w:rsidRPr="00B70EF4">
        <w:rPr>
          <w:rFonts w:ascii="Times New Roman" w:hAnsi="Times New Roman" w:cs="Times New Roman"/>
          <w:sz w:val="24"/>
          <w:szCs w:val="24"/>
        </w:rPr>
        <w:t>G</w:t>
      </w:r>
      <w:r w:rsidRPr="00B70EF4">
        <w:rPr>
          <w:rFonts w:ascii="Times New Roman" w:hAnsi="Times New Roman" w:cs="Times New Roman"/>
          <w:sz w:val="24"/>
          <w:szCs w:val="24"/>
        </w:rPr>
        <w:t xml:space="preserve"> were administered different doses of drug</w:t>
      </w:r>
      <w:r w:rsidR="00055C8E" w:rsidRPr="00B70EF4">
        <w:rPr>
          <w:rFonts w:ascii="Times New Roman" w:hAnsi="Times New Roman" w:cs="Times New Roman"/>
          <w:sz w:val="24"/>
          <w:szCs w:val="24"/>
        </w:rPr>
        <w:t>s</w:t>
      </w:r>
      <w:r w:rsidRPr="00B70EF4">
        <w:rPr>
          <w:rFonts w:ascii="Times New Roman" w:hAnsi="Times New Roman" w:cs="Times New Roman"/>
          <w:sz w:val="24"/>
          <w:szCs w:val="24"/>
        </w:rPr>
        <w:t xml:space="preserve"> as follows: </w:t>
      </w:r>
    </w:p>
    <w:p w14:paraId="564B2071" w14:textId="238063CE"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B ------------</w:t>
      </w:r>
      <w:r w:rsidR="004C1A7E" w:rsidRPr="00B70EF4">
        <w:rPr>
          <w:rFonts w:ascii="Times New Roman" w:hAnsi="Times New Roman" w:cs="Times New Roman"/>
          <w:sz w:val="24"/>
          <w:szCs w:val="24"/>
        </w:rPr>
        <w:t xml:space="preserve"> </w:t>
      </w:r>
      <w:r w:rsidR="00473065" w:rsidRPr="00B70EF4">
        <w:rPr>
          <w:rFonts w:ascii="Times New Roman" w:hAnsi="Times New Roman" w:cs="Times New Roman"/>
          <w:sz w:val="24"/>
          <w:szCs w:val="24"/>
        </w:rPr>
        <w:t>5mg/kg of methamphetamine (low)</w:t>
      </w:r>
    </w:p>
    <w:p w14:paraId="5B29FCAF" w14:textId="0D377496"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C ------------</w:t>
      </w:r>
      <w:r w:rsidR="004C1A7E" w:rsidRPr="00B70EF4">
        <w:rPr>
          <w:rFonts w:ascii="Times New Roman" w:hAnsi="Times New Roman" w:cs="Times New Roman"/>
          <w:sz w:val="24"/>
          <w:szCs w:val="24"/>
        </w:rPr>
        <w:t xml:space="preserve"> </w:t>
      </w:r>
      <w:r w:rsidR="00473065" w:rsidRPr="00B70EF4">
        <w:rPr>
          <w:rFonts w:ascii="Times New Roman" w:hAnsi="Times New Roman" w:cs="Times New Roman"/>
          <w:sz w:val="24"/>
          <w:szCs w:val="24"/>
        </w:rPr>
        <w:t>10mg/kg of methamphetamine (high)</w:t>
      </w:r>
    </w:p>
    <w:p w14:paraId="7A46ADBC" w14:textId="33FD85B7"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D ------------ </w:t>
      </w:r>
      <w:r w:rsidR="003E7496" w:rsidRPr="00B70EF4">
        <w:rPr>
          <w:rFonts w:ascii="Times New Roman" w:hAnsi="Times New Roman" w:cs="Times New Roman"/>
          <w:sz w:val="24"/>
          <w:szCs w:val="24"/>
        </w:rPr>
        <w:t>500mg</w:t>
      </w:r>
      <w:r w:rsidR="00473065" w:rsidRPr="00B70EF4">
        <w:rPr>
          <w:rFonts w:ascii="Times New Roman" w:hAnsi="Times New Roman" w:cs="Times New Roman"/>
          <w:sz w:val="24"/>
          <w:szCs w:val="24"/>
        </w:rPr>
        <w:t>/kg</w:t>
      </w:r>
      <w:r w:rsidR="003E7496" w:rsidRPr="00B70EF4">
        <w:rPr>
          <w:rFonts w:ascii="Times New Roman" w:hAnsi="Times New Roman" w:cs="Times New Roman"/>
          <w:sz w:val="24"/>
          <w:szCs w:val="24"/>
        </w:rPr>
        <w:t xml:space="preserve"> of </w:t>
      </w:r>
      <w:r w:rsidRPr="00B70EF4">
        <w:rPr>
          <w:rFonts w:ascii="Times New Roman" w:hAnsi="Times New Roman" w:cs="Times New Roman"/>
          <w:sz w:val="24"/>
          <w:szCs w:val="24"/>
        </w:rPr>
        <w:t xml:space="preserve">Vitamin </w:t>
      </w:r>
      <w:r w:rsidR="00636B24" w:rsidRPr="00B70EF4">
        <w:rPr>
          <w:rFonts w:ascii="Times New Roman" w:hAnsi="Times New Roman" w:cs="Times New Roman"/>
          <w:sz w:val="24"/>
          <w:szCs w:val="24"/>
        </w:rPr>
        <w:t>E (low</w:t>
      </w:r>
      <w:r w:rsidRPr="00B70EF4">
        <w:rPr>
          <w:rFonts w:ascii="Times New Roman" w:hAnsi="Times New Roman" w:cs="Times New Roman"/>
          <w:sz w:val="24"/>
          <w:szCs w:val="24"/>
        </w:rPr>
        <w:t>)</w:t>
      </w:r>
    </w:p>
    <w:p w14:paraId="584C8BD0" w14:textId="1FFF8052" w:rsidR="00D86CE9"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Group E ------------ </w:t>
      </w:r>
      <w:r w:rsidR="003E7496" w:rsidRPr="00B70EF4">
        <w:rPr>
          <w:rFonts w:ascii="Times New Roman" w:hAnsi="Times New Roman" w:cs="Times New Roman"/>
          <w:sz w:val="24"/>
          <w:szCs w:val="24"/>
        </w:rPr>
        <w:t>1000mg</w:t>
      </w:r>
      <w:r w:rsidR="00473065" w:rsidRPr="00B70EF4">
        <w:rPr>
          <w:rFonts w:ascii="Times New Roman" w:hAnsi="Times New Roman" w:cs="Times New Roman"/>
          <w:sz w:val="24"/>
          <w:szCs w:val="24"/>
        </w:rPr>
        <w:t>/kg</w:t>
      </w:r>
      <w:r w:rsidR="003E7496" w:rsidRPr="00B70EF4">
        <w:rPr>
          <w:rFonts w:ascii="Times New Roman" w:hAnsi="Times New Roman" w:cs="Times New Roman"/>
          <w:sz w:val="24"/>
          <w:szCs w:val="24"/>
        </w:rPr>
        <w:t xml:space="preserve"> </w:t>
      </w:r>
      <w:r w:rsidR="004C1A7E" w:rsidRPr="00B70EF4">
        <w:rPr>
          <w:rFonts w:ascii="Times New Roman" w:hAnsi="Times New Roman" w:cs="Times New Roman"/>
          <w:sz w:val="24"/>
          <w:szCs w:val="24"/>
        </w:rPr>
        <w:t xml:space="preserve">of </w:t>
      </w:r>
      <w:r w:rsidRPr="00B70EF4">
        <w:rPr>
          <w:rFonts w:ascii="Times New Roman" w:hAnsi="Times New Roman" w:cs="Times New Roman"/>
          <w:sz w:val="24"/>
          <w:szCs w:val="24"/>
        </w:rPr>
        <w:t>Vitamin E</w:t>
      </w:r>
      <w:r w:rsidR="00636B24" w:rsidRPr="00B70EF4">
        <w:rPr>
          <w:rFonts w:ascii="Times New Roman" w:hAnsi="Times New Roman" w:cs="Times New Roman"/>
          <w:sz w:val="24"/>
          <w:szCs w:val="24"/>
        </w:rPr>
        <w:t xml:space="preserve"> </w:t>
      </w:r>
      <w:r w:rsidRPr="00B70EF4">
        <w:rPr>
          <w:rFonts w:ascii="Times New Roman" w:hAnsi="Times New Roman" w:cs="Times New Roman"/>
          <w:sz w:val="24"/>
          <w:szCs w:val="24"/>
        </w:rPr>
        <w:t>(high)</w:t>
      </w:r>
    </w:p>
    <w:p w14:paraId="77D31E6C" w14:textId="0F8189FD" w:rsidR="00473065"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F ------------ 5mg/kg of methamphetamine + 500mg/kg of vitamin E (low)</w:t>
      </w:r>
    </w:p>
    <w:p w14:paraId="55C635EB" w14:textId="77977291" w:rsidR="00473065" w:rsidRPr="00B70EF4" w:rsidRDefault="00473065"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Group G ------------ 10mg/kg of methamphetamine + 1000mg/kg of Vitamin E (high)</w:t>
      </w:r>
    </w:p>
    <w:p w14:paraId="785D0752" w14:textId="0A90933B" w:rsidR="001E2541" w:rsidRPr="00B70EF4" w:rsidRDefault="001E2541"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sz w:val="24"/>
          <w:szCs w:val="24"/>
        </w:rPr>
        <w:t xml:space="preserve">       </w:t>
      </w:r>
      <w:r w:rsidRPr="00B70EF4">
        <w:rPr>
          <w:rFonts w:ascii="Times New Roman" w:hAnsi="Times New Roman" w:cs="Times New Roman"/>
          <w:b/>
          <w:bCs/>
          <w:sz w:val="24"/>
          <w:szCs w:val="24"/>
        </w:rPr>
        <w:t>Mode of Exposure</w:t>
      </w:r>
    </w:p>
    <w:p w14:paraId="77BB2B66" w14:textId="17C5753B" w:rsidR="00C559C4" w:rsidRPr="00B70EF4" w:rsidRDefault="00D86CE9"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w:t>
      </w:r>
      <w:r w:rsidR="005E064D" w:rsidRPr="00B70EF4">
        <w:rPr>
          <w:rFonts w:ascii="Times New Roman" w:hAnsi="Times New Roman" w:cs="Times New Roman"/>
          <w:sz w:val="24"/>
          <w:szCs w:val="24"/>
        </w:rPr>
        <w:t>drugs</w:t>
      </w:r>
      <w:r w:rsidRPr="00B70EF4">
        <w:rPr>
          <w:rFonts w:ascii="Times New Roman" w:hAnsi="Times New Roman" w:cs="Times New Roman"/>
          <w:sz w:val="24"/>
          <w:szCs w:val="24"/>
        </w:rPr>
        <w:t xml:space="preserve"> were administered once in a day between the hours of 12-3.30pm for a period of </w:t>
      </w:r>
      <w:r w:rsidR="00F23AFC" w:rsidRPr="00B70EF4">
        <w:rPr>
          <w:rFonts w:ascii="Times New Roman" w:hAnsi="Times New Roman" w:cs="Times New Roman"/>
          <w:sz w:val="24"/>
          <w:szCs w:val="24"/>
        </w:rPr>
        <w:t>twenty-eight</w:t>
      </w:r>
      <w:r w:rsidRPr="00B70EF4">
        <w:rPr>
          <w:rFonts w:ascii="Times New Roman" w:hAnsi="Times New Roman" w:cs="Times New Roman"/>
          <w:sz w:val="24"/>
          <w:szCs w:val="24"/>
        </w:rPr>
        <w:t xml:space="preserve"> days. The drugs were administered orally using intubations method. After the </w:t>
      </w:r>
      <w:r w:rsidR="00F23AFC" w:rsidRPr="00B70EF4">
        <w:rPr>
          <w:rFonts w:ascii="Times New Roman" w:hAnsi="Times New Roman" w:cs="Times New Roman"/>
          <w:sz w:val="24"/>
          <w:szCs w:val="24"/>
        </w:rPr>
        <w:t>twenty-eight</w:t>
      </w:r>
      <w:r w:rsidRPr="00B70EF4">
        <w:rPr>
          <w:rFonts w:ascii="Times New Roman" w:hAnsi="Times New Roman" w:cs="Times New Roman"/>
          <w:sz w:val="24"/>
          <w:szCs w:val="24"/>
        </w:rPr>
        <w:t xml:space="preserve"> </w:t>
      </w:r>
      <w:r w:rsidR="00F23AFC" w:rsidRPr="00B70EF4">
        <w:rPr>
          <w:rFonts w:ascii="Times New Roman" w:hAnsi="Times New Roman" w:cs="Times New Roman"/>
          <w:sz w:val="24"/>
          <w:szCs w:val="24"/>
        </w:rPr>
        <w:t>day</w:t>
      </w:r>
      <w:r w:rsidRPr="00B70EF4">
        <w:rPr>
          <w:rFonts w:ascii="Times New Roman" w:hAnsi="Times New Roman" w:cs="Times New Roman"/>
          <w:sz w:val="24"/>
          <w:szCs w:val="24"/>
        </w:rPr>
        <w:t xml:space="preserve">, the animals were </w:t>
      </w:r>
      <w:r w:rsidR="00473065" w:rsidRPr="00B70EF4">
        <w:rPr>
          <w:rFonts w:ascii="Times New Roman" w:hAnsi="Times New Roman" w:cs="Times New Roman"/>
          <w:sz w:val="24"/>
          <w:szCs w:val="24"/>
        </w:rPr>
        <w:t>weighed,</w:t>
      </w:r>
      <w:r w:rsidRPr="00B70EF4">
        <w:rPr>
          <w:rFonts w:ascii="Times New Roman" w:hAnsi="Times New Roman" w:cs="Times New Roman"/>
          <w:sz w:val="24"/>
          <w:szCs w:val="24"/>
        </w:rPr>
        <w:t xml:space="preserve"> and their weights recorded.</w:t>
      </w:r>
    </w:p>
    <w:p w14:paraId="0D2F10A2" w14:textId="77777777" w:rsidR="00050B06" w:rsidRPr="00B70EF4" w:rsidRDefault="00050B06" w:rsidP="00B70EF4">
      <w:pPr>
        <w:spacing w:line="480" w:lineRule="auto"/>
        <w:contextualSpacing/>
        <w:jc w:val="both"/>
        <w:rPr>
          <w:rFonts w:ascii="Times New Roman" w:hAnsi="Times New Roman" w:cs="Times New Roman"/>
          <w:sz w:val="24"/>
          <w:szCs w:val="24"/>
        </w:rPr>
      </w:pPr>
    </w:p>
    <w:p w14:paraId="183926EB" w14:textId="6CCC802D" w:rsidR="00AE794F" w:rsidRPr="00B70EF4" w:rsidRDefault="00636B24" w:rsidP="00B70EF4">
      <w:pPr>
        <w:spacing w:before="10" w:after="240" w:line="480" w:lineRule="auto"/>
        <w:ind w:right="720"/>
        <w:jc w:val="both"/>
        <w:rPr>
          <w:rFonts w:ascii="Times New Roman" w:hAnsi="Times New Roman" w:cs="Times New Roman"/>
          <w:b/>
          <w:sz w:val="24"/>
          <w:szCs w:val="24"/>
        </w:rPr>
      </w:pPr>
      <w:bookmarkStart w:id="6" w:name="_Hlk161670211"/>
      <w:proofErr w:type="spellStart"/>
      <w:r w:rsidRPr="00B70EF4">
        <w:rPr>
          <w:rFonts w:ascii="Times New Roman" w:hAnsi="Times New Roman" w:cs="Times New Roman"/>
          <w:b/>
          <w:sz w:val="24"/>
          <w:szCs w:val="24"/>
        </w:rPr>
        <w:t>Behavioural</w:t>
      </w:r>
      <w:proofErr w:type="spellEnd"/>
      <w:r w:rsidRPr="00B70EF4">
        <w:rPr>
          <w:rFonts w:ascii="Times New Roman" w:hAnsi="Times New Roman" w:cs="Times New Roman"/>
          <w:b/>
          <w:sz w:val="24"/>
          <w:szCs w:val="24"/>
        </w:rPr>
        <w:t xml:space="preserve"> Function Test</w:t>
      </w:r>
    </w:p>
    <w:bookmarkEnd w:id="6"/>
    <w:p w14:paraId="4EB31E21" w14:textId="77777777" w:rsidR="00050B06" w:rsidRPr="00B70EF4" w:rsidRDefault="00050B06"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Morris Water Maze</w:t>
      </w:r>
      <w:r w:rsidRPr="00B70EF4">
        <w:rPr>
          <w:rFonts w:ascii="Times New Roman" w:hAnsi="Times New Roman" w:cs="Times New Roman"/>
          <w:sz w:val="24"/>
          <w:szCs w:val="24"/>
        </w:rPr>
        <w:t xml:space="preserve"> (</w:t>
      </w:r>
      <w:r w:rsidRPr="00B70EF4">
        <w:rPr>
          <w:rFonts w:ascii="Times New Roman" w:hAnsi="Times New Roman" w:cs="Times New Roman"/>
          <w:b/>
          <w:sz w:val="24"/>
          <w:szCs w:val="24"/>
        </w:rPr>
        <w:t>Assessment of Spatial Learning and Memory)</w:t>
      </w:r>
    </w:p>
    <w:p w14:paraId="4897AA56" w14:textId="06020D50" w:rsidR="00050B06" w:rsidRPr="00B70EF4" w:rsidRDefault="00050B06" w:rsidP="00B70EF4">
      <w:pPr>
        <w:spacing w:line="480" w:lineRule="auto"/>
        <w:jc w:val="both"/>
        <w:rPr>
          <w:rFonts w:ascii="Times New Roman" w:hAnsi="Times New Roman" w:cs="Times New Roman"/>
          <w:noProof/>
          <w:sz w:val="24"/>
          <w:szCs w:val="24"/>
          <w:lang w:eastAsia="en-GB"/>
        </w:rPr>
      </w:pPr>
      <w:r w:rsidRPr="00B70EF4">
        <w:rPr>
          <w:rFonts w:ascii="Times New Roman" w:hAnsi="Times New Roman" w:cs="Times New Roman"/>
          <w:sz w:val="24"/>
          <w:szCs w:val="24"/>
        </w:rPr>
        <w:t xml:space="preserve">The Morris water maze (MWM) task was used to assess the spatial learning and memory of the rats in the form of place navigation and probe test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2017) The MWM apparatus consisted of a circular water tank (110 cm diameter × 60 cm height) filled with water (26 ± 2 °C) to a depth of 30 cm. The pool was divided into four hypothetical quadrants, designated as: N (North), E (East), W (West), S (South). A black round platform of diameter 10 cm was placed 2 </w:t>
      </w:r>
      <w:r w:rsidRPr="00B70EF4">
        <w:rPr>
          <w:rFonts w:ascii="Times New Roman" w:hAnsi="Times New Roman" w:cs="Times New Roman"/>
          <w:sz w:val="24"/>
          <w:szCs w:val="24"/>
        </w:rPr>
        <w:lastRenderedPageBreak/>
        <w:t xml:space="preserve">cm below the surface of the water in a constant position in the middle of the southwest quadrant in all trials. The MWM tasks were given for five consecutive days with 3 trials per day, the rats were given a maximum of 60 s (cutoff time) to locate the hidden platform and were allowed to stay on it for 30 s. The time taken for the rat to locate the escape platform was recorded using a stop watch. In the event that the animal was unable to locate the hidden platform within 60 s, it was gently guided to it and was allowed to stay on it for 30 s. Each rat was subjected to a daily session of 3 trials per day for 5 consecutive days. Escape latency time (ELT) (time to locate the hidden platform in the water maze) was used as an index of learning (Ishola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w:t>
      </w:r>
      <w:proofErr w:type="gramStart"/>
      <w:r w:rsidRPr="00B70EF4">
        <w:rPr>
          <w:rFonts w:ascii="Times New Roman" w:hAnsi="Times New Roman" w:cs="Times New Roman"/>
          <w:sz w:val="24"/>
          <w:szCs w:val="24"/>
        </w:rPr>
        <w:t>2017;,</w:t>
      </w:r>
      <w:proofErr w:type="gramEnd"/>
      <w:r w:rsidRPr="00B70EF4">
        <w:rPr>
          <w:rFonts w:ascii="Times New Roman" w:hAnsi="Times New Roman" w:cs="Times New Roman"/>
          <w:sz w:val="24"/>
          <w:szCs w:val="24"/>
        </w:rPr>
        <w:t xml:space="preserve"> Morris </w:t>
      </w:r>
      <w:r w:rsidRPr="00B70EF4">
        <w:rPr>
          <w:rFonts w:ascii="Times New Roman" w:hAnsi="Times New Roman" w:cs="Times New Roman"/>
          <w:i/>
          <w:sz w:val="24"/>
          <w:szCs w:val="24"/>
        </w:rPr>
        <w:t>et al,</w:t>
      </w:r>
      <w:r w:rsidRPr="00B70EF4">
        <w:rPr>
          <w:rFonts w:ascii="Times New Roman" w:hAnsi="Times New Roman" w:cs="Times New Roman"/>
          <w:sz w:val="24"/>
          <w:szCs w:val="24"/>
        </w:rPr>
        <w:t xml:space="preserve"> 1982),  on day 26 the platform was removed from the tank, and the rat underwent a spatial probe trial in which they were given 45 s to search for the platform. The time spent in a 2× (40 cm diameter) concentric area surrounding the platform (time in platform annulus) was recorded. The experimenter was blinded to the treatment groups.</w:t>
      </w:r>
      <w:r w:rsidRPr="00B70EF4">
        <w:rPr>
          <w:rFonts w:ascii="Times New Roman" w:hAnsi="Times New Roman" w:cs="Times New Roman"/>
          <w:noProof/>
          <w:sz w:val="24"/>
          <w:szCs w:val="24"/>
          <w:lang w:eastAsia="en-GB"/>
        </w:rPr>
        <w:t xml:space="preserve"> </w:t>
      </w:r>
    </w:p>
    <w:p w14:paraId="73373F34" w14:textId="77777777" w:rsidR="00050B06" w:rsidRPr="00B70EF4" w:rsidRDefault="00050B06" w:rsidP="00B70EF4">
      <w:pPr>
        <w:spacing w:line="480" w:lineRule="auto"/>
        <w:jc w:val="both"/>
        <w:rPr>
          <w:rFonts w:ascii="Times New Roman" w:hAnsi="Times New Roman" w:cs="Times New Roman"/>
          <w:b/>
          <w:color w:val="000000" w:themeColor="text1"/>
          <w:sz w:val="24"/>
          <w:szCs w:val="24"/>
        </w:rPr>
      </w:pPr>
      <w:r w:rsidRPr="00B70EF4">
        <w:rPr>
          <w:rFonts w:ascii="Times New Roman" w:hAnsi="Times New Roman" w:cs="Times New Roman"/>
          <w:b/>
          <w:color w:val="000000" w:themeColor="text1"/>
          <w:sz w:val="24"/>
          <w:szCs w:val="24"/>
        </w:rPr>
        <w:t>Biomedical analysis</w:t>
      </w:r>
    </w:p>
    <w:p w14:paraId="2980ABB2" w14:textId="77777777" w:rsidR="00050B06" w:rsidRPr="00B70EF4" w:rsidRDefault="00050B06" w:rsidP="00B70EF4">
      <w:pPr>
        <w:spacing w:line="480" w:lineRule="auto"/>
        <w:jc w:val="both"/>
        <w:rPr>
          <w:rFonts w:ascii="Times New Roman" w:hAnsi="Times New Roman" w:cs="Times New Roman"/>
          <w:color w:val="000000" w:themeColor="text1"/>
          <w:sz w:val="24"/>
          <w:szCs w:val="24"/>
        </w:rPr>
      </w:pPr>
      <w:r w:rsidRPr="00B70EF4">
        <w:rPr>
          <w:rFonts w:ascii="Times New Roman" w:hAnsi="Times New Roman" w:cs="Times New Roman"/>
          <w:color w:val="000000" w:themeColor="text1"/>
          <w:sz w:val="24"/>
          <w:szCs w:val="24"/>
        </w:rPr>
        <w:t xml:space="preserve">The brain tissues were </w:t>
      </w:r>
      <w:proofErr w:type="spellStart"/>
      <w:r w:rsidRPr="00B70EF4">
        <w:rPr>
          <w:rFonts w:ascii="Times New Roman" w:hAnsi="Times New Roman" w:cs="Times New Roman"/>
          <w:color w:val="000000" w:themeColor="text1"/>
          <w:sz w:val="24"/>
          <w:szCs w:val="24"/>
        </w:rPr>
        <w:t>analysed</w:t>
      </w:r>
      <w:proofErr w:type="spellEnd"/>
      <w:r w:rsidRPr="00B70EF4">
        <w:rPr>
          <w:rFonts w:ascii="Times New Roman" w:hAnsi="Times New Roman" w:cs="Times New Roman"/>
          <w:color w:val="000000" w:themeColor="text1"/>
          <w:sz w:val="24"/>
          <w:szCs w:val="24"/>
        </w:rPr>
        <w:t xml:space="preserve"> for oxidative stress markers namely; malondialdehyde (MDA) for lipid peroxidation and superoxide dismutase (SOD) and reduced glutathione for antioxidants (GSH) at the Department of Biochemistry, Nnamdi Azikiwe University, Nnewi Campus. One gram of each animal brain tissue was added to 10 mL of 0.9% normal saline and homogenized at room temperature. After this, each of the samples was centrifuged at 3,000 rpm for 20 min at room temperature. The supernatants were separated and stored for further analyses. </w:t>
      </w:r>
    </w:p>
    <w:p w14:paraId="692DDB39" w14:textId="063A570F" w:rsidR="00AE794F" w:rsidRPr="00B70EF4" w:rsidRDefault="00AE794F" w:rsidP="00B70EF4">
      <w:pPr>
        <w:spacing w:before="240" w:line="480" w:lineRule="auto"/>
        <w:jc w:val="both"/>
        <w:rPr>
          <w:rFonts w:ascii="Times New Roman" w:hAnsi="Times New Roman" w:cs="Times New Roman"/>
          <w:b/>
          <w:sz w:val="24"/>
          <w:szCs w:val="24"/>
        </w:rPr>
      </w:pPr>
      <w:bookmarkStart w:id="7" w:name="_Hlk161670285"/>
      <w:r w:rsidRPr="00B70EF4">
        <w:rPr>
          <w:rFonts w:ascii="Times New Roman" w:hAnsi="Times New Roman" w:cs="Times New Roman"/>
          <w:b/>
          <w:sz w:val="24"/>
          <w:szCs w:val="24"/>
        </w:rPr>
        <w:t>Tissue Processing</w:t>
      </w:r>
    </w:p>
    <w:bookmarkEnd w:id="7"/>
    <w:p w14:paraId="1F400D19" w14:textId="77777777" w:rsidR="00AE794F" w:rsidRPr="00B70EF4" w:rsidRDefault="00AE794F"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For easy study of sections under microscope, the tissues were passed through several processes of fixation, dehydration, clearing, infiltration, embedding, sectioning and staining. Fixation was </w:t>
      </w:r>
      <w:r w:rsidRPr="00B70EF4">
        <w:rPr>
          <w:rFonts w:ascii="Times New Roman" w:hAnsi="Times New Roman" w:cs="Times New Roman"/>
          <w:sz w:val="24"/>
          <w:szCs w:val="24"/>
        </w:rPr>
        <w:lastRenderedPageBreak/>
        <w:t>carried out in 10% Neutral Buffered Formalin (Sodium Phosphate Monobasic 4.0gm, Sodium Phosphate Dibasic 6.5gm, Formaldehyde 37% 100.0ml, Distilled Water 900.0ml). The tissues remained in the fluid for 48 hours. After fixation, the tissues were washed overnight under a stream tap water so as to remove any surplus fixatives. Dehydration of the fixed tissues was done so as to remove water and other substances. This was carried out in different percentages of alcohol 50%, 70% and 95% absolute. In each grade of alcohol, tissues were changed twice for two (2) hours, and one (1) hour for each change. After dehydration, tissues were cleared in xylene for two (2) hours after which infiltration was done in molten paraffin wax at a temperature of 60oc for two (2) hours, each in two changes. When the paraffin wax cools, it sets as a hard block which allow for easy sectioning of the tissues.</w:t>
      </w:r>
    </w:p>
    <w:p w14:paraId="7F478831" w14:textId="77777777" w:rsidR="00050B06" w:rsidRPr="00B70EF4" w:rsidRDefault="00050B06" w:rsidP="00B70EF4">
      <w:pPr>
        <w:spacing w:line="480" w:lineRule="auto"/>
        <w:jc w:val="both"/>
        <w:rPr>
          <w:rFonts w:ascii="Times New Roman" w:hAnsi="Times New Roman" w:cs="Times New Roman"/>
          <w:sz w:val="24"/>
          <w:szCs w:val="24"/>
        </w:rPr>
      </w:pPr>
      <w:bookmarkStart w:id="8" w:name="_Hlk161670310"/>
      <w:r w:rsidRPr="00B70EF4">
        <w:rPr>
          <w:rFonts w:ascii="Times New Roman" w:hAnsi="Times New Roman" w:cs="Times New Roman"/>
          <w:sz w:val="24"/>
          <w:szCs w:val="24"/>
        </w:rPr>
        <w:t xml:space="preserve">Histological processing. </w:t>
      </w:r>
    </w:p>
    <w:p w14:paraId="7640C578" w14:textId="77777777" w:rsidR="00050B06" w:rsidRPr="00B70EF4" w:rsidRDefault="00050B06" w:rsidP="00B70EF4">
      <w:pPr>
        <w:spacing w:line="480" w:lineRule="auto"/>
        <w:jc w:val="both"/>
        <w:rPr>
          <w:rFonts w:ascii="Times New Roman" w:hAnsi="Times New Roman" w:cs="Times New Roman"/>
          <w:sz w:val="24"/>
          <w:szCs w:val="24"/>
        </w:rPr>
      </w:pPr>
      <w:r w:rsidRPr="00B70EF4">
        <w:rPr>
          <w:rFonts w:ascii="Times New Roman" w:hAnsi="Times New Roman" w:cs="Times New Roman"/>
          <w:b/>
          <w:sz w:val="24"/>
          <w:szCs w:val="24"/>
        </w:rPr>
        <w:t>Tissue Processing:</w:t>
      </w:r>
      <w:r w:rsidRPr="00B70EF4">
        <w:rPr>
          <w:rFonts w:ascii="Times New Roman" w:hAnsi="Times New Roman" w:cs="Times New Roman"/>
          <w:sz w:val="24"/>
          <w:szCs w:val="24"/>
        </w:rPr>
        <w:t xml:space="preserve"> After weighing the organs, a small part of the Amygdala tissues </w:t>
      </w:r>
      <w:proofErr w:type="gramStart"/>
      <w:r w:rsidRPr="00B70EF4">
        <w:rPr>
          <w:rFonts w:ascii="Times New Roman" w:hAnsi="Times New Roman" w:cs="Times New Roman"/>
          <w:sz w:val="24"/>
          <w:szCs w:val="24"/>
        </w:rPr>
        <w:t>were</w:t>
      </w:r>
      <w:proofErr w:type="gramEnd"/>
      <w:r w:rsidRPr="00B70EF4">
        <w:rPr>
          <w:rFonts w:ascii="Times New Roman" w:hAnsi="Times New Roman" w:cs="Times New Roman"/>
          <w:sz w:val="24"/>
          <w:szCs w:val="24"/>
        </w:rPr>
        <w:t xml:space="preserve"> cut out and immediately fixed in 10% formal saline in order to preserve the various constituents of the cells in their normal micro anatomical position and to prevent autolysis and putrefaction. After fixation the tissues were dehydrated to remove water and other substances. This was carried out in different percentages of alcohol 50%, 70% and 95% absolute. In each grade of alcohol, tissues were changed twice for two (2) hours, one (1) hour for each change. After dehydration, tissues were cleared in xylene for two (2) hours after which infiltration was done in molten paraffin wax at a temperature of 60oc for two (2) hours, each in two changes. When the paraffin wax cools, it sets as a hard block which allows for easy sectioning of the tissues. The tissue sections were produced by normal histochemical methods of dehydration, clearing, impregnation, embedding, sectioning and staining (with H&amp;E). The micrographs of the relevant stained sections were subsequently taken with the aid of a light microscope. </w:t>
      </w:r>
    </w:p>
    <w:p w14:paraId="3C5C65FE" w14:textId="77777777" w:rsidR="00050B06" w:rsidRPr="00B70EF4" w:rsidRDefault="00050B06"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          </w:t>
      </w:r>
      <w:r w:rsidRPr="00B70EF4">
        <w:rPr>
          <w:rFonts w:ascii="Times New Roman" w:hAnsi="Times New Roman" w:cs="Times New Roman"/>
          <w:b/>
          <w:bCs/>
          <w:sz w:val="24"/>
          <w:szCs w:val="24"/>
        </w:rPr>
        <w:t>Termination of Treatment:</w:t>
      </w:r>
      <w:r w:rsidRPr="00B70EF4">
        <w:rPr>
          <w:rFonts w:ascii="Times New Roman" w:hAnsi="Times New Roman" w:cs="Times New Roman"/>
          <w:b/>
          <w:bCs/>
          <w:noProof/>
          <w:sz w:val="24"/>
          <w:szCs w:val="24"/>
        </w:rPr>
        <w:t xml:space="preserve"> </w:t>
      </w:r>
    </w:p>
    <w:p w14:paraId="3FC1953B" w14:textId="5FB02EE2" w:rsidR="00050B06" w:rsidRPr="00B70EF4" w:rsidRDefault="00546FB9"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B290D04" wp14:editId="531B76FA">
                <wp:simplePos x="0" y="0"/>
                <wp:positionH relativeFrom="column">
                  <wp:posOffset>5600700</wp:posOffset>
                </wp:positionH>
                <wp:positionV relativeFrom="paragraph">
                  <wp:posOffset>2324735</wp:posOffset>
                </wp:positionV>
                <wp:extent cx="457200" cy="4572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wps:spPr>
                      <wps:txbx>
                        <w:txbxContent>
                          <w:p w14:paraId="10E500CD" w14:textId="77777777" w:rsidR="00050B06" w:rsidRDefault="00050B06" w:rsidP="00050B0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90D04" id="_x0000_t202" coordsize="21600,21600" o:spt="202" path="m,l,21600r21600,l21600,xe">
                <v:stroke joinstyle="miter"/>
                <v:path gradientshapeok="t" o:connecttype="rect"/>
              </v:shapetype>
              <v:shape id="Text Box 36" o:spid="_x0000_s1026" type="#_x0000_t202" style="position:absolute;left:0;text-align:left;margin-left:441pt;margin-top:183.05pt;width:36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" filled="f" stroked="f">
                <v:textbox>
                  <w:txbxContent>
                    <w:p w14:paraId="10E500CD" w14:textId="77777777" w:rsidR="00050B06" w:rsidRDefault="00050B06" w:rsidP="00050B06">
                      <w:pPr>
                        <w:rPr>
                          <w:sz w:val="28"/>
                          <w:szCs w:val="28"/>
                        </w:rPr>
                      </w:pPr>
                    </w:p>
                  </w:txbxContent>
                </v:textbox>
              </v:shape>
            </w:pict>
          </mc:Fallback>
        </mc:AlternateContent>
      </w:r>
      <w:r w:rsidR="00050B06" w:rsidRPr="00B70EF4">
        <w:rPr>
          <w:rFonts w:ascii="Times New Roman" w:eastAsiaTheme="minorEastAsia" w:hAnsi="Times New Roman" w:cs="Times New Roman"/>
          <w:sz w:val="24"/>
          <w:szCs w:val="24"/>
        </w:rPr>
        <w:t xml:space="preserve"> Twenty-four hours after the last exposure, following the behavioral test, the animals were weighed, then anaesthetized under chloroform vapor, and the animal skull dissected by occipitofrontal incision. </w:t>
      </w:r>
      <w:r w:rsidR="00050B06" w:rsidRPr="00B70EF4">
        <w:rPr>
          <w:rFonts w:ascii="Times New Roman" w:hAnsi="Times New Roman" w:cs="Times New Roman"/>
          <w:sz w:val="24"/>
          <w:szCs w:val="24"/>
        </w:rPr>
        <w:t xml:space="preserve">Brain tissues were harvested from the animals and weighed. </w:t>
      </w:r>
      <w:r w:rsidR="00050B06" w:rsidRPr="00B70EF4">
        <w:rPr>
          <w:rFonts w:ascii="Times New Roman" w:eastAsiaTheme="minorEastAsia" w:hAnsi="Times New Roman" w:cs="Times New Roman"/>
          <w:sz w:val="24"/>
          <w:szCs w:val="24"/>
        </w:rPr>
        <w:t xml:space="preserve">The brain tissues of some of the animals were prepared for biochemical analysis through the process of homogenization while the remaining tissues of some of the animals were fixed in 10% Neutral Buffered Formalin for 48hrs and grossed to isolate the brain tissue of interest for histological investigations. </w:t>
      </w:r>
      <w:r w:rsidR="00050B06" w:rsidRPr="00B70EF4">
        <w:rPr>
          <w:rFonts w:ascii="Times New Roman" w:hAnsi="Times New Roman" w:cs="Times New Roman"/>
          <w:sz w:val="24"/>
          <w:szCs w:val="24"/>
        </w:rPr>
        <w:t xml:space="preserve">They were trimmed down to a size of 3mm x 3mm thick. The tissue slides were prepared in the histology laboratory, Anatomy Department, Nnamdi Azikiwe University, Nnewi, Anambra State. The oxidative stress test was determined using </w:t>
      </w:r>
      <w:proofErr w:type="spellStart"/>
      <w:r w:rsidR="00050B06" w:rsidRPr="00B70EF4">
        <w:rPr>
          <w:rFonts w:ascii="Times New Roman" w:hAnsi="Times New Roman" w:cs="Times New Roman"/>
          <w:sz w:val="24"/>
          <w:szCs w:val="24"/>
        </w:rPr>
        <w:t>randox</w:t>
      </w:r>
      <w:proofErr w:type="spellEnd"/>
      <w:r w:rsidR="00050B06" w:rsidRPr="00B70EF4">
        <w:rPr>
          <w:rFonts w:ascii="Times New Roman" w:hAnsi="Times New Roman" w:cs="Times New Roman"/>
          <w:sz w:val="24"/>
          <w:szCs w:val="24"/>
        </w:rPr>
        <w:t xml:space="preserve"> kit method.</w:t>
      </w:r>
    </w:p>
    <w:p w14:paraId="3803B703" w14:textId="77777777" w:rsidR="00050B06" w:rsidRPr="00B70EF4" w:rsidRDefault="00050B06" w:rsidP="00B70EF4">
      <w:pPr>
        <w:spacing w:line="480" w:lineRule="auto"/>
        <w:jc w:val="both"/>
        <w:rPr>
          <w:rFonts w:ascii="Times New Roman" w:hAnsi="Times New Roman" w:cs="Times New Roman"/>
          <w:sz w:val="24"/>
          <w:szCs w:val="24"/>
        </w:rPr>
      </w:pPr>
    </w:p>
    <w:p w14:paraId="0759FC30" w14:textId="5B2BD479" w:rsidR="00FA73B7" w:rsidRPr="00B70EF4" w:rsidRDefault="00FA73B7" w:rsidP="00B70EF4">
      <w:pPr>
        <w:spacing w:after="0"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t>3.</w:t>
      </w:r>
      <w:r w:rsidR="00FC4DEE" w:rsidRPr="00B70EF4">
        <w:rPr>
          <w:rFonts w:ascii="Times New Roman" w:hAnsi="Times New Roman" w:cs="Times New Roman"/>
          <w:b/>
          <w:bCs/>
          <w:sz w:val="24"/>
          <w:szCs w:val="24"/>
        </w:rPr>
        <w:t>1</w:t>
      </w:r>
      <w:r w:rsidR="00A920C1" w:rsidRPr="00B70EF4">
        <w:rPr>
          <w:rFonts w:ascii="Times New Roman" w:hAnsi="Times New Roman" w:cs="Times New Roman"/>
          <w:b/>
          <w:bCs/>
          <w:sz w:val="24"/>
          <w:szCs w:val="24"/>
        </w:rPr>
        <w:t>3</w:t>
      </w:r>
      <w:r w:rsidRPr="00B70EF4">
        <w:rPr>
          <w:rFonts w:ascii="Times New Roman" w:hAnsi="Times New Roman" w:cs="Times New Roman"/>
          <w:b/>
          <w:bCs/>
          <w:sz w:val="24"/>
          <w:szCs w:val="24"/>
        </w:rPr>
        <w:t xml:space="preserve"> </w:t>
      </w:r>
      <w:r w:rsidR="00AE5801" w:rsidRPr="00B70EF4">
        <w:rPr>
          <w:rFonts w:ascii="Times New Roman" w:hAnsi="Times New Roman" w:cs="Times New Roman"/>
          <w:b/>
          <w:bCs/>
          <w:sz w:val="24"/>
          <w:szCs w:val="24"/>
        </w:rPr>
        <w:t>Data Analysis</w:t>
      </w:r>
    </w:p>
    <w:bookmarkEnd w:id="8"/>
    <w:p w14:paraId="6AD753BC" w14:textId="77777777" w:rsidR="00522A5D" w:rsidRPr="00B70EF4" w:rsidRDefault="00522A5D"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Data was analyzed using SPSS version 27.0.1 software package. Mean and standard deviation were obtained and one-way analysis of variance (ANOVA0 was used to compare values between groups. Data was expressed as Mean </w:t>
      </w:r>
      <w:r w:rsidRPr="00B70EF4">
        <w:rPr>
          <w:rFonts w:ascii="Times New Roman" w:hAnsi="Times New Roman" w:cs="Times New Roman"/>
          <w:sz w:val="24"/>
          <w:szCs w:val="24"/>
          <w:u w:val="single"/>
        </w:rPr>
        <w:t xml:space="preserve">+ </w:t>
      </w:r>
      <w:r w:rsidRPr="00B70EF4">
        <w:rPr>
          <w:rFonts w:ascii="Times New Roman" w:hAnsi="Times New Roman" w:cs="Times New Roman"/>
          <w:sz w:val="24"/>
          <w:szCs w:val="24"/>
        </w:rPr>
        <w:t xml:space="preserve">Standard Deviation (SD) and then considered statistically significant when P </w:t>
      </w:r>
      <w:r w:rsidRPr="00B70EF4">
        <w:rPr>
          <w:rFonts w:ascii="Times New Roman" w:hAnsi="Times New Roman" w:cs="Times New Roman"/>
          <w:sz w:val="24"/>
          <w:szCs w:val="24"/>
          <w:u w:val="single"/>
        </w:rPr>
        <w:t>&lt;</w:t>
      </w:r>
      <w:r w:rsidRPr="00B70EF4">
        <w:rPr>
          <w:rFonts w:ascii="Times New Roman" w:hAnsi="Times New Roman" w:cs="Times New Roman"/>
          <w:sz w:val="24"/>
          <w:szCs w:val="24"/>
        </w:rPr>
        <w:t>0.05.</w:t>
      </w:r>
    </w:p>
    <w:p w14:paraId="21FC0542" w14:textId="59E7582A" w:rsidR="00E97E0D" w:rsidRPr="00B70EF4" w:rsidRDefault="00E97E0D" w:rsidP="00B70EF4">
      <w:pPr>
        <w:spacing w:line="480" w:lineRule="auto"/>
        <w:contextualSpacing/>
        <w:jc w:val="both"/>
        <w:rPr>
          <w:rFonts w:ascii="Times New Roman" w:hAnsi="Times New Roman" w:cs="Times New Roman"/>
          <w:b/>
          <w:sz w:val="24"/>
          <w:szCs w:val="24"/>
        </w:rPr>
      </w:pPr>
      <w:bookmarkStart w:id="9" w:name="_Hlk161670340"/>
      <w:r w:rsidRPr="00B70EF4">
        <w:rPr>
          <w:rFonts w:ascii="Times New Roman" w:hAnsi="Times New Roman" w:cs="Times New Roman"/>
          <w:b/>
          <w:sz w:val="24"/>
          <w:szCs w:val="24"/>
        </w:rPr>
        <w:t>RESULTS</w:t>
      </w:r>
    </w:p>
    <w:p w14:paraId="551C60BE" w14:textId="2D7C7298" w:rsidR="00D647BC" w:rsidRPr="00B70EF4" w:rsidRDefault="00AE5801" w:rsidP="00B70EF4">
      <w:pPr>
        <w:spacing w:before="240" w:line="480" w:lineRule="auto"/>
        <w:contextualSpacing/>
        <w:jc w:val="both"/>
        <w:rPr>
          <w:rFonts w:ascii="Times New Roman" w:hAnsi="Times New Roman" w:cs="Times New Roman"/>
          <w:b/>
          <w:sz w:val="24"/>
          <w:szCs w:val="24"/>
        </w:rPr>
      </w:pPr>
      <w:bookmarkStart w:id="10" w:name="_Hlk161670359"/>
      <w:bookmarkEnd w:id="9"/>
      <w:r w:rsidRPr="00B70EF4">
        <w:rPr>
          <w:rFonts w:ascii="Times New Roman" w:hAnsi="Times New Roman" w:cs="Times New Roman"/>
          <w:b/>
          <w:sz w:val="24"/>
          <w:szCs w:val="24"/>
        </w:rPr>
        <w:t>Analysis of Body Weight</w:t>
      </w:r>
      <w:bookmarkEnd w:id="10"/>
    </w:p>
    <w:p w14:paraId="7954B281" w14:textId="77777777" w:rsidR="00D647BC" w:rsidRPr="00B70EF4" w:rsidRDefault="00D647BC" w:rsidP="00B70EF4">
      <w:pPr>
        <w:spacing w:line="480" w:lineRule="auto"/>
        <w:contextualSpacing/>
        <w:jc w:val="both"/>
        <w:rPr>
          <w:rFonts w:ascii="Times New Roman" w:hAnsi="Times New Roman" w:cs="Times New Roman"/>
          <w:b/>
          <w:sz w:val="24"/>
          <w:szCs w:val="24"/>
        </w:rPr>
      </w:pPr>
    </w:p>
    <w:p w14:paraId="2FF63470" w14:textId="392DD6FB" w:rsidR="00E97E0D" w:rsidRPr="00B70EF4" w:rsidRDefault="00E97E0D"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b/>
          <w:sz w:val="24"/>
          <w:szCs w:val="24"/>
        </w:rPr>
        <w:t xml:space="preserve">Table </w:t>
      </w:r>
      <w:r w:rsidR="00A93C20" w:rsidRPr="00B70EF4">
        <w:rPr>
          <w:rFonts w:ascii="Times New Roman" w:hAnsi="Times New Roman" w:cs="Times New Roman"/>
          <w:b/>
          <w:sz w:val="24"/>
          <w:szCs w:val="24"/>
        </w:rPr>
        <w:t>1</w:t>
      </w:r>
      <w:r w:rsidRPr="00B70EF4">
        <w:rPr>
          <w:rFonts w:ascii="Times New Roman" w:hAnsi="Times New Roman" w:cs="Times New Roman"/>
          <w:sz w:val="24"/>
          <w:szCs w:val="24"/>
        </w:rPr>
        <w:t xml:space="preserve">: </w:t>
      </w:r>
      <w:bookmarkStart w:id="11" w:name="_Hlk161663228"/>
      <w:r w:rsidRPr="00B70EF4">
        <w:rPr>
          <w:rFonts w:ascii="Times New Roman" w:hAnsi="Times New Roman" w:cs="Times New Roman"/>
          <w:sz w:val="24"/>
          <w:szCs w:val="24"/>
        </w:rPr>
        <w:t>Comparison of mean initial and final body weight and weight change in all the groups (A, B, C, D</w:t>
      </w:r>
      <w:r w:rsidR="003E6C25" w:rsidRPr="00B70EF4">
        <w:rPr>
          <w:rFonts w:ascii="Times New Roman" w:hAnsi="Times New Roman" w:cs="Times New Roman"/>
          <w:sz w:val="24"/>
          <w:szCs w:val="24"/>
        </w:rPr>
        <w:t>,</w:t>
      </w:r>
      <w:r w:rsidR="00811E8B" w:rsidRPr="00B70EF4">
        <w:rPr>
          <w:rFonts w:ascii="Times New Roman" w:hAnsi="Times New Roman" w:cs="Times New Roman"/>
          <w:sz w:val="24"/>
          <w:szCs w:val="24"/>
        </w:rPr>
        <w:t xml:space="preserve"> E</w:t>
      </w:r>
      <w:r w:rsidR="003E6C25" w:rsidRPr="00B70EF4">
        <w:rPr>
          <w:rFonts w:ascii="Times New Roman" w:hAnsi="Times New Roman" w:cs="Times New Roman"/>
          <w:sz w:val="24"/>
          <w:szCs w:val="24"/>
        </w:rPr>
        <w:t>, F &amp; G</w:t>
      </w:r>
      <w:r w:rsidRPr="00B70EF4">
        <w:rPr>
          <w:rFonts w:ascii="Times New Roman" w:hAnsi="Times New Roman" w:cs="Times New Roman"/>
          <w:sz w:val="24"/>
          <w:szCs w:val="24"/>
        </w:rPr>
        <w:t>).</w:t>
      </w:r>
    </w:p>
    <w:bookmarkEnd w:id="11"/>
    <w:p w14:paraId="24C068C0" w14:textId="77777777" w:rsidR="00F41606" w:rsidRPr="00B70EF4" w:rsidRDefault="00F41606" w:rsidP="00B70EF4">
      <w:pPr>
        <w:spacing w:line="480" w:lineRule="auto"/>
        <w:jc w:val="both"/>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8"/>
        <w:gridCol w:w="1630"/>
        <w:gridCol w:w="1735"/>
        <w:gridCol w:w="1682"/>
        <w:gridCol w:w="1492"/>
      </w:tblGrid>
      <w:tr w:rsidR="00905C46" w:rsidRPr="00B70EF4" w14:paraId="0212905F" w14:textId="77777777" w:rsidTr="00905C46">
        <w:trPr>
          <w:trHeight w:val="1449"/>
        </w:trPr>
        <w:tc>
          <w:tcPr>
            <w:tcW w:w="1618" w:type="dxa"/>
            <w:tcBorders>
              <w:top w:val="single" w:sz="4" w:space="0" w:color="auto"/>
              <w:left w:val="nil"/>
              <w:bottom w:val="single" w:sz="4" w:space="0" w:color="auto"/>
              <w:right w:val="nil"/>
            </w:tcBorders>
            <w:hideMark/>
          </w:tcPr>
          <w:p w14:paraId="047F4C3F" w14:textId="77777777" w:rsidR="00905C46" w:rsidRPr="00B70EF4" w:rsidRDefault="00905C46" w:rsidP="00B70EF4">
            <w:pPr>
              <w:spacing w:line="480" w:lineRule="auto"/>
              <w:jc w:val="both"/>
              <w:rPr>
                <w:rFonts w:ascii="Times New Roman" w:hAnsi="Times New Roman" w:cs="Times New Roman"/>
                <w:bCs/>
                <w:sz w:val="24"/>
                <w:szCs w:val="24"/>
              </w:rPr>
            </w:pPr>
            <w:bookmarkStart w:id="12" w:name="_Hlk161658936"/>
            <w:r w:rsidRPr="00B70EF4">
              <w:rPr>
                <w:rFonts w:ascii="Times New Roman" w:hAnsi="Times New Roman" w:cs="Times New Roman"/>
                <w:bCs/>
                <w:sz w:val="24"/>
                <w:szCs w:val="24"/>
              </w:rPr>
              <w:lastRenderedPageBreak/>
              <w:t>GROUPS</w:t>
            </w:r>
          </w:p>
        </w:tc>
        <w:tc>
          <w:tcPr>
            <w:tcW w:w="1630" w:type="dxa"/>
            <w:tcBorders>
              <w:top w:val="single" w:sz="4" w:space="0" w:color="auto"/>
              <w:left w:val="nil"/>
              <w:bottom w:val="single" w:sz="4" w:space="0" w:color="auto"/>
              <w:right w:val="nil"/>
            </w:tcBorders>
            <w:hideMark/>
          </w:tcPr>
          <w:p w14:paraId="763EDE7A" w14:textId="1F47B28A"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257014E4" w14:textId="575BFAD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(Initial weight)</w:t>
            </w:r>
          </w:p>
          <w:p w14:paraId="229CACBC" w14:textId="6A250C9E"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735" w:type="dxa"/>
            <w:tcBorders>
              <w:top w:val="single" w:sz="4" w:space="0" w:color="auto"/>
              <w:left w:val="nil"/>
              <w:bottom w:val="single" w:sz="4" w:space="0" w:color="auto"/>
              <w:right w:val="nil"/>
            </w:tcBorders>
          </w:tcPr>
          <w:p w14:paraId="71F1315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MEAN±SEM</w:t>
            </w:r>
          </w:p>
          <w:p w14:paraId="4CFECA12" w14:textId="78D925A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(Final weight)</w:t>
            </w:r>
          </w:p>
          <w:p w14:paraId="6F9B6356" w14:textId="659AEAEE"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    (g)</w:t>
            </w:r>
          </w:p>
        </w:tc>
        <w:tc>
          <w:tcPr>
            <w:tcW w:w="1682" w:type="dxa"/>
            <w:tcBorders>
              <w:top w:val="single" w:sz="4" w:space="0" w:color="auto"/>
              <w:left w:val="nil"/>
              <w:bottom w:val="single" w:sz="4" w:space="0" w:color="auto"/>
              <w:right w:val="nil"/>
            </w:tcBorders>
          </w:tcPr>
          <w:p w14:paraId="27DE0681" w14:textId="316EC233"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WEIGHT CHANGE (g)</w:t>
            </w:r>
          </w:p>
        </w:tc>
        <w:tc>
          <w:tcPr>
            <w:tcW w:w="1492" w:type="dxa"/>
            <w:tcBorders>
              <w:top w:val="single" w:sz="4" w:space="0" w:color="auto"/>
              <w:left w:val="nil"/>
              <w:bottom w:val="single" w:sz="4" w:space="0" w:color="auto"/>
              <w:right w:val="nil"/>
            </w:tcBorders>
            <w:hideMark/>
          </w:tcPr>
          <w:p w14:paraId="373EDF8A" w14:textId="5AAFDDD4"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p-value</w:t>
            </w:r>
          </w:p>
        </w:tc>
      </w:tr>
      <w:tr w:rsidR="005335C6" w:rsidRPr="00B70EF4" w14:paraId="2E95CBE0" w14:textId="77777777" w:rsidTr="00D647BC">
        <w:trPr>
          <w:trHeight w:val="431"/>
        </w:trPr>
        <w:tc>
          <w:tcPr>
            <w:tcW w:w="1618" w:type="dxa"/>
            <w:tcBorders>
              <w:top w:val="single" w:sz="4" w:space="0" w:color="auto"/>
              <w:left w:val="nil"/>
              <w:bottom w:val="nil"/>
              <w:right w:val="nil"/>
            </w:tcBorders>
            <w:hideMark/>
          </w:tcPr>
          <w:p w14:paraId="1D393AD2"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A</w:t>
            </w:r>
          </w:p>
        </w:tc>
        <w:tc>
          <w:tcPr>
            <w:tcW w:w="1630" w:type="dxa"/>
            <w:tcBorders>
              <w:top w:val="single" w:sz="4" w:space="0" w:color="auto"/>
              <w:left w:val="nil"/>
              <w:bottom w:val="nil"/>
              <w:right w:val="nil"/>
            </w:tcBorders>
          </w:tcPr>
          <w:p w14:paraId="39EC37F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210.05±0.8</w:t>
            </w:r>
          </w:p>
          <w:p w14:paraId="01CE2012" w14:textId="212B8A38"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single" w:sz="4" w:space="0" w:color="auto"/>
              <w:left w:val="nil"/>
              <w:bottom w:val="nil"/>
              <w:right w:val="nil"/>
            </w:tcBorders>
            <w:hideMark/>
          </w:tcPr>
          <w:p w14:paraId="3007473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235.33±1.76</w:t>
            </w:r>
          </w:p>
        </w:tc>
        <w:tc>
          <w:tcPr>
            <w:tcW w:w="1682" w:type="dxa"/>
            <w:tcBorders>
              <w:top w:val="single" w:sz="4" w:space="0" w:color="auto"/>
              <w:left w:val="nil"/>
              <w:bottom w:val="nil"/>
              <w:right w:val="nil"/>
            </w:tcBorders>
          </w:tcPr>
          <w:p w14:paraId="6920741A" w14:textId="4DADB420"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25.28±0.96</w:t>
            </w:r>
          </w:p>
        </w:tc>
        <w:tc>
          <w:tcPr>
            <w:tcW w:w="1492" w:type="dxa"/>
            <w:tcBorders>
              <w:top w:val="single" w:sz="4" w:space="0" w:color="auto"/>
              <w:left w:val="nil"/>
              <w:bottom w:val="nil"/>
              <w:right w:val="nil"/>
            </w:tcBorders>
            <w:hideMark/>
          </w:tcPr>
          <w:p w14:paraId="22443AF0" w14:textId="0BAC395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0.044</w:t>
            </w:r>
          </w:p>
        </w:tc>
      </w:tr>
      <w:tr w:rsidR="005335C6" w:rsidRPr="00B70EF4" w14:paraId="792BA3F2" w14:textId="77777777" w:rsidTr="00D647BC">
        <w:trPr>
          <w:trHeight w:val="513"/>
        </w:trPr>
        <w:tc>
          <w:tcPr>
            <w:tcW w:w="1618" w:type="dxa"/>
            <w:tcBorders>
              <w:top w:val="nil"/>
              <w:left w:val="nil"/>
              <w:bottom w:val="nil"/>
              <w:right w:val="nil"/>
            </w:tcBorders>
            <w:hideMark/>
          </w:tcPr>
          <w:p w14:paraId="43BB1D2D"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B</w:t>
            </w:r>
          </w:p>
        </w:tc>
        <w:tc>
          <w:tcPr>
            <w:tcW w:w="1630" w:type="dxa"/>
            <w:tcBorders>
              <w:top w:val="nil"/>
              <w:left w:val="nil"/>
              <w:bottom w:val="nil"/>
              <w:right w:val="nil"/>
            </w:tcBorders>
          </w:tcPr>
          <w:p w14:paraId="011B4BD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50205415" w14:textId="1634CA95"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1BC3888E"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196.67±1.20</w:t>
            </w:r>
          </w:p>
          <w:p w14:paraId="432E6444" w14:textId="45C5CF99"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5DA6FF2B" w14:textId="15746112"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-5.66±.0.32</w:t>
            </w:r>
          </w:p>
          <w:p w14:paraId="7C9FCB68" w14:textId="002EE11F"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61B4909C"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65C95E18" w14:textId="1E20E00A" w:rsidR="00905C46" w:rsidRPr="00B70EF4" w:rsidRDefault="00905C46" w:rsidP="00B70EF4">
            <w:pPr>
              <w:spacing w:line="480" w:lineRule="auto"/>
              <w:jc w:val="both"/>
              <w:rPr>
                <w:rFonts w:ascii="Times New Roman" w:hAnsi="Times New Roman" w:cs="Times New Roman"/>
                <w:bCs/>
                <w:sz w:val="24"/>
                <w:szCs w:val="24"/>
              </w:rPr>
            </w:pPr>
          </w:p>
        </w:tc>
      </w:tr>
      <w:tr w:rsidR="005335C6" w:rsidRPr="00B70EF4" w14:paraId="0F330444" w14:textId="77777777" w:rsidTr="00D647BC">
        <w:trPr>
          <w:trHeight w:val="414"/>
        </w:trPr>
        <w:tc>
          <w:tcPr>
            <w:tcW w:w="1618" w:type="dxa"/>
            <w:tcBorders>
              <w:top w:val="nil"/>
              <w:left w:val="nil"/>
              <w:bottom w:val="nil"/>
              <w:right w:val="nil"/>
            </w:tcBorders>
            <w:hideMark/>
          </w:tcPr>
          <w:p w14:paraId="1A3D63F7"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C</w:t>
            </w:r>
          </w:p>
        </w:tc>
        <w:tc>
          <w:tcPr>
            <w:tcW w:w="1630" w:type="dxa"/>
            <w:tcBorders>
              <w:top w:val="nil"/>
              <w:left w:val="nil"/>
              <w:bottom w:val="nil"/>
              <w:right w:val="nil"/>
            </w:tcBorders>
          </w:tcPr>
          <w:p w14:paraId="713333BD"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201.33±0.88</w:t>
            </w:r>
          </w:p>
          <w:p w14:paraId="2A694CF5" w14:textId="0F3935C0"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6BBAA70F"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192.00±2.00</w:t>
            </w:r>
          </w:p>
          <w:p w14:paraId="12438F94" w14:textId="1073DB0A" w:rsidR="00905C46" w:rsidRPr="00B70EF4" w:rsidRDefault="00905C46" w:rsidP="00B70EF4">
            <w:pPr>
              <w:spacing w:line="480" w:lineRule="auto"/>
              <w:jc w:val="both"/>
              <w:rPr>
                <w:rFonts w:ascii="Times New Roman" w:hAnsi="Times New Roman" w:cs="Times New Roman"/>
                <w:bCs/>
                <w:sz w:val="24"/>
                <w:szCs w:val="24"/>
              </w:rPr>
            </w:pPr>
          </w:p>
        </w:tc>
        <w:tc>
          <w:tcPr>
            <w:tcW w:w="1682" w:type="dxa"/>
            <w:tcBorders>
              <w:top w:val="nil"/>
              <w:left w:val="nil"/>
              <w:bottom w:val="nil"/>
              <w:right w:val="nil"/>
            </w:tcBorders>
          </w:tcPr>
          <w:p w14:paraId="30AE52B6" w14:textId="5AD52CFD"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-9.33±1.12</w:t>
            </w:r>
          </w:p>
          <w:p w14:paraId="79CE9BE1" w14:textId="3EFD7372"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hideMark/>
          </w:tcPr>
          <w:p w14:paraId="2FE47DD9"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p w14:paraId="44E7E46D" w14:textId="0645B1A3" w:rsidR="00905C46" w:rsidRPr="00B70EF4" w:rsidRDefault="00905C46" w:rsidP="00B70EF4">
            <w:pPr>
              <w:spacing w:line="480" w:lineRule="auto"/>
              <w:jc w:val="both"/>
              <w:rPr>
                <w:rFonts w:ascii="Times New Roman" w:hAnsi="Times New Roman" w:cs="Times New Roman"/>
                <w:bCs/>
                <w:sz w:val="24"/>
                <w:szCs w:val="24"/>
              </w:rPr>
            </w:pPr>
          </w:p>
        </w:tc>
      </w:tr>
      <w:tr w:rsidR="005335C6" w:rsidRPr="00B70EF4" w14:paraId="3C2D83B1" w14:textId="77777777" w:rsidTr="00D647BC">
        <w:trPr>
          <w:trHeight w:val="666"/>
        </w:trPr>
        <w:tc>
          <w:tcPr>
            <w:tcW w:w="1618" w:type="dxa"/>
            <w:tcBorders>
              <w:top w:val="nil"/>
              <w:left w:val="nil"/>
              <w:bottom w:val="nil"/>
              <w:right w:val="nil"/>
            </w:tcBorders>
            <w:hideMark/>
          </w:tcPr>
          <w:p w14:paraId="33374FF0"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D</w:t>
            </w:r>
          </w:p>
        </w:tc>
        <w:tc>
          <w:tcPr>
            <w:tcW w:w="1630" w:type="dxa"/>
            <w:tcBorders>
              <w:top w:val="nil"/>
              <w:left w:val="nil"/>
              <w:bottom w:val="nil"/>
              <w:right w:val="nil"/>
            </w:tcBorders>
          </w:tcPr>
          <w:p w14:paraId="56BAFF15" w14:textId="77777777" w:rsidR="00905C46" w:rsidRPr="00B70EF4" w:rsidRDefault="00905C46" w:rsidP="00B70EF4">
            <w:pPr>
              <w:tabs>
                <w:tab w:val="right" w:pos="2058"/>
              </w:tabs>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202.33±0.88</w:t>
            </w:r>
          </w:p>
          <w:p w14:paraId="36733F05" w14:textId="20CFB489"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48A42389"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218.00±2.00</w:t>
            </w:r>
          </w:p>
        </w:tc>
        <w:tc>
          <w:tcPr>
            <w:tcW w:w="1682" w:type="dxa"/>
            <w:tcBorders>
              <w:top w:val="nil"/>
              <w:left w:val="nil"/>
              <w:bottom w:val="nil"/>
              <w:right w:val="nil"/>
            </w:tcBorders>
          </w:tcPr>
          <w:p w14:paraId="370EEA82" w14:textId="0C7939A6"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15.67±1.12</w:t>
            </w:r>
          </w:p>
        </w:tc>
        <w:tc>
          <w:tcPr>
            <w:tcW w:w="1492" w:type="dxa"/>
            <w:tcBorders>
              <w:top w:val="nil"/>
              <w:left w:val="nil"/>
              <w:bottom w:val="nil"/>
              <w:right w:val="nil"/>
            </w:tcBorders>
            <w:hideMark/>
          </w:tcPr>
          <w:p w14:paraId="5BF409EC" w14:textId="063EECC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5335C6" w:rsidRPr="00B70EF4" w14:paraId="026DEE2A" w14:textId="77777777" w:rsidTr="00D647BC">
        <w:trPr>
          <w:trHeight w:val="756"/>
        </w:trPr>
        <w:tc>
          <w:tcPr>
            <w:tcW w:w="1618" w:type="dxa"/>
            <w:tcBorders>
              <w:top w:val="nil"/>
              <w:left w:val="nil"/>
              <w:bottom w:val="nil"/>
              <w:right w:val="nil"/>
            </w:tcBorders>
            <w:hideMark/>
          </w:tcPr>
          <w:p w14:paraId="3921F8CA"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E</w:t>
            </w:r>
          </w:p>
        </w:tc>
        <w:tc>
          <w:tcPr>
            <w:tcW w:w="1630" w:type="dxa"/>
            <w:tcBorders>
              <w:top w:val="nil"/>
              <w:left w:val="nil"/>
              <w:bottom w:val="nil"/>
              <w:right w:val="nil"/>
            </w:tcBorders>
          </w:tcPr>
          <w:p w14:paraId="392DF823"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199.62±3.02</w:t>
            </w:r>
          </w:p>
          <w:p w14:paraId="56DE45BC" w14:textId="5B4DAA12"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hideMark/>
          </w:tcPr>
          <w:p w14:paraId="57D11135"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210.05±4.00</w:t>
            </w:r>
          </w:p>
        </w:tc>
        <w:tc>
          <w:tcPr>
            <w:tcW w:w="1682" w:type="dxa"/>
            <w:tcBorders>
              <w:top w:val="nil"/>
              <w:left w:val="nil"/>
              <w:bottom w:val="nil"/>
              <w:right w:val="nil"/>
            </w:tcBorders>
          </w:tcPr>
          <w:p w14:paraId="14FB2353" w14:textId="5EDFDB91"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10.43±0.98</w:t>
            </w:r>
          </w:p>
        </w:tc>
        <w:tc>
          <w:tcPr>
            <w:tcW w:w="1492" w:type="dxa"/>
            <w:tcBorders>
              <w:top w:val="nil"/>
              <w:left w:val="nil"/>
              <w:bottom w:val="nil"/>
              <w:right w:val="nil"/>
            </w:tcBorders>
            <w:hideMark/>
          </w:tcPr>
          <w:p w14:paraId="0A8DF147" w14:textId="524750FF"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0.0001</w:t>
            </w:r>
          </w:p>
        </w:tc>
      </w:tr>
      <w:tr w:rsidR="005335C6" w:rsidRPr="00B70EF4" w14:paraId="1D834C7C" w14:textId="77777777" w:rsidTr="00D647BC">
        <w:trPr>
          <w:trHeight w:val="83"/>
        </w:trPr>
        <w:tc>
          <w:tcPr>
            <w:tcW w:w="1618" w:type="dxa"/>
            <w:tcBorders>
              <w:top w:val="nil"/>
              <w:left w:val="nil"/>
              <w:bottom w:val="nil"/>
              <w:right w:val="nil"/>
            </w:tcBorders>
          </w:tcPr>
          <w:p w14:paraId="446B2862" w14:textId="133C2E4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F</w:t>
            </w:r>
          </w:p>
        </w:tc>
        <w:tc>
          <w:tcPr>
            <w:tcW w:w="1630" w:type="dxa"/>
            <w:tcBorders>
              <w:top w:val="nil"/>
              <w:left w:val="nil"/>
              <w:bottom w:val="nil"/>
              <w:right w:val="nil"/>
            </w:tcBorders>
          </w:tcPr>
          <w:p w14:paraId="3E029141"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197.58±0.67</w:t>
            </w:r>
          </w:p>
          <w:p w14:paraId="5DF918DB" w14:textId="4D8262DF"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nil"/>
              <w:right w:val="nil"/>
            </w:tcBorders>
          </w:tcPr>
          <w:p w14:paraId="383B80EC" w14:textId="09F6D0D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189.67±0.88</w:t>
            </w:r>
          </w:p>
        </w:tc>
        <w:tc>
          <w:tcPr>
            <w:tcW w:w="1682" w:type="dxa"/>
            <w:tcBorders>
              <w:top w:val="nil"/>
              <w:left w:val="nil"/>
              <w:bottom w:val="nil"/>
              <w:right w:val="nil"/>
            </w:tcBorders>
          </w:tcPr>
          <w:p w14:paraId="6FCD790B" w14:textId="40930B32"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-7.91±0.21</w:t>
            </w:r>
          </w:p>
          <w:p w14:paraId="38A99AC0" w14:textId="77777777" w:rsidR="00905C46" w:rsidRPr="00B70EF4" w:rsidRDefault="00905C46" w:rsidP="00B70EF4">
            <w:pPr>
              <w:spacing w:line="480" w:lineRule="auto"/>
              <w:jc w:val="both"/>
              <w:rPr>
                <w:rFonts w:ascii="Times New Roman" w:hAnsi="Times New Roman" w:cs="Times New Roman"/>
                <w:bCs/>
                <w:sz w:val="24"/>
                <w:szCs w:val="24"/>
              </w:rPr>
            </w:pPr>
          </w:p>
          <w:p w14:paraId="5DCD9EC5" w14:textId="77777777" w:rsidR="00905C46" w:rsidRPr="00B70EF4" w:rsidRDefault="00905C46" w:rsidP="00B70EF4">
            <w:pPr>
              <w:spacing w:line="480" w:lineRule="auto"/>
              <w:jc w:val="both"/>
              <w:rPr>
                <w:rFonts w:ascii="Times New Roman" w:hAnsi="Times New Roman" w:cs="Times New Roman"/>
                <w:bCs/>
                <w:sz w:val="24"/>
                <w:szCs w:val="24"/>
              </w:rPr>
            </w:pPr>
          </w:p>
        </w:tc>
        <w:tc>
          <w:tcPr>
            <w:tcW w:w="1492" w:type="dxa"/>
            <w:tcBorders>
              <w:top w:val="nil"/>
              <w:left w:val="nil"/>
              <w:bottom w:val="nil"/>
              <w:right w:val="nil"/>
            </w:tcBorders>
          </w:tcPr>
          <w:p w14:paraId="3450DEE2" w14:textId="6E3FB3ED"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r w:rsidR="005335C6" w:rsidRPr="00B70EF4" w14:paraId="4C98E27F" w14:textId="77777777" w:rsidTr="00D647BC">
        <w:trPr>
          <w:trHeight w:val="513"/>
        </w:trPr>
        <w:tc>
          <w:tcPr>
            <w:tcW w:w="1618" w:type="dxa"/>
            <w:tcBorders>
              <w:top w:val="nil"/>
              <w:left w:val="nil"/>
              <w:bottom w:val="single" w:sz="4" w:space="0" w:color="auto"/>
              <w:right w:val="nil"/>
            </w:tcBorders>
          </w:tcPr>
          <w:p w14:paraId="57EAC9BB" w14:textId="441EA7DC"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GROUP G</w:t>
            </w:r>
          </w:p>
        </w:tc>
        <w:tc>
          <w:tcPr>
            <w:tcW w:w="1630" w:type="dxa"/>
            <w:tcBorders>
              <w:top w:val="nil"/>
              <w:left w:val="nil"/>
              <w:bottom w:val="single" w:sz="4" w:space="0" w:color="auto"/>
              <w:right w:val="nil"/>
            </w:tcBorders>
          </w:tcPr>
          <w:p w14:paraId="0EF95CE5" w14:textId="77777777"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200.34±0.88</w:t>
            </w:r>
          </w:p>
          <w:p w14:paraId="6549DCAE" w14:textId="1E17DD94" w:rsidR="00905C46" w:rsidRPr="00B70EF4" w:rsidRDefault="00905C46" w:rsidP="00B70EF4">
            <w:pPr>
              <w:spacing w:line="480" w:lineRule="auto"/>
              <w:jc w:val="both"/>
              <w:rPr>
                <w:rFonts w:ascii="Times New Roman" w:hAnsi="Times New Roman" w:cs="Times New Roman"/>
                <w:bCs/>
                <w:sz w:val="24"/>
                <w:szCs w:val="24"/>
              </w:rPr>
            </w:pPr>
          </w:p>
        </w:tc>
        <w:tc>
          <w:tcPr>
            <w:tcW w:w="1735" w:type="dxa"/>
            <w:tcBorders>
              <w:top w:val="nil"/>
              <w:left w:val="nil"/>
              <w:bottom w:val="single" w:sz="4" w:space="0" w:color="auto"/>
              <w:right w:val="nil"/>
            </w:tcBorders>
          </w:tcPr>
          <w:p w14:paraId="5DA3DF91" w14:textId="6457C4AB"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192.76±1.20</w:t>
            </w:r>
          </w:p>
        </w:tc>
        <w:tc>
          <w:tcPr>
            <w:tcW w:w="1682" w:type="dxa"/>
            <w:tcBorders>
              <w:top w:val="nil"/>
              <w:left w:val="nil"/>
              <w:bottom w:val="single" w:sz="4" w:space="0" w:color="auto"/>
              <w:right w:val="nil"/>
            </w:tcBorders>
          </w:tcPr>
          <w:p w14:paraId="72C4AE24" w14:textId="6B1135B1"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-7.58±0.32</w:t>
            </w:r>
          </w:p>
        </w:tc>
        <w:tc>
          <w:tcPr>
            <w:tcW w:w="1492" w:type="dxa"/>
            <w:tcBorders>
              <w:top w:val="nil"/>
              <w:left w:val="nil"/>
              <w:bottom w:val="single" w:sz="4" w:space="0" w:color="auto"/>
              <w:right w:val="nil"/>
            </w:tcBorders>
          </w:tcPr>
          <w:p w14:paraId="7E598D91" w14:textId="3ABC7F86" w:rsidR="00905C46" w:rsidRPr="00B70EF4" w:rsidRDefault="00905C4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0.001</w:t>
            </w:r>
          </w:p>
        </w:tc>
      </w:tr>
    </w:tbl>
    <w:bookmarkEnd w:id="12"/>
    <w:p w14:paraId="481A8096" w14:textId="15A32461" w:rsidR="009C00CA" w:rsidRPr="00B70EF4" w:rsidRDefault="00F41606"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Data was</w:t>
      </w:r>
      <w:r w:rsidRPr="00B70EF4">
        <w:rPr>
          <w:rFonts w:ascii="Times New Roman" w:hAnsi="Times New Roman" w:cs="Times New Roman"/>
          <w:b/>
          <w:bCs/>
          <w:sz w:val="24"/>
          <w:szCs w:val="24"/>
        </w:rPr>
        <w:t xml:space="preserve"> </w:t>
      </w:r>
      <w:r w:rsidRPr="00B70EF4">
        <w:rPr>
          <w:rFonts w:ascii="Times New Roman" w:hAnsi="Times New Roman" w:cs="Times New Roman"/>
          <w:bCs/>
          <w:sz w:val="24"/>
          <w:szCs w:val="24"/>
        </w:rPr>
        <w:t>analyzed using Student dependent T-test and values were considered significant at P&lt;0.05</w:t>
      </w:r>
      <w:r w:rsidR="00E466C3" w:rsidRPr="00B70EF4">
        <w:rPr>
          <w:rFonts w:ascii="Times New Roman" w:hAnsi="Times New Roman" w:cs="Times New Roman"/>
          <w:bCs/>
          <w:sz w:val="24"/>
          <w:szCs w:val="24"/>
        </w:rPr>
        <w:t>.</w:t>
      </w:r>
    </w:p>
    <w:p w14:paraId="2EB7676B" w14:textId="77777777" w:rsidR="00A6757F" w:rsidRPr="00B70EF4" w:rsidRDefault="00A6757F" w:rsidP="00B70EF4">
      <w:pPr>
        <w:spacing w:line="480" w:lineRule="auto"/>
        <w:jc w:val="both"/>
        <w:rPr>
          <w:rFonts w:ascii="Times New Roman" w:hAnsi="Times New Roman" w:cs="Times New Roman"/>
          <w:bCs/>
          <w:sz w:val="24"/>
          <w:szCs w:val="24"/>
        </w:rPr>
      </w:pPr>
    </w:p>
    <w:p w14:paraId="32971A0C" w14:textId="77777777" w:rsidR="00AA7DFA" w:rsidRPr="00B70EF4" w:rsidRDefault="00A6757F" w:rsidP="00B70EF4">
      <w:pPr>
        <w:spacing w:line="480" w:lineRule="auto"/>
        <w:jc w:val="both"/>
        <w:rPr>
          <w:rFonts w:ascii="Times New Roman" w:hAnsi="Times New Roman" w:cs="Times New Roman"/>
          <w:bCs/>
          <w:sz w:val="24"/>
          <w:szCs w:val="24"/>
        </w:rPr>
      </w:pPr>
      <w:r w:rsidRPr="00B70EF4">
        <w:rPr>
          <w:rFonts w:ascii="Times New Roman" w:hAnsi="Times New Roman" w:cs="Times New Roman"/>
          <w:noProof/>
          <w:sz w:val="24"/>
          <w:szCs w:val="24"/>
          <w:lang w:val="en-GB" w:eastAsia="en-GB"/>
        </w:rPr>
        <w:lastRenderedPageBreak/>
        <w:drawing>
          <wp:inline distT="0" distB="0" distL="0" distR="0" wp14:anchorId="6B751DCC" wp14:editId="070512D9">
            <wp:extent cx="5486400" cy="3810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3A5C6E" w14:textId="02C09EC2" w:rsidR="00A6757F" w:rsidRPr="00B70EF4" w:rsidRDefault="00A6757F"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 xml:space="preserve">Figure </w:t>
      </w:r>
      <w:r w:rsidR="00AB586A" w:rsidRPr="00B70EF4">
        <w:rPr>
          <w:rFonts w:ascii="Times New Roman" w:hAnsi="Times New Roman" w:cs="Times New Roman"/>
          <w:bCs/>
          <w:sz w:val="24"/>
          <w:szCs w:val="24"/>
        </w:rPr>
        <w:t>1</w:t>
      </w:r>
      <w:r w:rsidRPr="00B70EF4">
        <w:rPr>
          <w:rFonts w:ascii="Times New Roman" w:hAnsi="Times New Roman" w:cs="Times New Roman"/>
          <w:bCs/>
          <w:sz w:val="24"/>
          <w:szCs w:val="24"/>
        </w:rPr>
        <w:t xml:space="preserve">: </w:t>
      </w:r>
      <w:bookmarkStart w:id="13" w:name="_Hlk161673167"/>
      <w:r w:rsidRPr="00B70EF4">
        <w:rPr>
          <w:rFonts w:ascii="Times New Roman" w:hAnsi="Times New Roman" w:cs="Times New Roman"/>
          <w:bCs/>
          <w:sz w:val="24"/>
          <w:szCs w:val="24"/>
        </w:rPr>
        <w:t xml:space="preserve">Chart showing </w:t>
      </w:r>
      <w:r w:rsidRPr="00B70EF4">
        <w:rPr>
          <w:rFonts w:ascii="Times New Roman" w:hAnsi="Times New Roman" w:cs="Times New Roman"/>
          <w:sz w:val="24"/>
          <w:szCs w:val="24"/>
        </w:rPr>
        <w:t>the Comparison of mean initial and final body weight and weight change in all the groups (A, B, C, D, E, F &amp; G).</w:t>
      </w:r>
      <w:bookmarkEnd w:id="13"/>
    </w:p>
    <w:p w14:paraId="6CDE7983" w14:textId="77777777" w:rsidR="00E466C3" w:rsidRPr="00B70EF4" w:rsidRDefault="00E466C3" w:rsidP="00B70EF4">
      <w:pPr>
        <w:spacing w:before="240" w:line="480" w:lineRule="auto"/>
        <w:contextualSpacing/>
        <w:jc w:val="both"/>
        <w:rPr>
          <w:rFonts w:ascii="Times New Roman" w:hAnsi="Times New Roman" w:cs="Times New Roman"/>
          <w:sz w:val="24"/>
          <w:szCs w:val="24"/>
        </w:rPr>
      </w:pPr>
    </w:p>
    <w:p w14:paraId="4C8C80E8" w14:textId="769DD675" w:rsidR="002D58EF" w:rsidRPr="00B70EF4" w:rsidRDefault="00391880" w:rsidP="00B70EF4">
      <w:pPr>
        <w:spacing w:before="240"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result obtained from calculation of initial, final and weight change of the various groups is presented in table 2. </w:t>
      </w:r>
      <w:r w:rsidR="00E108C7" w:rsidRPr="00B70EF4">
        <w:rPr>
          <w:rFonts w:ascii="Times New Roman" w:hAnsi="Times New Roman" w:cs="Times New Roman"/>
          <w:sz w:val="24"/>
          <w:szCs w:val="24"/>
        </w:rPr>
        <w:t xml:space="preserve">The final body weight of group D and E showed a statistically significant increase (P&lt;0.05) relative to the control group A. The final body weight for group B &amp; C treated with just </w:t>
      </w:r>
      <w:r w:rsidR="00B60771" w:rsidRPr="00B70EF4">
        <w:rPr>
          <w:rFonts w:ascii="Times New Roman" w:hAnsi="Times New Roman" w:cs="Times New Roman"/>
          <w:sz w:val="24"/>
          <w:szCs w:val="24"/>
        </w:rPr>
        <w:t>methamphetamine</w:t>
      </w:r>
      <w:r w:rsidR="00E108C7" w:rsidRPr="00B70EF4">
        <w:rPr>
          <w:rFonts w:ascii="Times New Roman" w:hAnsi="Times New Roman" w:cs="Times New Roman"/>
          <w:sz w:val="24"/>
          <w:szCs w:val="24"/>
        </w:rPr>
        <w:t xml:space="preserve"> was significantly lower (P&gt;0.05</w:t>
      </w:r>
      <w:r w:rsidR="001702FC" w:rsidRPr="00B70EF4">
        <w:rPr>
          <w:rFonts w:ascii="Times New Roman" w:hAnsi="Times New Roman" w:cs="Times New Roman"/>
          <w:sz w:val="24"/>
          <w:szCs w:val="24"/>
        </w:rPr>
        <w:t xml:space="preserve">) </w:t>
      </w:r>
      <w:r w:rsidR="00E108C7" w:rsidRPr="00B70EF4">
        <w:rPr>
          <w:rFonts w:ascii="Times New Roman" w:hAnsi="Times New Roman" w:cs="Times New Roman"/>
          <w:sz w:val="24"/>
          <w:szCs w:val="24"/>
        </w:rPr>
        <w:t>than the control</w:t>
      </w:r>
      <w:r w:rsidR="00A334DE" w:rsidRPr="00B70EF4">
        <w:rPr>
          <w:rFonts w:ascii="Times New Roman" w:hAnsi="Times New Roman" w:cs="Times New Roman"/>
          <w:sz w:val="24"/>
          <w:szCs w:val="24"/>
        </w:rPr>
        <w:t xml:space="preserve"> </w:t>
      </w:r>
      <w:r w:rsidR="00E108C7" w:rsidRPr="00B70EF4">
        <w:rPr>
          <w:rFonts w:ascii="Times New Roman" w:hAnsi="Times New Roman" w:cs="Times New Roman"/>
          <w:sz w:val="24"/>
          <w:szCs w:val="24"/>
        </w:rPr>
        <w:t>animals</w:t>
      </w:r>
      <w:r w:rsidR="001702FC" w:rsidRPr="00B70EF4">
        <w:rPr>
          <w:rFonts w:ascii="Times New Roman" w:hAnsi="Times New Roman" w:cs="Times New Roman"/>
          <w:sz w:val="24"/>
          <w:szCs w:val="24"/>
        </w:rPr>
        <w:t xml:space="preserve"> and showed a statistically decrease compared with the control (P&gt;0.05)</w:t>
      </w:r>
      <w:r w:rsidR="00E108C7" w:rsidRPr="00B70EF4">
        <w:rPr>
          <w:rFonts w:ascii="Times New Roman" w:hAnsi="Times New Roman" w:cs="Times New Roman"/>
          <w:sz w:val="24"/>
          <w:szCs w:val="24"/>
        </w:rPr>
        <w:t>.</w:t>
      </w:r>
      <w:r w:rsidR="00A334DE" w:rsidRPr="00B70EF4">
        <w:rPr>
          <w:rFonts w:ascii="Times New Roman" w:hAnsi="Times New Roman" w:cs="Times New Roman"/>
          <w:sz w:val="24"/>
          <w:szCs w:val="24"/>
        </w:rPr>
        <w:t xml:space="preserve"> The final body weight </w:t>
      </w:r>
      <w:r w:rsidR="00F862EE" w:rsidRPr="00B70EF4">
        <w:rPr>
          <w:rFonts w:ascii="Times New Roman" w:hAnsi="Times New Roman" w:cs="Times New Roman"/>
          <w:sz w:val="24"/>
          <w:szCs w:val="24"/>
        </w:rPr>
        <w:t>for group F &amp; G treated with methamphetamine and vitamin E showed a significant decrease (P&gt;0.05) relative to control group.</w:t>
      </w:r>
    </w:p>
    <w:p w14:paraId="52D3AB13" w14:textId="666228F9" w:rsidR="00D33EB8" w:rsidRPr="00B70EF4" w:rsidRDefault="00D33EB8" w:rsidP="00B70EF4">
      <w:pPr>
        <w:spacing w:before="240" w:line="480" w:lineRule="auto"/>
        <w:contextualSpacing/>
        <w:jc w:val="both"/>
        <w:rPr>
          <w:rFonts w:ascii="Times New Roman" w:hAnsi="Times New Roman" w:cs="Times New Roman"/>
          <w:b/>
          <w:bCs/>
          <w:sz w:val="24"/>
          <w:szCs w:val="24"/>
        </w:rPr>
      </w:pPr>
      <w:bookmarkStart w:id="14" w:name="_Hlk161670373"/>
    </w:p>
    <w:p w14:paraId="5ECAB78A" w14:textId="27685F4C" w:rsidR="00D647BC" w:rsidRPr="00B70EF4" w:rsidRDefault="00D647BC" w:rsidP="00B70EF4">
      <w:pPr>
        <w:spacing w:before="240" w:line="480" w:lineRule="auto"/>
        <w:contextualSpacing/>
        <w:jc w:val="both"/>
        <w:rPr>
          <w:rFonts w:ascii="Times New Roman" w:hAnsi="Times New Roman" w:cs="Times New Roman"/>
          <w:b/>
          <w:bCs/>
          <w:sz w:val="24"/>
          <w:szCs w:val="24"/>
        </w:rPr>
      </w:pPr>
    </w:p>
    <w:p w14:paraId="6A1CA53F" w14:textId="125E911F"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50F213F9" w14:textId="22253EDD"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09E9597D" w14:textId="77777777" w:rsidR="002A5077" w:rsidRPr="00B70EF4" w:rsidRDefault="002A5077" w:rsidP="00B70EF4">
      <w:pPr>
        <w:spacing w:before="240" w:line="480" w:lineRule="auto"/>
        <w:contextualSpacing/>
        <w:jc w:val="both"/>
        <w:rPr>
          <w:rFonts w:ascii="Times New Roman" w:hAnsi="Times New Roman" w:cs="Times New Roman"/>
          <w:b/>
          <w:bCs/>
          <w:sz w:val="24"/>
          <w:szCs w:val="24"/>
        </w:rPr>
      </w:pPr>
    </w:p>
    <w:p w14:paraId="57A1F1B8" w14:textId="77777777" w:rsidR="00D647BC" w:rsidRPr="00B70EF4" w:rsidRDefault="00D647BC" w:rsidP="00B70EF4">
      <w:pPr>
        <w:spacing w:before="240" w:line="480" w:lineRule="auto"/>
        <w:contextualSpacing/>
        <w:jc w:val="both"/>
        <w:rPr>
          <w:rFonts w:ascii="Times New Roman" w:hAnsi="Times New Roman" w:cs="Times New Roman"/>
          <w:b/>
          <w:bCs/>
          <w:sz w:val="24"/>
          <w:szCs w:val="24"/>
        </w:rPr>
      </w:pPr>
    </w:p>
    <w:p w14:paraId="132A67B4" w14:textId="3F82503D" w:rsidR="00966174" w:rsidRPr="00B70EF4" w:rsidRDefault="00AE5801" w:rsidP="00B70EF4">
      <w:pPr>
        <w:spacing w:before="240"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Morris Water Maze Test- Escape Latency (Seconds).</w:t>
      </w:r>
    </w:p>
    <w:bookmarkEnd w:id="14"/>
    <w:p w14:paraId="056BF04E" w14:textId="77920E01" w:rsidR="00D32756" w:rsidRPr="00B70EF4" w:rsidRDefault="00D32756" w:rsidP="00B70EF4">
      <w:pPr>
        <w:spacing w:before="240"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 xml:space="preserve">Table 2: </w:t>
      </w:r>
      <w:bookmarkStart w:id="15" w:name="_Hlk161666468"/>
      <w:r w:rsidRPr="00B70EF4">
        <w:rPr>
          <w:rFonts w:ascii="Times New Roman" w:hAnsi="Times New Roman" w:cs="Times New Roman"/>
          <w:b/>
          <w:bCs/>
          <w:sz w:val="24"/>
          <w:szCs w:val="24"/>
        </w:rPr>
        <w:t>Result of Morris water maze test- Escape latency</w:t>
      </w:r>
      <w:bookmarkEnd w:id="15"/>
    </w:p>
    <w:tbl>
      <w:tblPr>
        <w:tblStyle w:val="ListTable6Colorful1"/>
        <w:tblpPr w:leftFromText="180" w:rightFromText="180" w:vertAnchor="text" w:horzAnchor="margin" w:tblpY="200"/>
        <w:tblW w:w="9342" w:type="dxa"/>
        <w:tblLook w:val="04A0" w:firstRow="1" w:lastRow="0" w:firstColumn="1" w:lastColumn="0" w:noHBand="0" w:noVBand="1"/>
      </w:tblPr>
      <w:tblGrid>
        <w:gridCol w:w="2540"/>
        <w:gridCol w:w="1354"/>
        <w:gridCol w:w="1630"/>
        <w:gridCol w:w="1100"/>
        <w:gridCol w:w="2718"/>
      </w:tblGrid>
      <w:tr w:rsidR="00966174" w:rsidRPr="00B70EF4" w14:paraId="016717AE" w14:textId="77777777" w:rsidTr="005E46D4">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single" w:sz="12" w:space="0" w:color="auto"/>
              <w:bottom w:val="single" w:sz="12" w:space="0" w:color="auto"/>
            </w:tcBorders>
            <w:shd w:val="clear" w:color="auto" w:fill="auto"/>
            <w:noWrap/>
            <w:vAlign w:val="center"/>
          </w:tcPr>
          <w:p w14:paraId="5CD92D5F"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single" w:sz="12" w:space="0" w:color="auto"/>
              <w:bottom w:val="single" w:sz="12" w:space="0" w:color="auto"/>
            </w:tcBorders>
            <w:shd w:val="clear" w:color="auto" w:fill="auto"/>
            <w:noWrap/>
            <w:vAlign w:val="center"/>
          </w:tcPr>
          <w:p w14:paraId="12AE6C35"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Groups</w:t>
            </w:r>
          </w:p>
        </w:tc>
        <w:tc>
          <w:tcPr>
            <w:tcW w:w="1630" w:type="dxa"/>
            <w:tcBorders>
              <w:top w:val="single" w:sz="12" w:space="0" w:color="auto"/>
              <w:bottom w:val="single" w:sz="12" w:space="0" w:color="auto"/>
            </w:tcBorders>
            <w:shd w:val="clear" w:color="auto" w:fill="auto"/>
            <w:noWrap/>
            <w:vAlign w:val="center"/>
          </w:tcPr>
          <w:p w14:paraId="4879E6CC"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Mean ± SEM</w:t>
            </w:r>
          </w:p>
        </w:tc>
        <w:tc>
          <w:tcPr>
            <w:tcW w:w="1100" w:type="dxa"/>
            <w:tcBorders>
              <w:top w:val="single" w:sz="12" w:space="0" w:color="auto"/>
              <w:bottom w:val="single" w:sz="12" w:space="0" w:color="auto"/>
            </w:tcBorders>
            <w:shd w:val="clear" w:color="auto" w:fill="auto"/>
            <w:noWrap/>
            <w:vAlign w:val="center"/>
          </w:tcPr>
          <w:p w14:paraId="07980D22" w14:textId="184669B2"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p</w:t>
            </w:r>
            <w:r w:rsidR="002D58EF" w:rsidRPr="00B70EF4">
              <w:rPr>
                <w:rFonts w:ascii="Times New Roman" w:hAnsi="Times New Roman" w:cs="Times New Roman"/>
                <w:color w:val="auto"/>
                <w:sz w:val="24"/>
                <w:szCs w:val="24"/>
              </w:rPr>
              <w:t>-</w:t>
            </w:r>
            <w:r w:rsidRPr="00B70EF4">
              <w:rPr>
                <w:rFonts w:ascii="Times New Roman" w:hAnsi="Times New Roman" w:cs="Times New Roman"/>
                <w:color w:val="auto"/>
                <w:sz w:val="24"/>
                <w:szCs w:val="24"/>
              </w:rPr>
              <w:t>value</w:t>
            </w:r>
          </w:p>
        </w:tc>
        <w:tc>
          <w:tcPr>
            <w:tcW w:w="2718" w:type="dxa"/>
            <w:tcBorders>
              <w:top w:val="single" w:sz="12" w:space="0" w:color="auto"/>
              <w:bottom w:val="single" w:sz="12" w:space="0" w:color="auto"/>
            </w:tcBorders>
            <w:shd w:val="clear" w:color="auto" w:fill="auto"/>
            <w:noWrap/>
            <w:vAlign w:val="center"/>
          </w:tcPr>
          <w:p w14:paraId="6F3C8FD7" w14:textId="77777777" w:rsidR="00966174" w:rsidRPr="00B70EF4" w:rsidRDefault="00966174" w:rsidP="00B70EF4">
            <w:pPr>
              <w:spacing w:after="12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F-value</w:t>
            </w:r>
          </w:p>
        </w:tc>
      </w:tr>
      <w:tr w:rsidR="00966174" w:rsidRPr="00B70EF4" w14:paraId="421250E2"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val="restart"/>
            <w:tcBorders>
              <w:top w:val="single" w:sz="12" w:space="0" w:color="auto"/>
              <w:bottom w:val="nil"/>
            </w:tcBorders>
            <w:shd w:val="clear" w:color="auto" w:fill="auto"/>
            <w:noWrap/>
            <w:vAlign w:val="center"/>
          </w:tcPr>
          <w:p w14:paraId="6B042954"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bookmarkStart w:id="16" w:name="_Hlk161658123"/>
            <w:r w:rsidRPr="00B70EF4">
              <w:rPr>
                <w:rFonts w:ascii="Times New Roman" w:hAnsi="Times New Roman" w:cs="Times New Roman"/>
                <w:color w:val="auto"/>
                <w:sz w:val="24"/>
                <w:szCs w:val="24"/>
              </w:rPr>
              <w:t>Morris Water Maze Test- Escape latency</w:t>
            </w:r>
          </w:p>
          <w:p w14:paraId="19B2616C"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r w:rsidRPr="00B70EF4">
              <w:rPr>
                <w:rFonts w:ascii="Times New Roman" w:hAnsi="Times New Roman" w:cs="Times New Roman"/>
                <w:color w:val="auto"/>
                <w:sz w:val="24"/>
                <w:szCs w:val="24"/>
              </w:rPr>
              <w:t>(Seconds)</w:t>
            </w:r>
          </w:p>
        </w:tc>
        <w:tc>
          <w:tcPr>
            <w:tcW w:w="1354" w:type="dxa"/>
            <w:tcBorders>
              <w:top w:val="single" w:sz="12" w:space="0" w:color="auto"/>
              <w:bottom w:val="nil"/>
            </w:tcBorders>
            <w:shd w:val="clear" w:color="auto" w:fill="auto"/>
            <w:noWrap/>
            <w:vAlign w:val="center"/>
          </w:tcPr>
          <w:p w14:paraId="6B502C72"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630" w:type="dxa"/>
            <w:tcBorders>
              <w:top w:val="single" w:sz="12" w:space="0" w:color="auto"/>
              <w:bottom w:val="nil"/>
            </w:tcBorders>
            <w:shd w:val="clear" w:color="auto" w:fill="auto"/>
            <w:noWrap/>
            <w:vAlign w:val="center"/>
          </w:tcPr>
          <w:p w14:paraId="7DC604CD" w14:textId="4AB74965"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16.16 ±2.93</w:t>
            </w:r>
          </w:p>
        </w:tc>
        <w:tc>
          <w:tcPr>
            <w:tcW w:w="1100" w:type="dxa"/>
            <w:tcBorders>
              <w:top w:val="single" w:sz="12" w:space="0" w:color="auto"/>
              <w:bottom w:val="nil"/>
            </w:tcBorders>
            <w:shd w:val="clear" w:color="auto" w:fill="auto"/>
            <w:noWrap/>
            <w:vAlign w:val="center"/>
          </w:tcPr>
          <w:p w14:paraId="30B32230"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718" w:type="dxa"/>
            <w:tcBorders>
              <w:top w:val="single" w:sz="12" w:space="0" w:color="auto"/>
              <w:bottom w:val="nil"/>
            </w:tcBorders>
            <w:shd w:val="clear" w:color="auto" w:fill="auto"/>
            <w:noWrap/>
            <w:vAlign w:val="center"/>
          </w:tcPr>
          <w:p w14:paraId="63334CB3"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6.369</w:t>
            </w:r>
          </w:p>
        </w:tc>
      </w:tr>
      <w:tr w:rsidR="00966174" w:rsidRPr="00B70EF4" w14:paraId="318AA2AB"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53B5D07B"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010BEB7C" w14:textId="40F9CE8E"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w:t>
            </w:r>
            <w:r w:rsidR="00966174" w:rsidRPr="00B70EF4">
              <w:rPr>
                <w:rFonts w:ascii="Times New Roman" w:hAnsi="Times New Roman" w:cs="Times New Roman"/>
                <w:color w:val="auto"/>
                <w:sz w:val="24"/>
                <w:szCs w:val="24"/>
              </w:rPr>
              <w:t>Group B</w:t>
            </w:r>
          </w:p>
        </w:tc>
        <w:tc>
          <w:tcPr>
            <w:tcW w:w="1630" w:type="dxa"/>
            <w:tcBorders>
              <w:top w:val="nil"/>
              <w:bottom w:val="nil"/>
            </w:tcBorders>
            <w:shd w:val="clear" w:color="auto" w:fill="auto"/>
            <w:noWrap/>
            <w:vAlign w:val="center"/>
          </w:tcPr>
          <w:p w14:paraId="41559DA2" w14:textId="473A88A4" w:rsidR="00966174" w:rsidRPr="00B70EF4" w:rsidRDefault="005E46D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40.25 ±3.84</w:t>
            </w:r>
          </w:p>
        </w:tc>
        <w:tc>
          <w:tcPr>
            <w:tcW w:w="1100" w:type="dxa"/>
            <w:tcBorders>
              <w:top w:val="nil"/>
              <w:bottom w:val="nil"/>
            </w:tcBorders>
            <w:shd w:val="clear" w:color="auto" w:fill="auto"/>
            <w:noWrap/>
            <w:vAlign w:val="center"/>
          </w:tcPr>
          <w:p w14:paraId="0C8D226D" w14:textId="5AFAEEEE"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0.044</w:t>
            </w:r>
          </w:p>
        </w:tc>
        <w:tc>
          <w:tcPr>
            <w:tcW w:w="2718" w:type="dxa"/>
            <w:tcBorders>
              <w:top w:val="nil"/>
              <w:bottom w:val="nil"/>
            </w:tcBorders>
            <w:shd w:val="clear" w:color="auto" w:fill="auto"/>
            <w:noWrap/>
            <w:vAlign w:val="center"/>
          </w:tcPr>
          <w:p w14:paraId="1D6E74FC"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66174" w:rsidRPr="00B70EF4" w14:paraId="7CB67B87"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2E8F39A9"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47A3E36F"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630" w:type="dxa"/>
            <w:tcBorders>
              <w:top w:val="nil"/>
              <w:bottom w:val="nil"/>
            </w:tcBorders>
            <w:shd w:val="clear" w:color="auto" w:fill="auto"/>
            <w:noWrap/>
            <w:vAlign w:val="center"/>
          </w:tcPr>
          <w:p w14:paraId="7558E766" w14:textId="59E69F97" w:rsidR="0096617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43.50±11.23</w:t>
            </w:r>
          </w:p>
        </w:tc>
        <w:tc>
          <w:tcPr>
            <w:tcW w:w="1100" w:type="dxa"/>
            <w:tcBorders>
              <w:top w:val="nil"/>
              <w:bottom w:val="nil"/>
            </w:tcBorders>
            <w:shd w:val="clear" w:color="auto" w:fill="auto"/>
            <w:noWrap/>
            <w:vAlign w:val="center"/>
          </w:tcPr>
          <w:p w14:paraId="6EB2183B" w14:textId="22DC5A93" w:rsidR="0096617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41588A17"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966174" w:rsidRPr="00B70EF4" w14:paraId="42E056D4"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vMerge/>
            <w:tcBorders>
              <w:top w:val="nil"/>
              <w:bottom w:val="nil"/>
            </w:tcBorders>
            <w:shd w:val="clear" w:color="auto" w:fill="auto"/>
            <w:noWrap/>
            <w:vAlign w:val="center"/>
          </w:tcPr>
          <w:p w14:paraId="7FADEED0"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4EAF9CAB"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630" w:type="dxa"/>
            <w:tcBorders>
              <w:top w:val="nil"/>
              <w:bottom w:val="nil"/>
            </w:tcBorders>
            <w:shd w:val="clear" w:color="auto" w:fill="auto"/>
            <w:noWrap/>
            <w:vAlign w:val="center"/>
          </w:tcPr>
          <w:p w14:paraId="421A36BF" w14:textId="29EFF796"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28.80±11.23</w:t>
            </w:r>
          </w:p>
        </w:tc>
        <w:tc>
          <w:tcPr>
            <w:tcW w:w="1100" w:type="dxa"/>
            <w:tcBorders>
              <w:top w:val="nil"/>
              <w:bottom w:val="nil"/>
            </w:tcBorders>
            <w:shd w:val="clear" w:color="auto" w:fill="auto"/>
            <w:noWrap/>
            <w:vAlign w:val="center"/>
          </w:tcPr>
          <w:p w14:paraId="02B30313" w14:textId="4AFC55F1" w:rsidR="0096617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w:t>
            </w:r>
            <w:r w:rsidR="00966174" w:rsidRPr="00B70EF4">
              <w:rPr>
                <w:rFonts w:ascii="Times New Roman" w:hAnsi="Times New Roman" w:cs="Times New Roman"/>
                <w:color w:val="auto"/>
                <w:sz w:val="24"/>
                <w:szCs w:val="24"/>
              </w:rPr>
              <w:t>0.002*</w:t>
            </w:r>
          </w:p>
        </w:tc>
        <w:tc>
          <w:tcPr>
            <w:tcW w:w="2718" w:type="dxa"/>
            <w:tcBorders>
              <w:top w:val="nil"/>
              <w:bottom w:val="nil"/>
            </w:tcBorders>
            <w:shd w:val="clear" w:color="auto" w:fill="auto"/>
            <w:noWrap/>
            <w:vAlign w:val="center"/>
          </w:tcPr>
          <w:p w14:paraId="2889A088" w14:textId="77777777" w:rsidR="00966174" w:rsidRPr="00B70EF4" w:rsidRDefault="0096617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66174" w:rsidRPr="00B70EF4" w14:paraId="0E741491"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336FD031" w14:textId="77777777" w:rsidR="00966174" w:rsidRPr="00B70EF4" w:rsidRDefault="0096617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6392C516"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630" w:type="dxa"/>
            <w:tcBorders>
              <w:top w:val="nil"/>
              <w:bottom w:val="nil"/>
            </w:tcBorders>
            <w:shd w:val="clear" w:color="auto" w:fill="auto"/>
            <w:noWrap/>
            <w:vAlign w:val="center"/>
          </w:tcPr>
          <w:p w14:paraId="109FBC4E" w14:textId="2B98E980"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29.50</w:t>
            </w:r>
            <w:r w:rsidR="005E46D4"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5.62</w:t>
            </w:r>
          </w:p>
        </w:tc>
        <w:tc>
          <w:tcPr>
            <w:tcW w:w="1100" w:type="dxa"/>
            <w:tcBorders>
              <w:top w:val="nil"/>
              <w:bottom w:val="nil"/>
            </w:tcBorders>
            <w:shd w:val="clear" w:color="auto" w:fill="auto"/>
            <w:noWrap/>
            <w:vAlign w:val="center"/>
          </w:tcPr>
          <w:p w14:paraId="5B07B19C"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718" w:type="dxa"/>
            <w:tcBorders>
              <w:top w:val="nil"/>
              <w:bottom w:val="nil"/>
            </w:tcBorders>
            <w:shd w:val="clear" w:color="auto" w:fill="auto"/>
            <w:noWrap/>
            <w:vAlign w:val="center"/>
          </w:tcPr>
          <w:p w14:paraId="51358D21" w14:textId="77777777" w:rsidR="00966174" w:rsidRPr="00B70EF4" w:rsidRDefault="0096617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E46D4" w:rsidRPr="00B70EF4" w14:paraId="0FA55AF6" w14:textId="77777777" w:rsidTr="005E46D4">
        <w:trPr>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nil"/>
            </w:tcBorders>
            <w:shd w:val="clear" w:color="auto" w:fill="auto"/>
            <w:noWrap/>
            <w:vAlign w:val="center"/>
          </w:tcPr>
          <w:p w14:paraId="03250CFE" w14:textId="77777777" w:rsidR="005E46D4" w:rsidRPr="00B70EF4" w:rsidRDefault="005E46D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nil"/>
            </w:tcBorders>
            <w:shd w:val="clear" w:color="auto" w:fill="auto"/>
            <w:noWrap/>
            <w:vAlign w:val="center"/>
          </w:tcPr>
          <w:p w14:paraId="3F7029B7" w14:textId="197CB823"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F </w:t>
            </w:r>
          </w:p>
        </w:tc>
        <w:tc>
          <w:tcPr>
            <w:tcW w:w="1630" w:type="dxa"/>
            <w:tcBorders>
              <w:top w:val="nil"/>
              <w:bottom w:val="nil"/>
            </w:tcBorders>
            <w:shd w:val="clear" w:color="auto" w:fill="auto"/>
            <w:noWrap/>
            <w:vAlign w:val="center"/>
          </w:tcPr>
          <w:p w14:paraId="4CFD2939" w14:textId="6070C10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25.20 ±4.54</w:t>
            </w:r>
          </w:p>
        </w:tc>
        <w:tc>
          <w:tcPr>
            <w:tcW w:w="1100" w:type="dxa"/>
            <w:tcBorders>
              <w:top w:val="nil"/>
              <w:bottom w:val="nil"/>
            </w:tcBorders>
            <w:shd w:val="clear" w:color="auto" w:fill="auto"/>
            <w:noWrap/>
            <w:vAlign w:val="center"/>
          </w:tcPr>
          <w:p w14:paraId="27235516" w14:textId="4A4682E3"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0.341</w:t>
            </w:r>
          </w:p>
        </w:tc>
        <w:tc>
          <w:tcPr>
            <w:tcW w:w="2718" w:type="dxa"/>
            <w:tcBorders>
              <w:top w:val="nil"/>
              <w:bottom w:val="nil"/>
            </w:tcBorders>
            <w:shd w:val="clear" w:color="auto" w:fill="auto"/>
            <w:noWrap/>
            <w:vAlign w:val="center"/>
          </w:tcPr>
          <w:p w14:paraId="1183FD9E" w14:textId="77777777" w:rsidR="005E46D4" w:rsidRPr="00B70EF4" w:rsidRDefault="005E46D4" w:rsidP="00B70EF4">
            <w:pPr>
              <w:spacing w:after="12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5E46D4" w:rsidRPr="00B70EF4" w14:paraId="5C16C096" w14:textId="77777777" w:rsidTr="005E46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40" w:type="dxa"/>
            <w:tcBorders>
              <w:top w:val="nil"/>
              <w:bottom w:val="single" w:sz="4" w:space="0" w:color="auto"/>
            </w:tcBorders>
            <w:shd w:val="clear" w:color="auto" w:fill="auto"/>
            <w:noWrap/>
            <w:vAlign w:val="center"/>
          </w:tcPr>
          <w:p w14:paraId="733BB9A6" w14:textId="77777777" w:rsidR="005E46D4" w:rsidRPr="00B70EF4" w:rsidRDefault="005E46D4" w:rsidP="00B70EF4">
            <w:pPr>
              <w:spacing w:after="120" w:line="480" w:lineRule="auto"/>
              <w:jc w:val="both"/>
              <w:rPr>
                <w:rFonts w:ascii="Times New Roman" w:hAnsi="Times New Roman" w:cs="Times New Roman"/>
                <w:b w:val="0"/>
                <w:bCs w:val="0"/>
                <w:color w:val="auto"/>
                <w:sz w:val="24"/>
                <w:szCs w:val="24"/>
              </w:rPr>
            </w:pPr>
          </w:p>
        </w:tc>
        <w:tc>
          <w:tcPr>
            <w:tcW w:w="1354" w:type="dxa"/>
            <w:tcBorders>
              <w:top w:val="nil"/>
              <w:bottom w:val="single" w:sz="4" w:space="0" w:color="auto"/>
            </w:tcBorders>
            <w:shd w:val="clear" w:color="auto" w:fill="auto"/>
            <w:noWrap/>
            <w:vAlign w:val="center"/>
          </w:tcPr>
          <w:p w14:paraId="554E0B77" w14:textId="1CF4C0ED"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G </w:t>
            </w:r>
          </w:p>
        </w:tc>
        <w:tc>
          <w:tcPr>
            <w:tcW w:w="1630" w:type="dxa"/>
            <w:tcBorders>
              <w:top w:val="nil"/>
              <w:bottom w:val="single" w:sz="4" w:space="0" w:color="auto"/>
            </w:tcBorders>
            <w:shd w:val="clear" w:color="auto" w:fill="auto"/>
            <w:noWrap/>
            <w:vAlign w:val="center"/>
          </w:tcPr>
          <w:p w14:paraId="2E1ABF4E" w14:textId="499EB4E6"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33.25 ±3.84</w:t>
            </w:r>
          </w:p>
        </w:tc>
        <w:tc>
          <w:tcPr>
            <w:tcW w:w="1100" w:type="dxa"/>
            <w:tcBorders>
              <w:top w:val="nil"/>
              <w:bottom w:val="single" w:sz="4" w:space="0" w:color="auto"/>
            </w:tcBorders>
            <w:shd w:val="clear" w:color="auto" w:fill="auto"/>
            <w:noWrap/>
            <w:vAlign w:val="center"/>
          </w:tcPr>
          <w:p w14:paraId="5329DC77" w14:textId="1A3D563F"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0.044*</w:t>
            </w:r>
          </w:p>
        </w:tc>
        <w:tc>
          <w:tcPr>
            <w:tcW w:w="2718" w:type="dxa"/>
            <w:tcBorders>
              <w:top w:val="nil"/>
              <w:bottom w:val="single" w:sz="4" w:space="0" w:color="auto"/>
            </w:tcBorders>
            <w:shd w:val="clear" w:color="auto" w:fill="auto"/>
            <w:noWrap/>
            <w:vAlign w:val="center"/>
          </w:tcPr>
          <w:p w14:paraId="07FBA5DD" w14:textId="77777777" w:rsidR="005E46D4" w:rsidRPr="00B70EF4" w:rsidRDefault="005E46D4" w:rsidP="00B70EF4">
            <w:pPr>
              <w:spacing w:after="12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bookmarkEnd w:id="16"/>
    <w:p w14:paraId="1645AF88" w14:textId="6D4F6907" w:rsidR="00966174" w:rsidRPr="00B70EF4" w:rsidRDefault="000F0EE6"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inline distT="0" distB="0" distL="0" distR="0" wp14:anchorId="110069D0" wp14:editId="57E8011D">
            <wp:extent cx="5486400" cy="32004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AD02DE" w14:textId="0C0327AB" w:rsidR="00A6757F" w:rsidRPr="00B70EF4" w:rsidRDefault="000F0EE6" w:rsidP="00B70EF4">
      <w:pPr>
        <w:spacing w:before="240" w:line="480" w:lineRule="auto"/>
        <w:contextualSpacing/>
        <w:jc w:val="both"/>
        <w:rPr>
          <w:rFonts w:ascii="Times New Roman" w:hAnsi="Times New Roman" w:cs="Times New Roman"/>
          <w:b/>
          <w:bCs/>
          <w:sz w:val="24"/>
          <w:szCs w:val="24"/>
        </w:rPr>
      </w:pPr>
      <w:bookmarkStart w:id="17" w:name="_Hlk161673199"/>
      <w:r w:rsidRPr="00B70EF4">
        <w:rPr>
          <w:rFonts w:ascii="Times New Roman" w:hAnsi="Times New Roman" w:cs="Times New Roman"/>
          <w:sz w:val="24"/>
          <w:szCs w:val="24"/>
        </w:rPr>
        <w:t xml:space="preserve">Figure </w:t>
      </w:r>
      <w:r w:rsidR="00AB586A" w:rsidRPr="00B70EF4">
        <w:rPr>
          <w:rFonts w:ascii="Times New Roman" w:hAnsi="Times New Roman" w:cs="Times New Roman"/>
          <w:sz w:val="24"/>
          <w:szCs w:val="24"/>
        </w:rPr>
        <w:t>2</w:t>
      </w:r>
      <w:r w:rsidRPr="00B70EF4">
        <w:rPr>
          <w:rFonts w:ascii="Times New Roman" w:hAnsi="Times New Roman" w:cs="Times New Roman"/>
          <w:sz w:val="24"/>
          <w:szCs w:val="24"/>
        </w:rPr>
        <w:t xml:space="preserve">: Chart showing the </w:t>
      </w:r>
      <w:r w:rsidR="00A6757F" w:rsidRPr="00B70EF4">
        <w:rPr>
          <w:rFonts w:ascii="Times New Roman" w:hAnsi="Times New Roman" w:cs="Times New Roman"/>
          <w:sz w:val="24"/>
          <w:szCs w:val="24"/>
        </w:rPr>
        <w:t>result of Morris water maze test- escape latency</w:t>
      </w:r>
      <w:r w:rsidR="00AB586A" w:rsidRPr="00B70EF4">
        <w:rPr>
          <w:rFonts w:ascii="Times New Roman" w:hAnsi="Times New Roman" w:cs="Times New Roman"/>
          <w:sz w:val="24"/>
          <w:szCs w:val="24"/>
        </w:rPr>
        <w:t>.</w:t>
      </w:r>
    </w:p>
    <w:bookmarkEnd w:id="17"/>
    <w:p w14:paraId="47B8B3BD" w14:textId="77777777" w:rsidR="002D58EF" w:rsidRPr="00B70EF4" w:rsidRDefault="002D58EF" w:rsidP="00B70EF4">
      <w:pPr>
        <w:spacing w:line="480" w:lineRule="auto"/>
        <w:jc w:val="both"/>
        <w:rPr>
          <w:rFonts w:ascii="Times New Roman" w:hAnsi="Times New Roman" w:cs="Times New Roman"/>
          <w:b/>
          <w:bCs/>
          <w:sz w:val="24"/>
          <w:szCs w:val="24"/>
        </w:rPr>
      </w:pPr>
    </w:p>
    <w:p w14:paraId="40937471" w14:textId="77777777" w:rsidR="00AA7DFA" w:rsidRPr="00B70EF4" w:rsidRDefault="00AA7DFA" w:rsidP="00B70EF4">
      <w:pPr>
        <w:spacing w:line="480" w:lineRule="auto"/>
        <w:rPr>
          <w:rFonts w:ascii="Times New Roman" w:hAnsi="Times New Roman" w:cs="Times New Roman"/>
          <w:b/>
          <w:bCs/>
          <w:sz w:val="24"/>
          <w:szCs w:val="24"/>
        </w:rPr>
      </w:pPr>
      <w:bookmarkStart w:id="18" w:name="_Hlk161670384"/>
      <w:r w:rsidRPr="00B70EF4">
        <w:rPr>
          <w:rFonts w:ascii="Times New Roman" w:hAnsi="Times New Roman" w:cs="Times New Roman"/>
          <w:b/>
          <w:bCs/>
          <w:sz w:val="24"/>
          <w:szCs w:val="24"/>
        </w:rPr>
        <w:br w:type="page"/>
      </w:r>
    </w:p>
    <w:p w14:paraId="6B104F2F" w14:textId="687A8D81" w:rsidR="00B2511B" w:rsidRPr="00B70EF4" w:rsidRDefault="00AE5801" w:rsidP="00B70EF4">
      <w:pPr>
        <w:spacing w:line="480" w:lineRule="auto"/>
        <w:jc w:val="both"/>
        <w:rPr>
          <w:rFonts w:ascii="Times New Roman" w:hAnsi="Times New Roman" w:cs="Times New Roman"/>
          <w:b/>
          <w:bCs/>
          <w:sz w:val="24"/>
          <w:szCs w:val="24"/>
        </w:rPr>
      </w:pPr>
      <w:r w:rsidRPr="00B70EF4">
        <w:rPr>
          <w:rFonts w:ascii="Times New Roman" w:hAnsi="Times New Roman" w:cs="Times New Roman"/>
          <w:b/>
          <w:bCs/>
          <w:sz w:val="24"/>
          <w:szCs w:val="24"/>
        </w:rPr>
        <w:lastRenderedPageBreak/>
        <w:t xml:space="preserve">Activities </w:t>
      </w:r>
      <w:r w:rsidR="00F33B91" w:rsidRPr="00B70EF4">
        <w:rPr>
          <w:rFonts w:ascii="Times New Roman" w:hAnsi="Times New Roman" w:cs="Times New Roman"/>
          <w:b/>
          <w:bCs/>
          <w:sz w:val="24"/>
          <w:szCs w:val="24"/>
        </w:rPr>
        <w:t>o</w:t>
      </w:r>
      <w:r w:rsidRPr="00B70EF4">
        <w:rPr>
          <w:rFonts w:ascii="Times New Roman" w:hAnsi="Times New Roman" w:cs="Times New Roman"/>
          <w:b/>
          <w:bCs/>
          <w:sz w:val="24"/>
          <w:szCs w:val="24"/>
        </w:rPr>
        <w:t xml:space="preserve">f Serum Levels </w:t>
      </w:r>
      <w:r w:rsidR="00F33B91" w:rsidRPr="00B70EF4">
        <w:rPr>
          <w:rFonts w:ascii="Times New Roman" w:hAnsi="Times New Roman" w:cs="Times New Roman"/>
          <w:b/>
          <w:bCs/>
          <w:sz w:val="24"/>
          <w:szCs w:val="24"/>
        </w:rPr>
        <w:t>o</w:t>
      </w:r>
      <w:r w:rsidRPr="00B70EF4">
        <w:rPr>
          <w:rFonts w:ascii="Times New Roman" w:hAnsi="Times New Roman" w:cs="Times New Roman"/>
          <w:b/>
          <w:bCs/>
          <w:sz w:val="24"/>
          <w:szCs w:val="24"/>
        </w:rPr>
        <w:t>f Malondialdehyde (M</w:t>
      </w:r>
      <w:r w:rsidR="00F33B91" w:rsidRPr="00B70EF4">
        <w:rPr>
          <w:rFonts w:ascii="Times New Roman" w:hAnsi="Times New Roman" w:cs="Times New Roman"/>
          <w:b/>
          <w:bCs/>
          <w:sz w:val="24"/>
          <w:szCs w:val="24"/>
        </w:rPr>
        <w:t>DA</w:t>
      </w:r>
      <w:r w:rsidRPr="00B70EF4">
        <w:rPr>
          <w:rFonts w:ascii="Times New Roman" w:hAnsi="Times New Roman" w:cs="Times New Roman"/>
          <w:b/>
          <w:bCs/>
          <w:sz w:val="24"/>
          <w:szCs w:val="24"/>
        </w:rPr>
        <w:t xml:space="preserve">), </w:t>
      </w:r>
      <w:proofErr w:type="spellStart"/>
      <w:r w:rsidRPr="00B70EF4">
        <w:rPr>
          <w:rFonts w:ascii="Times New Roman" w:hAnsi="Times New Roman" w:cs="Times New Roman"/>
          <w:b/>
          <w:bCs/>
          <w:sz w:val="24"/>
          <w:szCs w:val="24"/>
        </w:rPr>
        <w:t>Gluthathione</w:t>
      </w:r>
      <w:proofErr w:type="spellEnd"/>
      <w:r w:rsidRPr="00B70EF4">
        <w:rPr>
          <w:rFonts w:ascii="Times New Roman" w:hAnsi="Times New Roman" w:cs="Times New Roman"/>
          <w:b/>
          <w:bCs/>
          <w:sz w:val="24"/>
          <w:szCs w:val="24"/>
        </w:rPr>
        <w:t xml:space="preserve"> (G</w:t>
      </w:r>
      <w:r w:rsidR="00F33B91" w:rsidRPr="00B70EF4">
        <w:rPr>
          <w:rFonts w:ascii="Times New Roman" w:hAnsi="Times New Roman" w:cs="Times New Roman"/>
          <w:b/>
          <w:bCs/>
          <w:sz w:val="24"/>
          <w:szCs w:val="24"/>
        </w:rPr>
        <w:t>SH</w:t>
      </w:r>
      <w:r w:rsidRPr="00B70EF4">
        <w:rPr>
          <w:rFonts w:ascii="Times New Roman" w:hAnsi="Times New Roman" w:cs="Times New Roman"/>
          <w:b/>
          <w:bCs/>
          <w:sz w:val="24"/>
          <w:szCs w:val="24"/>
        </w:rPr>
        <w:t xml:space="preserve">), </w:t>
      </w:r>
      <w:r w:rsidR="00F33B91" w:rsidRPr="00B70EF4">
        <w:rPr>
          <w:rFonts w:ascii="Times New Roman" w:hAnsi="Times New Roman" w:cs="Times New Roman"/>
          <w:b/>
          <w:bCs/>
          <w:sz w:val="24"/>
          <w:szCs w:val="24"/>
        </w:rPr>
        <w:t>a</w:t>
      </w:r>
      <w:r w:rsidRPr="00B70EF4">
        <w:rPr>
          <w:rFonts w:ascii="Times New Roman" w:hAnsi="Times New Roman" w:cs="Times New Roman"/>
          <w:b/>
          <w:bCs/>
          <w:sz w:val="24"/>
          <w:szCs w:val="24"/>
        </w:rPr>
        <w:t>nd Superoxide Dismutase (S</w:t>
      </w:r>
      <w:r w:rsidR="00F33B91" w:rsidRPr="00B70EF4">
        <w:rPr>
          <w:rFonts w:ascii="Times New Roman" w:hAnsi="Times New Roman" w:cs="Times New Roman"/>
          <w:b/>
          <w:bCs/>
          <w:sz w:val="24"/>
          <w:szCs w:val="24"/>
        </w:rPr>
        <w:t>OD</w:t>
      </w:r>
      <w:r w:rsidRPr="00B70EF4">
        <w:rPr>
          <w:rFonts w:ascii="Times New Roman" w:hAnsi="Times New Roman" w:cs="Times New Roman"/>
          <w:b/>
          <w:bCs/>
          <w:sz w:val="24"/>
          <w:szCs w:val="24"/>
        </w:rPr>
        <w:t>).</w:t>
      </w:r>
    </w:p>
    <w:bookmarkEnd w:id="18"/>
    <w:p w14:paraId="3B4E50A0" w14:textId="7B2F2E9D" w:rsidR="00A93C20" w:rsidRPr="00B70EF4" w:rsidRDefault="00E466C3" w:rsidP="00B70EF4">
      <w:pPr>
        <w:spacing w:line="480" w:lineRule="auto"/>
        <w:jc w:val="both"/>
        <w:rPr>
          <w:rFonts w:ascii="Times New Roman" w:hAnsi="Times New Roman" w:cs="Times New Roman"/>
          <w:sz w:val="24"/>
          <w:szCs w:val="24"/>
        </w:rPr>
      </w:pPr>
      <w:r w:rsidRPr="00B70EF4">
        <w:rPr>
          <w:rFonts w:ascii="Times New Roman" w:hAnsi="Times New Roman" w:cs="Times New Roman"/>
          <w:b/>
          <w:bCs/>
          <w:sz w:val="24"/>
          <w:szCs w:val="24"/>
        </w:rPr>
        <w:t xml:space="preserve">Table </w:t>
      </w:r>
      <w:r w:rsidR="001A2D33" w:rsidRPr="00B70EF4">
        <w:rPr>
          <w:rFonts w:ascii="Times New Roman" w:hAnsi="Times New Roman" w:cs="Times New Roman"/>
          <w:b/>
          <w:bCs/>
          <w:sz w:val="24"/>
          <w:szCs w:val="24"/>
        </w:rPr>
        <w:t>3</w:t>
      </w:r>
      <w:r w:rsidR="00A93C20" w:rsidRPr="00B70EF4">
        <w:rPr>
          <w:rFonts w:ascii="Times New Roman" w:hAnsi="Times New Roman" w:cs="Times New Roman"/>
          <w:b/>
          <w:bCs/>
          <w:sz w:val="24"/>
          <w:szCs w:val="24"/>
        </w:rPr>
        <w:t xml:space="preserve"> </w:t>
      </w:r>
      <w:bookmarkStart w:id="19" w:name="_Hlk161666514"/>
      <w:r w:rsidR="00A93C20" w:rsidRPr="00B70EF4">
        <w:rPr>
          <w:rFonts w:ascii="Times New Roman" w:hAnsi="Times New Roman" w:cs="Times New Roman"/>
          <w:sz w:val="24"/>
          <w:szCs w:val="24"/>
        </w:rPr>
        <w:t xml:space="preserve">Activities of Serum Levels of Malondialdehyde (MDA), </w:t>
      </w:r>
      <w:proofErr w:type="spellStart"/>
      <w:r w:rsidR="00A93C20" w:rsidRPr="00B70EF4">
        <w:rPr>
          <w:rFonts w:ascii="Times New Roman" w:hAnsi="Times New Roman" w:cs="Times New Roman"/>
          <w:sz w:val="24"/>
          <w:szCs w:val="24"/>
        </w:rPr>
        <w:t>Gluthathione</w:t>
      </w:r>
      <w:proofErr w:type="spellEnd"/>
      <w:r w:rsidR="00A93C20" w:rsidRPr="00B70EF4">
        <w:rPr>
          <w:rFonts w:ascii="Times New Roman" w:hAnsi="Times New Roman" w:cs="Times New Roman"/>
          <w:sz w:val="24"/>
          <w:szCs w:val="24"/>
        </w:rPr>
        <w:t xml:space="preserve"> (GSH), And Superoxide Dismutase (SOD).</w:t>
      </w:r>
      <w:bookmarkEnd w:id="19"/>
    </w:p>
    <w:tbl>
      <w:tblPr>
        <w:tblStyle w:val="ListTable6Colorful1"/>
        <w:tblpPr w:leftFromText="180" w:rightFromText="180" w:vertAnchor="text" w:horzAnchor="margin" w:tblpY="200"/>
        <w:tblW w:w="9909" w:type="dxa"/>
        <w:tblBorders>
          <w:top w:val="none" w:sz="0" w:space="0" w:color="auto"/>
          <w:bottom w:val="none" w:sz="0" w:space="0" w:color="auto"/>
        </w:tblBorders>
        <w:tblLook w:val="04A0" w:firstRow="1" w:lastRow="0" w:firstColumn="1" w:lastColumn="0" w:noHBand="0" w:noVBand="1"/>
      </w:tblPr>
      <w:tblGrid>
        <w:gridCol w:w="2700"/>
        <w:gridCol w:w="1440"/>
        <w:gridCol w:w="1710"/>
        <w:gridCol w:w="1170"/>
        <w:gridCol w:w="2889"/>
      </w:tblGrid>
      <w:tr w:rsidR="00A93C20" w:rsidRPr="00B70EF4" w14:paraId="117E6162" w14:textId="77777777" w:rsidTr="00853C54">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bottom w:val="single" w:sz="4" w:space="0" w:color="auto"/>
            </w:tcBorders>
            <w:shd w:val="clear" w:color="auto" w:fill="auto"/>
            <w:noWrap/>
            <w:vAlign w:val="center"/>
            <w:hideMark/>
          </w:tcPr>
          <w:p w14:paraId="74B16C7A"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tcBorders>
              <w:top w:val="single" w:sz="4" w:space="0" w:color="auto"/>
              <w:bottom w:val="single" w:sz="4" w:space="0" w:color="auto"/>
            </w:tcBorders>
            <w:shd w:val="clear" w:color="auto" w:fill="auto"/>
            <w:noWrap/>
            <w:vAlign w:val="center"/>
            <w:hideMark/>
          </w:tcPr>
          <w:p w14:paraId="559B7935"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Groups</w:t>
            </w:r>
          </w:p>
        </w:tc>
        <w:tc>
          <w:tcPr>
            <w:tcW w:w="1710" w:type="dxa"/>
            <w:tcBorders>
              <w:top w:val="single" w:sz="4" w:space="0" w:color="auto"/>
              <w:bottom w:val="single" w:sz="4" w:space="0" w:color="auto"/>
            </w:tcBorders>
            <w:shd w:val="clear" w:color="auto" w:fill="auto"/>
            <w:noWrap/>
            <w:vAlign w:val="center"/>
            <w:hideMark/>
          </w:tcPr>
          <w:p w14:paraId="4885CDE1" w14:textId="32744B86"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Mean</w:t>
            </w:r>
            <w:proofErr w:type="gramStart"/>
            <w:r w:rsidR="00D33EB8" w:rsidRPr="00B70EF4">
              <w:rPr>
                <w:rFonts w:ascii="Times New Roman" w:hAnsi="Times New Roman" w:cs="Times New Roman"/>
                <w:color w:val="auto"/>
                <w:sz w:val="24"/>
                <w:szCs w:val="24"/>
              </w:rPr>
              <w:t>±</w:t>
            </w:r>
            <w:r w:rsidRPr="00B70EF4">
              <w:rPr>
                <w:rFonts w:ascii="Times New Roman" w:hAnsi="Times New Roman" w:cs="Times New Roman"/>
                <w:color w:val="auto"/>
                <w:sz w:val="24"/>
                <w:szCs w:val="24"/>
              </w:rPr>
              <w:t xml:space="preserve">  SEM</w:t>
            </w:r>
            <w:proofErr w:type="gramEnd"/>
          </w:p>
        </w:tc>
        <w:tc>
          <w:tcPr>
            <w:tcW w:w="1170" w:type="dxa"/>
            <w:tcBorders>
              <w:top w:val="single" w:sz="4" w:space="0" w:color="auto"/>
              <w:bottom w:val="single" w:sz="4" w:space="0" w:color="auto"/>
            </w:tcBorders>
            <w:shd w:val="clear" w:color="auto" w:fill="auto"/>
            <w:noWrap/>
            <w:vAlign w:val="center"/>
            <w:hideMark/>
          </w:tcPr>
          <w:p w14:paraId="50381298"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p-value</w:t>
            </w:r>
          </w:p>
        </w:tc>
        <w:tc>
          <w:tcPr>
            <w:tcW w:w="2889" w:type="dxa"/>
            <w:tcBorders>
              <w:top w:val="single" w:sz="4" w:space="0" w:color="auto"/>
              <w:bottom w:val="single" w:sz="4" w:space="0" w:color="auto"/>
            </w:tcBorders>
            <w:shd w:val="clear" w:color="auto" w:fill="auto"/>
            <w:noWrap/>
            <w:vAlign w:val="center"/>
            <w:hideMark/>
          </w:tcPr>
          <w:p w14:paraId="122E339A" w14:textId="77777777" w:rsidR="00A93C20" w:rsidRPr="00B70EF4" w:rsidRDefault="00A93C20" w:rsidP="00B70E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F-value</w:t>
            </w:r>
          </w:p>
        </w:tc>
      </w:tr>
      <w:tr w:rsidR="00A93C20" w:rsidRPr="00B70EF4" w14:paraId="2B9E16AC" w14:textId="77777777" w:rsidTr="00DF6C24">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386A9630" w14:textId="77777777" w:rsidR="00A93C20" w:rsidRPr="00B70EF4" w:rsidRDefault="00A93C20"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MDA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C1082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058670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A74A14C"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75CDE31"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 0.01</w:t>
            </w:r>
          </w:p>
        </w:tc>
        <w:tc>
          <w:tcPr>
            <w:tcW w:w="1170" w:type="dxa"/>
            <w:tcBorders>
              <w:top w:val="single" w:sz="4" w:space="0" w:color="auto"/>
            </w:tcBorders>
            <w:shd w:val="clear" w:color="auto" w:fill="auto"/>
            <w:noWrap/>
            <w:vAlign w:val="center"/>
            <w:hideMark/>
          </w:tcPr>
          <w:p w14:paraId="60C4C1C2"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774A2603"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2A12890"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44.160</w:t>
            </w:r>
          </w:p>
        </w:tc>
      </w:tr>
      <w:tr w:rsidR="00A93C20" w:rsidRPr="00B70EF4" w14:paraId="092FBC23" w14:textId="77777777" w:rsidTr="00DF6C24">
        <w:trPr>
          <w:trHeight w:val="110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AD88FC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11100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45CE441"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p w14:paraId="0AAD63E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4823A01F" w14:textId="7A54D94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42079AA" w14:textId="75BACC35" w:rsidR="00DF6C24"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3.64 ±0.02</w:t>
            </w:r>
          </w:p>
          <w:p w14:paraId="38DDBFE0" w14:textId="448B9859"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5D0D7B35" w14:textId="68FC2CAA"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D4A76C9" w14:textId="39879197" w:rsidR="00DF6C24"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p w14:paraId="2E16C7FF" w14:textId="5B881772"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3B03506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A93C20" w:rsidRPr="00B70EF4" w14:paraId="7C56D94A" w14:textId="77777777" w:rsidTr="00853C5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75139D9"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224F6F9"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p w14:paraId="6F2390AF"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710" w:type="dxa"/>
            <w:shd w:val="clear" w:color="auto" w:fill="auto"/>
            <w:noWrap/>
            <w:vAlign w:val="center"/>
            <w:hideMark/>
          </w:tcPr>
          <w:p w14:paraId="3FDD0073" w14:textId="348838EA" w:rsidR="00A93C20"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3.72 ±0.06</w:t>
            </w:r>
          </w:p>
        </w:tc>
        <w:tc>
          <w:tcPr>
            <w:tcW w:w="1170" w:type="dxa"/>
            <w:shd w:val="clear" w:color="auto" w:fill="auto"/>
            <w:noWrap/>
            <w:vAlign w:val="center"/>
            <w:hideMark/>
          </w:tcPr>
          <w:p w14:paraId="1C671B8A" w14:textId="2C7FC1F5" w:rsidR="00A93C20" w:rsidRPr="00B70EF4" w:rsidRDefault="00DF6C24" w:rsidP="00B70EF4">
            <w:pPr>
              <w:tabs>
                <w:tab w:val="left" w:pos="180"/>
              </w:tabs>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3A9835DB" w14:textId="77777777" w:rsidR="00A93C20" w:rsidRPr="00B70EF4" w:rsidRDefault="00A93C20"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A93C20" w:rsidRPr="00B70EF4" w14:paraId="76566E30" w14:textId="77777777" w:rsidTr="00DF6C24">
        <w:trPr>
          <w:trHeight w:val="88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2ADAD7B5" w14:textId="77777777" w:rsidR="00A93C20" w:rsidRPr="00B70EF4" w:rsidRDefault="00A93C20"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891FCEB"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3A085C3"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3.42± 0.06</w:t>
            </w:r>
          </w:p>
        </w:tc>
        <w:tc>
          <w:tcPr>
            <w:tcW w:w="1170" w:type="dxa"/>
            <w:shd w:val="clear" w:color="auto" w:fill="auto"/>
            <w:noWrap/>
            <w:vAlign w:val="center"/>
            <w:hideMark/>
          </w:tcPr>
          <w:p w14:paraId="40383AC5"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4833627F" w14:textId="77777777" w:rsidR="00A93C20" w:rsidRPr="00B70EF4" w:rsidRDefault="00A93C20"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6E966AE3" w14:textId="77777777" w:rsidTr="00DF6C24">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69AC338"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3A401901" w14:textId="7956F08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480C1726" w14:textId="62181CD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3.40±0.06</w:t>
            </w:r>
          </w:p>
        </w:tc>
        <w:tc>
          <w:tcPr>
            <w:tcW w:w="1170" w:type="dxa"/>
            <w:shd w:val="clear" w:color="auto" w:fill="auto"/>
            <w:noWrap/>
            <w:vAlign w:val="center"/>
          </w:tcPr>
          <w:p w14:paraId="12E0FA34" w14:textId="621B06E8"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BEB57DC"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481C756A" w14:textId="77777777" w:rsidTr="00DF6C24">
        <w:trPr>
          <w:trHeight w:val="47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4A4B7C1B" w14:textId="444B36FA"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4CE4EF40" w14:textId="4F56F119"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05BB431E" w14:textId="3A60578A" w:rsidR="002D58EF"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3.50 ± 0.01</w:t>
            </w:r>
          </w:p>
        </w:tc>
        <w:tc>
          <w:tcPr>
            <w:tcW w:w="1170" w:type="dxa"/>
            <w:shd w:val="clear" w:color="auto" w:fill="auto"/>
            <w:noWrap/>
            <w:vAlign w:val="center"/>
          </w:tcPr>
          <w:p w14:paraId="7C0A99B5" w14:textId="0EF84AB5" w:rsidR="002D58EF" w:rsidRPr="00B70EF4" w:rsidRDefault="00DF6C24"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0.003</w:t>
            </w:r>
          </w:p>
        </w:tc>
        <w:tc>
          <w:tcPr>
            <w:tcW w:w="2889" w:type="dxa"/>
            <w:shd w:val="clear" w:color="auto" w:fill="auto"/>
            <w:noWrap/>
            <w:vAlign w:val="center"/>
          </w:tcPr>
          <w:p w14:paraId="3DB79D5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3986262E"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6CCE0F49"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382D5A6E" w14:textId="489D5DAE"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6D5CCB2A" w14:textId="77777777"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E665815" w14:textId="20AB7965" w:rsidR="00DF6C24"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3.57 ± 0.02</w:t>
            </w:r>
          </w:p>
          <w:p w14:paraId="3EF311FE" w14:textId="55C5977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1170" w:type="dxa"/>
            <w:tcBorders>
              <w:bottom w:val="single" w:sz="4" w:space="0" w:color="auto"/>
            </w:tcBorders>
            <w:shd w:val="clear" w:color="auto" w:fill="auto"/>
            <w:noWrap/>
            <w:vAlign w:val="center"/>
          </w:tcPr>
          <w:p w14:paraId="0E06038F" w14:textId="1BEB024C" w:rsidR="002D58EF" w:rsidRPr="00B70EF4" w:rsidRDefault="00DF6C24"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tcBorders>
              <w:bottom w:val="single" w:sz="4" w:space="0" w:color="auto"/>
            </w:tcBorders>
            <w:shd w:val="clear" w:color="auto" w:fill="auto"/>
            <w:noWrap/>
            <w:vAlign w:val="center"/>
          </w:tcPr>
          <w:p w14:paraId="17C346F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534C9CA4"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6A73923E" w14:textId="77777777" w:rsidR="002D58EF" w:rsidRPr="00B70EF4" w:rsidRDefault="002D58EF"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GSH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6EBE4510"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46C704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1F1BF1D7"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E1998BB"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 ± 0.02</w:t>
            </w:r>
          </w:p>
        </w:tc>
        <w:tc>
          <w:tcPr>
            <w:tcW w:w="1170" w:type="dxa"/>
            <w:tcBorders>
              <w:top w:val="single" w:sz="4" w:space="0" w:color="auto"/>
            </w:tcBorders>
            <w:shd w:val="clear" w:color="auto" w:fill="auto"/>
            <w:noWrap/>
            <w:vAlign w:val="center"/>
            <w:hideMark/>
          </w:tcPr>
          <w:p w14:paraId="0704E653"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6204ADF4"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2657F"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14.246</w:t>
            </w:r>
          </w:p>
        </w:tc>
      </w:tr>
      <w:tr w:rsidR="002D58EF" w:rsidRPr="00B70EF4" w14:paraId="19C69214" w14:textId="77777777" w:rsidTr="00853C5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3D2221CF"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6177E10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F01D4A4"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14476967"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A35562" w14:textId="1CE6B948" w:rsidR="002D58EF"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1.30 ± 0.03</w:t>
            </w:r>
          </w:p>
        </w:tc>
        <w:tc>
          <w:tcPr>
            <w:tcW w:w="1170" w:type="dxa"/>
            <w:shd w:val="clear" w:color="auto" w:fill="auto"/>
            <w:noWrap/>
            <w:vAlign w:val="center"/>
            <w:hideMark/>
          </w:tcPr>
          <w:p w14:paraId="1F0F5696" w14:textId="15528B0F"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AAD7EF7" w14:textId="412FF323"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p w14:paraId="2A7984FF" w14:textId="0F2CEB46"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12EFEF9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D58EF" w:rsidRPr="00B70EF4" w14:paraId="15E68E31"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1DEBB2A"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2B0A546D"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655A6EC" w14:textId="5A5ECB95"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B4F776" w14:textId="7E9E9EF8"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lastRenderedPageBreak/>
              <w:t>1.25 ±</w:t>
            </w:r>
            <w:r w:rsidR="008C0E6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0.02</w:t>
            </w:r>
          </w:p>
          <w:p w14:paraId="5EF196F5" w14:textId="7C1A5334"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1170" w:type="dxa"/>
            <w:shd w:val="clear" w:color="auto" w:fill="auto"/>
            <w:noWrap/>
            <w:vAlign w:val="center"/>
            <w:hideMark/>
          </w:tcPr>
          <w:p w14:paraId="75390C11" w14:textId="4CB5769F"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89487DA" w14:textId="1E193941"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lastRenderedPageBreak/>
              <w:t>0.002</w:t>
            </w:r>
          </w:p>
          <w:p w14:paraId="2890EAED" w14:textId="571BE8CE"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2889" w:type="dxa"/>
            <w:shd w:val="clear" w:color="auto" w:fill="auto"/>
            <w:noWrap/>
            <w:vAlign w:val="center"/>
            <w:hideMark/>
          </w:tcPr>
          <w:p w14:paraId="5A915E96" w14:textId="77777777" w:rsidR="002D58EF" w:rsidRPr="00B70EF4" w:rsidRDefault="002D58E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D58EF" w:rsidRPr="00B70EF4" w14:paraId="4538322A" w14:textId="77777777" w:rsidTr="00875583">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48E99E47" w14:textId="77777777" w:rsidR="002D58EF" w:rsidRPr="00B70EF4" w:rsidRDefault="002D58EF"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4569F7A3"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D4E0CF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065551E1"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232E3E8"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0.02</w:t>
            </w:r>
          </w:p>
        </w:tc>
        <w:tc>
          <w:tcPr>
            <w:tcW w:w="1170" w:type="dxa"/>
            <w:shd w:val="clear" w:color="auto" w:fill="auto"/>
            <w:noWrap/>
            <w:vAlign w:val="center"/>
            <w:hideMark/>
          </w:tcPr>
          <w:p w14:paraId="455DF37A"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0527200"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hideMark/>
          </w:tcPr>
          <w:p w14:paraId="35EC4C4F" w14:textId="77777777" w:rsidR="002D58EF" w:rsidRPr="00B70EF4" w:rsidRDefault="002D58E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5335C6" w:rsidRPr="00B70EF4" w14:paraId="65F62843" w14:textId="77777777" w:rsidTr="00D647BC">
        <w:trPr>
          <w:trHeight w:val="18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5C98F196"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7278F855" w14:textId="02427484"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25DBC3DA" w14:textId="359E19A0"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1.44</w:t>
            </w:r>
            <w:r w:rsidR="00262A2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w:t>
            </w:r>
            <w:r w:rsidR="00262A21"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0.02</w:t>
            </w:r>
          </w:p>
        </w:tc>
        <w:tc>
          <w:tcPr>
            <w:tcW w:w="1170" w:type="dxa"/>
            <w:shd w:val="clear" w:color="auto" w:fill="auto"/>
            <w:noWrap/>
            <w:vAlign w:val="center"/>
          </w:tcPr>
          <w:p w14:paraId="7AF5361E" w14:textId="704A7C45"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0.002</w:t>
            </w:r>
          </w:p>
        </w:tc>
        <w:tc>
          <w:tcPr>
            <w:tcW w:w="2889" w:type="dxa"/>
            <w:shd w:val="clear" w:color="auto" w:fill="auto"/>
            <w:noWrap/>
            <w:vAlign w:val="center"/>
          </w:tcPr>
          <w:p w14:paraId="2C2A186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3965164E" w14:textId="77777777" w:rsidTr="00875583">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62A26121"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0A75248E" w14:textId="30385D89"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4B080ED6" w14:textId="66D874F4"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1.42 ± 0.01</w:t>
            </w:r>
          </w:p>
        </w:tc>
        <w:tc>
          <w:tcPr>
            <w:tcW w:w="1170" w:type="dxa"/>
            <w:shd w:val="clear" w:color="auto" w:fill="auto"/>
            <w:noWrap/>
            <w:vAlign w:val="center"/>
          </w:tcPr>
          <w:p w14:paraId="0F2E0AE0" w14:textId="494A8710"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0.890</w:t>
            </w:r>
          </w:p>
        </w:tc>
        <w:tc>
          <w:tcPr>
            <w:tcW w:w="2889" w:type="dxa"/>
            <w:shd w:val="clear" w:color="auto" w:fill="auto"/>
            <w:noWrap/>
            <w:vAlign w:val="center"/>
          </w:tcPr>
          <w:p w14:paraId="7463F2C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75583" w:rsidRPr="00B70EF4" w14:paraId="2BAC6B81"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7E94955"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6BAEEDB6" w14:textId="4671F5E5"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G</w:t>
            </w:r>
          </w:p>
        </w:tc>
        <w:tc>
          <w:tcPr>
            <w:tcW w:w="1710" w:type="dxa"/>
            <w:tcBorders>
              <w:bottom w:val="single" w:sz="4" w:space="0" w:color="auto"/>
            </w:tcBorders>
            <w:shd w:val="clear" w:color="auto" w:fill="auto"/>
            <w:noWrap/>
            <w:vAlign w:val="center"/>
          </w:tcPr>
          <w:p w14:paraId="30E242EC" w14:textId="18F6DDB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1.39 ± 0.03</w:t>
            </w:r>
          </w:p>
        </w:tc>
        <w:tc>
          <w:tcPr>
            <w:tcW w:w="1170" w:type="dxa"/>
            <w:tcBorders>
              <w:bottom w:val="single" w:sz="4" w:space="0" w:color="auto"/>
            </w:tcBorders>
            <w:shd w:val="clear" w:color="auto" w:fill="auto"/>
            <w:noWrap/>
            <w:vAlign w:val="center"/>
          </w:tcPr>
          <w:p w14:paraId="732E2F79" w14:textId="64BF1820"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0.031</w:t>
            </w:r>
          </w:p>
        </w:tc>
        <w:tc>
          <w:tcPr>
            <w:tcW w:w="2889" w:type="dxa"/>
            <w:tcBorders>
              <w:bottom w:val="single" w:sz="4" w:space="0" w:color="auto"/>
            </w:tcBorders>
            <w:shd w:val="clear" w:color="auto" w:fill="auto"/>
            <w:noWrap/>
            <w:vAlign w:val="center"/>
          </w:tcPr>
          <w:p w14:paraId="4DE029B2"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60070B11"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val="restart"/>
            <w:tcBorders>
              <w:top w:val="single" w:sz="4" w:space="0" w:color="auto"/>
            </w:tcBorders>
            <w:shd w:val="clear" w:color="auto" w:fill="auto"/>
            <w:noWrap/>
            <w:vAlign w:val="center"/>
            <w:hideMark/>
          </w:tcPr>
          <w:p w14:paraId="10A5058A" w14:textId="77777777" w:rsidR="00875583" w:rsidRPr="00B70EF4" w:rsidRDefault="00875583" w:rsidP="00B70EF4">
            <w:pPr>
              <w:spacing w:line="480" w:lineRule="auto"/>
              <w:jc w:val="both"/>
              <w:rPr>
                <w:rFonts w:ascii="Times New Roman" w:hAnsi="Times New Roman" w:cs="Times New Roman"/>
                <w:color w:val="auto"/>
                <w:sz w:val="24"/>
                <w:szCs w:val="24"/>
              </w:rPr>
            </w:pPr>
            <w:r w:rsidRPr="00B70EF4">
              <w:rPr>
                <w:rFonts w:ascii="Times New Roman" w:hAnsi="Times New Roman" w:cs="Times New Roman"/>
                <w:color w:val="auto"/>
                <w:sz w:val="24"/>
                <w:szCs w:val="24"/>
              </w:rPr>
              <w:t>SOD (mm</w:t>
            </w:r>
            <w:r w:rsidRPr="00B70EF4">
              <w:rPr>
                <w:rFonts w:ascii="Times New Roman" w:hAnsi="Times New Roman" w:cs="Times New Roman"/>
                <w:color w:val="auto"/>
                <w:sz w:val="24"/>
                <w:szCs w:val="24"/>
                <w:vertAlign w:val="superscript"/>
              </w:rPr>
              <w:t>-1</w:t>
            </w:r>
            <w:r w:rsidRPr="00B70EF4">
              <w:rPr>
                <w:rFonts w:ascii="Times New Roman" w:hAnsi="Times New Roman" w:cs="Times New Roman"/>
                <w:color w:val="auto"/>
                <w:sz w:val="24"/>
                <w:szCs w:val="24"/>
              </w:rPr>
              <w:t>)</w:t>
            </w:r>
          </w:p>
        </w:tc>
        <w:tc>
          <w:tcPr>
            <w:tcW w:w="1440" w:type="dxa"/>
            <w:tcBorders>
              <w:top w:val="single" w:sz="4" w:space="0" w:color="auto"/>
            </w:tcBorders>
            <w:shd w:val="clear" w:color="auto" w:fill="auto"/>
            <w:noWrap/>
            <w:vAlign w:val="center"/>
            <w:hideMark/>
          </w:tcPr>
          <w:p w14:paraId="25D23229"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BDB1D20"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A</w:t>
            </w:r>
          </w:p>
        </w:tc>
        <w:tc>
          <w:tcPr>
            <w:tcW w:w="1710" w:type="dxa"/>
            <w:tcBorders>
              <w:top w:val="single" w:sz="4" w:space="0" w:color="auto"/>
            </w:tcBorders>
            <w:shd w:val="clear" w:color="auto" w:fill="auto"/>
            <w:noWrap/>
            <w:vAlign w:val="center"/>
            <w:hideMark/>
          </w:tcPr>
          <w:p w14:paraId="6FF8FA03"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9C376E"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8.56 ± 0.02</w:t>
            </w:r>
          </w:p>
        </w:tc>
        <w:tc>
          <w:tcPr>
            <w:tcW w:w="1170" w:type="dxa"/>
            <w:tcBorders>
              <w:top w:val="single" w:sz="4" w:space="0" w:color="auto"/>
            </w:tcBorders>
            <w:shd w:val="clear" w:color="auto" w:fill="auto"/>
            <w:noWrap/>
            <w:vAlign w:val="center"/>
            <w:hideMark/>
          </w:tcPr>
          <w:p w14:paraId="2D0757FF"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2889" w:type="dxa"/>
            <w:tcBorders>
              <w:top w:val="single" w:sz="4" w:space="0" w:color="auto"/>
            </w:tcBorders>
            <w:shd w:val="clear" w:color="auto" w:fill="auto"/>
            <w:noWrap/>
            <w:vAlign w:val="center"/>
            <w:hideMark/>
          </w:tcPr>
          <w:p w14:paraId="0DC78DBC"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B950C56"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        1336.758</w:t>
            </w:r>
          </w:p>
        </w:tc>
      </w:tr>
      <w:tr w:rsidR="00875583" w:rsidRPr="00B70EF4" w14:paraId="18F7FB1A"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0940847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0B2765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1798B19"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B</w:t>
            </w:r>
          </w:p>
        </w:tc>
        <w:tc>
          <w:tcPr>
            <w:tcW w:w="1710" w:type="dxa"/>
            <w:shd w:val="clear" w:color="auto" w:fill="auto"/>
            <w:noWrap/>
            <w:vAlign w:val="center"/>
            <w:hideMark/>
          </w:tcPr>
          <w:p w14:paraId="2ED9E9D7"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8ECB9F1" w14:textId="0EAFD8D5" w:rsidR="00875583"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7.54 ±</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0.01</w:t>
            </w:r>
          </w:p>
        </w:tc>
        <w:tc>
          <w:tcPr>
            <w:tcW w:w="1170" w:type="dxa"/>
            <w:shd w:val="clear" w:color="auto" w:fill="auto"/>
            <w:noWrap/>
            <w:vAlign w:val="center"/>
            <w:hideMark/>
          </w:tcPr>
          <w:p w14:paraId="2CA639EA"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008A2B3" w14:textId="1B908DD3" w:rsidR="00875583" w:rsidRPr="00B70EF4" w:rsidRDefault="00A12CDF"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66565496"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4B7F2A21"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7C68D82D"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5D3A3E57"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E768386"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C</w:t>
            </w:r>
          </w:p>
        </w:tc>
        <w:tc>
          <w:tcPr>
            <w:tcW w:w="1710" w:type="dxa"/>
            <w:shd w:val="clear" w:color="auto" w:fill="auto"/>
            <w:noWrap/>
            <w:vAlign w:val="center"/>
            <w:hideMark/>
          </w:tcPr>
          <w:p w14:paraId="43A05F15"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A6C7354" w14:textId="0B1E23BF"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7.33 ±</w:t>
            </w:r>
            <w:r w:rsidR="00A12CDF" w:rsidRPr="00B70EF4">
              <w:rPr>
                <w:rFonts w:ascii="Times New Roman" w:hAnsi="Times New Roman" w:cs="Times New Roman"/>
                <w:color w:val="auto"/>
                <w:sz w:val="24"/>
                <w:szCs w:val="24"/>
              </w:rPr>
              <w:t xml:space="preserve"> 0.03</w:t>
            </w:r>
          </w:p>
        </w:tc>
        <w:tc>
          <w:tcPr>
            <w:tcW w:w="1170" w:type="dxa"/>
            <w:shd w:val="clear" w:color="auto" w:fill="auto"/>
            <w:noWrap/>
            <w:vAlign w:val="center"/>
            <w:hideMark/>
          </w:tcPr>
          <w:p w14:paraId="2D916164"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D52072E" w14:textId="27BDF33B" w:rsidR="00875583" w:rsidRPr="00B70EF4" w:rsidRDefault="00A12CDF"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EEA3EFD"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875583" w:rsidRPr="00B70EF4" w14:paraId="3DFC46CE"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vMerge/>
            <w:shd w:val="clear" w:color="auto" w:fill="auto"/>
            <w:noWrap/>
            <w:vAlign w:val="center"/>
            <w:hideMark/>
          </w:tcPr>
          <w:p w14:paraId="688012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hideMark/>
          </w:tcPr>
          <w:p w14:paraId="1465A6C4"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ABB76C9"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D</w:t>
            </w:r>
          </w:p>
        </w:tc>
        <w:tc>
          <w:tcPr>
            <w:tcW w:w="1710" w:type="dxa"/>
            <w:shd w:val="clear" w:color="auto" w:fill="auto"/>
            <w:noWrap/>
            <w:vAlign w:val="center"/>
            <w:hideMark/>
          </w:tcPr>
          <w:p w14:paraId="24C8BEBC"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449F13D"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8.53 ± 0.03</w:t>
            </w:r>
          </w:p>
        </w:tc>
        <w:tc>
          <w:tcPr>
            <w:tcW w:w="1170" w:type="dxa"/>
            <w:shd w:val="clear" w:color="auto" w:fill="auto"/>
            <w:noWrap/>
            <w:vAlign w:val="center"/>
            <w:hideMark/>
          </w:tcPr>
          <w:p w14:paraId="63B87AD0"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74C6C9B"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hideMark/>
          </w:tcPr>
          <w:p w14:paraId="09EF577F" w14:textId="77777777" w:rsidR="00875583" w:rsidRPr="00B70EF4" w:rsidRDefault="00875583"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262A21" w:rsidRPr="00B70EF4" w14:paraId="1A0BEFDD"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27FF82E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104D56F2" w14:textId="037F2D42"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E</w:t>
            </w:r>
          </w:p>
        </w:tc>
        <w:tc>
          <w:tcPr>
            <w:tcW w:w="1710" w:type="dxa"/>
            <w:shd w:val="clear" w:color="auto" w:fill="auto"/>
            <w:noWrap/>
            <w:vAlign w:val="center"/>
          </w:tcPr>
          <w:p w14:paraId="020D4DE5" w14:textId="1D84E773"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8.54</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w:t>
            </w:r>
            <w:r w:rsidR="00A12CDF" w:rsidRPr="00B70EF4">
              <w:rPr>
                <w:rFonts w:ascii="Times New Roman" w:hAnsi="Times New Roman" w:cs="Times New Roman"/>
                <w:color w:val="auto"/>
                <w:sz w:val="24"/>
                <w:szCs w:val="24"/>
              </w:rPr>
              <w:t xml:space="preserve"> </w:t>
            </w:r>
            <w:r w:rsidRPr="00B70EF4">
              <w:rPr>
                <w:rFonts w:ascii="Times New Roman" w:hAnsi="Times New Roman" w:cs="Times New Roman"/>
                <w:color w:val="auto"/>
                <w:sz w:val="24"/>
                <w:szCs w:val="24"/>
              </w:rPr>
              <w:t>0.03</w:t>
            </w:r>
          </w:p>
        </w:tc>
        <w:tc>
          <w:tcPr>
            <w:tcW w:w="1170" w:type="dxa"/>
            <w:shd w:val="clear" w:color="auto" w:fill="auto"/>
            <w:noWrap/>
            <w:vAlign w:val="center"/>
          </w:tcPr>
          <w:p w14:paraId="537204B6" w14:textId="2DD857AB"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582B8EA3" w14:textId="77777777" w:rsidR="00262A21" w:rsidRPr="00B70EF4" w:rsidRDefault="00262A2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r w:rsidR="00262A21" w:rsidRPr="00B70EF4" w14:paraId="68AE2042" w14:textId="77777777" w:rsidTr="00853C54">
        <w:trPr>
          <w:trHeight w:val="204"/>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vAlign w:val="center"/>
          </w:tcPr>
          <w:p w14:paraId="309EEA65" w14:textId="77777777" w:rsidR="00262A21" w:rsidRPr="00B70EF4" w:rsidRDefault="00262A21" w:rsidP="00B70EF4">
            <w:pPr>
              <w:spacing w:line="480" w:lineRule="auto"/>
              <w:jc w:val="both"/>
              <w:rPr>
                <w:rFonts w:ascii="Times New Roman" w:hAnsi="Times New Roman" w:cs="Times New Roman"/>
                <w:color w:val="auto"/>
                <w:sz w:val="24"/>
                <w:szCs w:val="24"/>
              </w:rPr>
            </w:pPr>
          </w:p>
        </w:tc>
        <w:tc>
          <w:tcPr>
            <w:tcW w:w="1440" w:type="dxa"/>
            <w:shd w:val="clear" w:color="auto" w:fill="auto"/>
            <w:noWrap/>
            <w:vAlign w:val="center"/>
          </w:tcPr>
          <w:p w14:paraId="5B92F1A4" w14:textId="4454BA02"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Group F</w:t>
            </w:r>
          </w:p>
        </w:tc>
        <w:tc>
          <w:tcPr>
            <w:tcW w:w="1710" w:type="dxa"/>
            <w:shd w:val="clear" w:color="auto" w:fill="auto"/>
            <w:noWrap/>
            <w:vAlign w:val="center"/>
          </w:tcPr>
          <w:p w14:paraId="2F4D0F53" w14:textId="1E0CD77F" w:rsidR="00262A21"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8.29 ± 0.02</w:t>
            </w:r>
          </w:p>
        </w:tc>
        <w:tc>
          <w:tcPr>
            <w:tcW w:w="1170" w:type="dxa"/>
            <w:shd w:val="clear" w:color="auto" w:fill="auto"/>
            <w:noWrap/>
            <w:vAlign w:val="center"/>
          </w:tcPr>
          <w:p w14:paraId="3A51A876" w14:textId="510BC45A" w:rsidR="00262A21" w:rsidRPr="00B70EF4" w:rsidRDefault="008C0E6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69B89161" w14:textId="77777777" w:rsidR="00262A21" w:rsidRPr="00B70EF4" w:rsidRDefault="00262A21" w:rsidP="00B70E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875583" w:rsidRPr="00B70EF4" w14:paraId="694DACFC" w14:textId="77777777" w:rsidTr="00853C5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tcBorders>
            <w:shd w:val="clear" w:color="auto" w:fill="auto"/>
            <w:noWrap/>
            <w:vAlign w:val="center"/>
          </w:tcPr>
          <w:p w14:paraId="123511FF" w14:textId="77777777" w:rsidR="00875583" w:rsidRPr="00B70EF4" w:rsidRDefault="00875583" w:rsidP="00B70EF4">
            <w:pPr>
              <w:spacing w:line="480" w:lineRule="auto"/>
              <w:jc w:val="both"/>
              <w:rPr>
                <w:rFonts w:ascii="Times New Roman" w:hAnsi="Times New Roman" w:cs="Times New Roman"/>
                <w:color w:val="auto"/>
                <w:sz w:val="24"/>
                <w:szCs w:val="24"/>
              </w:rPr>
            </w:pPr>
          </w:p>
        </w:tc>
        <w:tc>
          <w:tcPr>
            <w:tcW w:w="1440" w:type="dxa"/>
            <w:tcBorders>
              <w:bottom w:val="single" w:sz="4" w:space="0" w:color="auto"/>
            </w:tcBorders>
            <w:shd w:val="clear" w:color="auto" w:fill="auto"/>
            <w:noWrap/>
            <w:vAlign w:val="center"/>
          </w:tcPr>
          <w:p w14:paraId="19003037" w14:textId="5D739831"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 xml:space="preserve">Group </w:t>
            </w:r>
            <w:r w:rsidR="00262A21" w:rsidRPr="00B70EF4">
              <w:rPr>
                <w:rFonts w:ascii="Times New Roman" w:hAnsi="Times New Roman" w:cs="Times New Roman"/>
                <w:color w:val="auto"/>
                <w:sz w:val="24"/>
                <w:szCs w:val="24"/>
              </w:rPr>
              <w:t>G</w:t>
            </w:r>
          </w:p>
        </w:tc>
        <w:tc>
          <w:tcPr>
            <w:tcW w:w="1710" w:type="dxa"/>
            <w:tcBorders>
              <w:bottom w:val="single" w:sz="4" w:space="0" w:color="auto"/>
            </w:tcBorders>
            <w:shd w:val="clear" w:color="auto" w:fill="auto"/>
            <w:noWrap/>
            <w:vAlign w:val="center"/>
          </w:tcPr>
          <w:p w14:paraId="374679E2" w14:textId="6FC787B9"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7.90 ± 0.01</w:t>
            </w:r>
          </w:p>
        </w:tc>
        <w:tc>
          <w:tcPr>
            <w:tcW w:w="1170" w:type="dxa"/>
            <w:tcBorders>
              <w:bottom w:val="single" w:sz="4" w:space="0" w:color="auto"/>
            </w:tcBorders>
            <w:shd w:val="clear" w:color="auto" w:fill="auto"/>
            <w:noWrap/>
            <w:vAlign w:val="center"/>
          </w:tcPr>
          <w:p w14:paraId="25BEAD04" w14:textId="67B62504" w:rsidR="00875583" w:rsidRPr="00B70EF4" w:rsidRDefault="008C0E61"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B70EF4">
              <w:rPr>
                <w:rFonts w:ascii="Times New Roman" w:hAnsi="Times New Roman" w:cs="Times New Roman"/>
                <w:color w:val="auto"/>
                <w:sz w:val="24"/>
                <w:szCs w:val="24"/>
              </w:rPr>
              <w:t>0.000</w:t>
            </w:r>
          </w:p>
        </w:tc>
        <w:tc>
          <w:tcPr>
            <w:tcW w:w="2889" w:type="dxa"/>
            <w:shd w:val="clear" w:color="auto" w:fill="auto"/>
            <w:noWrap/>
            <w:vAlign w:val="center"/>
          </w:tcPr>
          <w:p w14:paraId="1F004B18" w14:textId="77777777" w:rsidR="00875583" w:rsidRPr="00B70EF4" w:rsidRDefault="00875583" w:rsidP="00B70E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r>
    </w:tbl>
    <w:p w14:paraId="63F23482" w14:textId="546EF20E" w:rsidR="00A93C20" w:rsidRPr="00B70EF4" w:rsidRDefault="00A93C2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Data were analyzed using One-way ANOVA, followed by Post HOC Fisher’s LSD multiple comparison, and data was considered significant at P&lt;0.05</w:t>
      </w:r>
      <w:r w:rsidR="00977695" w:rsidRPr="00B70EF4">
        <w:rPr>
          <w:rFonts w:ascii="Times New Roman" w:hAnsi="Times New Roman" w:cs="Times New Roman"/>
          <w:sz w:val="24"/>
          <w:szCs w:val="24"/>
        </w:rPr>
        <w:t>.</w:t>
      </w:r>
    </w:p>
    <w:p w14:paraId="464DFC63" w14:textId="53CB1F32" w:rsidR="00977695" w:rsidRPr="00B70EF4" w:rsidRDefault="00977695" w:rsidP="00B70EF4">
      <w:pPr>
        <w:spacing w:line="480" w:lineRule="auto"/>
        <w:jc w:val="both"/>
        <w:rPr>
          <w:rFonts w:ascii="Times New Roman" w:hAnsi="Times New Roman" w:cs="Times New Roman"/>
          <w:b/>
          <w:sz w:val="24"/>
          <w:szCs w:val="24"/>
        </w:rPr>
      </w:pPr>
      <w:r w:rsidRPr="00B70EF4">
        <w:rPr>
          <w:rFonts w:ascii="Times New Roman" w:hAnsi="Times New Roman" w:cs="Times New Roman"/>
          <w:noProof/>
          <w:sz w:val="24"/>
          <w:szCs w:val="24"/>
          <w:lang w:val="en-GB" w:eastAsia="en-GB"/>
        </w:rPr>
        <w:lastRenderedPageBreak/>
        <w:drawing>
          <wp:inline distT="0" distB="0" distL="0" distR="0" wp14:anchorId="5B69B4C6" wp14:editId="19EEA709">
            <wp:extent cx="5039139" cy="2564296"/>
            <wp:effectExtent l="0" t="0" r="9525" b="762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9E36781" w14:textId="3EB74954" w:rsidR="001A2D33" w:rsidRPr="00B70EF4" w:rsidRDefault="001A2D33" w:rsidP="00B70EF4">
      <w:pPr>
        <w:spacing w:line="480" w:lineRule="auto"/>
        <w:jc w:val="both"/>
        <w:rPr>
          <w:rFonts w:ascii="Times New Roman" w:hAnsi="Times New Roman" w:cs="Times New Roman"/>
          <w:sz w:val="24"/>
          <w:szCs w:val="24"/>
        </w:rPr>
      </w:pPr>
      <w:bookmarkStart w:id="20" w:name="_Hlk161674007"/>
      <w:r w:rsidRPr="00B70EF4">
        <w:rPr>
          <w:rFonts w:ascii="Times New Roman" w:hAnsi="Times New Roman" w:cs="Times New Roman"/>
          <w:bCs/>
          <w:sz w:val="24"/>
          <w:szCs w:val="24"/>
        </w:rPr>
        <w:t>Figure 3: Chart showing the</w:t>
      </w:r>
      <w:r w:rsidRPr="00B70EF4">
        <w:rPr>
          <w:rFonts w:ascii="Times New Roman" w:hAnsi="Times New Roman" w:cs="Times New Roman"/>
          <w:b/>
          <w:sz w:val="24"/>
          <w:szCs w:val="24"/>
        </w:rPr>
        <w:t xml:space="preserve"> </w:t>
      </w:r>
      <w:r w:rsidRPr="00B70EF4">
        <w:rPr>
          <w:rFonts w:ascii="Times New Roman" w:hAnsi="Times New Roman" w:cs="Times New Roman"/>
          <w:sz w:val="24"/>
          <w:szCs w:val="24"/>
        </w:rPr>
        <w:t xml:space="preserve">activities of Serum Levels of Malondialdehyde (MDA), </w:t>
      </w:r>
      <w:proofErr w:type="spellStart"/>
      <w:r w:rsidRPr="00B70EF4">
        <w:rPr>
          <w:rFonts w:ascii="Times New Roman" w:hAnsi="Times New Roman" w:cs="Times New Roman"/>
          <w:sz w:val="24"/>
          <w:szCs w:val="24"/>
        </w:rPr>
        <w:t>Gluthathione</w:t>
      </w:r>
      <w:proofErr w:type="spellEnd"/>
      <w:r w:rsidRPr="00B70EF4">
        <w:rPr>
          <w:rFonts w:ascii="Times New Roman" w:hAnsi="Times New Roman" w:cs="Times New Roman"/>
          <w:sz w:val="24"/>
          <w:szCs w:val="24"/>
        </w:rPr>
        <w:t xml:space="preserve"> (GSH), And Superoxide Dismutase (SOD).</w:t>
      </w:r>
    </w:p>
    <w:bookmarkEnd w:id="20"/>
    <w:p w14:paraId="13FE2323" w14:textId="000730E1" w:rsidR="001521A1" w:rsidRPr="00B70EF4" w:rsidRDefault="00A93C2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t xml:space="preserve"> MDA= Malondialdehyde, GSH= </w:t>
      </w:r>
      <w:proofErr w:type="spellStart"/>
      <w:r w:rsidRPr="00B70EF4">
        <w:rPr>
          <w:rFonts w:ascii="Times New Roman" w:hAnsi="Times New Roman" w:cs="Times New Roman"/>
          <w:b/>
          <w:sz w:val="24"/>
          <w:szCs w:val="24"/>
        </w:rPr>
        <w:t>gluthathione</w:t>
      </w:r>
      <w:proofErr w:type="spellEnd"/>
      <w:r w:rsidRPr="00B70EF4">
        <w:rPr>
          <w:rFonts w:ascii="Times New Roman" w:hAnsi="Times New Roman" w:cs="Times New Roman"/>
          <w:b/>
          <w:sz w:val="24"/>
          <w:szCs w:val="24"/>
        </w:rPr>
        <w:t>, SOD= superoxide dismutase</w:t>
      </w:r>
      <w:r w:rsidR="001521A1" w:rsidRPr="00B70EF4">
        <w:rPr>
          <w:rFonts w:ascii="Times New Roman" w:hAnsi="Times New Roman" w:cs="Times New Roman"/>
          <w:b/>
          <w:sz w:val="24"/>
          <w:szCs w:val="24"/>
        </w:rPr>
        <w:t>.</w:t>
      </w:r>
    </w:p>
    <w:p w14:paraId="09D00275" w14:textId="097540F7" w:rsidR="00CA2478" w:rsidRPr="00B70EF4" w:rsidRDefault="001521A1" w:rsidP="00B70EF4">
      <w:pPr>
        <w:spacing w:line="480" w:lineRule="auto"/>
        <w:jc w:val="both"/>
        <w:rPr>
          <w:rFonts w:ascii="Times New Roman" w:hAnsi="Times New Roman" w:cs="Times New Roman"/>
          <w:bCs/>
          <w:sz w:val="24"/>
          <w:szCs w:val="24"/>
        </w:rPr>
      </w:pPr>
      <w:r w:rsidRPr="00B70EF4">
        <w:rPr>
          <w:rFonts w:ascii="Times New Roman" w:hAnsi="Times New Roman" w:cs="Times New Roman"/>
          <w:bCs/>
          <w:sz w:val="24"/>
          <w:szCs w:val="24"/>
        </w:rPr>
        <w:t>From the results obtained from the calculations of the results of Malondialdehyde</w:t>
      </w:r>
      <w:r w:rsidR="003B2110" w:rsidRPr="00B70EF4">
        <w:rPr>
          <w:rFonts w:ascii="Times New Roman" w:hAnsi="Times New Roman" w:cs="Times New Roman"/>
          <w:bCs/>
          <w:sz w:val="24"/>
          <w:szCs w:val="24"/>
        </w:rPr>
        <w:t xml:space="preserve"> </w:t>
      </w:r>
      <w:r w:rsidRPr="00B70EF4">
        <w:rPr>
          <w:rFonts w:ascii="Times New Roman" w:hAnsi="Times New Roman" w:cs="Times New Roman"/>
          <w:bCs/>
          <w:sz w:val="24"/>
          <w:szCs w:val="24"/>
        </w:rPr>
        <w:t xml:space="preserve">(MDA), </w:t>
      </w:r>
      <w:proofErr w:type="spellStart"/>
      <w:r w:rsidRPr="00B70EF4">
        <w:rPr>
          <w:rFonts w:ascii="Times New Roman" w:hAnsi="Times New Roman" w:cs="Times New Roman"/>
          <w:bCs/>
          <w:sz w:val="24"/>
          <w:szCs w:val="24"/>
        </w:rPr>
        <w:t>Gluthathione</w:t>
      </w:r>
      <w:proofErr w:type="spellEnd"/>
      <w:r w:rsidR="003B2110" w:rsidRPr="00B70EF4">
        <w:rPr>
          <w:rFonts w:ascii="Times New Roman" w:hAnsi="Times New Roman" w:cs="Times New Roman"/>
          <w:bCs/>
          <w:sz w:val="24"/>
          <w:szCs w:val="24"/>
        </w:rPr>
        <w:t xml:space="preserve"> </w:t>
      </w:r>
      <w:r w:rsidRPr="00B70EF4">
        <w:rPr>
          <w:rFonts w:ascii="Times New Roman" w:hAnsi="Times New Roman" w:cs="Times New Roman"/>
          <w:bCs/>
          <w:sz w:val="24"/>
          <w:szCs w:val="24"/>
        </w:rPr>
        <w:t xml:space="preserve">(GSH) and </w:t>
      </w:r>
      <w:r w:rsidR="003B2110" w:rsidRPr="00B70EF4">
        <w:rPr>
          <w:rFonts w:ascii="Times New Roman" w:hAnsi="Times New Roman" w:cs="Times New Roman"/>
          <w:bCs/>
          <w:sz w:val="24"/>
          <w:szCs w:val="24"/>
        </w:rPr>
        <w:t>Superoxide dismutase (SOD),</w:t>
      </w:r>
      <w:r w:rsidR="006045CF" w:rsidRPr="00B70EF4">
        <w:rPr>
          <w:rFonts w:ascii="Times New Roman" w:hAnsi="Times New Roman" w:cs="Times New Roman"/>
          <w:bCs/>
          <w:sz w:val="24"/>
          <w:szCs w:val="24"/>
        </w:rPr>
        <w:t xml:space="preserve"> </w:t>
      </w:r>
      <w:r w:rsidR="003B2110" w:rsidRPr="00B70EF4">
        <w:rPr>
          <w:rFonts w:ascii="Times New Roman" w:hAnsi="Times New Roman" w:cs="Times New Roman"/>
          <w:bCs/>
          <w:sz w:val="24"/>
          <w:szCs w:val="24"/>
        </w:rPr>
        <w:t>there w</w:t>
      </w:r>
      <w:r w:rsidR="001E205C" w:rsidRPr="00B70EF4">
        <w:rPr>
          <w:rFonts w:ascii="Times New Roman" w:hAnsi="Times New Roman" w:cs="Times New Roman"/>
          <w:bCs/>
          <w:sz w:val="24"/>
          <w:szCs w:val="24"/>
        </w:rPr>
        <w:t xml:space="preserve">as </w:t>
      </w:r>
      <w:r w:rsidR="00F33B91" w:rsidRPr="00B70EF4">
        <w:rPr>
          <w:rFonts w:ascii="Times New Roman" w:hAnsi="Times New Roman" w:cs="Times New Roman"/>
          <w:bCs/>
          <w:sz w:val="24"/>
          <w:szCs w:val="24"/>
        </w:rPr>
        <w:t>no significant</w:t>
      </w:r>
      <w:r w:rsidR="003B2110" w:rsidRPr="00B70EF4">
        <w:rPr>
          <w:rFonts w:ascii="Times New Roman" w:hAnsi="Times New Roman" w:cs="Times New Roman"/>
          <w:bCs/>
          <w:sz w:val="24"/>
          <w:szCs w:val="24"/>
        </w:rPr>
        <w:t xml:space="preserve"> d</w:t>
      </w:r>
      <w:r w:rsidR="001E205C" w:rsidRPr="00B70EF4">
        <w:rPr>
          <w:rFonts w:ascii="Times New Roman" w:hAnsi="Times New Roman" w:cs="Times New Roman"/>
          <w:bCs/>
          <w:sz w:val="24"/>
          <w:szCs w:val="24"/>
        </w:rPr>
        <w:t>ifference</w:t>
      </w:r>
      <w:r w:rsidR="003B2110" w:rsidRPr="00B70EF4">
        <w:rPr>
          <w:rFonts w:ascii="Times New Roman" w:hAnsi="Times New Roman" w:cs="Times New Roman"/>
          <w:bCs/>
          <w:sz w:val="24"/>
          <w:szCs w:val="24"/>
        </w:rPr>
        <w:t xml:space="preserve"> in groups A,</w:t>
      </w:r>
      <w:r w:rsidR="002B777C" w:rsidRPr="00B70EF4">
        <w:rPr>
          <w:rFonts w:ascii="Times New Roman" w:hAnsi="Times New Roman" w:cs="Times New Roman"/>
          <w:bCs/>
          <w:sz w:val="24"/>
          <w:szCs w:val="24"/>
        </w:rPr>
        <w:t xml:space="preserve"> </w:t>
      </w:r>
      <w:r w:rsidR="003B2110" w:rsidRPr="00B70EF4">
        <w:rPr>
          <w:rFonts w:ascii="Times New Roman" w:hAnsi="Times New Roman" w:cs="Times New Roman"/>
          <w:bCs/>
          <w:sz w:val="24"/>
          <w:szCs w:val="24"/>
        </w:rPr>
        <w:t xml:space="preserve">D &amp; E in the MDA levels at all the doses of the drugs, except in group B &amp; C which were treated with </w:t>
      </w:r>
      <w:r w:rsidR="001E205C" w:rsidRPr="00B70EF4">
        <w:rPr>
          <w:rFonts w:ascii="Times New Roman" w:hAnsi="Times New Roman" w:cs="Times New Roman"/>
          <w:bCs/>
          <w:sz w:val="24"/>
          <w:szCs w:val="24"/>
        </w:rPr>
        <w:t xml:space="preserve">methamphetamine and </w:t>
      </w:r>
      <w:r w:rsidR="003B2110" w:rsidRPr="00B70EF4">
        <w:rPr>
          <w:rFonts w:ascii="Times New Roman" w:hAnsi="Times New Roman" w:cs="Times New Roman"/>
          <w:bCs/>
          <w:sz w:val="24"/>
          <w:szCs w:val="24"/>
        </w:rPr>
        <w:t xml:space="preserve">vitamin E. The group </w:t>
      </w:r>
      <w:r w:rsidR="006045CF" w:rsidRPr="00B70EF4">
        <w:rPr>
          <w:rFonts w:ascii="Times New Roman" w:hAnsi="Times New Roman" w:cs="Times New Roman"/>
          <w:bCs/>
          <w:sz w:val="24"/>
          <w:szCs w:val="24"/>
        </w:rPr>
        <w:t>B &amp; C</w:t>
      </w:r>
      <w:r w:rsidR="001E205C" w:rsidRPr="00B70EF4">
        <w:rPr>
          <w:rFonts w:ascii="Times New Roman" w:hAnsi="Times New Roman" w:cs="Times New Roman"/>
          <w:bCs/>
          <w:sz w:val="24"/>
          <w:szCs w:val="24"/>
        </w:rPr>
        <w:t>,</w:t>
      </w:r>
      <w:r w:rsidR="006045CF" w:rsidRPr="00B70EF4">
        <w:rPr>
          <w:rFonts w:ascii="Times New Roman" w:hAnsi="Times New Roman" w:cs="Times New Roman"/>
          <w:bCs/>
          <w:sz w:val="24"/>
          <w:szCs w:val="24"/>
        </w:rPr>
        <w:t xml:space="preserve"> MDA activity level statistically were higher (P&lt;0.05) than in control (A) and groups D &amp; E. The </w:t>
      </w:r>
      <w:proofErr w:type="spellStart"/>
      <w:r w:rsidR="006045CF" w:rsidRPr="00B70EF4">
        <w:rPr>
          <w:rFonts w:ascii="Times New Roman" w:hAnsi="Times New Roman" w:cs="Times New Roman"/>
          <w:bCs/>
          <w:sz w:val="24"/>
          <w:szCs w:val="24"/>
        </w:rPr>
        <w:t>Gluthathione</w:t>
      </w:r>
      <w:proofErr w:type="spellEnd"/>
      <w:r w:rsidR="006045CF" w:rsidRPr="00B70EF4">
        <w:rPr>
          <w:rFonts w:ascii="Times New Roman" w:hAnsi="Times New Roman" w:cs="Times New Roman"/>
          <w:bCs/>
          <w:sz w:val="24"/>
          <w:szCs w:val="24"/>
        </w:rPr>
        <w:t xml:space="preserve"> (GSH) activity levels showed a significant increase (P&lt;0.05)</w:t>
      </w:r>
      <w:r w:rsidR="00F33B91" w:rsidRPr="00B70EF4">
        <w:rPr>
          <w:rFonts w:ascii="Times New Roman" w:hAnsi="Times New Roman" w:cs="Times New Roman"/>
          <w:bCs/>
          <w:sz w:val="24"/>
          <w:szCs w:val="24"/>
        </w:rPr>
        <w:t xml:space="preserve"> </w:t>
      </w:r>
      <w:r w:rsidR="006045CF" w:rsidRPr="00B70EF4">
        <w:rPr>
          <w:rFonts w:ascii="Times New Roman" w:hAnsi="Times New Roman" w:cs="Times New Roman"/>
          <w:bCs/>
          <w:sz w:val="24"/>
          <w:szCs w:val="24"/>
        </w:rPr>
        <w:t xml:space="preserve">in groups B, D &amp; E in relative to the control except in group C which was treated with </w:t>
      </w:r>
      <w:r w:rsidR="00CA2478" w:rsidRPr="00B70EF4">
        <w:rPr>
          <w:rFonts w:ascii="Times New Roman" w:hAnsi="Times New Roman" w:cs="Times New Roman"/>
          <w:bCs/>
          <w:sz w:val="24"/>
          <w:szCs w:val="24"/>
        </w:rPr>
        <w:t>methamphetamine and</w:t>
      </w:r>
      <w:r w:rsidR="006045CF" w:rsidRPr="00B70EF4">
        <w:rPr>
          <w:rFonts w:ascii="Times New Roman" w:hAnsi="Times New Roman" w:cs="Times New Roman"/>
          <w:bCs/>
          <w:sz w:val="24"/>
          <w:szCs w:val="24"/>
        </w:rPr>
        <w:t xml:space="preserve"> </w:t>
      </w:r>
      <w:r w:rsidR="00192CA7" w:rsidRPr="00B70EF4">
        <w:rPr>
          <w:rFonts w:ascii="Times New Roman" w:hAnsi="Times New Roman" w:cs="Times New Roman"/>
          <w:bCs/>
          <w:sz w:val="24"/>
          <w:szCs w:val="24"/>
        </w:rPr>
        <w:t xml:space="preserve">vitamin E in a high dose. The superoxide dismutase (SOD) activity levels showed a significant increase (P&lt;0.05) in groups B, D &amp; E in relative to the control (A) except in group </w:t>
      </w:r>
      <w:r w:rsidR="00D06F54" w:rsidRPr="00B70EF4">
        <w:rPr>
          <w:rFonts w:ascii="Times New Roman" w:hAnsi="Times New Roman" w:cs="Times New Roman"/>
          <w:bCs/>
          <w:sz w:val="24"/>
          <w:szCs w:val="24"/>
        </w:rPr>
        <w:t>C</w:t>
      </w:r>
      <w:r w:rsidR="00192CA7" w:rsidRPr="00B70EF4">
        <w:rPr>
          <w:rFonts w:ascii="Times New Roman" w:hAnsi="Times New Roman" w:cs="Times New Roman"/>
          <w:bCs/>
          <w:sz w:val="24"/>
          <w:szCs w:val="24"/>
        </w:rPr>
        <w:t>.</w:t>
      </w:r>
    </w:p>
    <w:p w14:paraId="4517F8F0" w14:textId="3C58BD2D" w:rsidR="00966174" w:rsidRPr="00B70EF4" w:rsidRDefault="00966174" w:rsidP="00B70EF4">
      <w:pPr>
        <w:spacing w:line="480" w:lineRule="auto"/>
        <w:jc w:val="both"/>
        <w:rPr>
          <w:rFonts w:ascii="Times New Roman" w:hAnsi="Times New Roman" w:cs="Times New Roman"/>
          <w:b/>
          <w:sz w:val="24"/>
          <w:szCs w:val="24"/>
        </w:rPr>
      </w:pPr>
      <w:bookmarkStart w:id="21" w:name="_Hlk161670398"/>
      <w:r w:rsidRPr="00B70EF4">
        <w:rPr>
          <w:rFonts w:ascii="Times New Roman" w:hAnsi="Times New Roman" w:cs="Times New Roman"/>
          <w:b/>
          <w:sz w:val="24"/>
          <w:szCs w:val="24"/>
        </w:rPr>
        <w:t xml:space="preserve">5 </w:t>
      </w:r>
      <w:r w:rsidR="00F33B91" w:rsidRPr="00B70EF4">
        <w:rPr>
          <w:rFonts w:ascii="Times New Roman" w:hAnsi="Times New Roman" w:cs="Times New Roman"/>
          <w:b/>
          <w:sz w:val="24"/>
          <w:szCs w:val="24"/>
        </w:rPr>
        <w:t xml:space="preserve">Acute Toxicity </w:t>
      </w:r>
      <w:r w:rsidR="00582E5D" w:rsidRPr="00B70EF4">
        <w:rPr>
          <w:rFonts w:ascii="Times New Roman" w:hAnsi="Times New Roman" w:cs="Times New Roman"/>
          <w:b/>
          <w:sz w:val="24"/>
          <w:szCs w:val="24"/>
        </w:rPr>
        <w:t>Test (</w:t>
      </w:r>
      <w:r w:rsidR="00F33B91" w:rsidRPr="00B70EF4">
        <w:rPr>
          <w:rFonts w:ascii="Times New Roman" w:hAnsi="Times New Roman" w:cs="Times New Roman"/>
          <w:b/>
          <w:sz w:val="24"/>
          <w:szCs w:val="24"/>
        </w:rPr>
        <w:t>Ld</w:t>
      </w:r>
      <w:r w:rsidR="00F33B91" w:rsidRPr="00B70EF4">
        <w:rPr>
          <w:rFonts w:ascii="Times New Roman" w:hAnsi="Times New Roman" w:cs="Times New Roman"/>
          <w:b/>
          <w:sz w:val="24"/>
          <w:szCs w:val="24"/>
          <w:vertAlign w:val="subscript"/>
        </w:rPr>
        <w:t>50</w:t>
      </w:r>
      <w:r w:rsidR="00F33B91" w:rsidRPr="00B70EF4">
        <w:rPr>
          <w:rFonts w:ascii="Times New Roman" w:hAnsi="Times New Roman" w:cs="Times New Roman"/>
          <w:b/>
          <w:sz w:val="24"/>
          <w:szCs w:val="24"/>
        </w:rPr>
        <w:t>) Result of Methamphetamine and Vitamin E:</w:t>
      </w:r>
    </w:p>
    <w:bookmarkEnd w:id="21"/>
    <w:p w14:paraId="35B47F35" w14:textId="1B9DF9F9" w:rsidR="00F33B91" w:rsidRPr="00B70EF4" w:rsidRDefault="003C1AB7" w:rsidP="00B70EF4">
      <w:pPr>
        <w:spacing w:line="480" w:lineRule="auto"/>
        <w:jc w:val="both"/>
        <w:rPr>
          <w:rFonts w:ascii="Times New Roman" w:hAnsi="Times New Roman" w:cs="Times New Roman"/>
          <w:sz w:val="24"/>
          <w:szCs w:val="24"/>
        </w:rPr>
      </w:pPr>
      <w:r w:rsidRPr="00B70EF4">
        <w:rPr>
          <w:rFonts w:ascii="Times New Roman" w:hAnsi="Times New Roman" w:cs="Times New Roman"/>
          <w:bCs/>
          <w:sz w:val="24"/>
          <w:szCs w:val="24"/>
        </w:rPr>
        <w:lastRenderedPageBreak/>
        <w:t>The methamphetamine</w:t>
      </w:r>
      <w:r w:rsidRPr="00B70EF4">
        <w:rPr>
          <w:rFonts w:ascii="Times New Roman" w:hAnsi="Times New Roman" w:cs="Times New Roman"/>
          <w:sz w:val="24"/>
          <w:szCs w:val="24"/>
        </w:rPr>
        <w:t xml:space="preserve"> and vitamin E did not produce any mortality up to the oral dose level of </w:t>
      </w:r>
      <w:r w:rsidR="008A246F" w:rsidRPr="00B70EF4">
        <w:rPr>
          <w:rFonts w:ascii="Times New Roman" w:hAnsi="Times New Roman" w:cs="Times New Roman"/>
          <w:sz w:val="24"/>
          <w:szCs w:val="24"/>
        </w:rPr>
        <w:t xml:space="preserve">10mg/kg and </w:t>
      </w:r>
      <w:r w:rsidR="00427693" w:rsidRPr="00B70EF4">
        <w:rPr>
          <w:rFonts w:ascii="Times New Roman" w:hAnsi="Times New Roman" w:cs="Times New Roman"/>
          <w:sz w:val="24"/>
          <w:szCs w:val="24"/>
        </w:rPr>
        <w:t>1000mg/kg body weight</w:t>
      </w:r>
      <w:r w:rsidR="008A246F" w:rsidRPr="00B70EF4">
        <w:rPr>
          <w:rFonts w:ascii="Times New Roman" w:hAnsi="Times New Roman" w:cs="Times New Roman"/>
          <w:sz w:val="24"/>
          <w:szCs w:val="24"/>
        </w:rPr>
        <w:t xml:space="preserve"> respectively</w:t>
      </w:r>
      <w:r w:rsidR="00427693" w:rsidRPr="00B70EF4">
        <w:rPr>
          <w:rFonts w:ascii="Times New Roman" w:hAnsi="Times New Roman" w:cs="Times New Roman"/>
          <w:sz w:val="24"/>
          <w:szCs w:val="24"/>
        </w:rPr>
        <w:t xml:space="preserve"> in adult Wistar rats. There were also no changes in posture, nature and frequency of stooling but there were changes in behavior as the animals given only methamphetamine and vitamin E wer</w:t>
      </w:r>
      <w:r w:rsidR="00A970D0" w:rsidRPr="00B70EF4">
        <w:rPr>
          <w:rFonts w:ascii="Times New Roman" w:hAnsi="Times New Roman" w:cs="Times New Roman"/>
          <w:sz w:val="24"/>
          <w:szCs w:val="24"/>
        </w:rPr>
        <w:t>e</w:t>
      </w:r>
      <w:r w:rsidR="00427693" w:rsidRPr="00B70EF4">
        <w:rPr>
          <w:rFonts w:ascii="Times New Roman" w:hAnsi="Times New Roman" w:cs="Times New Roman"/>
          <w:sz w:val="24"/>
          <w:szCs w:val="24"/>
        </w:rPr>
        <w:t xml:space="preserve"> more agile and aggressive</w:t>
      </w:r>
      <w:r w:rsidR="00A970D0" w:rsidRPr="00B70EF4">
        <w:rPr>
          <w:rFonts w:ascii="Times New Roman" w:hAnsi="Times New Roman" w:cs="Times New Roman"/>
          <w:sz w:val="24"/>
          <w:szCs w:val="24"/>
        </w:rPr>
        <w:t>.</w:t>
      </w:r>
    </w:p>
    <w:p w14:paraId="7240A233" w14:textId="408A9089" w:rsidR="00A970D0" w:rsidRPr="00B70EF4" w:rsidRDefault="00A970D0" w:rsidP="00B70EF4">
      <w:pPr>
        <w:spacing w:line="480" w:lineRule="auto"/>
        <w:jc w:val="both"/>
        <w:rPr>
          <w:rFonts w:ascii="Times New Roman" w:hAnsi="Times New Roman" w:cs="Times New Roman"/>
          <w:b/>
          <w:bCs/>
          <w:sz w:val="24"/>
          <w:szCs w:val="24"/>
        </w:rPr>
      </w:pPr>
      <w:bookmarkStart w:id="22" w:name="_Hlk161670412"/>
      <w:r w:rsidRPr="00B70EF4">
        <w:rPr>
          <w:rFonts w:ascii="Times New Roman" w:hAnsi="Times New Roman" w:cs="Times New Roman"/>
          <w:b/>
          <w:bCs/>
          <w:sz w:val="24"/>
          <w:szCs w:val="24"/>
        </w:rPr>
        <w:t xml:space="preserve">6 </w:t>
      </w:r>
      <w:r w:rsidR="00F33B91" w:rsidRPr="00B70EF4">
        <w:rPr>
          <w:rFonts w:ascii="Times New Roman" w:hAnsi="Times New Roman" w:cs="Times New Roman"/>
          <w:b/>
          <w:bCs/>
          <w:sz w:val="24"/>
          <w:szCs w:val="24"/>
        </w:rPr>
        <w:t>Histopathological Findings of the Hippocampus</w:t>
      </w:r>
      <w:r w:rsidRPr="00B70EF4">
        <w:rPr>
          <w:rFonts w:ascii="Times New Roman" w:hAnsi="Times New Roman" w:cs="Times New Roman"/>
          <w:b/>
          <w:bCs/>
          <w:sz w:val="24"/>
          <w:szCs w:val="24"/>
        </w:rPr>
        <w:t>.</w:t>
      </w:r>
    </w:p>
    <w:bookmarkEnd w:id="22"/>
    <w:p w14:paraId="220CA089" w14:textId="0BC2D7EC" w:rsidR="00A970D0" w:rsidRPr="00B70EF4" w:rsidRDefault="00A970D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1 of the microscopic examination of the hippocampal cells of the animal in group A (control) shows normal hippocampal architecture as its shows the presence of active granular cells. </w:t>
      </w:r>
    </w:p>
    <w:p w14:paraId="4CE22850" w14:textId="1B5CF5C3" w:rsidR="00A970D0" w:rsidRPr="00B70EF4" w:rsidRDefault="00A970D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Micrograph 2 is the histology/ microscopic examination of the hippocampal cells in group B (treated with</w:t>
      </w:r>
      <w:r w:rsidR="00CA2478" w:rsidRPr="00B70EF4">
        <w:rPr>
          <w:rFonts w:ascii="Times New Roman" w:hAnsi="Times New Roman" w:cs="Times New Roman"/>
          <w:sz w:val="24"/>
          <w:szCs w:val="24"/>
        </w:rPr>
        <w:t xml:space="preserve"> methamphetamine and</w:t>
      </w:r>
      <w:r w:rsidR="00D544D2" w:rsidRPr="00B70EF4">
        <w:rPr>
          <w:rFonts w:ascii="Times New Roman" w:hAnsi="Times New Roman" w:cs="Times New Roman"/>
          <w:sz w:val="24"/>
          <w:szCs w:val="24"/>
        </w:rPr>
        <w:t xml:space="preserve"> vitamin E in a low dose</w:t>
      </w:r>
      <w:r w:rsidRPr="00B70EF4">
        <w:rPr>
          <w:rFonts w:ascii="Times New Roman" w:hAnsi="Times New Roman" w:cs="Times New Roman"/>
          <w:sz w:val="24"/>
          <w:szCs w:val="24"/>
        </w:rPr>
        <w:t>)</w:t>
      </w:r>
      <w:r w:rsidR="00D544D2" w:rsidRPr="00B70EF4">
        <w:rPr>
          <w:rFonts w:ascii="Times New Roman" w:hAnsi="Times New Roman" w:cs="Times New Roman"/>
          <w:sz w:val="24"/>
          <w:szCs w:val="24"/>
        </w:rPr>
        <w:t>. It shows the presence of mild vacuolation with active granular cells, as this mild vacuolation may indicate a possible adaptive physiological response presumably for damage limitation.</w:t>
      </w:r>
    </w:p>
    <w:p w14:paraId="26CA9939" w14:textId="584CF09C" w:rsidR="00D544D2" w:rsidRPr="00B70EF4" w:rsidRDefault="00D544D2"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Micrograph 3 is the histology/ microscopic examination of the hippocampal cells in group C (treated with</w:t>
      </w:r>
      <w:r w:rsidR="00CA2478" w:rsidRPr="00B70EF4">
        <w:rPr>
          <w:rFonts w:ascii="Times New Roman" w:hAnsi="Times New Roman" w:cs="Times New Roman"/>
          <w:sz w:val="24"/>
          <w:szCs w:val="24"/>
        </w:rPr>
        <w:t xml:space="preserve"> methamphetamine and</w:t>
      </w:r>
      <w:r w:rsidRPr="00B70EF4">
        <w:rPr>
          <w:rFonts w:ascii="Times New Roman" w:hAnsi="Times New Roman" w:cs="Times New Roman"/>
          <w:sz w:val="24"/>
          <w:szCs w:val="24"/>
        </w:rPr>
        <w:t xml:space="preserve"> vitamin E in a high dose)</w:t>
      </w:r>
      <w:r w:rsidR="003D7846" w:rsidRPr="00B70EF4">
        <w:rPr>
          <w:rFonts w:ascii="Times New Roman" w:hAnsi="Times New Roman" w:cs="Times New Roman"/>
          <w:sz w:val="24"/>
          <w:szCs w:val="24"/>
        </w:rPr>
        <w:t>. The micrograph shows a normal and active hippocampal architecture as the granular cells are active</w:t>
      </w:r>
      <w:r w:rsidR="005A1DD6" w:rsidRPr="00B70EF4">
        <w:rPr>
          <w:rFonts w:ascii="Times New Roman" w:hAnsi="Times New Roman" w:cs="Times New Roman"/>
          <w:sz w:val="24"/>
          <w:szCs w:val="24"/>
        </w:rPr>
        <w:t xml:space="preserve"> and well outlined.</w:t>
      </w:r>
    </w:p>
    <w:p w14:paraId="79C67778" w14:textId="1AB78869" w:rsidR="003D7846" w:rsidRPr="00B70EF4" w:rsidRDefault="003D7846"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4 is the histology/ microscopic examination of the hippocampal cells in group D (treated with </w:t>
      </w:r>
      <w:r w:rsidR="00CA2478" w:rsidRPr="00B70EF4">
        <w:rPr>
          <w:rFonts w:ascii="Times New Roman" w:hAnsi="Times New Roman" w:cs="Times New Roman"/>
          <w:sz w:val="24"/>
          <w:szCs w:val="24"/>
        </w:rPr>
        <w:t xml:space="preserve">just </w:t>
      </w:r>
      <w:r w:rsidRPr="00B70EF4">
        <w:rPr>
          <w:rFonts w:ascii="Times New Roman" w:hAnsi="Times New Roman" w:cs="Times New Roman"/>
          <w:sz w:val="24"/>
          <w:szCs w:val="24"/>
        </w:rPr>
        <w:t>vitamin E in a low dose).</w:t>
      </w:r>
      <w:r w:rsidR="00990259" w:rsidRPr="00B70EF4">
        <w:rPr>
          <w:rFonts w:ascii="Times New Roman" w:hAnsi="Times New Roman" w:cs="Times New Roman"/>
          <w:sz w:val="24"/>
          <w:szCs w:val="24"/>
        </w:rPr>
        <w:t xml:space="preserve"> It shows a moderate regeneration of cells with mild vacuolation and a moderate increase in the number of active granular cells. It shows a slightly normal hippocampal architecture.</w:t>
      </w:r>
    </w:p>
    <w:p w14:paraId="7B6ADC6D" w14:textId="0DF8E1AA" w:rsidR="005A1DD6" w:rsidRPr="00B70EF4" w:rsidRDefault="00990259"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Micrograph 5 is the histology/ microscopic examination of the hippocampal cells in group E (treated with vitamin E in a high dose). It shows a </w:t>
      </w:r>
      <w:r w:rsidR="005A1DD6" w:rsidRPr="00B70EF4">
        <w:rPr>
          <w:rFonts w:ascii="Times New Roman" w:hAnsi="Times New Roman" w:cs="Times New Roman"/>
          <w:sz w:val="24"/>
          <w:szCs w:val="24"/>
        </w:rPr>
        <w:t>mild regeneration with moderate vacuolation and moderate pyknotic (</w:t>
      </w:r>
      <w:r w:rsidR="0052402E" w:rsidRPr="00B70EF4">
        <w:rPr>
          <w:rFonts w:ascii="Times New Roman" w:hAnsi="Times New Roman" w:cs="Times New Roman"/>
          <w:sz w:val="24"/>
          <w:szCs w:val="24"/>
        </w:rPr>
        <w:t>cell nuclei condensation</w:t>
      </w:r>
      <w:r w:rsidR="005A1DD6" w:rsidRPr="00B70EF4">
        <w:rPr>
          <w:rFonts w:ascii="Times New Roman" w:hAnsi="Times New Roman" w:cs="Times New Roman"/>
          <w:sz w:val="24"/>
          <w:szCs w:val="24"/>
        </w:rPr>
        <w:t>)</w:t>
      </w:r>
      <w:r w:rsidR="0052402E" w:rsidRPr="00B70EF4">
        <w:rPr>
          <w:rFonts w:ascii="Times New Roman" w:hAnsi="Times New Roman" w:cs="Times New Roman"/>
          <w:sz w:val="24"/>
          <w:szCs w:val="24"/>
        </w:rPr>
        <w:t xml:space="preserve"> active granular cell.</w:t>
      </w:r>
    </w:p>
    <w:p w14:paraId="3F765F34" w14:textId="24FCA4A9" w:rsidR="005A1DD6" w:rsidRPr="00B70EF4" w:rsidRDefault="005A1DD6"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lastRenderedPageBreak/>
        <w:br w:type="page"/>
      </w:r>
    </w:p>
    <w:p w14:paraId="0B45A6DD" w14:textId="68822B1D" w:rsidR="009B65D0" w:rsidRPr="00B70EF4" w:rsidRDefault="009B65D0" w:rsidP="00B70EF4">
      <w:pPr>
        <w:spacing w:line="480" w:lineRule="auto"/>
        <w:jc w:val="both"/>
        <w:rPr>
          <w:rFonts w:ascii="Times New Roman" w:hAnsi="Times New Roman" w:cs="Times New Roman"/>
          <w:b/>
          <w:sz w:val="24"/>
          <w:szCs w:val="24"/>
        </w:rPr>
      </w:pPr>
      <w:r w:rsidRPr="00B70EF4">
        <w:rPr>
          <w:rFonts w:ascii="Times New Roman" w:hAnsi="Times New Roman" w:cs="Times New Roman"/>
          <w:b/>
          <w:sz w:val="24"/>
          <w:szCs w:val="24"/>
        </w:rPr>
        <w:lastRenderedPageBreak/>
        <w:t>HISTOLOGICAL FINDINGS</w:t>
      </w:r>
    </w:p>
    <w:p w14:paraId="0B39A58B" w14:textId="2C234385" w:rsidR="00C50937"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4A3292FD" wp14:editId="4A5EA66B">
                <wp:simplePos x="0" y="0"/>
                <wp:positionH relativeFrom="margin">
                  <wp:align>center</wp:align>
                </wp:positionH>
                <wp:positionV relativeFrom="paragraph">
                  <wp:posOffset>2854960</wp:posOffset>
                </wp:positionV>
                <wp:extent cx="6400800" cy="63817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38175"/>
                        </a:xfrm>
                        <a:prstGeom prst="rect">
                          <a:avLst/>
                        </a:prstGeom>
                        <a:noFill/>
                        <a:ln w="9525">
                          <a:noFill/>
                          <a:miter lim="800000"/>
                          <a:headEnd/>
                          <a:tailEnd/>
                        </a:ln>
                        <a:effectLst/>
                      </wps:spPr>
                      <wps:txbx>
                        <w:txbxContent>
                          <w:p w14:paraId="6E162EA5" w14:textId="305F6B5A" w:rsidR="002A5077" w:rsidRPr="007550EC" w:rsidRDefault="002A5077" w:rsidP="0052402E">
                            <w:pPr>
                              <w:kinsoku w:val="0"/>
                              <w:overflowPunct w:val="0"/>
                              <w:textAlignment w:val="baseline"/>
                              <w:rPr>
                                <w:rFonts w:ascii="Times New Roman" w:hAnsi="Times New Roman" w:cs="Times New Roman"/>
                                <w:b/>
                                <w:bCs/>
                                <w:color w:val="000000" w:themeColor="text1"/>
                                <w:kern w:val="24"/>
                                <w:sz w:val="28"/>
                                <w:szCs w:val="28"/>
                              </w:rPr>
                            </w:pPr>
                            <w:bookmarkStart w:id="23" w:name="_Hlk161674053"/>
                            <w:bookmarkStart w:id="24"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23"/>
                            <w:bookmarkEnd w:id="24"/>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292FD" id="Rectangle 35" o:spid="_x0000_s1027" style="position:absolute;left:0;text-align:left;margin-left:0;margin-top:224.8pt;width:7in;height:50.25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" filled="f" stroked="f">
                <v:textbox>
                  <w:txbxContent>
                    <w:p w14:paraId="6E162EA5" w14:textId="305F6B5A" w:rsidR="002A5077" w:rsidRPr="007550EC" w:rsidRDefault="002A5077" w:rsidP="0052402E">
                      <w:pPr>
                        <w:kinsoku w:val="0"/>
                        <w:overflowPunct w:val="0"/>
                        <w:textAlignment w:val="baseline"/>
                        <w:rPr>
                          <w:rFonts w:ascii="Times New Roman" w:hAnsi="Times New Roman" w:cs="Times New Roman"/>
                          <w:b/>
                          <w:bCs/>
                          <w:color w:val="000000" w:themeColor="text1"/>
                          <w:kern w:val="24"/>
                          <w:sz w:val="28"/>
                          <w:szCs w:val="28"/>
                        </w:rPr>
                      </w:pPr>
                      <w:bookmarkStart w:id="25" w:name="_Hlk161674053"/>
                      <w:bookmarkStart w:id="26" w:name="_Hlk161674054"/>
                      <w:r w:rsidRPr="007550EC">
                        <w:rPr>
                          <w:rFonts w:ascii="Times New Roman" w:hAnsi="Times New Roman" w:cs="Times New Roman"/>
                          <w:b/>
                          <w:bCs/>
                          <w:color w:val="000000" w:themeColor="text1"/>
                          <w:kern w:val="24"/>
                          <w:sz w:val="28"/>
                          <w:szCs w:val="28"/>
                        </w:rPr>
                        <w:t>Plate 1: Photomicrograph of group A (control), a section of the hippocampus (x100(x400) (H/E) (CV) shows hippocampus with active granular cells (GC).</w:t>
                      </w:r>
                      <w:bookmarkEnd w:id="25"/>
                      <w:bookmarkEnd w:id="26"/>
                    </w:p>
                  </w:txbxContent>
                </v:textbox>
                <w10:wrap anchorx="margin"/>
              </v:rect>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14:anchorId="42B7F39E" wp14:editId="4056C498">
                <wp:simplePos x="0" y="0"/>
                <wp:positionH relativeFrom="column">
                  <wp:posOffset>1447800</wp:posOffset>
                </wp:positionH>
                <wp:positionV relativeFrom="paragraph">
                  <wp:posOffset>2000250</wp:posOffset>
                </wp:positionV>
                <wp:extent cx="762000" cy="7283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28345"/>
                        </a:xfrm>
                        <a:prstGeom prst="rect">
                          <a:avLst/>
                        </a:prstGeom>
                        <a:noFill/>
                      </wps:spPr>
                      <wps:txbx>
                        <w:txbxContent>
                          <w:p w14:paraId="1FABDC5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GC</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2B7F39E" id="Text Box 34" o:spid="_x0000_s1028" type="#_x0000_t202" style="position:absolute;left:0;text-align:left;margin-left:114pt;margin-top:157.5pt;width:60pt;height:57.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" filled="f" stroked="f">
                <v:textbox style="mso-fit-shape-to-text:t">
                  <w:txbxContent>
                    <w:p w14:paraId="1FABDC5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GC</w:t>
                      </w:r>
                    </w:p>
                  </w:txbxContent>
                </v:textbox>
              </v:shape>
            </w:pict>
          </mc:Fallback>
        </mc:AlternateContent>
      </w:r>
      <w:r w:rsidR="009B65D0" w:rsidRPr="00B70EF4">
        <w:rPr>
          <w:rFonts w:ascii="Times New Roman" w:hAnsi="Times New Roman" w:cs="Times New Roman"/>
          <w:noProof/>
          <w:sz w:val="24"/>
          <w:szCs w:val="24"/>
          <w:lang w:val="en-GB" w:eastAsia="en-GB"/>
        </w:rPr>
        <w:drawing>
          <wp:anchor distT="0" distB="0" distL="114300" distR="114300" simplePos="0" relativeHeight="251636736" behindDoc="0" locked="0" layoutInCell="1" allowOverlap="1" wp14:anchorId="749E27CA" wp14:editId="70BA57BE">
            <wp:simplePos x="0" y="0"/>
            <wp:positionH relativeFrom="margin">
              <wp:align>right</wp:align>
            </wp:positionH>
            <wp:positionV relativeFrom="paragraph">
              <wp:posOffset>130810</wp:posOffset>
            </wp:positionV>
            <wp:extent cx="6218786" cy="2682240"/>
            <wp:effectExtent l="0" t="0" r="0" b="3810"/>
            <wp:wrapNone/>
            <wp:docPr id="1026" name="Picture 2" descr="C:\Users\user\Desktop\DAMIAN 2o23 RAW WORK\okorocha hipocampus\IMG_20231027-06570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DAMIAN 2o23 RAW WORK\okorocha hipocampus\IMG_20231027-065701-929.jpg"/>
                    <pic:cNvPicPr>
                      <a:picLocks noChangeAspect="1" noChangeArrowheads="1"/>
                    </pic:cNvPicPr>
                  </pic:nvPicPr>
                  <pic:blipFill>
                    <a:blip r:embed="rId11">
                      <a:lum bright="-10000" contrast="20000"/>
                    </a:blip>
                    <a:srcRect/>
                    <a:stretch>
                      <a:fillRect/>
                    </a:stretch>
                  </pic:blipFill>
                  <pic:spPr bwMode="auto">
                    <a:xfrm>
                      <a:off x="0" y="0"/>
                      <a:ext cx="6218786" cy="2682240"/>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620825DC" wp14:editId="7FC1CFFB">
                <wp:simplePos x="0" y="0"/>
                <wp:positionH relativeFrom="column">
                  <wp:posOffset>1524000</wp:posOffset>
                </wp:positionH>
                <wp:positionV relativeFrom="paragraph">
                  <wp:posOffset>152400</wp:posOffset>
                </wp:positionV>
                <wp:extent cx="1752600" cy="72834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728345"/>
                        </a:xfrm>
                        <a:prstGeom prst="rect">
                          <a:avLst/>
                        </a:prstGeom>
                        <a:noFill/>
                      </wps:spPr>
                      <wps:txbx>
                        <w:txbxContent>
                          <w:p w14:paraId="1F30471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GP 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20825DC" id="Text Box 33" o:spid="_x0000_s1029" type="#_x0000_t202" style="position:absolute;left:0;text-align:left;margin-left:120pt;margin-top:12pt;width:138pt;height:5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" filled="f" stroked="f">
                <v:textbox style="mso-fit-shape-to-text:t">
                  <w:txbxContent>
                    <w:p w14:paraId="1F304714" w14:textId="77777777" w:rsidR="002A5077" w:rsidRDefault="002A5077" w:rsidP="00444D70">
                      <w:pPr>
                        <w:rPr>
                          <w:rFonts w:hAnsi="Calibri"/>
                          <w:color w:val="000000" w:themeColor="text1"/>
                          <w:kern w:val="24"/>
                          <w:sz w:val="64"/>
                          <w:szCs w:val="64"/>
                        </w:rPr>
                      </w:pPr>
                      <w:r>
                        <w:rPr>
                          <w:rFonts w:hAnsi="Calibri"/>
                          <w:color w:val="000000" w:themeColor="text1"/>
                          <w:kern w:val="24"/>
                          <w:sz w:val="64"/>
                          <w:szCs w:val="64"/>
                        </w:rPr>
                        <w:t>GP A</w:t>
                      </w:r>
                    </w:p>
                  </w:txbxContent>
                </v:textbox>
              </v:shape>
            </w:pict>
          </mc:Fallback>
        </mc:AlternateContent>
      </w:r>
      <w:r w:rsidR="00444D70" w:rsidRPr="00B70EF4">
        <w:rPr>
          <w:rFonts w:ascii="Times New Roman" w:hAnsi="Times New Roman" w:cs="Times New Roman"/>
          <w:sz w:val="24"/>
          <w:szCs w:val="24"/>
        </w:rPr>
        <w:t xml:space="preserve"> </w:t>
      </w:r>
      <w:r w:rsidRPr="00B70EF4">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3320AD9D" wp14:editId="20204277">
                <wp:simplePos x="0" y="0"/>
                <wp:positionH relativeFrom="column">
                  <wp:posOffset>1407160</wp:posOffset>
                </wp:positionH>
                <wp:positionV relativeFrom="paragraph">
                  <wp:posOffset>1532890</wp:posOffset>
                </wp:positionV>
                <wp:extent cx="762000" cy="72834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728345"/>
                        </a:xfrm>
                        <a:prstGeom prst="rect">
                          <a:avLst/>
                        </a:prstGeom>
                        <a:noFill/>
                      </wps:spPr>
                      <wps:txbx>
                        <w:txbxContent>
                          <w:p w14:paraId="64085791" w14:textId="2FA946FE" w:rsidR="002A5077" w:rsidRDefault="002A5077" w:rsidP="0052402E">
                            <w:pPr>
                              <w:rPr>
                                <w:rFonts w:hAnsi="Calibri"/>
                                <w:color w:val="000000" w:themeColor="text1"/>
                                <w:kern w:val="24"/>
                                <w:sz w:val="64"/>
                                <w:szCs w:val="64"/>
                              </w:rPr>
                            </w:pPr>
                          </w:p>
                        </w:txbxContent>
                      </wps:txbx>
                      <wps:bodyPr wrap="square" rtlCol="0">
                        <a:spAutoFit/>
                      </wps:bodyPr>
                    </wps:wsp>
                  </a:graphicData>
                </a:graphic>
                <wp14:sizeRelH relativeFrom="page">
                  <wp14:pctWidth>0</wp14:pctWidth>
                </wp14:sizeRelH>
                <wp14:sizeRelV relativeFrom="margin">
                  <wp14:pctHeight>0</wp14:pctHeight>
                </wp14:sizeRelV>
              </wp:anchor>
            </w:drawing>
          </mc:Choice>
          <mc:Fallback>
            <w:pict>
              <v:shape w14:anchorId="3320AD9D" id="Text Box 31" o:spid="_x0000_s1030" type="#_x0000_t202" style="position:absolute;left:0;text-align:left;margin-left:110.8pt;margin-top:120.7pt;width:60pt;height:57.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" filled="f" stroked="f">
                <v:textbox style="mso-fit-shape-to-text:t">
                  <w:txbxContent>
                    <w:p w14:paraId="64085791" w14:textId="2FA946FE" w:rsidR="002A5077" w:rsidRDefault="002A5077" w:rsidP="0052402E">
                      <w:pPr>
                        <w:rPr>
                          <w:rFonts w:hAnsi="Calibri"/>
                          <w:color w:val="000000" w:themeColor="text1"/>
                          <w:kern w:val="24"/>
                          <w:sz w:val="64"/>
                          <w:szCs w:val="64"/>
                        </w:rPr>
                      </w:pPr>
                    </w:p>
                  </w:txbxContent>
                </v:textbox>
              </v:shape>
            </w:pict>
          </mc:Fallback>
        </mc:AlternateContent>
      </w:r>
      <w:r w:rsidR="005A1DD6" w:rsidRPr="00B70EF4">
        <w:rPr>
          <w:rFonts w:ascii="Times New Roman" w:hAnsi="Times New Roman" w:cs="Times New Roman"/>
          <w:sz w:val="24"/>
          <w:szCs w:val="24"/>
        </w:rPr>
        <w:br w:type="page"/>
      </w:r>
    </w:p>
    <w:p w14:paraId="32A4DAC7" w14:textId="77F9AB92" w:rsidR="00C50937"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14:anchorId="008286BE" wp14:editId="77223FE2">
                <wp:simplePos x="0" y="0"/>
                <wp:positionH relativeFrom="margin">
                  <wp:align>right</wp:align>
                </wp:positionH>
                <wp:positionV relativeFrom="paragraph">
                  <wp:posOffset>3609975</wp:posOffset>
                </wp:positionV>
                <wp:extent cx="6271895" cy="981075"/>
                <wp:effectExtent l="0" t="0" r="0" b="0"/>
                <wp:wrapNone/>
                <wp:docPr id="29" name="Rectangle 2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71895" cy="981075"/>
                        </a:xfrm>
                        <a:prstGeom prst="rect">
                          <a:avLst/>
                        </a:prstGeom>
                      </wps:spPr>
                      <wps:txbx>
                        <w:txbxContent>
                          <w:p w14:paraId="714D5583" w14:textId="0A39465B" w:rsidR="002A5077" w:rsidRPr="00C50937" w:rsidRDefault="002A5077" w:rsidP="00C50937">
                            <w:pPr>
                              <w:spacing w:before="200" w:line="288" w:lineRule="auto"/>
                              <w:rPr>
                                <w:rFonts w:ascii="Times New Roman" w:hAnsi="Times New Roman" w:cs="Times New Roman"/>
                                <w:b/>
                                <w:bCs/>
                                <w:color w:val="000000" w:themeColor="text1"/>
                                <w:kern w:val="24"/>
                                <w:sz w:val="28"/>
                                <w:szCs w:val="28"/>
                              </w:rPr>
                            </w:pPr>
                            <w:bookmarkStart w:id="27" w:name="_Hlk161674117"/>
                            <w:bookmarkStart w:id="28" w:name="_Hlk161674118"/>
                            <w:r w:rsidRPr="00C50937">
                              <w:rPr>
                                <w:rFonts w:ascii="Times New Roman" w:hAnsi="Times New Roman" w:cs="Times New Roman"/>
                                <w:b/>
                                <w:bCs/>
                                <w:color w:val="000000" w:themeColor="text1"/>
                                <w:kern w:val="24"/>
                                <w:sz w:val="28"/>
                                <w:szCs w:val="28"/>
                              </w:rPr>
                              <w:t>Plate 2: Photomicrograph of group B section of the hippocampus induced with 5mg/kg of methamphetamine(x100x400) (H/E) shows severe degeneration with severe vacuolation(v) and severe pyknotic(P) granular cells.</w:t>
                            </w:r>
                            <w:bookmarkEnd w:id="27"/>
                            <w:bookmarkEnd w:id="28"/>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08286BE" id="Rectangle 29" o:spid="_x0000_s1031" style="position:absolute;left:0;text-align:left;margin-left:442.65pt;margin-top:284.25pt;width:493.85pt;height:77.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" filled="f" stroked="f">
                <o:lock v:ext="edit" grouping="t"/>
                <v:textbox>
                  <w:txbxContent>
                    <w:p w14:paraId="714D5583" w14:textId="0A39465B" w:rsidR="002A5077" w:rsidRPr="00C50937" w:rsidRDefault="002A5077" w:rsidP="00C50937">
                      <w:pPr>
                        <w:spacing w:before="200" w:line="288" w:lineRule="auto"/>
                        <w:rPr>
                          <w:rFonts w:ascii="Times New Roman" w:hAnsi="Times New Roman" w:cs="Times New Roman"/>
                          <w:b/>
                          <w:bCs/>
                          <w:color w:val="000000" w:themeColor="text1"/>
                          <w:kern w:val="24"/>
                          <w:sz w:val="28"/>
                          <w:szCs w:val="28"/>
                        </w:rPr>
                      </w:pPr>
                      <w:bookmarkStart w:id="29" w:name="_Hlk161674117"/>
                      <w:bookmarkStart w:id="30" w:name="_Hlk161674118"/>
                      <w:r w:rsidRPr="00C50937">
                        <w:rPr>
                          <w:rFonts w:ascii="Times New Roman" w:hAnsi="Times New Roman" w:cs="Times New Roman"/>
                          <w:b/>
                          <w:bCs/>
                          <w:color w:val="000000" w:themeColor="text1"/>
                          <w:kern w:val="24"/>
                          <w:sz w:val="28"/>
                          <w:szCs w:val="28"/>
                        </w:rPr>
                        <w:t>Plate 2: Photomicrograph of group B section of the hippocampus induced with 5mg/kg of methamphetamine(x100x400) (H/E) shows severe degeneration with severe vacuolation(v) and severe pyknotic(P) granular cells.</w:t>
                      </w:r>
                      <w:bookmarkEnd w:id="29"/>
                      <w:bookmarkEnd w:id="30"/>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48000" behindDoc="0" locked="0" layoutInCell="1" allowOverlap="1" wp14:anchorId="220EBE27" wp14:editId="5178435E">
            <wp:simplePos x="0" y="0"/>
            <wp:positionH relativeFrom="margin">
              <wp:posOffset>-295274</wp:posOffset>
            </wp:positionH>
            <wp:positionV relativeFrom="paragraph">
              <wp:posOffset>190500</wp:posOffset>
            </wp:positionV>
            <wp:extent cx="6536690" cy="3352800"/>
            <wp:effectExtent l="0" t="0" r="0" b="0"/>
            <wp:wrapNone/>
            <wp:docPr id="2097154" name="Picture 6" descr="C:\Users\user\Desktop\DAMIAN 2o23 RAW WORK\okorocha hipocampus\IMG_20231027-070730-5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4" name="Picture 6" descr="C:\Users\user\Desktop\DAMIAN 2o23 RAW WORK\okorocha hipocampus\IMG_20231027-070730-525.jpg"/>
                    <pic:cNvPicPr>
                      <a:picLocks/>
                    </pic:cNvPicPr>
                  </pic:nvPicPr>
                  <pic:blipFill>
                    <a:blip r:embed="rId12"/>
                    <a:srcRect/>
                    <a:stretch>
                      <a:fillRect/>
                    </a:stretch>
                  </pic:blipFill>
                  <pic:spPr bwMode="auto">
                    <a:xfrm>
                      <a:off x="0" y="0"/>
                      <a:ext cx="6536690" cy="3352800"/>
                    </a:xfrm>
                    <a:prstGeom prst="rect">
                      <a:avLst/>
                    </a:prstGeom>
                    <a:noFill/>
                  </pic:spPr>
                </pic:pic>
              </a:graphicData>
            </a:graphic>
            <wp14:sizeRelH relativeFrom="margin">
              <wp14:pctWidth>0</wp14:pctWidth>
            </wp14:sizeRelH>
            <wp14:sizeRelV relativeFrom="margin">
              <wp14:pctHeight>0</wp14:pctHeight>
            </wp14:sizeRelV>
          </wp:anchor>
        </w:drawing>
      </w:r>
      <w:r w:rsidR="00C50937" w:rsidRPr="00B70EF4">
        <w:rPr>
          <w:rFonts w:ascii="Times New Roman" w:hAnsi="Times New Roman" w:cs="Times New Roman"/>
          <w:noProof/>
          <w:sz w:val="24"/>
          <w:szCs w:val="24"/>
          <w:lang w:val="en-GB" w:eastAsia="en-GB"/>
        </w:rPr>
        <w:drawing>
          <wp:anchor distT="0" distB="0" distL="114300" distR="114300" simplePos="0" relativeHeight="251650048" behindDoc="0" locked="0" layoutInCell="1" allowOverlap="1" wp14:anchorId="03BFEAAC" wp14:editId="2E3754EB">
            <wp:simplePos x="0" y="0"/>
            <wp:positionH relativeFrom="column">
              <wp:posOffset>2184400</wp:posOffset>
            </wp:positionH>
            <wp:positionV relativeFrom="paragraph">
              <wp:posOffset>1104900</wp:posOffset>
            </wp:positionV>
            <wp:extent cx="1240155" cy="866775"/>
            <wp:effectExtent l="0" t="0" r="0" b="0"/>
            <wp:wrapNone/>
            <wp:docPr id="30" name="Picture 12">
              <a:extLst xmlns:a="http://schemas.openxmlformats.org/drawingml/2006/main">
                <a:ext uri="{FF2B5EF4-FFF2-40B4-BE49-F238E27FC236}">
                  <a16:creationId xmlns:a16="http://schemas.microsoft.com/office/drawing/2014/main" id="{079E2F57-F0BA-4110-B0D9-31DF88AC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79E2F57-F0BA-4110-B0D9-31DF88ACB6EA}"/>
                        </a:ext>
                      </a:extLst>
                    </pic:cNvPr>
                    <pic:cNvPicPr>
                      <a:picLocks noChangeAspect="1"/>
                    </pic:cNvPicPr>
                  </pic:nvPicPr>
                  <pic:blipFill>
                    <a:blip r:embed="rId13"/>
                    <a:stretch>
                      <a:fillRect/>
                    </a:stretch>
                  </pic:blipFill>
                  <pic:spPr>
                    <a:xfrm>
                      <a:off x="0" y="0"/>
                      <a:ext cx="1240155" cy="866775"/>
                    </a:xfrm>
                    <a:prstGeom prst="rect">
                      <a:avLst/>
                    </a:prstGeom>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CF0DE17" wp14:editId="463D1A9C">
                <wp:simplePos x="0" y="0"/>
                <wp:positionH relativeFrom="column">
                  <wp:posOffset>1649730</wp:posOffset>
                </wp:positionH>
                <wp:positionV relativeFrom="paragraph">
                  <wp:posOffset>3053080</wp:posOffset>
                </wp:positionV>
                <wp:extent cx="1445895" cy="8394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839470"/>
                        </a:xfrm>
                        <a:prstGeom prst="rect">
                          <a:avLst/>
                        </a:prstGeom>
                        <a:noFill/>
                      </wps:spPr>
                      <wps:txbx>
                        <w:txbxContent>
                          <w:p w14:paraId="6A3B8C3A"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F0DE17" id="Text Box 28" o:spid="_x0000_s1032" type="#_x0000_t202" style="position:absolute;left:0;text-align:left;margin-left:129.9pt;margin-top:240.4pt;width:113.85pt;height:6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" filled="f" stroked="f">
                <v:textbox>
                  <w:txbxContent>
                    <w:p w14:paraId="6A3B8C3A"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(P)</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06E34AB" wp14:editId="12BF272A">
                <wp:simplePos x="0" y="0"/>
                <wp:positionH relativeFrom="column">
                  <wp:posOffset>4191000</wp:posOffset>
                </wp:positionH>
                <wp:positionV relativeFrom="paragraph">
                  <wp:posOffset>1983740</wp:posOffset>
                </wp:positionV>
                <wp:extent cx="948690" cy="83947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690" cy="839470"/>
                        </a:xfrm>
                        <a:prstGeom prst="rect">
                          <a:avLst/>
                        </a:prstGeom>
                        <a:noFill/>
                      </wps:spPr>
                      <wps:txbx>
                        <w:txbxContent>
                          <w:p w14:paraId="44A9CB69"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6E34AB" id="Text Box 27" o:spid="_x0000_s1033" type="#_x0000_t202" style="position:absolute;left:0;text-align:left;margin-left:330pt;margin-top:156.2pt;width:74.7pt;height:6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" filled="f" stroked="f">
                <v:textbox>
                  <w:txbxContent>
                    <w:p w14:paraId="44A9CB69" w14:textId="77777777" w:rsidR="002A5077" w:rsidRDefault="002A5077" w:rsidP="00C50937">
                      <w:pPr>
                        <w:textAlignment w:val="baseline"/>
                        <w:rPr>
                          <w:rFonts w:ascii="Calibri" w:hAnsi="Calibri"/>
                          <w:color w:val="000000"/>
                          <w:kern w:val="24"/>
                          <w:sz w:val="48"/>
                          <w:szCs w:val="48"/>
                        </w:rPr>
                      </w:pPr>
                      <w:r>
                        <w:rPr>
                          <w:rFonts w:ascii="Calibri" w:hAnsi="Calibri"/>
                          <w:color w:val="000000"/>
                          <w:kern w:val="24"/>
                          <w:sz w:val="48"/>
                          <w:szCs w:val="48"/>
                        </w:rPr>
                        <w:t>(v)</w:t>
                      </w:r>
                    </w:p>
                  </w:txbxContent>
                </v:textbox>
              </v:shape>
            </w:pict>
          </mc:Fallback>
        </mc:AlternateContent>
      </w:r>
      <w:r w:rsidR="00C50937" w:rsidRPr="00B70EF4">
        <w:rPr>
          <w:rFonts w:ascii="Times New Roman" w:hAnsi="Times New Roman" w:cs="Times New Roman"/>
          <w:sz w:val="24"/>
          <w:szCs w:val="24"/>
        </w:rPr>
        <w:br w:type="page"/>
      </w:r>
    </w:p>
    <w:p w14:paraId="74FAD0A2" w14:textId="0F3FCCCD" w:rsidR="00A12CDF"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35AD3DD3" wp14:editId="27053E9D">
                <wp:simplePos x="0" y="0"/>
                <wp:positionH relativeFrom="column">
                  <wp:posOffset>0</wp:posOffset>
                </wp:positionH>
                <wp:positionV relativeFrom="paragraph">
                  <wp:posOffset>0</wp:posOffset>
                </wp:positionV>
                <wp:extent cx="7886700" cy="4778375"/>
                <wp:effectExtent l="0" t="0" r="0" b="0"/>
                <wp:wrapNone/>
                <wp:docPr id="26" name="Rectangle 2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86700" cy="4778375"/>
                        </a:xfrm>
                        <a:prstGeom prst="rect">
                          <a:avLst/>
                        </a:prstGeom>
                      </wps:spPr>
                      <wps:bodyPr vert="horz" lIns="91440" tIns="45720" rIns="91440" bIns="45720" rtlCol="0" anchor="b">
                        <a:norm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7893D3" id="Rectangle 26" o:spid="_x0000_s1026" style="position:absolute;margin-left:0;margin-top:0;width:621pt;height:37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" filled="f" stroked="f">
                <o:lock v:ext="edit" grouping="t"/>
              </v:rect>
            </w:pict>
          </mc:Fallback>
        </mc:AlternateContent>
      </w:r>
      <w:r w:rsidR="00BE1254" w:rsidRPr="00B70EF4">
        <w:rPr>
          <w:rFonts w:ascii="Times New Roman" w:hAnsi="Times New Roman" w:cs="Times New Roman"/>
          <w:noProof/>
          <w:sz w:val="24"/>
          <w:szCs w:val="24"/>
          <w:lang w:val="en-GB" w:eastAsia="en-GB"/>
        </w:rPr>
        <w:drawing>
          <wp:anchor distT="0" distB="0" distL="114300" distR="114300" simplePos="0" relativeHeight="251642880" behindDoc="0" locked="0" layoutInCell="1" allowOverlap="1" wp14:anchorId="2C8BC021" wp14:editId="797CB988">
            <wp:simplePos x="0" y="0"/>
            <wp:positionH relativeFrom="column">
              <wp:posOffset>3798122</wp:posOffset>
            </wp:positionH>
            <wp:positionV relativeFrom="paragraph">
              <wp:posOffset>453540</wp:posOffset>
            </wp:positionV>
            <wp:extent cx="1387714" cy="952156"/>
            <wp:effectExtent l="0" t="0" r="0" b="0"/>
            <wp:wrapNone/>
            <wp:docPr id="5" name="Picture 4">
              <a:extLst xmlns:a="http://schemas.openxmlformats.org/drawingml/2006/main">
                <a:ext uri="{FF2B5EF4-FFF2-40B4-BE49-F238E27FC236}">
                  <a16:creationId xmlns:a16="http://schemas.microsoft.com/office/drawing/2014/main" id="{62A72DB1-D9B4-4B66-AA83-C4CB2D343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2A72DB1-D9B4-4B66-AA83-C4CB2D34398B}"/>
                        </a:ext>
                      </a:extLst>
                    </pic:cNvPr>
                    <pic:cNvPicPr>
                      <a:picLocks noChangeAspect="1"/>
                    </pic:cNvPicPr>
                  </pic:nvPicPr>
                  <pic:blipFill>
                    <a:blip r:embed="rId14"/>
                    <a:stretch>
                      <a:fillRect/>
                    </a:stretch>
                  </pic:blipFill>
                  <pic:spPr>
                    <a:xfrm>
                      <a:off x="0" y="0"/>
                      <a:ext cx="1406923" cy="965336"/>
                    </a:xfrm>
                    <a:prstGeom prst="rect">
                      <a:avLst/>
                    </a:prstGeom>
                  </pic:spPr>
                </pic:pic>
              </a:graphicData>
            </a:graphic>
            <wp14:sizeRelH relativeFrom="margin">
              <wp14:pctWidth>0</wp14:pctWidth>
            </wp14:sizeRelH>
            <wp14:sizeRelV relativeFrom="margin">
              <wp14:pctHeight>0</wp14:pctHeight>
            </wp14:sizeRelV>
          </wp:anchor>
        </w:drawing>
      </w:r>
    </w:p>
    <w:p w14:paraId="5D233835" w14:textId="341D5467" w:rsidR="00444D70" w:rsidRPr="00B70EF4" w:rsidRDefault="007550EC"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drawing>
          <wp:anchor distT="0" distB="0" distL="114300" distR="114300" simplePos="0" relativeHeight="251637760" behindDoc="0" locked="0" layoutInCell="1" allowOverlap="1" wp14:anchorId="18A3E3B9" wp14:editId="65C4B5C3">
            <wp:simplePos x="0" y="0"/>
            <wp:positionH relativeFrom="margin">
              <wp:posOffset>-800100</wp:posOffset>
            </wp:positionH>
            <wp:positionV relativeFrom="paragraph">
              <wp:posOffset>368935</wp:posOffset>
            </wp:positionV>
            <wp:extent cx="7243727" cy="3858260"/>
            <wp:effectExtent l="0" t="0" r="0" b="8890"/>
            <wp:wrapNone/>
            <wp:docPr id="512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rcRect/>
                    <a:stretch>
                      <a:fillRect/>
                    </a:stretch>
                  </pic:blipFill>
                  <pic:spPr bwMode="auto">
                    <a:xfrm>
                      <a:off x="0" y="0"/>
                      <a:ext cx="7260370" cy="3867124"/>
                    </a:xfrm>
                    <a:prstGeom prst="rect">
                      <a:avLst/>
                    </a:prstGeom>
                    <a:noFill/>
                  </pic:spPr>
                </pic:pic>
              </a:graphicData>
            </a:graphic>
            <wp14:sizeRelH relativeFrom="margin">
              <wp14:pctWidth>0</wp14:pctWidth>
            </wp14:sizeRelH>
            <wp14:sizeRelV relativeFrom="margin">
              <wp14:pctHeight>0</wp14:pctHeight>
            </wp14:sizeRelV>
          </wp:anchor>
        </w:drawing>
      </w:r>
    </w:p>
    <w:p w14:paraId="7F7B5FF3" w14:textId="6E88F0C7" w:rsidR="00A12CDF" w:rsidRPr="00B70EF4" w:rsidRDefault="00A12CDF" w:rsidP="00B70EF4">
      <w:pPr>
        <w:spacing w:line="480" w:lineRule="auto"/>
        <w:jc w:val="both"/>
        <w:rPr>
          <w:rFonts w:ascii="Times New Roman" w:hAnsi="Times New Roman" w:cs="Times New Roman"/>
          <w:sz w:val="24"/>
          <w:szCs w:val="24"/>
        </w:rPr>
      </w:pPr>
    </w:p>
    <w:p w14:paraId="3A4D9AD8" w14:textId="244471BC" w:rsidR="00D70CE9" w:rsidRPr="00B70EF4" w:rsidRDefault="00444D70"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 </w:t>
      </w:r>
    </w:p>
    <w:p w14:paraId="51D2072A" w14:textId="67B26770" w:rsidR="00DB0FE1"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64BD14A" wp14:editId="26AD76C7">
                <wp:simplePos x="0" y="0"/>
                <wp:positionH relativeFrom="margin">
                  <wp:align>center</wp:align>
                </wp:positionH>
                <wp:positionV relativeFrom="paragraph">
                  <wp:posOffset>3178810</wp:posOffset>
                </wp:positionV>
                <wp:extent cx="6390640" cy="1211580"/>
                <wp:effectExtent l="0" t="0" r="0" b="0"/>
                <wp:wrapNone/>
                <wp:docPr id="25" name="Rectangle 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90640" cy="1211580"/>
                        </a:xfrm>
                        <a:prstGeom prst="rect">
                          <a:avLst/>
                        </a:prstGeom>
                      </wps:spPr>
                      <wps:txbx>
                        <w:txbxContent>
                          <w:p w14:paraId="6CE510FB" w14:textId="77777777" w:rsidR="002A5077" w:rsidRPr="009D0FF7" w:rsidRDefault="002A5077" w:rsidP="009D0FF7">
                            <w:pPr>
                              <w:spacing w:before="200" w:line="216" w:lineRule="auto"/>
                              <w:jc w:val="both"/>
                              <w:rPr>
                                <w:rFonts w:ascii="Times New Roman" w:hAnsi="Times New Roman" w:cs="Times New Roman"/>
                                <w:b/>
                                <w:bCs/>
                                <w:color w:val="000000" w:themeColor="text1"/>
                                <w:kern w:val="24"/>
                                <w:sz w:val="28"/>
                                <w:szCs w:val="28"/>
                              </w:rPr>
                            </w:pPr>
                            <w:bookmarkStart w:id="31" w:name="_Hlk161674194"/>
                            <w:bookmarkStart w:id="32" w:name="_Hlk161674195"/>
                            <w:r w:rsidRPr="009D0FF7">
                              <w:rPr>
                                <w:rFonts w:ascii="Times New Roman" w:hAnsi="Times New Roman" w:cs="Times New Roman"/>
                                <w:b/>
                                <w:bCs/>
                                <w:color w:val="000000" w:themeColor="text1"/>
                                <w:kern w:val="24"/>
                                <w:sz w:val="28"/>
                                <w:szCs w:val="28"/>
                              </w:rPr>
                              <w:t>Plate 3: Photomicrograph of group C section of the hippocampus induced with 10mg/kg of methamphetamine(x100x400)(H/E) shows severe degeneration with severe vacuolation(v) and severe pyknotic(P) granular cells.</w:t>
                            </w:r>
                            <w:bookmarkEnd w:id="31"/>
                            <w:bookmarkEnd w:id="32"/>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64BD14A" id="Rectangle 25" o:spid="_x0000_s1034" style="position:absolute;left:0;text-align:left;margin-left:0;margin-top:250.3pt;width:503.2pt;height:95.4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" filled="f" stroked="f">
                <o:lock v:ext="edit" grouping="t"/>
                <v:textbox>
                  <w:txbxContent>
                    <w:p w14:paraId="6CE510FB" w14:textId="77777777" w:rsidR="002A5077" w:rsidRPr="009D0FF7" w:rsidRDefault="002A5077" w:rsidP="009D0FF7">
                      <w:pPr>
                        <w:spacing w:before="200" w:line="216" w:lineRule="auto"/>
                        <w:jc w:val="both"/>
                        <w:rPr>
                          <w:rFonts w:ascii="Times New Roman" w:hAnsi="Times New Roman" w:cs="Times New Roman"/>
                          <w:b/>
                          <w:bCs/>
                          <w:color w:val="000000" w:themeColor="text1"/>
                          <w:kern w:val="24"/>
                          <w:sz w:val="28"/>
                          <w:szCs w:val="28"/>
                        </w:rPr>
                      </w:pPr>
                      <w:bookmarkStart w:id="33" w:name="_Hlk161674194"/>
                      <w:bookmarkStart w:id="34" w:name="_Hlk161674195"/>
                      <w:r w:rsidRPr="009D0FF7">
                        <w:rPr>
                          <w:rFonts w:ascii="Times New Roman" w:hAnsi="Times New Roman" w:cs="Times New Roman"/>
                          <w:b/>
                          <w:bCs/>
                          <w:color w:val="000000" w:themeColor="text1"/>
                          <w:kern w:val="24"/>
                          <w:sz w:val="28"/>
                          <w:szCs w:val="28"/>
                        </w:rPr>
                        <w:t>Plate 3: Photomicrograph of group C section of the hippocampus induced with 10mg/kg of methamphetamine(x100x400)(H/E) shows severe degeneration with severe vacuolation(v) and severe pyknotic(P) granular cells.</w:t>
                      </w:r>
                      <w:bookmarkEnd w:id="33"/>
                      <w:bookmarkEnd w:id="34"/>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44928" behindDoc="0" locked="0" layoutInCell="1" allowOverlap="1" wp14:anchorId="774B4335" wp14:editId="35FEEF49">
            <wp:simplePos x="0" y="0"/>
            <wp:positionH relativeFrom="column">
              <wp:posOffset>1838960</wp:posOffset>
            </wp:positionH>
            <wp:positionV relativeFrom="paragraph">
              <wp:posOffset>469900</wp:posOffset>
            </wp:positionV>
            <wp:extent cx="956548" cy="788732"/>
            <wp:effectExtent l="0" t="0" r="0" b="0"/>
            <wp:wrapNone/>
            <wp:docPr id="7"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2A5077" w:rsidRPr="00B70EF4">
        <w:rPr>
          <w:rFonts w:ascii="Times New Roman" w:hAnsi="Times New Roman" w:cs="Times New Roman"/>
          <w:noProof/>
          <w:sz w:val="24"/>
          <w:szCs w:val="24"/>
          <w:lang w:val="en-GB" w:eastAsia="en-GB"/>
        </w:rPr>
        <w:drawing>
          <wp:anchor distT="0" distB="0" distL="114300" distR="114300" simplePos="0" relativeHeight="251641856" behindDoc="0" locked="0" layoutInCell="1" allowOverlap="1" wp14:anchorId="56D549BC" wp14:editId="15C812D2">
            <wp:simplePos x="0" y="0"/>
            <wp:positionH relativeFrom="column">
              <wp:posOffset>3829050</wp:posOffset>
            </wp:positionH>
            <wp:positionV relativeFrom="paragraph">
              <wp:posOffset>1329055</wp:posOffset>
            </wp:positionV>
            <wp:extent cx="863930" cy="788444"/>
            <wp:effectExtent l="0" t="0" r="0" b="0"/>
            <wp:wrapNone/>
            <wp:docPr id="15" name="Picture 2">
              <a:extLst xmlns:a="http://schemas.openxmlformats.org/drawingml/2006/main">
                <a:ext uri="{FF2B5EF4-FFF2-40B4-BE49-F238E27FC236}">
                  <a16:creationId xmlns:a16="http://schemas.microsoft.com/office/drawing/2014/main" id="{774DE8A2-33A7-4091-B63D-262D7E90E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74DE8A2-33A7-4091-B63D-262D7E90E2ED}"/>
                        </a:ext>
                      </a:extLst>
                    </pic:cNvPr>
                    <pic:cNvPicPr>
                      <a:picLocks noChangeAspect="1"/>
                    </pic:cNvPicPr>
                  </pic:nvPicPr>
                  <pic:blipFill>
                    <a:blip r:embed="rId17"/>
                    <a:stretch>
                      <a:fillRect/>
                    </a:stretch>
                  </pic:blipFill>
                  <pic:spPr>
                    <a:xfrm>
                      <a:off x="0" y="0"/>
                      <a:ext cx="863930" cy="788444"/>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p>
    <w:p w14:paraId="52165867" w14:textId="256E32BF" w:rsidR="00DB0FE1" w:rsidRPr="00B70EF4" w:rsidRDefault="00546FB9" w:rsidP="00B70EF4">
      <w:pPr>
        <w:spacing w:line="480" w:lineRule="auto"/>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14:anchorId="2F5E5A7D" wp14:editId="40089CA5">
                <wp:simplePos x="0" y="0"/>
                <wp:positionH relativeFrom="margin">
                  <wp:align>center</wp:align>
                </wp:positionH>
                <wp:positionV relativeFrom="paragraph">
                  <wp:posOffset>3762375</wp:posOffset>
                </wp:positionV>
                <wp:extent cx="6838315" cy="75247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315" cy="752475"/>
                        </a:xfrm>
                        <a:prstGeom prst="rect">
                          <a:avLst/>
                        </a:prstGeom>
                        <a:noFill/>
                        <a:ln w="9525">
                          <a:noFill/>
                          <a:miter lim="800000"/>
                          <a:headEnd/>
                          <a:tailEnd/>
                        </a:ln>
                        <a:effectLst/>
                      </wps:spPr>
                      <wps:txbx>
                        <w:txbxContent>
                          <w:p w14:paraId="3BC906BB" w14:textId="359985D8" w:rsidR="002A5077" w:rsidRPr="009D0FF7" w:rsidRDefault="002A5077"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35"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500mg/kg of vitamin E only</w:t>
                            </w:r>
                            <w:bookmarkEnd w:id="35"/>
                            <w:r w:rsidRPr="009D0FF7">
                              <w:rPr>
                                <w:rFonts w:ascii="Times New Roman" w:hAnsi="Times New Roman" w:cs="Times New Roman"/>
                                <w:b/>
                                <w:bCs/>
                                <w:color w:val="000000" w:themeColor="text1"/>
                                <w:kern w:val="24"/>
                                <w:sz w:val="28"/>
                                <w:szCs w:val="28"/>
                              </w:rPr>
                              <w:t xml:space="preserve"> (x100x400) (H/E) shows</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mild vacoulation(v) with active</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granular cell (GC).</w:t>
                            </w:r>
                          </w:p>
                          <w:p w14:paraId="068103ED"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E5A7D" id="Rectangle 24" o:spid="_x0000_s1035" style="position:absolute;margin-left:0;margin-top:296.25pt;width:538.45pt;height:59.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" filled="f" stroked="f">
                <v:textbox>
                  <w:txbxContent>
                    <w:p w14:paraId="3BC906BB" w14:textId="359985D8" w:rsidR="002A5077" w:rsidRPr="009D0FF7" w:rsidRDefault="002A5077" w:rsidP="00264CD5">
                      <w:pPr>
                        <w:kinsoku w:val="0"/>
                        <w:overflowPunct w:val="0"/>
                        <w:jc w:val="both"/>
                        <w:textAlignment w:val="baseline"/>
                        <w:rPr>
                          <w:rFonts w:ascii="Times New Roman" w:hAnsi="Times New Roman" w:cs="Times New Roman"/>
                          <w:b/>
                          <w:bCs/>
                          <w:color w:val="000000" w:themeColor="text1"/>
                          <w:kern w:val="24"/>
                          <w:sz w:val="28"/>
                          <w:szCs w:val="28"/>
                        </w:rPr>
                      </w:pPr>
                      <w:bookmarkStart w:id="36" w:name="_Hlk161674240"/>
                      <w:r w:rsidRPr="009D0FF7">
                        <w:rPr>
                          <w:rFonts w:ascii="Times New Roman" w:hAnsi="Times New Roman" w:cs="Times New Roman"/>
                          <w:b/>
                          <w:bCs/>
                          <w:color w:val="000000" w:themeColor="text1"/>
                          <w:kern w:val="24"/>
                          <w:sz w:val="28"/>
                          <w:szCs w:val="28"/>
                        </w:rPr>
                        <w:t>Plate 4: Photomicrograph of group D section of hippocampus administered with 500mg/kg of vitamin E only</w:t>
                      </w:r>
                      <w:bookmarkEnd w:id="36"/>
                      <w:r w:rsidRPr="009D0FF7">
                        <w:rPr>
                          <w:rFonts w:ascii="Times New Roman" w:hAnsi="Times New Roman" w:cs="Times New Roman"/>
                          <w:b/>
                          <w:bCs/>
                          <w:color w:val="000000" w:themeColor="text1"/>
                          <w:kern w:val="24"/>
                          <w:sz w:val="28"/>
                          <w:szCs w:val="28"/>
                        </w:rPr>
                        <w:t xml:space="preserve"> (x100x400) (H/E) shows</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mild vacoulation(v) with active</w:t>
                      </w:r>
                      <w:r>
                        <w:rPr>
                          <w:rFonts w:ascii="Times New Roman" w:hAnsi="Times New Roman" w:cs="Times New Roman"/>
                          <w:b/>
                          <w:bCs/>
                          <w:color w:val="000000" w:themeColor="text1"/>
                          <w:kern w:val="24"/>
                          <w:sz w:val="28"/>
                          <w:szCs w:val="28"/>
                        </w:rPr>
                        <w:t xml:space="preserve"> </w:t>
                      </w:r>
                      <w:r w:rsidRPr="009D0FF7">
                        <w:rPr>
                          <w:rFonts w:ascii="Times New Roman" w:hAnsi="Times New Roman" w:cs="Times New Roman"/>
                          <w:b/>
                          <w:bCs/>
                          <w:color w:val="000000" w:themeColor="text1"/>
                          <w:kern w:val="24"/>
                          <w:sz w:val="28"/>
                          <w:szCs w:val="28"/>
                        </w:rPr>
                        <w:t>granular cell (GC).</w:t>
                      </w:r>
                    </w:p>
                    <w:p w14:paraId="068103ED" w14:textId="77777777" w:rsidR="002A5077" w:rsidRDefault="002A5077" w:rsidP="00444D70">
                      <w:pPr>
                        <w:kinsoku w:val="0"/>
                        <w:overflowPunct w:val="0"/>
                        <w:jc w:val="center"/>
                        <w:textAlignment w:val="baseline"/>
                        <w:rPr>
                          <w:rFonts w:ascii="Arial" w:hAnsi="Arial" w:cs="Arial"/>
                          <w:b/>
                          <w:bCs/>
                          <w:color w:val="000000" w:themeColor="text1"/>
                          <w:kern w:val="24"/>
                          <w:sz w:val="36"/>
                          <w:szCs w:val="36"/>
                        </w:rPr>
                      </w:pPr>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52096" behindDoc="0" locked="0" layoutInCell="1" allowOverlap="1" wp14:anchorId="5F043F7D" wp14:editId="732A56DE">
            <wp:simplePos x="0" y="0"/>
            <wp:positionH relativeFrom="margin">
              <wp:posOffset>-466725</wp:posOffset>
            </wp:positionH>
            <wp:positionV relativeFrom="paragraph">
              <wp:posOffset>-400050</wp:posOffset>
            </wp:positionV>
            <wp:extent cx="6912534" cy="4009390"/>
            <wp:effectExtent l="0" t="0" r="3175" b="0"/>
            <wp:wrapNone/>
            <wp:docPr id="42" name="Picture 2" descr="C:\Users\user\Desktop\DAMIAN 2o23 RAW WORK\okorocha hipocampus\IMG_20231027-07185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user\Desktop\DAMIAN 2o23 RAW WORK\okorocha hipocampus\IMG_20231027-071852-19.jpg"/>
                    <pic:cNvPicPr>
                      <a:picLocks noChangeAspect="1" noChangeArrowheads="1"/>
                    </pic:cNvPicPr>
                  </pic:nvPicPr>
                  <pic:blipFill>
                    <a:blip r:embed="rId15"/>
                    <a:srcRect/>
                    <a:stretch>
                      <a:fillRect/>
                    </a:stretch>
                  </pic:blipFill>
                  <pic:spPr bwMode="auto">
                    <a:xfrm>
                      <a:off x="0" y="0"/>
                      <a:ext cx="6931025" cy="4020115"/>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7BFB257F" wp14:editId="0D41773D">
                <wp:simplePos x="0" y="0"/>
                <wp:positionH relativeFrom="column">
                  <wp:posOffset>3374390</wp:posOffset>
                </wp:positionH>
                <wp:positionV relativeFrom="paragraph">
                  <wp:posOffset>1590040</wp:posOffset>
                </wp:positionV>
                <wp:extent cx="1188085" cy="143891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8910"/>
                        </a:xfrm>
                        <a:prstGeom prst="rect">
                          <a:avLst/>
                        </a:prstGeom>
                        <a:noFill/>
                      </wps:spPr>
                      <wps:txbx>
                        <w:txbxContent>
                          <w:p w14:paraId="11E39CF1"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FB257F" id="Text Box 22" o:spid="_x0000_s1036" type="#_x0000_t202" style="position:absolute;margin-left:265.7pt;margin-top:125.2pt;width:93.55pt;height:1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" filled="f" stroked="f">
                <v:textbox>
                  <w:txbxContent>
                    <w:p w14:paraId="11E39CF1"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D79D053" wp14:editId="7DA49B7E">
                <wp:simplePos x="0" y="0"/>
                <wp:positionH relativeFrom="column">
                  <wp:posOffset>1510030</wp:posOffset>
                </wp:positionH>
                <wp:positionV relativeFrom="paragraph">
                  <wp:posOffset>962025</wp:posOffset>
                </wp:positionV>
                <wp:extent cx="1951990" cy="105156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1990" cy="1051560"/>
                        </a:xfrm>
                        <a:prstGeom prst="rect">
                          <a:avLst/>
                        </a:prstGeom>
                        <a:noFill/>
                      </wps:spPr>
                      <wps:txbx>
                        <w:txbxContent>
                          <w:p w14:paraId="2D29AEBA" w14:textId="77777777" w:rsidR="002A5077" w:rsidRDefault="002A5077" w:rsidP="00DB0FE1">
                            <w:pPr>
                              <w:rPr>
                                <w:rFonts w:hAnsi="Calibri"/>
                                <w:color w:val="000000" w:themeColor="text1"/>
                                <w:kern w:val="24"/>
                                <w:sz w:val="64"/>
                                <w:szCs w:val="64"/>
                              </w:rPr>
                            </w:pPr>
                            <w:r>
                              <w:rPr>
                                <w:rFonts w:hAnsi="Calibri"/>
                                <w:color w:val="000000" w:themeColor="text1"/>
                                <w:kern w:val="24"/>
                                <w:sz w:val="64"/>
                                <w:szCs w:val="64"/>
                              </w:rPr>
                              <w:t xml:space="preserve">GP D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9D053" id="Text Box 21" o:spid="_x0000_s1037" type="#_x0000_t202" style="position:absolute;margin-left:118.9pt;margin-top:75.75pt;width:153.7pt;height:8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" filled="f" stroked="f">
                <v:textbox>
                  <w:txbxContent>
                    <w:p w14:paraId="2D29AEBA" w14:textId="77777777" w:rsidR="002A5077" w:rsidRDefault="002A5077" w:rsidP="00DB0FE1">
                      <w:pPr>
                        <w:rPr>
                          <w:rFonts w:hAnsi="Calibri"/>
                          <w:color w:val="000000" w:themeColor="text1"/>
                          <w:kern w:val="24"/>
                          <w:sz w:val="64"/>
                          <w:szCs w:val="64"/>
                        </w:rPr>
                      </w:pPr>
                      <w:r>
                        <w:rPr>
                          <w:rFonts w:hAnsi="Calibri"/>
                          <w:color w:val="000000" w:themeColor="text1"/>
                          <w:kern w:val="24"/>
                          <w:sz w:val="64"/>
                          <w:szCs w:val="64"/>
                        </w:rPr>
                        <w:t xml:space="preserve">GP D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31466CC" wp14:editId="50046567">
                <wp:simplePos x="0" y="0"/>
                <wp:positionH relativeFrom="column">
                  <wp:posOffset>4134485</wp:posOffset>
                </wp:positionH>
                <wp:positionV relativeFrom="paragraph">
                  <wp:posOffset>3039110</wp:posOffset>
                </wp:positionV>
                <wp:extent cx="1188085" cy="14389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8910"/>
                        </a:xfrm>
                        <a:prstGeom prst="rect">
                          <a:avLst/>
                        </a:prstGeom>
                        <a:noFill/>
                      </wps:spPr>
                      <wps:txbx>
                        <w:txbxContent>
                          <w:p w14:paraId="4887327B"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1466CC" id="Text Box 20" o:spid="_x0000_s1038" type="#_x0000_t202" style="position:absolute;margin-left:325.55pt;margin-top:239.3pt;width:93.55pt;height:11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" filled="f" stroked="f">
                <v:textbox>
                  <w:txbxContent>
                    <w:p w14:paraId="4887327B" w14:textId="77777777" w:rsidR="002A5077" w:rsidRDefault="002A5077" w:rsidP="00DB0FE1">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00DB0FE1" w:rsidRPr="00B70EF4">
        <w:rPr>
          <w:rFonts w:ascii="Times New Roman" w:hAnsi="Times New Roman" w:cs="Times New Roman"/>
          <w:sz w:val="24"/>
          <w:szCs w:val="24"/>
        </w:rPr>
        <w:br w:type="page"/>
      </w:r>
    </w:p>
    <w:p w14:paraId="16C48598" w14:textId="52146D5A" w:rsidR="00D70CE9"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7964F67" wp14:editId="2F079CBB">
                <wp:simplePos x="0" y="0"/>
                <wp:positionH relativeFrom="margin">
                  <wp:posOffset>-21590</wp:posOffset>
                </wp:positionH>
                <wp:positionV relativeFrom="paragraph">
                  <wp:posOffset>3278505</wp:posOffset>
                </wp:positionV>
                <wp:extent cx="6582410" cy="10445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2410" cy="1044575"/>
                        </a:xfrm>
                        <a:prstGeom prst="rect">
                          <a:avLst/>
                        </a:prstGeom>
                        <a:noFill/>
                        <a:ln w="9525">
                          <a:noFill/>
                          <a:miter lim="800000"/>
                          <a:headEnd/>
                          <a:tailEnd/>
                        </a:ln>
                        <a:effectLst/>
                      </wps:spPr>
                      <wps:txbx>
                        <w:txbxContent>
                          <w:p w14:paraId="7472E6B0" w14:textId="168B8586" w:rsidR="002A5077" w:rsidRPr="007550EC" w:rsidRDefault="002A5077"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37" w:name="_Hlk161674270"/>
                            <w:r w:rsidRPr="007550EC">
                              <w:rPr>
                                <w:rFonts w:ascii="Times New Roman" w:hAnsi="Times New Roman" w:cs="Times New Roman"/>
                                <w:b/>
                                <w:bCs/>
                                <w:color w:val="000000" w:themeColor="text1"/>
                                <w:kern w:val="24"/>
                                <w:sz w:val="28"/>
                                <w:szCs w:val="28"/>
                              </w:rPr>
                              <w:t xml:space="preserve">Plate 5: Photomicrograph of group E section of hippocampus   administered with 1000mg/kg of vitamin E only </w:t>
                            </w:r>
                            <w:bookmarkEnd w:id="37"/>
                            <w:r w:rsidRPr="007550EC">
                              <w:rPr>
                                <w:rFonts w:ascii="Times New Roman" w:hAnsi="Times New Roman" w:cs="Times New Roman"/>
                                <w:b/>
                                <w:bCs/>
                                <w:color w:val="000000" w:themeColor="text1"/>
                                <w:kern w:val="24"/>
                                <w:sz w:val="28"/>
                                <w:szCs w:val="28"/>
                              </w:rPr>
                              <w:t>(x100x400) (H/E) shows well outline</w:t>
                            </w:r>
                            <w:r>
                              <w:rPr>
                                <w:rFonts w:ascii="Times New Roman" w:hAnsi="Times New Roman" w:cs="Times New Roman"/>
                                <w:b/>
                                <w:bCs/>
                                <w:color w:val="000000" w:themeColor="text1"/>
                                <w:kern w:val="24"/>
                                <w:sz w:val="28"/>
                                <w:szCs w:val="28"/>
                              </w:rPr>
                              <w:t>d</w:t>
                            </w:r>
                            <w:r w:rsidRPr="007550EC">
                              <w:rPr>
                                <w:rFonts w:ascii="Times New Roman" w:hAnsi="Times New Roman" w:cs="Times New Roman"/>
                                <w:b/>
                                <w:bCs/>
                                <w:color w:val="000000" w:themeColor="text1"/>
                                <w:kern w:val="24"/>
                                <w:sz w:val="28"/>
                                <w:szCs w:val="28"/>
                              </w:rPr>
                              <w:t xml:space="preserve"> active </w:t>
                            </w:r>
                            <w:r>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 granular cell (GC)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64F67" id="Rectangle 19" o:spid="_x0000_s1039" style="position:absolute;left:0;text-align:left;margin-left:-1.7pt;margin-top:258.15pt;width:518.3pt;height:8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" filled="f" stroked="f">
                <v:textbox>
                  <w:txbxContent>
                    <w:p w14:paraId="7472E6B0" w14:textId="168B8586" w:rsidR="002A5077" w:rsidRPr="007550EC" w:rsidRDefault="002A5077" w:rsidP="00F33B91">
                      <w:pPr>
                        <w:kinsoku w:val="0"/>
                        <w:overflowPunct w:val="0"/>
                        <w:jc w:val="both"/>
                        <w:textAlignment w:val="baseline"/>
                        <w:rPr>
                          <w:rFonts w:ascii="Times New Roman" w:hAnsi="Times New Roman" w:cs="Times New Roman"/>
                          <w:b/>
                          <w:bCs/>
                          <w:color w:val="000000" w:themeColor="text1"/>
                          <w:kern w:val="24"/>
                          <w:sz w:val="28"/>
                          <w:szCs w:val="28"/>
                        </w:rPr>
                      </w:pPr>
                      <w:bookmarkStart w:id="38" w:name="_Hlk161674270"/>
                      <w:r w:rsidRPr="007550EC">
                        <w:rPr>
                          <w:rFonts w:ascii="Times New Roman" w:hAnsi="Times New Roman" w:cs="Times New Roman"/>
                          <w:b/>
                          <w:bCs/>
                          <w:color w:val="000000" w:themeColor="text1"/>
                          <w:kern w:val="24"/>
                          <w:sz w:val="28"/>
                          <w:szCs w:val="28"/>
                        </w:rPr>
                        <w:t xml:space="preserve">Plate 5: Photomicrograph of group E section of hippocampus   administered with 1000mg/kg of vitamin E only </w:t>
                      </w:r>
                      <w:bookmarkEnd w:id="38"/>
                      <w:r w:rsidRPr="007550EC">
                        <w:rPr>
                          <w:rFonts w:ascii="Times New Roman" w:hAnsi="Times New Roman" w:cs="Times New Roman"/>
                          <w:b/>
                          <w:bCs/>
                          <w:color w:val="000000" w:themeColor="text1"/>
                          <w:kern w:val="24"/>
                          <w:sz w:val="28"/>
                          <w:szCs w:val="28"/>
                        </w:rPr>
                        <w:t>(x100x400) (H/E) shows well outline</w:t>
                      </w:r>
                      <w:r>
                        <w:rPr>
                          <w:rFonts w:ascii="Times New Roman" w:hAnsi="Times New Roman" w:cs="Times New Roman"/>
                          <w:b/>
                          <w:bCs/>
                          <w:color w:val="000000" w:themeColor="text1"/>
                          <w:kern w:val="24"/>
                          <w:sz w:val="28"/>
                          <w:szCs w:val="28"/>
                        </w:rPr>
                        <w:t>d</w:t>
                      </w:r>
                      <w:r w:rsidRPr="007550EC">
                        <w:rPr>
                          <w:rFonts w:ascii="Times New Roman" w:hAnsi="Times New Roman" w:cs="Times New Roman"/>
                          <w:b/>
                          <w:bCs/>
                          <w:color w:val="000000" w:themeColor="text1"/>
                          <w:kern w:val="24"/>
                          <w:sz w:val="28"/>
                          <w:szCs w:val="28"/>
                        </w:rPr>
                        <w:t xml:space="preserve"> active </w:t>
                      </w:r>
                      <w:r>
                        <w:rPr>
                          <w:rFonts w:ascii="Times New Roman" w:hAnsi="Times New Roman" w:cs="Times New Roman"/>
                          <w:b/>
                          <w:bCs/>
                          <w:color w:val="000000" w:themeColor="text1"/>
                          <w:kern w:val="24"/>
                          <w:sz w:val="28"/>
                          <w:szCs w:val="28"/>
                        </w:rPr>
                        <w:t xml:space="preserve"> </w:t>
                      </w:r>
                      <w:r w:rsidRPr="007550EC">
                        <w:rPr>
                          <w:rFonts w:ascii="Times New Roman" w:hAnsi="Times New Roman" w:cs="Times New Roman"/>
                          <w:b/>
                          <w:bCs/>
                          <w:color w:val="000000" w:themeColor="text1"/>
                          <w:kern w:val="24"/>
                          <w:sz w:val="28"/>
                          <w:szCs w:val="28"/>
                        </w:rPr>
                        <w:t xml:space="preserve"> granular cell (GC) </w:t>
                      </w:r>
                    </w:p>
                  </w:txbxContent>
                </v:textbox>
                <w10:wrap anchorx="margin"/>
              </v:rect>
            </w:pict>
          </mc:Fallback>
        </mc:AlternateContent>
      </w:r>
      <w:r w:rsidR="002A5077" w:rsidRPr="00B70EF4">
        <w:rPr>
          <w:rFonts w:ascii="Times New Roman" w:hAnsi="Times New Roman" w:cs="Times New Roman"/>
          <w:noProof/>
          <w:sz w:val="24"/>
          <w:szCs w:val="24"/>
          <w:lang w:val="en-GB" w:eastAsia="en-GB"/>
        </w:rPr>
        <w:drawing>
          <wp:anchor distT="0" distB="0" distL="114300" distR="114300" simplePos="0" relativeHeight="251638784" behindDoc="0" locked="0" layoutInCell="1" allowOverlap="1" wp14:anchorId="730DFF68" wp14:editId="224167A4">
            <wp:simplePos x="0" y="0"/>
            <wp:positionH relativeFrom="margin">
              <wp:align>left</wp:align>
            </wp:positionH>
            <wp:positionV relativeFrom="paragraph">
              <wp:posOffset>19050</wp:posOffset>
            </wp:positionV>
            <wp:extent cx="6601460" cy="3309561"/>
            <wp:effectExtent l="0" t="0" r="0" b="5715"/>
            <wp:wrapNone/>
            <wp:docPr id="23" name="Picture 3" descr="C:\Users\user\Desktop\DAMIAN 2o23 RAW WORK\okorocha hipocampus\IMG_20231027-07165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user\Desktop\DAMIAN 2o23 RAW WORK\okorocha hipocampus\IMG_20231027-071653-332.jpg"/>
                    <pic:cNvPicPr>
                      <a:picLocks noChangeAspect="1" noChangeArrowheads="1"/>
                    </pic:cNvPicPr>
                  </pic:nvPicPr>
                  <pic:blipFill>
                    <a:blip r:embed="rId18"/>
                    <a:srcRect/>
                    <a:stretch>
                      <a:fillRect/>
                    </a:stretch>
                  </pic:blipFill>
                  <pic:spPr bwMode="auto">
                    <a:xfrm>
                      <a:off x="0" y="0"/>
                      <a:ext cx="6601460" cy="3309561"/>
                    </a:xfrm>
                    <a:prstGeom prst="rect">
                      <a:avLst/>
                    </a:prstGeom>
                    <a:noFill/>
                  </pic:spPr>
                </pic:pic>
              </a:graphicData>
            </a:graphic>
            <wp14:sizeRelH relativeFrom="margin">
              <wp14:pctWidth>0</wp14:pctWidth>
            </wp14:sizeRelH>
            <wp14:sizeRelV relativeFrom="margin">
              <wp14:pctHeight>0</wp14:pctHeight>
            </wp14:sizeRelV>
          </wp:anchor>
        </w:drawing>
      </w:r>
      <w:r w:rsidRPr="00B70EF4">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2D6CF89E" wp14:editId="2ABECAB4">
                <wp:simplePos x="0" y="0"/>
                <wp:positionH relativeFrom="column">
                  <wp:posOffset>4132580</wp:posOffset>
                </wp:positionH>
                <wp:positionV relativeFrom="paragraph">
                  <wp:posOffset>2220595</wp:posOffset>
                </wp:positionV>
                <wp:extent cx="1188085" cy="143954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9545"/>
                        </a:xfrm>
                        <a:prstGeom prst="rect">
                          <a:avLst/>
                        </a:prstGeom>
                        <a:noFill/>
                      </wps:spPr>
                      <wps:txbx>
                        <w:txbxContent>
                          <w:p w14:paraId="3EE87511"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6CF89E" id="Text Box 18" o:spid="_x0000_s1040" type="#_x0000_t202" style="position:absolute;left:0;text-align:left;margin-left:325.4pt;margin-top:174.85pt;width:93.55pt;height:11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" filled="f" stroked="f">
                <v:textbox>
                  <w:txbxContent>
                    <w:p w14:paraId="3EE87511"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3D1ACB1B" wp14:editId="1D2DCE02">
                <wp:simplePos x="0" y="0"/>
                <wp:positionH relativeFrom="column">
                  <wp:posOffset>7086600</wp:posOffset>
                </wp:positionH>
                <wp:positionV relativeFrom="paragraph">
                  <wp:posOffset>227965</wp:posOffset>
                </wp:positionV>
                <wp:extent cx="1066800" cy="9963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07972BA7"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D1ACB1B" id="Text Box 17" o:spid="_x0000_s1041" type="#_x0000_t202" style="position:absolute;left:0;text-align:left;margin-left:558pt;margin-top:17.95pt;width:84pt;height:7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" filled="f" stroked="f">
                <v:textbox style="mso-fit-shape-to-text:t">
                  <w:txbxContent>
                    <w:p w14:paraId="07972BA7"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CC30843" wp14:editId="42C235BD">
                <wp:simplePos x="0" y="0"/>
                <wp:positionH relativeFrom="column">
                  <wp:posOffset>3372485</wp:posOffset>
                </wp:positionH>
                <wp:positionV relativeFrom="paragraph">
                  <wp:posOffset>772160</wp:posOffset>
                </wp:positionV>
                <wp:extent cx="1188085" cy="143954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085" cy="1439545"/>
                        </a:xfrm>
                        <a:prstGeom prst="rect">
                          <a:avLst/>
                        </a:prstGeom>
                        <a:noFill/>
                      </wps:spPr>
                      <wps:txbx>
                        <w:txbxContent>
                          <w:p w14:paraId="4CAB3F55"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C30843" id="Text Box 16" o:spid="_x0000_s1042" type="#_x0000_t202" style="position:absolute;left:0;text-align:left;margin-left:265.55pt;margin-top:60.8pt;width:93.55pt;height:1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" filled="f" stroked="f">
                <v:textbox>
                  <w:txbxContent>
                    <w:p w14:paraId="4CAB3F55" w14:textId="77777777" w:rsidR="002A5077" w:rsidRDefault="002A5077" w:rsidP="00D70CE9">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3D2F97" wp14:editId="0480913D">
                <wp:simplePos x="0" y="0"/>
                <wp:positionH relativeFrom="column">
                  <wp:posOffset>1704340</wp:posOffset>
                </wp:positionH>
                <wp:positionV relativeFrom="paragraph">
                  <wp:posOffset>143510</wp:posOffset>
                </wp:positionV>
                <wp:extent cx="2001520" cy="89027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890270"/>
                        </a:xfrm>
                        <a:prstGeom prst="rect">
                          <a:avLst/>
                        </a:prstGeom>
                        <a:noFill/>
                      </wps:spPr>
                      <wps:txbx>
                        <w:txbxContent>
                          <w:p w14:paraId="60979251" w14:textId="67FAF59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GP 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3D2F97" id="Text Box 14" o:spid="_x0000_s1043" type="#_x0000_t202" style="position:absolute;left:0;text-align:left;margin-left:134.2pt;margin-top:11.3pt;width:157.6pt;height:7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" filled="f" stroked="f">
                <v:textbox>
                  <w:txbxContent>
                    <w:p w14:paraId="60979251" w14:textId="67FAF59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GP E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CB79B47" wp14:editId="6790827B">
                <wp:simplePos x="0" y="0"/>
                <wp:positionH relativeFrom="column">
                  <wp:posOffset>3687445</wp:posOffset>
                </wp:positionH>
                <wp:positionV relativeFrom="paragraph">
                  <wp:posOffset>1544320</wp:posOffset>
                </wp:positionV>
                <wp:extent cx="2001520" cy="89027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1520" cy="890270"/>
                        </a:xfrm>
                        <a:prstGeom prst="rect">
                          <a:avLst/>
                        </a:prstGeom>
                        <a:noFill/>
                      </wps:spPr>
                      <wps:txbx>
                        <w:txbxContent>
                          <w:p w14:paraId="56421954" w14:textId="7777777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CB79B47" id="Text Box 13" o:spid="_x0000_s1044" type="#_x0000_t202" style="position:absolute;left:0;text-align:left;margin-left:290.35pt;margin-top:121.6pt;width:157.6pt;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" filled="f" stroked="f">
                <v:textbox>
                  <w:txbxContent>
                    <w:p w14:paraId="56421954" w14:textId="77777777" w:rsidR="002A5077" w:rsidRDefault="002A5077" w:rsidP="00D70CE9">
                      <w:pPr>
                        <w:rPr>
                          <w:rFonts w:hAnsi="Calibri"/>
                          <w:color w:val="000000" w:themeColor="text1"/>
                          <w:kern w:val="24"/>
                          <w:sz w:val="64"/>
                          <w:szCs w:val="64"/>
                        </w:rPr>
                      </w:pPr>
                      <w:r>
                        <w:rPr>
                          <w:rFonts w:hAnsi="Calibri"/>
                          <w:color w:val="000000" w:themeColor="text1"/>
                          <w:kern w:val="24"/>
                          <w:sz w:val="64"/>
                          <w:szCs w:val="64"/>
                        </w:rPr>
                        <w:t xml:space="preserve">GC </w:t>
                      </w:r>
                    </w:p>
                  </w:txbxContent>
                </v:textbox>
              </v:shape>
            </w:pict>
          </mc:Fallback>
        </mc:AlternateContent>
      </w:r>
    </w:p>
    <w:p w14:paraId="6D8A32FD" w14:textId="13AACD4A" w:rsidR="00D70CE9" w:rsidRPr="00B70EF4" w:rsidRDefault="00C4333D"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anchor distT="0" distB="0" distL="114300" distR="114300" simplePos="0" relativeHeight="251639808" behindDoc="0" locked="0" layoutInCell="1" allowOverlap="1" wp14:anchorId="68D7EA64" wp14:editId="04DC2A0F">
            <wp:simplePos x="0" y="0"/>
            <wp:positionH relativeFrom="margin">
              <wp:align>left</wp:align>
            </wp:positionH>
            <wp:positionV relativeFrom="paragraph">
              <wp:posOffset>304800</wp:posOffset>
            </wp:positionV>
            <wp:extent cx="6540706" cy="3027045"/>
            <wp:effectExtent l="0" t="0" r="0" b="1905"/>
            <wp:wrapNone/>
            <wp:docPr id="3074" name="Picture 2" descr="C:\Users\user\Desktop\DAMIAN 2o23 RAW WORK\okorocha hipocampus\IMG_20231027-0659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DAMIAN 2o23 RAW WORK\okorocha hipocampus\IMG_20231027-065904-233.jpg"/>
                    <pic:cNvPicPr>
                      <a:picLocks noChangeAspect="1" noChangeArrowheads="1"/>
                    </pic:cNvPicPr>
                  </pic:nvPicPr>
                  <pic:blipFill>
                    <a:blip r:embed="rId19"/>
                    <a:srcRect/>
                    <a:stretch>
                      <a:fillRect/>
                    </a:stretch>
                  </pic:blipFill>
                  <pic:spPr bwMode="auto">
                    <a:xfrm>
                      <a:off x="0" y="0"/>
                      <a:ext cx="6540706" cy="3027045"/>
                    </a:xfrm>
                    <a:prstGeom prst="rect">
                      <a:avLst/>
                    </a:prstGeom>
                    <a:noFill/>
                  </pic:spPr>
                </pic:pic>
              </a:graphicData>
            </a:graphic>
            <wp14:sizeRelH relativeFrom="margin">
              <wp14:pctWidth>0</wp14:pctWidth>
            </wp14:sizeRelH>
            <wp14:sizeRelV relativeFrom="margin">
              <wp14:pctHeight>0</wp14:pctHeight>
            </wp14:sizeRelV>
          </wp:anchor>
        </w:drawing>
      </w:r>
    </w:p>
    <w:p w14:paraId="5E3C565F" w14:textId="6EC0B1CC" w:rsidR="00D70CE9"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2B53130" wp14:editId="496CD1FD">
                <wp:simplePos x="0" y="0"/>
                <wp:positionH relativeFrom="margin">
                  <wp:align>left</wp:align>
                </wp:positionH>
                <wp:positionV relativeFrom="paragraph">
                  <wp:posOffset>3223895</wp:posOffset>
                </wp:positionV>
                <wp:extent cx="6500495" cy="10502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0495" cy="1050290"/>
                        </a:xfrm>
                        <a:prstGeom prst="rect">
                          <a:avLst/>
                        </a:prstGeom>
                        <a:noFill/>
                        <a:ln w="9525">
                          <a:noFill/>
                          <a:miter lim="800000"/>
                          <a:headEnd/>
                          <a:tailEnd/>
                        </a:ln>
                        <a:effectLst/>
                      </wps:spPr>
                      <wps:txbx>
                        <w:txbxContent>
                          <w:p w14:paraId="44AD18B2" w14:textId="45257128" w:rsidR="002A5077" w:rsidRPr="00C50937" w:rsidRDefault="002A5077"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39" w:name="_Hlk161674299"/>
                            <w:r w:rsidRPr="00C50937">
                              <w:rPr>
                                <w:rFonts w:ascii="Times New Roman" w:hAnsi="Times New Roman" w:cs="Times New Roman"/>
                                <w:b/>
                                <w:bCs/>
                                <w:color w:val="000000" w:themeColor="text1"/>
                                <w:kern w:val="24"/>
                                <w:sz w:val="28"/>
                                <w:szCs w:val="28"/>
                              </w:rPr>
                              <w:t xml:space="preserve">Plate 6: Photomicrograph of group F section of hippocampus induced with 5mg/kg of methamphetamine and 500mg/kg vitamin of E </w:t>
                            </w:r>
                            <w:bookmarkEnd w:id="39"/>
                            <w:r w:rsidRPr="00C50937">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r>
                              <w:rPr>
                                <w:rFonts w:ascii="Times New Roman" w:hAnsi="Times New Roman" w:cs="Times New Roman"/>
                                <w:b/>
                                <w:bCs/>
                                <w:color w:val="000000" w:themeColor="text1"/>
                                <w:kern w:val="24"/>
                                <w:sz w:val="28"/>
                                <w:szCs w:val="28"/>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53130" id="Rectangle 12" o:spid="_x0000_s1045" style="position:absolute;left:0;text-align:left;margin-left:0;margin-top:253.85pt;width:511.85pt;height:82.7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" filled="f" stroked="f">
                <v:textbox>
                  <w:txbxContent>
                    <w:p w14:paraId="44AD18B2" w14:textId="45257128" w:rsidR="002A5077" w:rsidRPr="00C50937" w:rsidRDefault="002A5077" w:rsidP="00C50937">
                      <w:pPr>
                        <w:kinsoku w:val="0"/>
                        <w:overflowPunct w:val="0"/>
                        <w:jc w:val="both"/>
                        <w:textAlignment w:val="baseline"/>
                        <w:rPr>
                          <w:rFonts w:ascii="Times New Roman" w:hAnsi="Times New Roman" w:cs="Times New Roman"/>
                          <w:b/>
                          <w:bCs/>
                          <w:color w:val="000000" w:themeColor="text1"/>
                          <w:kern w:val="24"/>
                          <w:sz w:val="28"/>
                          <w:szCs w:val="28"/>
                        </w:rPr>
                      </w:pPr>
                      <w:bookmarkStart w:id="40" w:name="_Hlk161674299"/>
                      <w:r w:rsidRPr="00C50937">
                        <w:rPr>
                          <w:rFonts w:ascii="Times New Roman" w:hAnsi="Times New Roman" w:cs="Times New Roman"/>
                          <w:b/>
                          <w:bCs/>
                          <w:color w:val="000000" w:themeColor="text1"/>
                          <w:kern w:val="24"/>
                          <w:sz w:val="28"/>
                          <w:szCs w:val="28"/>
                        </w:rPr>
                        <w:t xml:space="preserve">Plate 6: Photomicrograph of group F section of hippocampus induced with 5mg/kg of methamphetamine and 500mg/kg vitamin of E </w:t>
                      </w:r>
                      <w:bookmarkEnd w:id="40"/>
                      <w:r w:rsidRPr="00C50937">
                        <w:rPr>
                          <w:rFonts w:ascii="Times New Roman" w:hAnsi="Times New Roman" w:cs="Times New Roman"/>
                          <w:b/>
                          <w:bCs/>
                          <w:color w:val="000000" w:themeColor="text1"/>
                          <w:kern w:val="24"/>
                          <w:sz w:val="28"/>
                          <w:szCs w:val="28"/>
                        </w:rPr>
                        <w:t>(x100x400) (H/E) shows moderate regeneration with    mild vacoulation(v)    and    moderate increase in the number of active granular cell</w:t>
                      </w:r>
                      <w:r>
                        <w:rPr>
                          <w:rFonts w:ascii="Times New Roman" w:hAnsi="Times New Roman" w:cs="Times New Roman"/>
                          <w:b/>
                          <w:bCs/>
                          <w:color w:val="000000" w:themeColor="text1"/>
                          <w:kern w:val="24"/>
                          <w:sz w:val="28"/>
                          <w:szCs w:val="28"/>
                        </w:rPr>
                        <w:t>.</w:t>
                      </w:r>
                    </w:p>
                  </w:txbxContent>
                </v:textbox>
                <w10:wrap anchorx="margin"/>
              </v:rect>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C7E221B" wp14:editId="60DF2979">
                <wp:simplePos x="0" y="0"/>
                <wp:positionH relativeFrom="column">
                  <wp:posOffset>2451100</wp:posOffset>
                </wp:positionH>
                <wp:positionV relativeFrom="paragraph">
                  <wp:posOffset>514350</wp:posOffset>
                </wp:positionV>
                <wp:extent cx="1033780" cy="11963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196340"/>
                        </a:xfrm>
                        <a:prstGeom prst="rect">
                          <a:avLst/>
                        </a:prstGeom>
                        <a:noFill/>
                      </wps:spPr>
                      <wps:txbx>
                        <w:txbxContent>
                          <w:p w14:paraId="3B176CB6"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7E221B" id="Text Box 11" o:spid="_x0000_s1046" type="#_x0000_t202" style="position:absolute;left:0;text-align:left;margin-left:193pt;margin-top:40.5pt;width:81.4pt;height:9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" filled="f" stroked="f">
                <v:textbox>
                  <w:txbxContent>
                    <w:p w14:paraId="3B176CB6"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C6AC578" wp14:editId="01B6A482">
                <wp:simplePos x="0" y="0"/>
                <wp:positionH relativeFrom="column">
                  <wp:posOffset>2605405</wp:posOffset>
                </wp:positionH>
                <wp:positionV relativeFrom="paragraph">
                  <wp:posOffset>1891665</wp:posOffset>
                </wp:positionV>
                <wp:extent cx="1033780" cy="11963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196340"/>
                        </a:xfrm>
                        <a:prstGeom prst="rect">
                          <a:avLst/>
                        </a:prstGeom>
                        <a:noFill/>
                      </wps:spPr>
                      <wps:txbx>
                        <w:txbxContent>
                          <w:p w14:paraId="2E87B9D2"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GC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6AC578" id="Text Box 10" o:spid="_x0000_s1047" type="#_x0000_t202" style="position:absolute;left:0;text-align:left;margin-left:205.15pt;margin-top:148.95pt;width:81.4pt;height:9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" filled="f" stroked="f">
                <v:textbox>
                  <w:txbxContent>
                    <w:p w14:paraId="2E87B9D2" w14:textId="77777777" w:rsidR="002A5077" w:rsidRDefault="002A5077" w:rsidP="00D74697">
                      <w:pPr>
                        <w:rPr>
                          <w:rFonts w:hAnsi="Calibri"/>
                          <w:color w:val="000000" w:themeColor="text1"/>
                          <w:kern w:val="24"/>
                          <w:sz w:val="96"/>
                          <w:szCs w:val="96"/>
                        </w:rPr>
                      </w:pPr>
                      <w:r>
                        <w:rPr>
                          <w:rFonts w:hAnsi="Calibri"/>
                          <w:color w:val="000000" w:themeColor="text1"/>
                          <w:kern w:val="24"/>
                          <w:sz w:val="96"/>
                          <w:szCs w:val="96"/>
                        </w:rPr>
                        <w:t xml:space="preserve">GC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80253E5" wp14:editId="66EE7B12">
                <wp:simplePos x="0" y="0"/>
                <wp:positionH relativeFrom="column">
                  <wp:posOffset>2241550</wp:posOffset>
                </wp:positionH>
                <wp:positionV relativeFrom="paragraph">
                  <wp:posOffset>155575</wp:posOffset>
                </wp:positionV>
                <wp:extent cx="1698625" cy="8743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874395"/>
                        </a:xfrm>
                        <a:prstGeom prst="rect">
                          <a:avLst/>
                        </a:prstGeom>
                        <a:noFill/>
                      </wps:spPr>
                      <wps:txbx>
                        <w:txbxContent>
                          <w:p w14:paraId="4DBCB9DB" w14:textId="3CFC1487" w:rsidR="002A5077" w:rsidRDefault="002A5077" w:rsidP="00D74697">
                            <w:pPr>
                              <w:rPr>
                                <w:rFonts w:hAnsi="Calibri"/>
                                <w:color w:val="000000" w:themeColor="text1"/>
                                <w:kern w:val="24"/>
                                <w:sz w:val="64"/>
                                <w:szCs w:val="64"/>
                              </w:rPr>
                            </w:pPr>
                            <w:r>
                              <w:rPr>
                                <w:rFonts w:hAnsi="Calibri"/>
                                <w:color w:val="000000" w:themeColor="text1"/>
                                <w:kern w:val="24"/>
                                <w:sz w:val="64"/>
                                <w:szCs w:val="64"/>
                              </w:rPr>
                              <w:t>GP F</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0253E5" id="Text Box 9" o:spid="_x0000_s1048" type="#_x0000_t202" style="position:absolute;left:0;text-align:left;margin-left:176.5pt;margin-top:12.25pt;width:133.75pt;height:6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" filled="f" stroked="f">
                <v:textbox>
                  <w:txbxContent>
                    <w:p w14:paraId="4DBCB9DB" w14:textId="3CFC1487" w:rsidR="002A5077" w:rsidRDefault="002A5077" w:rsidP="00D74697">
                      <w:pPr>
                        <w:rPr>
                          <w:rFonts w:hAnsi="Calibri"/>
                          <w:color w:val="000000" w:themeColor="text1"/>
                          <w:kern w:val="24"/>
                          <w:sz w:val="64"/>
                          <w:szCs w:val="64"/>
                        </w:rPr>
                      </w:pPr>
                      <w:r>
                        <w:rPr>
                          <w:rFonts w:hAnsi="Calibri"/>
                          <w:color w:val="000000" w:themeColor="text1"/>
                          <w:kern w:val="24"/>
                          <w:sz w:val="64"/>
                          <w:szCs w:val="64"/>
                        </w:rPr>
                        <w:t>GP F</w:t>
                      </w:r>
                    </w:p>
                  </w:txbxContent>
                </v:textbox>
              </v:shape>
            </w:pict>
          </mc:Fallback>
        </mc:AlternateContent>
      </w:r>
      <w:r w:rsidR="00D74697" w:rsidRPr="00B70EF4">
        <w:rPr>
          <w:rFonts w:ascii="Times New Roman" w:hAnsi="Times New Roman" w:cs="Times New Roman"/>
          <w:sz w:val="24"/>
          <w:szCs w:val="24"/>
        </w:rPr>
        <w:t xml:space="preserve"> </w:t>
      </w:r>
      <w:r w:rsidR="00D70CE9" w:rsidRPr="00B70EF4">
        <w:rPr>
          <w:rFonts w:ascii="Times New Roman" w:hAnsi="Times New Roman" w:cs="Times New Roman"/>
          <w:sz w:val="24"/>
          <w:szCs w:val="24"/>
        </w:rPr>
        <w:br w:type="page"/>
      </w:r>
    </w:p>
    <w:p w14:paraId="2EC79333" w14:textId="7186FAB5" w:rsidR="00D70CE9" w:rsidRPr="00B70EF4" w:rsidRDefault="008C05FE"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lang w:val="en-GB" w:eastAsia="en-GB"/>
        </w:rPr>
        <w:lastRenderedPageBreak/>
        <w:drawing>
          <wp:anchor distT="0" distB="0" distL="114300" distR="114300" simplePos="0" relativeHeight="251640832" behindDoc="0" locked="0" layoutInCell="1" allowOverlap="1" wp14:anchorId="014A9B9B" wp14:editId="7227E4E2">
            <wp:simplePos x="0" y="0"/>
            <wp:positionH relativeFrom="column">
              <wp:posOffset>95250</wp:posOffset>
            </wp:positionH>
            <wp:positionV relativeFrom="paragraph">
              <wp:posOffset>-28575</wp:posOffset>
            </wp:positionV>
            <wp:extent cx="6336549" cy="3307715"/>
            <wp:effectExtent l="0" t="0" r="7620" b="6985"/>
            <wp:wrapNone/>
            <wp:docPr id="4098" name="Picture 2" descr="C:\Users\user\Desktop\DAMIAN 2o23 RAW WORK\okorocha hipocampus\IMG_20231027-071426-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user\Desktop\DAMIAN 2o23 RAW WORK\okorocha hipocampus\IMG_20231027-071426-923.jpg"/>
                    <pic:cNvPicPr>
                      <a:picLocks noChangeAspect="1" noChangeArrowheads="1"/>
                    </pic:cNvPicPr>
                  </pic:nvPicPr>
                  <pic:blipFill>
                    <a:blip r:embed="rId20"/>
                    <a:srcRect/>
                    <a:stretch>
                      <a:fillRect/>
                    </a:stretch>
                  </pic:blipFill>
                  <pic:spPr bwMode="auto">
                    <a:xfrm>
                      <a:off x="0" y="0"/>
                      <a:ext cx="6359342" cy="3319613"/>
                    </a:xfrm>
                    <a:prstGeom prst="rect">
                      <a:avLst/>
                    </a:prstGeom>
                    <a:noFill/>
                  </pic:spPr>
                </pic:pic>
              </a:graphicData>
            </a:graphic>
            <wp14:sizeRelH relativeFrom="margin">
              <wp14:pctWidth>0</wp14:pctWidth>
            </wp14:sizeRelH>
            <wp14:sizeRelV relativeFrom="margin">
              <wp14:pctHeight>0</wp14:pctHeight>
            </wp14:sizeRelV>
          </wp:anchor>
        </w:drawing>
      </w:r>
      <w:r w:rsidR="00546FB9" w:rsidRPr="00B70EF4">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651C6BE" wp14:editId="696562AA">
                <wp:simplePos x="0" y="0"/>
                <wp:positionH relativeFrom="column">
                  <wp:posOffset>1701165</wp:posOffset>
                </wp:positionH>
                <wp:positionV relativeFrom="paragraph">
                  <wp:posOffset>1603375</wp:posOffset>
                </wp:positionV>
                <wp:extent cx="1167765" cy="11614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7765" cy="1161415"/>
                        </a:xfrm>
                        <a:prstGeom prst="rect">
                          <a:avLst/>
                        </a:prstGeom>
                        <a:noFill/>
                      </wps:spPr>
                      <wps:txbx>
                        <w:txbxContent>
                          <w:p w14:paraId="6F24451C"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V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51C6BE" id="Text Box 8" o:spid="_x0000_s1049" type="#_x0000_t202" style="position:absolute;left:0;text-align:left;margin-left:133.95pt;margin-top:126.25pt;width:91.95pt;height: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" filled="f" stroked="f">
                <v:textbox>
                  <w:txbxContent>
                    <w:p w14:paraId="6F24451C"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V </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3FBC9D9" wp14:editId="25438AD2">
                <wp:simplePos x="0" y="0"/>
                <wp:positionH relativeFrom="column">
                  <wp:posOffset>6781800</wp:posOffset>
                </wp:positionH>
                <wp:positionV relativeFrom="paragraph">
                  <wp:posOffset>304800</wp:posOffset>
                </wp:positionV>
                <wp:extent cx="1066800" cy="9963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5D7C397B"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3FBC9D9" id="Text Box 6" o:spid="_x0000_s1050" type="#_x0000_t202" style="position:absolute;left:0;text-align:left;margin-left:534pt;margin-top:24pt;width:84pt;height:7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" filled="f" stroked="f">
                <v:textbox style="mso-fit-shape-to-text:t">
                  <w:txbxContent>
                    <w:p w14:paraId="5D7C397B" w14:textId="77777777" w:rsidR="002A5077" w:rsidRDefault="002A5077" w:rsidP="00C25641">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00546FB9" w:rsidRPr="00B70EF4">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598D5BC" wp14:editId="6AB6C468">
                <wp:simplePos x="0" y="0"/>
                <wp:positionH relativeFrom="column">
                  <wp:posOffset>2131695</wp:posOffset>
                </wp:positionH>
                <wp:positionV relativeFrom="paragraph">
                  <wp:posOffset>170815</wp:posOffset>
                </wp:positionV>
                <wp:extent cx="1918335" cy="8489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8335" cy="848995"/>
                        </a:xfrm>
                        <a:prstGeom prst="rect">
                          <a:avLst/>
                        </a:prstGeom>
                        <a:noFill/>
                      </wps:spPr>
                      <wps:txbx>
                        <w:txbxContent>
                          <w:p w14:paraId="01B61CB2" w14:textId="12DCD976" w:rsidR="002A5077" w:rsidRDefault="002A5077" w:rsidP="00C25641">
                            <w:pPr>
                              <w:rPr>
                                <w:rFonts w:hAnsi="Calibri"/>
                                <w:color w:val="000000" w:themeColor="text1"/>
                                <w:kern w:val="24"/>
                                <w:sz w:val="64"/>
                                <w:szCs w:val="64"/>
                              </w:rPr>
                            </w:pPr>
                            <w:r>
                              <w:rPr>
                                <w:rFonts w:hAnsi="Calibri"/>
                                <w:color w:val="000000" w:themeColor="text1"/>
                                <w:kern w:val="24"/>
                                <w:sz w:val="64"/>
                                <w:szCs w:val="64"/>
                              </w:rPr>
                              <w:t>GP 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98D5BC" id="Text Box 4" o:spid="_x0000_s1051" type="#_x0000_t202" style="position:absolute;left:0;text-align:left;margin-left:167.85pt;margin-top:13.45pt;width:151.05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" filled="f" stroked="f">
                <v:textbox>
                  <w:txbxContent>
                    <w:p w14:paraId="01B61CB2" w14:textId="12DCD976" w:rsidR="002A5077" w:rsidRDefault="002A5077" w:rsidP="00C25641">
                      <w:pPr>
                        <w:rPr>
                          <w:rFonts w:hAnsi="Calibri"/>
                          <w:color w:val="000000" w:themeColor="text1"/>
                          <w:kern w:val="24"/>
                          <w:sz w:val="64"/>
                          <w:szCs w:val="64"/>
                        </w:rPr>
                      </w:pPr>
                      <w:r>
                        <w:rPr>
                          <w:rFonts w:hAnsi="Calibri"/>
                          <w:color w:val="000000" w:themeColor="text1"/>
                          <w:kern w:val="24"/>
                          <w:sz w:val="64"/>
                          <w:szCs w:val="64"/>
                        </w:rPr>
                        <w:t>GP G</w:t>
                      </w:r>
                    </w:p>
                  </w:txbxContent>
                </v:textbox>
              </v:shape>
            </w:pict>
          </mc:Fallback>
        </mc:AlternateContent>
      </w:r>
    </w:p>
    <w:p w14:paraId="1C71775C" w14:textId="3B7E0719" w:rsidR="005A1DD6" w:rsidRPr="00B70EF4" w:rsidRDefault="00546FB9" w:rsidP="00B70EF4">
      <w:pPr>
        <w:spacing w:line="480" w:lineRule="auto"/>
        <w:jc w:val="both"/>
        <w:rPr>
          <w:rFonts w:ascii="Times New Roman" w:hAnsi="Times New Roman" w:cs="Times New Roman"/>
          <w:sz w:val="24"/>
          <w:szCs w:val="24"/>
        </w:rPr>
      </w:pPr>
      <w:r w:rsidRPr="00B70EF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729E73" wp14:editId="41BAEF60">
                <wp:simplePos x="0" y="0"/>
                <wp:positionH relativeFrom="margin">
                  <wp:posOffset>32385</wp:posOffset>
                </wp:positionH>
                <wp:positionV relativeFrom="paragraph">
                  <wp:posOffset>2806065</wp:posOffset>
                </wp:positionV>
                <wp:extent cx="6490335" cy="10687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335" cy="1068705"/>
                        </a:xfrm>
                        <a:prstGeom prst="rect">
                          <a:avLst/>
                        </a:prstGeom>
                        <a:noFill/>
                        <a:ln w="9525">
                          <a:noFill/>
                          <a:miter lim="800000"/>
                          <a:headEnd/>
                          <a:tailEnd/>
                        </a:ln>
                        <a:effectLst/>
                      </wps:spPr>
                      <wps:txbx>
                        <w:txbxContent>
                          <w:p w14:paraId="5C812F81" w14:textId="5CE50337" w:rsidR="002A5077" w:rsidRPr="00C50937" w:rsidRDefault="002A5077"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41" w:name="_Hlk161674321"/>
                            <w:r w:rsidRPr="00C50937">
                              <w:rPr>
                                <w:rFonts w:ascii="Times New Roman" w:hAnsi="Times New Roman" w:cs="Times New Roman"/>
                                <w:b/>
                                <w:bCs/>
                                <w:color w:val="000000" w:themeColor="text1"/>
                                <w:kern w:val="24"/>
                                <w:sz w:val="28"/>
                                <w:szCs w:val="28"/>
                              </w:rPr>
                              <w:t xml:space="preserve">Plate </w:t>
                            </w:r>
                            <w:r>
                              <w:rPr>
                                <w:rFonts w:ascii="Times New Roman" w:hAnsi="Times New Roman" w:cs="Times New Roman"/>
                                <w:b/>
                                <w:bCs/>
                                <w:color w:val="000000" w:themeColor="text1"/>
                                <w:kern w:val="24"/>
                                <w:sz w:val="28"/>
                                <w:szCs w:val="28"/>
                              </w:rPr>
                              <w:t>7</w:t>
                            </w:r>
                            <w:r w:rsidRPr="00C50937">
                              <w:rPr>
                                <w:rFonts w:ascii="Times New Roman" w:hAnsi="Times New Roman" w:cs="Times New Roman"/>
                                <w:b/>
                                <w:bCs/>
                                <w:color w:val="000000" w:themeColor="text1"/>
                                <w:kern w:val="24"/>
                                <w:sz w:val="28"/>
                                <w:szCs w:val="28"/>
                              </w:rPr>
                              <w:t xml:space="preserve">: Photomicrograph of group G section of hippocampus induced with 10mg/kg of methamphetamine and 1000mg/kg of vitamin E </w:t>
                            </w:r>
                            <w:bookmarkEnd w:id="41"/>
                            <w:r w:rsidRPr="00C50937">
                              <w:rPr>
                                <w:rFonts w:ascii="Times New Roman" w:hAnsi="Times New Roman" w:cs="Times New Roman"/>
                                <w:b/>
                                <w:bCs/>
                                <w:color w:val="000000" w:themeColor="text1"/>
                                <w:kern w:val="24"/>
                                <w:sz w:val="28"/>
                                <w:szCs w:val="28"/>
                              </w:rPr>
                              <w:t xml:space="preserve">(x100x400)(H/E) shows  mild  regeneration with moderate  vacoulation(v) and moderate  pyknotic(P)  active granular cell.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29E73" id="Rectangle 3" o:spid="_x0000_s1052" style="position:absolute;left:0;text-align:left;margin-left:2.55pt;margin-top:220.95pt;width:511.05pt;height:8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" filled="f" stroked="f">
                <v:textbox>
                  <w:txbxContent>
                    <w:p w14:paraId="5C812F81" w14:textId="5CE50337" w:rsidR="002A5077" w:rsidRPr="00C50937" w:rsidRDefault="002A5077" w:rsidP="000E75A2">
                      <w:pPr>
                        <w:kinsoku w:val="0"/>
                        <w:overflowPunct w:val="0"/>
                        <w:jc w:val="both"/>
                        <w:textAlignment w:val="baseline"/>
                        <w:rPr>
                          <w:rFonts w:ascii="Times New Roman" w:hAnsi="Times New Roman" w:cs="Times New Roman"/>
                          <w:b/>
                          <w:bCs/>
                          <w:color w:val="000000" w:themeColor="text1"/>
                          <w:kern w:val="24"/>
                          <w:sz w:val="28"/>
                          <w:szCs w:val="28"/>
                        </w:rPr>
                      </w:pPr>
                      <w:bookmarkStart w:id="42" w:name="_Hlk161674321"/>
                      <w:r w:rsidRPr="00C50937">
                        <w:rPr>
                          <w:rFonts w:ascii="Times New Roman" w:hAnsi="Times New Roman" w:cs="Times New Roman"/>
                          <w:b/>
                          <w:bCs/>
                          <w:color w:val="000000" w:themeColor="text1"/>
                          <w:kern w:val="24"/>
                          <w:sz w:val="28"/>
                          <w:szCs w:val="28"/>
                        </w:rPr>
                        <w:t xml:space="preserve">Plate </w:t>
                      </w:r>
                      <w:r>
                        <w:rPr>
                          <w:rFonts w:ascii="Times New Roman" w:hAnsi="Times New Roman" w:cs="Times New Roman"/>
                          <w:b/>
                          <w:bCs/>
                          <w:color w:val="000000" w:themeColor="text1"/>
                          <w:kern w:val="24"/>
                          <w:sz w:val="28"/>
                          <w:szCs w:val="28"/>
                        </w:rPr>
                        <w:t>7</w:t>
                      </w:r>
                      <w:r w:rsidRPr="00C50937">
                        <w:rPr>
                          <w:rFonts w:ascii="Times New Roman" w:hAnsi="Times New Roman" w:cs="Times New Roman"/>
                          <w:b/>
                          <w:bCs/>
                          <w:color w:val="000000" w:themeColor="text1"/>
                          <w:kern w:val="24"/>
                          <w:sz w:val="28"/>
                          <w:szCs w:val="28"/>
                        </w:rPr>
                        <w:t xml:space="preserve">: Photomicrograph of group G section of hippocampus induced with 10mg/kg of methamphetamine and 1000mg/kg of vitamin E </w:t>
                      </w:r>
                      <w:bookmarkEnd w:id="42"/>
                      <w:r w:rsidRPr="00C50937">
                        <w:rPr>
                          <w:rFonts w:ascii="Times New Roman" w:hAnsi="Times New Roman" w:cs="Times New Roman"/>
                          <w:b/>
                          <w:bCs/>
                          <w:color w:val="000000" w:themeColor="text1"/>
                          <w:kern w:val="24"/>
                          <w:sz w:val="28"/>
                          <w:szCs w:val="28"/>
                        </w:rPr>
                        <w:t xml:space="preserve">(x100x400)(H/E) shows  mild  regeneration with moderate  vacoulation(v) and moderate  pyknotic(P)  active granular cell. </w:t>
                      </w:r>
                    </w:p>
                  </w:txbxContent>
                </v:textbox>
                <w10:wrap anchorx="margin"/>
              </v:rect>
            </w:pict>
          </mc:Fallback>
        </mc:AlternateContent>
      </w:r>
      <w:r w:rsidR="00D647BC" w:rsidRPr="00B70EF4">
        <w:rPr>
          <w:rFonts w:ascii="Times New Roman" w:hAnsi="Times New Roman" w:cs="Times New Roman"/>
          <w:noProof/>
          <w:sz w:val="24"/>
          <w:szCs w:val="24"/>
          <w:lang w:val="en-GB" w:eastAsia="en-GB"/>
        </w:rPr>
        <w:drawing>
          <wp:anchor distT="0" distB="0" distL="114300" distR="114300" simplePos="0" relativeHeight="251655168" behindDoc="0" locked="0" layoutInCell="1" allowOverlap="1" wp14:anchorId="49B5AA43" wp14:editId="49AF7421">
            <wp:simplePos x="0" y="0"/>
            <wp:positionH relativeFrom="column">
              <wp:posOffset>3648241</wp:posOffset>
            </wp:positionH>
            <wp:positionV relativeFrom="paragraph">
              <wp:posOffset>158833</wp:posOffset>
            </wp:positionV>
            <wp:extent cx="956548" cy="788732"/>
            <wp:effectExtent l="0" t="0" r="0" b="0"/>
            <wp:wrapNone/>
            <wp:docPr id="43" name="Picture 6">
              <a:extLst xmlns:a="http://schemas.openxmlformats.org/drawingml/2006/main">
                <a:ext uri="{FF2B5EF4-FFF2-40B4-BE49-F238E27FC236}">
                  <a16:creationId xmlns:a16="http://schemas.microsoft.com/office/drawing/2014/main" id="{11D0F42B-1008-4F37-BF82-6BE0F1F88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1D0F42B-1008-4F37-BF82-6BE0F1F887EA}"/>
                        </a:ext>
                      </a:extLst>
                    </pic:cNvPr>
                    <pic:cNvPicPr>
                      <a:picLocks noChangeAspect="1"/>
                    </pic:cNvPicPr>
                  </pic:nvPicPr>
                  <pic:blipFill>
                    <a:blip r:embed="rId16"/>
                    <a:stretch>
                      <a:fillRect/>
                    </a:stretch>
                  </pic:blipFill>
                  <pic:spPr>
                    <a:xfrm>
                      <a:off x="0" y="0"/>
                      <a:ext cx="956548" cy="788732"/>
                    </a:xfrm>
                    <a:prstGeom prst="rect">
                      <a:avLst/>
                    </a:prstGeom>
                  </pic:spPr>
                </pic:pic>
              </a:graphicData>
            </a:graphic>
            <wp14:sizeRelH relativeFrom="margin">
              <wp14:pctWidth>0</wp14:pctWidth>
            </wp14:sizeRelH>
            <wp14:sizeRelV relativeFrom="margin">
              <wp14:pctHeight>0</wp14:pctHeight>
            </wp14:sizeRelV>
          </wp:anchor>
        </w:drawing>
      </w:r>
      <w:r w:rsidR="00D70CE9" w:rsidRPr="00B70EF4">
        <w:rPr>
          <w:rFonts w:ascii="Times New Roman" w:hAnsi="Times New Roman" w:cs="Times New Roman"/>
          <w:sz w:val="24"/>
          <w:szCs w:val="24"/>
        </w:rPr>
        <w:br w:type="page"/>
      </w:r>
      <w:r w:rsidRPr="00B70EF4">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48B9F6C7" wp14:editId="4DB4441D">
                <wp:simplePos x="0" y="0"/>
                <wp:positionH relativeFrom="column">
                  <wp:posOffset>7086600</wp:posOffset>
                </wp:positionH>
                <wp:positionV relativeFrom="paragraph">
                  <wp:posOffset>228600</wp:posOffset>
                </wp:positionV>
                <wp:extent cx="1066800" cy="996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49378DEE" w14:textId="77777777"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P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8B9F6C7" id="Text Box 2" o:spid="_x0000_s1053" type="#_x0000_t202" style="position:absolute;left:0;text-align:left;margin-left:558pt;margin-top:18pt;width:84pt;height:7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" filled="f" stroked="f">
                <v:textbox style="mso-fit-shape-to-text:t">
                  <w:txbxContent>
                    <w:p w14:paraId="49378DEE" w14:textId="77777777"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P </w:t>
                      </w:r>
                    </w:p>
                  </w:txbxContent>
                </v:textbox>
              </v:shape>
            </w:pict>
          </mc:Fallback>
        </mc:AlternateContent>
      </w:r>
      <w:r w:rsidRPr="00B70EF4">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3C84B4A4" wp14:editId="72AB7339">
                <wp:simplePos x="0" y="0"/>
                <wp:positionH relativeFrom="column">
                  <wp:posOffset>3429000</wp:posOffset>
                </wp:positionH>
                <wp:positionV relativeFrom="paragraph">
                  <wp:posOffset>990600</wp:posOffset>
                </wp:positionV>
                <wp:extent cx="1066800" cy="9963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996315"/>
                        </a:xfrm>
                        <a:prstGeom prst="rect">
                          <a:avLst/>
                        </a:prstGeom>
                        <a:noFill/>
                      </wps:spPr>
                      <wps:txbx>
                        <w:txbxContent>
                          <w:p w14:paraId="5BD790B8" w14:textId="76E06A91"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84B4A4" id="Text Box 1" o:spid="_x0000_s1054" type="#_x0000_t202" style="position:absolute;left:0;text-align:left;margin-left:270pt;margin-top:78pt;width:84pt;height:7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" filled="f" stroked="f">
                <v:textbox style="mso-fit-shape-to-text:t">
                  <w:txbxContent>
                    <w:p w14:paraId="5BD790B8" w14:textId="76E06A91" w:rsidR="002A5077" w:rsidRDefault="002A5077" w:rsidP="00444D70">
                      <w:pPr>
                        <w:rPr>
                          <w:rFonts w:hAnsi="Calibri"/>
                          <w:color w:val="000000" w:themeColor="text1"/>
                          <w:kern w:val="24"/>
                          <w:sz w:val="96"/>
                          <w:szCs w:val="96"/>
                        </w:rPr>
                      </w:pPr>
                      <w:r>
                        <w:rPr>
                          <w:rFonts w:hAnsi="Calibri"/>
                          <w:color w:val="000000" w:themeColor="text1"/>
                          <w:kern w:val="24"/>
                          <w:sz w:val="96"/>
                          <w:szCs w:val="96"/>
                        </w:rPr>
                        <w:t xml:space="preserve"> </w:t>
                      </w:r>
                    </w:p>
                  </w:txbxContent>
                </v:textbox>
              </v:shape>
            </w:pict>
          </mc:Fallback>
        </mc:AlternateContent>
      </w:r>
    </w:p>
    <w:p w14:paraId="2DFC9DD4" w14:textId="1B9EFCEA" w:rsidR="00814853" w:rsidRPr="00B70EF4" w:rsidRDefault="002A5077" w:rsidP="00B70EF4">
      <w:pPr>
        <w:spacing w:line="480" w:lineRule="auto"/>
        <w:jc w:val="both"/>
        <w:rPr>
          <w:rFonts w:ascii="Times New Roman" w:hAnsi="Times New Roman" w:cs="Times New Roman"/>
          <w:b/>
          <w:bCs/>
          <w:sz w:val="24"/>
          <w:szCs w:val="24"/>
        </w:rPr>
      </w:pPr>
      <w:bookmarkStart w:id="43" w:name="_Hlk161670474"/>
      <w:r w:rsidRPr="00B70EF4">
        <w:rPr>
          <w:rStyle w:val="Heading2Char"/>
          <w:rFonts w:ascii="Times New Roman" w:hAnsi="Times New Roman" w:cs="Times New Roman"/>
          <w:b/>
          <w:bCs/>
          <w:color w:val="auto"/>
          <w:sz w:val="24"/>
          <w:szCs w:val="24"/>
        </w:rPr>
        <w:lastRenderedPageBreak/>
        <w:t>Discussion</w:t>
      </w:r>
    </w:p>
    <w:bookmarkEnd w:id="43"/>
    <w:p w14:paraId="2D4478F9" w14:textId="5D6ED997" w:rsidR="00814853" w:rsidRPr="00B70EF4" w:rsidRDefault="00814853"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Methamphetamine is a powerful, highly addictive psychostimulant that affects the central nervous system (National Institute on Drug Abuse, 2023). It takes the form of a white, odorless, bitter tasting crystalline powder that easily dissolves in alcohol or water. It produces euphoria and stimulant effects like those from other r stimulants such as cocaine (National Library of Medicine, 2023). Methamphetamine increases the levels of naturally occurring dopamine and norepinephrine on the brain. The effects lasts longer than those of cocaine, and it is cheaper and easy to make with commonly available ingredients.</w:t>
      </w:r>
      <w:r w:rsidR="007B0874" w:rsidRPr="00B70EF4">
        <w:rPr>
          <w:rFonts w:ascii="Times New Roman" w:hAnsi="Times New Roman" w:cs="Times New Roman"/>
          <w:sz w:val="24"/>
          <w:szCs w:val="24"/>
        </w:rPr>
        <w:t xml:space="preserve"> </w:t>
      </w:r>
      <w:r w:rsidR="000E75A2" w:rsidRPr="00B70EF4">
        <w:rPr>
          <w:rFonts w:ascii="Times New Roman" w:hAnsi="Times New Roman" w:cs="Times New Roman"/>
          <w:sz w:val="24"/>
          <w:szCs w:val="24"/>
        </w:rPr>
        <w:t>While</w:t>
      </w:r>
      <w:r w:rsidR="007B0874" w:rsidRPr="00B70EF4">
        <w:rPr>
          <w:rFonts w:ascii="Times New Roman" w:hAnsi="Times New Roman" w:cs="Times New Roman"/>
          <w:sz w:val="24"/>
          <w:szCs w:val="24"/>
        </w:rPr>
        <w:t xml:space="preserve"> Vitamin E is a major lipid-soluble antioxidant in the cell antioxidant </w:t>
      </w:r>
      <w:r w:rsidR="009163F3" w:rsidRPr="00B70EF4">
        <w:rPr>
          <w:rFonts w:ascii="Times New Roman" w:hAnsi="Times New Roman" w:cs="Times New Roman"/>
          <w:sz w:val="24"/>
          <w:szCs w:val="24"/>
        </w:rPr>
        <w:t>system,</w:t>
      </w:r>
      <w:r w:rsidR="007B0874" w:rsidRPr="00B70EF4">
        <w:rPr>
          <w:rFonts w:ascii="Times New Roman" w:hAnsi="Times New Roman" w:cs="Times New Roman"/>
          <w:sz w:val="24"/>
          <w:szCs w:val="24"/>
        </w:rPr>
        <w:t xml:space="preserve"> and it is exclusively obtained from the diet (Volker Bohm, 2018). </w:t>
      </w:r>
      <w:r w:rsidR="007B0874" w:rsidRPr="00B70EF4">
        <w:rPr>
          <w:rFonts w:ascii="Times New Roman" w:hAnsi="Times New Roman" w:cs="Times New Roman"/>
          <w:sz w:val="24"/>
          <w:szCs w:val="24"/>
          <w:shd w:val="clear" w:color="auto" w:fill="FFFFFF"/>
        </w:rPr>
        <w:t xml:space="preserve">Vitamin E is a nutrient </w:t>
      </w:r>
      <w:r w:rsidR="000E75A2" w:rsidRPr="00B70EF4">
        <w:rPr>
          <w:rFonts w:ascii="Times New Roman" w:hAnsi="Times New Roman" w:cs="Times New Roman"/>
          <w:sz w:val="24"/>
          <w:szCs w:val="24"/>
          <w:shd w:val="clear" w:color="auto" w:fill="FFFFFF"/>
        </w:rPr>
        <w:t>that is</w:t>
      </w:r>
      <w:r w:rsidR="007B0874" w:rsidRPr="00B70EF4">
        <w:rPr>
          <w:rFonts w:ascii="Times New Roman" w:hAnsi="Times New Roman" w:cs="Times New Roman"/>
          <w:sz w:val="24"/>
          <w:szCs w:val="24"/>
          <w:shd w:val="clear" w:color="auto" w:fill="FFFFFF"/>
        </w:rPr>
        <w:t xml:space="preserve"> important to vision, reproduction, and the health of your blood, </w:t>
      </w:r>
      <w:r w:rsidR="009163F3" w:rsidRPr="00B70EF4">
        <w:rPr>
          <w:rFonts w:ascii="Times New Roman" w:hAnsi="Times New Roman" w:cs="Times New Roman"/>
          <w:sz w:val="24"/>
          <w:szCs w:val="24"/>
          <w:shd w:val="clear" w:color="auto" w:fill="FFFFFF"/>
        </w:rPr>
        <w:t>brain,</w:t>
      </w:r>
      <w:r w:rsidR="007B0874" w:rsidRPr="00B70EF4">
        <w:rPr>
          <w:rFonts w:ascii="Times New Roman" w:hAnsi="Times New Roman" w:cs="Times New Roman"/>
          <w:sz w:val="24"/>
          <w:szCs w:val="24"/>
          <w:shd w:val="clear" w:color="auto" w:fill="FFFFFF"/>
        </w:rPr>
        <w:t xml:space="preserve"> and skin. </w:t>
      </w:r>
      <w:r w:rsidR="007B0874" w:rsidRPr="00B70EF4">
        <w:rPr>
          <w:rFonts w:ascii="Times New Roman" w:hAnsi="Times New Roman" w:cs="Times New Roman"/>
          <w:sz w:val="24"/>
          <w:szCs w:val="24"/>
        </w:rPr>
        <w:t xml:space="preserve">Vitamin E also has antioxidant properties. Antioxidants are substances that might protect your cells against the effects of free radicals — molecules produced when your body breaks down food or is exposed to tobacco smoke and radiation. Free radicals might play a role in heart disease, </w:t>
      </w:r>
      <w:r w:rsidR="009163F3" w:rsidRPr="00B70EF4">
        <w:rPr>
          <w:rFonts w:ascii="Times New Roman" w:hAnsi="Times New Roman" w:cs="Times New Roman"/>
          <w:sz w:val="24"/>
          <w:szCs w:val="24"/>
        </w:rPr>
        <w:t>cancer,</w:t>
      </w:r>
      <w:r w:rsidR="007B0874" w:rsidRPr="00B70EF4">
        <w:rPr>
          <w:rFonts w:ascii="Times New Roman" w:hAnsi="Times New Roman" w:cs="Times New Roman"/>
          <w:sz w:val="24"/>
          <w:szCs w:val="24"/>
        </w:rPr>
        <w:t xml:space="preserve"> and other diseases. If you take vitamin E for its antioxidant properties, keep in mind that the supplement might not offer the same benefits as naturally occurring antioxidants in food (Mayo Clinic, 2022).</w:t>
      </w:r>
    </w:p>
    <w:p w14:paraId="14A61C55" w14:textId="1E76E533" w:rsidR="00C62A1A" w:rsidRPr="00B70EF4" w:rsidRDefault="00C62A1A"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The result of this study reveals that intake of methamphetamine caused some characteristic physical changes in adult </w:t>
      </w:r>
      <w:r w:rsidR="00546415" w:rsidRPr="00B70EF4">
        <w:rPr>
          <w:rFonts w:ascii="Times New Roman" w:hAnsi="Times New Roman" w:cs="Times New Roman"/>
          <w:sz w:val="24"/>
          <w:szCs w:val="24"/>
        </w:rPr>
        <w:t xml:space="preserve">male </w:t>
      </w:r>
      <w:r w:rsidRPr="00B70EF4">
        <w:rPr>
          <w:rFonts w:ascii="Times New Roman" w:hAnsi="Times New Roman" w:cs="Times New Roman"/>
          <w:sz w:val="24"/>
          <w:szCs w:val="24"/>
        </w:rPr>
        <w:t>Wistar rats as evident in the reduction of physical activity</w:t>
      </w:r>
      <w:r w:rsidR="007B0874" w:rsidRPr="00B70EF4">
        <w:rPr>
          <w:rFonts w:ascii="Times New Roman" w:hAnsi="Times New Roman" w:cs="Times New Roman"/>
          <w:sz w:val="24"/>
          <w:szCs w:val="24"/>
        </w:rPr>
        <w:t xml:space="preserve">, while the intake of just vitamin E also caused some characteristic </w:t>
      </w:r>
      <w:r w:rsidR="00AB33D1" w:rsidRPr="00B70EF4">
        <w:rPr>
          <w:rFonts w:ascii="Times New Roman" w:hAnsi="Times New Roman" w:cs="Times New Roman"/>
          <w:sz w:val="24"/>
          <w:szCs w:val="24"/>
        </w:rPr>
        <w:t xml:space="preserve">physical changes in </w:t>
      </w:r>
      <w:r w:rsidR="00546415" w:rsidRPr="00B70EF4">
        <w:rPr>
          <w:rFonts w:ascii="Times New Roman" w:hAnsi="Times New Roman" w:cs="Times New Roman"/>
          <w:sz w:val="24"/>
          <w:szCs w:val="24"/>
        </w:rPr>
        <w:t>adult male Wistar rat as evident in the increase in body weight of the animal.</w:t>
      </w:r>
    </w:p>
    <w:p w14:paraId="03D8F039" w14:textId="4872F255" w:rsidR="00E15214" w:rsidRPr="00B70EF4" w:rsidRDefault="00C62A1A"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Observation of the body weight difference in groups reveals increase in body weight of animals in group A. This could be physiological as the only substance they were exposed to was water and feed. The significant body weight increase was also observed in the experimental groups</w:t>
      </w:r>
      <w:r w:rsidR="00C842EF" w:rsidRPr="00B70EF4">
        <w:rPr>
          <w:rFonts w:ascii="Times New Roman" w:hAnsi="Times New Roman" w:cs="Times New Roman"/>
          <w:sz w:val="24"/>
          <w:szCs w:val="24"/>
        </w:rPr>
        <w:t xml:space="preserve"> </w:t>
      </w:r>
      <w:r w:rsidR="00A70AB3" w:rsidRPr="00B70EF4">
        <w:rPr>
          <w:rFonts w:ascii="Times New Roman" w:hAnsi="Times New Roman" w:cs="Times New Roman"/>
          <w:sz w:val="24"/>
          <w:szCs w:val="24"/>
        </w:rPr>
        <w:t>D</w:t>
      </w:r>
      <w:r w:rsidR="00C842EF" w:rsidRPr="00B70EF4">
        <w:rPr>
          <w:rFonts w:ascii="Times New Roman" w:hAnsi="Times New Roman" w:cs="Times New Roman"/>
          <w:sz w:val="24"/>
          <w:szCs w:val="24"/>
        </w:rPr>
        <w:t xml:space="preserve"> </w:t>
      </w:r>
      <w:r w:rsidR="00A70AB3" w:rsidRPr="00B70EF4">
        <w:rPr>
          <w:rFonts w:ascii="Times New Roman" w:hAnsi="Times New Roman" w:cs="Times New Roman"/>
          <w:sz w:val="24"/>
          <w:szCs w:val="24"/>
        </w:rPr>
        <w:t>&amp;</w:t>
      </w:r>
      <w:r w:rsidR="00C842EF" w:rsidRPr="00B70EF4">
        <w:rPr>
          <w:rFonts w:ascii="Times New Roman" w:hAnsi="Times New Roman" w:cs="Times New Roman"/>
          <w:sz w:val="24"/>
          <w:szCs w:val="24"/>
        </w:rPr>
        <w:t xml:space="preserve"> </w:t>
      </w:r>
      <w:r w:rsidR="00A70AB3" w:rsidRPr="00B70EF4">
        <w:rPr>
          <w:rFonts w:ascii="Times New Roman" w:hAnsi="Times New Roman" w:cs="Times New Roman"/>
          <w:sz w:val="24"/>
          <w:szCs w:val="24"/>
        </w:rPr>
        <w:t>E</w:t>
      </w:r>
      <w:r w:rsidR="00C842EF" w:rsidRPr="00B70EF4">
        <w:rPr>
          <w:rFonts w:ascii="Times New Roman" w:hAnsi="Times New Roman" w:cs="Times New Roman"/>
          <w:sz w:val="24"/>
          <w:szCs w:val="24"/>
        </w:rPr>
        <w:t xml:space="preserve"> </w:t>
      </w:r>
      <w:r w:rsidR="00C842EF" w:rsidRPr="00B70EF4">
        <w:rPr>
          <w:rFonts w:ascii="Times New Roman" w:hAnsi="Times New Roman" w:cs="Times New Roman"/>
          <w:sz w:val="24"/>
          <w:szCs w:val="24"/>
        </w:rPr>
        <w:lastRenderedPageBreak/>
        <w:t xml:space="preserve">that were treated with </w:t>
      </w:r>
      <w:r w:rsidR="00512FD1" w:rsidRPr="00B70EF4">
        <w:rPr>
          <w:rFonts w:ascii="Times New Roman" w:hAnsi="Times New Roman" w:cs="Times New Roman"/>
          <w:sz w:val="24"/>
          <w:szCs w:val="24"/>
        </w:rPr>
        <w:t>just</w:t>
      </w:r>
      <w:r w:rsidR="00C842EF" w:rsidRPr="00B70EF4">
        <w:rPr>
          <w:rFonts w:ascii="Times New Roman" w:hAnsi="Times New Roman" w:cs="Times New Roman"/>
          <w:sz w:val="24"/>
          <w:szCs w:val="24"/>
        </w:rPr>
        <w:t xml:space="preserve"> vitamin E similar to the control group. This </w:t>
      </w:r>
      <w:r w:rsidR="00E15214" w:rsidRPr="00B70EF4">
        <w:rPr>
          <w:rFonts w:ascii="Times New Roman" w:hAnsi="Times New Roman" w:cs="Times New Roman"/>
          <w:sz w:val="24"/>
          <w:szCs w:val="24"/>
        </w:rPr>
        <w:t>could have</w:t>
      </w:r>
      <w:r w:rsidR="00166324" w:rsidRPr="00B70EF4">
        <w:rPr>
          <w:rFonts w:ascii="Times New Roman" w:hAnsi="Times New Roman" w:cs="Times New Roman"/>
          <w:sz w:val="24"/>
          <w:szCs w:val="24"/>
        </w:rPr>
        <w:t xml:space="preserve"> been</w:t>
      </w:r>
      <w:r w:rsidR="00E15214" w:rsidRPr="00B70EF4">
        <w:rPr>
          <w:rFonts w:ascii="Times New Roman" w:hAnsi="Times New Roman" w:cs="Times New Roman"/>
          <w:sz w:val="24"/>
          <w:szCs w:val="24"/>
        </w:rPr>
        <w:t xml:space="preserve"> caused by </w:t>
      </w:r>
      <w:r w:rsidR="0039282B" w:rsidRPr="00B70EF4">
        <w:rPr>
          <w:rFonts w:ascii="Times New Roman" w:hAnsi="Times New Roman" w:cs="Times New Roman"/>
          <w:sz w:val="24"/>
          <w:szCs w:val="24"/>
        </w:rPr>
        <w:t>the increase in appetite caused by vitamin e</w:t>
      </w:r>
      <w:r w:rsidR="00E15214" w:rsidRPr="00B70EF4">
        <w:rPr>
          <w:rFonts w:ascii="Times New Roman" w:hAnsi="Times New Roman" w:cs="Times New Roman"/>
          <w:sz w:val="24"/>
          <w:szCs w:val="24"/>
        </w:rPr>
        <w:t xml:space="preserve">. </w:t>
      </w:r>
      <w:r w:rsidR="009F74A2" w:rsidRPr="00B70EF4">
        <w:rPr>
          <w:rFonts w:ascii="Times New Roman" w:hAnsi="Times New Roman" w:cs="Times New Roman"/>
          <w:sz w:val="24"/>
          <w:szCs w:val="24"/>
        </w:rPr>
        <w:t>T</w:t>
      </w:r>
      <w:r w:rsidR="0018459F" w:rsidRPr="00B70EF4">
        <w:rPr>
          <w:rFonts w:ascii="Times New Roman" w:hAnsi="Times New Roman" w:cs="Times New Roman"/>
          <w:sz w:val="24"/>
          <w:szCs w:val="24"/>
        </w:rPr>
        <w:t xml:space="preserve">he increase in weight </w:t>
      </w:r>
      <w:r w:rsidR="00D91EF6" w:rsidRPr="00B70EF4">
        <w:rPr>
          <w:rFonts w:ascii="Times New Roman" w:hAnsi="Times New Roman" w:cs="Times New Roman"/>
          <w:sz w:val="24"/>
          <w:szCs w:val="24"/>
        </w:rPr>
        <w:t>was mainly due to the increase in fat mass. It had been suggested that a decrease in the production of reactive oxygen species was able to prevent increases in the metabolic weight of animals</w:t>
      </w:r>
      <w:r w:rsidR="00B17536" w:rsidRPr="00B70EF4">
        <w:rPr>
          <w:rFonts w:ascii="Times New Roman" w:hAnsi="Times New Roman" w:cs="Times New Roman"/>
          <w:sz w:val="24"/>
          <w:szCs w:val="24"/>
        </w:rPr>
        <w:t xml:space="preserve"> </w:t>
      </w:r>
      <w:r w:rsidR="007550EC" w:rsidRPr="00B70EF4">
        <w:rPr>
          <w:rFonts w:ascii="Times New Roman" w:hAnsi="Times New Roman" w:cs="Times New Roman"/>
          <w:sz w:val="24"/>
          <w:szCs w:val="24"/>
        </w:rPr>
        <w:t>(Bartke</w:t>
      </w:r>
      <w:r w:rsidR="00B17536" w:rsidRPr="00B70EF4">
        <w:rPr>
          <w:rFonts w:ascii="Times New Roman" w:hAnsi="Times New Roman" w:cs="Times New Roman"/>
          <w:sz w:val="24"/>
          <w:szCs w:val="24"/>
        </w:rPr>
        <w:t xml:space="preserve">, Brown-Borg, Bode </w:t>
      </w:r>
      <w:r w:rsidR="00B17536" w:rsidRPr="00B70EF4">
        <w:rPr>
          <w:rFonts w:ascii="Times New Roman" w:hAnsi="Times New Roman" w:cs="Times New Roman"/>
          <w:i/>
          <w:iCs/>
          <w:sz w:val="24"/>
          <w:szCs w:val="24"/>
        </w:rPr>
        <w:t>et al</w:t>
      </w:r>
      <w:r w:rsidR="00CF3B97" w:rsidRPr="00B70EF4">
        <w:rPr>
          <w:rFonts w:ascii="Times New Roman" w:hAnsi="Times New Roman" w:cs="Times New Roman"/>
          <w:i/>
          <w:iCs/>
          <w:sz w:val="24"/>
          <w:szCs w:val="24"/>
        </w:rPr>
        <w:t>.</w:t>
      </w:r>
      <w:r w:rsidR="00B17536" w:rsidRPr="00B70EF4">
        <w:rPr>
          <w:rFonts w:ascii="Times New Roman" w:hAnsi="Times New Roman" w:cs="Times New Roman"/>
          <w:i/>
          <w:iCs/>
          <w:sz w:val="24"/>
          <w:szCs w:val="24"/>
        </w:rPr>
        <w:t>, 1998</w:t>
      </w:r>
      <w:r w:rsidR="00B17536" w:rsidRPr="00B70EF4">
        <w:rPr>
          <w:rFonts w:ascii="Times New Roman" w:hAnsi="Times New Roman" w:cs="Times New Roman"/>
          <w:sz w:val="24"/>
          <w:szCs w:val="24"/>
        </w:rPr>
        <w:t>)</w:t>
      </w:r>
      <w:r w:rsidR="00D91EF6" w:rsidRPr="00B70EF4">
        <w:rPr>
          <w:rFonts w:ascii="Times New Roman" w:hAnsi="Times New Roman" w:cs="Times New Roman"/>
          <w:sz w:val="24"/>
          <w:szCs w:val="24"/>
        </w:rPr>
        <w:t xml:space="preserve">. This further suggests that vitamin E (an antioxidant) could result in slowing down of body metabolism and </w:t>
      </w:r>
      <w:r w:rsidR="009822D3" w:rsidRPr="00B70EF4">
        <w:rPr>
          <w:rFonts w:ascii="Times New Roman" w:hAnsi="Times New Roman" w:cs="Times New Roman"/>
          <w:sz w:val="24"/>
          <w:szCs w:val="24"/>
        </w:rPr>
        <w:t>favor</w:t>
      </w:r>
      <w:r w:rsidR="00D91EF6" w:rsidRPr="00B70EF4">
        <w:rPr>
          <w:rFonts w:ascii="Times New Roman" w:hAnsi="Times New Roman" w:cs="Times New Roman"/>
          <w:sz w:val="24"/>
          <w:szCs w:val="24"/>
        </w:rPr>
        <w:t xml:space="preserve"> fat </w:t>
      </w:r>
      <w:r w:rsidR="00D04AF0" w:rsidRPr="00B70EF4">
        <w:rPr>
          <w:rFonts w:ascii="Times New Roman" w:hAnsi="Times New Roman" w:cs="Times New Roman"/>
          <w:sz w:val="24"/>
          <w:szCs w:val="24"/>
        </w:rPr>
        <w:t>accumulation. This</w:t>
      </w:r>
      <w:r w:rsidR="00E15214" w:rsidRPr="00B70EF4">
        <w:rPr>
          <w:rFonts w:ascii="Times New Roman" w:hAnsi="Times New Roman" w:cs="Times New Roman"/>
          <w:sz w:val="24"/>
          <w:szCs w:val="24"/>
        </w:rPr>
        <w:t xml:space="preserve"> result </w:t>
      </w:r>
      <w:r w:rsidR="00166324" w:rsidRPr="00B70EF4">
        <w:rPr>
          <w:rFonts w:ascii="Times New Roman" w:hAnsi="Times New Roman" w:cs="Times New Roman"/>
          <w:sz w:val="24"/>
          <w:szCs w:val="24"/>
        </w:rPr>
        <w:t xml:space="preserve">agrees </w:t>
      </w:r>
      <w:r w:rsidR="00512FD1" w:rsidRPr="00B70EF4">
        <w:rPr>
          <w:rFonts w:ascii="Times New Roman" w:hAnsi="Times New Roman" w:cs="Times New Roman"/>
          <w:sz w:val="24"/>
          <w:szCs w:val="24"/>
        </w:rPr>
        <w:t xml:space="preserve">with </w:t>
      </w:r>
      <w:r w:rsidR="00E15214" w:rsidRPr="00B70EF4">
        <w:rPr>
          <w:rFonts w:ascii="Times New Roman" w:hAnsi="Times New Roman" w:cs="Times New Roman"/>
          <w:sz w:val="24"/>
          <w:szCs w:val="24"/>
        </w:rPr>
        <w:t>the result by</w:t>
      </w:r>
      <w:r w:rsidR="00166324" w:rsidRPr="00B70EF4">
        <w:rPr>
          <w:rFonts w:ascii="Times New Roman" w:hAnsi="Times New Roman" w:cs="Times New Roman"/>
          <w:sz w:val="24"/>
          <w:szCs w:val="24"/>
        </w:rPr>
        <w:t xml:space="preserve"> Ima-</w:t>
      </w:r>
      <w:proofErr w:type="spellStart"/>
      <w:r w:rsidR="00166324" w:rsidRPr="00B70EF4">
        <w:rPr>
          <w:rFonts w:ascii="Times New Roman" w:hAnsi="Times New Roman" w:cs="Times New Roman"/>
          <w:sz w:val="24"/>
          <w:szCs w:val="24"/>
        </w:rPr>
        <w:t>Nirwana</w:t>
      </w:r>
      <w:proofErr w:type="spellEnd"/>
      <w:r w:rsidR="00546415" w:rsidRPr="00B70EF4">
        <w:rPr>
          <w:rFonts w:ascii="Times New Roman" w:hAnsi="Times New Roman" w:cs="Times New Roman"/>
          <w:sz w:val="24"/>
          <w:szCs w:val="24"/>
        </w:rPr>
        <w:t xml:space="preserve"> </w:t>
      </w:r>
      <w:r w:rsidR="00166324" w:rsidRPr="00B70EF4">
        <w:rPr>
          <w:rFonts w:ascii="Times New Roman" w:hAnsi="Times New Roman" w:cs="Times New Roman"/>
          <w:sz w:val="24"/>
          <w:szCs w:val="24"/>
        </w:rPr>
        <w:t>(</w:t>
      </w:r>
      <w:r w:rsidR="0018459F" w:rsidRPr="00B70EF4">
        <w:rPr>
          <w:rFonts w:ascii="Times New Roman" w:hAnsi="Times New Roman" w:cs="Times New Roman"/>
          <w:sz w:val="24"/>
          <w:szCs w:val="24"/>
        </w:rPr>
        <w:t>2000</w:t>
      </w:r>
      <w:r w:rsidR="00166324" w:rsidRPr="00B70EF4">
        <w:rPr>
          <w:rFonts w:ascii="Times New Roman" w:hAnsi="Times New Roman" w:cs="Times New Roman"/>
          <w:sz w:val="24"/>
          <w:szCs w:val="24"/>
        </w:rPr>
        <w:t>)</w:t>
      </w:r>
      <w:r w:rsidR="00E15214" w:rsidRPr="00B70EF4">
        <w:rPr>
          <w:rFonts w:ascii="Times New Roman" w:hAnsi="Times New Roman" w:cs="Times New Roman"/>
          <w:sz w:val="24"/>
          <w:szCs w:val="24"/>
        </w:rPr>
        <w:t>,</w:t>
      </w:r>
      <w:r w:rsidR="00546415" w:rsidRPr="00B70EF4">
        <w:rPr>
          <w:rFonts w:ascii="Times New Roman" w:hAnsi="Times New Roman" w:cs="Times New Roman"/>
          <w:sz w:val="24"/>
          <w:szCs w:val="24"/>
        </w:rPr>
        <w:t xml:space="preserve"> who reported</w:t>
      </w:r>
      <w:r w:rsidR="00E15214" w:rsidRPr="00B70EF4">
        <w:rPr>
          <w:rFonts w:ascii="Times New Roman" w:hAnsi="Times New Roman" w:cs="Times New Roman"/>
          <w:sz w:val="24"/>
          <w:szCs w:val="24"/>
        </w:rPr>
        <w:t xml:space="preserve"> </w:t>
      </w:r>
      <w:proofErr w:type="gramStart"/>
      <w:r w:rsidR="00E15214" w:rsidRPr="00B70EF4">
        <w:rPr>
          <w:rFonts w:ascii="Times New Roman" w:hAnsi="Times New Roman" w:cs="Times New Roman"/>
          <w:sz w:val="24"/>
          <w:szCs w:val="24"/>
        </w:rPr>
        <w:t>that</w:t>
      </w:r>
      <w:r w:rsidR="00D76ACD" w:rsidRPr="00B70EF4">
        <w:rPr>
          <w:rFonts w:ascii="Times New Roman" w:hAnsi="Times New Roman" w:cs="Times New Roman"/>
          <w:sz w:val="24"/>
          <w:szCs w:val="24"/>
        </w:rPr>
        <w:t xml:space="preserve"> </w:t>
      </w:r>
      <w:r w:rsidR="00166324" w:rsidRPr="00B70EF4">
        <w:rPr>
          <w:rFonts w:ascii="Times New Roman" w:hAnsi="Times New Roman" w:cs="Times New Roman"/>
          <w:sz w:val="24"/>
          <w:szCs w:val="24"/>
        </w:rPr>
        <w:t xml:space="preserve"> increase</w:t>
      </w:r>
      <w:proofErr w:type="gramEnd"/>
      <w:r w:rsidR="00166324" w:rsidRPr="00B70EF4">
        <w:rPr>
          <w:rFonts w:ascii="Times New Roman" w:hAnsi="Times New Roman" w:cs="Times New Roman"/>
          <w:sz w:val="24"/>
          <w:szCs w:val="24"/>
        </w:rPr>
        <w:t xml:space="preserve"> in weight were seen </w:t>
      </w:r>
      <w:r w:rsidR="00D04AF0" w:rsidRPr="00B70EF4">
        <w:rPr>
          <w:rFonts w:ascii="Times New Roman" w:hAnsi="Times New Roman" w:cs="Times New Roman"/>
          <w:sz w:val="24"/>
          <w:szCs w:val="24"/>
        </w:rPr>
        <w:t>in Wistar</w:t>
      </w:r>
      <w:r w:rsidR="00546415" w:rsidRPr="00B70EF4">
        <w:rPr>
          <w:rFonts w:ascii="Times New Roman" w:hAnsi="Times New Roman" w:cs="Times New Roman"/>
          <w:sz w:val="24"/>
          <w:szCs w:val="24"/>
        </w:rPr>
        <w:t xml:space="preserve"> </w:t>
      </w:r>
      <w:r w:rsidR="00166324" w:rsidRPr="00B70EF4">
        <w:rPr>
          <w:rFonts w:ascii="Times New Roman" w:hAnsi="Times New Roman" w:cs="Times New Roman"/>
          <w:sz w:val="24"/>
          <w:szCs w:val="24"/>
        </w:rPr>
        <w:t xml:space="preserve">rats given vitamin </w:t>
      </w:r>
      <w:r w:rsidR="009718DA" w:rsidRPr="00B70EF4">
        <w:rPr>
          <w:rFonts w:ascii="Times New Roman" w:hAnsi="Times New Roman" w:cs="Times New Roman"/>
          <w:sz w:val="24"/>
          <w:szCs w:val="24"/>
        </w:rPr>
        <w:t>E</w:t>
      </w:r>
      <w:r w:rsidR="00166324" w:rsidRPr="00B70EF4">
        <w:rPr>
          <w:rFonts w:ascii="Times New Roman" w:hAnsi="Times New Roman" w:cs="Times New Roman"/>
          <w:sz w:val="24"/>
          <w:szCs w:val="24"/>
        </w:rPr>
        <w:t xml:space="preserve"> diets</w:t>
      </w:r>
      <w:r w:rsidR="009F74A2" w:rsidRPr="00B70EF4">
        <w:rPr>
          <w:rFonts w:ascii="Times New Roman" w:hAnsi="Times New Roman" w:cs="Times New Roman"/>
          <w:sz w:val="24"/>
          <w:szCs w:val="24"/>
        </w:rPr>
        <w:t>.</w:t>
      </w:r>
    </w:p>
    <w:p w14:paraId="4CC4229B" w14:textId="0F9022C4" w:rsidR="00DE2F14" w:rsidRPr="00B70EF4" w:rsidRDefault="00DE2F14"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The</w:t>
      </w:r>
      <w:r w:rsidR="004F30CC" w:rsidRPr="00B70EF4">
        <w:rPr>
          <w:rFonts w:ascii="Times New Roman" w:hAnsi="Times New Roman" w:cs="Times New Roman"/>
          <w:sz w:val="24"/>
          <w:szCs w:val="24"/>
        </w:rPr>
        <w:t>re</w:t>
      </w:r>
      <w:r w:rsidRPr="00B70EF4">
        <w:rPr>
          <w:rFonts w:ascii="Times New Roman" w:hAnsi="Times New Roman" w:cs="Times New Roman"/>
          <w:sz w:val="24"/>
          <w:szCs w:val="24"/>
        </w:rPr>
        <w:t xml:space="preserve"> was a significant decrease</w:t>
      </w:r>
      <w:r w:rsidR="009163F3" w:rsidRPr="00B70EF4">
        <w:rPr>
          <w:rFonts w:ascii="Times New Roman" w:hAnsi="Times New Roman" w:cs="Times New Roman"/>
          <w:sz w:val="24"/>
          <w:szCs w:val="24"/>
        </w:rPr>
        <w:t xml:space="preserve"> </w:t>
      </w:r>
      <w:r w:rsidRPr="00B70EF4">
        <w:rPr>
          <w:rFonts w:ascii="Times New Roman" w:hAnsi="Times New Roman" w:cs="Times New Roman"/>
          <w:sz w:val="24"/>
          <w:szCs w:val="24"/>
        </w:rPr>
        <w:t>(P&gt;0.05)</w:t>
      </w:r>
      <w:r w:rsidR="009163F3" w:rsidRPr="00B70EF4">
        <w:rPr>
          <w:rFonts w:ascii="Times New Roman" w:hAnsi="Times New Roman" w:cs="Times New Roman"/>
          <w:sz w:val="24"/>
          <w:szCs w:val="24"/>
        </w:rPr>
        <w:t xml:space="preserve"> </w:t>
      </w:r>
      <w:r w:rsidRPr="00B70EF4">
        <w:rPr>
          <w:rFonts w:ascii="Times New Roman" w:hAnsi="Times New Roman" w:cs="Times New Roman"/>
          <w:sz w:val="24"/>
          <w:szCs w:val="24"/>
        </w:rPr>
        <w:t>in the body weight of animals in groups B</w:t>
      </w:r>
      <w:r w:rsidR="00AE540D" w:rsidRPr="00B70EF4">
        <w:rPr>
          <w:rFonts w:ascii="Times New Roman" w:hAnsi="Times New Roman" w:cs="Times New Roman"/>
          <w:sz w:val="24"/>
          <w:szCs w:val="24"/>
        </w:rPr>
        <w:t>, C, F</w:t>
      </w:r>
      <w:r w:rsidRPr="00B70EF4">
        <w:rPr>
          <w:rFonts w:ascii="Times New Roman" w:hAnsi="Times New Roman" w:cs="Times New Roman"/>
          <w:sz w:val="24"/>
          <w:szCs w:val="24"/>
        </w:rPr>
        <w:t xml:space="preserve"> &amp; </w:t>
      </w:r>
      <w:r w:rsidR="00AE540D" w:rsidRPr="00B70EF4">
        <w:rPr>
          <w:rFonts w:ascii="Times New Roman" w:hAnsi="Times New Roman" w:cs="Times New Roman"/>
          <w:sz w:val="24"/>
          <w:szCs w:val="24"/>
        </w:rPr>
        <w:t>G</w:t>
      </w:r>
      <w:r w:rsidRPr="00B70EF4">
        <w:rPr>
          <w:rFonts w:ascii="Times New Roman" w:hAnsi="Times New Roman" w:cs="Times New Roman"/>
          <w:sz w:val="24"/>
          <w:szCs w:val="24"/>
        </w:rPr>
        <w:t xml:space="preserve"> which were administered</w:t>
      </w:r>
      <w:r w:rsidR="00AE540D" w:rsidRPr="00B70EF4">
        <w:rPr>
          <w:rFonts w:ascii="Times New Roman" w:hAnsi="Times New Roman" w:cs="Times New Roman"/>
          <w:sz w:val="24"/>
          <w:szCs w:val="24"/>
        </w:rPr>
        <w:t xml:space="preserve"> </w:t>
      </w:r>
      <w:r w:rsidR="009F74A2" w:rsidRPr="00B70EF4">
        <w:rPr>
          <w:rFonts w:ascii="Times New Roman" w:hAnsi="Times New Roman" w:cs="Times New Roman"/>
          <w:sz w:val="24"/>
          <w:szCs w:val="24"/>
        </w:rPr>
        <w:t>methamphetamine,</w:t>
      </w:r>
      <w:r w:rsidRPr="00B70EF4">
        <w:rPr>
          <w:rFonts w:ascii="Times New Roman" w:hAnsi="Times New Roman" w:cs="Times New Roman"/>
          <w:sz w:val="24"/>
          <w:szCs w:val="24"/>
        </w:rPr>
        <w:t xml:space="preserve"> when compared to the control. This i</w:t>
      </w:r>
      <w:r w:rsidR="009F74A2" w:rsidRPr="00B70EF4">
        <w:rPr>
          <w:rFonts w:ascii="Times New Roman" w:hAnsi="Times New Roman" w:cs="Times New Roman"/>
          <w:sz w:val="24"/>
          <w:szCs w:val="24"/>
        </w:rPr>
        <w:t>s probably</w:t>
      </w:r>
      <w:r w:rsidR="00D03F10" w:rsidRPr="00B70EF4">
        <w:rPr>
          <w:rFonts w:ascii="Times New Roman" w:hAnsi="Times New Roman" w:cs="Times New Roman"/>
          <w:sz w:val="24"/>
          <w:szCs w:val="24"/>
        </w:rPr>
        <w:t xml:space="preserve"> as a result of the histological inflammation, degeneration and necrosis in </w:t>
      </w:r>
      <w:r w:rsidR="00DB20F6" w:rsidRPr="00B70EF4">
        <w:rPr>
          <w:rFonts w:ascii="Times New Roman" w:hAnsi="Times New Roman" w:cs="Times New Roman"/>
          <w:sz w:val="24"/>
          <w:szCs w:val="24"/>
        </w:rPr>
        <w:t>fat</w:t>
      </w:r>
      <w:r w:rsidR="00D03F10" w:rsidRPr="00B70EF4">
        <w:rPr>
          <w:rFonts w:ascii="Times New Roman" w:hAnsi="Times New Roman" w:cs="Times New Roman"/>
          <w:sz w:val="24"/>
          <w:szCs w:val="24"/>
        </w:rPr>
        <w:t xml:space="preserve"> tissue</w:t>
      </w:r>
      <w:r w:rsidR="00DB20F6" w:rsidRPr="00B70EF4">
        <w:rPr>
          <w:rFonts w:ascii="Times New Roman" w:hAnsi="Times New Roman" w:cs="Times New Roman"/>
          <w:sz w:val="24"/>
          <w:szCs w:val="24"/>
        </w:rPr>
        <w:t xml:space="preserve"> caused by Methamphetamine</w:t>
      </w:r>
      <w:r w:rsidR="00D03F10" w:rsidRPr="00B70EF4">
        <w:rPr>
          <w:rFonts w:ascii="Times New Roman" w:hAnsi="Times New Roman" w:cs="Times New Roman"/>
          <w:sz w:val="24"/>
          <w:szCs w:val="24"/>
        </w:rPr>
        <w:t>. This res</w:t>
      </w:r>
      <w:r w:rsidR="00CF3B97" w:rsidRPr="00B70EF4">
        <w:rPr>
          <w:rFonts w:ascii="Times New Roman" w:hAnsi="Times New Roman" w:cs="Times New Roman"/>
          <w:sz w:val="24"/>
          <w:szCs w:val="24"/>
        </w:rPr>
        <w:t>ult</w:t>
      </w:r>
      <w:r w:rsidR="00D03F10" w:rsidRPr="00B70EF4">
        <w:rPr>
          <w:rFonts w:ascii="Times New Roman" w:hAnsi="Times New Roman" w:cs="Times New Roman"/>
          <w:sz w:val="24"/>
          <w:szCs w:val="24"/>
        </w:rPr>
        <w:t xml:space="preserve"> agrees with the work of </w:t>
      </w:r>
      <w:proofErr w:type="spellStart"/>
      <w:r w:rsidR="00CF3B97" w:rsidRPr="00B70EF4">
        <w:rPr>
          <w:rFonts w:ascii="Times New Roman" w:hAnsi="Times New Roman" w:cs="Times New Roman"/>
          <w:sz w:val="24"/>
          <w:szCs w:val="24"/>
        </w:rPr>
        <w:t>Jaafari-Sheybani</w:t>
      </w:r>
      <w:proofErr w:type="spellEnd"/>
      <w:r w:rsidR="00CF3B97" w:rsidRPr="00B70EF4">
        <w:rPr>
          <w:rFonts w:ascii="Times New Roman" w:hAnsi="Times New Roman" w:cs="Times New Roman"/>
          <w:sz w:val="24"/>
          <w:szCs w:val="24"/>
        </w:rPr>
        <w:t xml:space="preserve">, Hosseini </w:t>
      </w:r>
      <w:r w:rsidR="00CF3B97" w:rsidRPr="00B70EF4">
        <w:rPr>
          <w:rFonts w:ascii="Times New Roman" w:hAnsi="Times New Roman" w:cs="Times New Roman"/>
          <w:i/>
          <w:iCs/>
          <w:sz w:val="24"/>
          <w:szCs w:val="24"/>
        </w:rPr>
        <w:t xml:space="preserve">et al., </w:t>
      </w:r>
      <w:r w:rsidR="009718DA" w:rsidRPr="00B70EF4">
        <w:rPr>
          <w:rFonts w:ascii="Times New Roman" w:hAnsi="Times New Roman" w:cs="Times New Roman"/>
          <w:sz w:val="24"/>
          <w:szCs w:val="24"/>
        </w:rPr>
        <w:t>(</w:t>
      </w:r>
      <w:r w:rsidR="00CF3B97" w:rsidRPr="00B70EF4">
        <w:rPr>
          <w:rFonts w:ascii="Times New Roman" w:hAnsi="Times New Roman" w:cs="Times New Roman"/>
          <w:sz w:val="24"/>
          <w:szCs w:val="24"/>
        </w:rPr>
        <w:t>2021</w:t>
      </w:r>
      <w:r w:rsidR="009718DA" w:rsidRPr="00B70EF4">
        <w:rPr>
          <w:rFonts w:ascii="Times New Roman" w:hAnsi="Times New Roman" w:cs="Times New Roman"/>
          <w:sz w:val="24"/>
          <w:szCs w:val="24"/>
        </w:rPr>
        <w:t>)</w:t>
      </w:r>
      <w:r w:rsidR="00CF3B97" w:rsidRPr="00B70EF4">
        <w:rPr>
          <w:rFonts w:ascii="Times New Roman" w:hAnsi="Times New Roman" w:cs="Times New Roman"/>
          <w:sz w:val="24"/>
          <w:szCs w:val="24"/>
        </w:rPr>
        <w:t>,</w:t>
      </w:r>
      <w:r w:rsidR="00D03F10" w:rsidRPr="00B70EF4">
        <w:rPr>
          <w:rFonts w:ascii="Times New Roman" w:hAnsi="Times New Roman" w:cs="Times New Roman"/>
          <w:sz w:val="24"/>
          <w:szCs w:val="24"/>
        </w:rPr>
        <w:t xml:space="preserve"> </w:t>
      </w:r>
      <w:r w:rsidR="00D76ACD" w:rsidRPr="00B70EF4">
        <w:rPr>
          <w:rFonts w:ascii="Times New Roman" w:hAnsi="Times New Roman" w:cs="Times New Roman"/>
          <w:sz w:val="24"/>
          <w:szCs w:val="24"/>
        </w:rPr>
        <w:t xml:space="preserve">which </w:t>
      </w:r>
      <w:r w:rsidR="00CF3B97" w:rsidRPr="00B70EF4">
        <w:rPr>
          <w:rFonts w:ascii="Times New Roman" w:hAnsi="Times New Roman" w:cs="Times New Roman"/>
          <w:sz w:val="24"/>
          <w:szCs w:val="24"/>
        </w:rPr>
        <w:t xml:space="preserve">says that METH use in </w:t>
      </w:r>
      <w:r w:rsidR="00DB20F6" w:rsidRPr="00B70EF4">
        <w:rPr>
          <w:rFonts w:ascii="Times New Roman" w:hAnsi="Times New Roman" w:cs="Times New Roman"/>
          <w:sz w:val="24"/>
          <w:szCs w:val="24"/>
        </w:rPr>
        <w:t>W</w:t>
      </w:r>
      <w:r w:rsidR="00CF3B97" w:rsidRPr="00B70EF4">
        <w:rPr>
          <w:rFonts w:ascii="Times New Roman" w:hAnsi="Times New Roman" w:cs="Times New Roman"/>
          <w:sz w:val="24"/>
          <w:szCs w:val="24"/>
        </w:rPr>
        <w:t xml:space="preserve">istar rats resulted </w:t>
      </w:r>
      <w:r w:rsidR="00DB20F6" w:rsidRPr="00B70EF4">
        <w:rPr>
          <w:rFonts w:ascii="Times New Roman" w:hAnsi="Times New Roman" w:cs="Times New Roman"/>
          <w:sz w:val="24"/>
          <w:szCs w:val="24"/>
        </w:rPr>
        <w:t>in a significant inflammation and necrosis in adipose tissue denoting to the dangers of METH use, when recreationally targeted for weight loss purposes.</w:t>
      </w:r>
    </w:p>
    <w:p w14:paraId="0729581E" w14:textId="1AFE58B0" w:rsidR="00B259E3" w:rsidRPr="00B70EF4" w:rsidRDefault="00DF1500"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 xml:space="preserve"> The measurement of the activities of marker enzymes in tissues and body fluids can be used in assessing the degree of assault and the toxicity of a chemical compound on organ/tissues (Malamo, 2000; Yakubu </w:t>
      </w:r>
      <w:r w:rsidRPr="00B70EF4">
        <w:rPr>
          <w:rFonts w:ascii="Times New Roman" w:hAnsi="Times New Roman" w:cs="Times New Roman"/>
          <w:i/>
          <w:sz w:val="24"/>
          <w:szCs w:val="24"/>
        </w:rPr>
        <w:t>et al.</w:t>
      </w:r>
      <w:r w:rsidRPr="00B70EF4">
        <w:rPr>
          <w:rFonts w:ascii="Times New Roman" w:hAnsi="Times New Roman" w:cs="Times New Roman"/>
          <w:sz w:val="24"/>
          <w:szCs w:val="24"/>
        </w:rPr>
        <w:t>, 2003). Measurement of enzyme activities can also be used to indicate tissue cellular damage caused by a chemical compound long before histological changes (Akanji, 1986). Enzyme activity levels in serum and tissues are often used as marker to ascertain toxic effects of administered foreign compounds to experimental animals (</w:t>
      </w:r>
      <w:proofErr w:type="spellStart"/>
      <w:r w:rsidRPr="00B70EF4">
        <w:rPr>
          <w:rFonts w:ascii="Times New Roman" w:hAnsi="Times New Roman" w:cs="Times New Roman"/>
          <w:sz w:val="24"/>
          <w:szCs w:val="24"/>
        </w:rPr>
        <w:t>Coodley</w:t>
      </w:r>
      <w:proofErr w:type="spellEnd"/>
      <w:r w:rsidRPr="00B70EF4">
        <w:rPr>
          <w:rFonts w:ascii="Times New Roman" w:hAnsi="Times New Roman" w:cs="Times New Roman"/>
          <w:sz w:val="24"/>
          <w:szCs w:val="24"/>
        </w:rPr>
        <w:t>, 1970). MDA is a</w:t>
      </w:r>
      <w:r w:rsidR="00CC4014" w:rsidRPr="00B70EF4">
        <w:rPr>
          <w:rFonts w:ascii="Times New Roman" w:hAnsi="Times New Roman" w:cs="Times New Roman"/>
          <w:sz w:val="24"/>
          <w:szCs w:val="24"/>
        </w:rPr>
        <w:t xml:space="preserve"> marker of oxidative stress </w:t>
      </w:r>
      <w:r w:rsidRPr="00B70EF4">
        <w:rPr>
          <w:rFonts w:ascii="Times New Roman" w:hAnsi="Times New Roman" w:cs="Times New Roman"/>
          <w:sz w:val="24"/>
          <w:szCs w:val="24"/>
        </w:rPr>
        <w:t>while GSH and SOD are enzymatic antioxidants</w:t>
      </w:r>
      <w:r w:rsidR="006B5F32" w:rsidRPr="00B70EF4">
        <w:rPr>
          <w:rFonts w:ascii="Times New Roman" w:hAnsi="Times New Roman" w:cs="Times New Roman"/>
          <w:sz w:val="24"/>
          <w:szCs w:val="24"/>
        </w:rPr>
        <w:t xml:space="preserve">. These enzymes are highly concentrated in some brain tissues like hippocampus, </w:t>
      </w:r>
      <w:r w:rsidR="00DB20F6" w:rsidRPr="00B70EF4">
        <w:rPr>
          <w:rFonts w:ascii="Times New Roman" w:hAnsi="Times New Roman" w:cs="Times New Roman"/>
          <w:sz w:val="24"/>
          <w:szCs w:val="24"/>
        </w:rPr>
        <w:t xml:space="preserve">pre-frontal cortex, </w:t>
      </w:r>
      <w:proofErr w:type="spellStart"/>
      <w:r w:rsidR="006B5F32" w:rsidRPr="00B70EF4">
        <w:rPr>
          <w:rFonts w:ascii="Times New Roman" w:hAnsi="Times New Roman" w:cs="Times New Roman"/>
          <w:sz w:val="24"/>
          <w:szCs w:val="24"/>
        </w:rPr>
        <w:t>e.t.c</w:t>
      </w:r>
      <w:proofErr w:type="spellEnd"/>
      <w:r w:rsidR="00DB20F6" w:rsidRPr="00B70EF4">
        <w:rPr>
          <w:rFonts w:ascii="Times New Roman" w:hAnsi="Times New Roman" w:cs="Times New Roman"/>
          <w:sz w:val="24"/>
          <w:szCs w:val="24"/>
        </w:rPr>
        <w:t>,</w:t>
      </w:r>
      <w:r w:rsidR="006B5F32" w:rsidRPr="00B70EF4">
        <w:rPr>
          <w:rFonts w:ascii="Times New Roman" w:hAnsi="Times New Roman" w:cs="Times New Roman"/>
          <w:sz w:val="24"/>
          <w:szCs w:val="24"/>
        </w:rPr>
        <w:t xml:space="preserve"> are only found in serum in significant quantities when the cell membrane becomes leaky and even completely </w:t>
      </w:r>
      <w:r w:rsidR="006B5F32" w:rsidRPr="00B70EF4">
        <w:rPr>
          <w:rFonts w:ascii="Times New Roman" w:hAnsi="Times New Roman" w:cs="Times New Roman"/>
          <w:sz w:val="24"/>
          <w:szCs w:val="24"/>
        </w:rPr>
        <w:lastRenderedPageBreak/>
        <w:t>ruptured</w:t>
      </w:r>
      <w:r w:rsidR="00B259E3" w:rsidRPr="00B70EF4">
        <w:rPr>
          <w:rFonts w:ascii="Times New Roman" w:hAnsi="Times New Roman" w:cs="Times New Roman"/>
          <w:sz w:val="24"/>
          <w:szCs w:val="24"/>
        </w:rPr>
        <w:t xml:space="preserve">. A </w:t>
      </w:r>
      <w:r w:rsidR="006E1FD5" w:rsidRPr="00B70EF4">
        <w:rPr>
          <w:rFonts w:ascii="Times New Roman" w:hAnsi="Times New Roman" w:cs="Times New Roman"/>
          <w:sz w:val="24"/>
          <w:szCs w:val="24"/>
        </w:rPr>
        <w:t>rise or fall</w:t>
      </w:r>
      <w:r w:rsidR="00351879" w:rsidRPr="00B70EF4">
        <w:rPr>
          <w:rFonts w:ascii="Times New Roman" w:hAnsi="Times New Roman" w:cs="Times New Roman"/>
          <w:sz w:val="24"/>
          <w:szCs w:val="24"/>
        </w:rPr>
        <w:t xml:space="preserve"> </w:t>
      </w:r>
      <w:r w:rsidR="00B259E3" w:rsidRPr="00B70EF4">
        <w:rPr>
          <w:rFonts w:ascii="Times New Roman" w:hAnsi="Times New Roman" w:cs="Times New Roman"/>
          <w:sz w:val="24"/>
          <w:szCs w:val="24"/>
        </w:rPr>
        <w:t>in serum level or decrease in tissue level of these intracellular enzymes is an index of damage to the hippocampal cells.</w:t>
      </w:r>
    </w:p>
    <w:p w14:paraId="12B4FCF3" w14:textId="617953B7" w:rsidR="00D74567" w:rsidRPr="00B70EF4" w:rsidRDefault="00CC4014"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In the present study</w:t>
      </w:r>
      <w:r w:rsidR="00162FE7" w:rsidRPr="00B70EF4">
        <w:rPr>
          <w:rFonts w:ascii="Times New Roman" w:hAnsi="Times New Roman" w:cs="Times New Roman"/>
          <w:sz w:val="24"/>
          <w:szCs w:val="24"/>
        </w:rPr>
        <w:t xml:space="preserve">, </w:t>
      </w:r>
      <w:r w:rsidR="000F214D" w:rsidRPr="00B70EF4">
        <w:rPr>
          <w:rFonts w:ascii="Times New Roman" w:hAnsi="Times New Roman" w:cs="Times New Roman"/>
          <w:sz w:val="24"/>
          <w:szCs w:val="24"/>
        </w:rPr>
        <w:t>there was a significant increase(P&lt;0.05) in the serum levels of MDA in group B</w:t>
      </w:r>
      <w:r w:rsidR="00AE540D" w:rsidRPr="00B70EF4">
        <w:rPr>
          <w:rFonts w:ascii="Times New Roman" w:hAnsi="Times New Roman" w:cs="Times New Roman"/>
          <w:sz w:val="24"/>
          <w:szCs w:val="24"/>
        </w:rPr>
        <w:t>, C</w:t>
      </w:r>
      <w:r w:rsidR="00162FE7" w:rsidRPr="00B70EF4">
        <w:rPr>
          <w:rFonts w:ascii="Times New Roman" w:hAnsi="Times New Roman" w:cs="Times New Roman"/>
          <w:sz w:val="24"/>
          <w:szCs w:val="24"/>
        </w:rPr>
        <w:t xml:space="preserve">, </w:t>
      </w:r>
      <w:r w:rsidR="000F214D" w:rsidRPr="00B70EF4">
        <w:rPr>
          <w:rFonts w:ascii="Times New Roman" w:hAnsi="Times New Roman" w:cs="Times New Roman"/>
          <w:sz w:val="24"/>
          <w:szCs w:val="24"/>
        </w:rPr>
        <w:t>i</w:t>
      </w:r>
      <w:r w:rsidR="00162FE7" w:rsidRPr="00B70EF4">
        <w:rPr>
          <w:rFonts w:ascii="Times New Roman" w:hAnsi="Times New Roman" w:cs="Times New Roman"/>
          <w:sz w:val="24"/>
          <w:szCs w:val="24"/>
        </w:rPr>
        <w:t>n relative to the control group A</w:t>
      </w:r>
      <w:r w:rsidR="00DB20F6" w:rsidRPr="00B70EF4">
        <w:rPr>
          <w:rFonts w:ascii="Times New Roman" w:hAnsi="Times New Roman" w:cs="Times New Roman"/>
          <w:sz w:val="24"/>
          <w:szCs w:val="24"/>
        </w:rPr>
        <w:t xml:space="preserve">, </w:t>
      </w:r>
      <w:r w:rsidR="00F369FC" w:rsidRPr="00B70EF4">
        <w:rPr>
          <w:rFonts w:ascii="Times New Roman" w:hAnsi="Times New Roman" w:cs="Times New Roman"/>
          <w:sz w:val="24"/>
          <w:szCs w:val="24"/>
        </w:rPr>
        <w:t xml:space="preserve">as an increase in the serum levels of MDA indicates the increase in free radicals. </w:t>
      </w:r>
      <w:r w:rsidR="00C400AC" w:rsidRPr="00B70EF4">
        <w:rPr>
          <w:rFonts w:ascii="Times New Roman" w:hAnsi="Times New Roman" w:cs="Times New Roman"/>
          <w:sz w:val="24"/>
          <w:szCs w:val="24"/>
        </w:rPr>
        <w:t xml:space="preserve">This result indicated that the drug </w:t>
      </w:r>
      <w:r w:rsidR="000F214D" w:rsidRPr="00B70EF4">
        <w:rPr>
          <w:rFonts w:ascii="Times New Roman" w:hAnsi="Times New Roman" w:cs="Times New Roman"/>
          <w:sz w:val="24"/>
          <w:szCs w:val="24"/>
        </w:rPr>
        <w:t xml:space="preserve">methamphetamine </w:t>
      </w:r>
      <w:r w:rsidR="00C400AC" w:rsidRPr="00B70EF4">
        <w:rPr>
          <w:rFonts w:ascii="Times New Roman" w:hAnsi="Times New Roman" w:cs="Times New Roman"/>
          <w:sz w:val="24"/>
          <w:szCs w:val="24"/>
        </w:rPr>
        <w:t>br</w:t>
      </w:r>
      <w:r w:rsidR="000F214D" w:rsidRPr="00B70EF4">
        <w:rPr>
          <w:rFonts w:ascii="Times New Roman" w:hAnsi="Times New Roman" w:cs="Times New Roman"/>
          <w:sz w:val="24"/>
          <w:szCs w:val="24"/>
        </w:rPr>
        <w:t xml:space="preserve">ought </w:t>
      </w:r>
      <w:r w:rsidR="00C400AC" w:rsidRPr="00B70EF4">
        <w:rPr>
          <w:rFonts w:ascii="Times New Roman" w:hAnsi="Times New Roman" w:cs="Times New Roman"/>
          <w:sz w:val="24"/>
          <w:szCs w:val="24"/>
        </w:rPr>
        <w:t xml:space="preserve">about cellular damages in the hippocampus during the experimental period. </w:t>
      </w:r>
      <w:r w:rsidR="00D1434C" w:rsidRPr="00B70EF4">
        <w:rPr>
          <w:rFonts w:ascii="Times New Roman" w:hAnsi="Times New Roman" w:cs="Times New Roman"/>
          <w:sz w:val="24"/>
          <w:szCs w:val="24"/>
        </w:rPr>
        <w:t>These results</w:t>
      </w:r>
      <w:r w:rsidR="00373BDB" w:rsidRPr="00B70EF4">
        <w:rPr>
          <w:rFonts w:ascii="Times New Roman" w:hAnsi="Times New Roman" w:cs="Times New Roman"/>
          <w:sz w:val="24"/>
          <w:szCs w:val="24"/>
        </w:rPr>
        <w:t xml:space="preserve"> </w:t>
      </w:r>
      <w:r w:rsidR="00C400AC" w:rsidRPr="00B70EF4">
        <w:rPr>
          <w:rFonts w:ascii="Times New Roman" w:hAnsi="Times New Roman" w:cs="Times New Roman"/>
          <w:sz w:val="24"/>
          <w:szCs w:val="24"/>
        </w:rPr>
        <w:t xml:space="preserve">agree with </w:t>
      </w:r>
      <w:r w:rsidR="00D74567" w:rsidRPr="00B70EF4">
        <w:rPr>
          <w:rFonts w:ascii="Times New Roman" w:hAnsi="Times New Roman" w:cs="Times New Roman"/>
          <w:sz w:val="24"/>
          <w:szCs w:val="24"/>
        </w:rPr>
        <w:t>Kita</w:t>
      </w:r>
      <w:r w:rsidR="00D74567" w:rsidRPr="00B70EF4">
        <w:rPr>
          <w:rFonts w:ascii="Times New Roman" w:hAnsi="Times New Roman" w:cs="Times New Roman"/>
          <w:i/>
          <w:iCs/>
          <w:sz w:val="24"/>
          <w:szCs w:val="24"/>
        </w:rPr>
        <w:t xml:space="preserve"> et al</w:t>
      </w:r>
      <w:r w:rsidR="00D74567" w:rsidRPr="00B70EF4">
        <w:rPr>
          <w:rFonts w:ascii="Times New Roman" w:hAnsi="Times New Roman" w:cs="Times New Roman"/>
          <w:sz w:val="24"/>
          <w:szCs w:val="24"/>
        </w:rPr>
        <w:t>.,</w:t>
      </w:r>
      <w:r w:rsidR="009163F3" w:rsidRPr="00B70EF4">
        <w:rPr>
          <w:rFonts w:ascii="Times New Roman" w:hAnsi="Times New Roman" w:cs="Times New Roman"/>
          <w:sz w:val="24"/>
          <w:szCs w:val="24"/>
        </w:rPr>
        <w:t xml:space="preserve"> </w:t>
      </w:r>
      <w:r w:rsidR="00D74567" w:rsidRPr="00B70EF4">
        <w:rPr>
          <w:rFonts w:ascii="Times New Roman" w:hAnsi="Times New Roman" w:cs="Times New Roman"/>
          <w:sz w:val="24"/>
          <w:szCs w:val="24"/>
        </w:rPr>
        <w:t xml:space="preserve">(2003) and </w:t>
      </w:r>
      <w:proofErr w:type="spellStart"/>
      <w:r w:rsidR="00D74567" w:rsidRPr="00B70EF4">
        <w:rPr>
          <w:rFonts w:ascii="Times New Roman" w:hAnsi="Times New Roman" w:cs="Times New Roman"/>
          <w:sz w:val="24"/>
          <w:szCs w:val="24"/>
        </w:rPr>
        <w:t>Escubedo</w:t>
      </w:r>
      <w:proofErr w:type="spellEnd"/>
      <w:r w:rsidR="00D74567" w:rsidRPr="00B70EF4">
        <w:rPr>
          <w:rFonts w:ascii="Times New Roman" w:hAnsi="Times New Roman" w:cs="Times New Roman"/>
          <w:sz w:val="24"/>
          <w:szCs w:val="24"/>
        </w:rPr>
        <w:t xml:space="preserve"> </w:t>
      </w:r>
      <w:r w:rsidR="00D74567" w:rsidRPr="00B70EF4">
        <w:rPr>
          <w:rFonts w:ascii="Times New Roman" w:hAnsi="Times New Roman" w:cs="Times New Roman"/>
          <w:i/>
          <w:iCs/>
          <w:sz w:val="24"/>
          <w:szCs w:val="24"/>
        </w:rPr>
        <w:t>et al</w:t>
      </w:r>
      <w:r w:rsidR="00D74567" w:rsidRPr="00B70EF4">
        <w:rPr>
          <w:rFonts w:ascii="Times New Roman" w:hAnsi="Times New Roman" w:cs="Times New Roman"/>
          <w:sz w:val="24"/>
          <w:szCs w:val="24"/>
        </w:rPr>
        <w:t>.,</w:t>
      </w:r>
      <w:r w:rsidR="009163F3" w:rsidRPr="00B70EF4">
        <w:rPr>
          <w:rFonts w:ascii="Times New Roman" w:hAnsi="Times New Roman" w:cs="Times New Roman"/>
          <w:sz w:val="24"/>
          <w:szCs w:val="24"/>
        </w:rPr>
        <w:t xml:space="preserve"> </w:t>
      </w:r>
      <w:r w:rsidR="00C400AC" w:rsidRPr="00B70EF4">
        <w:rPr>
          <w:rFonts w:ascii="Times New Roman" w:hAnsi="Times New Roman" w:cs="Times New Roman"/>
          <w:sz w:val="24"/>
          <w:szCs w:val="24"/>
        </w:rPr>
        <w:t>(</w:t>
      </w:r>
      <w:r w:rsidR="00D74567" w:rsidRPr="00B70EF4">
        <w:rPr>
          <w:rFonts w:ascii="Times New Roman" w:hAnsi="Times New Roman" w:cs="Times New Roman"/>
          <w:sz w:val="24"/>
          <w:szCs w:val="24"/>
        </w:rPr>
        <w:t>2003</w:t>
      </w:r>
      <w:r w:rsidR="00C400AC" w:rsidRPr="00B70EF4">
        <w:rPr>
          <w:rFonts w:ascii="Times New Roman" w:hAnsi="Times New Roman" w:cs="Times New Roman"/>
          <w:sz w:val="24"/>
          <w:szCs w:val="24"/>
        </w:rPr>
        <w:t>) who repor</w:t>
      </w:r>
      <w:r w:rsidR="00E177EF" w:rsidRPr="00B70EF4">
        <w:rPr>
          <w:rFonts w:ascii="Times New Roman" w:hAnsi="Times New Roman" w:cs="Times New Roman"/>
          <w:sz w:val="24"/>
          <w:szCs w:val="24"/>
        </w:rPr>
        <w:t>ted that</w:t>
      </w:r>
      <w:r w:rsidR="00D74567" w:rsidRPr="00B70EF4">
        <w:rPr>
          <w:rFonts w:ascii="Times New Roman" w:hAnsi="Times New Roman" w:cs="Times New Roman"/>
          <w:sz w:val="24"/>
          <w:szCs w:val="24"/>
        </w:rPr>
        <w:t xml:space="preserve"> METH induced neurotoxicity by generating reactive oxygen species</w:t>
      </w:r>
      <w:r w:rsidR="00F9436C" w:rsidRPr="00B70EF4">
        <w:rPr>
          <w:rFonts w:ascii="Times New Roman" w:hAnsi="Times New Roman" w:cs="Times New Roman"/>
          <w:sz w:val="24"/>
          <w:szCs w:val="24"/>
        </w:rPr>
        <w:t>.</w:t>
      </w:r>
      <w:r w:rsidR="006C79BC" w:rsidRPr="00B70EF4">
        <w:rPr>
          <w:rFonts w:ascii="Times New Roman" w:hAnsi="Times New Roman" w:cs="Times New Roman"/>
          <w:sz w:val="24"/>
          <w:szCs w:val="24"/>
        </w:rPr>
        <w:t xml:space="preserve"> </w:t>
      </w:r>
    </w:p>
    <w:p w14:paraId="67D63C6C" w14:textId="44AC9D86" w:rsidR="005C52C9" w:rsidRPr="00B70EF4" w:rsidRDefault="00F80992" w:rsidP="00B70EF4">
      <w:pPr>
        <w:spacing w:line="480" w:lineRule="auto"/>
        <w:contextualSpacing/>
        <w:jc w:val="both"/>
        <w:rPr>
          <w:rFonts w:ascii="Times New Roman" w:hAnsi="Times New Roman" w:cs="Times New Roman"/>
          <w:sz w:val="24"/>
          <w:szCs w:val="24"/>
        </w:rPr>
      </w:pPr>
      <w:r w:rsidRPr="00B70EF4">
        <w:rPr>
          <w:rFonts w:ascii="Times New Roman" w:hAnsi="Times New Roman" w:cs="Times New Roman"/>
          <w:sz w:val="24"/>
          <w:szCs w:val="24"/>
        </w:rPr>
        <w:t>The antioxidative action</w:t>
      </w:r>
      <w:r w:rsidR="009E6482" w:rsidRPr="00B70EF4">
        <w:rPr>
          <w:rFonts w:ascii="Times New Roman" w:hAnsi="Times New Roman" w:cs="Times New Roman"/>
          <w:sz w:val="24"/>
          <w:szCs w:val="24"/>
        </w:rPr>
        <w:t xml:space="preserve"> and neuro protective </w:t>
      </w:r>
      <w:r w:rsidR="00D04AF0" w:rsidRPr="00B70EF4">
        <w:rPr>
          <w:rFonts w:ascii="Times New Roman" w:hAnsi="Times New Roman" w:cs="Times New Roman"/>
          <w:sz w:val="24"/>
          <w:szCs w:val="24"/>
        </w:rPr>
        <w:t>behavior of</w:t>
      </w:r>
      <w:r w:rsidRPr="00B70EF4">
        <w:rPr>
          <w:rFonts w:ascii="Times New Roman" w:hAnsi="Times New Roman" w:cs="Times New Roman"/>
          <w:sz w:val="24"/>
          <w:szCs w:val="24"/>
        </w:rPr>
        <w:t xml:space="preserve"> vitamin </w:t>
      </w:r>
      <w:r w:rsidR="002C6D07" w:rsidRPr="00B70EF4">
        <w:rPr>
          <w:rFonts w:ascii="Times New Roman" w:hAnsi="Times New Roman" w:cs="Times New Roman"/>
          <w:sz w:val="24"/>
          <w:szCs w:val="24"/>
        </w:rPr>
        <w:t>E</w:t>
      </w:r>
      <w:r w:rsidRPr="00B70EF4">
        <w:rPr>
          <w:rFonts w:ascii="Times New Roman" w:hAnsi="Times New Roman" w:cs="Times New Roman"/>
          <w:sz w:val="24"/>
          <w:szCs w:val="24"/>
        </w:rPr>
        <w:t xml:space="preserve"> was observed following significant histopathological analysis and reduction of serum level of </w:t>
      </w:r>
      <w:r w:rsidR="005B3237" w:rsidRPr="00B70EF4">
        <w:rPr>
          <w:rFonts w:ascii="Times New Roman" w:hAnsi="Times New Roman" w:cs="Times New Roman"/>
          <w:sz w:val="24"/>
          <w:szCs w:val="24"/>
        </w:rPr>
        <w:t xml:space="preserve">Malonaldehyde (MDA), </w:t>
      </w:r>
      <w:r w:rsidR="00A67889" w:rsidRPr="00B70EF4">
        <w:rPr>
          <w:rFonts w:ascii="Times New Roman" w:hAnsi="Times New Roman" w:cs="Times New Roman"/>
          <w:sz w:val="24"/>
          <w:szCs w:val="24"/>
        </w:rPr>
        <w:t xml:space="preserve">and an increase in serum levels of </w:t>
      </w:r>
      <w:proofErr w:type="spellStart"/>
      <w:r w:rsidR="005B3237" w:rsidRPr="00B70EF4">
        <w:rPr>
          <w:rFonts w:ascii="Times New Roman" w:hAnsi="Times New Roman" w:cs="Times New Roman"/>
          <w:sz w:val="24"/>
          <w:szCs w:val="24"/>
        </w:rPr>
        <w:t>Gluthathione</w:t>
      </w:r>
      <w:proofErr w:type="spellEnd"/>
      <w:r w:rsidR="005B3237" w:rsidRPr="00B70EF4">
        <w:rPr>
          <w:rFonts w:ascii="Times New Roman" w:hAnsi="Times New Roman" w:cs="Times New Roman"/>
          <w:sz w:val="24"/>
          <w:szCs w:val="24"/>
        </w:rPr>
        <w:t xml:space="preserve"> (GSH), and Superoxide dismutase (SOD) </w:t>
      </w:r>
      <w:r w:rsidR="00A67889" w:rsidRPr="00B70EF4">
        <w:rPr>
          <w:rFonts w:ascii="Times New Roman" w:hAnsi="Times New Roman" w:cs="Times New Roman"/>
          <w:sz w:val="24"/>
          <w:szCs w:val="24"/>
        </w:rPr>
        <w:t>in the</w:t>
      </w:r>
      <w:r w:rsidR="005B3237" w:rsidRPr="00B70EF4">
        <w:rPr>
          <w:rFonts w:ascii="Times New Roman" w:hAnsi="Times New Roman" w:cs="Times New Roman"/>
          <w:sz w:val="24"/>
          <w:szCs w:val="24"/>
        </w:rPr>
        <w:t xml:space="preserve"> </w:t>
      </w:r>
      <w:r w:rsidR="00A67889" w:rsidRPr="00B70EF4">
        <w:rPr>
          <w:rFonts w:ascii="Times New Roman" w:hAnsi="Times New Roman" w:cs="Times New Roman"/>
          <w:sz w:val="24"/>
          <w:szCs w:val="24"/>
        </w:rPr>
        <w:t xml:space="preserve">groups </w:t>
      </w:r>
      <w:r w:rsidR="009E6482" w:rsidRPr="00B70EF4">
        <w:rPr>
          <w:rFonts w:ascii="Times New Roman" w:hAnsi="Times New Roman" w:cs="Times New Roman"/>
          <w:sz w:val="24"/>
          <w:szCs w:val="24"/>
        </w:rPr>
        <w:t xml:space="preserve">that were </w:t>
      </w:r>
      <w:r w:rsidR="005B3237" w:rsidRPr="00B70EF4">
        <w:rPr>
          <w:rFonts w:ascii="Times New Roman" w:hAnsi="Times New Roman" w:cs="Times New Roman"/>
          <w:sz w:val="24"/>
          <w:szCs w:val="24"/>
        </w:rPr>
        <w:t>treated with</w:t>
      </w:r>
      <w:r w:rsidR="00E63E1A" w:rsidRPr="00B70EF4">
        <w:rPr>
          <w:rFonts w:ascii="Times New Roman" w:hAnsi="Times New Roman" w:cs="Times New Roman"/>
          <w:sz w:val="24"/>
          <w:szCs w:val="24"/>
        </w:rPr>
        <w:t xml:space="preserve"> </w:t>
      </w:r>
      <w:r w:rsidR="005B3237" w:rsidRPr="00B70EF4">
        <w:rPr>
          <w:rFonts w:ascii="Times New Roman" w:hAnsi="Times New Roman" w:cs="Times New Roman"/>
          <w:sz w:val="24"/>
          <w:szCs w:val="24"/>
        </w:rPr>
        <w:t xml:space="preserve">vitamin </w:t>
      </w:r>
      <w:r w:rsidR="00640E81" w:rsidRPr="00B70EF4">
        <w:rPr>
          <w:rFonts w:ascii="Times New Roman" w:hAnsi="Times New Roman" w:cs="Times New Roman"/>
          <w:sz w:val="24"/>
          <w:szCs w:val="24"/>
        </w:rPr>
        <w:t>E (</w:t>
      </w:r>
      <w:r w:rsidR="00E63E1A" w:rsidRPr="00B70EF4">
        <w:rPr>
          <w:rFonts w:ascii="Times New Roman" w:hAnsi="Times New Roman" w:cs="Times New Roman"/>
          <w:sz w:val="24"/>
          <w:szCs w:val="24"/>
        </w:rPr>
        <w:t>Groups D, E, F &amp; G)</w:t>
      </w:r>
      <w:r w:rsidR="009E6482" w:rsidRPr="00B70EF4">
        <w:rPr>
          <w:rFonts w:ascii="Times New Roman" w:hAnsi="Times New Roman" w:cs="Times New Roman"/>
          <w:sz w:val="24"/>
          <w:szCs w:val="24"/>
        </w:rPr>
        <w:t>.</w:t>
      </w:r>
      <w:r w:rsidR="00D74567" w:rsidRPr="00B70EF4">
        <w:rPr>
          <w:rFonts w:ascii="Times New Roman" w:hAnsi="Times New Roman" w:cs="Times New Roman"/>
          <w:sz w:val="24"/>
          <w:szCs w:val="24"/>
        </w:rPr>
        <w:t xml:space="preserve"> </w:t>
      </w:r>
      <w:r w:rsidR="009718DA" w:rsidRPr="00B70EF4">
        <w:rPr>
          <w:rFonts w:ascii="Times New Roman" w:hAnsi="Times New Roman" w:cs="Times New Roman"/>
          <w:sz w:val="24"/>
          <w:szCs w:val="24"/>
        </w:rPr>
        <w:t xml:space="preserve">In the present study, </w:t>
      </w:r>
      <w:r w:rsidR="009E6482" w:rsidRPr="00B70EF4">
        <w:rPr>
          <w:rFonts w:ascii="Times New Roman" w:hAnsi="Times New Roman" w:cs="Times New Roman"/>
          <w:sz w:val="24"/>
          <w:szCs w:val="24"/>
        </w:rPr>
        <w:t>there was</w:t>
      </w:r>
      <w:r w:rsidR="00A67889" w:rsidRPr="00B70EF4">
        <w:rPr>
          <w:rFonts w:ascii="Times New Roman" w:hAnsi="Times New Roman" w:cs="Times New Roman"/>
          <w:sz w:val="24"/>
          <w:szCs w:val="24"/>
        </w:rPr>
        <w:t xml:space="preserve"> </w:t>
      </w:r>
      <w:r w:rsidR="009E6482" w:rsidRPr="00B70EF4">
        <w:rPr>
          <w:rFonts w:ascii="Times New Roman" w:hAnsi="Times New Roman" w:cs="Times New Roman"/>
          <w:sz w:val="24"/>
          <w:szCs w:val="24"/>
        </w:rPr>
        <w:t>a slight increase (P</w:t>
      </w:r>
      <w:r w:rsidR="00F40EB8" w:rsidRPr="00B70EF4">
        <w:rPr>
          <w:rFonts w:ascii="Times New Roman" w:hAnsi="Times New Roman" w:cs="Times New Roman"/>
          <w:sz w:val="24"/>
          <w:szCs w:val="24"/>
        </w:rPr>
        <w:t>&lt;0.05)</w:t>
      </w:r>
      <w:r w:rsidR="009E6482" w:rsidRPr="00B70EF4">
        <w:rPr>
          <w:rFonts w:ascii="Times New Roman" w:hAnsi="Times New Roman" w:cs="Times New Roman"/>
          <w:sz w:val="24"/>
          <w:szCs w:val="24"/>
        </w:rPr>
        <w:t xml:space="preserve"> in serum levels of </w:t>
      </w:r>
      <w:proofErr w:type="spellStart"/>
      <w:r w:rsidR="009E6482" w:rsidRPr="00B70EF4">
        <w:rPr>
          <w:rFonts w:ascii="Times New Roman" w:hAnsi="Times New Roman" w:cs="Times New Roman"/>
          <w:sz w:val="24"/>
          <w:szCs w:val="24"/>
        </w:rPr>
        <w:t>Gluthathione</w:t>
      </w:r>
      <w:proofErr w:type="spellEnd"/>
      <w:r w:rsidR="009E6482" w:rsidRPr="00B70EF4">
        <w:rPr>
          <w:rFonts w:ascii="Times New Roman" w:hAnsi="Times New Roman" w:cs="Times New Roman"/>
          <w:sz w:val="24"/>
          <w:szCs w:val="24"/>
        </w:rPr>
        <w:t xml:space="preserve"> (GSH) in groups D &amp; E </w:t>
      </w:r>
      <w:r w:rsidR="00F40EB8" w:rsidRPr="00B70EF4">
        <w:rPr>
          <w:rFonts w:ascii="Times New Roman" w:hAnsi="Times New Roman" w:cs="Times New Roman"/>
          <w:sz w:val="24"/>
          <w:szCs w:val="24"/>
        </w:rPr>
        <w:t xml:space="preserve">animals that were treated with just vitamin E </w:t>
      </w:r>
      <w:r w:rsidR="00675EB0" w:rsidRPr="00B70EF4">
        <w:rPr>
          <w:rFonts w:ascii="Times New Roman" w:hAnsi="Times New Roman" w:cs="Times New Roman"/>
          <w:sz w:val="24"/>
          <w:szCs w:val="24"/>
        </w:rPr>
        <w:t xml:space="preserve">in </w:t>
      </w:r>
      <w:r w:rsidR="009E6482" w:rsidRPr="00B70EF4">
        <w:rPr>
          <w:rFonts w:ascii="Times New Roman" w:hAnsi="Times New Roman" w:cs="Times New Roman"/>
          <w:sz w:val="24"/>
          <w:szCs w:val="24"/>
        </w:rPr>
        <w:t>relative to the control (group A).</w:t>
      </w:r>
      <w:r w:rsidR="00F40EB8" w:rsidRPr="00B70EF4">
        <w:rPr>
          <w:rFonts w:ascii="Times New Roman" w:hAnsi="Times New Roman" w:cs="Times New Roman"/>
          <w:sz w:val="24"/>
          <w:szCs w:val="24"/>
        </w:rPr>
        <w:t xml:space="preserve"> There was also a slight increase (P&lt;0.05) in group </w:t>
      </w:r>
      <w:r w:rsidR="00E63E1A" w:rsidRPr="00B70EF4">
        <w:rPr>
          <w:rFonts w:ascii="Times New Roman" w:hAnsi="Times New Roman" w:cs="Times New Roman"/>
          <w:sz w:val="24"/>
          <w:szCs w:val="24"/>
        </w:rPr>
        <w:t>F</w:t>
      </w:r>
      <w:r w:rsidR="00F40EB8" w:rsidRPr="00B70EF4">
        <w:rPr>
          <w:rFonts w:ascii="Times New Roman" w:hAnsi="Times New Roman" w:cs="Times New Roman"/>
          <w:sz w:val="24"/>
          <w:szCs w:val="24"/>
        </w:rPr>
        <w:t xml:space="preserve"> which was treated with methamphetamine and vitamin E in a low dose. This could also be as a result of the neuroprotective </w:t>
      </w:r>
      <w:r w:rsidR="00D04AF0" w:rsidRPr="00B70EF4">
        <w:rPr>
          <w:rFonts w:ascii="Times New Roman" w:hAnsi="Times New Roman" w:cs="Times New Roman"/>
          <w:sz w:val="24"/>
          <w:szCs w:val="24"/>
        </w:rPr>
        <w:t>behavior</w:t>
      </w:r>
      <w:r w:rsidR="00F40EB8" w:rsidRPr="00B70EF4">
        <w:rPr>
          <w:rFonts w:ascii="Times New Roman" w:hAnsi="Times New Roman" w:cs="Times New Roman"/>
          <w:sz w:val="24"/>
          <w:szCs w:val="24"/>
        </w:rPr>
        <w:t xml:space="preserve"> and antioxidant properties of vitamin E. This result agrees with </w:t>
      </w:r>
      <w:r w:rsidR="00D70FC6" w:rsidRPr="00B70EF4">
        <w:rPr>
          <w:rFonts w:ascii="Times New Roman" w:hAnsi="Times New Roman" w:cs="Times New Roman"/>
          <w:sz w:val="24"/>
          <w:szCs w:val="24"/>
        </w:rPr>
        <w:t>Pal</w:t>
      </w:r>
      <w:r w:rsidR="00B659E3" w:rsidRPr="00B70EF4">
        <w:rPr>
          <w:rFonts w:ascii="Times New Roman" w:hAnsi="Times New Roman" w:cs="Times New Roman"/>
          <w:sz w:val="24"/>
          <w:szCs w:val="24"/>
        </w:rPr>
        <w:t xml:space="preserve"> </w:t>
      </w:r>
      <w:r w:rsidR="00B659E3" w:rsidRPr="00B70EF4">
        <w:rPr>
          <w:rFonts w:ascii="Times New Roman" w:hAnsi="Times New Roman" w:cs="Times New Roman"/>
          <w:i/>
          <w:iCs/>
          <w:sz w:val="24"/>
          <w:szCs w:val="24"/>
        </w:rPr>
        <w:t xml:space="preserve">et al., </w:t>
      </w:r>
      <w:r w:rsidR="00F40EB8" w:rsidRPr="00B70EF4">
        <w:rPr>
          <w:rFonts w:ascii="Times New Roman" w:hAnsi="Times New Roman" w:cs="Times New Roman"/>
          <w:sz w:val="24"/>
          <w:szCs w:val="24"/>
        </w:rPr>
        <w:t>(</w:t>
      </w:r>
      <w:r w:rsidR="00B659E3" w:rsidRPr="00B70EF4">
        <w:rPr>
          <w:rFonts w:ascii="Times New Roman" w:hAnsi="Times New Roman" w:cs="Times New Roman"/>
          <w:sz w:val="24"/>
          <w:szCs w:val="24"/>
        </w:rPr>
        <w:t>2023</w:t>
      </w:r>
      <w:r w:rsidR="00F40EB8" w:rsidRPr="00B70EF4">
        <w:rPr>
          <w:rFonts w:ascii="Times New Roman" w:hAnsi="Times New Roman" w:cs="Times New Roman"/>
          <w:sz w:val="24"/>
          <w:szCs w:val="24"/>
        </w:rPr>
        <w:t>)</w:t>
      </w:r>
      <w:r w:rsidR="006C79BC" w:rsidRPr="00B70EF4">
        <w:rPr>
          <w:rFonts w:ascii="Times New Roman" w:hAnsi="Times New Roman" w:cs="Times New Roman"/>
          <w:sz w:val="24"/>
          <w:szCs w:val="24"/>
        </w:rPr>
        <w:t xml:space="preserve"> who reported that </w:t>
      </w:r>
      <w:r w:rsidR="00B47CAB" w:rsidRPr="00B70EF4">
        <w:rPr>
          <w:rFonts w:ascii="Times New Roman" w:hAnsi="Times New Roman" w:cs="Times New Roman"/>
          <w:sz w:val="24"/>
          <w:szCs w:val="24"/>
        </w:rPr>
        <w:t>the decrease</w:t>
      </w:r>
      <w:r w:rsidR="006C79BC" w:rsidRPr="00B70EF4">
        <w:rPr>
          <w:rFonts w:ascii="Times New Roman" w:hAnsi="Times New Roman" w:cs="Times New Roman"/>
          <w:sz w:val="24"/>
          <w:szCs w:val="24"/>
        </w:rPr>
        <w:t xml:space="preserve"> </w:t>
      </w:r>
      <w:r w:rsidR="00B47CAB" w:rsidRPr="00B70EF4">
        <w:rPr>
          <w:rFonts w:ascii="Times New Roman" w:hAnsi="Times New Roman" w:cs="Times New Roman"/>
          <w:sz w:val="24"/>
          <w:szCs w:val="24"/>
        </w:rPr>
        <w:t>in</w:t>
      </w:r>
      <w:r w:rsidR="006C79BC" w:rsidRPr="00B70EF4">
        <w:rPr>
          <w:rFonts w:ascii="Times New Roman" w:hAnsi="Times New Roman" w:cs="Times New Roman"/>
          <w:sz w:val="24"/>
          <w:szCs w:val="24"/>
        </w:rPr>
        <w:t xml:space="preserve"> serum levels of </w:t>
      </w:r>
      <w:proofErr w:type="spellStart"/>
      <w:r w:rsidR="006C79BC" w:rsidRPr="00B70EF4">
        <w:rPr>
          <w:rFonts w:ascii="Times New Roman" w:hAnsi="Times New Roman" w:cs="Times New Roman"/>
          <w:sz w:val="24"/>
          <w:szCs w:val="24"/>
        </w:rPr>
        <w:t>Gluthathione</w:t>
      </w:r>
      <w:proofErr w:type="spellEnd"/>
      <w:r w:rsidR="006C79BC" w:rsidRPr="00B70EF4">
        <w:rPr>
          <w:rFonts w:ascii="Times New Roman" w:hAnsi="Times New Roman" w:cs="Times New Roman"/>
          <w:sz w:val="24"/>
          <w:szCs w:val="24"/>
        </w:rPr>
        <w:t xml:space="preserve"> </w:t>
      </w:r>
      <w:r w:rsidR="00A82D96" w:rsidRPr="00B70EF4">
        <w:rPr>
          <w:rFonts w:ascii="Times New Roman" w:hAnsi="Times New Roman" w:cs="Times New Roman"/>
          <w:sz w:val="24"/>
          <w:szCs w:val="24"/>
        </w:rPr>
        <w:t>in a rat</w:t>
      </w:r>
      <w:r w:rsidR="00084552" w:rsidRPr="00B70EF4">
        <w:rPr>
          <w:rFonts w:ascii="Times New Roman" w:hAnsi="Times New Roman" w:cs="Times New Roman"/>
          <w:sz w:val="24"/>
          <w:szCs w:val="24"/>
        </w:rPr>
        <w:t xml:space="preserve">’s </w:t>
      </w:r>
      <w:r w:rsidR="00A82D96" w:rsidRPr="00B70EF4">
        <w:rPr>
          <w:rFonts w:ascii="Times New Roman" w:hAnsi="Times New Roman" w:cs="Times New Roman"/>
          <w:sz w:val="24"/>
          <w:szCs w:val="24"/>
        </w:rPr>
        <w:t xml:space="preserve">brain </w:t>
      </w:r>
      <w:r w:rsidR="00B47CAB" w:rsidRPr="00B70EF4">
        <w:rPr>
          <w:rFonts w:ascii="Times New Roman" w:hAnsi="Times New Roman" w:cs="Times New Roman"/>
          <w:sz w:val="24"/>
          <w:szCs w:val="24"/>
        </w:rPr>
        <w:t xml:space="preserve">were reduced under acute stress conditions, however, the administration of vitamin E or vitamin C demonstrated promising </w:t>
      </w:r>
      <w:r w:rsidR="00D70FC6" w:rsidRPr="00B70EF4">
        <w:rPr>
          <w:rFonts w:ascii="Times New Roman" w:hAnsi="Times New Roman" w:cs="Times New Roman"/>
          <w:sz w:val="24"/>
          <w:szCs w:val="24"/>
        </w:rPr>
        <w:t>effects in mitigating the oxidative stress induced by acute restraint stress</w:t>
      </w:r>
      <w:r w:rsidR="001A1ED6" w:rsidRPr="00B70EF4">
        <w:rPr>
          <w:rFonts w:ascii="Times New Roman" w:hAnsi="Times New Roman" w:cs="Times New Roman"/>
          <w:sz w:val="24"/>
          <w:szCs w:val="24"/>
        </w:rPr>
        <w:t xml:space="preserve">. There was a significant decrease in the serum levels of GSH in group C </w:t>
      </w:r>
      <w:r w:rsidR="00E03A1E" w:rsidRPr="00B70EF4">
        <w:rPr>
          <w:rFonts w:ascii="Times New Roman" w:hAnsi="Times New Roman" w:cs="Times New Roman"/>
          <w:sz w:val="24"/>
          <w:szCs w:val="24"/>
        </w:rPr>
        <w:t>when compared with the</w:t>
      </w:r>
      <w:r w:rsidR="001A1ED6" w:rsidRPr="00B70EF4">
        <w:rPr>
          <w:rFonts w:ascii="Times New Roman" w:hAnsi="Times New Roman" w:cs="Times New Roman"/>
          <w:sz w:val="24"/>
          <w:szCs w:val="24"/>
        </w:rPr>
        <w:t xml:space="preserve"> control</w:t>
      </w:r>
      <w:r w:rsidR="00E03A1E" w:rsidRPr="00B70EF4">
        <w:rPr>
          <w:rFonts w:ascii="Times New Roman" w:hAnsi="Times New Roman" w:cs="Times New Roman"/>
          <w:sz w:val="24"/>
          <w:szCs w:val="24"/>
        </w:rPr>
        <w:t xml:space="preserve"> in this present study</w:t>
      </w:r>
      <w:r w:rsidR="001A1ED6" w:rsidRPr="00B70EF4">
        <w:rPr>
          <w:rFonts w:ascii="Times New Roman" w:hAnsi="Times New Roman" w:cs="Times New Roman"/>
          <w:sz w:val="24"/>
          <w:szCs w:val="24"/>
        </w:rPr>
        <w:t xml:space="preserve">. This is as a result of </w:t>
      </w:r>
      <w:r w:rsidR="00E03A1E" w:rsidRPr="00B70EF4">
        <w:rPr>
          <w:rFonts w:ascii="Times New Roman" w:hAnsi="Times New Roman" w:cs="Times New Roman"/>
          <w:sz w:val="24"/>
          <w:szCs w:val="24"/>
        </w:rPr>
        <w:t xml:space="preserve">or can be attributed to the </w:t>
      </w:r>
      <w:r w:rsidR="001A1ED6" w:rsidRPr="00B70EF4">
        <w:rPr>
          <w:rFonts w:ascii="Times New Roman" w:hAnsi="Times New Roman" w:cs="Times New Roman"/>
          <w:sz w:val="24"/>
          <w:szCs w:val="24"/>
        </w:rPr>
        <w:t>neurotoxic properties of</w:t>
      </w:r>
      <w:r w:rsidR="00507513" w:rsidRPr="00B70EF4">
        <w:rPr>
          <w:rFonts w:ascii="Times New Roman" w:hAnsi="Times New Roman" w:cs="Times New Roman"/>
          <w:sz w:val="24"/>
          <w:szCs w:val="24"/>
        </w:rPr>
        <w:t xml:space="preserve"> </w:t>
      </w:r>
      <w:r w:rsidR="001A1ED6" w:rsidRPr="00B70EF4">
        <w:rPr>
          <w:rFonts w:ascii="Times New Roman" w:hAnsi="Times New Roman" w:cs="Times New Roman"/>
          <w:sz w:val="24"/>
          <w:szCs w:val="24"/>
        </w:rPr>
        <w:t xml:space="preserve">methamphetamine </w:t>
      </w:r>
      <w:r w:rsidR="007976B5" w:rsidRPr="00B70EF4">
        <w:rPr>
          <w:rFonts w:ascii="Times New Roman" w:hAnsi="Times New Roman" w:cs="Times New Roman"/>
          <w:sz w:val="24"/>
          <w:szCs w:val="24"/>
        </w:rPr>
        <w:t xml:space="preserve">which induces </w:t>
      </w:r>
      <w:r w:rsidR="00E03A1E" w:rsidRPr="00B70EF4">
        <w:rPr>
          <w:rFonts w:ascii="Times New Roman" w:hAnsi="Times New Roman" w:cs="Times New Roman"/>
          <w:sz w:val="24"/>
          <w:szCs w:val="24"/>
        </w:rPr>
        <w:t xml:space="preserve">oxidative </w:t>
      </w:r>
      <w:r w:rsidR="007976B5" w:rsidRPr="00B70EF4">
        <w:rPr>
          <w:rFonts w:ascii="Times New Roman" w:hAnsi="Times New Roman" w:cs="Times New Roman"/>
          <w:sz w:val="24"/>
          <w:szCs w:val="24"/>
        </w:rPr>
        <w:t>stress to the hippocampus of the animal.</w:t>
      </w:r>
      <w:r w:rsidR="00B44458" w:rsidRPr="00B70EF4">
        <w:rPr>
          <w:rFonts w:ascii="Times New Roman" w:hAnsi="Times New Roman" w:cs="Times New Roman"/>
          <w:sz w:val="24"/>
          <w:szCs w:val="24"/>
        </w:rPr>
        <w:t xml:space="preserve"> The low levels of</w:t>
      </w:r>
      <w:r w:rsidR="00507513" w:rsidRPr="00B70EF4">
        <w:rPr>
          <w:rFonts w:ascii="Times New Roman" w:hAnsi="Times New Roman" w:cs="Times New Roman"/>
          <w:sz w:val="24"/>
          <w:szCs w:val="24"/>
        </w:rPr>
        <w:t xml:space="preserve"> GSH could be linked to the xenobiotic detoxification, or adaptive </w:t>
      </w:r>
      <w:r w:rsidR="00507513" w:rsidRPr="00B70EF4">
        <w:rPr>
          <w:rFonts w:ascii="Times New Roman" w:hAnsi="Times New Roman" w:cs="Times New Roman"/>
          <w:sz w:val="24"/>
          <w:szCs w:val="24"/>
        </w:rPr>
        <w:lastRenderedPageBreak/>
        <w:t xml:space="preserve">mechanism as reported by Dasari </w:t>
      </w:r>
      <w:r w:rsidR="00507513" w:rsidRPr="00B70EF4">
        <w:rPr>
          <w:rFonts w:ascii="Times New Roman" w:hAnsi="Times New Roman" w:cs="Times New Roman"/>
          <w:i/>
          <w:iCs/>
          <w:sz w:val="24"/>
          <w:szCs w:val="24"/>
        </w:rPr>
        <w:t>et al.,</w:t>
      </w:r>
      <w:r w:rsidR="00507513" w:rsidRPr="00B70EF4">
        <w:rPr>
          <w:rFonts w:ascii="Times New Roman" w:hAnsi="Times New Roman" w:cs="Times New Roman"/>
          <w:sz w:val="24"/>
          <w:szCs w:val="24"/>
        </w:rPr>
        <w:t xml:space="preserve"> (</w:t>
      </w:r>
      <w:r w:rsidR="00E03A1E" w:rsidRPr="00B70EF4">
        <w:rPr>
          <w:rFonts w:ascii="Times New Roman" w:hAnsi="Times New Roman" w:cs="Times New Roman"/>
          <w:sz w:val="24"/>
          <w:szCs w:val="24"/>
        </w:rPr>
        <w:t>2018</w:t>
      </w:r>
      <w:r w:rsidR="00507513" w:rsidRPr="00B70EF4">
        <w:rPr>
          <w:rFonts w:ascii="Times New Roman" w:hAnsi="Times New Roman" w:cs="Times New Roman"/>
          <w:sz w:val="24"/>
          <w:szCs w:val="24"/>
        </w:rPr>
        <w:t>) and</w:t>
      </w:r>
      <w:r w:rsidR="00507513" w:rsidRPr="00B70EF4">
        <w:rPr>
          <w:rFonts w:ascii="Times New Roman" w:hAnsi="Times New Roman" w:cs="Times New Roman"/>
          <w:i/>
          <w:iCs/>
          <w:sz w:val="24"/>
          <w:szCs w:val="24"/>
        </w:rPr>
        <w:t xml:space="preserve"> </w:t>
      </w:r>
      <w:r w:rsidR="00507513" w:rsidRPr="00B70EF4">
        <w:rPr>
          <w:rFonts w:ascii="Times New Roman" w:hAnsi="Times New Roman" w:cs="Times New Roman"/>
          <w:sz w:val="24"/>
          <w:szCs w:val="24"/>
        </w:rPr>
        <w:t>Laborde (</w:t>
      </w:r>
      <w:r w:rsidR="00E03A1E" w:rsidRPr="00B70EF4">
        <w:rPr>
          <w:rFonts w:ascii="Times New Roman" w:hAnsi="Times New Roman" w:cs="Times New Roman"/>
          <w:sz w:val="24"/>
          <w:szCs w:val="24"/>
        </w:rPr>
        <w:t>2010</w:t>
      </w:r>
      <w:r w:rsidR="00507513" w:rsidRPr="00B70EF4">
        <w:rPr>
          <w:rFonts w:ascii="Times New Roman" w:hAnsi="Times New Roman" w:cs="Times New Roman"/>
          <w:sz w:val="24"/>
          <w:szCs w:val="24"/>
        </w:rPr>
        <w:t>)</w:t>
      </w:r>
      <w:r w:rsidR="00B44458" w:rsidRPr="00B70EF4">
        <w:rPr>
          <w:rFonts w:ascii="Times New Roman" w:hAnsi="Times New Roman" w:cs="Times New Roman"/>
          <w:sz w:val="24"/>
          <w:szCs w:val="24"/>
        </w:rPr>
        <w:t>.</w:t>
      </w:r>
      <w:r w:rsidR="007976B5" w:rsidRPr="00B70EF4">
        <w:rPr>
          <w:rFonts w:ascii="Times New Roman" w:hAnsi="Times New Roman" w:cs="Times New Roman"/>
          <w:sz w:val="24"/>
          <w:szCs w:val="24"/>
        </w:rPr>
        <w:t xml:space="preserve"> This result agrees with the work of </w:t>
      </w:r>
      <w:proofErr w:type="spellStart"/>
      <w:r w:rsidR="007976B5" w:rsidRPr="00B70EF4">
        <w:rPr>
          <w:rFonts w:ascii="Times New Roman" w:hAnsi="Times New Roman" w:cs="Times New Roman"/>
          <w:sz w:val="24"/>
          <w:szCs w:val="24"/>
        </w:rPr>
        <w:t>Nwogueze</w:t>
      </w:r>
      <w:proofErr w:type="spellEnd"/>
      <w:r w:rsidR="009163F3" w:rsidRPr="00B70EF4">
        <w:rPr>
          <w:rFonts w:ascii="Times New Roman" w:hAnsi="Times New Roman" w:cs="Times New Roman"/>
          <w:sz w:val="24"/>
          <w:szCs w:val="24"/>
        </w:rPr>
        <w:t xml:space="preserve"> </w:t>
      </w:r>
      <w:r w:rsidR="007976B5" w:rsidRPr="00B70EF4">
        <w:rPr>
          <w:rFonts w:ascii="Times New Roman" w:hAnsi="Times New Roman" w:cs="Times New Roman"/>
          <w:i/>
          <w:iCs/>
          <w:sz w:val="24"/>
          <w:szCs w:val="24"/>
        </w:rPr>
        <w:t xml:space="preserve">et al., </w:t>
      </w:r>
      <w:r w:rsidR="007976B5" w:rsidRPr="00B70EF4">
        <w:rPr>
          <w:rFonts w:ascii="Times New Roman" w:hAnsi="Times New Roman" w:cs="Times New Roman"/>
          <w:sz w:val="24"/>
          <w:szCs w:val="24"/>
        </w:rPr>
        <w:t xml:space="preserve">(2021), who reported that the serum levels of </w:t>
      </w:r>
      <w:proofErr w:type="spellStart"/>
      <w:r w:rsidR="007976B5" w:rsidRPr="00B70EF4">
        <w:rPr>
          <w:rFonts w:ascii="Times New Roman" w:hAnsi="Times New Roman" w:cs="Times New Roman"/>
          <w:sz w:val="24"/>
          <w:szCs w:val="24"/>
        </w:rPr>
        <w:t>Gluthathione</w:t>
      </w:r>
      <w:proofErr w:type="spellEnd"/>
      <w:r w:rsidR="007976B5" w:rsidRPr="00B70EF4">
        <w:rPr>
          <w:rFonts w:ascii="Times New Roman" w:hAnsi="Times New Roman" w:cs="Times New Roman"/>
          <w:sz w:val="24"/>
          <w:szCs w:val="24"/>
        </w:rPr>
        <w:t xml:space="preserve">-related antioxidants in the brain tissue of stressed </w:t>
      </w:r>
      <w:r w:rsidR="00B44458" w:rsidRPr="00B70EF4">
        <w:rPr>
          <w:rFonts w:ascii="Times New Roman" w:hAnsi="Times New Roman" w:cs="Times New Roman"/>
          <w:sz w:val="24"/>
          <w:szCs w:val="24"/>
        </w:rPr>
        <w:t xml:space="preserve">Wistar </w:t>
      </w:r>
      <w:r w:rsidR="007976B5" w:rsidRPr="00B70EF4">
        <w:rPr>
          <w:rFonts w:ascii="Times New Roman" w:hAnsi="Times New Roman" w:cs="Times New Roman"/>
          <w:sz w:val="24"/>
          <w:szCs w:val="24"/>
        </w:rPr>
        <w:t xml:space="preserve">rats </w:t>
      </w:r>
      <w:r w:rsidR="00B44458" w:rsidRPr="00B70EF4">
        <w:rPr>
          <w:rFonts w:ascii="Times New Roman" w:hAnsi="Times New Roman" w:cs="Times New Roman"/>
          <w:sz w:val="24"/>
          <w:szCs w:val="24"/>
        </w:rPr>
        <w:t xml:space="preserve">were reduced when exposed to stressors like RCT, MCT </w:t>
      </w:r>
      <w:proofErr w:type="spellStart"/>
      <w:r w:rsidR="00B44458" w:rsidRPr="00B70EF4">
        <w:rPr>
          <w:rFonts w:ascii="Times New Roman" w:hAnsi="Times New Roman" w:cs="Times New Roman"/>
          <w:sz w:val="24"/>
          <w:szCs w:val="24"/>
        </w:rPr>
        <w:t>e.t.c</w:t>
      </w:r>
      <w:proofErr w:type="spellEnd"/>
      <w:r w:rsidR="00B44458" w:rsidRPr="00B70EF4">
        <w:rPr>
          <w:rFonts w:ascii="Times New Roman" w:hAnsi="Times New Roman" w:cs="Times New Roman"/>
          <w:sz w:val="24"/>
          <w:szCs w:val="24"/>
        </w:rPr>
        <w:t xml:space="preserve">, in this case the stressor agent was methamphetamine. </w:t>
      </w:r>
      <w:r w:rsidR="00724181" w:rsidRPr="00B70EF4">
        <w:rPr>
          <w:rFonts w:ascii="Times New Roman" w:hAnsi="Times New Roman" w:cs="Times New Roman"/>
          <w:sz w:val="24"/>
          <w:szCs w:val="24"/>
        </w:rPr>
        <w:t xml:space="preserve">This observation was supported by </w:t>
      </w:r>
      <w:r w:rsidR="00343F7A" w:rsidRPr="00B70EF4">
        <w:rPr>
          <w:rFonts w:ascii="Times New Roman" w:hAnsi="Times New Roman" w:cs="Times New Roman"/>
          <w:sz w:val="24"/>
          <w:szCs w:val="24"/>
        </w:rPr>
        <w:t xml:space="preserve">Feoli </w:t>
      </w:r>
      <w:r w:rsidR="00343F7A" w:rsidRPr="00B70EF4">
        <w:rPr>
          <w:rFonts w:ascii="Times New Roman" w:hAnsi="Times New Roman" w:cs="Times New Roman"/>
          <w:i/>
          <w:iCs/>
          <w:sz w:val="24"/>
          <w:szCs w:val="24"/>
        </w:rPr>
        <w:t xml:space="preserve">et al., </w:t>
      </w:r>
      <w:r w:rsidR="00724181" w:rsidRPr="00B70EF4">
        <w:rPr>
          <w:rFonts w:ascii="Times New Roman" w:hAnsi="Times New Roman" w:cs="Times New Roman"/>
          <w:sz w:val="24"/>
          <w:szCs w:val="24"/>
        </w:rPr>
        <w:t xml:space="preserve">(1971) who reported that </w:t>
      </w:r>
      <w:proofErr w:type="spellStart"/>
      <w:r w:rsidR="00343F7A" w:rsidRPr="00B70EF4">
        <w:rPr>
          <w:rFonts w:ascii="Times New Roman" w:hAnsi="Times New Roman" w:cs="Times New Roman"/>
          <w:sz w:val="24"/>
          <w:szCs w:val="24"/>
        </w:rPr>
        <w:t>gluthathione</w:t>
      </w:r>
      <w:proofErr w:type="spellEnd"/>
      <w:r w:rsidR="00343F7A" w:rsidRPr="00B70EF4">
        <w:rPr>
          <w:rFonts w:ascii="Times New Roman" w:hAnsi="Times New Roman" w:cs="Times New Roman"/>
          <w:sz w:val="24"/>
          <w:szCs w:val="24"/>
        </w:rPr>
        <w:t xml:space="preserve"> deficiency or reduction could increase the brains vulnerability to oxidative stress.</w:t>
      </w:r>
      <w:r w:rsidR="00724181" w:rsidRPr="00B70EF4">
        <w:rPr>
          <w:rFonts w:ascii="Times New Roman" w:hAnsi="Times New Roman" w:cs="Times New Roman"/>
          <w:sz w:val="24"/>
          <w:szCs w:val="24"/>
        </w:rPr>
        <w:t xml:space="preserve"> </w:t>
      </w:r>
      <w:r w:rsidR="00343F7A" w:rsidRPr="00B70EF4">
        <w:rPr>
          <w:rFonts w:ascii="Times New Roman" w:hAnsi="Times New Roman" w:cs="Times New Roman"/>
          <w:sz w:val="24"/>
          <w:szCs w:val="24"/>
        </w:rPr>
        <w:t>GSH</w:t>
      </w:r>
      <w:r w:rsidR="00724181" w:rsidRPr="00B70EF4">
        <w:rPr>
          <w:rFonts w:ascii="Times New Roman" w:hAnsi="Times New Roman" w:cs="Times New Roman"/>
          <w:sz w:val="24"/>
          <w:szCs w:val="24"/>
        </w:rPr>
        <w:t xml:space="preserve"> which is a</w:t>
      </w:r>
      <w:r w:rsidR="0072409E" w:rsidRPr="00B70EF4">
        <w:rPr>
          <w:rFonts w:ascii="Times New Roman" w:hAnsi="Times New Roman" w:cs="Times New Roman"/>
          <w:sz w:val="24"/>
          <w:szCs w:val="24"/>
        </w:rPr>
        <w:t xml:space="preserve">n </w:t>
      </w:r>
      <w:r w:rsidR="00343F7A" w:rsidRPr="00B70EF4">
        <w:rPr>
          <w:rFonts w:ascii="Times New Roman" w:hAnsi="Times New Roman" w:cs="Times New Roman"/>
          <w:sz w:val="24"/>
          <w:szCs w:val="24"/>
        </w:rPr>
        <w:t>enzymatic anti</w:t>
      </w:r>
      <w:r w:rsidR="00142E3C" w:rsidRPr="00B70EF4">
        <w:rPr>
          <w:rFonts w:ascii="Times New Roman" w:hAnsi="Times New Roman" w:cs="Times New Roman"/>
          <w:sz w:val="24"/>
          <w:szCs w:val="24"/>
        </w:rPr>
        <w:t>oxidant when reduced in the hippocampal tissues or cell can lead to neurodegenerative diseases like Alzheimer’s disease and Parkinson’s disease</w:t>
      </w:r>
      <w:r w:rsidR="00724181" w:rsidRPr="00B70EF4">
        <w:rPr>
          <w:rFonts w:ascii="Times New Roman" w:hAnsi="Times New Roman" w:cs="Times New Roman"/>
          <w:sz w:val="24"/>
          <w:szCs w:val="24"/>
        </w:rPr>
        <w:t>.</w:t>
      </w:r>
      <w:r w:rsidR="00142E3C" w:rsidRPr="00B70EF4">
        <w:rPr>
          <w:rFonts w:ascii="Times New Roman" w:hAnsi="Times New Roman" w:cs="Times New Roman"/>
          <w:sz w:val="24"/>
          <w:szCs w:val="24"/>
        </w:rPr>
        <w:t xml:space="preserve"> The serum levels of superoxide Dismutase</w:t>
      </w:r>
      <w:r w:rsidR="005C52C9" w:rsidRPr="00B70EF4">
        <w:rPr>
          <w:rFonts w:ascii="Times New Roman" w:hAnsi="Times New Roman" w:cs="Times New Roman"/>
          <w:sz w:val="24"/>
          <w:szCs w:val="24"/>
        </w:rPr>
        <w:t xml:space="preserve"> (SOD) showed a slight decrease (P&gt;0.05) in groups </w:t>
      </w:r>
      <w:r w:rsidR="00E63E1A" w:rsidRPr="00B70EF4">
        <w:rPr>
          <w:rFonts w:ascii="Times New Roman" w:hAnsi="Times New Roman" w:cs="Times New Roman"/>
          <w:sz w:val="24"/>
          <w:szCs w:val="24"/>
        </w:rPr>
        <w:t>F</w:t>
      </w:r>
      <w:r w:rsidR="005C52C9" w:rsidRPr="00B70EF4">
        <w:rPr>
          <w:rFonts w:ascii="Times New Roman" w:hAnsi="Times New Roman" w:cs="Times New Roman"/>
          <w:sz w:val="24"/>
          <w:szCs w:val="24"/>
        </w:rPr>
        <w:t xml:space="preserve">, D &amp; E when compared to the control group. While the serum level of SOD in group </w:t>
      </w:r>
      <w:r w:rsidR="00E63E1A" w:rsidRPr="00B70EF4">
        <w:rPr>
          <w:rFonts w:ascii="Times New Roman" w:hAnsi="Times New Roman" w:cs="Times New Roman"/>
          <w:sz w:val="24"/>
          <w:szCs w:val="24"/>
        </w:rPr>
        <w:t>G</w:t>
      </w:r>
      <w:r w:rsidR="005C52C9" w:rsidRPr="00B70EF4">
        <w:rPr>
          <w:rFonts w:ascii="Times New Roman" w:hAnsi="Times New Roman" w:cs="Times New Roman"/>
          <w:sz w:val="24"/>
          <w:szCs w:val="24"/>
        </w:rPr>
        <w:t xml:space="preserve"> showed a significant decrease (P&gt;0.05) when compared with the control group. This decrease is as a result</w:t>
      </w:r>
      <w:r w:rsidR="009822D3" w:rsidRPr="00B70EF4">
        <w:rPr>
          <w:rFonts w:ascii="Times New Roman" w:hAnsi="Times New Roman" w:cs="Times New Roman"/>
          <w:sz w:val="24"/>
          <w:szCs w:val="24"/>
        </w:rPr>
        <w:t xml:space="preserve"> </w:t>
      </w:r>
      <w:r w:rsidR="005C52C9" w:rsidRPr="00B70EF4">
        <w:rPr>
          <w:rFonts w:ascii="Times New Roman" w:hAnsi="Times New Roman" w:cs="Times New Roman"/>
          <w:sz w:val="24"/>
          <w:szCs w:val="24"/>
        </w:rPr>
        <w:t>of the neurotoxic</w:t>
      </w:r>
      <w:r w:rsidR="00A1780F" w:rsidRPr="00B70EF4">
        <w:rPr>
          <w:rFonts w:ascii="Times New Roman" w:hAnsi="Times New Roman" w:cs="Times New Roman"/>
          <w:sz w:val="24"/>
          <w:szCs w:val="24"/>
        </w:rPr>
        <w:t>/neurodegenerative</w:t>
      </w:r>
      <w:r w:rsidR="005C52C9" w:rsidRPr="00B70EF4">
        <w:rPr>
          <w:rFonts w:ascii="Times New Roman" w:hAnsi="Times New Roman" w:cs="Times New Roman"/>
          <w:sz w:val="24"/>
          <w:szCs w:val="24"/>
        </w:rPr>
        <w:t xml:space="preserve"> properties of methamphetamine which </w:t>
      </w:r>
      <w:r w:rsidR="00A1780F" w:rsidRPr="00B70EF4">
        <w:rPr>
          <w:rFonts w:ascii="Times New Roman" w:hAnsi="Times New Roman" w:cs="Times New Roman"/>
          <w:sz w:val="24"/>
          <w:szCs w:val="24"/>
        </w:rPr>
        <w:t xml:space="preserve">can </w:t>
      </w:r>
      <w:r w:rsidR="005C52C9" w:rsidRPr="00B70EF4">
        <w:rPr>
          <w:rFonts w:ascii="Times New Roman" w:hAnsi="Times New Roman" w:cs="Times New Roman"/>
          <w:sz w:val="24"/>
          <w:szCs w:val="24"/>
        </w:rPr>
        <w:t>cause oxidative stress in the brain</w:t>
      </w:r>
      <w:r w:rsidR="008A0908" w:rsidRPr="00B70EF4">
        <w:rPr>
          <w:rFonts w:ascii="Times New Roman" w:hAnsi="Times New Roman" w:cs="Times New Roman"/>
          <w:sz w:val="24"/>
          <w:szCs w:val="24"/>
        </w:rPr>
        <w:t xml:space="preserve">. This result agrees with the work of </w:t>
      </w:r>
      <w:proofErr w:type="spellStart"/>
      <w:r w:rsidR="008A0908" w:rsidRPr="00B70EF4">
        <w:rPr>
          <w:rFonts w:ascii="Times New Roman" w:hAnsi="Times New Roman" w:cs="Times New Roman"/>
          <w:sz w:val="24"/>
          <w:szCs w:val="24"/>
        </w:rPr>
        <w:t>Otitoju</w:t>
      </w:r>
      <w:proofErr w:type="spellEnd"/>
      <w:r w:rsidR="009163F3" w:rsidRPr="00B70EF4">
        <w:rPr>
          <w:rFonts w:ascii="Times New Roman" w:hAnsi="Times New Roman" w:cs="Times New Roman"/>
          <w:sz w:val="24"/>
          <w:szCs w:val="24"/>
        </w:rPr>
        <w:t xml:space="preserve"> </w:t>
      </w:r>
      <w:r w:rsidR="008A0908" w:rsidRPr="00B70EF4">
        <w:rPr>
          <w:rFonts w:ascii="Times New Roman" w:hAnsi="Times New Roman" w:cs="Times New Roman"/>
          <w:i/>
          <w:iCs/>
          <w:sz w:val="24"/>
          <w:szCs w:val="24"/>
        </w:rPr>
        <w:t>et al</w:t>
      </w:r>
      <w:r w:rsidR="008A0908" w:rsidRPr="00B70EF4">
        <w:rPr>
          <w:rFonts w:ascii="Times New Roman" w:hAnsi="Times New Roman" w:cs="Times New Roman"/>
          <w:sz w:val="24"/>
          <w:szCs w:val="24"/>
        </w:rPr>
        <w:t>., (2008) which reports that</w:t>
      </w:r>
      <w:r w:rsidR="00A1780F" w:rsidRPr="00B70EF4">
        <w:rPr>
          <w:rFonts w:ascii="Times New Roman" w:hAnsi="Times New Roman" w:cs="Times New Roman"/>
          <w:sz w:val="24"/>
          <w:szCs w:val="24"/>
        </w:rPr>
        <w:t xml:space="preserve"> </w:t>
      </w:r>
      <w:r w:rsidR="00DC472F" w:rsidRPr="00B70EF4">
        <w:rPr>
          <w:rFonts w:ascii="Times New Roman" w:hAnsi="Times New Roman" w:cs="Times New Roman"/>
          <w:sz w:val="24"/>
          <w:szCs w:val="24"/>
        </w:rPr>
        <w:t>an in</w:t>
      </w:r>
      <w:r w:rsidR="00A1780F" w:rsidRPr="00B70EF4">
        <w:rPr>
          <w:rFonts w:ascii="Times New Roman" w:hAnsi="Times New Roman" w:cs="Times New Roman"/>
          <w:sz w:val="24"/>
          <w:szCs w:val="24"/>
        </w:rPr>
        <w:t>crease</w:t>
      </w:r>
      <w:r w:rsidR="00DC472F" w:rsidRPr="00B70EF4">
        <w:rPr>
          <w:rFonts w:ascii="Times New Roman" w:hAnsi="Times New Roman" w:cs="Times New Roman"/>
          <w:sz w:val="24"/>
          <w:szCs w:val="24"/>
        </w:rPr>
        <w:t xml:space="preserve"> in the</w:t>
      </w:r>
      <w:r w:rsidR="00A1780F" w:rsidRPr="00B70EF4">
        <w:rPr>
          <w:rFonts w:ascii="Times New Roman" w:hAnsi="Times New Roman" w:cs="Times New Roman"/>
          <w:sz w:val="24"/>
          <w:szCs w:val="24"/>
        </w:rPr>
        <w:t xml:space="preserve"> levels of SOD </w:t>
      </w:r>
      <w:r w:rsidR="00DC472F" w:rsidRPr="00B70EF4">
        <w:rPr>
          <w:rFonts w:ascii="Times New Roman" w:hAnsi="Times New Roman" w:cs="Times New Roman"/>
          <w:sz w:val="24"/>
          <w:szCs w:val="24"/>
        </w:rPr>
        <w:t xml:space="preserve">activity in the brain can reduce the possible </w:t>
      </w:r>
      <w:proofErr w:type="spellStart"/>
      <w:r w:rsidR="00DC472F" w:rsidRPr="00B70EF4">
        <w:rPr>
          <w:rFonts w:ascii="Times New Roman" w:hAnsi="Times New Roman" w:cs="Times New Roman"/>
          <w:sz w:val="24"/>
          <w:szCs w:val="24"/>
        </w:rPr>
        <w:t>neurobehavioural</w:t>
      </w:r>
      <w:proofErr w:type="spellEnd"/>
      <w:r w:rsidR="00DC472F" w:rsidRPr="00B70EF4">
        <w:rPr>
          <w:rFonts w:ascii="Times New Roman" w:hAnsi="Times New Roman" w:cs="Times New Roman"/>
          <w:sz w:val="24"/>
          <w:szCs w:val="24"/>
        </w:rPr>
        <w:t xml:space="preserve"> effects like body tremor or aggression which can be caused by an increase in oxidative stress levels.</w:t>
      </w:r>
    </w:p>
    <w:p w14:paraId="3F81968E" w14:textId="007EFD97" w:rsidR="007E5CA7" w:rsidRPr="00B70EF4" w:rsidRDefault="00C65F2E"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Histopathological findings of the present study indicated normal hippocampal tissues in control group A</w:t>
      </w:r>
      <w:r w:rsidR="002C6D9B" w:rsidRPr="00B70EF4">
        <w:rPr>
          <w:rFonts w:ascii="Times New Roman" w:hAnsi="Times New Roman" w:cs="Times New Roman"/>
          <w:sz w:val="24"/>
          <w:szCs w:val="24"/>
        </w:rPr>
        <w:t>.</w:t>
      </w:r>
      <w:r w:rsidR="006C0E0D" w:rsidRPr="00B70EF4">
        <w:rPr>
          <w:rFonts w:ascii="Times New Roman" w:hAnsi="Times New Roman" w:cs="Times New Roman"/>
          <w:sz w:val="24"/>
          <w:szCs w:val="24"/>
        </w:rPr>
        <w:t xml:space="preserve"> This could be physiological as the only substance they were exposed to was water and feed. The result of </w:t>
      </w:r>
      <w:r w:rsidRPr="00B70EF4">
        <w:rPr>
          <w:rFonts w:ascii="Times New Roman" w:hAnsi="Times New Roman" w:cs="Times New Roman"/>
          <w:sz w:val="24"/>
          <w:szCs w:val="24"/>
        </w:rPr>
        <w:t>groups D &amp; E</w:t>
      </w:r>
      <w:r w:rsidR="00C3358B" w:rsidRPr="00B70EF4">
        <w:rPr>
          <w:rFonts w:ascii="Times New Roman" w:hAnsi="Times New Roman" w:cs="Times New Roman"/>
          <w:sz w:val="24"/>
          <w:szCs w:val="24"/>
        </w:rPr>
        <w:t xml:space="preserve"> </w:t>
      </w:r>
      <w:r w:rsidR="002C6D9B" w:rsidRPr="00B70EF4">
        <w:rPr>
          <w:rFonts w:ascii="Times New Roman" w:hAnsi="Times New Roman" w:cs="Times New Roman"/>
          <w:sz w:val="24"/>
          <w:szCs w:val="24"/>
        </w:rPr>
        <w:t>as seen in photomicrograph</w:t>
      </w:r>
      <w:r w:rsidR="006C0E0D" w:rsidRPr="00B70EF4">
        <w:rPr>
          <w:rFonts w:ascii="Times New Roman" w:hAnsi="Times New Roman" w:cs="Times New Roman"/>
          <w:sz w:val="24"/>
          <w:szCs w:val="24"/>
        </w:rPr>
        <w:t xml:space="preserve"> </w:t>
      </w:r>
      <w:r w:rsidR="002C6D9B" w:rsidRPr="00B70EF4">
        <w:rPr>
          <w:rFonts w:ascii="Times New Roman" w:hAnsi="Times New Roman" w:cs="Times New Roman"/>
          <w:sz w:val="24"/>
          <w:szCs w:val="24"/>
        </w:rPr>
        <w:t xml:space="preserve">4 and 5, </w:t>
      </w:r>
      <w:r w:rsidR="00C3358B" w:rsidRPr="00B70EF4">
        <w:rPr>
          <w:rFonts w:ascii="Times New Roman" w:hAnsi="Times New Roman" w:cs="Times New Roman"/>
          <w:sz w:val="24"/>
          <w:szCs w:val="24"/>
        </w:rPr>
        <w:t>showed a normal hippocampal tissue with active granular cells</w:t>
      </w:r>
      <w:r w:rsidRPr="00B70EF4">
        <w:rPr>
          <w:rFonts w:ascii="Times New Roman" w:hAnsi="Times New Roman" w:cs="Times New Roman"/>
          <w:sz w:val="24"/>
          <w:szCs w:val="24"/>
        </w:rPr>
        <w:t>.</w:t>
      </w:r>
      <w:r w:rsidR="00C3358B" w:rsidRPr="00B70EF4">
        <w:rPr>
          <w:rFonts w:ascii="Times New Roman" w:hAnsi="Times New Roman" w:cs="Times New Roman"/>
          <w:sz w:val="24"/>
          <w:szCs w:val="24"/>
        </w:rPr>
        <w:t xml:space="preserve"> This is as a result of the vitamin E that was administe</w:t>
      </w:r>
      <w:r w:rsidR="00AA0CD5" w:rsidRPr="00B70EF4">
        <w:rPr>
          <w:rFonts w:ascii="Times New Roman" w:hAnsi="Times New Roman" w:cs="Times New Roman"/>
          <w:sz w:val="24"/>
          <w:szCs w:val="24"/>
        </w:rPr>
        <w:t>re</w:t>
      </w:r>
      <w:r w:rsidR="00C3358B" w:rsidRPr="00B70EF4">
        <w:rPr>
          <w:rFonts w:ascii="Times New Roman" w:hAnsi="Times New Roman" w:cs="Times New Roman"/>
          <w:sz w:val="24"/>
          <w:szCs w:val="24"/>
        </w:rPr>
        <w:t>d to the animals in the</w:t>
      </w:r>
      <w:r w:rsidR="002C6D9B" w:rsidRPr="00B70EF4">
        <w:rPr>
          <w:rFonts w:ascii="Times New Roman" w:hAnsi="Times New Roman" w:cs="Times New Roman"/>
          <w:sz w:val="24"/>
          <w:szCs w:val="24"/>
        </w:rPr>
        <w:t xml:space="preserve">se </w:t>
      </w:r>
      <w:r w:rsidR="00C3358B" w:rsidRPr="00B70EF4">
        <w:rPr>
          <w:rFonts w:ascii="Times New Roman" w:hAnsi="Times New Roman" w:cs="Times New Roman"/>
          <w:sz w:val="24"/>
          <w:szCs w:val="24"/>
        </w:rPr>
        <w:t>groups.</w:t>
      </w:r>
    </w:p>
    <w:p w14:paraId="75005DFC" w14:textId="4B279E5F" w:rsidR="007E5CA7" w:rsidRPr="00B70EF4" w:rsidRDefault="0061336B"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The groups B &amp; C animals </w:t>
      </w:r>
      <w:r w:rsidR="00A67889" w:rsidRPr="00B70EF4">
        <w:rPr>
          <w:rFonts w:ascii="Times New Roman" w:hAnsi="Times New Roman" w:cs="Times New Roman"/>
          <w:sz w:val="24"/>
          <w:szCs w:val="24"/>
        </w:rPr>
        <w:t xml:space="preserve">which were </w:t>
      </w:r>
      <w:r w:rsidRPr="00B70EF4">
        <w:rPr>
          <w:rFonts w:ascii="Times New Roman" w:hAnsi="Times New Roman" w:cs="Times New Roman"/>
          <w:sz w:val="24"/>
          <w:szCs w:val="24"/>
        </w:rPr>
        <w:t xml:space="preserve">administered only methamphetamine showed severe damage to the hippocampal tissue architecture as seen in photomicrograph 2 and 3, here, there was severe degeneration with severe </w:t>
      </w:r>
      <w:proofErr w:type="spellStart"/>
      <w:r w:rsidRPr="00B70EF4">
        <w:rPr>
          <w:rFonts w:ascii="Times New Roman" w:hAnsi="Times New Roman" w:cs="Times New Roman"/>
          <w:sz w:val="24"/>
          <w:szCs w:val="24"/>
        </w:rPr>
        <w:t>vacoulation</w:t>
      </w:r>
      <w:proofErr w:type="spellEnd"/>
      <w:r w:rsidRPr="00B70EF4">
        <w:rPr>
          <w:rFonts w:ascii="Times New Roman" w:hAnsi="Times New Roman" w:cs="Times New Roman"/>
          <w:sz w:val="24"/>
          <w:szCs w:val="24"/>
        </w:rPr>
        <w:t xml:space="preserve"> and severe pyknotic granular cells. This could be as </w:t>
      </w:r>
      <w:r w:rsidRPr="00B70EF4">
        <w:rPr>
          <w:rFonts w:ascii="Times New Roman" w:hAnsi="Times New Roman" w:cs="Times New Roman"/>
          <w:sz w:val="24"/>
          <w:szCs w:val="24"/>
        </w:rPr>
        <w:lastRenderedPageBreak/>
        <w:t>a result of decrease i</w:t>
      </w:r>
      <w:r w:rsidR="002C6D9B" w:rsidRPr="00B70EF4">
        <w:rPr>
          <w:rFonts w:ascii="Times New Roman" w:hAnsi="Times New Roman" w:cs="Times New Roman"/>
          <w:sz w:val="24"/>
          <w:szCs w:val="24"/>
        </w:rPr>
        <w:t xml:space="preserve">n antioxidant enzymes and biomarkers by methamphetamine. This result agrees with the work of </w:t>
      </w:r>
      <w:proofErr w:type="spellStart"/>
      <w:r w:rsidR="002C6D9B" w:rsidRPr="00B70EF4">
        <w:rPr>
          <w:rFonts w:ascii="Times New Roman" w:hAnsi="Times New Roman" w:cs="Times New Roman"/>
          <w:sz w:val="24"/>
          <w:szCs w:val="24"/>
        </w:rPr>
        <w:t>Nwogueze</w:t>
      </w:r>
      <w:proofErr w:type="spellEnd"/>
      <w:r w:rsidR="002C6D9B" w:rsidRPr="00B70EF4">
        <w:rPr>
          <w:rFonts w:ascii="Times New Roman" w:hAnsi="Times New Roman" w:cs="Times New Roman"/>
          <w:sz w:val="24"/>
          <w:szCs w:val="24"/>
        </w:rPr>
        <w:t xml:space="preserve"> </w:t>
      </w:r>
      <w:r w:rsidR="002C6D9B" w:rsidRPr="00B70EF4">
        <w:rPr>
          <w:rFonts w:ascii="Times New Roman" w:hAnsi="Times New Roman" w:cs="Times New Roman"/>
          <w:i/>
          <w:iCs/>
          <w:sz w:val="24"/>
          <w:szCs w:val="24"/>
        </w:rPr>
        <w:t xml:space="preserve">et al., </w:t>
      </w:r>
      <w:r w:rsidR="002C6D9B" w:rsidRPr="00B70EF4">
        <w:rPr>
          <w:rFonts w:ascii="Times New Roman" w:hAnsi="Times New Roman" w:cs="Times New Roman"/>
          <w:sz w:val="24"/>
          <w:szCs w:val="24"/>
        </w:rPr>
        <w:t>(2021). The</w:t>
      </w:r>
      <w:r w:rsidR="00C65F2E" w:rsidRPr="00B70EF4">
        <w:rPr>
          <w:rFonts w:ascii="Times New Roman" w:hAnsi="Times New Roman" w:cs="Times New Roman"/>
          <w:sz w:val="24"/>
          <w:szCs w:val="24"/>
        </w:rPr>
        <w:t xml:space="preserve"> groups </w:t>
      </w:r>
      <w:r w:rsidRPr="00B70EF4">
        <w:rPr>
          <w:rFonts w:ascii="Times New Roman" w:hAnsi="Times New Roman" w:cs="Times New Roman"/>
          <w:sz w:val="24"/>
          <w:szCs w:val="24"/>
        </w:rPr>
        <w:t>F</w:t>
      </w:r>
      <w:r w:rsidR="00C65F2E" w:rsidRPr="00B70EF4">
        <w:rPr>
          <w:rFonts w:ascii="Times New Roman" w:hAnsi="Times New Roman" w:cs="Times New Roman"/>
          <w:sz w:val="24"/>
          <w:szCs w:val="24"/>
        </w:rPr>
        <w:t xml:space="preserve"> &amp; </w:t>
      </w:r>
      <w:r w:rsidRPr="00B70EF4">
        <w:rPr>
          <w:rFonts w:ascii="Times New Roman" w:hAnsi="Times New Roman" w:cs="Times New Roman"/>
          <w:sz w:val="24"/>
          <w:szCs w:val="24"/>
        </w:rPr>
        <w:t>G</w:t>
      </w:r>
      <w:r w:rsidR="00A67889" w:rsidRPr="00B70EF4">
        <w:rPr>
          <w:rFonts w:ascii="Times New Roman" w:hAnsi="Times New Roman" w:cs="Times New Roman"/>
          <w:sz w:val="24"/>
          <w:szCs w:val="24"/>
        </w:rPr>
        <w:t xml:space="preserve"> which were</w:t>
      </w:r>
      <w:r w:rsidR="00C65F2E" w:rsidRPr="00B70EF4">
        <w:rPr>
          <w:rFonts w:ascii="Times New Roman" w:hAnsi="Times New Roman" w:cs="Times New Roman"/>
          <w:sz w:val="24"/>
          <w:szCs w:val="24"/>
        </w:rPr>
        <w:t xml:space="preserve"> animals administered methamphetamine and vitamin E caused </w:t>
      </w:r>
      <w:r w:rsidR="00847954" w:rsidRPr="00B70EF4">
        <w:rPr>
          <w:rFonts w:ascii="Times New Roman" w:hAnsi="Times New Roman" w:cs="Times New Roman"/>
          <w:sz w:val="24"/>
          <w:szCs w:val="24"/>
        </w:rPr>
        <w:t xml:space="preserve">mild damage to the hippocampal tissue architecture as seen in photomicrograph </w:t>
      </w:r>
      <w:r w:rsidR="002C6D9B" w:rsidRPr="00B70EF4">
        <w:rPr>
          <w:rFonts w:ascii="Times New Roman" w:hAnsi="Times New Roman" w:cs="Times New Roman"/>
          <w:sz w:val="24"/>
          <w:szCs w:val="24"/>
        </w:rPr>
        <w:t>6</w:t>
      </w:r>
      <w:r w:rsidR="00847954" w:rsidRPr="00B70EF4">
        <w:rPr>
          <w:rFonts w:ascii="Times New Roman" w:hAnsi="Times New Roman" w:cs="Times New Roman"/>
          <w:sz w:val="24"/>
          <w:szCs w:val="24"/>
        </w:rPr>
        <w:t xml:space="preserve"> and </w:t>
      </w:r>
      <w:r w:rsidR="002C6D9B" w:rsidRPr="00B70EF4">
        <w:rPr>
          <w:rFonts w:ascii="Times New Roman" w:hAnsi="Times New Roman" w:cs="Times New Roman"/>
          <w:sz w:val="24"/>
          <w:szCs w:val="24"/>
        </w:rPr>
        <w:t>7</w:t>
      </w:r>
      <w:r w:rsidR="00847954" w:rsidRPr="00B70EF4">
        <w:rPr>
          <w:rFonts w:ascii="Times New Roman" w:hAnsi="Times New Roman" w:cs="Times New Roman"/>
          <w:sz w:val="24"/>
          <w:szCs w:val="24"/>
        </w:rPr>
        <w:t>,</w:t>
      </w:r>
      <w:r w:rsidR="00AA0CD5" w:rsidRPr="00B70EF4">
        <w:rPr>
          <w:rFonts w:ascii="Times New Roman" w:hAnsi="Times New Roman" w:cs="Times New Roman"/>
          <w:sz w:val="24"/>
          <w:szCs w:val="24"/>
        </w:rPr>
        <w:t xml:space="preserve"> here, there was a</w:t>
      </w:r>
      <w:r w:rsidR="00847954" w:rsidRPr="00B70EF4">
        <w:rPr>
          <w:rFonts w:ascii="Times New Roman" w:hAnsi="Times New Roman" w:cs="Times New Roman"/>
          <w:sz w:val="24"/>
          <w:szCs w:val="24"/>
        </w:rPr>
        <w:t xml:space="preserve"> moderate regeneration with mild </w:t>
      </w:r>
      <w:proofErr w:type="spellStart"/>
      <w:r w:rsidR="00847954" w:rsidRPr="00B70EF4">
        <w:rPr>
          <w:rFonts w:ascii="Times New Roman" w:hAnsi="Times New Roman" w:cs="Times New Roman"/>
          <w:sz w:val="24"/>
          <w:szCs w:val="24"/>
        </w:rPr>
        <w:t>vacoulation</w:t>
      </w:r>
      <w:proofErr w:type="spellEnd"/>
      <w:r w:rsidR="00847954" w:rsidRPr="00B70EF4">
        <w:rPr>
          <w:rFonts w:ascii="Times New Roman" w:hAnsi="Times New Roman" w:cs="Times New Roman"/>
          <w:sz w:val="24"/>
          <w:szCs w:val="24"/>
        </w:rPr>
        <w:t xml:space="preserve"> and moderate increase in the number of active granul</w:t>
      </w:r>
      <w:r w:rsidR="00A67889" w:rsidRPr="00B70EF4">
        <w:rPr>
          <w:rFonts w:ascii="Times New Roman" w:hAnsi="Times New Roman" w:cs="Times New Roman"/>
          <w:sz w:val="24"/>
          <w:szCs w:val="24"/>
        </w:rPr>
        <w:t>ar cells was recorded in group F</w:t>
      </w:r>
      <w:r w:rsidR="00847954" w:rsidRPr="00B70EF4">
        <w:rPr>
          <w:rFonts w:ascii="Times New Roman" w:hAnsi="Times New Roman" w:cs="Times New Roman"/>
          <w:sz w:val="24"/>
          <w:szCs w:val="24"/>
        </w:rPr>
        <w:t xml:space="preserve"> animals while,</w:t>
      </w:r>
      <w:r w:rsidR="00AA0CD5" w:rsidRPr="00B70EF4">
        <w:rPr>
          <w:rFonts w:ascii="Times New Roman" w:hAnsi="Times New Roman" w:cs="Times New Roman"/>
          <w:sz w:val="24"/>
          <w:szCs w:val="24"/>
        </w:rPr>
        <w:t xml:space="preserve"> there was</w:t>
      </w:r>
      <w:r w:rsidR="00847954" w:rsidRPr="00B70EF4">
        <w:rPr>
          <w:rFonts w:ascii="Times New Roman" w:hAnsi="Times New Roman" w:cs="Times New Roman"/>
          <w:sz w:val="24"/>
          <w:szCs w:val="24"/>
        </w:rPr>
        <w:t xml:space="preserve"> mild regeneration with moderate </w:t>
      </w:r>
      <w:proofErr w:type="spellStart"/>
      <w:r w:rsidR="00847954" w:rsidRPr="00B70EF4">
        <w:rPr>
          <w:rFonts w:ascii="Times New Roman" w:hAnsi="Times New Roman" w:cs="Times New Roman"/>
          <w:sz w:val="24"/>
          <w:szCs w:val="24"/>
        </w:rPr>
        <w:t>vacoulation</w:t>
      </w:r>
      <w:proofErr w:type="spellEnd"/>
      <w:r w:rsidR="00847954" w:rsidRPr="00B70EF4">
        <w:rPr>
          <w:rFonts w:ascii="Times New Roman" w:hAnsi="Times New Roman" w:cs="Times New Roman"/>
          <w:sz w:val="24"/>
          <w:szCs w:val="24"/>
        </w:rPr>
        <w:t xml:space="preserve"> and modera</w:t>
      </w:r>
      <w:r w:rsidR="00A67889" w:rsidRPr="00B70EF4">
        <w:rPr>
          <w:rFonts w:ascii="Times New Roman" w:hAnsi="Times New Roman" w:cs="Times New Roman"/>
          <w:sz w:val="24"/>
          <w:szCs w:val="24"/>
        </w:rPr>
        <w:t>te pyknotic active granular cell in group G</w:t>
      </w:r>
      <w:r w:rsidR="00847954" w:rsidRPr="00B70EF4">
        <w:rPr>
          <w:rFonts w:ascii="Times New Roman" w:hAnsi="Times New Roman" w:cs="Times New Roman"/>
          <w:sz w:val="24"/>
          <w:szCs w:val="24"/>
        </w:rPr>
        <w:t>.</w:t>
      </w:r>
      <w:r w:rsidR="00C65F2E" w:rsidRPr="00B70EF4">
        <w:rPr>
          <w:rFonts w:ascii="Times New Roman" w:hAnsi="Times New Roman" w:cs="Times New Roman"/>
          <w:sz w:val="24"/>
          <w:szCs w:val="24"/>
        </w:rPr>
        <w:t xml:space="preserve"> This could</w:t>
      </w:r>
      <w:r w:rsidR="00A67889" w:rsidRPr="00B70EF4">
        <w:rPr>
          <w:rFonts w:ascii="Times New Roman" w:hAnsi="Times New Roman" w:cs="Times New Roman"/>
          <w:sz w:val="24"/>
          <w:szCs w:val="24"/>
        </w:rPr>
        <w:t xml:space="preserve"> also</w:t>
      </w:r>
      <w:r w:rsidR="00C65F2E" w:rsidRPr="00B70EF4">
        <w:rPr>
          <w:rFonts w:ascii="Times New Roman" w:hAnsi="Times New Roman" w:cs="Times New Roman"/>
          <w:sz w:val="24"/>
          <w:szCs w:val="24"/>
        </w:rPr>
        <w:t xml:space="preserve"> be as a result of decrease of the antioxidant enzymes</w:t>
      </w:r>
      <w:r w:rsidR="00091DA9" w:rsidRPr="00B70EF4">
        <w:rPr>
          <w:rFonts w:ascii="Times New Roman" w:hAnsi="Times New Roman" w:cs="Times New Roman"/>
          <w:sz w:val="24"/>
          <w:szCs w:val="24"/>
        </w:rPr>
        <w:t xml:space="preserve"> and biomarkers</w:t>
      </w:r>
      <w:r w:rsidR="00C65F2E" w:rsidRPr="00B70EF4">
        <w:rPr>
          <w:rFonts w:ascii="Times New Roman" w:hAnsi="Times New Roman" w:cs="Times New Roman"/>
          <w:sz w:val="24"/>
          <w:szCs w:val="24"/>
        </w:rPr>
        <w:t xml:space="preserve"> by </w:t>
      </w:r>
      <w:r w:rsidR="00091DA9" w:rsidRPr="00B70EF4">
        <w:rPr>
          <w:rFonts w:ascii="Times New Roman" w:hAnsi="Times New Roman" w:cs="Times New Roman"/>
          <w:sz w:val="24"/>
          <w:szCs w:val="24"/>
        </w:rPr>
        <w:t>methamphetamine</w:t>
      </w:r>
      <w:r w:rsidR="00C65F2E" w:rsidRPr="00B70EF4">
        <w:rPr>
          <w:rFonts w:ascii="Times New Roman" w:hAnsi="Times New Roman" w:cs="Times New Roman"/>
          <w:sz w:val="24"/>
          <w:szCs w:val="24"/>
        </w:rPr>
        <w:t xml:space="preserve">. </w:t>
      </w:r>
      <w:r w:rsidR="00C3358B" w:rsidRPr="00B70EF4">
        <w:rPr>
          <w:rFonts w:ascii="Times New Roman" w:hAnsi="Times New Roman" w:cs="Times New Roman"/>
          <w:sz w:val="24"/>
          <w:szCs w:val="24"/>
        </w:rPr>
        <w:t xml:space="preserve">This result </w:t>
      </w:r>
      <w:r w:rsidR="00A67889" w:rsidRPr="00B70EF4">
        <w:rPr>
          <w:rFonts w:ascii="Times New Roman" w:hAnsi="Times New Roman" w:cs="Times New Roman"/>
          <w:sz w:val="24"/>
          <w:szCs w:val="24"/>
        </w:rPr>
        <w:t xml:space="preserve">also </w:t>
      </w:r>
      <w:r w:rsidR="00C3358B" w:rsidRPr="00B70EF4">
        <w:rPr>
          <w:rFonts w:ascii="Times New Roman" w:hAnsi="Times New Roman" w:cs="Times New Roman"/>
          <w:sz w:val="24"/>
          <w:szCs w:val="24"/>
        </w:rPr>
        <w:t xml:space="preserve">agrees with </w:t>
      </w:r>
      <w:r w:rsidR="00AA0CD5" w:rsidRPr="00B70EF4">
        <w:rPr>
          <w:rFonts w:ascii="Times New Roman" w:hAnsi="Times New Roman" w:cs="Times New Roman"/>
          <w:sz w:val="24"/>
          <w:szCs w:val="24"/>
        </w:rPr>
        <w:t xml:space="preserve">the work of </w:t>
      </w:r>
      <w:proofErr w:type="spellStart"/>
      <w:r w:rsidR="00AA0CD5" w:rsidRPr="00B70EF4">
        <w:rPr>
          <w:rFonts w:ascii="Times New Roman" w:hAnsi="Times New Roman" w:cs="Times New Roman"/>
          <w:sz w:val="24"/>
          <w:szCs w:val="24"/>
        </w:rPr>
        <w:t>Nwogueze</w:t>
      </w:r>
      <w:proofErr w:type="spellEnd"/>
      <w:r w:rsidR="009163F3" w:rsidRPr="00B70EF4">
        <w:rPr>
          <w:rFonts w:ascii="Times New Roman" w:hAnsi="Times New Roman" w:cs="Times New Roman"/>
          <w:sz w:val="24"/>
          <w:szCs w:val="24"/>
        </w:rPr>
        <w:t xml:space="preserve"> </w:t>
      </w:r>
      <w:r w:rsidR="00AA0CD5" w:rsidRPr="00B70EF4">
        <w:rPr>
          <w:rFonts w:ascii="Times New Roman" w:hAnsi="Times New Roman" w:cs="Times New Roman"/>
          <w:i/>
          <w:iCs/>
          <w:sz w:val="24"/>
          <w:szCs w:val="24"/>
        </w:rPr>
        <w:t xml:space="preserve">et al., </w:t>
      </w:r>
      <w:r w:rsidR="00AA0CD5" w:rsidRPr="00B70EF4">
        <w:rPr>
          <w:rFonts w:ascii="Times New Roman" w:hAnsi="Times New Roman" w:cs="Times New Roman"/>
          <w:sz w:val="24"/>
          <w:szCs w:val="24"/>
        </w:rPr>
        <w:t>(2021)</w:t>
      </w:r>
      <w:r w:rsidR="00C3358B" w:rsidRPr="00B70EF4">
        <w:rPr>
          <w:rFonts w:ascii="Times New Roman" w:hAnsi="Times New Roman" w:cs="Times New Roman"/>
          <w:sz w:val="24"/>
          <w:szCs w:val="24"/>
        </w:rPr>
        <w:t>.</w:t>
      </w:r>
      <w:r w:rsidR="007E5CA7" w:rsidRPr="00B70EF4">
        <w:rPr>
          <w:rFonts w:ascii="Times New Roman" w:hAnsi="Times New Roman" w:cs="Times New Roman"/>
          <w:sz w:val="24"/>
          <w:szCs w:val="24"/>
        </w:rPr>
        <w:t xml:space="preserve"> The animals in group </w:t>
      </w:r>
      <w:r w:rsidR="002C6D9B" w:rsidRPr="00B70EF4">
        <w:rPr>
          <w:rFonts w:ascii="Times New Roman" w:hAnsi="Times New Roman" w:cs="Times New Roman"/>
          <w:sz w:val="24"/>
          <w:szCs w:val="24"/>
        </w:rPr>
        <w:t>F</w:t>
      </w:r>
      <w:r w:rsidR="007E5CA7" w:rsidRPr="00B70EF4">
        <w:rPr>
          <w:rFonts w:ascii="Times New Roman" w:hAnsi="Times New Roman" w:cs="Times New Roman"/>
          <w:sz w:val="24"/>
          <w:szCs w:val="24"/>
        </w:rPr>
        <w:t xml:space="preserve"> and </w:t>
      </w:r>
      <w:r w:rsidR="002C6D9B" w:rsidRPr="00B70EF4">
        <w:rPr>
          <w:rFonts w:ascii="Times New Roman" w:hAnsi="Times New Roman" w:cs="Times New Roman"/>
          <w:sz w:val="24"/>
          <w:szCs w:val="24"/>
        </w:rPr>
        <w:t xml:space="preserve">G </w:t>
      </w:r>
      <w:r w:rsidR="007E5CA7" w:rsidRPr="00B70EF4">
        <w:rPr>
          <w:rFonts w:ascii="Times New Roman" w:hAnsi="Times New Roman" w:cs="Times New Roman"/>
          <w:sz w:val="24"/>
          <w:szCs w:val="24"/>
        </w:rPr>
        <w:t xml:space="preserve">gives a particularly interesting observation about the dynamics of reactions to the presence of various substances in our systems. On administration of vitamin E to the groups, no toxicity changes </w:t>
      </w:r>
      <w:r w:rsidR="00D04AF0" w:rsidRPr="00B70EF4">
        <w:rPr>
          <w:rFonts w:ascii="Times New Roman" w:hAnsi="Times New Roman" w:cs="Times New Roman"/>
          <w:sz w:val="24"/>
          <w:szCs w:val="24"/>
        </w:rPr>
        <w:t>were</w:t>
      </w:r>
      <w:r w:rsidR="00AA0CD5" w:rsidRPr="00B70EF4">
        <w:rPr>
          <w:rFonts w:ascii="Times New Roman" w:hAnsi="Times New Roman" w:cs="Times New Roman"/>
          <w:sz w:val="24"/>
          <w:szCs w:val="24"/>
        </w:rPr>
        <w:t xml:space="preserve"> </w:t>
      </w:r>
      <w:r w:rsidR="007E5CA7" w:rsidRPr="00B70EF4">
        <w:rPr>
          <w:rFonts w:ascii="Times New Roman" w:hAnsi="Times New Roman" w:cs="Times New Roman"/>
          <w:sz w:val="24"/>
          <w:szCs w:val="24"/>
        </w:rPr>
        <w:t xml:space="preserve">associated in physical and </w:t>
      </w:r>
      <w:r w:rsidR="009822D3" w:rsidRPr="00B70EF4">
        <w:rPr>
          <w:rFonts w:ascii="Times New Roman" w:hAnsi="Times New Roman" w:cs="Times New Roman"/>
          <w:sz w:val="24"/>
          <w:szCs w:val="24"/>
        </w:rPr>
        <w:t>behavioral</w:t>
      </w:r>
      <w:r w:rsidR="007E5CA7" w:rsidRPr="00B70EF4">
        <w:rPr>
          <w:rFonts w:ascii="Times New Roman" w:hAnsi="Times New Roman" w:cs="Times New Roman"/>
          <w:sz w:val="24"/>
          <w:szCs w:val="24"/>
        </w:rPr>
        <w:t xml:space="preserve"> observation, there were body </w:t>
      </w:r>
      <w:r w:rsidR="00A67889" w:rsidRPr="00B70EF4">
        <w:rPr>
          <w:rFonts w:ascii="Times New Roman" w:hAnsi="Times New Roman" w:cs="Times New Roman"/>
          <w:sz w:val="24"/>
          <w:szCs w:val="24"/>
        </w:rPr>
        <w:t xml:space="preserve">weight increase which </w:t>
      </w:r>
      <w:r w:rsidR="007E5CA7" w:rsidRPr="00B70EF4">
        <w:rPr>
          <w:rFonts w:ascii="Times New Roman" w:hAnsi="Times New Roman" w:cs="Times New Roman"/>
          <w:sz w:val="24"/>
          <w:szCs w:val="24"/>
        </w:rPr>
        <w:t xml:space="preserve">were statistically similar with the control and </w:t>
      </w:r>
      <w:r w:rsidR="00A67889" w:rsidRPr="00B70EF4">
        <w:rPr>
          <w:rFonts w:ascii="Times New Roman" w:hAnsi="Times New Roman" w:cs="Times New Roman"/>
          <w:sz w:val="24"/>
          <w:szCs w:val="24"/>
        </w:rPr>
        <w:t xml:space="preserve">few to </w:t>
      </w:r>
      <w:r w:rsidR="007E5CA7" w:rsidRPr="00B70EF4">
        <w:rPr>
          <w:rFonts w:ascii="Times New Roman" w:hAnsi="Times New Roman" w:cs="Times New Roman"/>
          <w:sz w:val="24"/>
          <w:szCs w:val="24"/>
        </w:rPr>
        <w:t xml:space="preserve">no histological lesions were observed in the hippocampal tissues. By these observations, one may deduce that administration of vitamin E may boost the tolerance capacity for methamphetamine induced toxicity. Thus, the neuroprotective effect of vitamin E against </w:t>
      </w:r>
      <w:r w:rsidR="00AA0CD5" w:rsidRPr="00B70EF4">
        <w:rPr>
          <w:rFonts w:ascii="Times New Roman" w:hAnsi="Times New Roman" w:cs="Times New Roman"/>
          <w:sz w:val="24"/>
          <w:szCs w:val="24"/>
        </w:rPr>
        <w:t xml:space="preserve">methamphetamine </w:t>
      </w:r>
      <w:r w:rsidR="007E5CA7" w:rsidRPr="00B70EF4">
        <w:rPr>
          <w:rFonts w:ascii="Times New Roman" w:hAnsi="Times New Roman" w:cs="Times New Roman"/>
          <w:sz w:val="24"/>
          <w:szCs w:val="24"/>
        </w:rPr>
        <w:t>induced hippocampus recorded in the present study is attributed to their antioxidant and chemo</w:t>
      </w:r>
      <w:r w:rsidR="00AB33D1" w:rsidRPr="00B70EF4">
        <w:rPr>
          <w:rFonts w:ascii="Times New Roman" w:hAnsi="Times New Roman" w:cs="Times New Roman"/>
          <w:sz w:val="24"/>
          <w:szCs w:val="24"/>
        </w:rPr>
        <w:t>-</w:t>
      </w:r>
      <w:r w:rsidR="007E5CA7" w:rsidRPr="00B70EF4">
        <w:rPr>
          <w:rFonts w:ascii="Times New Roman" w:hAnsi="Times New Roman" w:cs="Times New Roman"/>
          <w:sz w:val="24"/>
          <w:szCs w:val="24"/>
        </w:rPr>
        <w:t>protecti</w:t>
      </w:r>
      <w:r w:rsidR="00D1772A" w:rsidRPr="00B70EF4">
        <w:rPr>
          <w:rFonts w:ascii="Times New Roman" w:hAnsi="Times New Roman" w:cs="Times New Roman"/>
          <w:sz w:val="24"/>
          <w:szCs w:val="24"/>
        </w:rPr>
        <w:t>ve</w:t>
      </w:r>
      <w:r w:rsidR="007E5CA7" w:rsidRPr="00B70EF4">
        <w:rPr>
          <w:rFonts w:ascii="Times New Roman" w:hAnsi="Times New Roman" w:cs="Times New Roman"/>
          <w:sz w:val="24"/>
          <w:szCs w:val="24"/>
        </w:rPr>
        <w:t xml:space="preserve"> properties.</w:t>
      </w:r>
    </w:p>
    <w:p w14:paraId="5C3CA216" w14:textId="159ED278" w:rsidR="007E5CA7" w:rsidRPr="00B70EF4" w:rsidRDefault="007E5CA7" w:rsidP="00B70EF4">
      <w:pPr>
        <w:spacing w:line="480" w:lineRule="auto"/>
        <w:jc w:val="both"/>
        <w:rPr>
          <w:rFonts w:ascii="Times New Roman" w:hAnsi="Times New Roman" w:cs="Times New Roman"/>
          <w:b/>
          <w:bCs/>
          <w:sz w:val="24"/>
          <w:szCs w:val="24"/>
        </w:rPr>
      </w:pPr>
      <w:bookmarkStart w:id="44" w:name="_Hlk161670521"/>
      <w:r w:rsidRPr="00B70EF4">
        <w:rPr>
          <w:rFonts w:ascii="Times New Roman" w:hAnsi="Times New Roman" w:cs="Times New Roman"/>
          <w:b/>
          <w:bCs/>
          <w:sz w:val="24"/>
          <w:szCs w:val="24"/>
        </w:rPr>
        <w:t>CONCLUSION</w:t>
      </w:r>
    </w:p>
    <w:bookmarkEnd w:id="44"/>
    <w:p w14:paraId="6AA3506D" w14:textId="3FB14685" w:rsidR="007E5CA7" w:rsidRPr="00B70EF4" w:rsidRDefault="007E5CA7"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The vitamin E did not induce adverse alterations in biochemical parameters of serum levels of </w:t>
      </w:r>
      <w:r w:rsidR="005B078C" w:rsidRPr="00B70EF4">
        <w:rPr>
          <w:rFonts w:ascii="Times New Roman" w:hAnsi="Times New Roman" w:cs="Times New Roman"/>
          <w:sz w:val="24"/>
          <w:szCs w:val="24"/>
        </w:rPr>
        <w:t xml:space="preserve">Malondialdehyde (MAD), </w:t>
      </w:r>
      <w:proofErr w:type="spellStart"/>
      <w:r w:rsidR="005B078C" w:rsidRPr="00B70EF4">
        <w:rPr>
          <w:rFonts w:ascii="Times New Roman" w:hAnsi="Times New Roman" w:cs="Times New Roman"/>
          <w:sz w:val="24"/>
          <w:szCs w:val="24"/>
        </w:rPr>
        <w:t>Gluthathione</w:t>
      </w:r>
      <w:proofErr w:type="spellEnd"/>
      <w:r w:rsidR="005B078C" w:rsidRPr="00B70EF4">
        <w:rPr>
          <w:rFonts w:ascii="Times New Roman" w:hAnsi="Times New Roman" w:cs="Times New Roman"/>
          <w:sz w:val="24"/>
          <w:szCs w:val="24"/>
        </w:rPr>
        <w:t xml:space="preserve"> (GSH), and Superoxide dismutase</w:t>
      </w:r>
      <w:r w:rsidR="00103D45" w:rsidRPr="00B70EF4">
        <w:rPr>
          <w:rFonts w:ascii="Times New Roman" w:hAnsi="Times New Roman" w:cs="Times New Roman"/>
          <w:sz w:val="24"/>
          <w:szCs w:val="24"/>
        </w:rPr>
        <w:t xml:space="preserve"> (SOD)</w:t>
      </w:r>
      <w:r w:rsidR="005B078C" w:rsidRPr="00B70EF4">
        <w:rPr>
          <w:rFonts w:ascii="Times New Roman" w:hAnsi="Times New Roman" w:cs="Times New Roman"/>
          <w:sz w:val="24"/>
          <w:szCs w:val="24"/>
        </w:rPr>
        <w:t xml:space="preserve"> </w:t>
      </w:r>
      <w:r w:rsidRPr="00B70EF4">
        <w:rPr>
          <w:rFonts w:ascii="Times New Roman" w:hAnsi="Times New Roman" w:cs="Times New Roman"/>
          <w:sz w:val="24"/>
          <w:szCs w:val="24"/>
        </w:rPr>
        <w:t xml:space="preserve">and </w:t>
      </w:r>
      <w:r w:rsidR="007017E2" w:rsidRPr="00B70EF4">
        <w:rPr>
          <w:rFonts w:ascii="Times New Roman" w:hAnsi="Times New Roman" w:cs="Times New Roman"/>
          <w:sz w:val="24"/>
          <w:szCs w:val="24"/>
        </w:rPr>
        <w:t>very few</w:t>
      </w:r>
      <w:r w:rsidRPr="00B70EF4">
        <w:rPr>
          <w:rFonts w:ascii="Times New Roman" w:hAnsi="Times New Roman" w:cs="Times New Roman"/>
          <w:sz w:val="24"/>
          <w:szCs w:val="24"/>
        </w:rPr>
        <w:t xml:space="preserve"> histopathological les</w:t>
      </w:r>
      <w:r w:rsidR="005B078C" w:rsidRPr="00B70EF4">
        <w:rPr>
          <w:rFonts w:ascii="Times New Roman" w:hAnsi="Times New Roman" w:cs="Times New Roman"/>
          <w:sz w:val="24"/>
          <w:szCs w:val="24"/>
        </w:rPr>
        <w:t>i</w:t>
      </w:r>
      <w:r w:rsidRPr="00B70EF4">
        <w:rPr>
          <w:rFonts w:ascii="Times New Roman" w:hAnsi="Times New Roman" w:cs="Times New Roman"/>
          <w:sz w:val="24"/>
          <w:szCs w:val="24"/>
        </w:rPr>
        <w:t xml:space="preserve">ons was observed in the </w:t>
      </w:r>
      <w:r w:rsidR="005B078C" w:rsidRPr="00B70EF4">
        <w:rPr>
          <w:rFonts w:ascii="Times New Roman" w:hAnsi="Times New Roman" w:cs="Times New Roman"/>
          <w:sz w:val="24"/>
          <w:szCs w:val="24"/>
        </w:rPr>
        <w:t>hippocampus</w:t>
      </w:r>
      <w:r w:rsidRPr="00B70EF4">
        <w:rPr>
          <w:rFonts w:ascii="Times New Roman" w:hAnsi="Times New Roman" w:cs="Times New Roman"/>
          <w:sz w:val="24"/>
          <w:szCs w:val="24"/>
        </w:rPr>
        <w:t xml:space="preserve"> tissues of the rats</w:t>
      </w:r>
      <w:r w:rsidR="007017E2" w:rsidRPr="00B70EF4">
        <w:rPr>
          <w:rFonts w:ascii="Times New Roman" w:hAnsi="Times New Roman" w:cs="Times New Roman"/>
          <w:sz w:val="24"/>
          <w:szCs w:val="24"/>
        </w:rPr>
        <w:t xml:space="preserve"> given vitamin E</w:t>
      </w:r>
      <w:r w:rsidRPr="00B70EF4">
        <w:rPr>
          <w:rFonts w:ascii="Times New Roman" w:hAnsi="Times New Roman" w:cs="Times New Roman"/>
          <w:sz w:val="24"/>
          <w:szCs w:val="24"/>
        </w:rPr>
        <w:t>. This study has demonstrated the potential ability of</w:t>
      </w:r>
      <w:r w:rsidR="005B078C" w:rsidRPr="00B70EF4">
        <w:rPr>
          <w:rFonts w:ascii="Times New Roman" w:hAnsi="Times New Roman" w:cs="Times New Roman"/>
          <w:sz w:val="24"/>
          <w:szCs w:val="24"/>
        </w:rPr>
        <w:t xml:space="preserve"> vitamin E </w:t>
      </w:r>
      <w:r w:rsidRPr="00B70EF4">
        <w:rPr>
          <w:rFonts w:ascii="Times New Roman" w:hAnsi="Times New Roman" w:cs="Times New Roman"/>
          <w:sz w:val="24"/>
          <w:szCs w:val="24"/>
        </w:rPr>
        <w:t xml:space="preserve">to protect against </w:t>
      </w:r>
      <w:r w:rsidR="005B078C" w:rsidRPr="00B70EF4">
        <w:rPr>
          <w:rFonts w:ascii="Times New Roman" w:hAnsi="Times New Roman" w:cs="Times New Roman"/>
          <w:sz w:val="24"/>
          <w:szCs w:val="24"/>
        </w:rPr>
        <w:t xml:space="preserve">methamphetamine </w:t>
      </w:r>
      <w:r w:rsidRPr="00B70EF4">
        <w:rPr>
          <w:rFonts w:ascii="Times New Roman" w:hAnsi="Times New Roman" w:cs="Times New Roman"/>
          <w:sz w:val="24"/>
          <w:szCs w:val="24"/>
        </w:rPr>
        <w:t xml:space="preserve">induced </w:t>
      </w:r>
      <w:r w:rsidR="004502F3" w:rsidRPr="00B70EF4">
        <w:rPr>
          <w:rFonts w:ascii="Times New Roman" w:hAnsi="Times New Roman" w:cs="Times New Roman"/>
          <w:sz w:val="24"/>
          <w:szCs w:val="24"/>
        </w:rPr>
        <w:t>neuro</w:t>
      </w:r>
      <w:r w:rsidRPr="00B70EF4">
        <w:rPr>
          <w:rFonts w:ascii="Times New Roman" w:hAnsi="Times New Roman" w:cs="Times New Roman"/>
          <w:sz w:val="24"/>
          <w:szCs w:val="24"/>
        </w:rPr>
        <w:t xml:space="preserve">toxicity in the </w:t>
      </w:r>
      <w:r w:rsidR="005B078C" w:rsidRPr="00B70EF4">
        <w:rPr>
          <w:rFonts w:ascii="Times New Roman" w:hAnsi="Times New Roman" w:cs="Times New Roman"/>
          <w:sz w:val="24"/>
          <w:szCs w:val="24"/>
        </w:rPr>
        <w:t xml:space="preserve">hippocampus </w:t>
      </w:r>
      <w:r w:rsidRPr="00B70EF4">
        <w:rPr>
          <w:rFonts w:ascii="Times New Roman" w:hAnsi="Times New Roman" w:cs="Times New Roman"/>
          <w:sz w:val="24"/>
          <w:szCs w:val="24"/>
        </w:rPr>
        <w:t xml:space="preserve">of adult </w:t>
      </w:r>
      <w:r w:rsidR="005B078C" w:rsidRPr="00B70EF4">
        <w:rPr>
          <w:rFonts w:ascii="Times New Roman" w:hAnsi="Times New Roman" w:cs="Times New Roman"/>
          <w:sz w:val="24"/>
          <w:szCs w:val="24"/>
        </w:rPr>
        <w:t>male W</w:t>
      </w:r>
      <w:r w:rsidRPr="00B70EF4">
        <w:rPr>
          <w:rFonts w:ascii="Times New Roman" w:hAnsi="Times New Roman" w:cs="Times New Roman"/>
          <w:sz w:val="24"/>
          <w:szCs w:val="24"/>
        </w:rPr>
        <w:t xml:space="preserve">istar rats. Rat’s tissues are very similar </w:t>
      </w:r>
      <w:r w:rsidRPr="00B70EF4">
        <w:rPr>
          <w:rFonts w:ascii="Times New Roman" w:hAnsi="Times New Roman" w:cs="Times New Roman"/>
          <w:sz w:val="24"/>
          <w:szCs w:val="24"/>
        </w:rPr>
        <w:lastRenderedPageBreak/>
        <w:t>in many aspects to those of human.</w:t>
      </w:r>
      <w:r w:rsidR="005B078C" w:rsidRPr="00B70EF4">
        <w:rPr>
          <w:rFonts w:ascii="Times New Roman" w:hAnsi="Times New Roman" w:cs="Times New Roman"/>
          <w:sz w:val="24"/>
          <w:szCs w:val="24"/>
        </w:rPr>
        <w:t xml:space="preserve"> The findings of this study suggests that vitamin E administered to individuals exposed to methamphetamine poisoning could provide some slight protection against methamphetamine toxicity and perhaps ameliorate the effects of </w:t>
      </w:r>
      <w:r w:rsidR="00103D45" w:rsidRPr="00B70EF4">
        <w:rPr>
          <w:rFonts w:ascii="Times New Roman" w:hAnsi="Times New Roman" w:cs="Times New Roman"/>
          <w:sz w:val="24"/>
          <w:szCs w:val="24"/>
        </w:rPr>
        <w:t xml:space="preserve">methamphetamine </w:t>
      </w:r>
      <w:r w:rsidR="0027563A" w:rsidRPr="00B70EF4">
        <w:rPr>
          <w:rFonts w:ascii="Times New Roman" w:hAnsi="Times New Roman" w:cs="Times New Roman"/>
          <w:sz w:val="24"/>
          <w:szCs w:val="24"/>
        </w:rPr>
        <w:t>neuro</w:t>
      </w:r>
      <w:r w:rsidR="00103D45" w:rsidRPr="00B70EF4">
        <w:rPr>
          <w:rFonts w:ascii="Times New Roman" w:hAnsi="Times New Roman" w:cs="Times New Roman"/>
          <w:sz w:val="24"/>
          <w:szCs w:val="24"/>
        </w:rPr>
        <w:t xml:space="preserve">toxicity </w:t>
      </w:r>
      <w:r w:rsidR="005B078C" w:rsidRPr="00B70EF4">
        <w:rPr>
          <w:rFonts w:ascii="Times New Roman" w:hAnsi="Times New Roman" w:cs="Times New Roman"/>
          <w:sz w:val="24"/>
          <w:szCs w:val="24"/>
        </w:rPr>
        <w:t xml:space="preserve">on the </w:t>
      </w:r>
      <w:r w:rsidR="00103D45" w:rsidRPr="00B70EF4">
        <w:rPr>
          <w:rFonts w:ascii="Times New Roman" w:hAnsi="Times New Roman" w:cs="Times New Roman"/>
          <w:sz w:val="24"/>
          <w:szCs w:val="24"/>
        </w:rPr>
        <w:t>hippocampus</w:t>
      </w:r>
      <w:r w:rsidR="00A67889" w:rsidRPr="00B70EF4">
        <w:rPr>
          <w:rFonts w:ascii="Times New Roman" w:hAnsi="Times New Roman" w:cs="Times New Roman"/>
          <w:sz w:val="24"/>
          <w:szCs w:val="24"/>
        </w:rPr>
        <w:t>.</w:t>
      </w:r>
    </w:p>
    <w:p w14:paraId="4BCF5A3D" w14:textId="324B0B6F" w:rsidR="007E5CA7" w:rsidRPr="00B70EF4" w:rsidRDefault="007E5CA7" w:rsidP="00B70EF4">
      <w:pPr>
        <w:spacing w:line="480" w:lineRule="auto"/>
        <w:jc w:val="both"/>
        <w:rPr>
          <w:rFonts w:ascii="Times New Roman" w:hAnsi="Times New Roman" w:cs="Times New Roman"/>
          <w:b/>
          <w:bCs/>
          <w:sz w:val="24"/>
          <w:szCs w:val="24"/>
        </w:rPr>
      </w:pPr>
      <w:bookmarkStart w:id="45" w:name="_Hlk161670574"/>
      <w:r w:rsidRPr="00B70EF4">
        <w:rPr>
          <w:rFonts w:ascii="Times New Roman" w:hAnsi="Times New Roman" w:cs="Times New Roman"/>
          <w:b/>
          <w:bCs/>
          <w:sz w:val="24"/>
          <w:szCs w:val="24"/>
        </w:rPr>
        <w:t>RECOMMENDATION</w:t>
      </w:r>
    </w:p>
    <w:bookmarkEnd w:id="45"/>
    <w:p w14:paraId="2AEC64A0" w14:textId="049D033D" w:rsidR="00103D45" w:rsidRPr="00B70EF4" w:rsidRDefault="00103D45" w:rsidP="00B70EF4">
      <w:pPr>
        <w:spacing w:line="480" w:lineRule="auto"/>
        <w:jc w:val="both"/>
        <w:rPr>
          <w:rFonts w:ascii="Times New Roman" w:hAnsi="Times New Roman" w:cs="Times New Roman"/>
          <w:sz w:val="24"/>
          <w:szCs w:val="24"/>
        </w:rPr>
      </w:pPr>
      <w:r w:rsidRPr="00B70EF4">
        <w:rPr>
          <w:rFonts w:ascii="Times New Roman" w:hAnsi="Times New Roman" w:cs="Times New Roman"/>
          <w:sz w:val="24"/>
          <w:szCs w:val="24"/>
        </w:rPr>
        <w:t>This study has opened a way for possible means of preventing damage to man tissues by methamphetamine. I recommend that vitamin E either from vitamin E rich foods or from</w:t>
      </w:r>
      <w:r w:rsidR="00520CBF" w:rsidRPr="00B70EF4">
        <w:rPr>
          <w:rFonts w:ascii="Times New Roman" w:hAnsi="Times New Roman" w:cs="Times New Roman"/>
          <w:sz w:val="24"/>
          <w:szCs w:val="24"/>
        </w:rPr>
        <w:t xml:space="preserve"> dietary</w:t>
      </w:r>
      <w:r w:rsidRPr="00B70EF4">
        <w:rPr>
          <w:rFonts w:ascii="Times New Roman" w:hAnsi="Times New Roman" w:cs="Times New Roman"/>
          <w:sz w:val="24"/>
          <w:szCs w:val="24"/>
        </w:rPr>
        <w:t xml:space="preserve"> supplements should be administered to see if it is possible to demonstrate a possible counter effect on the</w:t>
      </w:r>
      <w:r w:rsidR="00F1509D" w:rsidRPr="00B70EF4">
        <w:rPr>
          <w:rFonts w:ascii="Times New Roman" w:hAnsi="Times New Roman" w:cs="Times New Roman"/>
          <w:sz w:val="24"/>
          <w:szCs w:val="24"/>
        </w:rPr>
        <w:t xml:space="preserve"> </w:t>
      </w:r>
      <w:r w:rsidRPr="00B70EF4">
        <w:rPr>
          <w:rFonts w:ascii="Times New Roman" w:hAnsi="Times New Roman" w:cs="Times New Roman"/>
          <w:sz w:val="24"/>
          <w:szCs w:val="24"/>
        </w:rPr>
        <w:t>hippocampus. However, further work is needed particularly on the effect of these drug on other organs like spleen, heart etc.</w:t>
      </w:r>
    </w:p>
    <w:p w14:paraId="1D9591A5" w14:textId="03BA7AA4" w:rsidR="00B259E3" w:rsidRPr="00B70EF4" w:rsidRDefault="002533C5" w:rsidP="00B70EF4">
      <w:pPr>
        <w:spacing w:line="480" w:lineRule="auto"/>
        <w:contextualSpacing/>
        <w:jc w:val="both"/>
        <w:rPr>
          <w:rFonts w:ascii="Times New Roman" w:hAnsi="Times New Roman" w:cs="Times New Roman"/>
          <w:b/>
          <w:bCs/>
          <w:sz w:val="24"/>
          <w:szCs w:val="24"/>
        </w:rPr>
      </w:pPr>
      <w:r w:rsidRPr="00B70EF4">
        <w:rPr>
          <w:rFonts w:ascii="Times New Roman" w:hAnsi="Times New Roman" w:cs="Times New Roman"/>
          <w:b/>
          <w:bCs/>
          <w:sz w:val="24"/>
          <w:szCs w:val="24"/>
        </w:rPr>
        <w:t>REFERENCES</w:t>
      </w:r>
    </w:p>
    <w:p w14:paraId="5537A325" w14:textId="77777777" w:rsidR="00F464B4" w:rsidRPr="00B70EF4" w:rsidRDefault="00F464B4" w:rsidP="00B70EF4">
      <w:pPr>
        <w:pStyle w:val="ListParagraph"/>
        <w:spacing w:before="240" w:line="480" w:lineRule="auto"/>
        <w:ind w:left="0"/>
        <w:jc w:val="both"/>
        <w:rPr>
          <w:rFonts w:ascii="Times New Roman" w:hAnsi="Times New Roman" w:cs="Times New Roman"/>
          <w:sz w:val="24"/>
          <w:szCs w:val="24"/>
        </w:rPr>
      </w:pPr>
      <w:r w:rsidRPr="00B70EF4">
        <w:rPr>
          <w:rFonts w:ascii="Times New Roman" w:hAnsi="Times New Roman" w:cs="Times New Roman"/>
          <w:sz w:val="24"/>
          <w:szCs w:val="24"/>
        </w:rPr>
        <w:t xml:space="preserve">Akanji, M. A., Nafiu, M. O. and *Yakubu, M. T., (2008). Enzyme Activities and </w:t>
      </w:r>
      <w:r w:rsidRPr="00B70EF4">
        <w:rPr>
          <w:rFonts w:ascii="Times New Roman" w:hAnsi="Times New Roman" w:cs="Times New Roman"/>
          <w:sz w:val="24"/>
          <w:szCs w:val="24"/>
        </w:rPr>
        <w:tab/>
        <w:t xml:space="preserve">Histopathology of Selected Tissues in Rats Treated with Potassium bromate. </w:t>
      </w:r>
      <w:r w:rsidRPr="00B70EF4">
        <w:rPr>
          <w:rFonts w:ascii="Times New Roman" w:hAnsi="Times New Roman" w:cs="Times New Roman"/>
          <w:sz w:val="24"/>
          <w:szCs w:val="24"/>
        </w:rPr>
        <w:tab/>
      </w:r>
      <w:r w:rsidRPr="00B70EF4">
        <w:rPr>
          <w:rFonts w:ascii="Times New Roman" w:hAnsi="Times New Roman" w:cs="Times New Roman"/>
          <w:i/>
          <w:iCs/>
          <w:sz w:val="24"/>
          <w:szCs w:val="24"/>
        </w:rPr>
        <w:t>African Journal of Biomedical Research</w:t>
      </w:r>
      <w:r w:rsidRPr="00B70EF4">
        <w:rPr>
          <w:rFonts w:ascii="Times New Roman" w:hAnsi="Times New Roman" w:cs="Times New Roman"/>
          <w:sz w:val="24"/>
          <w:szCs w:val="24"/>
        </w:rPr>
        <w:t>, Vol. 11, pp.87 – 95.</w:t>
      </w:r>
    </w:p>
    <w:p w14:paraId="527AA1E6" w14:textId="77777777" w:rsidR="00F464B4" w:rsidRPr="00B70EF4" w:rsidRDefault="00F464B4" w:rsidP="00B70EF4">
      <w:pPr>
        <w:pStyle w:val="ListParagraph"/>
        <w:numPr>
          <w:ilvl w:val="0"/>
          <w:numId w:val="34"/>
        </w:numPr>
        <w:tabs>
          <w:tab w:val="clear" w:pos="720"/>
        </w:tabs>
        <w:spacing w:before="240" w:line="480" w:lineRule="auto"/>
        <w:ind w:left="0" w:firstLine="0"/>
        <w:rPr>
          <w:rFonts w:ascii="Times New Roman" w:hAnsi="Times New Roman" w:cs="Times New Roman"/>
          <w:sz w:val="24"/>
          <w:szCs w:val="24"/>
        </w:rPr>
      </w:pPr>
      <w:r w:rsidRPr="00B70EF4">
        <w:rPr>
          <w:rFonts w:ascii="Times New Roman" w:hAnsi="Times New Roman" w:cs="Times New Roman"/>
          <w:sz w:val="24"/>
          <w:szCs w:val="24"/>
        </w:rPr>
        <w:t xml:space="preserve">Alessio, A., Damasceno, B.P., Camargo, C.H.P., Kobayashi, E., Guerreiro, C.A.M. </w:t>
      </w:r>
      <w:r w:rsidRPr="00B70EF4">
        <w:rPr>
          <w:rFonts w:ascii="Times New Roman" w:hAnsi="Times New Roman" w:cs="Times New Roman"/>
          <w:sz w:val="24"/>
          <w:szCs w:val="24"/>
        </w:rPr>
        <w:tab/>
        <w:t xml:space="preserve">and </w:t>
      </w:r>
      <w:proofErr w:type="spellStart"/>
      <w:r w:rsidRPr="00B70EF4">
        <w:rPr>
          <w:rFonts w:ascii="Times New Roman" w:hAnsi="Times New Roman" w:cs="Times New Roman"/>
          <w:sz w:val="24"/>
          <w:szCs w:val="24"/>
        </w:rPr>
        <w:t>Cendes</w:t>
      </w:r>
      <w:proofErr w:type="spellEnd"/>
      <w:r w:rsidRPr="00B70EF4">
        <w:rPr>
          <w:rFonts w:ascii="Times New Roman" w:hAnsi="Times New Roman" w:cs="Times New Roman"/>
          <w:sz w:val="24"/>
          <w:szCs w:val="24"/>
        </w:rPr>
        <w:t xml:space="preserve">, F., (2004). Differences in memory performance and other </w:t>
      </w:r>
      <w:r w:rsidRPr="00B70EF4">
        <w:rPr>
          <w:rFonts w:ascii="Times New Roman" w:hAnsi="Times New Roman" w:cs="Times New Roman"/>
          <w:sz w:val="24"/>
          <w:szCs w:val="24"/>
        </w:rPr>
        <w:tab/>
        <w:t xml:space="preserve">clinical characteristics in patients with mesial temporal lobe epilepsy with </w:t>
      </w:r>
      <w:r w:rsidRPr="00B70EF4">
        <w:rPr>
          <w:rFonts w:ascii="Times New Roman" w:hAnsi="Times New Roman" w:cs="Times New Roman"/>
          <w:sz w:val="24"/>
          <w:szCs w:val="24"/>
        </w:rPr>
        <w:tab/>
        <w:t xml:space="preserve">and without hippocampal atrophy. </w:t>
      </w:r>
      <w:r w:rsidRPr="00B70EF4">
        <w:rPr>
          <w:rFonts w:ascii="Times New Roman" w:hAnsi="Times New Roman" w:cs="Times New Roman"/>
          <w:i/>
          <w:iCs/>
          <w:sz w:val="24"/>
          <w:szCs w:val="24"/>
        </w:rPr>
        <w:t>Epilepsy &amp; Behavior</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 pp.22-27.</w:t>
      </w:r>
    </w:p>
    <w:p w14:paraId="45A1DE21"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Anglin, M.D., Burke, C., </w:t>
      </w:r>
      <w:proofErr w:type="spellStart"/>
      <w:r w:rsidRPr="00B70EF4">
        <w:rPr>
          <w:rFonts w:ascii="Times New Roman" w:hAnsi="Times New Roman" w:cs="Times New Roman"/>
          <w:sz w:val="24"/>
          <w:szCs w:val="24"/>
          <w:shd w:val="clear" w:color="auto" w:fill="FFFFFF"/>
        </w:rPr>
        <w:t>Perrochet</w:t>
      </w:r>
      <w:proofErr w:type="spellEnd"/>
      <w:r w:rsidRPr="00B70EF4">
        <w:rPr>
          <w:rFonts w:ascii="Times New Roman" w:hAnsi="Times New Roman" w:cs="Times New Roman"/>
          <w:sz w:val="24"/>
          <w:szCs w:val="24"/>
          <w:shd w:val="clear" w:color="auto" w:fill="FFFFFF"/>
        </w:rPr>
        <w:t xml:space="preserve">, B., Stamper, E. and </w:t>
      </w:r>
      <w:proofErr w:type="spellStart"/>
      <w:r w:rsidRPr="00B70EF4">
        <w:rPr>
          <w:rFonts w:ascii="Times New Roman" w:hAnsi="Times New Roman" w:cs="Times New Roman"/>
          <w:sz w:val="24"/>
          <w:szCs w:val="24"/>
          <w:shd w:val="clear" w:color="auto" w:fill="FFFFFF"/>
        </w:rPr>
        <w:t>Dawud-Noursi</w:t>
      </w:r>
      <w:proofErr w:type="spellEnd"/>
      <w:r w:rsidRPr="00B70EF4">
        <w:rPr>
          <w:rFonts w:ascii="Times New Roman" w:hAnsi="Times New Roman" w:cs="Times New Roman"/>
          <w:sz w:val="24"/>
          <w:szCs w:val="24"/>
          <w:shd w:val="clear" w:color="auto" w:fill="FFFFFF"/>
        </w:rPr>
        <w:t xml:space="preserve">, S., (2000). </w:t>
      </w:r>
      <w:r w:rsidRPr="00B70EF4">
        <w:rPr>
          <w:rFonts w:ascii="Times New Roman" w:hAnsi="Times New Roman" w:cs="Times New Roman"/>
          <w:sz w:val="24"/>
          <w:szCs w:val="24"/>
          <w:shd w:val="clear" w:color="auto" w:fill="FFFFFF"/>
        </w:rPr>
        <w:tab/>
        <w:t xml:space="preserve">History of the methamphetamine problem.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32</w:t>
      </w:r>
      <w:r w:rsidRPr="00B70EF4">
        <w:rPr>
          <w:rFonts w:ascii="Times New Roman" w:hAnsi="Times New Roman" w:cs="Times New Roman"/>
          <w:sz w:val="24"/>
          <w:szCs w:val="24"/>
          <w:shd w:val="clear" w:color="auto" w:fill="FFFFFF"/>
        </w:rPr>
        <w:t>(2), pp.137-141.</w:t>
      </w:r>
    </w:p>
    <w:p w14:paraId="6DD36F34"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Bartke, A., Brown-Borg, H.M., Bode, A.M., Carlson, J., Hunter, W.S. and Bronson, </w:t>
      </w:r>
      <w:r w:rsidRPr="00B70EF4">
        <w:rPr>
          <w:rFonts w:ascii="Times New Roman" w:hAnsi="Times New Roman" w:cs="Times New Roman"/>
          <w:sz w:val="24"/>
          <w:szCs w:val="24"/>
          <w:shd w:val="clear" w:color="auto" w:fill="FFFFFF"/>
        </w:rPr>
        <w:tab/>
        <w:t xml:space="preserve">R.T., (1998). Does growth hormone prevent or accelerate aging?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Experimental gerontology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shd w:val="clear" w:color="auto" w:fill="FFFFFF"/>
        </w:rPr>
        <w:t xml:space="preserve">(7-8), pp.675-687. </w:t>
      </w:r>
    </w:p>
    <w:p w14:paraId="635E0836" w14:textId="77777777" w:rsidR="00F464B4" w:rsidRPr="00B70EF4" w:rsidRDefault="00F464B4" w:rsidP="00B70EF4">
      <w:pPr>
        <w:spacing w:before="240" w:line="480" w:lineRule="auto"/>
        <w:jc w:val="both"/>
        <w:rPr>
          <w:rFonts w:ascii="Times New Roman" w:hAnsi="Times New Roman" w:cs="Times New Roman"/>
          <w:sz w:val="24"/>
          <w:szCs w:val="24"/>
        </w:rPr>
      </w:pPr>
      <w:r w:rsidRPr="00B70EF4">
        <w:rPr>
          <w:rFonts w:ascii="Times New Roman" w:hAnsi="Times New Roman" w:cs="Times New Roman"/>
          <w:sz w:val="24"/>
          <w:szCs w:val="24"/>
        </w:rPr>
        <w:t xml:space="preserve">Bast, T., (2011). The hippocampal learning-behavior translation and the functional </w:t>
      </w:r>
      <w:r w:rsidRPr="00B70EF4">
        <w:rPr>
          <w:rFonts w:ascii="Times New Roman" w:hAnsi="Times New Roman" w:cs="Times New Roman"/>
          <w:sz w:val="24"/>
          <w:szCs w:val="24"/>
        </w:rPr>
        <w:tab/>
        <w:t xml:space="preserve">significance of hippocampal dysfunction in schizophrenia. </w:t>
      </w:r>
      <w:r w:rsidRPr="00B70EF4">
        <w:rPr>
          <w:rFonts w:ascii="Times New Roman" w:hAnsi="Times New Roman" w:cs="Times New Roman"/>
          <w:i/>
          <w:iCs/>
          <w:sz w:val="24"/>
          <w:szCs w:val="24"/>
        </w:rPr>
        <w:t xml:space="preserve">Current opinion in </w:t>
      </w:r>
      <w:r w:rsidRPr="00B70EF4">
        <w:rPr>
          <w:rFonts w:ascii="Times New Roman" w:hAnsi="Times New Roman" w:cs="Times New Roman"/>
          <w:i/>
          <w:iCs/>
          <w:sz w:val="24"/>
          <w:szCs w:val="24"/>
        </w:rPr>
        <w:tab/>
        <w:t>neurobiology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(3), pp.492-501.</w:t>
      </w:r>
    </w:p>
    <w:p w14:paraId="296DF63B"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Birenbaum, B., The Hippocampus: Definition, Function, &amp; Anatomy.</w:t>
      </w:r>
    </w:p>
    <w:p w14:paraId="7A8BFD8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Bonilha, L., Martz, G.U., Glazier, S.S. and Edwards, J.C., (2012). Subtypes of </w:t>
      </w:r>
      <w:r w:rsidRPr="00B70EF4">
        <w:rPr>
          <w:rFonts w:ascii="Times New Roman" w:hAnsi="Times New Roman" w:cs="Times New Roman"/>
          <w:sz w:val="24"/>
          <w:szCs w:val="24"/>
        </w:rPr>
        <w:tab/>
        <w:t xml:space="preserve">medial temporal lobe epilepsy: influence on temporal lobectomy </w:t>
      </w:r>
      <w:proofErr w:type="gramStart"/>
      <w:r w:rsidRPr="00B70EF4">
        <w:rPr>
          <w:rFonts w:ascii="Times New Roman" w:hAnsi="Times New Roman" w:cs="Times New Roman"/>
          <w:sz w:val="24"/>
          <w:szCs w:val="24"/>
        </w:rPr>
        <w:t>outcomes?.</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Epilepsia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53</w:t>
      </w:r>
      <w:r w:rsidRPr="00B70EF4">
        <w:rPr>
          <w:rFonts w:ascii="Times New Roman" w:hAnsi="Times New Roman" w:cs="Times New Roman"/>
          <w:sz w:val="24"/>
          <w:szCs w:val="24"/>
        </w:rPr>
        <w:t>(1), pp.1-6.</w:t>
      </w:r>
    </w:p>
    <w:p w14:paraId="678980C0"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Borel, P., </w:t>
      </w:r>
      <w:proofErr w:type="spellStart"/>
      <w:r w:rsidRPr="00B70EF4">
        <w:rPr>
          <w:rFonts w:ascii="Times New Roman" w:hAnsi="Times New Roman" w:cs="Times New Roman"/>
          <w:sz w:val="24"/>
          <w:szCs w:val="24"/>
        </w:rPr>
        <w:t>Preveraud</w:t>
      </w:r>
      <w:proofErr w:type="spellEnd"/>
      <w:r w:rsidRPr="00B70EF4">
        <w:rPr>
          <w:rFonts w:ascii="Times New Roman" w:hAnsi="Times New Roman" w:cs="Times New Roman"/>
          <w:sz w:val="24"/>
          <w:szCs w:val="24"/>
        </w:rPr>
        <w:t xml:space="preserve">, D. and </w:t>
      </w:r>
      <w:proofErr w:type="spellStart"/>
      <w:r w:rsidRPr="00B70EF4">
        <w:rPr>
          <w:rFonts w:ascii="Times New Roman" w:hAnsi="Times New Roman" w:cs="Times New Roman"/>
          <w:sz w:val="24"/>
          <w:szCs w:val="24"/>
        </w:rPr>
        <w:t>Desmarchelier</w:t>
      </w:r>
      <w:proofErr w:type="spellEnd"/>
      <w:r w:rsidRPr="00B70EF4">
        <w:rPr>
          <w:rFonts w:ascii="Times New Roman" w:hAnsi="Times New Roman" w:cs="Times New Roman"/>
          <w:sz w:val="24"/>
          <w:szCs w:val="24"/>
        </w:rPr>
        <w:t xml:space="preserve">, C., (2013). Bioavailability of vitamin E </w:t>
      </w:r>
      <w:r w:rsidRPr="00B70EF4">
        <w:rPr>
          <w:rFonts w:ascii="Times New Roman" w:hAnsi="Times New Roman" w:cs="Times New Roman"/>
          <w:sz w:val="24"/>
          <w:szCs w:val="24"/>
        </w:rPr>
        <w:tab/>
        <w:t xml:space="preserve">in humans: an update. </w:t>
      </w:r>
      <w:r w:rsidRPr="00B70EF4">
        <w:rPr>
          <w:rFonts w:ascii="Times New Roman" w:hAnsi="Times New Roman" w:cs="Times New Roman"/>
          <w:i/>
          <w:iCs/>
          <w:sz w:val="24"/>
          <w:szCs w:val="24"/>
        </w:rPr>
        <w:t>Nutrition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71</w:t>
      </w:r>
      <w:r w:rsidRPr="00B70EF4">
        <w:rPr>
          <w:rFonts w:ascii="Times New Roman" w:hAnsi="Times New Roman" w:cs="Times New Roman"/>
          <w:sz w:val="24"/>
          <w:szCs w:val="24"/>
        </w:rPr>
        <w:t>(6), pp.319-331.</w:t>
      </w:r>
    </w:p>
    <w:p w14:paraId="211D30D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Brecht, M.L., O'Brien, A., Von </w:t>
      </w:r>
      <w:proofErr w:type="spellStart"/>
      <w:r w:rsidRPr="00B70EF4">
        <w:rPr>
          <w:rFonts w:ascii="Times New Roman" w:hAnsi="Times New Roman" w:cs="Times New Roman"/>
          <w:sz w:val="24"/>
          <w:szCs w:val="24"/>
          <w:shd w:val="clear" w:color="auto" w:fill="FFFFFF"/>
        </w:rPr>
        <w:t>Mayrhauser</w:t>
      </w:r>
      <w:proofErr w:type="spellEnd"/>
      <w:r w:rsidRPr="00B70EF4">
        <w:rPr>
          <w:rFonts w:ascii="Times New Roman" w:hAnsi="Times New Roman" w:cs="Times New Roman"/>
          <w:sz w:val="24"/>
          <w:szCs w:val="24"/>
          <w:shd w:val="clear" w:color="auto" w:fill="FFFFFF"/>
        </w:rPr>
        <w:t xml:space="preserve">, C. and Anglin, M.D., (2004). </w:t>
      </w:r>
      <w:r w:rsidRPr="00B70EF4">
        <w:rPr>
          <w:rFonts w:ascii="Times New Roman" w:hAnsi="Times New Roman" w:cs="Times New Roman"/>
          <w:sz w:val="24"/>
          <w:szCs w:val="24"/>
          <w:shd w:val="clear" w:color="auto" w:fill="FFFFFF"/>
        </w:rPr>
        <w:tab/>
        <w:t xml:space="preserve">Methamphetamine use behaviors and gender differences. </w:t>
      </w:r>
      <w:r w:rsidRPr="00B70EF4">
        <w:rPr>
          <w:rFonts w:ascii="Times New Roman" w:hAnsi="Times New Roman" w:cs="Times New Roman"/>
          <w:i/>
          <w:iCs/>
          <w:sz w:val="24"/>
          <w:szCs w:val="24"/>
        </w:rPr>
        <w:t>Addictive behaviors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29</w:t>
      </w:r>
      <w:r w:rsidRPr="00B70EF4">
        <w:rPr>
          <w:rFonts w:ascii="Times New Roman" w:hAnsi="Times New Roman" w:cs="Times New Roman"/>
          <w:sz w:val="24"/>
          <w:szCs w:val="24"/>
          <w:shd w:val="clear" w:color="auto" w:fill="FFFFFF"/>
        </w:rPr>
        <w:t>(1), pp.89-106.</w:t>
      </w:r>
    </w:p>
    <w:p w14:paraId="77E6D7C7"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Brown KM, Morrice PC, Duthie GG., (1997). Erythrocyte vitamin E and plasma </w:t>
      </w:r>
      <w:r w:rsidRPr="00B70EF4">
        <w:rPr>
          <w:rFonts w:ascii="Times New Roman" w:hAnsi="Times New Roman" w:cs="Times New Roman"/>
          <w:sz w:val="24"/>
          <w:szCs w:val="24"/>
        </w:rPr>
        <w:tab/>
        <w:t xml:space="preserve">ascorbate concentrations in relation to erythrocyte peroxidation in smokers </w:t>
      </w:r>
      <w:r w:rsidRPr="00B70EF4">
        <w:rPr>
          <w:rFonts w:ascii="Times New Roman" w:hAnsi="Times New Roman" w:cs="Times New Roman"/>
          <w:sz w:val="24"/>
          <w:szCs w:val="24"/>
        </w:rPr>
        <w:tab/>
        <w:t xml:space="preserve">and non-smokers: Dose response to vitamin E supplementation. </w:t>
      </w:r>
      <w:r w:rsidRPr="00B70EF4">
        <w:rPr>
          <w:rFonts w:ascii="Times New Roman" w:hAnsi="Times New Roman" w:cs="Times New Roman"/>
          <w:i/>
          <w:iCs/>
          <w:sz w:val="24"/>
          <w:szCs w:val="24"/>
        </w:rPr>
        <w:t xml:space="preserve">Am J Clin </w:t>
      </w:r>
      <w:r w:rsidRPr="00B70EF4">
        <w:rPr>
          <w:rFonts w:ascii="Times New Roman" w:hAnsi="Times New Roman" w:cs="Times New Roman"/>
          <w:i/>
          <w:iCs/>
          <w:sz w:val="24"/>
          <w:szCs w:val="24"/>
        </w:rPr>
        <w:tab/>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 xml:space="preserve">65, pp.496–502. </w:t>
      </w:r>
    </w:p>
    <w:p w14:paraId="6DF0F84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Burton GW, Joyce A, Ingold KU., (1983). Is vitamin E the only lipid-soluble, chain-</w:t>
      </w:r>
      <w:r w:rsidRPr="00B70EF4">
        <w:rPr>
          <w:rFonts w:ascii="Times New Roman" w:hAnsi="Times New Roman" w:cs="Times New Roman"/>
          <w:sz w:val="24"/>
          <w:szCs w:val="24"/>
        </w:rPr>
        <w:tab/>
        <w:t xml:space="preserve">breaking antioxidant in human blood plasma and erythrocyte membranes?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Arch </w:t>
      </w:r>
      <w:proofErr w:type="spellStart"/>
      <w:r w:rsidRPr="00B70EF4">
        <w:rPr>
          <w:rFonts w:ascii="Times New Roman" w:hAnsi="Times New Roman" w:cs="Times New Roman"/>
          <w:i/>
          <w:iCs/>
          <w:sz w:val="24"/>
          <w:szCs w:val="24"/>
        </w:rPr>
        <w:t>Biochem</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Biophys</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221, pp.281–90.</w:t>
      </w:r>
    </w:p>
    <w:p w14:paraId="5071E0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Canton, H., (2021). United Nations Office on drugs and crime—UNODC. In </w:t>
      </w:r>
      <w:r w:rsidRPr="00B70EF4">
        <w:rPr>
          <w:rFonts w:ascii="Times New Roman" w:hAnsi="Times New Roman" w:cs="Times New Roman"/>
          <w:i/>
          <w:iCs/>
          <w:sz w:val="24"/>
          <w:szCs w:val="24"/>
        </w:rPr>
        <w:t xml:space="preserve">The </w:t>
      </w:r>
      <w:r w:rsidRPr="00B70EF4">
        <w:rPr>
          <w:rFonts w:ascii="Times New Roman" w:hAnsi="Times New Roman" w:cs="Times New Roman"/>
          <w:i/>
          <w:iCs/>
          <w:sz w:val="24"/>
          <w:szCs w:val="24"/>
        </w:rPr>
        <w:tab/>
        <w:t>Europa Directory of International Organizations 2021</w:t>
      </w:r>
      <w:r w:rsidRPr="00B70EF4">
        <w:rPr>
          <w:rFonts w:ascii="Times New Roman" w:hAnsi="Times New Roman" w:cs="Times New Roman"/>
          <w:sz w:val="24"/>
          <w:szCs w:val="24"/>
          <w:shd w:val="clear" w:color="auto" w:fill="FFFFFF"/>
        </w:rPr>
        <w:t xml:space="preserve"> (pp. 240-244). </w:t>
      </w:r>
      <w:r w:rsidRPr="00B70EF4">
        <w:rPr>
          <w:rFonts w:ascii="Times New Roman" w:hAnsi="Times New Roman" w:cs="Times New Roman"/>
          <w:sz w:val="24"/>
          <w:szCs w:val="24"/>
          <w:shd w:val="clear" w:color="auto" w:fill="FFFFFF"/>
        </w:rPr>
        <w:tab/>
        <w:t>Routledge.</w:t>
      </w:r>
    </w:p>
    <w:p w14:paraId="3BB538C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Cearley, C., Churchill, L. and Krueger, J.M., (2003). Time of day differences in IL1β </w:t>
      </w:r>
      <w:r w:rsidRPr="00B70EF4">
        <w:rPr>
          <w:rFonts w:ascii="Times New Roman" w:hAnsi="Times New Roman" w:cs="Times New Roman"/>
          <w:sz w:val="24"/>
          <w:szCs w:val="24"/>
        </w:rPr>
        <w:tab/>
        <w:t xml:space="preserve">and TNFα mRNA levels in specific regions of the rat brain. </w:t>
      </w:r>
      <w:r w:rsidRPr="00B70EF4">
        <w:rPr>
          <w:rFonts w:ascii="Times New Roman" w:hAnsi="Times New Roman" w:cs="Times New Roman"/>
          <w:i/>
          <w:iCs/>
          <w:sz w:val="24"/>
          <w:szCs w:val="24"/>
        </w:rPr>
        <w:t xml:space="preserve">Neuroscience </w:t>
      </w:r>
      <w:r w:rsidRPr="00B70EF4">
        <w:rPr>
          <w:rFonts w:ascii="Times New Roman" w:hAnsi="Times New Roman" w:cs="Times New Roman"/>
          <w:i/>
          <w:iCs/>
          <w:sz w:val="24"/>
          <w:szCs w:val="24"/>
        </w:rPr>
        <w:tab/>
        <w:t>letters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352</w:t>
      </w:r>
      <w:r w:rsidRPr="00B70EF4">
        <w:rPr>
          <w:rFonts w:ascii="Times New Roman" w:hAnsi="Times New Roman" w:cs="Times New Roman"/>
          <w:sz w:val="24"/>
          <w:szCs w:val="24"/>
        </w:rPr>
        <w:t>(1), pp.61-63.</w:t>
      </w:r>
    </w:p>
    <w:p w14:paraId="32507E0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Cho, A.K., (1990). Ice: a new dosage form of an old drug. </w:t>
      </w:r>
      <w:r w:rsidRPr="00B70EF4">
        <w:rPr>
          <w:rFonts w:ascii="Times New Roman" w:hAnsi="Times New Roman" w:cs="Times New Roman"/>
          <w:i/>
          <w:iCs/>
          <w:sz w:val="24"/>
          <w:szCs w:val="24"/>
        </w:rPr>
        <w:t>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249</w:t>
      </w:r>
      <w:r w:rsidRPr="00B70EF4">
        <w:rPr>
          <w:rFonts w:ascii="Times New Roman" w:hAnsi="Times New Roman" w:cs="Times New Roman"/>
          <w:sz w:val="24"/>
          <w:szCs w:val="24"/>
          <w:shd w:val="clear" w:color="auto" w:fill="FFFFFF"/>
        </w:rPr>
        <w:t xml:space="preserve">(4969), </w:t>
      </w:r>
      <w:r w:rsidRPr="00B70EF4">
        <w:rPr>
          <w:rFonts w:ascii="Times New Roman" w:hAnsi="Times New Roman" w:cs="Times New Roman"/>
          <w:sz w:val="24"/>
          <w:szCs w:val="24"/>
          <w:shd w:val="clear" w:color="auto" w:fill="FFFFFF"/>
        </w:rPr>
        <w:tab/>
        <w:t>pp.631-634.</w:t>
      </w:r>
    </w:p>
    <w:p w14:paraId="55002B9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Ciccarone, D., (2011). Stimulant abuse: pharmacology, cocaine, methamphetamine, </w:t>
      </w:r>
      <w:r w:rsidRPr="00B70EF4">
        <w:rPr>
          <w:rFonts w:ascii="Times New Roman" w:hAnsi="Times New Roman" w:cs="Times New Roman"/>
          <w:sz w:val="24"/>
          <w:szCs w:val="24"/>
          <w:shd w:val="clear" w:color="auto" w:fill="FFFFFF"/>
        </w:rPr>
        <w:tab/>
        <w:t xml:space="preserve">treatment, attempts at pharmacotherapy. </w:t>
      </w:r>
      <w:r w:rsidRPr="00B70EF4">
        <w:rPr>
          <w:rFonts w:ascii="Times New Roman" w:hAnsi="Times New Roman" w:cs="Times New Roman"/>
          <w:i/>
          <w:iCs/>
          <w:sz w:val="24"/>
          <w:szCs w:val="24"/>
        </w:rPr>
        <w:t xml:space="preserve">Primary Care: Clinics in Office </w:t>
      </w:r>
      <w:r w:rsidRPr="00B70EF4">
        <w:rPr>
          <w:rFonts w:ascii="Times New Roman" w:hAnsi="Times New Roman" w:cs="Times New Roman"/>
          <w:i/>
          <w:iCs/>
          <w:sz w:val="24"/>
          <w:szCs w:val="24"/>
        </w:rPr>
        <w:tab/>
        <w:t>Practice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(1), pp.41-58.</w:t>
      </w:r>
    </w:p>
    <w:p w14:paraId="0295E1A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Coodley</w:t>
      </w:r>
      <w:proofErr w:type="spellEnd"/>
      <w:r w:rsidRPr="00B70EF4">
        <w:rPr>
          <w:rFonts w:ascii="Times New Roman" w:hAnsi="Times New Roman" w:cs="Times New Roman"/>
          <w:sz w:val="24"/>
          <w:szCs w:val="24"/>
        </w:rPr>
        <w:t xml:space="preserve">, E.L. (1970) </w:t>
      </w:r>
      <w:proofErr w:type="spellStart"/>
      <w:r w:rsidRPr="00B70EF4">
        <w:rPr>
          <w:rFonts w:ascii="Times New Roman" w:hAnsi="Times New Roman" w:cs="Times New Roman"/>
          <w:i/>
          <w:iCs/>
          <w:sz w:val="24"/>
          <w:szCs w:val="24"/>
        </w:rPr>
        <w:t>Diagnosic</w:t>
      </w:r>
      <w:proofErr w:type="spellEnd"/>
      <w:r w:rsidRPr="00B70EF4">
        <w:rPr>
          <w:rFonts w:ascii="Times New Roman" w:hAnsi="Times New Roman" w:cs="Times New Roman"/>
          <w:i/>
          <w:iCs/>
          <w:sz w:val="24"/>
          <w:szCs w:val="24"/>
        </w:rPr>
        <w:t xml:space="preserve"> Enzymology</w:t>
      </w:r>
      <w:r w:rsidRPr="00B70EF4">
        <w:rPr>
          <w:rFonts w:ascii="Times New Roman" w:hAnsi="Times New Roman" w:cs="Times New Roman"/>
          <w:sz w:val="24"/>
          <w:szCs w:val="24"/>
        </w:rPr>
        <w:t xml:space="preserve">. (3rd ed.) W.B. Saunders Co. </w:t>
      </w:r>
      <w:r w:rsidRPr="00B70EF4">
        <w:rPr>
          <w:rFonts w:ascii="Times New Roman" w:hAnsi="Times New Roman" w:cs="Times New Roman"/>
          <w:sz w:val="24"/>
          <w:szCs w:val="24"/>
        </w:rPr>
        <w:tab/>
        <w:t>Philadelphia, USA.</w:t>
      </w:r>
    </w:p>
    <w:p w14:paraId="4AFF9A2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Copes, H., </w:t>
      </w:r>
      <w:proofErr w:type="spellStart"/>
      <w:r w:rsidRPr="00B70EF4">
        <w:rPr>
          <w:rFonts w:ascii="Times New Roman" w:hAnsi="Times New Roman" w:cs="Times New Roman"/>
          <w:sz w:val="24"/>
          <w:szCs w:val="24"/>
          <w:shd w:val="clear" w:color="auto" w:fill="FFFFFF"/>
        </w:rPr>
        <w:t>Tchoula</w:t>
      </w:r>
      <w:proofErr w:type="spellEnd"/>
      <w:r w:rsidRPr="00B70EF4">
        <w:rPr>
          <w:rFonts w:ascii="Times New Roman" w:hAnsi="Times New Roman" w:cs="Times New Roman"/>
          <w:sz w:val="24"/>
          <w:szCs w:val="24"/>
          <w:shd w:val="clear" w:color="auto" w:fill="FFFFFF"/>
        </w:rPr>
        <w:t xml:space="preserve">, W. and Ragland, J., (2019). Ethically representing drug use: </w:t>
      </w:r>
      <w:r w:rsidRPr="00B70EF4">
        <w:rPr>
          <w:rFonts w:ascii="Times New Roman" w:hAnsi="Times New Roman" w:cs="Times New Roman"/>
          <w:sz w:val="24"/>
          <w:szCs w:val="24"/>
          <w:shd w:val="clear" w:color="auto" w:fill="FFFFFF"/>
        </w:rPr>
        <w:tab/>
        <w:t xml:space="preserve">Photographs and ethnographic research with people who use </w:t>
      </w:r>
      <w:r w:rsidRPr="00B70EF4">
        <w:rPr>
          <w:rFonts w:ascii="Times New Roman" w:hAnsi="Times New Roman" w:cs="Times New Roman"/>
          <w:sz w:val="24"/>
          <w:szCs w:val="24"/>
          <w:shd w:val="clear" w:color="auto" w:fill="FFFFFF"/>
        </w:rPr>
        <w:tab/>
        <w:t xml:space="preserve">methamphetamine. </w:t>
      </w:r>
      <w:r w:rsidRPr="00B70EF4">
        <w:rPr>
          <w:rFonts w:ascii="Times New Roman" w:hAnsi="Times New Roman" w:cs="Times New Roman"/>
          <w:i/>
          <w:iCs/>
          <w:sz w:val="24"/>
          <w:szCs w:val="24"/>
        </w:rPr>
        <w:t>Journal of Qualitative Criminal Justice and Criminology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8</w:t>
      </w:r>
      <w:r w:rsidRPr="00B70EF4">
        <w:rPr>
          <w:rFonts w:ascii="Times New Roman" w:hAnsi="Times New Roman" w:cs="Times New Roman"/>
          <w:sz w:val="24"/>
          <w:szCs w:val="24"/>
          <w:shd w:val="clear" w:color="auto" w:fill="FFFFFF"/>
        </w:rPr>
        <w:t>(1), pp.21-36.</w:t>
      </w:r>
    </w:p>
    <w:p w14:paraId="4ACA21D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Cruickshank, C.C. and Dyer, K.R., (2009). A review of the clinical pharmacology </w:t>
      </w:r>
      <w:r w:rsidRPr="00B70EF4">
        <w:rPr>
          <w:rFonts w:ascii="Times New Roman" w:hAnsi="Times New Roman" w:cs="Times New Roman"/>
          <w:sz w:val="24"/>
          <w:szCs w:val="24"/>
          <w:shd w:val="clear" w:color="auto" w:fill="FFFFFF"/>
        </w:rPr>
        <w:tab/>
        <w:t xml:space="preserve">of methamphetamine.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104</w:t>
      </w:r>
      <w:r w:rsidRPr="00B70EF4">
        <w:rPr>
          <w:rFonts w:ascii="Times New Roman" w:hAnsi="Times New Roman" w:cs="Times New Roman"/>
          <w:sz w:val="24"/>
          <w:szCs w:val="24"/>
          <w:shd w:val="clear" w:color="auto" w:fill="FFFFFF"/>
        </w:rPr>
        <w:t>(7), pp.1085-1099.</w:t>
      </w:r>
    </w:p>
    <w:p w14:paraId="478010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Cumming, C., Troeung, L., Young, J.T., Kelty, E. and Preen, D.B., (2016). Barriers </w:t>
      </w:r>
      <w:r w:rsidRPr="00B70EF4">
        <w:rPr>
          <w:rFonts w:ascii="Times New Roman" w:hAnsi="Times New Roman" w:cs="Times New Roman"/>
          <w:sz w:val="24"/>
          <w:szCs w:val="24"/>
          <w:shd w:val="clear" w:color="auto" w:fill="FFFFFF"/>
        </w:rPr>
        <w:tab/>
        <w:t>to accessing methamphetamine treatment: a systematic review and meta-</w:t>
      </w:r>
      <w:r w:rsidRPr="00B70EF4">
        <w:rPr>
          <w:rFonts w:ascii="Times New Roman" w:hAnsi="Times New Roman" w:cs="Times New Roman"/>
          <w:sz w:val="24"/>
          <w:szCs w:val="24"/>
          <w:shd w:val="clear" w:color="auto" w:fill="FFFFFF"/>
        </w:rPr>
        <w:tab/>
        <w:t xml:space="preserve">analysis.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168</w:t>
      </w:r>
      <w:r w:rsidRPr="00B70EF4">
        <w:rPr>
          <w:rFonts w:ascii="Times New Roman" w:hAnsi="Times New Roman" w:cs="Times New Roman"/>
          <w:sz w:val="24"/>
          <w:szCs w:val="24"/>
          <w:shd w:val="clear" w:color="auto" w:fill="FFFFFF"/>
        </w:rPr>
        <w:t>, pp.263-273.</w:t>
      </w:r>
    </w:p>
    <w:p w14:paraId="16FCC32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Degenhardt, L., Mathers, B., </w:t>
      </w:r>
      <w:proofErr w:type="spellStart"/>
      <w:r w:rsidRPr="00B70EF4">
        <w:rPr>
          <w:rFonts w:ascii="Times New Roman" w:hAnsi="Times New Roman" w:cs="Times New Roman"/>
          <w:sz w:val="24"/>
          <w:szCs w:val="24"/>
          <w:shd w:val="clear" w:color="auto" w:fill="FFFFFF"/>
        </w:rPr>
        <w:t>Guarinieri</w:t>
      </w:r>
      <w:proofErr w:type="spellEnd"/>
      <w:r w:rsidRPr="00B70EF4">
        <w:rPr>
          <w:rFonts w:ascii="Times New Roman" w:hAnsi="Times New Roman" w:cs="Times New Roman"/>
          <w:sz w:val="24"/>
          <w:szCs w:val="24"/>
          <w:shd w:val="clear" w:color="auto" w:fill="FFFFFF"/>
        </w:rPr>
        <w:t xml:space="preserve">, M., Panda, S., Phillips, B., Strathdee, S.A., </w:t>
      </w:r>
      <w:r w:rsidRPr="00B70EF4">
        <w:rPr>
          <w:rFonts w:ascii="Times New Roman" w:hAnsi="Times New Roman" w:cs="Times New Roman"/>
          <w:sz w:val="24"/>
          <w:szCs w:val="24"/>
          <w:shd w:val="clear" w:color="auto" w:fill="FFFFFF"/>
        </w:rPr>
        <w:tab/>
        <w:t xml:space="preserve">Tyndall, M., </w:t>
      </w:r>
      <w:proofErr w:type="spellStart"/>
      <w:r w:rsidRPr="00B70EF4">
        <w:rPr>
          <w:rFonts w:ascii="Times New Roman" w:hAnsi="Times New Roman" w:cs="Times New Roman"/>
          <w:sz w:val="24"/>
          <w:szCs w:val="24"/>
          <w:shd w:val="clear" w:color="auto" w:fill="FFFFFF"/>
        </w:rPr>
        <w:t>Wiessing</w:t>
      </w:r>
      <w:proofErr w:type="spellEnd"/>
      <w:r w:rsidRPr="00B70EF4">
        <w:rPr>
          <w:rFonts w:ascii="Times New Roman" w:hAnsi="Times New Roman" w:cs="Times New Roman"/>
          <w:sz w:val="24"/>
          <w:szCs w:val="24"/>
          <w:shd w:val="clear" w:color="auto" w:fill="FFFFFF"/>
        </w:rPr>
        <w:t xml:space="preserve">, L., </w:t>
      </w:r>
      <w:proofErr w:type="spellStart"/>
      <w:r w:rsidRPr="00B70EF4">
        <w:rPr>
          <w:rFonts w:ascii="Times New Roman" w:hAnsi="Times New Roman" w:cs="Times New Roman"/>
          <w:sz w:val="24"/>
          <w:szCs w:val="24"/>
          <w:shd w:val="clear" w:color="auto" w:fill="FFFFFF"/>
        </w:rPr>
        <w:t>Wodak</w:t>
      </w:r>
      <w:proofErr w:type="spellEnd"/>
      <w:r w:rsidRPr="00B70EF4">
        <w:rPr>
          <w:rFonts w:ascii="Times New Roman" w:hAnsi="Times New Roman" w:cs="Times New Roman"/>
          <w:sz w:val="24"/>
          <w:szCs w:val="24"/>
          <w:shd w:val="clear" w:color="auto" w:fill="FFFFFF"/>
        </w:rPr>
        <w:t xml:space="preserve">, A. and Howard, J., (2010). </w:t>
      </w:r>
      <w:r w:rsidRPr="00B70EF4">
        <w:rPr>
          <w:rFonts w:ascii="Times New Roman" w:hAnsi="Times New Roman" w:cs="Times New Roman"/>
          <w:sz w:val="24"/>
          <w:szCs w:val="24"/>
          <w:shd w:val="clear" w:color="auto" w:fill="FFFFFF"/>
        </w:rPr>
        <w:tab/>
        <w:t xml:space="preserve">Meth/amphetamine use and associated HIV: Implications for global policy </w:t>
      </w:r>
      <w:r w:rsidRPr="00B70EF4">
        <w:rPr>
          <w:rFonts w:ascii="Times New Roman" w:hAnsi="Times New Roman" w:cs="Times New Roman"/>
          <w:sz w:val="24"/>
          <w:szCs w:val="24"/>
          <w:shd w:val="clear" w:color="auto" w:fill="FFFFFF"/>
        </w:rPr>
        <w:tab/>
        <w:t xml:space="preserve">and public health. </w:t>
      </w:r>
      <w:r w:rsidRPr="00B70EF4">
        <w:rPr>
          <w:rFonts w:ascii="Times New Roman" w:hAnsi="Times New Roman" w:cs="Times New Roman"/>
          <w:i/>
          <w:iCs/>
          <w:sz w:val="24"/>
          <w:szCs w:val="24"/>
        </w:rPr>
        <w:t>International Journal of Drug 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(5), pp.347-358.</w:t>
      </w:r>
    </w:p>
    <w:p w14:paraId="79D8008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 (2011). Potential predictors of hippocampal atrophy in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Drugs &amp; aging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28</w:t>
      </w:r>
      <w:r w:rsidRPr="00B70EF4">
        <w:rPr>
          <w:rFonts w:ascii="Times New Roman" w:hAnsi="Times New Roman" w:cs="Times New Roman"/>
          <w:sz w:val="24"/>
          <w:szCs w:val="24"/>
        </w:rPr>
        <w:t>, pp.1-11.</w:t>
      </w:r>
    </w:p>
    <w:p w14:paraId="6E98B51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Dhikav</w:t>
      </w:r>
      <w:proofErr w:type="spellEnd"/>
      <w:r w:rsidRPr="00B70EF4">
        <w:rPr>
          <w:rFonts w:ascii="Times New Roman" w:hAnsi="Times New Roman" w:cs="Times New Roman"/>
          <w:sz w:val="24"/>
          <w:szCs w:val="24"/>
        </w:rPr>
        <w:t xml:space="preserve">, V. and Anand, K.S., (2007). Is hippocampal atrophy a future drug </w:t>
      </w:r>
      <w:proofErr w:type="gramStart"/>
      <w:r w:rsidRPr="00B70EF4">
        <w:rPr>
          <w:rFonts w:ascii="Times New Roman" w:hAnsi="Times New Roman" w:cs="Times New Roman"/>
          <w:sz w:val="24"/>
          <w:szCs w:val="24"/>
        </w:rPr>
        <w:t>target?.</w:t>
      </w:r>
      <w:proofErr w:type="gramEnd"/>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Medical hypotheses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(6), pp.1300-1306.</w:t>
      </w:r>
    </w:p>
    <w:p w14:paraId="7369592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shd w:val="clear" w:color="auto" w:fill="FFFFFF"/>
        </w:rPr>
        <w:t>Dumbili</w:t>
      </w:r>
      <w:proofErr w:type="spellEnd"/>
      <w:r w:rsidRPr="00B70EF4">
        <w:rPr>
          <w:rFonts w:ascii="Times New Roman" w:hAnsi="Times New Roman" w:cs="Times New Roman"/>
          <w:sz w:val="24"/>
          <w:szCs w:val="24"/>
          <w:shd w:val="clear" w:color="auto" w:fill="FFFFFF"/>
        </w:rPr>
        <w:t xml:space="preserve">, E. and </w:t>
      </w:r>
      <w:proofErr w:type="spellStart"/>
      <w:r w:rsidRPr="00B70EF4">
        <w:rPr>
          <w:rFonts w:ascii="Times New Roman" w:hAnsi="Times New Roman" w:cs="Times New Roman"/>
          <w:sz w:val="24"/>
          <w:szCs w:val="24"/>
          <w:shd w:val="clear" w:color="auto" w:fill="FFFFFF"/>
        </w:rPr>
        <w:t>Ebuenyi</w:t>
      </w:r>
      <w:proofErr w:type="spellEnd"/>
      <w:r w:rsidRPr="00B70EF4">
        <w:rPr>
          <w:rFonts w:ascii="Times New Roman" w:hAnsi="Times New Roman" w:cs="Times New Roman"/>
          <w:sz w:val="24"/>
          <w:szCs w:val="24"/>
          <w:shd w:val="clear" w:color="auto" w:fill="FFFFFF"/>
        </w:rPr>
        <w:t xml:space="preserve">, I., (2022). Factors influencing methamphetamine </w:t>
      </w:r>
      <w:r w:rsidRPr="00B70EF4">
        <w:rPr>
          <w:rFonts w:ascii="Times New Roman" w:hAnsi="Times New Roman" w:cs="Times New Roman"/>
          <w:sz w:val="24"/>
          <w:szCs w:val="24"/>
          <w:shd w:val="clear" w:color="auto" w:fill="FFFFFF"/>
        </w:rPr>
        <w:tab/>
        <w:t>(</w:t>
      </w:r>
      <w:proofErr w:type="spellStart"/>
      <w:r w:rsidRPr="00B70EF4">
        <w:rPr>
          <w:rFonts w:ascii="Times New Roman" w:hAnsi="Times New Roman" w:cs="Times New Roman"/>
          <w:sz w:val="24"/>
          <w:szCs w:val="24"/>
          <w:shd w:val="clear" w:color="auto" w:fill="FFFFFF"/>
        </w:rPr>
        <w:t>mkpulummiri</w:t>
      </w:r>
      <w:proofErr w:type="spellEnd"/>
      <w:r w:rsidRPr="00B70EF4">
        <w:rPr>
          <w:rFonts w:ascii="Times New Roman" w:hAnsi="Times New Roman" w:cs="Times New Roman"/>
          <w:sz w:val="24"/>
          <w:szCs w:val="24"/>
          <w:shd w:val="clear" w:color="auto" w:fill="FFFFFF"/>
        </w:rPr>
        <w:t xml:space="preserve">) use in Eastern Nigeria. </w:t>
      </w:r>
      <w:r w:rsidRPr="00B70EF4">
        <w:rPr>
          <w:rFonts w:ascii="Times New Roman" w:hAnsi="Times New Roman" w:cs="Times New Roman"/>
          <w:i/>
          <w:iCs/>
          <w:sz w:val="24"/>
          <w:szCs w:val="24"/>
        </w:rPr>
        <w:t>Available at SSRN 4020039</w:t>
      </w:r>
      <w:r w:rsidRPr="00B70EF4">
        <w:rPr>
          <w:rFonts w:ascii="Times New Roman" w:hAnsi="Times New Roman" w:cs="Times New Roman"/>
          <w:sz w:val="24"/>
          <w:szCs w:val="24"/>
          <w:shd w:val="clear" w:color="auto" w:fill="FFFFFF"/>
        </w:rPr>
        <w:t>.</w:t>
      </w:r>
    </w:p>
    <w:p w14:paraId="2B8D0C0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Ellis, M.S., Kasper, Z.A. and Cicero, T.J., (2018). Twin epidemics: the surging rise </w:t>
      </w:r>
      <w:r w:rsidRPr="00B70EF4">
        <w:rPr>
          <w:rFonts w:ascii="Times New Roman" w:hAnsi="Times New Roman" w:cs="Times New Roman"/>
          <w:sz w:val="24"/>
          <w:szCs w:val="24"/>
        </w:rPr>
        <w:tab/>
        <w:t xml:space="preserve">of methamphetamine use in chronic opioid users.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193</w:t>
      </w:r>
      <w:r w:rsidRPr="00B70EF4">
        <w:rPr>
          <w:rFonts w:ascii="Times New Roman" w:hAnsi="Times New Roman" w:cs="Times New Roman"/>
          <w:sz w:val="24"/>
          <w:szCs w:val="24"/>
        </w:rPr>
        <w:t>, pp.14-20.</w:t>
      </w:r>
    </w:p>
    <w:p w14:paraId="5D121AB7"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Feoli, A.M., Siqueira, I.R., Almeida, L., </w:t>
      </w:r>
      <w:proofErr w:type="spellStart"/>
      <w:r w:rsidRPr="00B70EF4">
        <w:rPr>
          <w:rFonts w:ascii="Times New Roman" w:hAnsi="Times New Roman" w:cs="Times New Roman"/>
          <w:sz w:val="24"/>
          <w:szCs w:val="24"/>
          <w:shd w:val="clear" w:color="auto" w:fill="FFFFFF"/>
        </w:rPr>
        <w:t>Tramontina</w:t>
      </w:r>
      <w:proofErr w:type="spellEnd"/>
      <w:r w:rsidRPr="00B70EF4">
        <w:rPr>
          <w:rFonts w:ascii="Times New Roman" w:hAnsi="Times New Roman" w:cs="Times New Roman"/>
          <w:sz w:val="24"/>
          <w:szCs w:val="24"/>
          <w:shd w:val="clear" w:color="auto" w:fill="FFFFFF"/>
        </w:rPr>
        <w:t xml:space="preserve">, A.C., </w:t>
      </w:r>
      <w:proofErr w:type="spellStart"/>
      <w:r w:rsidRPr="00B70EF4">
        <w:rPr>
          <w:rFonts w:ascii="Times New Roman" w:hAnsi="Times New Roman" w:cs="Times New Roman"/>
          <w:sz w:val="24"/>
          <w:szCs w:val="24"/>
          <w:shd w:val="clear" w:color="auto" w:fill="FFFFFF"/>
        </w:rPr>
        <w:t>Vanzella</w:t>
      </w:r>
      <w:proofErr w:type="spellEnd"/>
      <w:r w:rsidRPr="00B70EF4">
        <w:rPr>
          <w:rFonts w:ascii="Times New Roman" w:hAnsi="Times New Roman" w:cs="Times New Roman"/>
          <w:sz w:val="24"/>
          <w:szCs w:val="24"/>
          <w:shd w:val="clear" w:color="auto" w:fill="FFFFFF"/>
        </w:rPr>
        <w:t xml:space="preserve">, C., </w:t>
      </w:r>
      <w:proofErr w:type="spellStart"/>
      <w:r w:rsidRPr="00B70EF4">
        <w:rPr>
          <w:rFonts w:ascii="Times New Roman" w:hAnsi="Times New Roman" w:cs="Times New Roman"/>
          <w:sz w:val="24"/>
          <w:szCs w:val="24"/>
          <w:shd w:val="clear" w:color="auto" w:fill="FFFFFF"/>
        </w:rPr>
        <w:t>Sbaraini</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t xml:space="preserve">S., Schweigert, I.D., Netto, C.A., Perry, M.L. and Gonçalves, C.A., (2006). </w:t>
      </w:r>
      <w:r w:rsidRPr="00B70EF4">
        <w:rPr>
          <w:rFonts w:ascii="Times New Roman" w:hAnsi="Times New Roman" w:cs="Times New Roman"/>
          <w:sz w:val="24"/>
          <w:szCs w:val="24"/>
          <w:shd w:val="clear" w:color="auto" w:fill="FFFFFF"/>
        </w:rPr>
        <w:tab/>
        <w:t xml:space="preserve">Effects of protein malnutrition on oxidative status in rat brain. </w:t>
      </w:r>
      <w:r w:rsidRPr="00B70EF4">
        <w:rPr>
          <w:rFonts w:ascii="Times New Roman" w:hAnsi="Times New Roman" w:cs="Times New Roman"/>
          <w:i/>
          <w:iCs/>
          <w:sz w:val="24"/>
          <w:szCs w:val="24"/>
        </w:rPr>
        <w:t>Nutrition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22</w:t>
      </w:r>
      <w:r w:rsidRPr="00B70EF4">
        <w:rPr>
          <w:rFonts w:ascii="Times New Roman" w:hAnsi="Times New Roman" w:cs="Times New Roman"/>
          <w:sz w:val="24"/>
          <w:szCs w:val="24"/>
          <w:shd w:val="clear" w:color="auto" w:fill="FFFFFF"/>
        </w:rPr>
        <w:t>(2), pp.160-165.</w:t>
      </w:r>
    </w:p>
    <w:p w14:paraId="1A97B99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 Fisher, D.G., Reynolds, G.L., Ware, M.R. and Napper, L.E., (2011). </w:t>
      </w:r>
      <w:r w:rsidRPr="00B70EF4">
        <w:rPr>
          <w:rFonts w:ascii="Times New Roman" w:hAnsi="Times New Roman" w:cs="Times New Roman"/>
          <w:sz w:val="24"/>
          <w:szCs w:val="24"/>
          <w:shd w:val="clear" w:color="auto" w:fill="FFFFFF"/>
        </w:rPr>
        <w:tab/>
        <w:t xml:space="preserve">Methamphetamine and Viagra use: relationship to sexual risk behaviors. </w:t>
      </w:r>
      <w:r w:rsidRPr="00B70EF4">
        <w:rPr>
          <w:rFonts w:ascii="Times New Roman" w:hAnsi="Times New Roman" w:cs="Times New Roman"/>
          <w:sz w:val="24"/>
          <w:szCs w:val="24"/>
          <w:shd w:val="clear" w:color="auto" w:fill="FFFFFF"/>
        </w:rPr>
        <w:tab/>
      </w:r>
      <w:r w:rsidRPr="00B70EF4">
        <w:rPr>
          <w:rFonts w:ascii="Times New Roman" w:hAnsi="Times New Roman" w:cs="Times New Roman"/>
          <w:i/>
          <w:iCs/>
          <w:sz w:val="24"/>
          <w:szCs w:val="24"/>
        </w:rPr>
        <w:t>Archives of sexual behavior</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40</w:t>
      </w:r>
      <w:r w:rsidRPr="00B70EF4">
        <w:rPr>
          <w:rFonts w:ascii="Times New Roman" w:hAnsi="Times New Roman" w:cs="Times New Roman"/>
          <w:sz w:val="24"/>
          <w:szCs w:val="24"/>
          <w:shd w:val="clear" w:color="auto" w:fill="FFFFFF"/>
        </w:rPr>
        <w:t>, pp.273-279.</w:t>
      </w:r>
    </w:p>
    <w:p w14:paraId="49B7D14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Grzywacz, A., Chmielowiec, J., Chmielowiec, K., Mroczek, B., Masiak, J., </w:t>
      </w:r>
      <w:r w:rsidRPr="00B70EF4">
        <w:rPr>
          <w:rFonts w:ascii="Times New Roman" w:hAnsi="Times New Roman" w:cs="Times New Roman"/>
          <w:sz w:val="24"/>
          <w:szCs w:val="24"/>
          <w:shd w:val="clear" w:color="auto" w:fill="FFFFFF"/>
        </w:rPr>
        <w:tab/>
      </w:r>
      <w:proofErr w:type="spellStart"/>
      <w:r w:rsidRPr="00B70EF4">
        <w:rPr>
          <w:rFonts w:ascii="Times New Roman" w:hAnsi="Times New Roman" w:cs="Times New Roman"/>
          <w:sz w:val="24"/>
          <w:szCs w:val="24"/>
          <w:shd w:val="clear" w:color="auto" w:fill="FFFFFF"/>
        </w:rPr>
        <w:t>Suchanecka</w:t>
      </w:r>
      <w:proofErr w:type="spellEnd"/>
      <w:r w:rsidRPr="00B70EF4">
        <w:rPr>
          <w:rFonts w:ascii="Times New Roman" w:hAnsi="Times New Roman" w:cs="Times New Roman"/>
          <w:sz w:val="24"/>
          <w:szCs w:val="24"/>
          <w:shd w:val="clear" w:color="auto" w:fill="FFFFFF"/>
        </w:rPr>
        <w:t xml:space="preserve">, A., </w:t>
      </w:r>
      <w:proofErr w:type="spellStart"/>
      <w:r w:rsidRPr="00B70EF4">
        <w:rPr>
          <w:rFonts w:ascii="Times New Roman" w:hAnsi="Times New Roman" w:cs="Times New Roman"/>
          <w:sz w:val="24"/>
          <w:szCs w:val="24"/>
          <w:shd w:val="clear" w:color="auto" w:fill="FFFFFF"/>
        </w:rPr>
        <w:t>Sipak-Szmigiel</w:t>
      </w:r>
      <w:proofErr w:type="spellEnd"/>
      <w:r w:rsidRPr="00B70EF4">
        <w:rPr>
          <w:rFonts w:ascii="Times New Roman" w:hAnsi="Times New Roman" w:cs="Times New Roman"/>
          <w:sz w:val="24"/>
          <w:szCs w:val="24"/>
          <w:shd w:val="clear" w:color="auto" w:fill="FFFFFF"/>
        </w:rPr>
        <w:t xml:space="preserve">, O., Szumilas, K. and </w:t>
      </w:r>
      <w:proofErr w:type="spellStart"/>
      <w:r w:rsidRPr="00B70EF4">
        <w:rPr>
          <w:rFonts w:ascii="Times New Roman" w:hAnsi="Times New Roman" w:cs="Times New Roman"/>
          <w:sz w:val="24"/>
          <w:szCs w:val="24"/>
          <w:shd w:val="clear" w:color="auto" w:fill="FFFFFF"/>
        </w:rPr>
        <w:t>Trybek</w:t>
      </w:r>
      <w:proofErr w:type="spellEnd"/>
      <w:r w:rsidRPr="00B70EF4">
        <w:rPr>
          <w:rFonts w:ascii="Times New Roman" w:hAnsi="Times New Roman" w:cs="Times New Roman"/>
          <w:sz w:val="24"/>
          <w:szCs w:val="24"/>
          <w:shd w:val="clear" w:color="auto" w:fill="FFFFFF"/>
        </w:rPr>
        <w:t xml:space="preserve">, G., (2019). </w:t>
      </w:r>
      <w:r w:rsidRPr="00B70EF4">
        <w:rPr>
          <w:rFonts w:ascii="Times New Roman" w:hAnsi="Times New Roman" w:cs="Times New Roman"/>
          <w:sz w:val="24"/>
          <w:szCs w:val="24"/>
          <w:shd w:val="clear" w:color="auto" w:fill="FFFFFF"/>
        </w:rPr>
        <w:tab/>
        <w:t xml:space="preserve">The Ankyrin Repeat and </w:t>
      </w:r>
      <w:r w:rsidRPr="00B70EF4">
        <w:rPr>
          <w:rFonts w:ascii="Times New Roman" w:hAnsi="Times New Roman" w:cs="Times New Roman"/>
          <w:sz w:val="24"/>
          <w:szCs w:val="24"/>
          <w:shd w:val="clear" w:color="auto" w:fill="FFFFFF"/>
        </w:rPr>
        <w:lastRenderedPageBreak/>
        <w:t xml:space="preserve">Kinase Domain Containing 1 Gene Polymorphism </w:t>
      </w:r>
      <w:r w:rsidRPr="00B70EF4">
        <w:rPr>
          <w:rFonts w:ascii="Times New Roman" w:hAnsi="Times New Roman" w:cs="Times New Roman"/>
          <w:sz w:val="24"/>
          <w:szCs w:val="24"/>
          <w:shd w:val="clear" w:color="auto" w:fill="FFFFFF"/>
        </w:rPr>
        <w:tab/>
        <w:t xml:space="preserve">(ANKK1 Taq1A) and Personality Traits in Addicted Subjects. </w:t>
      </w:r>
      <w:r w:rsidRPr="00B70EF4">
        <w:rPr>
          <w:rFonts w:ascii="Times New Roman" w:hAnsi="Times New Roman" w:cs="Times New Roman"/>
          <w:i/>
          <w:iCs/>
          <w:sz w:val="24"/>
          <w:szCs w:val="24"/>
        </w:rPr>
        <w:t xml:space="preserve">International </w:t>
      </w:r>
      <w:r w:rsidRPr="00B70EF4">
        <w:rPr>
          <w:rFonts w:ascii="Times New Roman" w:hAnsi="Times New Roman" w:cs="Times New Roman"/>
          <w:i/>
          <w:iCs/>
          <w:sz w:val="24"/>
          <w:szCs w:val="24"/>
        </w:rPr>
        <w:tab/>
        <w:t>Journal of Environmental Research and Public Health</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16</w:t>
      </w:r>
      <w:r w:rsidRPr="00B70EF4">
        <w:rPr>
          <w:rFonts w:ascii="Times New Roman" w:hAnsi="Times New Roman" w:cs="Times New Roman"/>
          <w:sz w:val="24"/>
          <w:szCs w:val="24"/>
          <w:shd w:val="clear" w:color="auto" w:fill="FFFFFF"/>
        </w:rPr>
        <w:t>(15), p.2687.</w:t>
      </w:r>
    </w:p>
    <w:p w14:paraId="2BE3D76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Han, B., Compton, W.M., Jones, C.M., Einstein, E.B. and Volkow, N.D., (2021). </w:t>
      </w:r>
      <w:r w:rsidRPr="00B70EF4">
        <w:rPr>
          <w:rFonts w:ascii="Times New Roman" w:hAnsi="Times New Roman" w:cs="Times New Roman"/>
          <w:sz w:val="24"/>
          <w:szCs w:val="24"/>
          <w:shd w:val="clear" w:color="auto" w:fill="FFFFFF"/>
        </w:rPr>
        <w:tab/>
        <w:t xml:space="preserve">Methamphetamine use, methamphetamine use disorder, and associated </w:t>
      </w:r>
      <w:r w:rsidRPr="00B70EF4">
        <w:rPr>
          <w:rFonts w:ascii="Times New Roman" w:hAnsi="Times New Roman" w:cs="Times New Roman"/>
          <w:sz w:val="24"/>
          <w:szCs w:val="24"/>
          <w:shd w:val="clear" w:color="auto" w:fill="FFFFFF"/>
        </w:rPr>
        <w:tab/>
        <w:t xml:space="preserve">overdose deaths among US adults. </w:t>
      </w:r>
      <w:r w:rsidRPr="00B70EF4">
        <w:rPr>
          <w:rFonts w:ascii="Times New Roman" w:hAnsi="Times New Roman" w:cs="Times New Roman"/>
          <w:i/>
          <w:iCs/>
          <w:sz w:val="24"/>
          <w:szCs w:val="24"/>
        </w:rPr>
        <w:t>JAMA psychiatry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78</w:t>
      </w:r>
      <w:r w:rsidRPr="00B70EF4">
        <w:rPr>
          <w:rFonts w:ascii="Times New Roman" w:hAnsi="Times New Roman" w:cs="Times New Roman"/>
          <w:sz w:val="24"/>
          <w:szCs w:val="24"/>
          <w:shd w:val="clear" w:color="auto" w:fill="FFFFFF"/>
        </w:rPr>
        <w:t>(12), pp.1329-1342.</w:t>
      </w:r>
    </w:p>
    <w:p w14:paraId="5ECB38A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Hansen, E.R., Carvalho, S., McDonald, M. and Havens, J.R., (2021). A qualitative </w:t>
      </w:r>
      <w:r w:rsidRPr="00B70EF4">
        <w:rPr>
          <w:rFonts w:ascii="Times New Roman" w:hAnsi="Times New Roman" w:cs="Times New Roman"/>
          <w:sz w:val="24"/>
          <w:szCs w:val="24"/>
          <w:shd w:val="clear" w:color="auto" w:fill="FFFFFF"/>
        </w:rPr>
        <w:tab/>
        <w:t xml:space="preserve">examination of recent increases in methamphetamine use in a cohort of rural </w:t>
      </w:r>
      <w:r w:rsidRPr="00B70EF4">
        <w:rPr>
          <w:rFonts w:ascii="Times New Roman" w:hAnsi="Times New Roman" w:cs="Times New Roman"/>
          <w:sz w:val="24"/>
          <w:szCs w:val="24"/>
          <w:shd w:val="clear" w:color="auto" w:fill="FFFFFF"/>
        </w:rPr>
        <w:tab/>
        <w:t xml:space="preserve">people who use drugs. </w:t>
      </w:r>
      <w:r w:rsidRPr="00B70EF4">
        <w:rPr>
          <w:rFonts w:ascii="Times New Roman" w:hAnsi="Times New Roman" w:cs="Times New Roman"/>
          <w:i/>
          <w:iCs/>
          <w:sz w:val="24"/>
          <w:szCs w:val="24"/>
        </w:rPr>
        <w:t>Drug 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229</w:t>
      </w:r>
      <w:r w:rsidRPr="00B70EF4">
        <w:rPr>
          <w:rFonts w:ascii="Times New Roman" w:hAnsi="Times New Roman" w:cs="Times New Roman"/>
          <w:sz w:val="24"/>
          <w:szCs w:val="24"/>
          <w:shd w:val="clear" w:color="auto" w:fill="FFFFFF"/>
        </w:rPr>
        <w:t>, p.109145.</w:t>
      </w:r>
    </w:p>
    <w:p w14:paraId="354914E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Hanson, C., Lyden, E., Furtado, J., Van </w:t>
      </w:r>
      <w:proofErr w:type="spellStart"/>
      <w:r w:rsidRPr="00B70EF4">
        <w:rPr>
          <w:rFonts w:ascii="Times New Roman" w:hAnsi="Times New Roman" w:cs="Times New Roman"/>
          <w:sz w:val="24"/>
          <w:szCs w:val="24"/>
        </w:rPr>
        <w:t>Ormer</w:t>
      </w:r>
      <w:proofErr w:type="spellEnd"/>
      <w:r w:rsidRPr="00B70EF4">
        <w:rPr>
          <w:rFonts w:ascii="Times New Roman" w:hAnsi="Times New Roman" w:cs="Times New Roman"/>
          <w:sz w:val="24"/>
          <w:szCs w:val="24"/>
        </w:rPr>
        <w:t xml:space="preserve">, M., Schumacher, M., Kamil, A., </w:t>
      </w:r>
      <w:r w:rsidRPr="00B70EF4">
        <w:rPr>
          <w:rFonts w:ascii="Times New Roman" w:hAnsi="Times New Roman" w:cs="Times New Roman"/>
          <w:sz w:val="24"/>
          <w:szCs w:val="24"/>
        </w:rPr>
        <w:tab/>
        <w:t xml:space="preserve">McGinn, E., </w:t>
      </w:r>
      <w:proofErr w:type="spellStart"/>
      <w:r w:rsidRPr="00B70EF4">
        <w:rPr>
          <w:rFonts w:ascii="Times New Roman" w:hAnsi="Times New Roman" w:cs="Times New Roman"/>
          <w:sz w:val="24"/>
          <w:szCs w:val="24"/>
        </w:rPr>
        <w:t>Rilett</w:t>
      </w:r>
      <w:proofErr w:type="spellEnd"/>
      <w:r w:rsidRPr="00B70EF4">
        <w:rPr>
          <w:rFonts w:ascii="Times New Roman" w:hAnsi="Times New Roman" w:cs="Times New Roman"/>
          <w:sz w:val="24"/>
          <w:szCs w:val="24"/>
        </w:rPr>
        <w:t xml:space="preserve">, K., Elliott, E., Cave, C. and Johnson, R., (2019). Vitamin </w:t>
      </w:r>
      <w:r w:rsidRPr="00B70EF4">
        <w:rPr>
          <w:rFonts w:ascii="Times New Roman" w:hAnsi="Times New Roman" w:cs="Times New Roman"/>
          <w:sz w:val="24"/>
          <w:szCs w:val="24"/>
        </w:rPr>
        <w:tab/>
        <w:t xml:space="preserve">E status and associations in maternal-infant Dyads in the Midwestern United </w:t>
      </w:r>
      <w:r w:rsidRPr="00B70EF4">
        <w:rPr>
          <w:rFonts w:ascii="Times New Roman" w:hAnsi="Times New Roman" w:cs="Times New Roman"/>
          <w:sz w:val="24"/>
          <w:szCs w:val="24"/>
        </w:rPr>
        <w:tab/>
        <w:t xml:space="preserve">States. </w:t>
      </w:r>
      <w:r w:rsidRPr="00B70EF4">
        <w:rPr>
          <w:rFonts w:ascii="Times New Roman" w:hAnsi="Times New Roman" w:cs="Times New Roman"/>
          <w:i/>
          <w:iCs/>
          <w:sz w:val="24"/>
          <w:szCs w:val="24"/>
        </w:rPr>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rPr>
        <w:t>(2), pp.934-939.</w:t>
      </w:r>
    </w:p>
    <w:p w14:paraId="4FB4425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Ijomone</w:t>
      </w:r>
      <w:proofErr w:type="spellEnd"/>
      <w:r w:rsidRPr="00B70EF4">
        <w:rPr>
          <w:rFonts w:ascii="Times New Roman" w:hAnsi="Times New Roman" w:cs="Times New Roman"/>
          <w:sz w:val="24"/>
          <w:szCs w:val="24"/>
        </w:rPr>
        <w:t xml:space="preserve"> MO, </w:t>
      </w:r>
      <w:proofErr w:type="spellStart"/>
      <w:r w:rsidRPr="00B70EF4">
        <w:rPr>
          <w:rFonts w:ascii="Times New Roman" w:hAnsi="Times New Roman" w:cs="Times New Roman"/>
          <w:sz w:val="24"/>
          <w:szCs w:val="24"/>
        </w:rPr>
        <w:t>Nwoha</w:t>
      </w:r>
      <w:proofErr w:type="spellEnd"/>
      <w:r w:rsidRPr="00B70EF4">
        <w:rPr>
          <w:rFonts w:ascii="Times New Roman" w:hAnsi="Times New Roman" w:cs="Times New Roman"/>
          <w:sz w:val="24"/>
          <w:szCs w:val="24"/>
        </w:rPr>
        <w:t xml:space="preserve"> PU, </w:t>
      </w:r>
      <w:proofErr w:type="spellStart"/>
      <w:r w:rsidRPr="00B70EF4">
        <w:rPr>
          <w:rFonts w:ascii="Times New Roman" w:hAnsi="Times New Roman" w:cs="Times New Roman"/>
          <w:sz w:val="24"/>
          <w:szCs w:val="24"/>
        </w:rPr>
        <w:t>Olaibi</w:t>
      </w:r>
      <w:proofErr w:type="spellEnd"/>
      <w:r w:rsidRPr="00B70EF4">
        <w:rPr>
          <w:rFonts w:ascii="Times New Roman" w:hAnsi="Times New Roman" w:cs="Times New Roman"/>
          <w:sz w:val="24"/>
          <w:szCs w:val="24"/>
        </w:rPr>
        <w:t xml:space="preserve"> OK, Obi AU, Alese MO., (2011). Effects of </w:t>
      </w:r>
      <w:r w:rsidRPr="00B70EF4">
        <w:rPr>
          <w:rFonts w:ascii="Times New Roman" w:hAnsi="Times New Roman" w:cs="Times New Roman"/>
          <w:sz w:val="24"/>
          <w:szCs w:val="24"/>
        </w:rPr>
        <w:tab/>
        <w:t xml:space="preserve">methamphetamine on the hippocampus of rats: </w:t>
      </w:r>
      <w:proofErr w:type="spellStart"/>
      <w:r w:rsidRPr="00B70EF4">
        <w:rPr>
          <w:rFonts w:ascii="Times New Roman" w:hAnsi="Times New Roman" w:cs="Times New Roman"/>
          <w:sz w:val="24"/>
          <w:szCs w:val="24"/>
        </w:rPr>
        <w:t>Behavioural</w:t>
      </w:r>
      <w:proofErr w:type="spellEnd"/>
      <w:r w:rsidRPr="00B70EF4">
        <w:rPr>
          <w:rFonts w:ascii="Times New Roman" w:hAnsi="Times New Roman" w:cs="Times New Roman"/>
          <w:sz w:val="24"/>
          <w:szCs w:val="24"/>
        </w:rPr>
        <w:t xml:space="preserve"> and </w:t>
      </w:r>
      <w:r w:rsidRPr="00B70EF4">
        <w:rPr>
          <w:rFonts w:ascii="Times New Roman" w:hAnsi="Times New Roman" w:cs="Times New Roman"/>
          <w:sz w:val="24"/>
          <w:szCs w:val="24"/>
        </w:rPr>
        <w:tab/>
        <w:t xml:space="preserve">morphological approach. </w:t>
      </w:r>
      <w:r w:rsidRPr="00B70EF4">
        <w:rPr>
          <w:rFonts w:ascii="Times New Roman" w:hAnsi="Times New Roman" w:cs="Times New Roman"/>
          <w:i/>
          <w:iCs/>
          <w:sz w:val="24"/>
          <w:szCs w:val="24"/>
        </w:rPr>
        <w:t xml:space="preserve">J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Behav</w:t>
      </w:r>
      <w:proofErr w:type="spellEnd"/>
      <w:r w:rsidRPr="00B70EF4">
        <w:rPr>
          <w:rFonts w:ascii="Times New Roman" w:hAnsi="Times New Roman" w:cs="Times New Roman"/>
          <w:i/>
          <w:iCs/>
          <w:sz w:val="24"/>
          <w:szCs w:val="24"/>
        </w:rPr>
        <w:t xml:space="preserve"> Health 3</w:t>
      </w:r>
      <w:r w:rsidRPr="00B70EF4">
        <w:rPr>
          <w:rFonts w:ascii="Times New Roman" w:hAnsi="Times New Roman" w:cs="Times New Roman"/>
          <w:sz w:val="24"/>
          <w:szCs w:val="24"/>
        </w:rPr>
        <w:t>, pp.107-12.</w:t>
      </w:r>
    </w:p>
    <w:p w14:paraId="51616AE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Ima-</w:t>
      </w:r>
      <w:proofErr w:type="spellStart"/>
      <w:r w:rsidRPr="00B70EF4">
        <w:rPr>
          <w:rFonts w:ascii="Times New Roman" w:hAnsi="Times New Roman" w:cs="Times New Roman"/>
          <w:sz w:val="24"/>
          <w:szCs w:val="24"/>
        </w:rPr>
        <w:t>Nirwana</w:t>
      </w:r>
      <w:proofErr w:type="spellEnd"/>
      <w:r w:rsidRPr="00B70EF4">
        <w:rPr>
          <w:rFonts w:ascii="Times New Roman" w:hAnsi="Times New Roman" w:cs="Times New Roman"/>
          <w:sz w:val="24"/>
          <w:szCs w:val="24"/>
        </w:rPr>
        <w:t xml:space="preserve"> S, Khalid BAK, Azman A., (2001). The effects of vitamin E on </w:t>
      </w:r>
      <w:r w:rsidRPr="00B70EF4">
        <w:rPr>
          <w:rFonts w:ascii="Times New Roman" w:hAnsi="Times New Roman" w:cs="Times New Roman"/>
          <w:sz w:val="24"/>
          <w:szCs w:val="24"/>
        </w:rPr>
        <w:tab/>
        <w:t xml:space="preserve">bodyweight and fat mass intact and ovariectomized female rats. </w:t>
      </w:r>
      <w:r w:rsidRPr="00B70EF4">
        <w:rPr>
          <w:rFonts w:ascii="Times New Roman" w:hAnsi="Times New Roman" w:cs="Times New Roman"/>
          <w:i/>
          <w:iCs/>
          <w:sz w:val="24"/>
          <w:szCs w:val="24"/>
        </w:rPr>
        <w:t xml:space="preserve">Med J Islam </w:t>
      </w:r>
      <w:r w:rsidRPr="00B70EF4">
        <w:rPr>
          <w:rFonts w:ascii="Times New Roman" w:hAnsi="Times New Roman" w:cs="Times New Roman"/>
          <w:i/>
          <w:iCs/>
          <w:sz w:val="24"/>
          <w:szCs w:val="24"/>
        </w:rPr>
        <w:tab/>
        <w:t xml:space="preserve">Academy sci, </w:t>
      </w:r>
      <w:r w:rsidRPr="00B70EF4">
        <w:rPr>
          <w:rFonts w:ascii="Times New Roman" w:hAnsi="Times New Roman" w:cs="Times New Roman"/>
          <w:sz w:val="24"/>
          <w:szCs w:val="24"/>
        </w:rPr>
        <w:t>14(4), pp.125-138.</w:t>
      </w:r>
    </w:p>
    <w:p w14:paraId="214E15D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Jaafari-sheybani</w:t>
      </w:r>
      <w:proofErr w:type="spellEnd"/>
      <w:r w:rsidRPr="00B70EF4">
        <w:rPr>
          <w:rFonts w:ascii="Times New Roman" w:hAnsi="Times New Roman" w:cs="Times New Roman"/>
          <w:sz w:val="24"/>
          <w:szCs w:val="24"/>
        </w:rPr>
        <w:t xml:space="preserve"> F, </w:t>
      </w:r>
      <w:proofErr w:type="spellStart"/>
      <w:r w:rsidRPr="00B70EF4">
        <w:rPr>
          <w:rFonts w:ascii="Times New Roman" w:hAnsi="Times New Roman" w:cs="Times New Roman"/>
          <w:sz w:val="24"/>
          <w:szCs w:val="24"/>
        </w:rPr>
        <w:t>Hoseini</w:t>
      </w:r>
      <w:proofErr w:type="spellEnd"/>
      <w:r w:rsidRPr="00B70EF4">
        <w:rPr>
          <w:rFonts w:ascii="Times New Roman" w:hAnsi="Times New Roman" w:cs="Times New Roman"/>
          <w:sz w:val="24"/>
          <w:szCs w:val="24"/>
        </w:rPr>
        <w:t xml:space="preserve"> SE, </w:t>
      </w:r>
      <w:proofErr w:type="spellStart"/>
      <w:r w:rsidRPr="00B70EF4">
        <w:rPr>
          <w:rFonts w:ascii="Times New Roman" w:hAnsi="Times New Roman" w:cs="Times New Roman"/>
          <w:sz w:val="24"/>
          <w:szCs w:val="24"/>
        </w:rPr>
        <w:t>Mehrabani</w:t>
      </w:r>
      <w:proofErr w:type="spellEnd"/>
      <w:r w:rsidRPr="00B70EF4">
        <w:rPr>
          <w:rFonts w:ascii="Times New Roman" w:hAnsi="Times New Roman" w:cs="Times New Roman"/>
          <w:sz w:val="24"/>
          <w:szCs w:val="24"/>
        </w:rPr>
        <w:t xml:space="preserve"> D, </w:t>
      </w:r>
      <w:proofErr w:type="spellStart"/>
      <w:r w:rsidRPr="00B70EF4">
        <w:rPr>
          <w:rFonts w:ascii="Times New Roman" w:hAnsi="Times New Roman" w:cs="Times New Roman"/>
          <w:sz w:val="24"/>
          <w:szCs w:val="24"/>
        </w:rPr>
        <w:t>Derakhshanfar</w:t>
      </w:r>
      <w:proofErr w:type="spellEnd"/>
      <w:r w:rsidRPr="00B70EF4">
        <w:rPr>
          <w:rFonts w:ascii="Times New Roman" w:hAnsi="Times New Roman" w:cs="Times New Roman"/>
          <w:sz w:val="24"/>
          <w:szCs w:val="24"/>
        </w:rPr>
        <w:t xml:space="preserve"> A, Karimi-</w:t>
      </w:r>
      <w:proofErr w:type="spellStart"/>
      <w:r w:rsidRPr="00B70EF4">
        <w:rPr>
          <w:rFonts w:ascii="Times New Roman" w:hAnsi="Times New Roman" w:cs="Times New Roman"/>
          <w:sz w:val="24"/>
          <w:szCs w:val="24"/>
        </w:rPr>
        <w:t>Busheri</w:t>
      </w:r>
      <w:proofErr w:type="spellEnd"/>
      <w:r w:rsidRPr="00B70EF4">
        <w:rPr>
          <w:rFonts w:ascii="Times New Roman" w:hAnsi="Times New Roman" w:cs="Times New Roman"/>
          <w:sz w:val="24"/>
          <w:szCs w:val="24"/>
        </w:rPr>
        <w:t xml:space="preserve"> F., </w:t>
      </w:r>
      <w:r w:rsidRPr="00B70EF4">
        <w:rPr>
          <w:rFonts w:ascii="Times New Roman" w:hAnsi="Times New Roman" w:cs="Times New Roman"/>
          <w:sz w:val="24"/>
          <w:szCs w:val="24"/>
        </w:rPr>
        <w:tab/>
        <w:t xml:space="preserve">(2021). Histological changes in adipose tissue: An alarm when </w:t>
      </w:r>
      <w:r w:rsidRPr="00B70EF4">
        <w:rPr>
          <w:rFonts w:ascii="Times New Roman" w:hAnsi="Times New Roman" w:cs="Times New Roman"/>
          <w:sz w:val="24"/>
          <w:szCs w:val="24"/>
        </w:rPr>
        <w:tab/>
        <w:t xml:space="preserve">methamphetamine is targeted for weight loss purposes. </w:t>
      </w:r>
      <w:proofErr w:type="spellStart"/>
      <w:r w:rsidRPr="00B70EF4">
        <w:rPr>
          <w:rFonts w:ascii="Times New Roman" w:hAnsi="Times New Roman" w:cs="Times New Roman"/>
          <w:i/>
          <w:iCs/>
          <w:sz w:val="24"/>
          <w:szCs w:val="24"/>
        </w:rPr>
        <w:t>Wrld</w:t>
      </w:r>
      <w:proofErr w:type="spellEnd"/>
      <w:r w:rsidRPr="00B70EF4">
        <w:rPr>
          <w:rFonts w:ascii="Times New Roman" w:hAnsi="Times New Roman" w:cs="Times New Roman"/>
          <w:i/>
          <w:iCs/>
          <w:sz w:val="24"/>
          <w:szCs w:val="24"/>
        </w:rPr>
        <w:t xml:space="preserve"> J </w:t>
      </w:r>
      <w:proofErr w:type="spellStart"/>
      <w:r w:rsidRPr="00B70EF4">
        <w:rPr>
          <w:rFonts w:ascii="Times New Roman" w:hAnsi="Times New Roman" w:cs="Times New Roman"/>
          <w:i/>
          <w:iCs/>
          <w:sz w:val="24"/>
          <w:szCs w:val="24"/>
        </w:rPr>
        <w:t>plas</w:t>
      </w:r>
      <w:proofErr w:type="spellEnd"/>
      <w:r w:rsidRPr="00B70EF4">
        <w:rPr>
          <w:rFonts w:ascii="Times New Roman" w:hAnsi="Times New Roman" w:cs="Times New Roman"/>
          <w:i/>
          <w:iCs/>
          <w:sz w:val="24"/>
          <w:szCs w:val="24"/>
        </w:rPr>
        <w:t xml:space="preserve"> surg, </w:t>
      </w:r>
      <w:r w:rsidRPr="00B70EF4">
        <w:rPr>
          <w:rFonts w:ascii="Times New Roman" w:hAnsi="Times New Roman" w:cs="Times New Roman"/>
          <w:i/>
          <w:iCs/>
          <w:sz w:val="24"/>
          <w:szCs w:val="24"/>
        </w:rPr>
        <w:tab/>
      </w:r>
      <w:r w:rsidRPr="00B70EF4">
        <w:rPr>
          <w:rFonts w:ascii="Times New Roman" w:hAnsi="Times New Roman" w:cs="Times New Roman"/>
          <w:sz w:val="24"/>
          <w:szCs w:val="24"/>
        </w:rPr>
        <w:t>10(1), p.53.</w:t>
      </w:r>
    </w:p>
    <w:p w14:paraId="4BA8228F"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Kamal‐Eldin, A. and Appelqvist, L.Å., (1996). The chemistry and antioxidant </w:t>
      </w:r>
      <w:r w:rsidRPr="00B70EF4">
        <w:rPr>
          <w:rFonts w:ascii="Times New Roman" w:hAnsi="Times New Roman" w:cs="Times New Roman"/>
          <w:sz w:val="24"/>
          <w:szCs w:val="24"/>
        </w:rPr>
        <w:tab/>
        <w:t xml:space="preserve">properties of tocopherols and tocotrienols. </w:t>
      </w:r>
      <w:r w:rsidRPr="00B70EF4">
        <w:rPr>
          <w:rFonts w:ascii="Times New Roman" w:hAnsi="Times New Roman" w:cs="Times New Roman"/>
          <w:i/>
          <w:iCs/>
          <w:sz w:val="24"/>
          <w:szCs w:val="24"/>
        </w:rPr>
        <w:t>Lipids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(7), pp.671-701.</w:t>
      </w:r>
    </w:p>
    <w:p w14:paraId="0C4298CD"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Kerr, K.M., </w:t>
      </w:r>
      <w:proofErr w:type="spellStart"/>
      <w:r w:rsidRPr="00B70EF4">
        <w:rPr>
          <w:rFonts w:ascii="Times New Roman" w:hAnsi="Times New Roman" w:cs="Times New Roman"/>
          <w:sz w:val="24"/>
          <w:szCs w:val="24"/>
        </w:rPr>
        <w:t>Agster</w:t>
      </w:r>
      <w:proofErr w:type="spellEnd"/>
      <w:r w:rsidRPr="00B70EF4">
        <w:rPr>
          <w:rFonts w:ascii="Times New Roman" w:hAnsi="Times New Roman" w:cs="Times New Roman"/>
          <w:sz w:val="24"/>
          <w:szCs w:val="24"/>
        </w:rPr>
        <w:t xml:space="preserve">, K.L., </w:t>
      </w:r>
      <w:proofErr w:type="spellStart"/>
      <w:r w:rsidRPr="00B70EF4">
        <w:rPr>
          <w:rFonts w:ascii="Times New Roman" w:hAnsi="Times New Roman" w:cs="Times New Roman"/>
          <w:sz w:val="24"/>
          <w:szCs w:val="24"/>
        </w:rPr>
        <w:t>Furtak</w:t>
      </w:r>
      <w:proofErr w:type="spellEnd"/>
      <w:r w:rsidRPr="00B70EF4">
        <w:rPr>
          <w:rFonts w:ascii="Times New Roman" w:hAnsi="Times New Roman" w:cs="Times New Roman"/>
          <w:sz w:val="24"/>
          <w:szCs w:val="24"/>
        </w:rPr>
        <w:t xml:space="preserve">, S.C. and Burwell, R.D., (2007). Functional </w:t>
      </w:r>
      <w:r w:rsidRPr="00B70EF4">
        <w:rPr>
          <w:rFonts w:ascii="Times New Roman" w:hAnsi="Times New Roman" w:cs="Times New Roman"/>
          <w:sz w:val="24"/>
          <w:szCs w:val="24"/>
        </w:rPr>
        <w:tab/>
        <w:t xml:space="preserve">neuroanatomy of the </w:t>
      </w:r>
      <w:proofErr w:type="spellStart"/>
      <w:r w:rsidRPr="00B70EF4">
        <w:rPr>
          <w:rFonts w:ascii="Times New Roman" w:hAnsi="Times New Roman" w:cs="Times New Roman"/>
          <w:sz w:val="24"/>
          <w:szCs w:val="24"/>
        </w:rPr>
        <w:t>parahippocampal</w:t>
      </w:r>
      <w:proofErr w:type="spellEnd"/>
      <w:r w:rsidRPr="00B70EF4">
        <w:rPr>
          <w:rFonts w:ascii="Times New Roman" w:hAnsi="Times New Roman" w:cs="Times New Roman"/>
          <w:sz w:val="24"/>
          <w:szCs w:val="24"/>
        </w:rPr>
        <w:t xml:space="preserve"> region: the lateral and medial </w:t>
      </w:r>
      <w:r w:rsidRPr="00B70EF4">
        <w:rPr>
          <w:rFonts w:ascii="Times New Roman" w:hAnsi="Times New Roman" w:cs="Times New Roman"/>
          <w:sz w:val="24"/>
          <w:szCs w:val="24"/>
        </w:rPr>
        <w:tab/>
        <w:t xml:space="preserve">entorhinal areas. </w:t>
      </w:r>
      <w:r w:rsidRPr="00B70EF4">
        <w:rPr>
          <w:rFonts w:ascii="Times New Roman" w:hAnsi="Times New Roman" w:cs="Times New Roman"/>
          <w:i/>
          <w:iCs/>
          <w:sz w:val="24"/>
          <w:szCs w:val="24"/>
        </w:rPr>
        <w:t>Hippocampus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rPr>
        <w:t>(9), pp.697-708.</w:t>
      </w:r>
    </w:p>
    <w:p w14:paraId="71ECA392"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Kita T, Wagner GC, Nakashima T., (2003). Current research on methamphetamine- </w:t>
      </w:r>
      <w:r w:rsidRPr="00B70EF4">
        <w:rPr>
          <w:rFonts w:ascii="Times New Roman" w:hAnsi="Times New Roman" w:cs="Times New Roman"/>
          <w:sz w:val="24"/>
          <w:szCs w:val="24"/>
        </w:rPr>
        <w:tab/>
        <w:t xml:space="preserve">induced neurotoxicity: animal models of monoamine disruption.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pharmacological sciences</w:t>
      </w:r>
      <w:r w:rsidRPr="00B70EF4">
        <w:rPr>
          <w:rFonts w:ascii="Times New Roman" w:hAnsi="Times New Roman" w:cs="Times New Roman"/>
          <w:sz w:val="24"/>
          <w:szCs w:val="24"/>
        </w:rPr>
        <w:t>, 92(3), pp.178-195.</w:t>
      </w:r>
    </w:p>
    <w:p w14:paraId="1E4C139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Koehl, M. and Abrous, D.N., (2011). A new chapter in the field of memory: adult </w:t>
      </w:r>
      <w:r w:rsidRPr="00B70EF4">
        <w:rPr>
          <w:rFonts w:ascii="Times New Roman" w:hAnsi="Times New Roman" w:cs="Times New Roman"/>
          <w:sz w:val="24"/>
          <w:szCs w:val="24"/>
        </w:rPr>
        <w:tab/>
        <w:t xml:space="preserve">hippocampal neurogenesis. </w:t>
      </w:r>
      <w:r w:rsidRPr="00B70EF4">
        <w:rPr>
          <w:rFonts w:ascii="Times New Roman" w:hAnsi="Times New Roman" w:cs="Times New Roman"/>
          <w:i/>
          <w:iCs/>
          <w:sz w:val="24"/>
          <w:szCs w:val="24"/>
        </w:rPr>
        <w:t>European Journal of 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33</w:t>
      </w:r>
      <w:r w:rsidRPr="00B70EF4">
        <w:rPr>
          <w:rFonts w:ascii="Times New Roman" w:hAnsi="Times New Roman" w:cs="Times New Roman"/>
          <w:sz w:val="24"/>
          <w:szCs w:val="24"/>
        </w:rPr>
        <w:t xml:space="preserve">(6), </w:t>
      </w:r>
      <w:r w:rsidRPr="00B70EF4">
        <w:rPr>
          <w:rFonts w:ascii="Times New Roman" w:hAnsi="Times New Roman" w:cs="Times New Roman"/>
          <w:sz w:val="24"/>
          <w:szCs w:val="24"/>
        </w:rPr>
        <w:tab/>
        <w:t>pp.1101-1114.</w:t>
      </w:r>
    </w:p>
    <w:p w14:paraId="67989C4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Kuczenski, R., Segal, D.S., Cho, A.K. and Melega, W., (1995). Hippocampus </w:t>
      </w:r>
      <w:r w:rsidRPr="00B70EF4">
        <w:rPr>
          <w:rFonts w:ascii="Times New Roman" w:hAnsi="Times New Roman" w:cs="Times New Roman"/>
          <w:sz w:val="24"/>
          <w:szCs w:val="24"/>
          <w:shd w:val="clear" w:color="auto" w:fill="FFFFFF"/>
        </w:rPr>
        <w:tab/>
        <w:t xml:space="preserve">norepinephrine, caudate dopamine and serotonin, and behavioral responses to </w:t>
      </w:r>
      <w:r w:rsidRPr="00B70EF4">
        <w:rPr>
          <w:rFonts w:ascii="Times New Roman" w:hAnsi="Times New Roman" w:cs="Times New Roman"/>
          <w:sz w:val="24"/>
          <w:szCs w:val="24"/>
          <w:shd w:val="clear" w:color="auto" w:fill="FFFFFF"/>
        </w:rPr>
        <w:tab/>
        <w:t xml:space="preserve">the stereoisomers of amphetamine and methamphetamine. </w:t>
      </w:r>
      <w:r w:rsidRPr="00B70EF4">
        <w:rPr>
          <w:rFonts w:ascii="Times New Roman" w:hAnsi="Times New Roman" w:cs="Times New Roman"/>
          <w:i/>
          <w:iCs/>
          <w:sz w:val="24"/>
          <w:szCs w:val="24"/>
        </w:rPr>
        <w:t xml:space="preserve">Journal of </w:t>
      </w:r>
      <w:r w:rsidRPr="00B70EF4">
        <w:rPr>
          <w:rFonts w:ascii="Times New Roman" w:hAnsi="Times New Roman" w:cs="Times New Roman"/>
          <w:i/>
          <w:iCs/>
          <w:sz w:val="24"/>
          <w:szCs w:val="24"/>
        </w:rPr>
        <w:tab/>
        <w:t>Neuroscience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15</w:t>
      </w:r>
      <w:r w:rsidRPr="00B70EF4">
        <w:rPr>
          <w:rFonts w:ascii="Times New Roman" w:hAnsi="Times New Roman" w:cs="Times New Roman"/>
          <w:sz w:val="24"/>
          <w:szCs w:val="24"/>
          <w:shd w:val="clear" w:color="auto" w:fill="FFFFFF"/>
        </w:rPr>
        <w:t>(2), pp.1308-1317.</w:t>
      </w:r>
    </w:p>
    <w:p w14:paraId="64B0963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Lim, S.H., Akbar, M., Wickersham, J.A., Kamarulzaman, A. and Altice, F.L., </w:t>
      </w:r>
      <w:r w:rsidRPr="00B70EF4">
        <w:rPr>
          <w:rFonts w:ascii="Times New Roman" w:hAnsi="Times New Roman" w:cs="Times New Roman"/>
          <w:sz w:val="24"/>
          <w:szCs w:val="24"/>
          <w:shd w:val="clear" w:color="auto" w:fill="FFFFFF"/>
        </w:rPr>
        <w:tab/>
        <w:t xml:space="preserve">(2018). The management of methamphetamine use in sexual settings among </w:t>
      </w:r>
      <w:r w:rsidRPr="00B70EF4">
        <w:rPr>
          <w:rFonts w:ascii="Times New Roman" w:hAnsi="Times New Roman" w:cs="Times New Roman"/>
          <w:sz w:val="24"/>
          <w:szCs w:val="24"/>
          <w:shd w:val="clear" w:color="auto" w:fill="FFFFFF"/>
        </w:rPr>
        <w:tab/>
        <w:t xml:space="preserve">men who have sex with men in Malaysia. </w:t>
      </w:r>
      <w:r w:rsidRPr="00B70EF4">
        <w:rPr>
          <w:rFonts w:ascii="Times New Roman" w:hAnsi="Times New Roman" w:cs="Times New Roman"/>
          <w:i/>
          <w:iCs/>
          <w:sz w:val="24"/>
          <w:szCs w:val="24"/>
        </w:rPr>
        <w:t xml:space="preserve">International Journal of Drug </w:t>
      </w:r>
      <w:r w:rsidRPr="00B70EF4">
        <w:rPr>
          <w:rFonts w:ascii="Times New Roman" w:hAnsi="Times New Roman" w:cs="Times New Roman"/>
          <w:i/>
          <w:iCs/>
          <w:sz w:val="24"/>
          <w:szCs w:val="24"/>
        </w:rPr>
        <w:tab/>
        <w:t>Policy</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55</w:t>
      </w:r>
      <w:r w:rsidRPr="00B70EF4">
        <w:rPr>
          <w:rFonts w:ascii="Times New Roman" w:hAnsi="Times New Roman" w:cs="Times New Roman"/>
          <w:sz w:val="24"/>
          <w:szCs w:val="24"/>
          <w:shd w:val="clear" w:color="auto" w:fill="FFFFFF"/>
        </w:rPr>
        <w:t>, pp.256-262.</w:t>
      </w:r>
    </w:p>
    <w:p w14:paraId="657F222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Limanaqi</w:t>
      </w:r>
      <w:proofErr w:type="spellEnd"/>
      <w:r w:rsidRPr="00B70EF4">
        <w:rPr>
          <w:rFonts w:ascii="Times New Roman" w:hAnsi="Times New Roman" w:cs="Times New Roman"/>
          <w:sz w:val="24"/>
          <w:szCs w:val="24"/>
        </w:rPr>
        <w:t xml:space="preserve"> F, Gambardella S, </w:t>
      </w:r>
      <w:proofErr w:type="spellStart"/>
      <w:r w:rsidRPr="00B70EF4">
        <w:rPr>
          <w:rFonts w:ascii="Times New Roman" w:hAnsi="Times New Roman" w:cs="Times New Roman"/>
          <w:sz w:val="24"/>
          <w:szCs w:val="24"/>
        </w:rPr>
        <w:t>Biagioni</w:t>
      </w:r>
      <w:proofErr w:type="spellEnd"/>
      <w:r w:rsidRPr="00B70EF4">
        <w:rPr>
          <w:rFonts w:ascii="Times New Roman" w:hAnsi="Times New Roman" w:cs="Times New Roman"/>
          <w:sz w:val="24"/>
          <w:szCs w:val="24"/>
        </w:rPr>
        <w:t xml:space="preserve"> F, </w:t>
      </w:r>
      <w:proofErr w:type="spellStart"/>
      <w:r w:rsidRPr="00B70EF4">
        <w:rPr>
          <w:rFonts w:ascii="Times New Roman" w:hAnsi="Times New Roman" w:cs="Times New Roman"/>
          <w:sz w:val="24"/>
          <w:szCs w:val="24"/>
        </w:rPr>
        <w:t>Busceti</w:t>
      </w:r>
      <w:proofErr w:type="spellEnd"/>
      <w:r w:rsidRPr="00B70EF4">
        <w:rPr>
          <w:rFonts w:ascii="Times New Roman" w:hAnsi="Times New Roman" w:cs="Times New Roman"/>
          <w:sz w:val="24"/>
          <w:szCs w:val="24"/>
        </w:rPr>
        <w:t xml:space="preserve"> CL, </w:t>
      </w:r>
      <w:proofErr w:type="spellStart"/>
      <w:r w:rsidRPr="00B70EF4">
        <w:rPr>
          <w:rFonts w:ascii="Times New Roman" w:hAnsi="Times New Roman" w:cs="Times New Roman"/>
          <w:sz w:val="24"/>
          <w:szCs w:val="24"/>
        </w:rPr>
        <w:t>Fornai</w:t>
      </w:r>
      <w:proofErr w:type="spellEnd"/>
      <w:r w:rsidRPr="00B70EF4">
        <w:rPr>
          <w:rFonts w:ascii="Times New Roman" w:hAnsi="Times New Roman" w:cs="Times New Roman"/>
          <w:sz w:val="24"/>
          <w:szCs w:val="24"/>
        </w:rPr>
        <w:t xml:space="preserve"> F., (2018). Epigenetic </w:t>
      </w:r>
      <w:r w:rsidRPr="00B70EF4">
        <w:rPr>
          <w:rFonts w:ascii="Times New Roman" w:hAnsi="Times New Roman" w:cs="Times New Roman"/>
          <w:sz w:val="24"/>
          <w:szCs w:val="24"/>
        </w:rPr>
        <w:tab/>
        <w:t xml:space="preserve">Effects Induced by Methamphetamine and Methamphetamine-Dependent </w:t>
      </w:r>
      <w:r w:rsidRPr="00B70EF4">
        <w:rPr>
          <w:rFonts w:ascii="Times New Roman" w:hAnsi="Times New Roman" w:cs="Times New Roman"/>
          <w:sz w:val="24"/>
          <w:szCs w:val="24"/>
        </w:rPr>
        <w:tab/>
        <w:t xml:space="preserve">Oxidative Stress. </w:t>
      </w:r>
      <w:r w:rsidRPr="00B70EF4">
        <w:rPr>
          <w:rFonts w:ascii="Times New Roman" w:hAnsi="Times New Roman" w:cs="Times New Roman"/>
          <w:i/>
          <w:iCs/>
          <w:sz w:val="24"/>
          <w:szCs w:val="24"/>
        </w:rPr>
        <w:t xml:space="preserve">Oxid Med Cell </w:t>
      </w:r>
      <w:proofErr w:type="spellStart"/>
      <w:r w:rsidRPr="00B70EF4">
        <w:rPr>
          <w:rFonts w:ascii="Times New Roman" w:hAnsi="Times New Roman" w:cs="Times New Roman"/>
          <w:i/>
          <w:iCs/>
          <w:sz w:val="24"/>
          <w:szCs w:val="24"/>
        </w:rPr>
        <w:t>Longev</w:t>
      </w:r>
      <w:proofErr w:type="spellEnd"/>
      <w:r w:rsidRPr="00B70EF4">
        <w:rPr>
          <w:rFonts w:ascii="Times New Roman" w:hAnsi="Times New Roman" w:cs="Times New Roman"/>
          <w:sz w:val="24"/>
          <w:szCs w:val="24"/>
        </w:rPr>
        <w:t xml:space="preserve">, 2018:4982453. </w:t>
      </w:r>
    </w:p>
    <w:p w14:paraId="594D32A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lastRenderedPageBreak/>
        <w:t>Maranella</w:t>
      </w:r>
      <w:proofErr w:type="spellEnd"/>
      <w:r w:rsidRPr="00B70EF4">
        <w:rPr>
          <w:rFonts w:ascii="Times New Roman" w:hAnsi="Times New Roman" w:cs="Times New Roman"/>
          <w:sz w:val="24"/>
          <w:szCs w:val="24"/>
        </w:rPr>
        <w:t xml:space="preserve"> E, </w:t>
      </w:r>
      <w:proofErr w:type="spellStart"/>
      <w:r w:rsidRPr="00B70EF4">
        <w:rPr>
          <w:rFonts w:ascii="Times New Roman" w:hAnsi="Times New Roman" w:cs="Times New Roman"/>
          <w:sz w:val="24"/>
          <w:szCs w:val="24"/>
        </w:rPr>
        <w:t>Mareri</w:t>
      </w:r>
      <w:proofErr w:type="spellEnd"/>
      <w:r w:rsidRPr="00B70EF4">
        <w:rPr>
          <w:rFonts w:ascii="Times New Roman" w:hAnsi="Times New Roman" w:cs="Times New Roman"/>
          <w:sz w:val="24"/>
          <w:szCs w:val="24"/>
        </w:rPr>
        <w:t xml:space="preserve"> A, </w:t>
      </w:r>
      <w:proofErr w:type="spellStart"/>
      <w:r w:rsidRPr="00B70EF4">
        <w:rPr>
          <w:rFonts w:ascii="Times New Roman" w:hAnsi="Times New Roman" w:cs="Times New Roman"/>
          <w:sz w:val="24"/>
          <w:szCs w:val="24"/>
        </w:rPr>
        <w:t>Nardi</w:t>
      </w:r>
      <w:proofErr w:type="spellEnd"/>
      <w:r w:rsidRPr="00B70EF4">
        <w:rPr>
          <w:rFonts w:ascii="Times New Roman" w:hAnsi="Times New Roman" w:cs="Times New Roman"/>
          <w:sz w:val="24"/>
          <w:szCs w:val="24"/>
        </w:rPr>
        <w:t xml:space="preserve"> V, Di Natale C, Di Luca L, Conte E, </w:t>
      </w:r>
      <w:proofErr w:type="spellStart"/>
      <w:r w:rsidRPr="00B70EF4">
        <w:rPr>
          <w:rFonts w:ascii="Times New Roman" w:hAnsi="Times New Roman" w:cs="Times New Roman"/>
          <w:sz w:val="24"/>
          <w:szCs w:val="24"/>
        </w:rPr>
        <w:t>Pannone</w:t>
      </w:r>
      <w:proofErr w:type="spellEnd"/>
      <w:r w:rsidRPr="00B70EF4">
        <w:rPr>
          <w:rFonts w:ascii="Times New Roman" w:hAnsi="Times New Roman" w:cs="Times New Roman"/>
          <w:sz w:val="24"/>
          <w:szCs w:val="24"/>
        </w:rPr>
        <w:t xml:space="preserve"> V,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Catalucci</w:t>
      </w:r>
      <w:proofErr w:type="spellEnd"/>
      <w:r w:rsidRPr="00B70EF4">
        <w:rPr>
          <w:rFonts w:ascii="Times New Roman" w:hAnsi="Times New Roman" w:cs="Times New Roman"/>
          <w:sz w:val="24"/>
          <w:szCs w:val="24"/>
        </w:rPr>
        <w:t xml:space="preserve"> A, Di Fabio S., (2019). Severe neurologic and hepatic toxicity in a </w:t>
      </w:r>
      <w:r w:rsidRPr="00B70EF4">
        <w:rPr>
          <w:rFonts w:ascii="Times New Roman" w:hAnsi="Times New Roman" w:cs="Times New Roman"/>
          <w:sz w:val="24"/>
          <w:szCs w:val="24"/>
        </w:rPr>
        <w:tab/>
        <w:t xml:space="preserve">newborn prenatally exposed to methamphetamine. A case reports. </w:t>
      </w:r>
      <w:r w:rsidRPr="00B70EF4">
        <w:rPr>
          <w:rFonts w:ascii="Times New Roman" w:hAnsi="Times New Roman" w:cs="Times New Roman"/>
          <w:i/>
          <w:iCs/>
          <w:sz w:val="24"/>
          <w:szCs w:val="24"/>
        </w:rPr>
        <w:t>Brain Dev</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Feb;41(2):191-194.</w:t>
      </w:r>
    </w:p>
    <w:p w14:paraId="019C9194"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shd w:val="clear" w:color="auto" w:fill="FFFFFF"/>
        </w:rPr>
        <w:t>McKetin</w:t>
      </w:r>
      <w:proofErr w:type="spellEnd"/>
      <w:r w:rsidRPr="00B70EF4">
        <w:rPr>
          <w:rFonts w:ascii="Times New Roman" w:hAnsi="Times New Roman" w:cs="Times New Roman"/>
          <w:sz w:val="24"/>
          <w:szCs w:val="24"/>
          <w:shd w:val="clear" w:color="auto" w:fill="FFFFFF"/>
        </w:rPr>
        <w:t xml:space="preserve">, R., Kelly, E. and McLaren, J., (2006). The relationship between crystalline </w:t>
      </w:r>
      <w:r w:rsidRPr="00B70EF4">
        <w:rPr>
          <w:rFonts w:ascii="Times New Roman" w:hAnsi="Times New Roman" w:cs="Times New Roman"/>
          <w:sz w:val="24"/>
          <w:szCs w:val="24"/>
          <w:shd w:val="clear" w:color="auto" w:fill="FFFFFF"/>
        </w:rPr>
        <w:tab/>
        <w:t xml:space="preserve">methamphetamine use and methamphetamine dependence. </w:t>
      </w:r>
      <w:r w:rsidRPr="00B70EF4">
        <w:rPr>
          <w:rFonts w:ascii="Times New Roman" w:hAnsi="Times New Roman" w:cs="Times New Roman"/>
          <w:i/>
          <w:iCs/>
          <w:sz w:val="24"/>
          <w:szCs w:val="24"/>
        </w:rPr>
        <w:t xml:space="preserve">Drug and alcohol </w:t>
      </w:r>
      <w:r w:rsidRPr="00B70EF4">
        <w:rPr>
          <w:rFonts w:ascii="Times New Roman" w:hAnsi="Times New Roman" w:cs="Times New Roman"/>
          <w:i/>
          <w:iCs/>
          <w:sz w:val="24"/>
          <w:szCs w:val="24"/>
        </w:rPr>
        <w:tab/>
        <w:t>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85</w:t>
      </w:r>
      <w:r w:rsidRPr="00B70EF4">
        <w:rPr>
          <w:rFonts w:ascii="Times New Roman" w:hAnsi="Times New Roman" w:cs="Times New Roman"/>
          <w:sz w:val="24"/>
          <w:szCs w:val="24"/>
          <w:shd w:val="clear" w:color="auto" w:fill="FFFFFF"/>
        </w:rPr>
        <w:t>(3), pp.198-204.</w:t>
      </w:r>
    </w:p>
    <w:p w14:paraId="6E897FA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Mielke, M.M., Okonkwo, O.C., Oishi, K., Mori, S., Tighe, S., Miller, M.I.,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Ceritoglu</w:t>
      </w:r>
      <w:proofErr w:type="spellEnd"/>
      <w:r w:rsidRPr="00B70EF4">
        <w:rPr>
          <w:rFonts w:ascii="Times New Roman" w:hAnsi="Times New Roman" w:cs="Times New Roman"/>
          <w:sz w:val="24"/>
          <w:szCs w:val="24"/>
        </w:rPr>
        <w:t xml:space="preserve">, C., Brown, T., Albert, M. and </w:t>
      </w:r>
      <w:proofErr w:type="spellStart"/>
      <w:r w:rsidRPr="00B70EF4">
        <w:rPr>
          <w:rFonts w:ascii="Times New Roman" w:hAnsi="Times New Roman" w:cs="Times New Roman"/>
          <w:sz w:val="24"/>
          <w:szCs w:val="24"/>
        </w:rPr>
        <w:t>Lyketsos</w:t>
      </w:r>
      <w:proofErr w:type="spellEnd"/>
      <w:r w:rsidRPr="00B70EF4">
        <w:rPr>
          <w:rFonts w:ascii="Times New Roman" w:hAnsi="Times New Roman" w:cs="Times New Roman"/>
          <w:sz w:val="24"/>
          <w:szCs w:val="24"/>
        </w:rPr>
        <w:t xml:space="preserve">, C.G., (2012). Fornix </w:t>
      </w:r>
      <w:r w:rsidRPr="00B70EF4">
        <w:rPr>
          <w:rFonts w:ascii="Times New Roman" w:hAnsi="Times New Roman" w:cs="Times New Roman"/>
          <w:sz w:val="24"/>
          <w:szCs w:val="24"/>
        </w:rPr>
        <w:tab/>
        <w:t xml:space="preserve">integrity and hippocampal volume predict memory decline and progression to </w:t>
      </w:r>
      <w:r w:rsidRPr="00B70EF4">
        <w:rPr>
          <w:rFonts w:ascii="Times New Roman" w:hAnsi="Times New Roman" w:cs="Times New Roman"/>
          <w:sz w:val="24"/>
          <w:szCs w:val="24"/>
        </w:rPr>
        <w:tab/>
        <w:t xml:space="preserve">Alzheimer’s disease. </w:t>
      </w:r>
      <w:r w:rsidRPr="00B70EF4">
        <w:rPr>
          <w:rFonts w:ascii="Times New Roman" w:hAnsi="Times New Roman" w:cs="Times New Roman"/>
          <w:i/>
          <w:iCs/>
          <w:sz w:val="24"/>
          <w:szCs w:val="24"/>
        </w:rPr>
        <w:t>Alzheimer's &amp; Dementia</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w:t>
      </w:r>
      <w:r w:rsidRPr="00B70EF4">
        <w:rPr>
          <w:rFonts w:ascii="Times New Roman" w:hAnsi="Times New Roman" w:cs="Times New Roman"/>
          <w:sz w:val="24"/>
          <w:szCs w:val="24"/>
        </w:rPr>
        <w:t>(2), pp.105-113.</w:t>
      </w:r>
    </w:p>
    <w:p w14:paraId="2BF22B6B"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Molnár, K. and Kéri, S., (2014). Bigger is better and worse: on the intricate </w:t>
      </w:r>
      <w:r w:rsidRPr="00B70EF4">
        <w:rPr>
          <w:rFonts w:ascii="Times New Roman" w:hAnsi="Times New Roman" w:cs="Times New Roman"/>
          <w:sz w:val="24"/>
          <w:szCs w:val="24"/>
        </w:rPr>
        <w:tab/>
        <w:t xml:space="preserve">relationship between hippocampal size and memory. </w:t>
      </w:r>
      <w:proofErr w:type="spellStart"/>
      <w:r w:rsidRPr="00B70EF4">
        <w:rPr>
          <w:rFonts w:ascii="Times New Roman" w:hAnsi="Times New Roman" w:cs="Times New Roman"/>
          <w:i/>
          <w:iCs/>
          <w:sz w:val="24"/>
          <w:szCs w:val="24"/>
        </w:rPr>
        <w:t>Neuropsychologia</w:t>
      </w:r>
      <w:proofErr w:type="spell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56</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t>pp.73-78.</w:t>
      </w:r>
    </w:p>
    <w:p w14:paraId="0478647E" w14:textId="6D14FEC5"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ab/>
        <w:t xml:space="preserve">Morgado-Bernal, I., (2011). Learning and memory consolidation: linking </w:t>
      </w:r>
      <w:r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molecular and behavioral data. </w:t>
      </w:r>
      <w:r w:rsidRPr="00B70EF4">
        <w:rPr>
          <w:rFonts w:ascii="Times New Roman" w:hAnsi="Times New Roman" w:cs="Times New Roman"/>
          <w:i/>
          <w:iCs/>
          <w:sz w:val="24"/>
          <w:szCs w:val="24"/>
        </w:rPr>
        <w:t>Neuroscience</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176</w:t>
      </w:r>
      <w:r w:rsidRPr="00B70EF4">
        <w:rPr>
          <w:rFonts w:ascii="Times New Roman" w:hAnsi="Times New Roman" w:cs="Times New Roman"/>
          <w:sz w:val="24"/>
          <w:szCs w:val="24"/>
        </w:rPr>
        <w:t>, pp.12-19.</w:t>
      </w:r>
    </w:p>
    <w:p w14:paraId="19B3E73B" w14:textId="305E1EF3"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ab/>
        <w:t xml:space="preserve">Mueller, S.G., Schuff, N., Yaffe, K., Madison, C., Miller, B. and Weiner, </w:t>
      </w:r>
      <w:r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M.W., (2010). Hippocampal atrophy patterns in mild cognitive </w:t>
      </w:r>
      <w:r w:rsidR="00AB33D1" w:rsidRPr="00B70EF4">
        <w:rPr>
          <w:rFonts w:ascii="Times New Roman" w:hAnsi="Times New Roman" w:cs="Times New Roman"/>
          <w:sz w:val="24"/>
          <w:szCs w:val="24"/>
        </w:rPr>
        <w:tab/>
      </w:r>
      <w:r w:rsidRPr="00B70EF4">
        <w:rPr>
          <w:rFonts w:ascii="Times New Roman" w:hAnsi="Times New Roman" w:cs="Times New Roman"/>
          <w:sz w:val="24"/>
          <w:szCs w:val="24"/>
        </w:rPr>
        <w:t xml:space="preserve">impairment </w:t>
      </w:r>
      <w:r w:rsidRPr="00B70EF4">
        <w:rPr>
          <w:rFonts w:ascii="Times New Roman" w:hAnsi="Times New Roman" w:cs="Times New Roman"/>
          <w:sz w:val="24"/>
          <w:szCs w:val="24"/>
        </w:rPr>
        <w:tab/>
        <w:t xml:space="preserve">and Alzheimer's disease. </w:t>
      </w:r>
      <w:r w:rsidRPr="00B70EF4">
        <w:rPr>
          <w:rFonts w:ascii="Times New Roman" w:hAnsi="Times New Roman" w:cs="Times New Roman"/>
          <w:i/>
          <w:iCs/>
          <w:sz w:val="24"/>
          <w:szCs w:val="24"/>
        </w:rPr>
        <w:t>Human brain mapping</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(9), pp.1339-</w:t>
      </w:r>
      <w:r w:rsidR="00AB33D1" w:rsidRPr="00B70EF4">
        <w:rPr>
          <w:rFonts w:ascii="Times New Roman" w:hAnsi="Times New Roman" w:cs="Times New Roman"/>
          <w:sz w:val="24"/>
          <w:szCs w:val="24"/>
        </w:rPr>
        <w:tab/>
      </w:r>
      <w:r w:rsidRPr="00B70EF4">
        <w:rPr>
          <w:rFonts w:ascii="Times New Roman" w:hAnsi="Times New Roman" w:cs="Times New Roman"/>
          <w:sz w:val="24"/>
          <w:szCs w:val="24"/>
        </w:rPr>
        <w:t>1347.</w:t>
      </w:r>
    </w:p>
    <w:p w14:paraId="25BA716A"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Niki E, Traber MG., (2012). A history of vitamin E. </w:t>
      </w:r>
      <w:r w:rsidRPr="00B70EF4">
        <w:rPr>
          <w:rFonts w:ascii="Times New Roman" w:hAnsi="Times New Roman" w:cs="Times New Roman"/>
          <w:i/>
          <w:iCs/>
          <w:sz w:val="24"/>
          <w:szCs w:val="24"/>
        </w:rPr>
        <w:t xml:space="preserve">Ann </w:t>
      </w:r>
      <w:proofErr w:type="spellStart"/>
      <w:r w:rsidRPr="00B70EF4">
        <w:rPr>
          <w:rFonts w:ascii="Times New Roman" w:hAnsi="Times New Roman" w:cs="Times New Roman"/>
          <w:i/>
          <w:iCs/>
          <w:sz w:val="24"/>
          <w:szCs w:val="24"/>
        </w:rPr>
        <w:t>Nutr</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Metab</w:t>
      </w:r>
      <w:proofErr w:type="spellEnd"/>
      <w:r w:rsidRPr="00B70EF4">
        <w:rPr>
          <w:rFonts w:ascii="Times New Roman" w:hAnsi="Times New Roman" w:cs="Times New Roman"/>
          <w:i/>
          <w:iCs/>
          <w:sz w:val="24"/>
          <w:szCs w:val="24"/>
        </w:rPr>
        <w:t xml:space="preserve">, </w:t>
      </w:r>
      <w:r w:rsidRPr="00B70EF4">
        <w:rPr>
          <w:rFonts w:ascii="Times New Roman" w:hAnsi="Times New Roman" w:cs="Times New Roman"/>
          <w:sz w:val="24"/>
          <w:szCs w:val="24"/>
        </w:rPr>
        <w:t>61, pp.207–</w:t>
      </w:r>
      <w:r w:rsidRPr="00B70EF4">
        <w:rPr>
          <w:rFonts w:ascii="Times New Roman" w:hAnsi="Times New Roman" w:cs="Times New Roman"/>
          <w:sz w:val="24"/>
          <w:szCs w:val="24"/>
        </w:rPr>
        <w:tab/>
        <w:t>12.</w:t>
      </w:r>
    </w:p>
    <w:p w14:paraId="7C9DC513"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lastRenderedPageBreak/>
        <w:t>Nwogueze</w:t>
      </w:r>
      <w:proofErr w:type="spellEnd"/>
      <w:r w:rsidRPr="00B70EF4">
        <w:rPr>
          <w:rFonts w:ascii="Times New Roman" w:hAnsi="Times New Roman" w:cs="Times New Roman"/>
          <w:sz w:val="24"/>
          <w:szCs w:val="24"/>
        </w:rPr>
        <w:t xml:space="preserve"> BC, </w:t>
      </w:r>
      <w:proofErr w:type="spellStart"/>
      <w:r w:rsidRPr="00B70EF4">
        <w:rPr>
          <w:rFonts w:ascii="Times New Roman" w:hAnsi="Times New Roman" w:cs="Times New Roman"/>
          <w:sz w:val="24"/>
          <w:szCs w:val="24"/>
        </w:rPr>
        <w:t>Ojieh</w:t>
      </w:r>
      <w:proofErr w:type="spellEnd"/>
      <w:r w:rsidRPr="00B70EF4">
        <w:rPr>
          <w:rFonts w:ascii="Times New Roman" w:hAnsi="Times New Roman" w:cs="Times New Roman"/>
          <w:sz w:val="24"/>
          <w:szCs w:val="24"/>
        </w:rPr>
        <w:t xml:space="preserve"> AE, </w:t>
      </w:r>
      <w:proofErr w:type="spellStart"/>
      <w:r w:rsidRPr="00B70EF4">
        <w:rPr>
          <w:rFonts w:ascii="Times New Roman" w:hAnsi="Times New Roman" w:cs="Times New Roman"/>
          <w:sz w:val="24"/>
          <w:szCs w:val="24"/>
        </w:rPr>
        <w:t>Aloamaka</w:t>
      </w:r>
      <w:proofErr w:type="spellEnd"/>
      <w:r w:rsidRPr="00B70EF4">
        <w:rPr>
          <w:rFonts w:ascii="Times New Roman" w:hAnsi="Times New Roman" w:cs="Times New Roman"/>
          <w:sz w:val="24"/>
          <w:szCs w:val="24"/>
        </w:rPr>
        <w:t xml:space="preserve"> CP, </w:t>
      </w:r>
      <w:proofErr w:type="spellStart"/>
      <w:r w:rsidRPr="00B70EF4">
        <w:rPr>
          <w:rFonts w:ascii="Times New Roman" w:hAnsi="Times New Roman" w:cs="Times New Roman"/>
          <w:sz w:val="24"/>
          <w:szCs w:val="24"/>
        </w:rPr>
        <w:t>Igweh</w:t>
      </w:r>
      <w:proofErr w:type="spellEnd"/>
      <w:r w:rsidRPr="00B70EF4">
        <w:rPr>
          <w:rFonts w:ascii="Times New Roman" w:hAnsi="Times New Roman" w:cs="Times New Roman"/>
          <w:sz w:val="24"/>
          <w:szCs w:val="24"/>
        </w:rPr>
        <w:t xml:space="preserve"> JC, </w:t>
      </w:r>
      <w:proofErr w:type="spellStart"/>
      <w:r w:rsidRPr="00B70EF4">
        <w:rPr>
          <w:rFonts w:ascii="Times New Roman" w:hAnsi="Times New Roman" w:cs="Times New Roman"/>
          <w:sz w:val="24"/>
          <w:szCs w:val="24"/>
        </w:rPr>
        <w:t>Onyesom</w:t>
      </w:r>
      <w:proofErr w:type="spellEnd"/>
      <w:r w:rsidRPr="00B70EF4">
        <w:rPr>
          <w:rFonts w:ascii="Times New Roman" w:hAnsi="Times New Roman" w:cs="Times New Roman"/>
          <w:sz w:val="24"/>
          <w:szCs w:val="24"/>
        </w:rPr>
        <w:t xml:space="preserve"> I., (2021). Levels of </w:t>
      </w:r>
      <w:r w:rsidRPr="00B70EF4">
        <w:rPr>
          <w:rFonts w:ascii="Times New Roman" w:hAnsi="Times New Roman" w:cs="Times New Roman"/>
          <w:sz w:val="24"/>
          <w:szCs w:val="24"/>
        </w:rPr>
        <w:tab/>
      </w:r>
      <w:proofErr w:type="spellStart"/>
      <w:r w:rsidRPr="00B70EF4">
        <w:rPr>
          <w:rFonts w:ascii="Times New Roman" w:hAnsi="Times New Roman" w:cs="Times New Roman"/>
          <w:sz w:val="24"/>
          <w:szCs w:val="24"/>
        </w:rPr>
        <w:t>gluthatione</w:t>
      </w:r>
      <w:proofErr w:type="spellEnd"/>
      <w:r w:rsidRPr="00B70EF4">
        <w:rPr>
          <w:rFonts w:ascii="Times New Roman" w:hAnsi="Times New Roman" w:cs="Times New Roman"/>
          <w:sz w:val="24"/>
          <w:szCs w:val="24"/>
        </w:rPr>
        <w:t xml:space="preserve">-related antioxidants in </w:t>
      </w:r>
      <w:proofErr w:type="spellStart"/>
      <w:r w:rsidRPr="00B70EF4">
        <w:rPr>
          <w:rFonts w:ascii="Times New Roman" w:hAnsi="Times New Roman" w:cs="Times New Roman"/>
          <w:sz w:val="24"/>
          <w:szCs w:val="24"/>
        </w:rPr>
        <w:t>ssome</w:t>
      </w:r>
      <w:proofErr w:type="spellEnd"/>
      <w:r w:rsidRPr="00B70EF4">
        <w:rPr>
          <w:rFonts w:ascii="Times New Roman" w:hAnsi="Times New Roman" w:cs="Times New Roman"/>
          <w:sz w:val="24"/>
          <w:szCs w:val="24"/>
        </w:rPr>
        <w:t xml:space="preserve"> tissues of stressed Wistar rats. </w:t>
      </w:r>
      <w:r w:rsidRPr="00B70EF4">
        <w:rPr>
          <w:rFonts w:ascii="Times New Roman" w:hAnsi="Times New Roman" w:cs="Times New Roman"/>
          <w:sz w:val="24"/>
          <w:szCs w:val="24"/>
        </w:rPr>
        <w:tab/>
      </w:r>
      <w:r w:rsidRPr="00B70EF4">
        <w:rPr>
          <w:rFonts w:ascii="Times New Roman" w:hAnsi="Times New Roman" w:cs="Times New Roman"/>
          <w:i/>
          <w:iCs/>
          <w:sz w:val="24"/>
          <w:szCs w:val="24"/>
        </w:rPr>
        <w:t xml:space="preserve">Indian J </w:t>
      </w:r>
      <w:proofErr w:type="spellStart"/>
      <w:r w:rsidRPr="00B70EF4">
        <w:rPr>
          <w:rFonts w:ascii="Times New Roman" w:hAnsi="Times New Roman" w:cs="Times New Roman"/>
          <w:i/>
          <w:iCs/>
          <w:sz w:val="24"/>
          <w:szCs w:val="24"/>
        </w:rPr>
        <w:t>Physiol</w:t>
      </w:r>
      <w:proofErr w:type="spellEnd"/>
      <w:r w:rsidRPr="00B70EF4">
        <w:rPr>
          <w:rFonts w:ascii="Times New Roman" w:hAnsi="Times New Roman" w:cs="Times New Roman"/>
          <w:i/>
          <w:iCs/>
          <w:sz w:val="24"/>
          <w:szCs w:val="24"/>
        </w:rPr>
        <w:t xml:space="preserve">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rPr>
        <w:t>, 65, pp.167-76.</w:t>
      </w:r>
    </w:p>
    <w:p w14:paraId="4B9E546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Ohm, T.G., (2007). The dentate gyrus in Alzheimer's disease. </w:t>
      </w:r>
      <w:r w:rsidRPr="00B70EF4">
        <w:rPr>
          <w:rFonts w:ascii="Times New Roman" w:hAnsi="Times New Roman" w:cs="Times New Roman"/>
          <w:i/>
          <w:iCs/>
          <w:sz w:val="24"/>
          <w:szCs w:val="24"/>
        </w:rPr>
        <w:t xml:space="preserve">Progress in brain </w:t>
      </w:r>
      <w:r w:rsidRPr="00B70EF4">
        <w:rPr>
          <w:rFonts w:ascii="Times New Roman" w:hAnsi="Times New Roman" w:cs="Times New Roman"/>
          <w:i/>
          <w:iCs/>
          <w:sz w:val="24"/>
          <w:szCs w:val="24"/>
        </w:rPr>
        <w:tab/>
        <w:t>research</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163</w:t>
      </w:r>
      <w:r w:rsidRPr="00B70EF4">
        <w:rPr>
          <w:rFonts w:ascii="Times New Roman" w:hAnsi="Times New Roman" w:cs="Times New Roman"/>
          <w:sz w:val="24"/>
          <w:szCs w:val="24"/>
        </w:rPr>
        <w:t>, pp.723-740.</w:t>
      </w:r>
    </w:p>
    <w:p w14:paraId="1417C51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Onwurah</w:t>
      </w:r>
      <w:proofErr w:type="spellEnd"/>
      <w:r w:rsidRPr="00B70EF4">
        <w:rPr>
          <w:rFonts w:ascii="Times New Roman" w:hAnsi="Times New Roman" w:cs="Times New Roman"/>
          <w:sz w:val="24"/>
          <w:szCs w:val="24"/>
        </w:rPr>
        <w:t xml:space="preserve"> IN,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O, </w:t>
      </w:r>
      <w:proofErr w:type="spellStart"/>
      <w:r w:rsidRPr="00B70EF4">
        <w:rPr>
          <w:rFonts w:ascii="Times New Roman" w:hAnsi="Times New Roman" w:cs="Times New Roman"/>
          <w:sz w:val="24"/>
          <w:szCs w:val="24"/>
        </w:rPr>
        <w:t>Otitoju</w:t>
      </w:r>
      <w:proofErr w:type="spellEnd"/>
      <w:r w:rsidRPr="00B70EF4">
        <w:rPr>
          <w:rFonts w:ascii="Times New Roman" w:hAnsi="Times New Roman" w:cs="Times New Roman"/>
          <w:sz w:val="24"/>
          <w:szCs w:val="24"/>
        </w:rPr>
        <w:t xml:space="preserve"> GT, </w:t>
      </w:r>
      <w:proofErr w:type="spellStart"/>
      <w:r w:rsidRPr="00B70EF4">
        <w:rPr>
          <w:rFonts w:ascii="Times New Roman" w:hAnsi="Times New Roman" w:cs="Times New Roman"/>
          <w:sz w:val="24"/>
          <w:szCs w:val="24"/>
        </w:rPr>
        <w:t>Ugwu</w:t>
      </w:r>
      <w:proofErr w:type="spellEnd"/>
      <w:r w:rsidRPr="00B70EF4">
        <w:rPr>
          <w:rFonts w:ascii="Times New Roman" w:hAnsi="Times New Roman" w:cs="Times New Roman"/>
          <w:sz w:val="24"/>
          <w:szCs w:val="24"/>
        </w:rPr>
        <w:t xml:space="preserve"> CE., (2008). Oxidative stress and </w:t>
      </w:r>
      <w:r w:rsidRPr="00B70EF4">
        <w:rPr>
          <w:rFonts w:ascii="Times New Roman" w:hAnsi="Times New Roman" w:cs="Times New Roman"/>
          <w:sz w:val="24"/>
          <w:szCs w:val="24"/>
        </w:rPr>
        <w:tab/>
        <w:t xml:space="preserve">superoxide dismutase activity in the brain of rats fed with diet containing </w:t>
      </w:r>
      <w:r w:rsidRPr="00B70EF4">
        <w:rPr>
          <w:rFonts w:ascii="Times New Roman" w:hAnsi="Times New Roman" w:cs="Times New Roman"/>
          <w:sz w:val="24"/>
          <w:szCs w:val="24"/>
        </w:rPr>
        <w:tab/>
        <w:t xml:space="preserve">permethrin. </w:t>
      </w:r>
      <w:proofErr w:type="spellStart"/>
      <w:r w:rsidRPr="00B70EF4">
        <w:rPr>
          <w:rFonts w:ascii="Times New Roman" w:hAnsi="Times New Roman" w:cs="Times New Roman"/>
          <w:i/>
          <w:iCs/>
          <w:sz w:val="24"/>
          <w:szCs w:val="24"/>
        </w:rPr>
        <w:t>Biokemistri</w:t>
      </w:r>
      <w:proofErr w:type="spellEnd"/>
      <w:r w:rsidRPr="00B70EF4">
        <w:rPr>
          <w:rFonts w:ascii="Times New Roman" w:hAnsi="Times New Roman" w:cs="Times New Roman"/>
          <w:sz w:val="24"/>
          <w:szCs w:val="24"/>
        </w:rPr>
        <w:t>, 20(2), pp.93-98.</w:t>
      </w:r>
    </w:p>
    <w:p w14:paraId="6EEFB6A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Palamar, J.J., Han, B.H. and Keyes, K.M., (2020). Trends in characteristics of </w:t>
      </w:r>
      <w:r w:rsidRPr="00B70EF4">
        <w:rPr>
          <w:rFonts w:ascii="Times New Roman" w:hAnsi="Times New Roman" w:cs="Times New Roman"/>
          <w:sz w:val="24"/>
          <w:szCs w:val="24"/>
          <w:shd w:val="clear" w:color="auto" w:fill="FFFFFF"/>
        </w:rPr>
        <w:tab/>
        <w:t xml:space="preserve">individuals who use methamphetamine in the United States, 2015-2018. </w:t>
      </w:r>
      <w:r w:rsidRPr="00B70EF4">
        <w:rPr>
          <w:rFonts w:ascii="Times New Roman" w:hAnsi="Times New Roman" w:cs="Times New Roman"/>
          <w:i/>
          <w:iCs/>
          <w:sz w:val="24"/>
          <w:szCs w:val="24"/>
        </w:rPr>
        <w:t xml:space="preserve">Drug </w:t>
      </w:r>
      <w:r w:rsidRPr="00B70EF4">
        <w:rPr>
          <w:rFonts w:ascii="Times New Roman" w:hAnsi="Times New Roman" w:cs="Times New Roman"/>
          <w:i/>
          <w:iCs/>
          <w:sz w:val="24"/>
          <w:szCs w:val="24"/>
        </w:rPr>
        <w:tab/>
        <w:t>and alcohol dependence</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213</w:t>
      </w:r>
      <w:r w:rsidRPr="00B70EF4">
        <w:rPr>
          <w:rFonts w:ascii="Times New Roman" w:hAnsi="Times New Roman" w:cs="Times New Roman"/>
          <w:sz w:val="24"/>
          <w:szCs w:val="24"/>
          <w:shd w:val="clear" w:color="auto" w:fill="FFFFFF"/>
        </w:rPr>
        <w:t>, p.108089.</w:t>
      </w:r>
    </w:p>
    <w:p w14:paraId="7D3EF536"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Parsons, N.L., (2014). Meth Mania: </w:t>
      </w:r>
      <w:r w:rsidRPr="00B70EF4">
        <w:rPr>
          <w:rFonts w:ascii="Times New Roman" w:hAnsi="Times New Roman" w:cs="Times New Roman"/>
          <w:i/>
          <w:iCs/>
          <w:sz w:val="24"/>
          <w:szCs w:val="24"/>
          <w:shd w:val="clear" w:color="auto" w:fill="FFFFFF"/>
        </w:rPr>
        <w:t>A History of METH</w:t>
      </w:r>
      <w:r w:rsidRPr="00B70EF4">
        <w:rPr>
          <w:rFonts w:ascii="Times New Roman" w:hAnsi="Times New Roman" w:cs="Times New Roman"/>
          <w:sz w:val="24"/>
          <w:szCs w:val="24"/>
          <w:shd w:val="clear" w:color="auto" w:fill="FFFFFF"/>
        </w:rPr>
        <w:t xml:space="preserve">. </w:t>
      </w:r>
    </w:p>
    <w:p w14:paraId="73522302"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Pini, L., </w:t>
      </w:r>
      <w:proofErr w:type="spellStart"/>
      <w:r w:rsidRPr="00B70EF4">
        <w:rPr>
          <w:rFonts w:ascii="Times New Roman" w:hAnsi="Times New Roman" w:cs="Times New Roman"/>
          <w:sz w:val="24"/>
          <w:szCs w:val="24"/>
        </w:rPr>
        <w:t>Pievani</w:t>
      </w:r>
      <w:proofErr w:type="spellEnd"/>
      <w:r w:rsidRPr="00B70EF4">
        <w:rPr>
          <w:rFonts w:ascii="Times New Roman" w:hAnsi="Times New Roman" w:cs="Times New Roman"/>
          <w:sz w:val="24"/>
          <w:szCs w:val="24"/>
        </w:rPr>
        <w:t xml:space="preserve">, M., Bocchetta, M., Altomare, D., Bosco, P., </w:t>
      </w:r>
      <w:proofErr w:type="spellStart"/>
      <w:r w:rsidRPr="00B70EF4">
        <w:rPr>
          <w:rFonts w:ascii="Times New Roman" w:hAnsi="Times New Roman" w:cs="Times New Roman"/>
          <w:sz w:val="24"/>
          <w:szCs w:val="24"/>
        </w:rPr>
        <w:t>Cavedo</w:t>
      </w:r>
      <w:proofErr w:type="spellEnd"/>
      <w:r w:rsidRPr="00B70EF4">
        <w:rPr>
          <w:rFonts w:ascii="Times New Roman" w:hAnsi="Times New Roman" w:cs="Times New Roman"/>
          <w:sz w:val="24"/>
          <w:szCs w:val="24"/>
        </w:rPr>
        <w:t xml:space="preserve">, E., Galluzzi, </w:t>
      </w:r>
      <w:r w:rsidRPr="00B70EF4">
        <w:rPr>
          <w:rFonts w:ascii="Times New Roman" w:hAnsi="Times New Roman" w:cs="Times New Roman"/>
          <w:sz w:val="24"/>
          <w:szCs w:val="24"/>
        </w:rPr>
        <w:tab/>
        <w:t xml:space="preserve">S., </w:t>
      </w:r>
      <w:proofErr w:type="spellStart"/>
      <w:r w:rsidRPr="00B70EF4">
        <w:rPr>
          <w:rFonts w:ascii="Times New Roman" w:hAnsi="Times New Roman" w:cs="Times New Roman"/>
          <w:sz w:val="24"/>
          <w:szCs w:val="24"/>
        </w:rPr>
        <w:t>Marizzoni</w:t>
      </w:r>
      <w:proofErr w:type="spellEnd"/>
      <w:r w:rsidRPr="00B70EF4">
        <w:rPr>
          <w:rFonts w:ascii="Times New Roman" w:hAnsi="Times New Roman" w:cs="Times New Roman"/>
          <w:sz w:val="24"/>
          <w:szCs w:val="24"/>
        </w:rPr>
        <w:t xml:space="preserve">, M. and </w:t>
      </w:r>
      <w:proofErr w:type="spellStart"/>
      <w:r w:rsidRPr="00B70EF4">
        <w:rPr>
          <w:rFonts w:ascii="Times New Roman" w:hAnsi="Times New Roman" w:cs="Times New Roman"/>
          <w:sz w:val="24"/>
          <w:szCs w:val="24"/>
        </w:rPr>
        <w:t>Frisoni</w:t>
      </w:r>
      <w:proofErr w:type="spellEnd"/>
      <w:r w:rsidRPr="00B70EF4">
        <w:rPr>
          <w:rFonts w:ascii="Times New Roman" w:hAnsi="Times New Roman" w:cs="Times New Roman"/>
          <w:sz w:val="24"/>
          <w:szCs w:val="24"/>
        </w:rPr>
        <w:t xml:space="preserve">, G.B., (2016). Brain atrophy in Alzheimer’s </w:t>
      </w:r>
      <w:r w:rsidRPr="00B70EF4">
        <w:rPr>
          <w:rFonts w:ascii="Times New Roman" w:hAnsi="Times New Roman" w:cs="Times New Roman"/>
          <w:sz w:val="24"/>
          <w:szCs w:val="24"/>
        </w:rPr>
        <w:tab/>
        <w:t xml:space="preserve">disease and aging. </w:t>
      </w:r>
      <w:r w:rsidRPr="00B70EF4">
        <w:rPr>
          <w:rFonts w:ascii="Times New Roman" w:hAnsi="Times New Roman" w:cs="Times New Roman"/>
          <w:i/>
          <w:iCs/>
          <w:sz w:val="24"/>
          <w:szCs w:val="24"/>
        </w:rPr>
        <w:t>Ageing research reviews</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30</w:t>
      </w:r>
      <w:r w:rsidRPr="00B70EF4">
        <w:rPr>
          <w:rFonts w:ascii="Times New Roman" w:hAnsi="Times New Roman" w:cs="Times New Roman"/>
          <w:sz w:val="24"/>
          <w:szCs w:val="24"/>
        </w:rPr>
        <w:t>, pp.25-48.</w:t>
      </w:r>
    </w:p>
    <w:p w14:paraId="3115F073"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Pubill, D., </w:t>
      </w:r>
      <w:proofErr w:type="spellStart"/>
      <w:r w:rsidRPr="00B70EF4">
        <w:rPr>
          <w:rFonts w:ascii="Times New Roman" w:hAnsi="Times New Roman" w:cs="Times New Roman"/>
          <w:sz w:val="24"/>
          <w:szCs w:val="24"/>
          <w:shd w:val="clear" w:color="auto" w:fill="FFFFFF"/>
        </w:rPr>
        <w:t>Canudas</w:t>
      </w:r>
      <w:proofErr w:type="spellEnd"/>
      <w:r w:rsidRPr="00B70EF4">
        <w:rPr>
          <w:rFonts w:ascii="Times New Roman" w:hAnsi="Times New Roman" w:cs="Times New Roman"/>
          <w:sz w:val="24"/>
          <w:szCs w:val="24"/>
          <w:shd w:val="clear" w:color="auto" w:fill="FFFFFF"/>
        </w:rPr>
        <w:t xml:space="preserve">, A.M., </w:t>
      </w:r>
      <w:proofErr w:type="spellStart"/>
      <w:r w:rsidRPr="00B70EF4">
        <w:rPr>
          <w:rFonts w:ascii="Times New Roman" w:hAnsi="Times New Roman" w:cs="Times New Roman"/>
          <w:sz w:val="24"/>
          <w:szCs w:val="24"/>
          <w:shd w:val="clear" w:color="auto" w:fill="FFFFFF"/>
        </w:rPr>
        <w:t>Pallàs</w:t>
      </w:r>
      <w:proofErr w:type="spellEnd"/>
      <w:r w:rsidRPr="00B70EF4">
        <w:rPr>
          <w:rFonts w:ascii="Times New Roman" w:hAnsi="Times New Roman" w:cs="Times New Roman"/>
          <w:sz w:val="24"/>
          <w:szCs w:val="24"/>
          <w:shd w:val="clear" w:color="auto" w:fill="FFFFFF"/>
        </w:rPr>
        <w:t xml:space="preserve">, M. </w:t>
      </w:r>
      <w:r w:rsidRPr="00B70EF4">
        <w:rPr>
          <w:rFonts w:ascii="Times New Roman" w:hAnsi="Times New Roman" w:cs="Times New Roman"/>
          <w:i/>
          <w:iCs/>
          <w:sz w:val="24"/>
          <w:szCs w:val="24"/>
        </w:rPr>
        <w:t>et al.,</w:t>
      </w:r>
      <w:r w:rsidRPr="00B70EF4">
        <w:rPr>
          <w:rFonts w:ascii="Times New Roman" w:hAnsi="Times New Roman" w:cs="Times New Roman"/>
          <w:sz w:val="24"/>
          <w:szCs w:val="24"/>
          <w:shd w:val="clear" w:color="auto" w:fill="FFFFFF"/>
        </w:rPr>
        <w:t xml:space="preserve"> (2003). Different glial response to </w:t>
      </w:r>
      <w:r w:rsidRPr="00B70EF4">
        <w:rPr>
          <w:rFonts w:ascii="Times New Roman" w:hAnsi="Times New Roman" w:cs="Times New Roman"/>
          <w:sz w:val="24"/>
          <w:szCs w:val="24"/>
          <w:shd w:val="clear" w:color="auto" w:fill="FFFFFF"/>
        </w:rPr>
        <w:tab/>
        <w:t xml:space="preserve">methamphetamine- and methylenedioxymethamphetamine-induced </w:t>
      </w:r>
      <w:r w:rsidRPr="00B70EF4">
        <w:rPr>
          <w:rFonts w:ascii="Times New Roman" w:hAnsi="Times New Roman" w:cs="Times New Roman"/>
          <w:sz w:val="24"/>
          <w:szCs w:val="24"/>
          <w:shd w:val="clear" w:color="auto" w:fill="FFFFFF"/>
        </w:rPr>
        <w:tab/>
        <w:t xml:space="preserve">neurotoxicity. </w:t>
      </w:r>
      <w:proofErr w:type="spellStart"/>
      <w:r w:rsidRPr="00B70EF4">
        <w:rPr>
          <w:rFonts w:ascii="Times New Roman" w:hAnsi="Times New Roman" w:cs="Times New Roman"/>
          <w:i/>
          <w:iCs/>
          <w:sz w:val="24"/>
          <w:szCs w:val="24"/>
        </w:rPr>
        <w:t>Naunyn-Schmiedeberg's</w:t>
      </w:r>
      <w:proofErr w:type="spellEnd"/>
      <w:r w:rsidRPr="00B70EF4">
        <w:rPr>
          <w:rFonts w:ascii="Times New Roman" w:hAnsi="Times New Roman" w:cs="Times New Roman"/>
          <w:i/>
          <w:iCs/>
          <w:sz w:val="24"/>
          <w:szCs w:val="24"/>
        </w:rPr>
        <w:t xml:space="preserve"> Arch </w:t>
      </w:r>
      <w:proofErr w:type="spellStart"/>
      <w:r w:rsidRPr="00B70EF4">
        <w:rPr>
          <w:rFonts w:ascii="Times New Roman" w:hAnsi="Times New Roman" w:cs="Times New Roman"/>
          <w:i/>
          <w:iCs/>
          <w:sz w:val="24"/>
          <w:szCs w:val="24"/>
        </w:rPr>
        <w:t>Pharmacol</w:t>
      </w:r>
      <w:proofErr w:type="spellEnd"/>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sz w:val="24"/>
          <w:szCs w:val="24"/>
        </w:rPr>
        <w:t>367</w:t>
      </w:r>
      <w:r w:rsidRPr="00B70EF4">
        <w:rPr>
          <w:rFonts w:ascii="Times New Roman" w:hAnsi="Times New Roman" w:cs="Times New Roman"/>
          <w:sz w:val="24"/>
          <w:szCs w:val="24"/>
          <w:shd w:val="clear" w:color="auto" w:fill="FFFFFF"/>
        </w:rPr>
        <w:t>, pp.490–499.</w:t>
      </w:r>
    </w:p>
    <w:p w14:paraId="31B634D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Raederstorff</w:t>
      </w:r>
      <w:proofErr w:type="spellEnd"/>
      <w:r w:rsidRPr="00B70EF4">
        <w:rPr>
          <w:rFonts w:ascii="Times New Roman" w:hAnsi="Times New Roman" w:cs="Times New Roman"/>
          <w:sz w:val="24"/>
          <w:szCs w:val="24"/>
        </w:rPr>
        <w:t xml:space="preserve">, D., Wyss, A., Calder, P.C., Weber, P. and Eggersdorfer, M., (2015). </w:t>
      </w:r>
      <w:r w:rsidRPr="00B70EF4">
        <w:rPr>
          <w:rFonts w:ascii="Times New Roman" w:hAnsi="Times New Roman" w:cs="Times New Roman"/>
          <w:sz w:val="24"/>
          <w:szCs w:val="24"/>
        </w:rPr>
        <w:tab/>
        <w:t xml:space="preserve">Vitamin E function and requirements in relation to PUFA. </w:t>
      </w:r>
      <w:r w:rsidRPr="00B70EF4">
        <w:rPr>
          <w:rFonts w:ascii="Times New Roman" w:hAnsi="Times New Roman" w:cs="Times New Roman"/>
          <w:i/>
          <w:iCs/>
          <w:sz w:val="24"/>
          <w:szCs w:val="24"/>
        </w:rPr>
        <w:t xml:space="preserve">British Journal of </w:t>
      </w:r>
      <w:r w:rsidRPr="00B70EF4">
        <w:rPr>
          <w:rFonts w:ascii="Times New Roman" w:hAnsi="Times New Roman" w:cs="Times New Roman"/>
          <w:i/>
          <w:iCs/>
          <w:sz w:val="24"/>
          <w:szCs w:val="24"/>
        </w:rPr>
        <w:tab/>
        <w:t>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114</w:t>
      </w:r>
      <w:r w:rsidRPr="00B70EF4">
        <w:rPr>
          <w:rFonts w:ascii="Times New Roman" w:hAnsi="Times New Roman" w:cs="Times New Roman"/>
          <w:sz w:val="24"/>
          <w:szCs w:val="24"/>
        </w:rPr>
        <w:t>(8), pp.1113-1122.</w:t>
      </w:r>
    </w:p>
    <w:p w14:paraId="3615AD0A"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lastRenderedPageBreak/>
        <w:t xml:space="preserve">Rawson, R.A., Huber, A., </w:t>
      </w:r>
      <w:proofErr w:type="spellStart"/>
      <w:r w:rsidRPr="00B70EF4">
        <w:rPr>
          <w:rFonts w:ascii="Times New Roman" w:hAnsi="Times New Roman" w:cs="Times New Roman"/>
          <w:sz w:val="24"/>
          <w:szCs w:val="24"/>
          <w:shd w:val="clear" w:color="auto" w:fill="FFFFFF"/>
        </w:rPr>
        <w:t>Brethen</w:t>
      </w:r>
      <w:proofErr w:type="spellEnd"/>
      <w:r w:rsidRPr="00B70EF4">
        <w:rPr>
          <w:rFonts w:ascii="Times New Roman" w:hAnsi="Times New Roman" w:cs="Times New Roman"/>
          <w:sz w:val="24"/>
          <w:szCs w:val="24"/>
          <w:shd w:val="clear" w:color="auto" w:fill="FFFFFF"/>
        </w:rPr>
        <w:t xml:space="preserve">, P., Obert, J., Gulati, V., Shoptaw, S. and Ling, </w:t>
      </w:r>
      <w:r w:rsidRPr="00B70EF4">
        <w:rPr>
          <w:rFonts w:ascii="Times New Roman" w:hAnsi="Times New Roman" w:cs="Times New Roman"/>
          <w:sz w:val="24"/>
          <w:szCs w:val="24"/>
          <w:shd w:val="clear" w:color="auto" w:fill="FFFFFF"/>
        </w:rPr>
        <w:tab/>
        <w:t xml:space="preserve">W., (2001). Status of methamphetamine users 2–5 years after outpatient </w:t>
      </w:r>
      <w:r w:rsidRPr="00B70EF4">
        <w:rPr>
          <w:rFonts w:ascii="Times New Roman" w:hAnsi="Times New Roman" w:cs="Times New Roman"/>
          <w:sz w:val="24"/>
          <w:szCs w:val="24"/>
          <w:shd w:val="clear" w:color="auto" w:fill="FFFFFF"/>
        </w:rPr>
        <w:tab/>
        <w:t xml:space="preserve">treatment. </w:t>
      </w:r>
      <w:r w:rsidRPr="00B70EF4">
        <w:rPr>
          <w:rFonts w:ascii="Times New Roman" w:hAnsi="Times New Roman" w:cs="Times New Roman"/>
          <w:i/>
          <w:iCs/>
          <w:sz w:val="24"/>
          <w:szCs w:val="24"/>
        </w:rPr>
        <w:t>Journal of Addictive Diseases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shd w:val="clear" w:color="auto" w:fill="FFFFFF"/>
        </w:rPr>
        <w:t>(1), pp.107-119.</w:t>
      </w:r>
    </w:p>
    <w:p w14:paraId="789C346B"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Sato, A., (2008). Methamphetamine use in Japan after the Second World War: </w:t>
      </w:r>
      <w:r w:rsidRPr="00B70EF4">
        <w:rPr>
          <w:rFonts w:ascii="Times New Roman" w:hAnsi="Times New Roman" w:cs="Times New Roman"/>
          <w:sz w:val="24"/>
          <w:szCs w:val="24"/>
          <w:shd w:val="clear" w:color="auto" w:fill="FFFFFF"/>
        </w:rPr>
        <w:tab/>
        <w:t xml:space="preserve">Transformation of narratives. </w:t>
      </w:r>
      <w:r w:rsidRPr="00B70EF4">
        <w:rPr>
          <w:rFonts w:ascii="Times New Roman" w:hAnsi="Times New Roman" w:cs="Times New Roman"/>
          <w:i/>
          <w:iCs/>
          <w:sz w:val="24"/>
          <w:szCs w:val="24"/>
        </w:rPr>
        <w:t>Contemporary Drug Problems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35</w:t>
      </w:r>
      <w:r w:rsidRPr="00B70EF4">
        <w:rPr>
          <w:rFonts w:ascii="Times New Roman" w:hAnsi="Times New Roman" w:cs="Times New Roman"/>
          <w:sz w:val="24"/>
          <w:szCs w:val="24"/>
          <w:shd w:val="clear" w:color="auto" w:fill="FFFFFF"/>
        </w:rPr>
        <w:t>(4), pp.717-</w:t>
      </w:r>
      <w:r w:rsidRPr="00B70EF4">
        <w:rPr>
          <w:rFonts w:ascii="Times New Roman" w:hAnsi="Times New Roman" w:cs="Times New Roman"/>
          <w:sz w:val="24"/>
          <w:szCs w:val="24"/>
          <w:shd w:val="clear" w:color="auto" w:fill="FFFFFF"/>
        </w:rPr>
        <w:tab/>
        <w:t>746.</w:t>
      </w:r>
    </w:p>
    <w:p w14:paraId="1B93DA4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Schönheit</w:t>
      </w:r>
      <w:proofErr w:type="spellEnd"/>
      <w:r w:rsidRPr="00B70EF4">
        <w:rPr>
          <w:rFonts w:ascii="Times New Roman" w:hAnsi="Times New Roman" w:cs="Times New Roman"/>
          <w:sz w:val="24"/>
          <w:szCs w:val="24"/>
        </w:rPr>
        <w:t xml:space="preserve">, B., Glöckner, F. and Ohm, T.G., (2007). Apolipoprotein E polymorphism </w:t>
      </w:r>
      <w:r w:rsidRPr="00B70EF4">
        <w:rPr>
          <w:rFonts w:ascii="Times New Roman" w:hAnsi="Times New Roman" w:cs="Times New Roman"/>
          <w:sz w:val="24"/>
          <w:szCs w:val="24"/>
        </w:rPr>
        <w:tab/>
        <w:t xml:space="preserve">and dendritic shape in hippocampal interneurons. </w:t>
      </w:r>
      <w:r w:rsidRPr="00B70EF4">
        <w:rPr>
          <w:rFonts w:ascii="Times New Roman" w:hAnsi="Times New Roman" w:cs="Times New Roman"/>
          <w:i/>
          <w:iCs/>
          <w:sz w:val="24"/>
          <w:szCs w:val="24"/>
        </w:rPr>
        <w:t>Neurobiology of Aging</w:t>
      </w:r>
      <w:r w:rsidRPr="00B70EF4">
        <w:rPr>
          <w:rFonts w:ascii="Times New Roman" w:hAnsi="Times New Roman" w:cs="Times New Roman"/>
          <w:sz w:val="24"/>
          <w:szCs w:val="24"/>
        </w:rPr>
        <w:t xml:space="preserve">, </w:t>
      </w:r>
      <w:r w:rsidRPr="00B70EF4">
        <w:rPr>
          <w:rFonts w:ascii="Times New Roman" w:hAnsi="Times New Roman" w:cs="Times New Roman"/>
          <w:sz w:val="24"/>
          <w:szCs w:val="24"/>
        </w:rPr>
        <w:tab/>
      </w:r>
      <w:r w:rsidRPr="00B70EF4">
        <w:rPr>
          <w:rFonts w:ascii="Times New Roman" w:hAnsi="Times New Roman" w:cs="Times New Roman"/>
          <w:i/>
          <w:iCs/>
          <w:sz w:val="24"/>
          <w:szCs w:val="24"/>
        </w:rPr>
        <w:t>28</w:t>
      </w:r>
      <w:r w:rsidRPr="00B70EF4">
        <w:rPr>
          <w:rFonts w:ascii="Times New Roman" w:hAnsi="Times New Roman" w:cs="Times New Roman"/>
          <w:sz w:val="24"/>
          <w:szCs w:val="24"/>
        </w:rPr>
        <w:t>(5), pp.677-686.</w:t>
      </w:r>
    </w:p>
    <w:p w14:paraId="1229440A"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Scott, J.C., Woods, S.P., Matt, G.E., Meyer, R.A., Heaton, R.K., Atkinson, J.H. and </w:t>
      </w:r>
      <w:r w:rsidRPr="00B70EF4">
        <w:rPr>
          <w:rFonts w:ascii="Times New Roman" w:hAnsi="Times New Roman" w:cs="Times New Roman"/>
          <w:sz w:val="24"/>
          <w:szCs w:val="24"/>
          <w:shd w:val="clear" w:color="auto" w:fill="FFFFFF"/>
        </w:rPr>
        <w:tab/>
        <w:t xml:space="preserve">Grant, I., 2007. Neurocognitive effects of methamphetamine: a critical review </w:t>
      </w:r>
      <w:r w:rsidRPr="00B70EF4">
        <w:rPr>
          <w:rFonts w:ascii="Times New Roman" w:hAnsi="Times New Roman" w:cs="Times New Roman"/>
          <w:sz w:val="24"/>
          <w:szCs w:val="24"/>
          <w:shd w:val="clear" w:color="auto" w:fill="FFFFFF"/>
        </w:rPr>
        <w:tab/>
        <w:t xml:space="preserve">and meta-analysis. </w:t>
      </w:r>
      <w:r w:rsidRPr="00B70EF4">
        <w:rPr>
          <w:rFonts w:ascii="Times New Roman" w:hAnsi="Times New Roman" w:cs="Times New Roman"/>
          <w:i/>
          <w:iCs/>
          <w:sz w:val="24"/>
          <w:szCs w:val="24"/>
        </w:rPr>
        <w:t>Neuropsychology review</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17</w:t>
      </w:r>
      <w:r w:rsidRPr="00B70EF4">
        <w:rPr>
          <w:rFonts w:ascii="Times New Roman" w:hAnsi="Times New Roman" w:cs="Times New Roman"/>
          <w:sz w:val="24"/>
          <w:szCs w:val="24"/>
          <w:shd w:val="clear" w:color="auto" w:fill="FFFFFF"/>
        </w:rPr>
        <w:t>, pp.275-297.</w:t>
      </w:r>
    </w:p>
    <w:p w14:paraId="5423E53C"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 xml:space="preserve">Sexton, R.L., Carlson, R.G., </w:t>
      </w:r>
      <w:proofErr w:type="spellStart"/>
      <w:r w:rsidRPr="00B70EF4">
        <w:rPr>
          <w:rFonts w:ascii="Times New Roman" w:hAnsi="Times New Roman" w:cs="Times New Roman"/>
          <w:sz w:val="24"/>
          <w:szCs w:val="24"/>
          <w:shd w:val="clear" w:color="auto" w:fill="FFFFFF"/>
        </w:rPr>
        <w:t>Leukefeld</w:t>
      </w:r>
      <w:proofErr w:type="spellEnd"/>
      <w:r w:rsidRPr="00B70EF4">
        <w:rPr>
          <w:rFonts w:ascii="Times New Roman" w:hAnsi="Times New Roman" w:cs="Times New Roman"/>
          <w:sz w:val="24"/>
          <w:szCs w:val="24"/>
          <w:shd w:val="clear" w:color="auto" w:fill="FFFFFF"/>
        </w:rPr>
        <w:t xml:space="preserve">, C.G. and Booth, B.M., (2006). </w:t>
      </w:r>
      <w:r w:rsidRPr="00B70EF4">
        <w:rPr>
          <w:rFonts w:ascii="Times New Roman" w:hAnsi="Times New Roman" w:cs="Times New Roman"/>
          <w:sz w:val="24"/>
          <w:szCs w:val="24"/>
          <w:shd w:val="clear" w:color="auto" w:fill="FFFFFF"/>
        </w:rPr>
        <w:tab/>
        <w:t xml:space="preserve">Methamphetamine use and adverse consequences in the rural southern United </w:t>
      </w:r>
      <w:r w:rsidRPr="00B70EF4">
        <w:rPr>
          <w:rFonts w:ascii="Times New Roman" w:hAnsi="Times New Roman" w:cs="Times New Roman"/>
          <w:sz w:val="24"/>
          <w:szCs w:val="24"/>
          <w:shd w:val="clear" w:color="auto" w:fill="FFFFFF"/>
        </w:rPr>
        <w:tab/>
        <w:t xml:space="preserve">States: An ethnographic overview. </w:t>
      </w:r>
      <w:r w:rsidRPr="00B70EF4">
        <w:rPr>
          <w:rFonts w:ascii="Times New Roman" w:hAnsi="Times New Roman" w:cs="Times New Roman"/>
          <w:i/>
          <w:iCs/>
          <w:sz w:val="24"/>
          <w:szCs w:val="24"/>
        </w:rPr>
        <w:t>Journal of psychoactive drugs</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38</w:t>
      </w:r>
      <w:r w:rsidRPr="00B70EF4">
        <w:rPr>
          <w:rFonts w:ascii="Times New Roman" w:hAnsi="Times New Roman" w:cs="Times New Roman"/>
          <w:sz w:val="24"/>
          <w:szCs w:val="24"/>
          <w:shd w:val="clear" w:color="auto" w:fill="FFFFFF"/>
        </w:rPr>
        <w:t xml:space="preserve">(3), </w:t>
      </w:r>
      <w:r w:rsidRPr="00B70EF4">
        <w:rPr>
          <w:rFonts w:ascii="Times New Roman" w:hAnsi="Times New Roman" w:cs="Times New Roman"/>
          <w:sz w:val="24"/>
          <w:szCs w:val="24"/>
          <w:shd w:val="clear" w:color="auto" w:fill="FFFFFF"/>
        </w:rPr>
        <w:tab/>
        <w:t>pp.393-404.</w:t>
      </w:r>
    </w:p>
    <w:p w14:paraId="001E1215"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shd w:val="clear" w:color="auto" w:fill="FFFFFF"/>
        </w:rPr>
        <w:t>Shoptaw, S. and Reback, C.J., (2007). Methamphetamine use and infectious disease‐</w:t>
      </w:r>
      <w:r w:rsidRPr="00B70EF4">
        <w:rPr>
          <w:rFonts w:ascii="Times New Roman" w:hAnsi="Times New Roman" w:cs="Times New Roman"/>
          <w:sz w:val="24"/>
          <w:szCs w:val="24"/>
          <w:shd w:val="clear" w:color="auto" w:fill="FFFFFF"/>
        </w:rPr>
        <w:tab/>
        <w:t xml:space="preserve">related behaviors in men who have sex with men: implications for </w:t>
      </w:r>
      <w:r w:rsidRPr="00B70EF4">
        <w:rPr>
          <w:rFonts w:ascii="Times New Roman" w:hAnsi="Times New Roman" w:cs="Times New Roman"/>
          <w:sz w:val="24"/>
          <w:szCs w:val="24"/>
          <w:shd w:val="clear" w:color="auto" w:fill="FFFFFF"/>
        </w:rPr>
        <w:tab/>
        <w:t xml:space="preserve">interventions. </w:t>
      </w:r>
      <w:r w:rsidRPr="00B70EF4">
        <w:rPr>
          <w:rFonts w:ascii="Times New Roman" w:hAnsi="Times New Roman" w:cs="Times New Roman"/>
          <w:i/>
          <w:iCs/>
          <w:sz w:val="24"/>
          <w:szCs w:val="24"/>
        </w:rPr>
        <w:t>Addiction</w:t>
      </w:r>
      <w:r w:rsidRPr="00B70EF4">
        <w:rPr>
          <w:rFonts w:ascii="Times New Roman" w:hAnsi="Times New Roman" w:cs="Times New Roman"/>
          <w:sz w:val="24"/>
          <w:szCs w:val="24"/>
          <w:shd w:val="clear" w:color="auto" w:fill="FFFFFF"/>
        </w:rPr>
        <w:t xml:space="preserve">, </w:t>
      </w:r>
      <w:r w:rsidRPr="00B70EF4">
        <w:rPr>
          <w:rFonts w:ascii="Times New Roman" w:hAnsi="Times New Roman" w:cs="Times New Roman"/>
          <w:i/>
          <w:iCs/>
          <w:sz w:val="24"/>
          <w:szCs w:val="24"/>
        </w:rPr>
        <w:t>102</w:t>
      </w:r>
      <w:r w:rsidRPr="00B70EF4">
        <w:rPr>
          <w:rFonts w:ascii="Times New Roman" w:hAnsi="Times New Roman" w:cs="Times New Roman"/>
          <w:sz w:val="24"/>
          <w:szCs w:val="24"/>
          <w:shd w:val="clear" w:color="auto" w:fill="FFFFFF"/>
        </w:rPr>
        <w:t>, pp.130-135.</w:t>
      </w:r>
    </w:p>
    <w:p w14:paraId="1CA85698" w14:textId="77777777" w:rsidR="00F464B4" w:rsidRPr="00B70EF4" w:rsidRDefault="00F464B4" w:rsidP="00B70EF4">
      <w:pPr>
        <w:pStyle w:val="ListParagraph"/>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Spallazzi</w:t>
      </w:r>
      <w:proofErr w:type="spellEnd"/>
      <w:r w:rsidRPr="00B70EF4">
        <w:rPr>
          <w:rFonts w:ascii="Times New Roman" w:hAnsi="Times New Roman" w:cs="Times New Roman"/>
          <w:sz w:val="24"/>
          <w:szCs w:val="24"/>
        </w:rPr>
        <w:t xml:space="preserve">, M., </w:t>
      </w:r>
      <w:proofErr w:type="spellStart"/>
      <w:r w:rsidRPr="00B70EF4">
        <w:rPr>
          <w:rFonts w:ascii="Times New Roman" w:hAnsi="Times New Roman" w:cs="Times New Roman"/>
          <w:sz w:val="24"/>
          <w:szCs w:val="24"/>
        </w:rPr>
        <w:t>Dobisch</w:t>
      </w:r>
      <w:proofErr w:type="spellEnd"/>
      <w:r w:rsidRPr="00B70EF4">
        <w:rPr>
          <w:rFonts w:ascii="Times New Roman" w:hAnsi="Times New Roman" w:cs="Times New Roman"/>
          <w:sz w:val="24"/>
          <w:szCs w:val="24"/>
        </w:rPr>
        <w:t xml:space="preserve">, L., Becke, A., Berron, D., </w:t>
      </w:r>
      <w:proofErr w:type="spellStart"/>
      <w:r w:rsidRPr="00B70EF4">
        <w:rPr>
          <w:rFonts w:ascii="Times New Roman" w:hAnsi="Times New Roman" w:cs="Times New Roman"/>
          <w:sz w:val="24"/>
          <w:szCs w:val="24"/>
        </w:rPr>
        <w:t>Stucht</w:t>
      </w:r>
      <w:proofErr w:type="spellEnd"/>
      <w:r w:rsidRPr="00B70EF4">
        <w:rPr>
          <w:rFonts w:ascii="Times New Roman" w:hAnsi="Times New Roman" w:cs="Times New Roman"/>
          <w:sz w:val="24"/>
          <w:szCs w:val="24"/>
        </w:rPr>
        <w:t xml:space="preserve">, D., </w:t>
      </w:r>
      <w:proofErr w:type="spellStart"/>
      <w:r w:rsidRPr="00B70EF4">
        <w:rPr>
          <w:rFonts w:ascii="Times New Roman" w:hAnsi="Times New Roman" w:cs="Times New Roman"/>
          <w:sz w:val="24"/>
          <w:szCs w:val="24"/>
        </w:rPr>
        <w:t>Oeltze-Jafra</w:t>
      </w:r>
      <w:proofErr w:type="spellEnd"/>
      <w:r w:rsidRPr="00B70EF4">
        <w:rPr>
          <w:rFonts w:ascii="Times New Roman" w:hAnsi="Times New Roman" w:cs="Times New Roman"/>
          <w:sz w:val="24"/>
          <w:szCs w:val="24"/>
        </w:rPr>
        <w:t xml:space="preserve">, S., </w:t>
      </w:r>
      <w:r w:rsidRPr="00B70EF4">
        <w:rPr>
          <w:rFonts w:ascii="Times New Roman" w:hAnsi="Times New Roman" w:cs="Times New Roman"/>
          <w:sz w:val="24"/>
          <w:szCs w:val="24"/>
        </w:rPr>
        <w:tab/>
        <w:t xml:space="preserve">Caffarra, P., Speck, O. and </w:t>
      </w:r>
      <w:proofErr w:type="spellStart"/>
      <w:r w:rsidRPr="00B70EF4">
        <w:rPr>
          <w:rFonts w:ascii="Times New Roman" w:hAnsi="Times New Roman" w:cs="Times New Roman"/>
          <w:sz w:val="24"/>
          <w:szCs w:val="24"/>
        </w:rPr>
        <w:t>Düzel</w:t>
      </w:r>
      <w:proofErr w:type="spellEnd"/>
      <w:r w:rsidRPr="00B70EF4">
        <w:rPr>
          <w:rFonts w:ascii="Times New Roman" w:hAnsi="Times New Roman" w:cs="Times New Roman"/>
          <w:sz w:val="24"/>
          <w:szCs w:val="24"/>
        </w:rPr>
        <w:t xml:space="preserve">, E., (2019). Hippocampal vascularization </w:t>
      </w:r>
      <w:r w:rsidRPr="00B70EF4">
        <w:rPr>
          <w:rFonts w:ascii="Times New Roman" w:hAnsi="Times New Roman" w:cs="Times New Roman"/>
          <w:sz w:val="24"/>
          <w:szCs w:val="24"/>
        </w:rPr>
        <w:tab/>
        <w:t xml:space="preserve">patterns: a high-resolution 7 Tesla time-of-flight magnetic resonance </w:t>
      </w:r>
      <w:r w:rsidRPr="00B70EF4">
        <w:rPr>
          <w:rFonts w:ascii="Times New Roman" w:hAnsi="Times New Roman" w:cs="Times New Roman"/>
          <w:sz w:val="24"/>
          <w:szCs w:val="24"/>
        </w:rPr>
        <w:tab/>
        <w:t xml:space="preserve">angiography study. </w:t>
      </w:r>
      <w:proofErr w:type="spellStart"/>
      <w:r w:rsidRPr="00B70EF4">
        <w:rPr>
          <w:rFonts w:ascii="Times New Roman" w:hAnsi="Times New Roman" w:cs="Times New Roman"/>
          <w:i/>
          <w:iCs/>
          <w:sz w:val="24"/>
          <w:szCs w:val="24"/>
        </w:rPr>
        <w:t>NeuroImage</w:t>
      </w:r>
      <w:proofErr w:type="spellEnd"/>
      <w:r w:rsidRPr="00B70EF4">
        <w:rPr>
          <w:rFonts w:ascii="Times New Roman" w:hAnsi="Times New Roman" w:cs="Times New Roman"/>
          <w:i/>
          <w:iCs/>
          <w:sz w:val="24"/>
          <w:szCs w:val="24"/>
        </w:rPr>
        <w:t>: Clinical</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21</w:t>
      </w:r>
      <w:r w:rsidRPr="00B70EF4">
        <w:rPr>
          <w:rFonts w:ascii="Times New Roman" w:hAnsi="Times New Roman" w:cs="Times New Roman"/>
          <w:sz w:val="24"/>
          <w:szCs w:val="24"/>
        </w:rPr>
        <w:t>, p.101609.</w:t>
      </w:r>
    </w:p>
    <w:p w14:paraId="010ECA15"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proofErr w:type="spellStart"/>
      <w:r w:rsidRPr="00B70EF4">
        <w:rPr>
          <w:rFonts w:ascii="Times New Roman" w:hAnsi="Times New Roman" w:cs="Times New Roman"/>
          <w:sz w:val="24"/>
          <w:szCs w:val="24"/>
        </w:rPr>
        <w:t>Suvvari</w:t>
      </w:r>
      <w:proofErr w:type="spellEnd"/>
      <w:r w:rsidRPr="00B70EF4">
        <w:rPr>
          <w:rFonts w:ascii="Times New Roman" w:hAnsi="Times New Roman" w:cs="Times New Roman"/>
          <w:sz w:val="24"/>
          <w:szCs w:val="24"/>
        </w:rPr>
        <w:t xml:space="preserve"> TK, Pal G, Mishra HP, Tanwar A, Ghosh T, Verma P, Pal A, Mahapatra C, </w:t>
      </w:r>
      <w:r w:rsidRPr="00B70EF4">
        <w:rPr>
          <w:rFonts w:ascii="Times New Roman" w:hAnsi="Times New Roman" w:cs="Times New Roman"/>
          <w:sz w:val="24"/>
          <w:szCs w:val="24"/>
        </w:rPr>
        <w:tab/>
        <w:t xml:space="preserve">Amanullah NA, </w:t>
      </w:r>
      <w:proofErr w:type="spellStart"/>
      <w:r w:rsidRPr="00B70EF4">
        <w:rPr>
          <w:rFonts w:ascii="Times New Roman" w:hAnsi="Times New Roman" w:cs="Times New Roman"/>
          <w:sz w:val="24"/>
          <w:szCs w:val="24"/>
        </w:rPr>
        <w:t>Shukoor</w:t>
      </w:r>
      <w:proofErr w:type="spellEnd"/>
      <w:r w:rsidRPr="00B70EF4">
        <w:rPr>
          <w:rFonts w:ascii="Times New Roman" w:hAnsi="Times New Roman" w:cs="Times New Roman"/>
          <w:sz w:val="24"/>
          <w:szCs w:val="24"/>
        </w:rPr>
        <w:t xml:space="preserve"> SA, Kamal S, Rohil V., (2023). Oxidative stress in </w:t>
      </w:r>
      <w:r w:rsidRPr="00B70EF4">
        <w:rPr>
          <w:rFonts w:ascii="Times New Roman" w:hAnsi="Times New Roman" w:cs="Times New Roman"/>
          <w:sz w:val="24"/>
          <w:szCs w:val="24"/>
        </w:rPr>
        <w:tab/>
        <w:t xml:space="preserve">Wistar </w:t>
      </w:r>
      <w:r w:rsidRPr="00B70EF4">
        <w:rPr>
          <w:rFonts w:ascii="Times New Roman" w:hAnsi="Times New Roman" w:cs="Times New Roman"/>
          <w:sz w:val="24"/>
          <w:szCs w:val="24"/>
        </w:rPr>
        <w:lastRenderedPageBreak/>
        <w:t xml:space="preserve">rats under acute stress and its modification by antioxidants and nitric </w:t>
      </w:r>
      <w:r w:rsidRPr="00B70EF4">
        <w:rPr>
          <w:rFonts w:ascii="Times New Roman" w:hAnsi="Times New Roman" w:cs="Times New Roman"/>
          <w:sz w:val="24"/>
          <w:szCs w:val="24"/>
        </w:rPr>
        <w:tab/>
        <w:t xml:space="preserve">oxide modulators. </w:t>
      </w:r>
      <w:proofErr w:type="spellStart"/>
      <w:r w:rsidRPr="00B70EF4">
        <w:rPr>
          <w:rFonts w:ascii="Times New Roman" w:hAnsi="Times New Roman" w:cs="Times New Roman"/>
          <w:i/>
          <w:iCs/>
          <w:sz w:val="24"/>
          <w:szCs w:val="24"/>
        </w:rPr>
        <w:t>Cureus</w:t>
      </w:r>
      <w:proofErr w:type="spellEnd"/>
      <w:r w:rsidRPr="00B70EF4">
        <w:rPr>
          <w:rFonts w:ascii="Times New Roman" w:hAnsi="Times New Roman" w:cs="Times New Roman"/>
          <w:sz w:val="24"/>
          <w:szCs w:val="24"/>
        </w:rPr>
        <w:t>, 15(8): e43333.</w:t>
      </w:r>
    </w:p>
    <w:p w14:paraId="2F6B46B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Thiele, J.J., Hsieh, S.N. and </w:t>
      </w:r>
      <w:proofErr w:type="spellStart"/>
      <w:r w:rsidRPr="00B70EF4">
        <w:rPr>
          <w:rFonts w:ascii="Times New Roman" w:hAnsi="Times New Roman" w:cs="Times New Roman"/>
          <w:sz w:val="24"/>
          <w:szCs w:val="24"/>
        </w:rPr>
        <w:t>Ekanayake‐Mudiyanselage</w:t>
      </w:r>
      <w:proofErr w:type="spellEnd"/>
      <w:r w:rsidRPr="00B70EF4">
        <w:rPr>
          <w:rFonts w:ascii="Times New Roman" w:hAnsi="Times New Roman" w:cs="Times New Roman"/>
          <w:sz w:val="24"/>
          <w:szCs w:val="24"/>
        </w:rPr>
        <w:t xml:space="preserve">, S., (2005). Vitamin E: </w:t>
      </w:r>
      <w:r w:rsidRPr="00B70EF4">
        <w:rPr>
          <w:rFonts w:ascii="Times New Roman" w:hAnsi="Times New Roman" w:cs="Times New Roman"/>
          <w:sz w:val="24"/>
          <w:szCs w:val="24"/>
        </w:rPr>
        <w:tab/>
        <w:t xml:space="preserve">critical review of its current use in cosmetic and clinical dermatology. </w:t>
      </w:r>
      <w:r w:rsidRPr="00B70EF4">
        <w:rPr>
          <w:rFonts w:ascii="Times New Roman" w:hAnsi="Times New Roman" w:cs="Times New Roman"/>
          <w:sz w:val="24"/>
          <w:szCs w:val="24"/>
        </w:rPr>
        <w:tab/>
      </w:r>
      <w:r w:rsidRPr="00B70EF4">
        <w:rPr>
          <w:rFonts w:ascii="Times New Roman" w:hAnsi="Times New Roman" w:cs="Times New Roman"/>
          <w:i/>
          <w:iCs/>
          <w:sz w:val="24"/>
          <w:szCs w:val="24"/>
        </w:rPr>
        <w:t>Dermatologic surgery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31</w:t>
      </w:r>
      <w:r w:rsidRPr="00B70EF4">
        <w:rPr>
          <w:rFonts w:ascii="Times New Roman" w:hAnsi="Times New Roman" w:cs="Times New Roman"/>
          <w:sz w:val="24"/>
          <w:szCs w:val="24"/>
        </w:rPr>
        <w:t>, pp.805-813.</w:t>
      </w:r>
    </w:p>
    <w:p w14:paraId="4184D870"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Thom, M., Eriksson, S., </w:t>
      </w:r>
      <w:proofErr w:type="spellStart"/>
      <w:r w:rsidRPr="00B70EF4">
        <w:rPr>
          <w:rFonts w:ascii="Times New Roman" w:hAnsi="Times New Roman" w:cs="Times New Roman"/>
          <w:sz w:val="24"/>
          <w:szCs w:val="24"/>
        </w:rPr>
        <w:t>Martinian</w:t>
      </w:r>
      <w:proofErr w:type="spellEnd"/>
      <w:r w:rsidRPr="00B70EF4">
        <w:rPr>
          <w:rFonts w:ascii="Times New Roman" w:hAnsi="Times New Roman" w:cs="Times New Roman"/>
          <w:sz w:val="24"/>
          <w:szCs w:val="24"/>
        </w:rPr>
        <w:t xml:space="preserve">, L., Caboclo, L.O., McEvoy, A.W., Duncan, J.S. </w:t>
      </w:r>
      <w:r w:rsidRPr="00B70EF4">
        <w:rPr>
          <w:rFonts w:ascii="Times New Roman" w:hAnsi="Times New Roman" w:cs="Times New Roman"/>
          <w:sz w:val="24"/>
          <w:szCs w:val="24"/>
        </w:rPr>
        <w:tab/>
        <w:t xml:space="preserve">and </w:t>
      </w:r>
      <w:proofErr w:type="spellStart"/>
      <w:r w:rsidRPr="00B70EF4">
        <w:rPr>
          <w:rFonts w:ascii="Times New Roman" w:hAnsi="Times New Roman" w:cs="Times New Roman"/>
          <w:sz w:val="24"/>
          <w:szCs w:val="24"/>
        </w:rPr>
        <w:t>Sisodiya</w:t>
      </w:r>
      <w:proofErr w:type="spellEnd"/>
      <w:r w:rsidRPr="00B70EF4">
        <w:rPr>
          <w:rFonts w:ascii="Times New Roman" w:hAnsi="Times New Roman" w:cs="Times New Roman"/>
          <w:sz w:val="24"/>
          <w:szCs w:val="24"/>
        </w:rPr>
        <w:t xml:space="preserve">, S.M., (2009). Temporal lobe sclerosis associated with </w:t>
      </w:r>
      <w:r w:rsidRPr="00B70EF4">
        <w:rPr>
          <w:rFonts w:ascii="Times New Roman" w:hAnsi="Times New Roman" w:cs="Times New Roman"/>
          <w:sz w:val="24"/>
          <w:szCs w:val="24"/>
        </w:rPr>
        <w:tab/>
        <w:t xml:space="preserve">hippocampal sclerosis in temporal lobe epilepsy: neuropathological features. </w:t>
      </w:r>
      <w:r w:rsidRPr="00B70EF4">
        <w:rPr>
          <w:rFonts w:ascii="Times New Roman" w:hAnsi="Times New Roman" w:cs="Times New Roman"/>
          <w:sz w:val="24"/>
          <w:szCs w:val="24"/>
        </w:rPr>
        <w:tab/>
      </w:r>
      <w:r w:rsidRPr="00B70EF4">
        <w:rPr>
          <w:rFonts w:ascii="Times New Roman" w:hAnsi="Times New Roman" w:cs="Times New Roman"/>
          <w:i/>
          <w:iCs/>
          <w:sz w:val="24"/>
          <w:szCs w:val="24"/>
        </w:rPr>
        <w:t>Journal of Neuropathology &amp; Experimental Neurology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68</w:t>
      </w:r>
      <w:r w:rsidRPr="00B70EF4">
        <w:rPr>
          <w:rFonts w:ascii="Times New Roman" w:hAnsi="Times New Roman" w:cs="Times New Roman"/>
          <w:sz w:val="24"/>
          <w:szCs w:val="24"/>
        </w:rPr>
        <w:t>(8), pp.928-938.</w:t>
      </w:r>
    </w:p>
    <w:p w14:paraId="20700CA1"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Traber, M.G., (2006). How much vitamin E?... Just </w:t>
      </w:r>
      <w:proofErr w:type="gramStart"/>
      <w:r w:rsidRPr="00B70EF4">
        <w:rPr>
          <w:rFonts w:ascii="Times New Roman" w:hAnsi="Times New Roman" w:cs="Times New Roman"/>
          <w:sz w:val="24"/>
          <w:szCs w:val="24"/>
        </w:rPr>
        <w:t>enough!.</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 xml:space="preserve">American journal of </w:t>
      </w:r>
      <w:r w:rsidRPr="00B70EF4">
        <w:rPr>
          <w:rFonts w:ascii="Times New Roman" w:hAnsi="Times New Roman" w:cs="Times New Roman"/>
          <w:i/>
          <w:iCs/>
          <w:sz w:val="24"/>
          <w:szCs w:val="24"/>
        </w:rPr>
        <w:tab/>
        <w:t>clinical nutrition</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84</w:t>
      </w:r>
      <w:r w:rsidRPr="00B70EF4">
        <w:rPr>
          <w:rFonts w:ascii="Times New Roman" w:hAnsi="Times New Roman" w:cs="Times New Roman"/>
          <w:sz w:val="24"/>
          <w:szCs w:val="24"/>
        </w:rPr>
        <w:t>(5), pp.959-960.</w:t>
      </w:r>
    </w:p>
    <w:p w14:paraId="05A146A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Traber, M.G., (2024). Human Vitamin E deficiency, and what is and is not Vitamin </w:t>
      </w:r>
      <w:r w:rsidRPr="00B70EF4">
        <w:rPr>
          <w:rFonts w:ascii="Times New Roman" w:hAnsi="Times New Roman" w:cs="Times New Roman"/>
          <w:sz w:val="24"/>
          <w:szCs w:val="24"/>
        </w:rPr>
        <w:tab/>
      </w:r>
      <w:proofErr w:type="gramStart"/>
      <w:r w:rsidRPr="00B70EF4">
        <w:rPr>
          <w:rFonts w:ascii="Times New Roman" w:hAnsi="Times New Roman" w:cs="Times New Roman"/>
          <w:sz w:val="24"/>
          <w:szCs w:val="24"/>
        </w:rPr>
        <w:t>E?.</w:t>
      </w:r>
      <w:proofErr w:type="gramEnd"/>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Free Radical Biology and Medicine</w:t>
      </w:r>
      <w:r w:rsidRPr="00B70EF4">
        <w:rPr>
          <w:rFonts w:ascii="Times New Roman" w:hAnsi="Times New Roman" w:cs="Times New Roman"/>
          <w:sz w:val="24"/>
          <w:szCs w:val="24"/>
        </w:rPr>
        <w:t>.</w:t>
      </w:r>
    </w:p>
    <w:p w14:paraId="1720E138"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Violet, P.C., </w:t>
      </w:r>
      <w:proofErr w:type="spellStart"/>
      <w:r w:rsidRPr="00B70EF4">
        <w:rPr>
          <w:rFonts w:ascii="Times New Roman" w:hAnsi="Times New Roman" w:cs="Times New Roman"/>
          <w:sz w:val="24"/>
          <w:szCs w:val="24"/>
        </w:rPr>
        <w:t>Ebenuwa</w:t>
      </w:r>
      <w:proofErr w:type="spellEnd"/>
      <w:r w:rsidRPr="00B70EF4">
        <w:rPr>
          <w:rFonts w:ascii="Times New Roman" w:hAnsi="Times New Roman" w:cs="Times New Roman"/>
          <w:sz w:val="24"/>
          <w:szCs w:val="24"/>
        </w:rPr>
        <w:t xml:space="preserve">, I.C., Wang, Y., </w:t>
      </w:r>
      <w:proofErr w:type="spellStart"/>
      <w:r w:rsidRPr="00B70EF4">
        <w:rPr>
          <w:rFonts w:ascii="Times New Roman" w:hAnsi="Times New Roman" w:cs="Times New Roman"/>
          <w:sz w:val="24"/>
          <w:szCs w:val="24"/>
        </w:rPr>
        <w:t>Niyyati</w:t>
      </w:r>
      <w:proofErr w:type="spellEnd"/>
      <w:r w:rsidRPr="00B70EF4">
        <w:rPr>
          <w:rFonts w:ascii="Times New Roman" w:hAnsi="Times New Roman" w:cs="Times New Roman"/>
          <w:sz w:val="24"/>
          <w:szCs w:val="24"/>
        </w:rPr>
        <w:t xml:space="preserve">, M., </w:t>
      </w:r>
      <w:proofErr w:type="spellStart"/>
      <w:r w:rsidRPr="00B70EF4">
        <w:rPr>
          <w:rFonts w:ascii="Times New Roman" w:hAnsi="Times New Roman" w:cs="Times New Roman"/>
          <w:sz w:val="24"/>
          <w:szCs w:val="24"/>
        </w:rPr>
        <w:t>Padayatty</w:t>
      </w:r>
      <w:proofErr w:type="spellEnd"/>
      <w:r w:rsidRPr="00B70EF4">
        <w:rPr>
          <w:rFonts w:ascii="Times New Roman" w:hAnsi="Times New Roman" w:cs="Times New Roman"/>
          <w:sz w:val="24"/>
          <w:szCs w:val="24"/>
        </w:rPr>
        <w:t xml:space="preserve">, S.J., Head, B., </w:t>
      </w:r>
      <w:r w:rsidRPr="00B70EF4">
        <w:rPr>
          <w:rFonts w:ascii="Times New Roman" w:hAnsi="Times New Roman" w:cs="Times New Roman"/>
          <w:sz w:val="24"/>
          <w:szCs w:val="24"/>
        </w:rPr>
        <w:tab/>
        <w:t xml:space="preserve">Wilkins, K., Chung, S., Thakur, V., Ulatowski, L. and Atkinson, J., (2020). </w:t>
      </w:r>
      <w:r w:rsidRPr="00B70EF4">
        <w:rPr>
          <w:rFonts w:ascii="Times New Roman" w:hAnsi="Times New Roman" w:cs="Times New Roman"/>
          <w:sz w:val="24"/>
          <w:szCs w:val="24"/>
        </w:rPr>
        <w:tab/>
        <w:t xml:space="preserve">Vitamin E sequestration by liver fat in humans. </w:t>
      </w:r>
      <w:r w:rsidRPr="00B70EF4">
        <w:rPr>
          <w:rFonts w:ascii="Times New Roman" w:hAnsi="Times New Roman" w:cs="Times New Roman"/>
          <w:i/>
          <w:iCs/>
          <w:sz w:val="24"/>
          <w:szCs w:val="24"/>
        </w:rPr>
        <w:t>JCI insight</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5</w:t>
      </w:r>
      <w:r w:rsidRPr="00B70EF4">
        <w:rPr>
          <w:rFonts w:ascii="Times New Roman" w:hAnsi="Times New Roman" w:cs="Times New Roman"/>
          <w:sz w:val="24"/>
          <w:szCs w:val="24"/>
        </w:rPr>
        <w:t>(1).</w:t>
      </w:r>
    </w:p>
    <w:p w14:paraId="636CE5AD"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Wu, D. and </w:t>
      </w:r>
      <w:proofErr w:type="spellStart"/>
      <w:r w:rsidRPr="00B70EF4">
        <w:rPr>
          <w:rFonts w:ascii="Times New Roman" w:hAnsi="Times New Roman" w:cs="Times New Roman"/>
          <w:sz w:val="24"/>
          <w:szCs w:val="24"/>
        </w:rPr>
        <w:t>Meydani</w:t>
      </w:r>
      <w:proofErr w:type="spellEnd"/>
      <w:r w:rsidRPr="00B70EF4">
        <w:rPr>
          <w:rFonts w:ascii="Times New Roman" w:hAnsi="Times New Roman" w:cs="Times New Roman"/>
          <w:sz w:val="24"/>
          <w:szCs w:val="24"/>
        </w:rPr>
        <w:t xml:space="preserve">, S.N., (2019). Vitamin E, immune function, and protection </w:t>
      </w:r>
      <w:r w:rsidRPr="00B70EF4">
        <w:rPr>
          <w:rFonts w:ascii="Times New Roman" w:hAnsi="Times New Roman" w:cs="Times New Roman"/>
          <w:sz w:val="24"/>
          <w:szCs w:val="24"/>
        </w:rPr>
        <w:tab/>
        <w:t xml:space="preserve">against infection. </w:t>
      </w:r>
      <w:r w:rsidRPr="00B70EF4">
        <w:rPr>
          <w:rFonts w:ascii="Times New Roman" w:hAnsi="Times New Roman" w:cs="Times New Roman"/>
          <w:i/>
          <w:iCs/>
          <w:sz w:val="24"/>
          <w:szCs w:val="24"/>
        </w:rPr>
        <w:t>Vitamin E in human health</w:t>
      </w:r>
      <w:r w:rsidRPr="00B70EF4">
        <w:rPr>
          <w:rFonts w:ascii="Times New Roman" w:hAnsi="Times New Roman" w:cs="Times New Roman"/>
          <w:sz w:val="24"/>
          <w:szCs w:val="24"/>
        </w:rPr>
        <w:t>, pp.371-384.</w:t>
      </w:r>
    </w:p>
    <w:p w14:paraId="63B410DC"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lastRenderedPageBreak/>
        <w:t xml:space="preserve">Yang X, Wang Y, Li Q, Zhong Y, Chen L, Du Y, He J, Liao L, Xiong K, Yi CX, </w:t>
      </w:r>
      <w:r w:rsidRPr="00B70EF4">
        <w:rPr>
          <w:rFonts w:ascii="Times New Roman" w:hAnsi="Times New Roman" w:cs="Times New Roman"/>
          <w:sz w:val="24"/>
          <w:szCs w:val="24"/>
        </w:rPr>
        <w:tab/>
        <w:t xml:space="preserve">Yan J., (2018). The Main Molecular Mechanisms Underlying </w:t>
      </w:r>
      <w:r w:rsidRPr="00B70EF4">
        <w:rPr>
          <w:rFonts w:ascii="Times New Roman" w:hAnsi="Times New Roman" w:cs="Times New Roman"/>
          <w:sz w:val="24"/>
          <w:szCs w:val="24"/>
        </w:rPr>
        <w:tab/>
        <w:t xml:space="preserve">Methamphetamine- Induced Neurotoxicity and Implications for </w:t>
      </w:r>
      <w:r w:rsidRPr="00B70EF4">
        <w:rPr>
          <w:rFonts w:ascii="Times New Roman" w:hAnsi="Times New Roman" w:cs="Times New Roman"/>
          <w:sz w:val="24"/>
          <w:szCs w:val="24"/>
        </w:rPr>
        <w:tab/>
        <w:t xml:space="preserve">Pharmacological </w:t>
      </w:r>
      <w:r w:rsidRPr="00B70EF4">
        <w:rPr>
          <w:rFonts w:ascii="Times New Roman" w:hAnsi="Times New Roman" w:cs="Times New Roman"/>
          <w:sz w:val="24"/>
          <w:szCs w:val="24"/>
        </w:rPr>
        <w:tab/>
        <w:t xml:space="preserve">Treatment. </w:t>
      </w:r>
      <w:r w:rsidRPr="00B70EF4">
        <w:rPr>
          <w:rFonts w:ascii="Times New Roman" w:hAnsi="Times New Roman" w:cs="Times New Roman"/>
          <w:i/>
          <w:iCs/>
          <w:sz w:val="24"/>
          <w:szCs w:val="24"/>
        </w:rPr>
        <w:t xml:space="preserve">Front Mol </w:t>
      </w:r>
      <w:proofErr w:type="spellStart"/>
      <w:r w:rsidRPr="00B70EF4">
        <w:rPr>
          <w:rFonts w:ascii="Times New Roman" w:hAnsi="Times New Roman" w:cs="Times New Roman"/>
          <w:i/>
          <w:iCs/>
          <w:sz w:val="24"/>
          <w:szCs w:val="24"/>
        </w:rPr>
        <w:t>Neurosci</w:t>
      </w:r>
      <w:proofErr w:type="spellEnd"/>
      <w:r w:rsidRPr="00B70EF4">
        <w:rPr>
          <w:rFonts w:ascii="Times New Roman" w:hAnsi="Times New Roman" w:cs="Times New Roman"/>
          <w:sz w:val="24"/>
          <w:szCs w:val="24"/>
        </w:rPr>
        <w:t xml:space="preserve">, 11, pp.186. </w:t>
      </w:r>
    </w:p>
    <w:p w14:paraId="0DF7C129" w14:textId="77777777" w:rsidR="00F464B4" w:rsidRPr="00B70EF4" w:rsidRDefault="00F464B4" w:rsidP="00B70EF4">
      <w:pPr>
        <w:numPr>
          <w:ilvl w:val="0"/>
          <w:numId w:val="34"/>
        </w:numPr>
        <w:tabs>
          <w:tab w:val="clear" w:pos="720"/>
        </w:tabs>
        <w:spacing w:before="240" w:line="480" w:lineRule="auto"/>
        <w:ind w:left="0" w:firstLine="0"/>
        <w:jc w:val="both"/>
        <w:rPr>
          <w:rFonts w:ascii="Times New Roman" w:hAnsi="Times New Roman" w:cs="Times New Roman"/>
          <w:sz w:val="24"/>
          <w:szCs w:val="24"/>
        </w:rPr>
      </w:pPr>
      <w:r w:rsidRPr="00B70EF4">
        <w:rPr>
          <w:rFonts w:ascii="Times New Roman" w:hAnsi="Times New Roman" w:cs="Times New Roman"/>
          <w:sz w:val="24"/>
          <w:szCs w:val="24"/>
        </w:rPr>
        <w:t xml:space="preserve">Zingg, J.M. and Azzi, A., (2004). Non-antioxidant activities of vitamin E. </w:t>
      </w:r>
      <w:r w:rsidRPr="00B70EF4">
        <w:rPr>
          <w:rFonts w:ascii="Times New Roman" w:hAnsi="Times New Roman" w:cs="Times New Roman"/>
          <w:i/>
          <w:iCs/>
          <w:sz w:val="24"/>
          <w:szCs w:val="24"/>
        </w:rPr>
        <w:t xml:space="preserve">Current </w:t>
      </w:r>
      <w:r w:rsidRPr="00B70EF4">
        <w:rPr>
          <w:rFonts w:ascii="Times New Roman" w:hAnsi="Times New Roman" w:cs="Times New Roman"/>
          <w:i/>
          <w:iCs/>
          <w:sz w:val="24"/>
          <w:szCs w:val="24"/>
        </w:rPr>
        <w:tab/>
        <w:t>medicinal chemistry</w:t>
      </w:r>
      <w:r w:rsidRPr="00B70EF4">
        <w:rPr>
          <w:rFonts w:ascii="Times New Roman" w:hAnsi="Times New Roman" w:cs="Times New Roman"/>
          <w:sz w:val="24"/>
          <w:szCs w:val="24"/>
        </w:rPr>
        <w:t xml:space="preserve">, </w:t>
      </w:r>
      <w:r w:rsidRPr="00B70EF4">
        <w:rPr>
          <w:rFonts w:ascii="Times New Roman" w:hAnsi="Times New Roman" w:cs="Times New Roman"/>
          <w:i/>
          <w:iCs/>
          <w:sz w:val="24"/>
          <w:szCs w:val="24"/>
        </w:rPr>
        <w:t>11</w:t>
      </w:r>
      <w:r w:rsidRPr="00B70EF4">
        <w:rPr>
          <w:rFonts w:ascii="Times New Roman" w:hAnsi="Times New Roman" w:cs="Times New Roman"/>
          <w:sz w:val="24"/>
          <w:szCs w:val="24"/>
        </w:rPr>
        <w:t>(9), pp.1113-1133.</w:t>
      </w:r>
    </w:p>
    <w:p w14:paraId="4C748781" w14:textId="77777777" w:rsidR="00F464B4" w:rsidRPr="00B70EF4" w:rsidRDefault="00F464B4" w:rsidP="00B70EF4">
      <w:pPr>
        <w:spacing w:line="480" w:lineRule="auto"/>
        <w:rPr>
          <w:rFonts w:ascii="Times New Roman" w:hAnsi="Times New Roman" w:cs="Times New Roman"/>
          <w:b/>
          <w:bCs/>
          <w:sz w:val="24"/>
          <w:szCs w:val="24"/>
        </w:rPr>
      </w:pPr>
    </w:p>
    <w:sectPr w:rsidR="00F464B4" w:rsidRPr="00B70EF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172A4" w14:textId="77777777" w:rsidR="00235E97" w:rsidRDefault="00235E97" w:rsidP="00BA5A69">
      <w:pPr>
        <w:spacing w:after="0" w:line="240" w:lineRule="auto"/>
      </w:pPr>
      <w:r>
        <w:separator/>
      </w:r>
    </w:p>
  </w:endnote>
  <w:endnote w:type="continuationSeparator" w:id="0">
    <w:p w14:paraId="3EA94332" w14:textId="77777777" w:rsidR="00235E97" w:rsidRDefault="00235E97" w:rsidP="00BA5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3D1E" w14:textId="77777777" w:rsidR="00B07C5B" w:rsidRDefault="00B07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801904"/>
      <w:docPartObj>
        <w:docPartGallery w:val="Page Numbers (Bottom of Page)"/>
        <w:docPartUnique/>
      </w:docPartObj>
    </w:sdtPr>
    <w:sdtEndPr>
      <w:rPr>
        <w:noProof/>
      </w:rPr>
    </w:sdtEndPr>
    <w:sdtContent>
      <w:p w14:paraId="034C5DD0" w14:textId="349A3810" w:rsidR="002A5077" w:rsidRDefault="002A5077">
        <w:pPr>
          <w:pStyle w:val="Footer"/>
          <w:jc w:val="right"/>
        </w:pPr>
        <w:r>
          <w:t>`</w:t>
        </w:r>
        <w:r>
          <w:fldChar w:fldCharType="begin"/>
        </w:r>
        <w:r>
          <w:instrText xml:space="preserve"> PAGE   \* MERGEFORMAT </w:instrText>
        </w:r>
        <w:r>
          <w:fldChar w:fldCharType="separate"/>
        </w:r>
        <w:r w:rsidR="00864581">
          <w:rPr>
            <w:noProof/>
          </w:rPr>
          <w:t>21</w:t>
        </w:r>
        <w:r>
          <w:rPr>
            <w:noProof/>
          </w:rPr>
          <w:fldChar w:fldCharType="end"/>
        </w:r>
      </w:p>
    </w:sdtContent>
  </w:sdt>
  <w:p w14:paraId="626393CA" w14:textId="77777777" w:rsidR="002A5077" w:rsidRDefault="002A50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82A89" w14:textId="77777777" w:rsidR="00B07C5B" w:rsidRDefault="00B07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10B7E" w14:textId="77777777" w:rsidR="00235E97" w:rsidRDefault="00235E97" w:rsidP="00BA5A69">
      <w:pPr>
        <w:spacing w:after="0" w:line="240" w:lineRule="auto"/>
      </w:pPr>
      <w:r>
        <w:separator/>
      </w:r>
    </w:p>
  </w:footnote>
  <w:footnote w:type="continuationSeparator" w:id="0">
    <w:p w14:paraId="0961E032" w14:textId="77777777" w:rsidR="00235E97" w:rsidRDefault="00235E97" w:rsidP="00BA5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A54D3" w14:textId="4B90F7F9" w:rsidR="00B07C5B" w:rsidRDefault="00B07C5B">
    <w:pPr>
      <w:pStyle w:val="Header"/>
    </w:pPr>
    <w:r>
      <w:rPr>
        <w:noProof/>
      </w:rPr>
      <w:pict w14:anchorId="672683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FC07" w14:textId="2EABD396" w:rsidR="00B07C5B" w:rsidRDefault="00B07C5B">
    <w:pPr>
      <w:pStyle w:val="Header"/>
    </w:pPr>
    <w:r>
      <w:rPr>
        <w:noProof/>
      </w:rPr>
      <w:pict w14:anchorId="1311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B9C" w14:textId="2E3947A9" w:rsidR="00B07C5B" w:rsidRDefault="00B07C5B">
    <w:pPr>
      <w:pStyle w:val="Header"/>
    </w:pPr>
    <w:r>
      <w:rPr>
        <w:noProof/>
      </w:rPr>
      <w:pict w14:anchorId="15245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223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65DB"/>
    <w:multiLevelType w:val="hybridMultilevel"/>
    <w:tmpl w:val="97BC8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303C"/>
    <w:multiLevelType w:val="hybridMultilevel"/>
    <w:tmpl w:val="52142ACC"/>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813777"/>
    <w:multiLevelType w:val="multilevel"/>
    <w:tmpl w:val="0AEA316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694C17"/>
    <w:multiLevelType w:val="hybridMultilevel"/>
    <w:tmpl w:val="E7C868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F02544"/>
    <w:multiLevelType w:val="multilevel"/>
    <w:tmpl w:val="C7FE0742"/>
    <w:lvl w:ilvl="0">
      <w:start w:val="3"/>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300662"/>
    <w:multiLevelType w:val="hybridMultilevel"/>
    <w:tmpl w:val="FCB205F8"/>
    <w:lvl w:ilvl="0" w:tplc="04090017">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BF645F"/>
    <w:multiLevelType w:val="hybridMultilevel"/>
    <w:tmpl w:val="C310CC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0F622F"/>
    <w:multiLevelType w:val="hybridMultilevel"/>
    <w:tmpl w:val="C6ECFE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7473347"/>
    <w:multiLevelType w:val="hybridMultilevel"/>
    <w:tmpl w:val="F2761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A420D0"/>
    <w:multiLevelType w:val="hybridMultilevel"/>
    <w:tmpl w:val="0EFE6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34047"/>
    <w:multiLevelType w:val="hybridMultilevel"/>
    <w:tmpl w:val="2EA256C4"/>
    <w:lvl w:ilvl="0" w:tplc="1B84EBCE">
      <w:start w:val="1"/>
      <w:numFmt w:val="decimal"/>
      <w:lvlText w:val="%1."/>
      <w:lvlJc w:val="left"/>
      <w:pPr>
        <w:tabs>
          <w:tab w:val="num" w:pos="720"/>
        </w:tabs>
        <w:ind w:left="720" w:hanging="360"/>
      </w:pPr>
      <w:rPr>
        <w:rFonts w:hint="default"/>
      </w:rPr>
    </w:lvl>
    <w:lvl w:ilvl="1" w:tplc="C434A182">
      <w:numFmt w:val="none"/>
      <w:lvlText w:val=""/>
      <w:lvlJc w:val="left"/>
      <w:pPr>
        <w:tabs>
          <w:tab w:val="num" w:pos="360"/>
        </w:tabs>
      </w:pPr>
    </w:lvl>
    <w:lvl w:ilvl="2" w:tplc="A4EEF0D2">
      <w:numFmt w:val="none"/>
      <w:lvlText w:val=""/>
      <w:lvlJc w:val="left"/>
      <w:pPr>
        <w:tabs>
          <w:tab w:val="num" w:pos="360"/>
        </w:tabs>
      </w:pPr>
    </w:lvl>
    <w:lvl w:ilvl="3" w:tplc="6CE632A8">
      <w:numFmt w:val="none"/>
      <w:lvlText w:val=""/>
      <w:lvlJc w:val="left"/>
      <w:pPr>
        <w:tabs>
          <w:tab w:val="num" w:pos="360"/>
        </w:tabs>
      </w:pPr>
    </w:lvl>
    <w:lvl w:ilvl="4" w:tplc="9DAC7BC4">
      <w:numFmt w:val="none"/>
      <w:lvlText w:val=""/>
      <w:lvlJc w:val="left"/>
      <w:pPr>
        <w:tabs>
          <w:tab w:val="num" w:pos="360"/>
        </w:tabs>
      </w:pPr>
    </w:lvl>
    <w:lvl w:ilvl="5" w:tplc="75F49D42">
      <w:numFmt w:val="none"/>
      <w:lvlText w:val=""/>
      <w:lvlJc w:val="left"/>
      <w:pPr>
        <w:tabs>
          <w:tab w:val="num" w:pos="360"/>
        </w:tabs>
      </w:pPr>
    </w:lvl>
    <w:lvl w:ilvl="6" w:tplc="8BB4FC50">
      <w:numFmt w:val="none"/>
      <w:lvlText w:val=""/>
      <w:lvlJc w:val="left"/>
      <w:pPr>
        <w:tabs>
          <w:tab w:val="num" w:pos="360"/>
        </w:tabs>
      </w:pPr>
    </w:lvl>
    <w:lvl w:ilvl="7" w:tplc="2F02CC1A">
      <w:numFmt w:val="none"/>
      <w:lvlText w:val=""/>
      <w:lvlJc w:val="left"/>
      <w:pPr>
        <w:tabs>
          <w:tab w:val="num" w:pos="360"/>
        </w:tabs>
      </w:pPr>
    </w:lvl>
    <w:lvl w:ilvl="8" w:tplc="7DF8F28E">
      <w:numFmt w:val="none"/>
      <w:lvlText w:val=""/>
      <w:lvlJc w:val="left"/>
      <w:pPr>
        <w:tabs>
          <w:tab w:val="num" w:pos="360"/>
        </w:tabs>
      </w:pPr>
    </w:lvl>
  </w:abstractNum>
  <w:abstractNum w:abstractNumId="11" w15:restartNumberingAfterBreak="0">
    <w:nsid w:val="2B1D3F84"/>
    <w:multiLevelType w:val="multilevel"/>
    <w:tmpl w:val="2B1D3F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AB0B6F"/>
    <w:multiLevelType w:val="hybridMultilevel"/>
    <w:tmpl w:val="97401D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E30339"/>
    <w:multiLevelType w:val="hybridMultilevel"/>
    <w:tmpl w:val="2168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96DDD"/>
    <w:multiLevelType w:val="multilevel"/>
    <w:tmpl w:val="14C64590"/>
    <w:lvl w:ilvl="0">
      <w:numFmt w:val="none"/>
      <w:lvlText w:val=""/>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8FE1C7A"/>
    <w:multiLevelType w:val="hybridMultilevel"/>
    <w:tmpl w:val="F8B4A2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3B5E6F"/>
    <w:multiLevelType w:val="hybridMultilevel"/>
    <w:tmpl w:val="28969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C93BFB"/>
    <w:multiLevelType w:val="multilevel"/>
    <w:tmpl w:val="86A6EDD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55348A"/>
    <w:multiLevelType w:val="hybridMultilevel"/>
    <w:tmpl w:val="B46E5B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482AA5"/>
    <w:multiLevelType w:val="multilevel"/>
    <w:tmpl w:val="873CAA44"/>
    <w:lvl w:ilvl="0">
      <w:start w:val="3"/>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4DD62B1"/>
    <w:multiLevelType w:val="multilevel"/>
    <w:tmpl w:val="C09A578A"/>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B2C7000"/>
    <w:multiLevelType w:val="hybridMultilevel"/>
    <w:tmpl w:val="8512997E"/>
    <w:lvl w:ilvl="0" w:tplc="518CC8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6276F3"/>
    <w:multiLevelType w:val="hybridMultilevel"/>
    <w:tmpl w:val="20A47C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1A2272"/>
    <w:multiLevelType w:val="hybridMultilevel"/>
    <w:tmpl w:val="6E5898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DD70A3"/>
    <w:multiLevelType w:val="hybridMultilevel"/>
    <w:tmpl w:val="F0AA6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6598E"/>
    <w:multiLevelType w:val="multilevel"/>
    <w:tmpl w:val="DBB676D8"/>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5053A3A"/>
    <w:multiLevelType w:val="multilevel"/>
    <w:tmpl w:val="12D49C54"/>
    <w:lvl w:ilvl="0">
      <w:start w:val="3"/>
      <w:numFmt w:val="decimal"/>
      <w:lvlText w:val="%1"/>
      <w:lvlJc w:val="left"/>
      <w:pPr>
        <w:ind w:left="480" w:hanging="480"/>
      </w:pPr>
      <w:rPr>
        <w:rFonts w:hint="default"/>
      </w:rPr>
    </w:lvl>
    <w:lvl w:ilvl="1">
      <w:start w:val="8"/>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5EE1EA6"/>
    <w:multiLevelType w:val="hybridMultilevel"/>
    <w:tmpl w:val="DCF42950"/>
    <w:lvl w:ilvl="0" w:tplc="C434A182">
      <w:numFmt w:val="none"/>
      <w:lvlText w:val=""/>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810C99"/>
    <w:multiLevelType w:val="hybridMultilevel"/>
    <w:tmpl w:val="30C2DA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782B69"/>
    <w:multiLevelType w:val="hybridMultilevel"/>
    <w:tmpl w:val="0E9A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C2986"/>
    <w:multiLevelType w:val="hybridMultilevel"/>
    <w:tmpl w:val="7332C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424EE6"/>
    <w:multiLevelType w:val="hybridMultilevel"/>
    <w:tmpl w:val="053C31AA"/>
    <w:lvl w:ilvl="0" w:tplc="1826ED8E">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5AB66A2"/>
    <w:multiLevelType w:val="hybridMultilevel"/>
    <w:tmpl w:val="F99EBB80"/>
    <w:lvl w:ilvl="0" w:tplc="04090001">
      <w:start w:val="1"/>
      <w:numFmt w:val="bullet"/>
      <w:lvlText w:val=""/>
      <w:lvlJc w:val="left"/>
      <w:pPr>
        <w:ind w:left="720" w:hanging="360"/>
      </w:pPr>
      <w:rPr>
        <w:rFonts w:ascii="Symbol" w:hAnsi="Symbol" w:hint="default"/>
      </w:rPr>
    </w:lvl>
    <w:lvl w:ilvl="1" w:tplc="9BE670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8A6504"/>
    <w:multiLevelType w:val="hybridMultilevel"/>
    <w:tmpl w:val="532E9A4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8"/>
  </w:num>
  <w:num w:numId="3">
    <w:abstractNumId w:val="33"/>
  </w:num>
  <w:num w:numId="4">
    <w:abstractNumId w:val="2"/>
  </w:num>
  <w:num w:numId="5">
    <w:abstractNumId w:val="25"/>
  </w:num>
  <w:num w:numId="6">
    <w:abstractNumId w:val="24"/>
  </w:num>
  <w:num w:numId="7">
    <w:abstractNumId w:val="9"/>
  </w:num>
  <w:num w:numId="8">
    <w:abstractNumId w:val="13"/>
  </w:num>
  <w:num w:numId="9">
    <w:abstractNumId w:val="0"/>
  </w:num>
  <w:num w:numId="10">
    <w:abstractNumId w:val="20"/>
  </w:num>
  <w:num w:numId="11">
    <w:abstractNumId w:val="18"/>
  </w:num>
  <w:num w:numId="12">
    <w:abstractNumId w:val="12"/>
  </w:num>
  <w:num w:numId="13">
    <w:abstractNumId w:val="17"/>
  </w:num>
  <w:num w:numId="14">
    <w:abstractNumId w:val="32"/>
  </w:num>
  <w:num w:numId="15">
    <w:abstractNumId w:val="6"/>
  </w:num>
  <w:num w:numId="16">
    <w:abstractNumId w:val="23"/>
  </w:num>
  <w:num w:numId="17">
    <w:abstractNumId w:val="16"/>
  </w:num>
  <w:num w:numId="18">
    <w:abstractNumId w:val="15"/>
  </w:num>
  <w:num w:numId="19">
    <w:abstractNumId w:val="22"/>
  </w:num>
  <w:num w:numId="20">
    <w:abstractNumId w:val="28"/>
  </w:num>
  <w:num w:numId="21">
    <w:abstractNumId w:val="5"/>
  </w:num>
  <w:num w:numId="22">
    <w:abstractNumId w:val="26"/>
  </w:num>
  <w:num w:numId="23">
    <w:abstractNumId w:val="1"/>
  </w:num>
  <w:num w:numId="24">
    <w:abstractNumId w:val="21"/>
  </w:num>
  <w:num w:numId="25">
    <w:abstractNumId w:val="7"/>
  </w:num>
  <w:num w:numId="26">
    <w:abstractNumId w:val="19"/>
  </w:num>
  <w:num w:numId="27">
    <w:abstractNumId w:val="4"/>
  </w:num>
  <w:num w:numId="28">
    <w:abstractNumId w:val="10"/>
  </w:num>
  <w:num w:numId="29">
    <w:abstractNumId w:val="3"/>
  </w:num>
  <w:num w:numId="30">
    <w:abstractNumId w:val="31"/>
  </w:num>
  <w:num w:numId="31">
    <w:abstractNumId w:val="11"/>
  </w:num>
  <w:num w:numId="32">
    <w:abstractNumId w:val="29"/>
  </w:num>
  <w:num w:numId="33">
    <w:abstractNumId w:val="14"/>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EE9"/>
    <w:rsid w:val="00020220"/>
    <w:rsid w:val="00022A4E"/>
    <w:rsid w:val="00050B06"/>
    <w:rsid w:val="000518C8"/>
    <w:rsid w:val="00055C8E"/>
    <w:rsid w:val="00084552"/>
    <w:rsid w:val="00084C87"/>
    <w:rsid w:val="00091DA9"/>
    <w:rsid w:val="000A3EB6"/>
    <w:rsid w:val="000D332D"/>
    <w:rsid w:val="000D37A7"/>
    <w:rsid w:val="000E75A2"/>
    <w:rsid w:val="000F07DC"/>
    <w:rsid w:val="000F0EE6"/>
    <w:rsid w:val="000F214D"/>
    <w:rsid w:val="000F3558"/>
    <w:rsid w:val="00103D45"/>
    <w:rsid w:val="0011364B"/>
    <w:rsid w:val="00114B40"/>
    <w:rsid w:val="00120784"/>
    <w:rsid w:val="00125587"/>
    <w:rsid w:val="0014000C"/>
    <w:rsid w:val="001412EE"/>
    <w:rsid w:val="00142E3C"/>
    <w:rsid w:val="00144CB4"/>
    <w:rsid w:val="001459EF"/>
    <w:rsid w:val="00146B67"/>
    <w:rsid w:val="00151DE5"/>
    <w:rsid w:val="00151EB6"/>
    <w:rsid w:val="001521A1"/>
    <w:rsid w:val="00155919"/>
    <w:rsid w:val="001626FF"/>
    <w:rsid w:val="00162FE7"/>
    <w:rsid w:val="00163C8E"/>
    <w:rsid w:val="00166324"/>
    <w:rsid w:val="001702FC"/>
    <w:rsid w:val="00183348"/>
    <w:rsid w:val="0018459F"/>
    <w:rsid w:val="00186337"/>
    <w:rsid w:val="00186BE0"/>
    <w:rsid w:val="00187144"/>
    <w:rsid w:val="00192CA7"/>
    <w:rsid w:val="001940A4"/>
    <w:rsid w:val="00194CB5"/>
    <w:rsid w:val="00196AEB"/>
    <w:rsid w:val="00197056"/>
    <w:rsid w:val="00197F2A"/>
    <w:rsid w:val="001A1964"/>
    <w:rsid w:val="001A1ED6"/>
    <w:rsid w:val="001A2D33"/>
    <w:rsid w:val="001A77AE"/>
    <w:rsid w:val="001B598A"/>
    <w:rsid w:val="001C4669"/>
    <w:rsid w:val="001E205C"/>
    <w:rsid w:val="001E2541"/>
    <w:rsid w:val="001E4FB3"/>
    <w:rsid w:val="001E5F4A"/>
    <w:rsid w:val="001F1390"/>
    <w:rsid w:val="001F76F8"/>
    <w:rsid w:val="00203426"/>
    <w:rsid w:val="00224D63"/>
    <w:rsid w:val="00227A10"/>
    <w:rsid w:val="00230A77"/>
    <w:rsid w:val="00231F9A"/>
    <w:rsid w:val="00235E97"/>
    <w:rsid w:val="002372F3"/>
    <w:rsid w:val="002376DD"/>
    <w:rsid w:val="002533C5"/>
    <w:rsid w:val="00262A21"/>
    <w:rsid w:val="00263C33"/>
    <w:rsid w:val="00264CD5"/>
    <w:rsid w:val="002735F1"/>
    <w:rsid w:val="002738D7"/>
    <w:rsid w:val="0027563A"/>
    <w:rsid w:val="00275AD7"/>
    <w:rsid w:val="00277037"/>
    <w:rsid w:val="00280253"/>
    <w:rsid w:val="00280D77"/>
    <w:rsid w:val="002825EF"/>
    <w:rsid w:val="00290FAB"/>
    <w:rsid w:val="00295E85"/>
    <w:rsid w:val="002A5077"/>
    <w:rsid w:val="002A6D2C"/>
    <w:rsid w:val="002B02CD"/>
    <w:rsid w:val="002B777C"/>
    <w:rsid w:val="002C6D07"/>
    <w:rsid w:val="002C6D9B"/>
    <w:rsid w:val="002D58EF"/>
    <w:rsid w:val="002E43C4"/>
    <w:rsid w:val="002E4536"/>
    <w:rsid w:val="002F1685"/>
    <w:rsid w:val="00327EBE"/>
    <w:rsid w:val="00336D9B"/>
    <w:rsid w:val="0034193A"/>
    <w:rsid w:val="00343F7A"/>
    <w:rsid w:val="0034422B"/>
    <w:rsid w:val="00345193"/>
    <w:rsid w:val="003469EF"/>
    <w:rsid w:val="00351879"/>
    <w:rsid w:val="003519B6"/>
    <w:rsid w:val="0036632D"/>
    <w:rsid w:val="00373BDB"/>
    <w:rsid w:val="00380633"/>
    <w:rsid w:val="00382821"/>
    <w:rsid w:val="00391880"/>
    <w:rsid w:val="0039282B"/>
    <w:rsid w:val="003949DD"/>
    <w:rsid w:val="003A767F"/>
    <w:rsid w:val="003A7EAB"/>
    <w:rsid w:val="003B161F"/>
    <w:rsid w:val="003B2110"/>
    <w:rsid w:val="003B21EA"/>
    <w:rsid w:val="003B22C7"/>
    <w:rsid w:val="003B378C"/>
    <w:rsid w:val="003C1AB7"/>
    <w:rsid w:val="003D446D"/>
    <w:rsid w:val="003D7846"/>
    <w:rsid w:val="003E63F4"/>
    <w:rsid w:val="003E6C25"/>
    <w:rsid w:val="003E7496"/>
    <w:rsid w:val="003F2C1A"/>
    <w:rsid w:val="00404147"/>
    <w:rsid w:val="004108C9"/>
    <w:rsid w:val="00415ADF"/>
    <w:rsid w:val="00420722"/>
    <w:rsid w:val="00425098"/>
    <w:rsid w:val="00427693"/>
    <w:rsid w:val="00427B70"/>
    <w:rsid w:val="0043570F"/>
    <w:rsid w:val="00441B94"/>
    <w:rsid w:val="00443509"/>
    <w:rsid w:val="00444D70"/>
    <w:rsid w:val="004502F3"/>
    <w:rsid w:val="00452587"/>
    <w:rsid w:val="00457E01"/>
    <w:rsid w:val="004645F0"/>
    <w:rsid w:val="004660F0"/>
    <w:rsid w:val="00473065"/>
    <w:rsid w:val="0047325E"/>
    <w:rsid w:val="004A26AC"/>
    <w:rsid w:val="004A712D"/>
    <w:rsid w:val="004C0C90"/>
    <w:rsid w:val="004C1A7E"/>
    <w:rsid w:val="004C3B38"/>
    <w:rsid w:val="004F30CC"/>
    <w:rsid w:val="004F3792"/>
    <w:rsid w:val="005050D2"/>
    <w:rsid w:val="00507513"/>
    <w:rsid w:val="00512FD1"/>
    <w:rsid w:val="00520CBF"/>
    <w:rsid w:val="00522A5D"/>
    <w:rsid w:val="00522CB1"/>
    <w:rsid w:val="0052402E"/>
    <w:rsid w:val="005335C6"/>
    <w:rsid w:val="0053755D"/>
    <w:rsid w:val="005431AC"/>
    <w:rsid w:val="00544993"/>
    <w:rsid w:val="00546415"/>
    <w:rsid w:val="00546FB9"/>
    <w:rsid w:val="0055019A"/>
    <w:rsid w:val="005549F2"/>
    <w:rsid w:val="00554C89"/>
    <w:rsid w:val="00560CE9"/>
    <w:rsid w:val="0056614B"/>
    <w:rsid w:val="00566306"/>
    <w:rsid w:val="00567FA1"/>
    <w:rsid w:val="00572DFD"/>
    <w:rsid w:val="00580ABB"/>
    <w:rsid w:val="00581F13"/>
    <w:rsid w:val="00582E5D"/>
    <w:rsid w:val="00593191"/>
    <w:rsid w:val="005935D3"/>
    <w:rsid w:val="005A1DD6"/>
    <w:rsid w:val="005B078C"/>
    <w:rsid w:val="005B233A"/>
    <w:rsid w:val="005B3237"/>
    <w:rsid w:val="005C0172"/>
    <w:rsid w:val="005C20FA"/>
    <w:rsid w:val="005C37CB"/>
    <w:rsid w:val="005C523B"/>
    <w:rsid w:val="005C52C9"/>
    <w:rsid w:val="005C5932"/>
    <w:rsid w:val="005D5DF9"/>
    <w:rsid w:val="005E064D"/>
    <w:rsid w:val="005E145C"/>
    <w:rsid w:val="005E1B63"/>
    <w:rsid w:val="005E46D4"/>
    <w:rsid w:val="00601B1C"/>
    <w:rsid w:val="006022EA"/>
    <w:rsid w:val="006045CF"/>
    <w:rsid w:val="00605B4A"/>
    <w:rsid w:val="00606727"/>
    <w:rsid w:val="00607FA9"/>
    <w:rsid w:val="0061336B"/>
    <w:rsid w:val="0061772C"/>
    <w:rsid w:val="00636B24"/>
    <w:rsid w:val="00640598"/>
    <w:rsid w:val="00640E81"/>
    <w:rsid w:val="00665F45"/>
    <w:rsid w:val="00675EB0"/>
    <w:rsid w:val="00677233"/>
    <w:rsid w:val="00683DEB"/>
    <w:rsid w:val="00692146"/>
    <w:rsid w:val="0069253A"/>
    <w:rsid w:val="00695D2D"/>
    <w:rsid w:val="006A4295"/>
    <w:rsid w:val="006A57DC"/>
    <w:rsid w:val="006A6479"/>
    <w:rsid w:val="006A7B32"/>
    <w:rsid w:val="006B4AA1"/>
    <w:rsid w:val="006B5F32"/>
    <w:rsid w:val="006C0E0D"/>
    <w:rsid w:val="006C1664"/>
    <w:rsid w:val="006C556E"/>
    <w:rsid w:val="006C79BC"/>
    <w:rsid w:val="006D2FB5"/>
    <w:rsid w:val="006E1FD5"/>
    <w:rsid w:val="006E5C61"/>
    <w:rsid w:val="006E671B"/>
    <w:rsid w:val="006F3A2F"/>
    <w:rsid w:val="007017E2"/>
    <w:rsid w:val="00701E62"/>
    <w:rsid w:val="00705E8A"/>
    <w:rsid w:val="0071108E"/>
    <w:rsid w:val="00712C09"/>
    <w:rsid w:val="0072409E"/>
    <w:rsid w:val="00724181"/>
    <w:rsid w:val="00724482"/>
    <w:rsid w:val="00731CB2"/>
    <w:rsid w:val="007339F5"/>
    <w:rsid w:val="0074644C"/>
    <w:rsid w:val="007550EC"/>
    <w:rsid w:val="00761EE6"/>
    <w:rsid w:val="00763176"/>
    <w:rsid w:val="00791ACD"/>
    <w:rsid w:val="007976B5"/>
    <w:rsid w:val="007A4B3A"/>
    <w:rsid w:val="007B0874"/>
    <w:rsid w:val="007B7059"/>
    <w:rsid w:val="007C1641"/>
    <w:rsid w:val="007D44B4"/>
    <w:rsid w:val="007D5280"/>
    <w:rsid w:val="007E5CA7"/>
    <w:rsid w:val="007F1290"/>
    <w:rsid w:val="007F168A"/>
    <w:rsid w:val="00811E8B"/>
    <w:rsid w:val="00814853"/>
    <w:rsid w:val="0081761D"/>
    <w:rsid w:val="00821194"/>
    <w:rsid w:val="00825C23"/>
    <w:rsid w:val="00836F9B"/>
    <w:rsid w:val="00840D65"/>
    <w:rsid w:val="00842F9A"/>
    <w:rsid w:val="0084596E"/>
    <w:rsid w:val="008466C6"/>
    <w:rsid w:val="00847954"/>
    <w:rsid w:val="00850DAC"/>
    <w:rsid w:val="00851A27"/>
    <w:rsid w:val="00853202"/>
    <w:rsid w:val="00853C54"/>
    <w:rsid w:val="00864581"/>
    <w:rsid w:val="00875583"/>
    <w:rsid w:val="008777E1"/>
    <w:rsid w:val="008948E8"/>
    <w:rsid w:val="008A05F5"/>
    <w:rsid w:val="008A0908"/>
    <w:rsid w:val="008A246F"/>
    <w:rsid w:val="008B3F15"/>
    <w:rsid w:val="008C05FE"/>
    <w:rsid w:val="008C0E61"/>
    <w:rsid w:val="008C2687"/>
    <w:rsid w:val="008D30E1"/>
    <w:rsid w:val="008D5C2E"/>
    <w:rsid w:val="008D655E"/>
    <w:rsid w:val="008F3F6D"/>
    <w:rsid w:val="00905C46"/>
    <w:rsid w:val="00912209"/>
    <w:rsid w:val="00912E8E"/>
    <w:rsid w:val="00913B87"/>
    <w:rsid w:val="0091474E"/>
    <w:rsid w:val="00915E2A"/>
    <w:rsid w:val="009163F3"/>
    <w:rsid w:val="00936C97"/>
    <w:rsid w:val="0093763C"/>
    <w:rsid w:val="00966174"/>
    <w:rsid w:val="009663D7"/>
    <w:rsid w:val="009718DA"/>
    <w:rsid w:val="00977695"/>
    <w:rsid w:val="009822D3"/>
    <w:rsid w:val="00990259"/>
    <w:rsid w:val="009B65D0"/>
    <w:rsid w:val="009C00CA"/>
    <w:rsid w:val="009C201E"/>
    <w:rsid w:val="009D0FF7"/>
    <w:rsid w:val="009D1E6B"/>
    <w:rsid w:val="009D5DAB"/>
    <w:rsid w:val="009D5F83"/>
    <w:rsid w:val="009D63E9"/>
    <w:rsid w:val="009E446A"/>
    <w:rsid w:val="009E6482"/>
    <w:rsid w:val="009F74A2"/>
    <w:rsid w:val="00A07651"/>
    <w:rsid w:val="00A07EE9"/>
    <w:rsid w:val="00A12CDF"/>
    <w:rsid w:val="00A13924"/>
    <w:rsid w:val="00A16A8B"/>
    <w:rsid w:val="00A1780F"/>
    <w:rsid w:val="00A27E9B"/>
    <w:rsid w:val="00A30158"/>
    <w:rsid w:val="00A306B0"/>
    <w:rsid w:val="00A334DE"/>
    <w:rsid w:val="00A4616B"/>
    <w:rsid w:val="00A53FDD"/>
    <w:rsid w:val="00A54120"/>
    <w:rsid w:val="00A6757F"/>
    <w:rsid w:val="00A67889"/>
    <w:rsid w:val="00A70AB3"/>
    <w:rsid w:val="00A82455"/>
    <w:rsid w:val="00A82D96"/>
    <w:rsid w:val="00A831C4"/>
    <w:rsid w:val="00A854AB"/>
    <w:rsid w:val="00A920C1"/>
    <w:rsid w:val="00A93C20"/>
    <w:rsid w:val="00A970D0"/>
    <w:rsid w:val="00A973CC"/>
    <w:rsid w:val="00AA0CD5"/>
    <w:rsid w:val="00AA24A1"/>
    <w:rsid w:val="00AA7DFA"/>
    <w:rsid w:val="00AB33D1"/>
    <w:rsid w:val="00AB586A"/>
    <w:rsid w:val="00AB7337"/>
    <w:rsid w:val="00AD0714"/>
    <w:rsid w:val="00AD26C7"/>
    <w:rsid w:val="00AD771D"/>
    <w:rsid w:val="00AE3958"/>
    <w:rsid w:val="00AE540D"/>
    <w:rsid w:val="00AE5801"/>
    <w:rsid w:val="00AE7246"/>
    <w:rsid w:val="00AE740F"/>
    <w:rsid w:val="00AE794F"/>
    <w:rsid w:val="00AF18A3"/>
    <w:rsid w:val="00AF4040"/>
    <w:rsid w:val="00AF69E7"/>
    <w:rsid w:val="00B04689"/>
    <w:rsid w:val="00B07C5B"/>
    <w:rsid w:val="00B17536"/>
    <w:rsid w:val="00B2511B"/>
    <w:rsid w:val="00B259E3"/>
    <w:rsid w:val="00B2665F"/>
    <w:rsid w:val="00B27CBE"/>
    <w:rsid w:val="00B44458"/>
    <w:rsid w:val="00B47CAB"/>
    <w:rsid w:val="00B565AC"/>
    <w:rsid w:val="00B60771"/>
    <w:rsid w:val="00B62A18"/>
    <w:rsid w:val="00B659E3"/>
    <w:rsid w:val="00B70EF4"/>
    <w:rsid w:val="00B72042"/>
    <w:rsid w:val="00B90199"/>
    <w:rsid w:val="00B90346"/>
    <w:rsid w:val="00B946B5"/>
    <w:rsid w:val="00B96662"/>
    <w:rsid w:val="00B976ED"/>
    <w:rsid w:val="00B97D60"/>
    <w:rsid w:val="00BA0280"/>
    <w:rsid w:val="00BA0A79"/>
    <w:rsid w:val="00BA1032"/>
    <w:rsid w:val="00BA1E75"/>
    <w:rsid w:val="00BA349B"/>
    <w:rsid w:val="00BA5A69"/>
    <w:rsid w:val="00BB6737"/>
    <w:rsid w:val="00BC1E66"/>
    <w:rsid w:val="00BD7E1D"/>
    <w:rsid w:val="00BE1254"/>
    <w:rsid w:val="00BF25A4"/>
    <w:rsid w:val="00BF56A2"/>
    <w:rsid w:val="00C06954"/>
    <w:rsid w:val="00C157E1"/>
    <w:rsid w:val="00C25641"/>
    <w:rsid w:val="00C3358B"/>
    <w:rsid w:val="00C37611"/>
    <w:rsid w:val="00C400AC"/>
    <w:rsid w:val="00C424BE"/>
    <w:rsid w:val="00C4333D"/>
    <w:rsid w:val="00C447C0"/>
    <w:rsid w:val="00C50937"/>
    <w:rsid w:val="00C54494"/>
    <w:rsid w:val="00C559C4"/>
    <w:rsid w:val="00C62A1A"/>
    <w:rsid w:val="00C64713"/>
    <w:rsid w:val="00C65F2E"/>
    <w:rsid w:val="00C81788"/>
    <w:rsid w:val="00C842EF"/>
    <w:rsid w:val="00CA2478"/>
    <w:rsid w:val="00CA3526"/>
    <w:rsid w:val="00CA7C2C"/>
    <w:rsid w:val="00CB50AD"/>
    <w:rsid w:val="00CB51A7"/>
    <w:rsid w:val="00CC4014"/>
    <w:rsid w:val="00CD201B"/>
    <w:rsid w:val="00CD6E63"/>
    <w:rsid w:val="00CF3B97"/>
    <w:rsid w:val="00D03F10"/>
    <w:rsid w:val="00D04AF0"/>
    <w:rsid w:val="00D06F54"/>
    <w:rsid w:val="00D10E56"/>
    <w:rsid w:val="00D12A65"/>
    <w:rsid w:val="00D1434C"/>
    <w:rsid w:val="00D16A96"/>
    <w:rsid w:val="00D1772A"/>
    <w:rsid w:val="00D22A88"/>
    <w:rsid w:val="00D32756"/>
    <w:rsid w:val="00D33EB8"/>
    <w:rsid w:val="00D45E31"/>
    <w:rsid w:val="00D544D2"/>
    <w:rsid w:val="00D57A1D"/>
    <w:rsid w:val="00D57C30"/>
    <w:rsid w:val="00D647BC"/>
    <w:rsid w:val="00D70722"/>
    <w:rsid w:val="00D70CE9"/>
    <w:rsid w:val="00D70FC6"/>
    <w:rsid w:val="00D74567"/>
    <w:rsid w:val="00D74697"/>
    <w:rsid w:val="00D75BC8"/>
    <w:rsid w:val="00D76ACD"/>
    <w:rsid w:val="00D86CE9"/>
    <w:rsid w:val="00D91EF6"/>
    <w:rsid w:val="00D930C1"/>
    <w:rsid w:val="00DB0FE1"/>
    <w:rsid w:val="00DB20F6"/>
    <w:rsid w:val="00DC472F"/>
    <w:rsid w:val="00DD756B"/>
    <w:rsid w:val="00DE2F14"/>
    <w:rsid w:val="00DE31CC"/>
    <w:rsid w:val="00DF1500"/>
    <w:rsid w:val="00DF267F"/>
    <w:rsid w:val="00DF4178"/>
    <w:rsid w:val="00DF50F4"/>
    <w:rsid w:val="00DF6C24"/>
    <w:rsid w:val="00E02029"/>
    <w:rsid w:val="00E03A1E"/>
    <w:rsid w:val="00E051C3"/>
    <w:rsid w:val="00E108C7"/>
    <w:rsid w:val="00E15214"/>
    <w:rsid w:val="00E177EF"/>
    <w:rsid w:val="00E30F28"/>
    <w:rsid w:val="00E423C1"/>
    <w:rsid w:val="00E466C3"/>
    <w:rsid w:val="00E502B5"/>
    <w:rsid w:val="00E53823"/>
    <w:rsid w:val="00E60321"/>
    <w:rsid w:val="00E63E1A"/>
    <w:rsid w:val="00E7562D"/>
    <w:rsid w:val="00E824BA"/>
    <w:rsid w:val="00E91C82"/>
    <w:rsid w:val="00E97E0D"/>
    <w:rsid w:val="00EC3616"/>
    <w:rsid w:val="00ED7387"/>
    <w:rsid w:val="00EE0212"/>
    <w:rsid w:val="00EE2EFE"/>
    <w:rsid w:val="00EF1882"/>
    <w:rsid w:val="00F1509D"/>
    <w:rsid w:val="00F23AFC"/>
    <w:rsid w:val="00F33AF0"/>
    <w:rsid w:val="00F33B91"/>
    <w:rsid w:val="00F34324"/>
    <w:rsid w:val="00F369FC"/>
    <w:rsid w:val="00F40EB8"/>
    <w:rsid w:val="00F41606"/>
    <w:rsid w:val="00F464B4"/>
    <w:rsid w:val="00F706DD"/>
    <w:rsid w:val="00F76CB1"/>
    <w:rsid w:val="00F80992"/>
    <w:rsid w:val="00F81BC9"/>
    <w:rsid w:val="00F85047"/>
    <w:rsid w:val="00F85710"/>
    <w:rsid w:val="00F862EE"/>
    <w:rsid w:val="00F86FFD"/>
    <w:rsid w:val="00F92541"/>
    <w:rsid w:val="00F9436C"/>
    <w:rsid w:val="00F958CB"/>
    <w:rsid w:val="00FA04AB"/>
    <w:rsid w:val="00FA252D"/>
    <w:rsid w:val="00FA73B7"/>
    <w:rsid w:val="00FB3D30"/>
    <w:rsid w:val="00FC27EA"/>
    <w:rsid w:val="00FC4DEE"/>
    <w:rsid w:val="00FD0462"/>
    <w:rsid w:val="00FE33DD"/>
    <w:rsid w:val="00FF5ACB"/>
    <w:rsid w:val="00FF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2EDA14"/>
  <w15:docId w15:val="{D687EE53-4743-43FA-BEBC-717ECBDFD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34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30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36D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E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7E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7E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7EE9"/>
    <w:rPr>
      <w:rFonts w:eastAsiaTheme="minorEastAsia"/>
      <w:color w:val="5A5A5A" w:themeColor="text1" w:themeTint="A5"/>
      <w:spacing w:val="15"/>
    </w:rPr>
  </w:style>
  <w:style w:type="paragraph" w:styleId="NormalWeb">
    <w:name w:val="Normal (Web)"/>
    <w:basedOn w:val="Normal"/>
    <w:uiPriority w:val="99"/>
    <w:unhideWhenUsed/>
    <w:rsid w:val="00705E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5932"/>
    <w:rPr>
      <w:color w:val="0000FF"/>
      <w:u w:val="single"/>
    </w:rPr>
  </w:style>
  <w:style w:type="paragraph" w:styleId="Header">
    <w:name w:val="header"/>
    <w:basedOn w:val="Normal"/>
    <w:link w:val="HeaderChar"/>
    <w:uiPriority w:val="99"/>
    <w:unhideWhenUsed/>
    <w:rsid w:val="00BA5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A69"/>
  </w:style>
  <w:style w:type="paragraph" w:styleId="Footer">
    <w:name w:val="footer"/>
    <w:basedOn w:val="Normal"/>
    <w:link w:val="FooterChar"/>
    <w:uiPriority w:val="99"/>
    <w:unhideWhenUsed/>
    <w:rsid w:val="00BA5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A69"/>
  </w:style>
  <w:style w:type="paragraph" w:styleId="ListParagraph">
    <w:name w:val="List Paragraph"/>
    <w:basedOn w:val="Normal"/>
    <w:uiPriority w:val="34"/>
    <w:qFormat/>
    <w:rsid w:val="00A54120"/>
    <w:pPr>
      <w:ind w:left="720"/>
      <w:contextualSpacing/>
    </w:pPr>
    <w:rPr>
      <w:rFonts w:eastAsiaTheme="minorEastAsia"/>
    </w:rPr>
  </w:style>
  <w:style w:type="character" w:customStyle="1" w:styleId="Heading2Char">
    <w:name w:val="Heading 2 Char"/>
    <w:basedOn w:val="DefaultParagraphFont"/>
    <w:link w:val="Heading2"/>
    <w:uiPriority w:val="9"/>
    <w:rsid w:val="008D30E1"/>
    <w:rPr>
      <w:rFonts w:asciiTheme="majorHAnsi" w:eastAsiaTheme="majorEastAsia" w:hAnsiTheme="majorHAnsi" w:cstheme="majorBidi"/>
      <w:color w:val="2F5496" w:themeColor="accent1" w:themeShade="BF"/>
      <w:sz w:val="26"/>
      <w:szCs w:val="26"/>
    </w:rPr>
  </w:style>
  <w:style w:type="character" w:customStyle="1" w:styleId="element-citation">
    <w:name w:val="element-citation"/>
    <w:basedOn w:val="DefaultParagraphFont"/>
    <w:rsid w:val="009E446A"/>
  </w:style>
  <w:style w:type="character" w:customStyle="1" w:styleId="Heading1Char">
    <w:name w:val="Heading 1 Char"/>
    <w:basedOn w:val="DefaultParagraphFont"/>
    <w:link w:val="Heading1"/>
    <w:uiPriority w:val="9"/>
    <w:rsid w:val="0020342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03426"/>
    <w:pPr>
      <w:outlineLvl w:val="9"/>
    </w:pPr>
  </w:style>
  <w:style w:type="paragraph" w:styleId="NoSpacing">
    <w:name w:val="No Spacing"/>
    <w:link w:val="NoSpacingChar"/>
    <w:uiPriority w:val="1"/>
    <w:qFormat/>
    <w:rsid w:val="008B3F15"/>
    <w:pPr>
      <w:spacing w:after="0" w:line="240" w:lineRule="auto"/>
    </w:pPr>
    <w:rPr>
      <w:rFonts w:eastAsiaTheme="minorEastAsia"/>
    </w:rPr>
  </w:style>
  <w:style w:type="character" w:customStyle="1" w:styleId="NoSpacingChar">
    <w:name w:val="No Spacing Char"/>
    <w:basedOn w:val="DefaultParagraphFont"/>
    <w:link w:val="NoSpacing"/>
    <w:uiPriority w:val="1"/>
    <w:rsid w:val="008B3F15"/>
    <w:rPr>
      <w:rFonts w:eastAsiaTheme="minorEastAsia"/>
    </w:rPr>
  </w:style>
  <w:style w:type="paragraph" w:styleId="TOC2">
    <w:name w:val="toc 2"/>
    <w:basedOn w:val="Normal"/>
    <w:next w:val="Normal"/>
    <w:autoRedefine/>
    <w:uiPriority w:val="39"/>
    <w:unhideWhenUsed/>
    <w:rsid w:val="002E4536"/>
    <w:pPr>
      <w:spacing w:after="100"/>
      <w:ind w:left="220"/>
    </w:pPr>
    <w:rPr>
      <w:rFonts w:eastAsiaTheme="minorEastAsia" w:cs="Times New Roman"/>
    </w:rPr>
  </w:style>
  <w:style w:type="paragraph" w:styleId="TOC1">
    <w:name w:val="toc 1"/>
    <w:basedOn w:val="Normal"/>
    <w:next w:val="Normal"/>
    <w:autoRedefine/>
    <w:uiPriority w:val="39"/>
    <w:unhideWhenUsed/>
    <w:rsid w:val="002E4536"/>
    <w:pPr>
      <w:spacing w:after="100"/>
    </w:pPr>
    <w:rPr>
      <w:rFonts w:eastAsiaTheme="minorEastAsia" w:cs="Times New Roman"/>
    </w:rPr>
  </w:style>
  <w:style w:type="paragraph" w:styleId="TOC3">
    <w:name w:val="toc 3"/>
    <w:basedOn w:val="Normal"/>
    <w:next w:val="Normal"/>
    <w:autoRedefine/>
    <w:uiPriority w:val="39"/>
    <w:unhideWhenUsed/>
    <w:rsid w:val="002E4536"/>
    <w:pPr>
      <w:spacing w:after="100"/>
      <w:ind w:left="440"/>
    </w:pPr>
    <w:rPr>
      <w:rFonts w:eastAsiaTheme="minorEastAsia" w:cs="Times New Roman"/>
    </w:rPr>
  </w:style>
  <w:style w:type="character" w:customStyle="1" w:styleId="a">
    <w:name w:val="_"/>
    <w:basedOn w:val="DefaultParagraphFont"/>
    <w:rsid w:val="00D10E56"/>
  </w:style>
  <w:style w:type="character" w:customStyle="1" w:styleId="fc2">
    <w:name w:val="fc2"/>
    <w:basedOn w:val="DefaultParagraphFont"/>
    <w:rsid w:val="00D10E56"/>
  </w:style>
  <w:style w:type="character" w:styleId="Emphasis">
    <w:name w:val="Emphasis"/>
    <w:basedOn w:val="DefaultParagraphFont"/>
    <w:uiPriority w:val="20"/>
    <w:qFormat/>
    <w:rsid w:val="009D1E6B"/>
    <w:rPr>
      <w:i/>
      <w:iCs/>
    </w:rPr>
  </w:style>
  <w:style w:type="table" w:styleId="TableGrid">
    <w:name w:val="Table Grid"/>
    <w:basedOn w:val="TableNormal"/>
    <w:uiPriority w:val="39"/>
    <w:qFormat/>
    <w:rsid w:val="00F41606"/>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sid w:val="00A93C2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336D9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821194"/>
    <w:rPr>
      <w:color w:val="954F72" w:themeColor="followedHyperlink"/>
      <w:u w:val="single"/>
    </w:rPr>
  </w:style>
  <w:style w:type="paragraph" w:styleId="BalloonText">
    <w:name w:val="Balloon Text"/>
    <w:basedOn w:val="Normal"/>
    <w:link w:val="BalloonTextChar"/>
    <w:uiPriority w:val="99"/>
    <w:semiHidden/>
    <w:unhideWhenUsed/>
    <w:rsid w:val="00606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727"/>
    <w:rPr>
      <w:rFonts w:ascii="Segoe UI" w:hAnsi="Segoe UI" w:cs="Segoe UI"/>
      <w:sz w:val="18"/>
      <w:szCs w:val="18"/>
    </w:rPr>
  </w:style>
  <w:style w:type="character" w:styleId="Strong">
    <w:name w:val="Strong"/>
    <w:basedOn w:val="DefaultParagraphFont"/>
    <w:uiPriority w:val="22"/>
    <w:qFormat/>
    <w:rsid w:val="00683DEB"/>
    <w:rPr>
      <w:b/>
      <w:bCs/>
    </w:rPr>
  </w:style>
  <w:style w:type="character" w:styleId="UnresolvedMention">
    <w:name w:val="Unresolved Mention"/>
    <w:basedOn w:val="DefaultParagraphFont"/>
    <w:uiPriority w:val="99"/>
    <w:semiHidden/>
    <w:unhideWhenUsed/>
    <w:rsid w:val="005935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93568">
      <w:bodyDiv w:val="1"/>
      <w:marLeft w:val="0"/>
      <w:marRight w:val="0"/>
      <w:marTop w:val="0"/>
      <w:marBottom w:val="0"/>
      <w:divBdr>
        <w:top w:val="none" w:sz="0" w:space="0" w:color="auto"/>
        <w:left w:val="none" w:sz="0" w:space="0" w:color="auto"/>
        <w:bottom w:val="none" w:sz="0" w:space="0" w:color="auto"/>
        <w:right w:val="none" w:sz="0" w:space="0" w:color="auto"/>
      </w:divBdr>
    </w:div>
    <w:div w:id="196088003">
      <w:bodyDiv w:val="1"/>
      <w:marLeft w:val="0"/>
      <w:marRight w:val="0"/>
      <w:marTop w:val="0"/>
      <w:marBottom w:val="0"/>
      <w:divBdr>
        <w:top w:val="none" w:sz="0" w:space="0" w:color="auto"/>
        <w:left w:val="none" w:sz="0" w:space="0" w:color="auto"/>
        <w:bottom w:val="none" w:sz="0" w:space="0" w:color="auto"/>
        <w:right w:val="none" w:sz="0" w:space="0" w:color="auto"/>
      </w:divBdr>
    </w:div>
    <w:div w:id="367995784">
      <w:bodyDiv w:val="1"/>
      <w:marLeft w:val="0"/>
      <w:marRight w:val="0"/>
      <w:marTop w:val="0"/>
      <w:marBottom w:val="0"/>
      <w:divBdr>
        <w:top w:val="none" w:sz="0" w:space="0" w:color="auto"/>
        <w:left w:val="none" w:sz="0" w:space="0" w:color="auto"/>
        <w:bottom w:val="none" w:sz="0" w:space="0" w:color="auto"/>
        <w:right w:val="none" w:sz="0" w:space="0" w:color="auto"/>
      </w:divBdr>
    </w:div>
    <w:div w:id="457800167">
      <w:bodyDiv w:val="1"/>
      <w:marLeft w:val="0"/>
      <w:marRight w:val="0"/>
      <w:marTop w:val="0"/>
      <w:marBottom w:val="0"/>
      <w:divBdr>
        <w:top w:val="none" w:sz="0" w:space="0" w:color="auto"/>
        <w:left w:val="none" w:sz="0" w:space="0" w:color="auto"/>
        <w:bottom w:val="none" w:sz="0" w:space="0" w:color="auto"/>
        <w:right w:val="none" w:sz="0" w:space="0" w:color="auto"/>
      </w:divBdr>
    </w:div>
    <w:div w:id="516431316">
      <w:bodyDiv w:val="1"/>
      <w:marLeft w:val="0"/>
      <w:marRight w:val="0"/>
      <w:marTop w:val="0"/>
      <w:marBottom w:val="0"/>
      <w:divBdr>
        <w:top w:val="none" w:sz="0" w:space="0" w:color="auto"/>
        <w:left w:val="none" w:sz="0" w:space="0" w:color="auto"/>
        <w:bottom w:val="none" w:sz="0" w:space="0" w:color="auto"/>
        <w:right w:val="none" w:sz="0" w:space="0" w:color="auto"/>
      </w:divBdr>
    </w:div>
    <w:div w:id="655651306">
      <w:bodyDiv w:val="1"/>
      <w:marLeft w:val="0"/>
      <w:marRight w:val="0"/>
      <w:marTop w:val="0"/>
      <w:marBottom w:val="0"/>
      <w:divBdr>
        <w:top w:val="none" w:sz="0" w:space="0" w:color="auto"/>
        <w:left w:val="none" w:sz="0" w:space="0" w:color="auto"/>
        <w:bottom w:val="none" w:sz="0" w:space="0" w:color="auto"/>
        <w:right w:val="none" w:sz="0" w:space="0" w:color="auto"/>
      </w:divBdr>
    </w:div>
    <w:div w:id="658388643">
      <w:bodyDiv w:val="1"/>
      <w:marLeft w:val="0"/>
      <w:marRight w:val="0"/>
      <w:marTop w:val="0"/>
      <w:marBottom w:val="0"/>
      <w:divBdr>
        <w:top w:val="none" w:sz="0" w:space="0" w:color="auto"/>
        <w:left w:val="none" w:sz="0" w:space="0" w:color="auto"/>
        <w:bottom w:val="none" w:sz="0" w:space="0" w:color="auto"/>
        <w:right w:val="none" w:sz="0" w:space="0" w:color="auto"/>
      </w:divBdr>
    </w:div>
    <w:div w:id="700976776">
      <w:bodyDiv w:val="1"/>
      <w:marLeft w:val="0"/>
      <w:marRight w:val="0"/>
      <w:marTop w:val="0"/>
      <w:marBottom w:val="0"/>
      <w:divBdr>
        <w:top w:val="none" w:sz="0" w:space="0" w:color="auto"/>
        <w:left w:val="none" w:sz="0" w:space="0" w:color="auto"/>
        <w:bottom w:val="none" w:sz="0" w:space="0" w:color="auto"/>
        <w:right w:val="none" w:sz="0" w:space="0" w:color="auto"/>
      </w:divBdr>
    </w:div>
    <w:div w:id="1026369431">
      <w:bodyDiv w:val="1"/>
      <w:marLeft w:val="0"/>
      <w:marRight w:val="0"/>
      <w:marTop w:val="0"/>
      <w:marBottom w:val="0"/>
      <w:divBdr>
        <w:top w:val="none" w:sz="0" w:space="0" w:color="auto"/>
        <w:left w:val="none" w:sz="0" w:space="0" w:color="auto"/>
        <w:bottom w:val="none" w:sz="0" w:space="0" w:color="auto"/>
        <w:right w:val="none" w:sz="0" w:space="0" w:color="auto"/>
      </w:divBdr>
    </w:div>
    <w:div w:id="1210992683">
      <w:bodyDiv w:val="1"/>
      <w:marLeft w:val="0"/>
      <w:marRight w:val="0"/>
      <w:marTop w:val="0"/>
      <w:marBottom w:val="0"/>
      <w:divBdr>
        <w:top w:val="none" w:sz="0" w:space="0" w:color="auto"/>
        <w:left w:val="none" w:sz="0" w:space="0" w:color="auto"/>
        <w:bottom w:val="none" w:sz="0" w:space="0" w:color="auto"/>
        <w:right w:val="none" w:sz="0" w:space="0" w:color="auto"/>
      </w:divBdr>
    </w:div>
    <w:div w:id="1334261279">
      <w:bodyDiv w:val="1"/>
      <w:marLeft w:val="0"/>
      <w:marRight w:val="0"/>
      <w:marTop w:val="0"/>
      <w:marBottom w:val="0"/>
      <w:divBdr>
        <w:top w:val="none" w:sz="0" w:space="0" w:color="auto"/>
        <w:left w:val="none" w:sz="0" w:space="0" w:color="auto"/>
        <w:bottom w:val="none" w:sz="0" w:space="0" w:color="auto"/>
        <w:right w:val="none" w:sz="0" w:space="0" w:color="auto"/>
      </w:divBdr>
      <w:divsChild>
        <w:div w:id="506527993">
          <w:marLeft w:val="0"/>
          <w:marRight w:val="0"/>
          <w:marTop w:val="0"/>
          <w:marBottom w:val="0"/>
          <w:divBdr>
            <w:top w:val="none" w:sz="0" w:space="0" w:color="auto"/>
            <w:left w:val="none" w:sz="0" w:space="0" w:color="auto"/>
            <w:bottom w:val="none" w:sz="0" w:space="0" w:color="auto"/>
            <w:right w:val="none" w:sz="0" w:space="0" w:color="auto"/>
          </w:divBdr>
          <w:divsChild>
            <w:div w:id="742067555">
              <w:marLeft w:val="0"/>
              <w:marRight w:val="0"/>
              <w:marTop w:val="0"/>
              <w:marBottom w:val="600"/>
              <w:divBdr>
                <w:top w:val="none" w:sz="0" w:space="0" w:color="auto"/>
                <w:left w:val="none" w:sz="0" w:space="0" w:color="auto"/>
                <w:bottom w:val="none" w:sz="0" w:space="0" w:color="auto"/>
                <w:right w:val="none" w:sz="0" w:space="0" w:color="auto"/>
              </w:divBdr>
              <w:divsChild>
                <w:div w:id="1680349550">
                  <w:marLeft w:val="0"/>
                  <w:marRight w:val="0"/>
                  <w:marTop w:val="0"/>
                  <w:marBottom w:val="0"/>
                  <w:divBdr>
                    <w:top w:val="none" w:sz="0" w:space="0" w:color="auto"/>
                    <w:left w:val="none" w:sz="0" w:space="0" w:color="auto"/>
                    <w:bottom w:val="none" w:sz="0" w:space="0" w:color="auto"/>
                    <w:right w:val="none" w:sz="0" w:space="0" w:color="auto"/>
                  </w:divBdr>
                  <w:divsChild>
                    <w:div w:id="1197766880">
                      <w:marLeft w:val="0"/>
                      <w:marRight w:val="0"/>
                      <w:marTop w:val="0"/>
                      <w:marBottom w:val="0"/>
                      <w:divBdr>
                        <w:top w:val="none" w:sz="0" w:space="0" w:color="auto"/>
                        <w:left w:val="none" w:sz="0" w:space="0" w:color="auto"/>
                        <w:bottom w:val="none" w:sz="0" w:space="0" w:color="auto"/>
                        <w:right w:val="none" w:sz="0" w:space="0" w:color="auto"/>
                      </w:divBdr>
                      <w:divsChild>
                        <w:div w:id="359203335">
                          <w:marLeft w:val="0"/>
                          <w:marRight w:val="0"/>
                          <w:marTop w:val="0"/>
                          <w:marBottom w:val="0"/>
                          <w:divBdr>
                            <w:top w:val="none" w:sz="0" w:space="0" w:color="auto"/>
                            <w:left w:val="none" w:sz="0" w:space="0" w:color="auto"/>
                            <w:bottom w:val="none" w:sz="0" w:space="0" w:color="auto"/>
                            <w:right w:val="none" w:sz="0" w:space="0" w:color="auto"/>
                          </w:divBdr>
                          <w:divsChild>
                            <w:div w:id="1926767429">
                              <w:marLeft w:val="0"/>
                              <w:marRight w:val="0"/>
                              <w:marTop w:val="450"/>
                              <w:marBottom w:val="450"/>
                              <w:divBdr>
                                <w:top w:val="none" w:sz="0" w:space="0" w:color="auto"/>
                                <w:left w:val="none" w:sz="0" w:space="0" w:color="auto"/>
                                <w:bottom w:val="none" w:sz="0" w:space="0" w:color="auto"/>
                                <w:right w:val="none" w:sz="0" w:space="0" w:color="auto"/>
                              </w:divBdr>
                              <w:divsChild>
                                <w:div w:id="364212608">
                                  <w:marLeft w:val="0"/>
                                  <w:marRight w:val="0"/>
                                  <w:marTop w:val="0"/>
                                  <w:marBottom w:val="0"/>
                                  <w:divBdr>
                                    <w:top w:val="none" w:sz="0" w:space="0" w:color="auto"/>
                                    <w:left w:val="none" w:sz="0" w:space="0" w:color="auto"/>
                                    <w:bottom w:val="none" w:sz="0" w:space="0" w:color="auto"/>
                                    <w:right w:val="none" w:sz="0" w:space="0" w:color="auto"/>
                                  </w:divBdr>
                                  <w:divsChild>
                                    <w:div w:id="1675650192">
                                      <w:marLeft w:val="0"/>
                                      <w:marRight w:val="0"/>
                                      <w:marTop w:val="0"/>
                                      <w:marBottom w:val="0"/>
                                      <w:divBdr>
                                        <w:top w:val="none" w:sz="0" w:space="0" w:color="auto"/>
                                        <w:left w:val="none" w:sz="0" w:space="0" w:color="auto"/>
                                        <w:bottom w:val="none" w:sz="0" w:space="0" w:color="auto"/>
                                        <w:right w:val="none" w:sz="0" w:space="0" w:color="auto"/>
                                      </w:divBdr>
                                      <w:divsChild>
                                        <w:div w:id="46492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421600">
      <w:bodyDiv w:val="1"/>
      <w:marLeft w:val="0"/>
      <w:marRight w:val="0"/>
      <w:marTop w:val="0"/>
      <w:marBottom w:val="0"/>
      <w:divBdr>
        <w:top w:val="none" w:sz="0" w:space="0" w:color="auto"/>
        <w:left w:val="none" w:sz="0" w:space="0" w:color="auto"/>
        <w:bottom w:val="none" w:sz="0" w:space="0" w:color="auto"/>
        <w:right w:val="none" w:sz="0" w:space="0" w:color="auto"/>
      </w:divBdr>
    </w:div>
    <w:div w:id="1370299753">
      <w:bodyDiv w:val="1"/>
      <w:marLeft w:val="0"/>
      <w:marRight w:val="0"/>
      <w:marTop w:val="0"/>
      <w:marBottom w:val="0"/>
      <w:divBdr>
        <w:top w:val="none" w:sz="0" w:space="0" w:color="auto"/>
        <w:left w:val="none" w:sz="0" w:space="0" w:color="auto"/>
        <w:bottom w:val="none" w:sz="0" w:space="0" w:color="auto"/>
        <w:right w:val="none" w:sz="0" w:space="0" w:color="auto"/>
      </w:divBdr>
    </w:div>
    <w:div w:id="1388801601">
      <w:bodyDiv w:val="1"/>
      <w:marLeft w:val="0"/>
      <w:marRight w:val="0"/>
      <w:marTop w:val="0"/>
      <w:marBottom w:val="0"/>
      <w:divBdr>
        <w:top w:val="none" w:sz="0" w:space="0" w:color="auto"/>
        <w:left w:val="none" w:sz="0" w:space="0" w:color="auto"/>
        <w:bottom w:val="none" w:sz="0" w:space="0" w:color="auto"/>
        <w:right w:val="none" w:sz="0" w:space="0" w:color="auto"/>
      </w:divBdr>
    </w:div>
    <w:div w:id="1421944667">
      <w:bodyDiv w:val="1"/>
      <w:marLeft w:val="0"/>
      <w:marRight w:val="0"/>
      <w:marTop w:val="0"/>
      <w:marBottom w:val="0"/>
      <w:divBdr>
        <w:top w:val="none" w:sz="0" w:space="0" w:color="auto"/>
        <w:left w:val="none" w:sz="0" w:space="0" w:color="auto"/>
        <w:bottom w:val="none" w:sz="0" w:space="0" w:color="auto"/>
        <w:right w:val="none" w:sz="0" w:space="0" w:color="auto"/>
      </w:divBdr>
    </w:div>
    <w:div w:id="1674406903">
      <w:bodyDiv w:val="1"/>
      <w:marLeft w:val="0"/>
      <w:marRight w:val="0"/>
      <w:marTop w:val="0"/>
      <w:marBottom w:val="0"/>
      <w:divBdr>
        <w:top w:val="none" w:sz="0" w:space="0" w:color="auto"/>
        <w:left w:val="none" w:sz="0" w:space="0" w:color="auto"/>
        <w:bottom w:val="none" w:sz="0" w:space="0" w:color="auto"/>
        <w:right w:val="none" w:sz="0" w:space="0" w:color="auto"/>
      </w:divBdr>
    </w:div>
    <w:div w:id="1702969734">
      <w:bodyDiv w:val="1"/>
      <w:marLeft w:val="0"/>
      <w:marRight w:val="0"/>
      <w:marTop w:val="0"/>
      <w:marBottom w:val="0"/>
      <w:divBdr>
        <w:top w:val="none" w:sz="0" w:space="0" w:color="auto"/>
        <w:left w:val="none" w:sz="0" w:space="0" w:color="auto"/>
        <w:bottom w:val="none" w:sz="0" w:space="0" w:color="auto"/>
        <w:right w:val="none" w:sz="0" w:space="0" w:color="auto"/>
      </w:divBdr>
    </w:div>
    <w:div w:id="1962614058">
      <w:bodyDiv w:val="1"/>
      <w:marLeft w:val="0"/>
      <w:marRight w:val="0"/>
      <w:marTop w:val="0"/>
      <w:marBottom w:val="0"/>
      <w:divBdr>
        <w:top w:val="none" w:sz="0" w:space="0" w:color="auto"/>
        <w:left w:val="none" w:sz="0" w:space="0" w:color="auto"/>
        <w:bottom w:val="none" w:sz="0" w:space="0" w:color="auto"/>
        <w:right w:val="none" w:sz="0" w:space="0" w:color="auto"/>
      </w:divBdr>
    </w:div>
    <w:div w:id="2046637722">
      <w:bodyDiv w:val="1"/>
      <w:marLeft w:val="0"/>
      <w:marRight w:val="0"/>
      <w:marTop w:val="0"/>
      <w:marBottom w:val="0"/>
      <w:divBdr>
        <w:top w:val="none" w:sz="0" w:space="0" w:color="auto"/>
        <w:left w:val="none" w:sz="0" w:space="0" w:color="auto"/>
        <w:bottom w:val="none" w:sz="0" w:space="0" w:color="auto"/>
        <w:right w:val="none" w:sz="0" w:space="0" w:color="auto"/>
      </w:divBdr>
    </w:div>
    <w:div w:id="2049716552">
      <w:bodyDiv w:val="1"/>
      <w:marLeft w:val="0"/>
      <w:marRight w:val="0"/>
      <w:marTop w:val="0"/>
      <w:marBottom w:val="0"/>
      <w:divBdr>
        <w:top w:val="none" w:sz="0" w:space="0" w:color="auto"/>
        <w:left w:val="none" w:sz="0" w:space="0" w:color="auto"/>
        <w:bottom w:val="none" w:sz="0" w:space="0" w:color="auto"/>
        <w:right w:val="none" w:sz="0" w:space="0" w:color="auto"/>
      </w:divBdr>
    </w:div>
    <w:div w:id="2142117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Body Weight Analysis</a:t>
            </a:r>
          </a:p>
        </c:rich>
      </c:tx>
      <c:layout>
        <c:manualLayout>
          <c:xMode val="edge"/>
          <c:yMode val="edge"/>
          <c:x val="0.34587379702537185"/>
          <c:y val="4.33333333333333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9.1502624671916E-2"/>
          <c:y val="0.25779808773903262"/>
          <c:w val="0.90849737532808394"/>
          <c:h val="0.6099866141732283"/>
        </c:manualLayout>
      </c:layout>
      <c:barChart>
        <c:barDir val="col"/>
        <c:grouping val="clustered"/>
        <c:varyColors val="0"/>
        <c:ser>
          <c:idx val="0"/>
          <c:order val="0"/>
          <c:tx>
            <c:strRef>
              <c:f>Sheet1!$B$1</c:f>
              <c:strCache>
                <c:ptCount val="1"/>
                <c:pt idx="0">
                  <c:v>Initial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Sheet1!$B$2:$B$8</c:f>
              <c:numCache>
                <c:formatCode>General</c:formatCode>
                <c:ptCount val="7"/>
                <c:pt idx="0">
                  <c:v>210.05</c:v>
                </c:pt>
                <c:pt idx="1">
                  <c:v>202.33</c:v>
                </c:pt>
                <c:pt idx="2">
                  <c:v>201.33</c:v>
                </c:pt>
                <c:pt idx="3">
                  <c:v>202.33</c:v>
                </c:pt>
                <c:pt idx="4">
                  <c:v>199.62</c:v>
                </c:pt>
                <c:pt idx="5">
                  <c:v>197.58</c:v>
                </c:pt>
                <c:pt idx="6">
                  <c:v>200.34</c:v>
                </c:pt>
              </c:numCache>
            </c:numRef>
          </c:val>
          <c:extLst>
            <c:ext xmlns:c16="http://schemas.microsoft.com/office/drawing/2014/chart" uri="{C3380CC4-5D6E-409C-BE32-E72D297353CC}">
              <c16:uniqueId val="{00000000-A6B0-4A96-AE5F-A3D36301B463}"/>
            </c:ext>
          </c:extLst>
        </c:ser>
        <c:ser>
          <c:idx val="1"/>
          <c:order val="1"/>
          <c:tx>
            <c:strRef>
              <c:f>Sheet1!$C$1</c:f>
              <c:strCache>
                <c:ptCount val="1"/>
                <c:pt idx="0">
                  <c:v>Final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 </c:v>
                </c:pt>
                <c:pt idx="2">
                  <c:v>GROUP C</c:v>
                </c:pt>
                <c:pt idx="3">
                  <c:v>GROUP D</c:v>
                </c:pt>
                <c:pt idx="4">
                  <c:v>GROUP E</c:v>
                </c:pt>
                <c:pt idx="5">
                  <c:v>GROUP F</c:v>
                </c:pt>
                <c:pt idx="6">
                  <c:v>GROUP G</c:v>
                </c:pt>
              </c:strCache>
            </c:strRef>
          </c:cat>
          <c:val>
            <c:numRef>
              <c:f>Sheet1!$C$2:$C$8</c:f>
              <c:numCache>
                <c:formatCode>General</c:formatCode>
                <c:ptCount val="7"/>
                <c:pt idx="0">
                  <c:v>235.33</c:v>
                </c:pt>
                <c:pt idx="1">
                  <c:v>196.67</c:v>
                </c:pt>
                <c:pt idx="2">
                  <c:v>192</c:v>
                </c:pt>
                <c:pt idx="3">
                  <c:v>218</c:v>
                </c:pt>
                <c:pt idx="4">
                  <c:v>210.05</c:v>
                </c:pt>
                <c:pt idx="5">
                  <c:v>189.67</c:v>
                </c:pt>
                <c:pt idx="6">
                  <c:v>192.76</c:v>
                </c:pt>
              </c:numCache>
            </c:numRef>
          </c:val>
          <c:extLst>
            <c:ext xmlns:c16="http://schemas.microsoft.com/office/drawing/2014/chart" uri="{C3380CC4-5D6E-409C-BE32-E72D297353CC}">
              <c16:uniqueId val="{00000001-A6B0-4A96-AE5F-A3D36301B463}"/>
            </c:ext>
          </c:extLst>
        </c:ser>
        <c:dLbls>
          <c:dLblPos val="inEnd"/>
          <c:showLegendKey val="0"/>
          <c:showVal val="1"/>
          <c:showCatName val="0"/>
          <c:showSerName val="0"/>
          <c:showPercent val="0"/>
          <c:showBubbleSize val="0"/>
        </c:dLbls>
        <c:gapWidth val="65"/>
        <c:axId val="394684264"/>
        <c:axId val="394681912"/>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Series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 </c:v>
                      </c:pt>
                      <c:pt idx="2">
                        <c:v>GROUP C</c:v>
                      </c:pt>
                      <c:pt idx="3">
                        <c:v>GROUP D</c:v>
                      </c:pt>
                      <c:pt idx="4">
                        <c:v>GROUP E</c:v>
                      </c:pt>
                      <c:pt idx="5">
                        <c:v>GROUP F</c:v>
                      </c:pt>
                      <c:pt idx="6">
                        <c:v>GROUP G</c:v>
                      </c:pt>
                    </c:strCache>
                  </c:strRef>
                </c:cat>
                <c:val>
                  <c:numRef>
                    <c:extLst>
                      <c:ext uri="{02D57815-91ED-43cb-92C2-25804820EDAC}">
                        <c15:formulaRef>
                          <c15:sqref>Sheet1!$D$2:$D$8</c15:sqref>
                        </c15:formulaRef>
                      </c:ext>
                    </c:extLst>
                    <c:numCache>
                      <c:formatCode>General</c:formatCode>
                      <c:ptCount val="7"/>
                      <c:pt idx="0">
                        <c:v>2</c:v>
                      </c:pt>
                      <c:pt idx="1">
                        <c:v>2</c:v>
                      </c:pt>
                      <c:pt idx="2">
                        <c:v>3</c:v>
                      </c:pt>
                      <c:pt idx="3">
                        <c:v>5</c:v>
                      </c:pt>
                    </c:numCache>
                  </c:numRef>
                </c:val>
                <c:extLst>
                  <c:ext xmlns:c16="http://schemas.microsoft.com/office/drawing/2014/chart" uri="{C3380CC4-5D6E-409C-BE32-E72D297353CC}">
                    <c16:uniqueId val="{00000002-A6B0-4A96-AE5F-A3D36301B463}"/>
                  </c:ext>
                </c:extLst>
              </c15:ser>
            </c15:filteredBarSeries>
          </c:ext>
        </c:extLst>
      </c:barChart>
      <c:catAx>
        <c:axId val="394684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1912"/>
        <c:crosses val="autoZero"/>
        <c:auto val="1"/>
        <c:lblAlgn val="ctr"/>
        <c:lblOffset val="100"/>
        <c:noMultiLvlLbl val="0"/>
      </c:catAx>
      <c:valAx>
        <c:axId val="394681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4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MEAN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Group A</c:v>
                </c:pt>
                <c:pt idx="1">
                  <c:v>Group B</c:v>
                </c:pt>
                <c:pt idx="2">
                  <c:v>Group C</c:v>
                </c:pt>
                <c:pt idx="3">
                  <c:v>Group D</c:v>
                </c:pt>
                <c:pt idx="4">
                  <c:v>Group E</c:v>
                </c:pt>
                <c:pt idx="5">
                  <c:v>Group F</c:v>
                </c:pt>
                <c:pt idx="6">
                  <c:v>Group G</c:v>
                </c:pt>
              </c:strCache>
            </c:strRef>
          </c:cat>
          <c:val>
            <c:numRef>
              <c:f>Sheet1!$B$2:$B$8</c:f>
              <c:numCache>
                <c:formatCode>General</c:formatCode>
                <c:ptCount val="7"/>
                <c:pt idx="0">
                  <c:v>16.16</c:v>
                </c:pt>
                <c:pt idx="1">
                  <c:v>40.25</c:v>
                </c:pt>
                <c:pt idx="2">
                  <c:v>43.5</c:v>
                </c:pt>
                <c:pt idx="3">
                  <c:v>28.8</c:v>
                </c:pt>
                <c:pt idx="4">
                  <c:v>29.5</c:v>
                </c:pt>
                <c:pt idx="5">
                  <c:v>25.2</c:v>
                </c:pt>
                <c:pt idx="6">
                  <c:v>33.25</c:v>
                </c:pt>
              </c:numCache>
            </c:numRef>
          </c:val>
          <c:extLst>
            <c:ext xmlns:c16="http://schemas.microsoft.com/office/drawing/2014/chart" uri="{C3380CC4-5D6E-409C-BE32-E72D297353CC}">
              <c16:uniqueId val="{00000000-D35D-4AAD-A94F-BD01F23BFDFD}"/>
            </c:ext>
          </c:extLst>
        </c:ser>
        <c:dLbls>
          <c:dLblPos val="inEnd"/>
          <c:showLegendKey val="0"/>
          <c:showVal val="1"/>
          <c:showCatName val="0"/>
          <c:showSerName val="0"/>
          <c:showPercent val="0"/>
          <c:showBubbleSize val="0"/>
        </c:dLbls>
        <c:gapWidth val="41"/>
        <c:axId val="394682696"/>
        <c:axId val="39468308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Series 2</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c:ext uri="{02D57815-91ED-43cb-92C2-25804820EDAC}">
                        <c15:formulaRef>
                          <c15:sqref>Sheet1!$C$2:$C$8</c15:sqref>
                        </c15:formulaRef>
                      </c:ext>
                    </c:extLst>
                    <c:numCache>
                      <c:formatCode>General</c:formatCode>
                      <c:ptCount val="7"/>
                      <c:pt idx="0">
                        <c:v>2.4</c:v>
                      </c:pt>
                      <c:pt idx="1">
                        <c:v>4.4000000000000004</c:v>
                      </c:pt>
                      <c:pt idx="2">
                        <c:v>1.8</c:v>
                      </c:pt>
                      <c:pt idx="3">
                        <c:v>2.8</c:v>
                      </c:pt>
                    </c:numCache>
                  </c:numRef>
                </c:val>
                <c:extLst>
                  <c:ext xmlns:c16="http://schemas.microsoft.com/office/drawing/2014/chart" uri="{C3380CC4-5D6E-409C-BE32-E72D297353CC}">
                    <c16:uniqueId val="{00000001-D35D-4AAD-A94F-BD01F23BFDF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Series 3</c:v>
                      </c:pt>
                    </c:strCache>
                  </c:strRef>
                </c:tx>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Sheet1!$A$2:$A$8</c15:sqref>
                        </c15:formulaRef>
                      </c:ext>
                    </c:extLst>
                    <c:strCache>
                      <c:ptCount val="7"/>
                      <c:pt idx="0">
                        <c:v>Group A</c:v>
                      </c:pt>
                      <c:pt idx="1">
                        <c:v>Group B</c:v>
                      </c:pt>
                      <c:pt idx="2">
                        <c:v>Group C</c:v>
                      </c:pt>
                      <c:pt idx="3">
                        <c:v>Group D</c:v>
                      </c:pt>
                      <c:pt idx="4">
                        <c:v>Group E</c:v>
                      </c:pt>
                      <c:pt idx="5">
                        <c:v>Group F</c:v>
                      </c:pt>
                      <c:pt idx="6">
                        <c:v>Group G</c:v>
                      </c:pt>
                    </c:strCache>
                  </c:strRef>
                </c:cat>
                <c:val>
                  <c:numRef>
                    <c:extLst xmlns:c15="http://schemas.microsoft.com/office/drawing/2012/chart">
                      <c:ext xmlns:c15="http://schemas.microsoft.com/office/drawing/2012/chart" uri="{02D57815-91ED-43cb-92C2-25804820EDAC}">
                        <c15:formulaRef>
                          <c15:sqref>Sheet1!$D$2:$D$8</c15:sqref>
                        </c15:formulaRef>
                      </c:ext>
                    </c:extLst>
                    <c:numCache>
                      <c:formatCode>General</c:formatCode>
                      <c:ptCount val="7"/>
                      <c:pt idx="0">
                        <c:v>2</c:v>
                      </c:pt>
                      <c:pt idx="1">
                        <c:v>2</c:v>
                      </c:pt>
                      <c:pt idx="2">
                        <c:v>3</c:v>
                      </c:pt>
                      <c:pt idx="3">
                        <c:v>5</c:v>
                      </c:pt>
                    </c:numCache>
                  </c:numRef>
                </c:val>
                <c:extLst xmlns:c15="http://schemas.microsoft.com/office/drawing/2012/chart">
                  <c:ext xmlns:c16="http://schemas.microsoft.com/office/drawing/2014/chart" uri="{C3380CC4-5D6E-409C-BE32-E72D297353CC}">
                    <c16:uniqueId val="{00000002-D35D-4AAD-A94F-BD01F23BFDFD}"/>
                  </c:ext>
                </c:extLst>
              </c15:ser>
            </c15:filteredBarSeries>
          </c:ext>
        </c:extLst>
      </c:barChart>
      <c:catAx>
        <c:axId val="394682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394683088"/>
        <c:crosses val="autoZero"/>
        <c:auto val="1"/>
        <c:lblAlgn val="ctr"/>
        <c:lblOffset val="100"/>
        <c:noMultiLvlLbl val="0"/>
      </c:catAx>
      <c:valAx>
        <c:axId val="394683088"/>
        <c:scaling>
          <c:orientation val="minMax"/>
        </c:scaling>
        <c:delete val="1"/>
        <c:axPos val="l"/>
        <c:numFmt formatCode="General" sourceLinked="1"/>
        <c:majorTickMark val="none"/>
        <c:minorTickMark val="none"/>
        <c:tickLblPos val="nextTo"/>
        <c:crossAx val="3946826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MDA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Sheet1!$B$2:$B$8</c:f>
              <c:numCache>
                <c:formatCode>General</c:formatCode>
                <c:ptCount val="7"/>
                <c:pt idx="0">
                  <c:v>3.42</c:v>
                </c:pt>
                <c:pt idx="1">
                  <c:v>3.64</c:v>
                </c:pt>
                <c:pt idx="2">
                  <c:v>3.72</c:v>
                </c:pt>
                <c:pt idx="3">
                  <c:v>3.42</c:v>
                </c:pt>
                <c:pt idx="4">
                  <c:v>3.4</c:v>
                </c:pt>
                <c:pt idx="5">
                  <c:v>3.5</c:v>
                </c:pt>
                <c:pt idx="6">
                  <c:v>3.57</c:v>
                </c:pt>
              </c:numCache>
            </c:numRef>
          </c:val>
          <c:extLst>
            <c:ext xmlns:c16="http://schemas.microsoft.com/office/drawing/2014/chart" uri="{C3380CC4-5D6E-409C-BE32-E72D297353CC}">
              <c16:uniqueId val="{00000000-EBB1-4122-A731-EA50FB72000A}"/>
            </c:ext>
          </c:extLst>
        </c:ser>
        <c:ser>
          <c:idx val="1"/>
          <c:order val="1"/>
          <c:tx>
            <c:strRef>
              <c:f>Sheet1!$C$1</c:f>
              <c:strCache>
                <c:ptCount val="1"/>
                <c:pt idx="0">
                  <c:v>GSH</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Sheet1!$C$2:$C$8</c:f>
              <c:numCache>
                <c:formatCode>General</c:formatCode>
                <c:ptCount val="7"/>
                <c:pt idx="0">
                  <c:v>1.44</c:v>
                </c:pt>
                <c:pt idx="1">
                  <c:v>1.3</c:v>
                </c:pt>
                <c:pt idx="2">
                  <c:v>1.25</c:v>
                </c:pt>
                <c:pt idx="3">
                  <c:v>1.42</c:v>
                </c:pt>
                <c:pt idx="4">
                  <c:v>1.44</c:v>
                </c:pt>
                <c:pt idx="5">
                  <c:v>1.42</c:v>
                </c:pt>
                <c:pt idx="6">
                  <c:v>1.39</c:v>
                </c:pt>
              </c:numCache>
            </c:numRef>
          </c:val>
          <c:extLst>
            <c:ext xmlns:c16="http://schemas.microsoft.com/office/drawing/2014/chart" uri="{C3380CC4-5D6E-409C-BE32-E72D297353CC}">
              <c16:uniqueId val="{00000001-EBB1-4122-A731-EA50FB72000A}"/>
            </c:ext>
          </c:extLst>
        </c:ser>
        <c:ser>
          <c:idx val="2"/>
          <c:order val="2"/>
          <c:tx>
            <c:strRef>
              <c:f>Sheet1!$D$1</c:f>
              <c:strCache>
                <c:ptCount val="1"/>
                <c:pt idx="0">
                  <c:v>SOD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Sheet1!$A$2:$A$8</c:f>
              <c:strCache>
                <c:ptCount val="7"/>
                <c:pt idx="0">
                  <c:v>A</c:v>
                </c:pt>
                <c:pt idx="1">
                  <c:v>B</c:v>
                </c:pt>
                <c:pt idx="2">
                  <c:v>C</c:v>
                </c:pt>
                <c:pt idx="3">
                  <c:v>D</c:v>
                </c:pt>
                <c:pt idx="4">
                  <c:v>E</c:v>
                </c:pt>
                <c:pt idx="5">
                  <c:v>F</c:v>
                </c:pt>
                <c:pt idx="6">
                  <c:v>G</c:v>
                </c:pt>
              </c:strCache>
            </c:strRef>
          </c:cat>
          <c:val>
            <c:numRef>
              <c:f>Sheet1!$D$2:$D$8</c:f>
              <c:numCache>
                <c:formatCode>General</c:formatCode>
                <c:ptCount val="7"/>
                <c:pt idx="0">
                  <c:v>8.56</c:v>
                </c:pt>
                <c:pt idx="1">
                  <c:v>7.54</c:v>
                </c:pt>
                <c:pt idx="2">
                  <c:v>7.33</c:v>
                </c:pt>
                <c:pt idx="3">
                  <c:v>8.5299999999999994</c:v>
                </c:pt>
                <c:pt idx="4">
                  <c:v>8.5399999999999991</c:v>
                </c:pt>
                <c:pt idx="5">
                  <c:v>8.2899999999999991</c:v>
                </c:pt>
                <c:pt idx="6">
                  <c:v>7.9</c:v>
                </c:pt>
              </c:numCache>
            </c:numRef>
          </c:val>
          <c:extLst>
            <c:ext xmlns:c16="http://schemas.microsoft.com/office/drawing/2014/chart" uri="{C3380CC4-5D6E-409C-BE32-E72D297353CC}">
              <c16:uniqueId val="{00000002-EBB1-4122-A731-EA50FB72000A}"/>
            </c:ext>
          </c:extLst>
        </c:ser>
        <c:dLbls>
          <c:dLblPos val="inEnd"/>
          <c:showLegendKey val="0"/>
          <c:showVal val="1"/>
          <c:showCatName val="0"/>
          <c:showSerName val="0"/>
          <c:showPercent val="0"/>
          <c:showBubbleSize val="0"/>
        </c:dLbls>
        <c:gapWidth val="65"/>
        <c:axId val="394683480"/>
        <c:axId val="394684656"/>
      </c:barChart>
      <c:catAx>
        <c:axId val="394683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94684656"/>
        <c:crosses val="autoZero"/>
        <c:auto val="1"/>
        <c:lblAlgn val="ctr"/>
        <c:lblOffset val="100"/>
        <c:noMultiLvlLbl val="0"/>
      </c:catAx>
      <c:valAx>
        <c:axId val="3946846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94683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10F905D-B34D-4F59-B1BE-6D7E2F0F8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6873</Words>
  <Characters>39181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13</cp:revision>
  <cp:lastPrinted>2024-03-19T06:01:00Z</cp:lastPrinted>
  <dcterms:created xsi:type="dcterms:W3CDTF">2025-02-23T16:16:00Z</dcterms:created>
  <dcterms:modified xsi:type="dcterms:W3CDTF">2025-02-27T12:20:00Z</dcterms:modified>
</cp:coreProperties>
</file>