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656C" w14:textId="227FAB01" w:rsidR="008E1828" w:rsidRPr="008E1828" w:rsidRDefault="008E1828" w:rsidP="005E088E">
      <w:pPr>
        <w:spacing w:line="480" w:lineRule="auto"/>
        <w:jc w:val="both"/>
        <w:rPr>
          <w:rFonts w:ascii="Times New Roman" w:hAnsi="Times New Roman" w:cs="Times New Roman"/>
          <w:b/>
          <w:bCs/>
          <w:i/>
          <w:iCs/>
          <w:u w:val="single"/>
        </w:rPr>
      </w:pPr>
      <w:r w:rsidRPr="008E1828">
        <w:rPr>
          <w:rFonts w:ascii="Times New Roman" w:hAnsi="Times New Roman" w:cs="Times New Roman"/>
          <w:b/>
          <w:bCs/>
          <w:i/>
          <w:iCs/>
          <w:u w:val="single"/>
        </w:rPr>
        <w:t>Original Research Article</w:t>
      </w:r>
    </w:p>
    <w:p w14:paraId="13D25755" w14:textId="3F449F27" w:rsidR="00A3798B" w:rsidRPr="007C2551" w:rsidRDefault="00A3798B" w:rsidP="005E088E">
      <w:pPr>
        <w:spacing w:line="480" w:lineRule="auto"/>
        <w:jc w:val="both"/>
        <w:rPr>
          <w:rFonts w:ascii="Times New Roman" w:hAnsi="Times New Roman" w:cs="Times New Roman"/>
          <w:b/>
          <w:bCs/>
        </w:rPr>
      </w:pPr>
      <w:r w:rsidRPr="007C2551">
        <w:rPr>
          <w:rFonts w:ascii="Times New Roman" w:hAnsi="Times New Roman" w:cs="Times New Roman"/>
          <w:b/>
          <w:bCs/>
        </w:rPr>
        <w:t>Estimation of Stature Using Forearm-Hand Length with Univariate Linear Regression Analysis Among the Igbo Population in Nigeria</w:t>
      </w:r>
    </w:p>
    <w:p w14:paraId="7C911063" w14:textId="77777777" w:rsidR="009B4DA2" w:rsidRPr="007C2551" w:rsidRDefault="009B4DA2" w:rsidP="005E088E">
      <w:pPr>
        <w:spacing w:line="480" w:lineRule="auto"/>
        <w:jc w:val="both"/>
        <w:rPr>
          <w:rFonts w:ascii="Times New Roman" w:hAnsi="Times New Roman" w:cs="Times New Roman"/>
          <w:b/>
          <w:bCs/>
        </w:rPr>
      </w:pPr>
    </w:p>
    <w:p w14:paraId="546C9F01" w14:textId="0358B128" w:rsidR="00A122A6" w:rsidRPr="007C2551" w:rsidRDefault="00A122A6"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Abstract </w:t>
      </w:r>
    </w:p>
    <w:p w14:paraId="7EDA0E67" w14:textId="56EE8AC0" w:rsidR="001531F0" w:rsidRPr="007C2551" w:rsidRDefault="001531F0" w:rsidP="005E088E">
      <w:pPr>
        <w:spacing w:line="480" w:lineRule="auto"/>
        <w:jc w:val="both"/>
        <w:rPr>
          <w:rFonts w:ascii="Times New Roman" w:hAnsi="Times New Roman" w:cs="Times New Roman"/>
        </w:rPr>
      </w:pPr>
      <w:r w:rsidRPr="007C2551">
        <w:rPr>
          <w:rFonts w:ascii="Times New Roman" w:hAnsi="Times New Roman" w:cs="Times New Roman"/>
          <w:b/>
          <w:bCs/>
        </w:rPr>
        <w:t>Background</w:t>
      </w:r>
      <w:r w:rsidRPr="007C2551">
        <w:rPr>
          <w:rFonts w:ascii="Times New Roman" w:hAnsi="Times New Roman" w:cs="Times New Roman"/>
        </w:rPr>
        <w:t>: the use of physical anthropometric analysis for stature estimation is valid identification process in the field of forensic anthropology and biomedicals</w:t>
      </w:r>
      <w:r w:rsidR="00552F46" w:rsidRPr="007C2551">
        <w:rPr>
          <w:rFonts w:ascii="Times New Roman" w:hAnsi="Times New Roman" w:cs="Times New Roman"/>
        </w:rPr>
        <w:t xml:space="preserve">. The study aims to estimate stature using the forearm-hand length among the indigenous people of Igbo, Nigeria. </w:t>
      </w:r>
    </w:p>
    <w:p w14:paraId="1840F326" w14:textId="77777777" w:rsidR="00552F46" w:rsidRPr="007C2551" w:rsidRDefault="00552F46" w:rsidP="005E088E">
      <w:pPr>
        <w:spacing w:line="480" w:lineRule="auto"/>
        <w:jc w:val="both"/>
        <w:rPr>
          <w:rFonts w:ascii="Times New Roman" w:hAnsi="Times New Roman" w:cs="Times New Roman"/>
        </w:rPr>
      </w:pPr>
      <w:r w:rsidRPr="007C2551">
        <w:rPr>
          <w:rFonts w:ascii="Times New Roman" w:hAnsi="Times New Roman" w:cs="Times New Roman"/>
          <w:b/>
          <w:bCs/>
        </w:rPr>
        <w:t>Method</w:t>
      </w:r>
      <w:r w:rsidRPr="007C2551">
        <w:rPr>
          <w:rFonts w:ascii="Times New Roman" w:hAnsi="Times New Roman" w:cs="Times New Roman"/>
        </w:rPr>
        <w:t xml:space="preserve">: the study adopted a cross-sectional descriptive design to generate physical anthropometric data. A multi-stage random sampling technique was used and the sample size was calculated using the Taro Yamane formula. Data were collected directly from the respondent with the aid of stadiometer and a non-stretchable measuring tape and the data was analyzed using the IBM SPSS version 25. </w:t>
      </w:r>
    </w:p>
    <w:p w14:paraId="7D80C790" w14:textId="5595C5F9" w:rsidR="00552F46" w:rsidRPr="007C2551" w:rsidRDefault="00552F46" w:rsidP="005E088E">
      <w:pPr>
        <w:spacing w:line="480" w:lineRule="auto"/>
        <w:jc w:val="both"/>
        <w:rPr>
          <w:rFonts w:ascii="Times New Roman" w:hAnsi="Times New Roman" w:cs="Times New Roman"/>
        </w:rPr>
      </w:pPr>
      <w:r w:rsidRPr="007C2551">
        <w:rPr>
          <w:rFonts w:ascii="Times New Roman" w:hAnsi="Times New Roman" w:cs="Times New Roman"/>
          <w:b/>
          <w:bCs/>
        </w:rPr>
        <w:t>Results</w:t>
      </w:r>
      <w:r w:rsidRPr="007C2551">
        <w:rPr>
          <w:rFonts w:ascii="Times New Roman" w:hAnsi="Times New Roman" w:cs="Times New Roman"/>
        </w:rPr>
        <w:t xml:space="preserve">: </w:t>
      </w:r>
      <w:r w:rsidR="005C5BC8" w:rsidRPr="007C2551">
        <w:rPr>
          <w:rFonts w:ascii="Times New Roman" w:hAnsi="Times New Roman" w:cs="Times New Roman"/>
        </w:rPr>
        <w:t>This cross-sectional study examined hand and stature anthropometrics among 600 indigenous Igbo individuals (300 males and 300 females) aged 18-35 years. Males showed significantly larger forearm-hand length (FHL) and stature than females, with mean FHL and stature of 50.56±2.86 cm and 176.70±6.46 cm for males, and 47.41±2.25 cm and 165.97±5.02 cm for females. No age-related differences were observed in FHL and stature. FHL was moderately correlated with stature for both sexes (males: R=0.59, females: R=0.54, p=0.0001) and proved to be a good predictor of stature, with the overall model given as S = 80.57 + (1.85 × FHL). Stature prediction was more accurate for males (r²=0.35) than females (r²=0.42).</w:t>
      </w:r>
    </w:p>
    <w:p w14:paraId="4447999F" w14:textId="642EA365" w:rsidR="005C5BC8" w:rsidRPr="007C2551" w:rsidRDefault="005C5BC8" w:rsidP="005E088E">
      <w:pPr>
        <w:spacing w:line="480" w:lineRule="auto"/>
        <w:jc w:val="both"/>
        <w:rPr>
          <w:rFonts w:ascii="Times New Roman" w:hAnsi="Times New Roman" w:cs="Times New Roman"/>
        </w:rPr>
      </w:pPr>
      <w:r w:rsidRPr="007C2551">
        <w:rPr>
          <w:rFonts w:ascii="Times New Roman" w:hAnsi="Times New Roman" w:cs="Times New Roman"/>
          <w:b/>
          <w:bCs/>
        </w:rPr>
        <w:lastRenderedPageBreak/>
        <w:t>Conclusion</w:t>
      </w:r>
      <w:r w:rsidRPr="007C2551">
        <w:rPr>
          <w:rFonts w:ascii="Times New Roman" w:hAnsi="Times New Roman" w:cs="Times New Roman"/>
        </w:rPr>
        <w:t>: This study found no age-related differences but significant sex differences in forearm-hand length, which was a better predictor of stature overall, with more accurate predictions for males than females.</w:t>
      </w:r>
    </w:p>
    <w:p w14:paraId="4AA22292" w14:textId="0AB6AF2D" w:rsidR="007C2551" w:rsidRPr="007C2551" w:rsidRDefault="007C2551" w:rsidP="005E088E">
      <w:pPr>
        <w:spacing w:line="480" w:lineRule="auto"/>
        <w:jc w:val="both"/>
        <w:rPr>
          <w:rFonts w:ascii="Times New Roman" w:hAnsi="Times New Roman" w:cs="Times New Roman"/>
        </w:rPr>
      </w:pPr>
      <w:r w:rsidRPr="007C2551">
        <w:rPr>
          <w:rFonts w:ascii="Times New Roman" w:hAnsi="Times New Roman" w:cs="Times New Roman"/>
          <w:b/>
          <w:bCs/>
        </w:rPr>
        <w:t>Keywords</w:t>
      </w:r>
      <w:r w:rsidRPr="007C2551">
        <w:rPr>
          <w:rFonts w:ascii="Times New Roman" w:hAnsi="Times New Roman" w:cs="Times New Roman"/>
        </w:rPr>
        <w:t xml:space="preserve">: anthropometry, stature estimation, forensic anthropology, Igbo and Nigeria </w:t>
      </w:r>
    </w:p>
    <w:p w14:paraId="7FBB8805" w14:textId="23FB7E27" w:rsidR="00454214" w:rsidRPr="007C2551" w:rsidRDefault="00454214" w:rsidP="005E088E">
      <w:pPr>
        <w:spacing w:line="480" w:lineRule="auto"/>
        <w:jc w:val="both"/>
        <w:rPr>
          <w:rFonts w:ascii="Times New Roman" w:hAnsi="Times New Roman" w:cs="Times New Roman"/>
          <w:b/>
          <w:bCs/>
        </w:rPr>
      </w:pPr>
      <w:r w:rsidRPr="007C2551">
        <w:rPr>
          <w:rFonts w:ascii="Times New Roman" w:hAnsi="Times New Roman" w:cs="Times New Roman"/>
          <w:b/>
          <w:bCs/>
        </w:rPr>
        <w:t>Introduction</w:t>
      </w:r>
    </w:p>
    <w:p w14:paraId="2C299BA7" w14:textId="77777777" w:rsidR="00474F22" w:rsidRPr="007C2551" w:rsidRDefault="00D10E92" w:rsidP="00474F22">
      <w:pPr>
        <w:tabs>
          <w:tab w:val="num" w:pos="720"/>
        </w:tabs>
        <w:spacing w:before="240" w:line="480" w:lineRule="auto"/>
        <w:jc w:val="both"/>
        <w:rPr>
          <w:rFonts w:ascii="Times New Roman" w:hAnsi="Times New Roman" w:cs="Times New Roman"/>
        </w:rPr>
      </w:pPr>
      <w:r w:rsidRPr="007C2551">
        <w:rPr>
          <w:rFonts w:ascii="Times New Roman" w:hAnsi="Times New Roman" w:cs="Times New Roman"/>
        </w:rPr>
        <w:t>During the development of a human, the processes of differential growth of body parts usually results in changes in its body shape and proportions</w:t>
      </w:r>
      <w:r w:rsidR="002B3DA7" w:rsidRPr="007C2551">
        <w:rPr>
          <w:rFonts w:ascii="Times New Roman" w:hAnsi="Times New Roman" w:cs="Times New Roman"/>
        </w:rPr>
        <w:t xml:space="preserve"> [1]</w:t>
      </w:r>
      <w:r w:rsidRPr="007C2551">
        <w:rPr>
          <w:rFonts w:ascii="Times New Roman" w:hAnsi="Times New Roman" w:cs="Times New Roman"/>
        </w:rPr>
        <w:t xml:space="preserve">. A host of linear body parameters are commonly investigated by anthropologists to understand and explain these patterns of allometric growth – some of which include stature (height), and upper limb measurements </w:t>
      </w:r>
      <w:r w:rsidR="002B3DA7" w:rsidRPr="007C2551">
        <w:rPr>
          <w:rFonts w:ascii="Times New Roman" w:hAnsi="Times New Roman" w:cs="Times New Roman"/>
        </w:rPr>
        <w:t>[2,3]</w:t>
      </w:r>
      <w:r w:rsidRPr="007C2551">
        <w:rPr>
          <w:rFonts w:ascii="Times New Roman" w:hAnsi="Times New Roman" w:cs="Times New Roman"/>
        </w:rPr>
        <w:t>. However, the growth of the upper limbs does not occur independently of changes in overall height. As juvenile humans grow to become adults, both their height and upper limb length increases, although their growth rates usually differ based on genetic, environmental and population-specific factors that they are predisposed to</w:t>
      </w:r>
      <w:r w:rsidR="000A167B" w:rsidRPr="007C2551">
        <w:rPr>
          <w:rFonts w:ascii="Times New Roman" w:hAnsi="Times New Roman" w:cs="Times New Roman"/>
        </w:rPr>
        <w:t xml:space="preserve"> </w:t>
      </w:r>
      <w:r w:rsidR="002B3DA7" w:rsidRPr="007C2551">
        <w:rPr>
          <w:rFonts w:ascii="Times New Roman" w:hAnsi="Times New Roman" w:cs="Times New Roman"/>
        </w:rPr>
        <w:t>[4-</w:t>
      </w:r>
      <w:r w:rsidR="00474F22" w:rsidRPr="007C2551">
        <w:rPr>
          <w:rFonts w:ascii="Times New Roman" w:hAnsi="Times New Roman" w:cs="Times New Roman"/>
        </w:rPr>
        <w:t>7].</w:t>
      </w:r>
      <w:r w:rsidRPr="007C2551">
        <w:rPr>
          <w:rFonts w:ascii="Times New Roman" w:hAnsi="Times New Roman" w:cs="Times New Roman"/>
        </w:rPr>
        <w:t xml:space="preserve"> Also, it is important to consider the role of sexual dimorphism in body height (or stature) and limb growth patterns as males tend to have longer limbs relative to their torso in adulthood compared to females</w:t>
      </w:r>
      <w:r w:rsidR="00474F22" w:rsidRPr="007C2551">
        <w:rPr>
          <w:rFonts w:ascii="Times New Roman" w:hAnsi="Times New Roman" w:cs="Times New Roman"/>
        </w:rPr>
        <w:t xml:space="preserve"> [8,9].</w:t>
      </w:r>
    </w:p>
    <w:p w14:paraId="42874458" w14:textId="0D252BFB" w:rsidR="00D10E92" w:rsidRPr="007C2551" w:rsidRDefault="00D10E92" w:rsidP="00474F22">
      <w:pPr>
        <w:tabs>
          <w:tab w:val="num" w:pos="720"/>
        </w:tabs>
        <w:spacing w:before="240" w:line="480" w:lineRule="auto"/>
        <w:jc w:val="both"/>
        <w:rPr>
          <w:rFonts w:ascii="Times New Roman" w:hAnsi="Times New Roman" w:cs="Times New Roman"/>
        </w:rPr>
      </w:pPr>
      <w:r w:rsidRPr="007C2551">
        <w:rPr>
          <w:rFonts w:ascii="Times New Roman" w:hAnsi="Times New Roman" w:cs="Times New Roman"/>
        </w:rPr>
        <w:t>The relevance of stature estimation in anthropology has contributed a huge part of the identification process in the field of forensic science. For example, the accurate estimation of stature of a given population can significantly assist in the identification of possible victims from mass disasters, murders, or accidents where bodies are often difficult to recognize</w:t>
      </w:r>
      <w:r w:rsidR="0041074C" w:rsidRPr="007C2551">
        <w:rPr>
          <w:rFonts w:ascii="Times New Roman" w:hAnsi="Times New Roman" w:cs="Times New Roman"/>
        </w:rPr>
        <w:t xml:space="preserve"> [10, 11]</w:t>
      </w:r>
      <w:r w:rsidRPr="007C2551">
        <w:rPr>
          <w:rFonts w:ascii="Times New Roman" w:hAnsi="Times New Roman" w:cs="Times New Roman"/>
        </w:rPr>
        <w:t xml:space="preserve">. Furthermore, the use of linear regression analysis has enabled researchers globally to establish strong correlations between an individual's stature and various measurements of the upper extremity such as arm length, forearm length, and hand </w:t>
      </w:r>
      <w:proofErr w:type="gramStart"/>
      <w:r w:rsidRPr="007C2551">
        <w:rPr>
          <w:rFonts w:ascii="Times New Roman" w:hAnsi="Times New Roman" w:cs="Times New Roman"/>
        </w:rPr>
        <w:t>length</w:t>
      </w:r>
      <w:r w:rsidR="001E00C7" w:rsidRPr="007C2551">
        <w:rPr>
          <w:rFonts w:ascii="Times New Roman" w:hAnsi="Times New Roman" w:cs="Times New Roman"/>
        </w:rPr>
        <w:t xml:space="preserve"> </w:t>
      </w:r>
      <w:r w:rsidR="0041074C" w:rsidRPr="007C2551">
        <w:rPr>
          <w:rFonts w:ascii="Times New Roman" w:hAnsi="Times New Roman" w:cs="Times New Roman"/>
        </w:rPr>
        <w:t xml:space="preserve"> [</w:t>
      </w:r>
      <w:proofErr w:type="gramEnd"/>
      <w:r w:rsidR="0041074C" w:rsidRPr="007C2551">
        <w:rPr>
          <w:rFonts w:ascii="Times New Roman" w:hAnsi="Times New Roman" w:cs="Times New Roman"/>
        </w:rPr>
        <w:t>12</w:t>
      </w:r>
      <w:r w:rsidR="00B4514A" w:rsidRPr="007C2551">
        <w:rPr>
          <w:rFonts w:ascii="Times New Roman" w:hAnsi="Times New Roman" w:cs="Times New Roman"/>
        </w:rPr>
        <w:t xml:space="preserve">-15]. </w:t>
      </w:r>
      <w:r w:rsidR="001E00C7" w:rsidRPr="007C2551">
        <w:rPr>
          <w:rFonts w:ascii="Times New Roman" w:hAnsi="Times New Roman" w:cs="Times New Roman"/>
        </w:rPr>
        <w:t xml:space="preserve">(Kumar et al., 2010; </w:t>
      </w:r>
      <w:r w:rsidR="001E00C7" w:rsidRPr="007C2551">
        <w:rPr>
          <w:rFonts w:ascii="Times New Roman" w:hAnsi="Times New Roman" w:cs="Times New Roman"/>
        </w:rPr>
        <w:lastRenderedPageBreak/>
        <w:t>Ahmed, 2013; Choudhary et al., 2014; Ebrahimi et al., 2020)</w:t>
      </w:r>
      <w:r w:rsidRPr="007C2551">
        <w:rPr>
          <w:rFonts w:ascii="Times New Roman" w:hAnsi="Times New Roman" w:cs="Times New Roman"/>
        </w:rPr>
        <w:t xml:space="preserve">. This present study </w:t>
      </w:r>
      <w:r w:rsidR="001E00C7" w:rsidRPr="007C2551">
        <w:rPr>
          <w:rFonts w:ascii="Times New Roman" w:hAnsi="Times New Roman" w:cs="Times New Roman"/>
        </w:rPr>
        <w:t>was</w:t>
      </w:r>
      <w:r w:rsidRPr="007C2551">
        <w:rPr>
          <w:rFonts w:ascii="Times New Roman" w:hAnsi="Times New Roman" w:cs="Times New Roman"/>
        </w:rPr>
        <w:t xml:space="preserve"> aimed at investigating the stature prediction potentials of combined forearm-hand length using linear regression methods. The use of combined length of the forearm and hand in accurately estimating stature is necessary to infer the biological profile of an individual, especially in scenarios where remains of the individual are incomplete or only limb segments are available. </w:t>
      </w:r>
    </w:p>
    <w:p w14:paraId="2F618765" w14:textId="269E1F0B" w:rsidR="00A31FC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Material and Method</w:t>
      </w:r>
      <w:r w:rsidR="001E00C7" w:rsidRPr="007C2551">
        <w:rPr>
          <w:rFonts w:ascii="Times New Roman" w:hAnsi="Times New Roman" w:cs="Times New Roman"/>
          <w:b/>
          <w:bCs/>
        </w:rPr>
        <w:t>s</w:t>
      </w:r>
      <w:r w:rsidRPr="007C2551">
        <w:rPr>
          <w:rFonts w:ascii="Times New Roman" w:hAnsi="Times New Roman" w:cs="Times New Roman"/>
          <w:b/>
          <w:bCs/>
        </w:rPr>
        <w:t xml:space="preserve"> </w:t>
      </w:r>
    </w:p>
    <w:p w14:paraId="4B93ECEE" w14:textId="77777777" w:rsidR="006E28FB"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Study design </w:t>
      </w:r>
    </w:p>
    <w:p w14:paraId="04F54BFE" w14:textId="0E521081" w:rsidR="006E28FB" w:rsidRPr="007C2551" w:rsidRDefault="006E28FB" w:rsidP="005E088E">
      <w:pPr>
        <w:spacing w:line="480" w:lineRule="auto"/>
        <w:jc w:val="both"/>
        <w:rPr>
          <w:rFonts w:ascii="Times New Roman" w:hAnsi="Times New Roman" w:cs="Times New Roman"/>
        </w:rPr>
      </w:pPr>
      <w:r w:rsidRPr="007C2551">
        <w:rPr>
          <w:rFonts w:ascii="Times New Roman" w:hAnsi="Times New Roman" w:cs="Times New Roman"/>
        </w:rPr>
        <w:t xml:space="preserve">This quantitative research adopted a cross-sectional descriptive research design to generate data on the physical anthropometric parameters (stature and </w:t>
      </w:r>
      <w:r w:rsidR="00F22F1D" w:rsidRPr="007C2551">
        <w:rPr>
          <w:rFonts w:ascii="Times New Roman" w:hAnsi="Times New Roman" w:cs="Times New Roman"/>
        </w:rPr>
        <w:t>forearm-hand length</w:t>
      </w:r>
      <w:r w:rsidRPr="007C2551">
        <w:rPr>
          <w:rFonts w:ascii="Times New Roman" w:hAnsi="Times New Roman" w:cs="Times New Roman"/>
        </w:rPr>
        <w:t>)</w:t>
      </w:r>
      <w:r w:rsidR="00E23CC6" w:rsidRPr="007C2551">
        <w:rPr>
          <w:rFonts w:ascii="Times New Roman" w:hAnsi="Times New Roman" w:cs="Times New Roman"/>
        </w:rPr>
        <w:t xml:space="preserve"> among the Igbo ethnic group of Nigeria using the direct anthropometric measure. The study population was indigenous Igbo people residing in an Igbo land of Nigeria which also comprised both sexes (male and female)</w:t>
      </w:r>
      <w:r w:rsidR="00F22F1D" w:rsidRPr="007C2551">
        <w:rPr>
          <w:rFonts w:ascii="Times New Roman" w:hAnsi="Times New Roman" w:cs="Times New Roman"/>
        </w:rPr>
        <w:t>. The</w:t>
      </w:r>
      <w:r w:rsidR="00EF0A3C" w:rsidRPr="007C2551">
        <w:rPr>
          <w:rFonts w:ascii="Times New Roman" w:hAnsi="Times New Roman" w:cs="Times New Roman"/>
        </w:rPr>
        <w:t xml:space="preserve"> study</w:t>
      </w:r>
      <w:r w:rsidR="00E23CC6" w:rsidRPr="007C2551">
        <w:rPr>
          <w:rFonts w:ascii="Times New Roman" w:hAnsi="Times New Roman" w:cs="Times New Roman"/>
        </w:rPr>
        <w:t xml:space="preserve"> uses </w:t>
      </w:r>
      <w:proofErr w:type="spellStart"/>
      <w:r w:rsidR="00E23CC6" w:rsidRPr="007C2551">
        <w:rPr>
          <w:rFonts w:ascii="Times New Roman" w:hAnsi="Times New Roman" w:cs="Times New Roman"/>
        </w:rPr>
        <w:t>Nwewi</w:t>
      </w:r>
      <w:proofErr w:type="spellEnd"/>
      <w:r w:rsidR="00E23CC6" w:rsidRPr="007C2551">
        <w:rPr>
          <w:rFonts w:ascii="Times New Roman" w:hAnsi="Times New Roman" w:cs="Times New Roman"/>
        </w:rPr>
        <w:t xml:space="preserve"> in Anambra </w:t>
      </w:r>
      <w:r w:rsidR="00F22F1D" w:rsidRPr="007C2551">
        <w:rPr>
          <w:rFonts w:ascii="Times New Roman" w:hAnsi="Times New Roman" w:cs="Times New Roman"/>
        </w:rPr>
        <w:t>State</w:t>
      </w:r>
      <w:r w:rsidR="00E23CC6" w:rsidRPr="007C2551">
        <w:rPr>
          <w:rFonts w:ascii="Times New Roman" w:hAnsi="Times New Roman" w:cs="Times New Roman"/>
        </w:rPr>
        <w:t xml:space="preserve">, Owerri in Imo State, Aba in </w:t>
      </w:r>
      <w:proofErr w:type="spellStart"/>
      <w:r w:rsidR="00E23CC6" w:rsidRPr="007C2551">
        <w:rPr>
          <w:rFonts w:ascii="Times New Roman" w:hAnsi="Times New Roman" w:cs="Times New Roman"/>
        </w:rPr>
        <w:t>Abia</w:t>
      </w:r>
      <w:proofErr w:type="spellEnd"/>
      <w:r w:rsidR="00E23CC6" w:rsidRPr="007C2551">
        <w:rPr>
          <w:rFonts w:ascii="Times New Roman" w:hAnsi="Times New Roman" w:cs="Times New Roman"/>
        </w:rPr>
        <w:t xml:space="preserve"> State, Enugu in Enugu State and </w:t>
      </w:r>
      <w:proofErr w:type="spellStart"/>
      <w:r w:rsidR="00E23CC6" w:rsidRPr="007C2551">
        <w:rPr>
          <w:rFonts w:ascii="Times New Roman" w:hAnsi="Times New Roman" w:cs="Times New Roman"/>
        </w:rPr>
        <w:t>Abakiliki</w:t>
      </w:r>
      <w:proofErr w:type="spellEnd"/>
      <w:r w:rsidR="00E23CC6" w:rsidRPr="007C2551">
        <w:rPr>
          <w:rFonts w:ascii="Times New Roman" w:hAnsi="Times New Roman" w:cs="Times New Roman"/>
        </w:rPr>
        <w:t xml:space="preserve"> in Ebonyi State as the study frames to fully represent the five Igbo </w:t>
      </w:r>
      <w:r w:rsidR="00974EDF" w:rsidRPr="007C2551">
        <w:rPr>
          <w:rFonts w:ascii="Times New Roman" w:hAnsi="Times New Roman" w:cs="Times New Roman"/>
        </w:rPr>
        <w:t>States</w:t>
      </w:r>
      <w:r w:rsidR="00E23CC6" w:rsidRPr="007C2551">
        <w:rPr>
          <w:rFonts w:ascii="Times New Roman" w:hAnsi="Times New Roman" w:cs="Times New Roman"/>
        </w:rPr>
        <w:t xml:space="preserve"> in Nigeria. </w:t>
      </w:r>
      <w:r w:rsidR="00EF0A3C" w:rsidRPr="007C2551">
        <w:rPr>
          <w:rFonts w:ascii="Times New Roman" w:hAnsi="Times New Roman" w:cs="Times New Roman"/>
        </w:rPr>
        <w:t xml:space="preserve">A </w:t>
      </w:r>
      <w:r w:rsidR="00E23CC6" w:rsidRPr="007C2551">
        <w:rPr>
          <w:rFonts w:ascii="Times New Roman" w:hAnsi="Times New Roman" w:cs="Times New Roman"/>
        </w:rPr>
        <w:t xml:space="preserve">multi-stage random proportionate sampling </w:t>
      </w:r>
      <w:r w:rsidR="00F22F1D" w:rsidRPr="007C2551">
        <w:rPr>
          <w:rFonts w:ascii="Times New Roman" w:hAnsi="Times New Roman" w:cs="Times New Roman"/>
        </w:rPr>
        <w:t>technique</w:t>
      </w:r>
      <w:r w:rsidR="00E23CC6" w:rsidRPr="007C2551">
        <w:rPr>
          <w:rFonts w:ascii="Times New Roman" w:hAnsi="Times New Roman" w:cs="Times New Roman"/>
        </w:rPr>
        <w:t xml:space="preserve"> was adopted </w:t>
      </w:r>
      <w:r w:rsidR="00EF0A3C" w:rsidRPr="007C2551">
        <w:rPr>
          <w:rFonts w:ascii="Times New Roman" w:hAnsi="Times New Roman" w:cs="Times New Roman"/>
        </w:rPr>
        <w:t xml:space="preserve">in </w:t>
      </w:r>
      <w:r w:rsidR="00F22F1D" w:rsidRPr="007C2551">
        <w:rPr>
          <w:rFonts w:ascii="Times New Roman" w:hAnsi="Times New Roman" w:cs="Times New Roman"/>
        </w:rPr>
        <w:t xml:space="preserve">the </w:t>
      </w:r>
      <w:r w:rsidR="00EF0A3C" w:rsidRPr="007C2551">
        <w:rPr>
          <w:rFonts w:ascii="Times New Roman" w:hAnsi="Times New Roman" w:cs="Times New Roman"/>
        </w:rPr>
        <w:t xml:space="preserve">study and a quarter of one hundred and twenty </w:t>
      </w:r>
      <w:r w:rsidR="00F22F1D" w:rsidRPr="007C2551">
        <w:rPr>
          <w:rFonts w:ascii="Times New Roman" w:hAnsi="Times New Roman" w:cs="Times New Roman"/>
        </w:rPr>
        <w:t>Indigenous</w:t>
      </w:r>
      <w:r w:rsidR="00EF0A3C" w:rsidRPr="007C2551">
        <w:rPr>
          <w:rFonts w:ascii="Times New Roman" w:hAnsi="Times New Roman" w:cs="Times New Roman"/>
        </w:rPr>
        <w:t xml:space="preserve"> </w:t>
      </w:r>
      <w:r w:rsidR="00F22F1D" w:rsidRPr="007C2551">
        <w:rPr>
          <w:rFonts w:ascii="Times New Roman" w:hAnsi="Times New Roman" w:cs="Times New Roman"/>
        </w:rPr>
        <w:t>Igbo</w:t>
      </w:r>
      <w:r w:rsidR="00EF0A3C" w:rsidRPr="007C2551">
        <w:rPr>
          <w:rFonts w:ascii="Times New Roman" w:hAnsi="Times New Roman" w:cs="Times New Roman"/>
        </w:rPr>
        <w:t xml:space="preserve"> was sampled in each state mentioned above</w:t>
      </w:r>
      <w:r w:rsidR="00974EDF" w:rsidRPr="007C2551">
        <w:rPr>
          <w:rFonts w:ascii="Times New Roman" w:hAnsi="Times New Roman" w:cs="Times New Roman"/>
        </w:rPr>
        <w:t>. The</w:t>
      </w:r>
      <w:r w:rsidR="00EF0A3C" w:rsidRPr="007C2551">
        <w:rPr>
          <w:rFonts w:ascii="Times New Roman" w:hAnsi="Times New Roman" w:cs="Times New Roman"/>
        </w:rPr>
        <w:t xml:space="preserve"> sample size was calculated using the Taro Yamane formula for descriptive study </w:t>
      </w:r>
      <w:r w:rsidR="00F22F1D" w:rsidRPr="007C2551">
        <w:rPr>
          <w:rFonts w:ascii="Times New Roman" w:hAnsi="Times New Roman" w:cs="Times New Roman"/>
        </w:rPr>
        <w:t>[</w:t>
      </w:r>
      <w:r w:rsidR="00B4514A" w:rsidRPr="007C2551">
        <w:rPr>
          <w:rFonts w:ascii="Times New Roman" w:hAnsi="Times New Roman" w:cs="Times New Roman"/>
        </w:rPr>
        <w:t>16-18</w:t>
      </w:r>
      <w:r w:rsidR="00F22F1D" w:rsidRPr="007C2551">
        <w:rPr>
          <w:rFonts w:ascii="Times New Roman" w:hAnsi="Times New Roman" w:cs="Times New Roman"/>
        </w:rPr>
        <w:t>]</w:t>
      </w:r>
      <w:r w:rsidR="00974EDF" w:rsidRPr="007C2551">
        <w:rPr>
          <w:rFonts w:ascii="Times New Roman" w:hAnsi="Times New Roman" w:cs="Times New Roman"/>
        </w:rPr>
        <w:t xml:space="preserve">. The study lasted for twelve months (march, 2024 to February 2025). </w:t>
      </w:r>
    </w:p>
    <w:p w14:paraId="51710778" w14:textId="77777777" w:rsidR="00974EDF"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Selection criteria </w:t>
      </w:r>
    </w:p>
    <w:p w14:paraId="78386945" w14:textId="77777777" w:rsidR="00974EDF" w:rsidRPr="007C2551" w:rsidRDefault="00974EDF" w:rsidP="005E088E">
      <w:pPr>
        <w:spacing w:line="480" w:lineRule="auto"/>
        <w:jc w:val="both"/>
        <w:rPr>
          <w:rFonts w:ascii="Times New Roman" w:hAnsi="Times New Roman" w:cs="Times New Roman"/>
        </w:rPr>
      </w:pPr>
      <w:r w:rsidRPr="007C2551">
        <w:rPr>
          <w:rFonts w:ascii="Times New Roman" w:hAnsi="Times New Roman" w:cs="Times New Roman"/>
        </w:rPr>
        <w:t xml:space="preserve">The study only recruited Indigenous Igbo residing in an Igbo land and had no morphological surgery that could affect stature and forearm-hand length, respondents who also consented </w:t>
      </w:r>
      <w:r w:rsidR="001743B9" w:rsidRPr="007C2551">
        <w:rPr>
          <w:rFonts w:ascii="Times New Roman" w:hAnsi="Times New Roman" w:cs="Times New Roman"/>
        </w:rPr>
        <w:t xml:space="preserve">and were within the study age interval of 18-35 years were also recruited. </w:t>
      </w:r>
      <w:r w:rsidR="00696CF6" w:rsidRPr="007C2551">
        <w:rPr>
          <w:rFonts w:ascii="Times New Roman" w:hAnsi="Times New Roman" w:cs="Times New Roman"/>
        </w:rPr>
        <w:t>The</w:t>
      </w:r>
      <w:r w:rsidR="001743B9" w:rsidRPr="007C2551">
        <w:rPr>
          <w:rFonts w:ascii="Times New Roman" w:hAnsi="Times New Roman" w:cs="Times New Roman"/>
        </w:rPr>
        <w:t xml:space="preserve"> study excludes non-</w:t>
      </w:r>
      <w:r w:rsidR="001743B9" w:rsidRPr="007C2551">
        <w:rPr>
          <w:rFonts w:ascii="Times New Roman" w:hAnsi="Times New Roman" w:cs="Times New Roman"/>
        </w:rPr>
        <w:lastRenderedPageBreak/>
        <w:t xml:space="preserve">indigenous Igbo, those with morphological </w:t>
      </w:r>
      <w:r w:rsidR="00696CF6" w:rsidRPr="007C2551">
        <w:rPr>
          <w:rFonts w:ascii="Times New Roman" w:hAnsi="Times New Roman" w:cs="Times New Roman"/>
        </w:rPr>
        <w:t>defects</w:t>
      </w:r>
      <w:r w:rsidR="001743B9" w:rsidRPr="007C2551">
        <w:rPr>
          <w:rFonts w:ascii="Times New Roman" w:hAnsi="Times New Roman" w:cs="Times New Roman"/>
        </w:rPr>
        <w:t>/surgery that could affect stature and forearm-hand length, those who fail to consent, and those aside from the study age.</w:t>
      </w:r>
    </w:p>
    <w:p w14:paraId="272B84BD" w14:textId="77777777" w:rsidR="001743B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Anthropological landmarks </w:t>
      </w:r>
    </w:p>
    <w:p w14:paraId="4B900620" w14:textId="77777777" w:rsidR="00696CF6" w:rsidRPr="007C2551" w:rsidRDefault="001743B9" w:rsidP="005E088E">
      <w:pPr>
        <w:spacing w:line="480" w:lineRule="auto"/>
        <w:jc w:val="both"/>
        <w:rPr>
          <w:rFonts w:ascii="Times New Roman" w:hAnsi="Times New Roman" w:cs="Times New Roman"/>
        </w:rPr>
      </w:pPr>
      <w:r w:rsidRPr="007C2551">
        <w:rPr>
          <w:rFonts w:ascii="Times New Roman" w:hAnsi="Times New Roman" w:cs="Times New Roman"/>
        </w:rPr>
        <w:t xml:space="preserve">The study adopted </w:t>
      </w:r>
      <w:r w:rsidR="00696CF6" w:rsidRPr="007C2551">
        <w:rPr>
          <w:rFonts w:ascii="Times New Roman" w:hAnsi="Times New Roman" w:cs="Times New Roman"/>
        </w:rPr>
        <w:t>a direct anthropometric measure</w:t>
      </w:r>
      <w:r w:rsidRPr="007C2551">
        <w:rPr>
          <w:rFonts w:ascii="Times New Roman" w:hAnsi="Times New Roman" w:cs="Times New Roman"/>
        </w:rPr>
        <w:t xml:space="preserve"> </w:t>
      </w:r>
      <w:r w:rsidR="00696CF6" w:rsidRPr="007C2551">
        <w:rPr>
          <w:rFonts w:ascii="Times New Roman" w:hAnsi="Times New Roman" w:cs="Times New Roman"/>
        </w:rPr>
        <w:t xml:space="preserve">on a physical and palpable anthropometric landmark using the non-stretchable measuring tape. The description of the measurement </w:t>
      </w:r>
      <w:proofErr w:type="gramStart"/>
      <w:r w:rsidR="00696CF6" w:rsidRPr="007C2551">
        <w:rPr>
          <w:rFonts w:ascii="Times New Roman" w:hAnsi="Times New Roman" w:cs="Times New Roman"/>
        </w:rPr>
        <w:t>are</w:t>
      </w:r>
      <w:proofErr w:type="gramEnd"/>
      <w:r w:rsidR="00696CF6" w:rsidRPr="007C2551">
        <w:rPr>
          <w:rFonts w:ascii="Times New Roman" w:hAnsi="Times New Roman" w:cs="Times New Roman"/>
        </w:rPr>
        <w:t xml:space="preserve"> explained below; </w:t>
      </w:r>
    </w:p>
    <w:p w14:paraId="6F47CDB1" w14:textId="77777777" w:rsidR="001743B9" w:rsidRPr="007C2551" w:rsidRDefault="001743B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Stature </w:t>
      </w:r>
    </w:p>
    <w:p w14:paraId="30AAF7DD" w14:textId="77777777" w:rsidR="00696CF6" w:rsidRPr="007C2551" w:rsidRDefault="00696CF6" w:rsidP="005E088E">
      <w:pPr>
        <w:spacing w:line="480" w:lineRule="auto"/>
        <w:jc w:val="both"/>
        <w:rPr>
          <w:rFonts w:ascii="Times New Roman" w:hAnsi="Times New Roman" w:cs="Times New Roman"/>
        </w:rPr>
      </w:pPr>
      <w:r w:rsidRPr="007C2551">
        <w:rPr>
          <w:rFonts w:ascii="Times New Roman" w:hAnsi="Times New Roman" w:cs="Times New Roman"/>
        </w:rPr>
        <w:t xml:space="preserve">Stature (standing height) is the upright posture of individuals </w:t>
      </w:r>
      <w:r w:rsidR="007A25FF" w:rsidRPr="007C2551">
        <w:rPr>
          <w:rFonts w:ascii="Times New Roman" w:hAnsi="Times New Roman" w:cs="Times New Roman"/>
        </w:rPr>
        <w:t xml:space="preserve">in a standing position and is measured when the individual stool </w:t>
      </w:r>
      <w:r w:rsidR="00B6265E" w:rsidRPr="007C2551">
        <w:rPr>
          <w:rFonts w:ascii="Times New Roman" w:hAnsi="Times New Roman" w:cs="Times New Roman"/>
        </w:rPr>
        <w:t>erects</w:t>
      </w:r>
      <w:r w:rsidR="007A25FF" w:rsidRPr="007C2551">
        <w:rPr>
          <w:rFonts w:ascii="Times New Roman" w:hAnsi="Times New Roman" w:cs="Times New Roman"/>
        </w:rPr>
        <w:t xml:space="preserve"> with barefoot on the stadiometers with the back of their heads, shoulder blades, buttocks, and heels touching the bar. The measurement is taken from the apex of the head. </w:t>
      </w:r>
    </w:p>
    <w:p w14:paraId="29F396CE" w14:textId="77777777" w:rsidR="007A25FF" w:rsidRPr="007C2551" w:rsidRDefault="007A25FF"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Forearm-hand length </w:t>
      </w:r>
    </w:p>
    <w:p w14:paraId="00ED1530" w14:textId="77777777" w:rsidR="007A25FF" w:rsidRPr="007C2551" w:rsidRDefault="007A25FF" w:rsidP="005E088E">
      <w:pPr>
        <w:spacing w:line="480" w:lineRule="auto"/>
        <w:jc w:val="both"/>
        <w:rPr>
          <w:rFonts w:ascii="Times New Roman" w:hAnsi="Times New Roman" w:cs="Times New Roman"/>
        </w:rPr>
      </w:pPr>
      <w:r w:rsidRPr="007C2551">
        <w:rPr>
          <w:rFonts w:ascii="Times New Roman" w:hAnsi="Times New Roman" w:cs="Times New Roman"/>
        </w:rPr>
        <w:t xml:space="preserve">This is a vertical measurement of the forearm-hand where the measuring tape is placed on the prominent lateral humeral condyle to the distal point of the third digit </w:t>
      </w:r>
    </w:p>
    <w:p w14:paraId="22527655" w14:textId="77777777" w:rsidR="00A31FC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Method of data collections </w:t>
      </w:r>
    </w:p>
    <w:p w14:paraId="50924E94" w14:textId="77777777" w:rsidR="001F7B09" w:rsidRPr="007C2551" w:rsidRDefault="007A25FF" w:rsidP="005E088E">
      <w:pPr>
        <w:spacing w:line="480" w:lineRule="auto"/>
        <w:jc w:val="both"/>
        <w:rPr>
          <w:rFonts w:ascii="Times New Roman" w:hAnsi="Times New Roman" w:cs="Times New Roman"/>
        </w:rPr>
      </w:pPr>
      <w:r w:rsidRPr="007C2551">
        <w:rPr>
          <w:rFonts w:ascii="Times New Roman" w:hAnsi="Times New Roman" w:cs="Times New Roman"/>
        </w:rPr>
        <w:t>A semi-structured questionnaire</w:t>
      </w:r>
      <w:r w:rsidR="001F7B09" w:rsidRPr="007C2551">
        <w:rPr>
          <w:rFonts w:ascii="Times New Roman" w:hAnsi="Times New Roman" w:cs="Times New Roman"/>
        </w:rPr>
        <w:t xml:space="preserve">, consent form was issued to every respondent and it was followed with a one-on-one interview. The consent forms were retrieved and the sociodemographic data were recorded on the questionnaire. The anthropometric data were also collected with the aid of stadiometers and a non-stretchable measuring tape adopting the appropriate anatomical landmarks. All data were recorded and documented by the authors. </w:t>
      </w:r>
    </w:p>
    <w:p w14:paraId="17DD75D9" w14:textId="77777777" w:rsidR="001F7B0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Method of data analysis </w:t>
      </w:r>
    </w:p>
    <w:p w14:paraId="25FEBB2F" w14:textId="77777777" w:rsidR="005E088E" w:rsidRPr="007C2551" w:rsidRDefault="001F7B09" w:rsidP="005E088E">
      <w:pPr>
        <w:spacing w:line="480" w:lineRule="auto"/>
        <w:jc w:val="both"/>
        <w:rPr>
          <w:rFonts w:ascii="Times New Roman" w:hAnsi="Times New Roman" w:cs="Times New Roman"/>
        </w:rPr>
      </w:pPr>
      <w:r w:rsidRPr="007C2551">
        <w:rPr>
          <w:rFonts w:ascii="Times New Roman" w:hAnsi="Times New Roman" w:cs="Times New Roman"/>
        </w:rPr>
        <w:lastRenderedPageBreak/>
        <w:t xml:space="preserve">The data obtained were subjected to statistical analysis using the International Business Machine of Statistical Package for Social </w:t>
      </w:r>
      <w:r w:rsidR="00202A74" w:rsidRPr="007C2551">
        <w:rPr>
          <w:rFonts w:ascii="Times New Roman" w:hAnsi="Times New Roman" w:cs="Times New Roman"/>
        </w:rPr>
        <w:t>Science</w:t>
      </w:r>
      <w:r w:rsidRPr="007C2551">
        <w:rPr>
          <w:rFonts w:ascii="Times New Roman" w:hAnsi="Times New Roman" w:cs="Times New Roman"/>
        </w:rPr>
        <w:t xml:space="preserve"> (IBM SPSS version 25) and results were presented as </w:t>
      </w:r>
      <w:proofErr w:type="spellStart"/>
      <w:r w:rsidRPr="007C2551">
        <w:rPr>
          <w:rFonts w:ascii="Times New Roman" w:hAnsi="Times New Roman" w:cs="Times New Roman"/>
        </w:rPr>
        <w:t>mean±standard</w:t>
      </w:r>
      <w:proofErr w:type="spellEnd"/>
      <w:r w:rsidRPr="007C2551">
        <w:rPr>
          <w:rFonts w:ascii="Times New Roman" w:hAnsi="Times New Roman" w:cs="Times New Roman"/>
        </w:rPr>
        <w:t xml:space="preserve"> deviation</w:t>
      </w:r>
      <w:r w:rsidR="00202A74" w:rsidRPr="007C2551">
        <w:rPr>
          <w:rFonts w:ascii="Times New Roman" w:hAnsi="Times New Roman" w:cs="Times New Roman"/>
        </w:rPr>
        <w:t xml:space="preserve">. t-test, Pearson correlate, and regression analysis were used as an inferential statistic, where a probability was less than 0.05 and was considered statistically significant at a 95% confidence interval. </w:t>
      </w:r>
    </w:p>
    <w:p w14:paraId="385FBA24" w14:textId="77777777" w:rsidR="006F6152" w:rsidRPr="007C2551" w:rsidRDefault="00637621" w:rsidP="007A25FF">
      <w:pPr>
        <w:jc w:val="both"/>
        <w:rPr>
          <w:rFonts w:ascii="Times New Roman" w:hAnsi="Times New Roman" w:cs="Times New Roman"/>
        </w:rPr>
      </w:pPr>
      <w:r w:rsidRPr="007C2551">
        <w:rPr>
          <w:rFonts w:ascii="Times New Roman" w:hAnsi="Times New Roman" w:cs="Times New Roman"/>
          <w:b/>
          <w:bCs/>
        </w:rPr>
        <w:t xml:space="preserve">RESULTS </w:t>
      </w:r>
    </w:p>
    <w:p w14:paraId="4B74B62B" w14:textId="3498AE8C" w:rsidR="00DC1623" w:rsidRPr="007C2551" w:rsidRDefault="00A31FC9" w:rsidP="007A25FF">
      <w:pPr>
        <w:spacing w:line="480" w:lineRule="auto"/>
        <w:jc w:val="both"/>
        <w:rPr>
          <w:rFonts w:ascii="Times New Roman" w:hAnsi="Times New Roman" w:cs="Times New Roman"/>
        </w:rPr>
      </w:pPr>
      <w:r w:rsidRPr="007C2551">
        <w:rPr>
          <w:rFonts w:ascii="Times New Roman" w:hAnsi="Times New Roman" w:cs="Times New Roman"/>
        </w:rPr>
        <w:t>The cross-sectional study was conducted among the indigenous Igbo within the age of 18-</w:t>
      </w:r>
      <w:r w:rsidR="009159FA" w:rsidRPr="007C2551">
        <w:rPr>
          <w:rFonts w:ascii="Times New Roman" w:hAnsi="Times New Roman" w:cs="Times New Roman"/>
        </w:rPr>
        <w:t>35</w:t>
      </w:r>
      <w:r w:rsidRPr="007C2551">
        <w:rPr>
          <w:rFonts w:ascii="Times New Roman" w:hAnsi="Times New Roman" w:cs="Times New Roman"/>
        </w:rPr>
        <w:t xml:space="preserve"> years where the majority of the population falls with the age of 21-22 years as described in the Table 1 and comprise of 600 hundred population (300 males and 300 females).  Table </w:t>
      </w:r>
      <w:r w:rsidR="00DC1623" w:rsidRPr="007C2551">
        <w:rPr>
          <w:rFonts w:ascii="Times New Roman" w:hAnsi="Times New Roman" w:cs="Times New Roman"/>
        </w:rPr>
        <w:t xml:space="preserve">1, shows the descriptive statistics of hand and stature anthropometric and the finding present that the minimum age for male and female was 18years and the maximum age was 40years </w:t>
      </w:r>
      <w:bookmarkStart w:id="0" w:name="_Hlk190423570"/>
      <w:r w:rsidR="00DC1623" w:rsidRPr="007C2551">
        <w:rPr>
          <w:rFonts w:ascii="Times New Roman" w:hAnsi="Times New Roman" w:cs="Times New Roman"/>
        </w:rPr>
        <w:t>and the mean value for female was 21.24±2.74</w:t>
      </w:r>
      <w:r w:rsidR="0092590C">
        <w:rPr>
          <w:rFonts w:ascii="Times New Roman" w:hAnsi="Times New Roman" w:cs="Times New Roman"/>
        </w:rPr>
        <w:t xml:space="preserve"> cm</w:t>
      </w:r>
      <w:r w:rsidR="00DC1623" w:rsidRPr="007C2551">
        <w:rPr>
          <w:rFonts w:ascii="Times New Roman" w:hAnsi="Times New Roman" w:cs="Times New Roman"/>
        </w:rPr>
        <w:t>, male was 22.74±4.52</w:t>
      </w:r>
      <w:r w:rsidR="0092590C">
        <w:rPr>
          <w:rFonts w:ascii="Times New Roman" w:hAnsi="Times New Roman" w:cs="Times New Roman"/>
        </w:rPr>
        <w:t xml:space="preserve"> cm</w:t>
      </w:r>
      <w:r w:rsidR="00DC1623" w:rsidRPr="007C2551">
        <w:rPr>
          <w:rFonts w:ascii="Times New Roman" w:hAnsi="Times New Roman" w:cs="Times New Roman"/>
        </w:rPr>
        <w:t>. for female population, the FHL was 47.41±2.25</w:t>
      </w:r>
      <w:r w:rsidR="0092590C">
        <w:rPr>
          <w:rFonts w:ascii="Times New Roman" w:hAnsi="Times New Roman" w:cs="Times New Roman"/>
        </w:rPr>
        <w:t xml:space="preserve"> cm</w:t>
      </w:r>
      <w:r w:rsidR="00DC1623" w:rsidRPr="007C2551">
        <w:rPr>
          <w:rFonts w:ascii="Times New Roman" w:hAnsi="Times New Roman" w:cs="Times New Roman"/>
        </w:rPr>
        <w:t xml:space="preserve"> and stature was 165.97±5.02</w:t>
      </w:r>
      <w:r w:rsidR="0092590C">
        <w:rPr>
          <w:rFonts w:ascii="Times New Roman" w:hAnsi="Times New Roman" w:cs="Times New Roman"/>
        </w:rPr>
        <w:t xml:space="preserve"> cm</w:t>
      </w:r>
      <w:r w:rsidR="00DC1623" w:rsidRPr="007C2551">
        <w:rPr>
          <w:rFonts w:ascii="Times New Roman" w:hAnsi="Times New Roman" w:cs="Times New Roman"/>
        </w:rPr>
        <w:t xml:space="preserve"> while the FHL for male was 50.56±2.86 and stature was 17671±6.46</w:t>
      </w:r>
      <w:r w:rsidR="0092590C">
        <w:rPr>
          <w:rFonts w:ascii="Times New Roman" w:hAnsi="Times New Roman" w:cs="Times New Roman"/>
        </w:rPr>
        <w:t xml:space="preserve"> cm</w:t>
      </w:r>
      <w:r w:rsidR="00DC1623" w:rsidRPr="007C2551">
        <w:rPr>
          <w:rFonts w:ascii="Times New Roman" w:hAnsi="Times New Roman" w:cs="Times New Roman"/>
        </w:rPr>
        <w:t>.</w:t>
      </w:r>
      <w:bookmarkEnd w:id="0"/>
    </w:p>
    <w:p w14:paraId="577D6736" w14:textId="513F6DE6" w:rsidR="00DC1623" w:rsidRPr="007C2551" w:rsidRDefault="00DC1623" w:rsidP="007A25FF">
      <w:pPr>
        <w:spacing w:line="480" w:lineRule="auto"/>
        <w:jc w:val="both"/>
        <w:rPr>
          <w:rFonts w:ascii="Times New Roman" w:hAnsi="Times New Roman" w:cs="Times New Roman"/>
        </w:rPr>
      </w:pPr>
      <w:r w:rsidRPr="007C2551">
        <w:rPr>
          <w:rFonts w:ascii="Times New Roman" w:hAnsi="Times New Roman" w:cs="Times New Roman"/>
        </w:rPr>
        <w:t>Table 2 shows the sex related differences of FHL and S anthropometric for Igbo population and the findings present that the female FHL was 47.41±2.25</w:t>
      </w:r>
      <w:r w:rsidR="0092590C">
        <w:rPr>
          <w:rFonts w:ascii="Times New Roman" w:hAnsi="Times New Roman" w:cs="Times New Roman"/>
        </w:rPr>
        <w:t xml:space="preserve"> </w:t>
      </w:r>
      <w:r w:rsidRPr="007C2551">
        <w:rPr>
          <w:rFonts w:ascii="Times New Roman" w:hAnsi="Times New Roman" w:cs="Times New Roman"/>
        </w:rPr>
        <w:t>cm and the male was 50.56±2.86cm while the female stature was 165.97±5.02cm and the male 176.70±6.46</w:t>
      </w:r>
      <w:r w:rsidR="0092590C">
        <w:rPr>
          <w:rFonts w:ascii="Times New Roman" w:hAnsi="Times New Roman" w:cs="Times New Roman"/>
        </w:rPr>
        <w:t xml:space="preserve"> </w:t>
      </w:r>
      <w:r w:rsidRPr="007C2551">
        <w:rPr>
          <w:rFonts w:ascii="Times New Roman" w:hAnsi="Times New Roman" w:cs="Times New Roman"/>
        </w:rPr>
        <w:t xml:space="preserve">cm. the </w:t>
      </w:r>
      <w:proofErr w:type="spellStart"/>
      <w:r w:rsidRPr="007C2551">
        <w:rPr>
          <w:rFonts w:ascii="Times New Roman" w:hAnsi="Times New Roman" w:cs="Times New Roman"/>
        </w:rPr>
        <w:t>inferenctial</w:t>
      </w:r>
      <w:proofErr w:type="spellEnd"/>
      <w:r w:rsidRPr="007C2551">
        <w:rPr>
          <w:rFonts w:ascii="Times New Roman" w:hAnsi="Times New Roman" w:cs="Times New Roman"/>
        </w:rPr>
        <w:t xml:space="preserve"> statistic showed that there </w:t>
      </w:r>
      <w:r w:rsidR="0092590C" w:rsidRPr="007C2551">
        <w:rPr>
          <w:rFonts w:ascii="Times New Roman" w:hAnsi="Times New Roman" w:cs="Times New Roman"/>
        </w:rPr>
        <w:t>is</w:t>
      </w:r>
      <w:r w:rsidRPr="007C2551">
        <w:rPr>
          <w:rFonts w:ascii="Times New Roman" w:hAnsi="Times New Roman" w:cs="Times New Roman"/>
        </w:rPr>
        <w:t xml:space="preserve"> sex difference in forearm-hand length and stature between the males and female Igbo population.  </w:t>
      </w:r>
    </w:p>
    <w:p w14:paraId="00ED696C" w14:textId="759A53B3" w:rsidR="00DC1623" w:rsidRPr="007C2551" w:rsidRDefault="00DC1623" w:rsidP="007A25FF">
      <w:pPr>
        <w:spacing w:line="480" w:lineRule="auto"/>
        <w:jc w:val="both"/>
        <w:rPr>
          <w:rFonts w:ascii="Times New Roman" w:hAnsi="Times New Roman" w:cs="Times New Roman"/>
        </w:rPr>
      </w:pPr>
      <w:r w:rsidRPr="007C2551">
        <w:rPr>
          <w:rFonts w:ascii="Times New Roman" w:hAnsi="Times New Roman" w:cs="Times New Roman"/>
        </w:rPr>
        <w:t xml:space="preserve">Table 3 shows the age-related differences in forearm-hand length and stature among the Igbo population and the findings present that there was no observable </w:t>
      </w:r>
      <w:r w:rsidR="0092590C" w:rsidRPr="007C2551">
        <w:rPr>
          <w:rFonts w:ascii="Times New Roman" w:hAnsi="Times New Roman" w:cs="Times New Roman"/>
        </w:rPr>
        <w:t>age-related</w:t>
      </w:r>
      <w:r w:rsidRPr="007C2551">
        <w:rPr>
          <w:rFonts w:ascii="Times New Roman" w:hAnsi="Times New Roman" w:cs="Times New Roman"/>
        </w:rPr>
        <w:t xml:space="preserve"> difference in forearm-hand length and stature among the Igbo ethnic group of Nigeria.  </w:t>
      </w:r>
    </w:p>
    <w:p w14:paraId="2EF20FCE" w14:textId="77777777" w:rsidR="00DC1623" w:rsidRPr="007C2551" w:rsidRDefault="00DC1623" w:rsidP="007A25FF">
      <w:pPr>
        <w:spacing w:line="480" w:lineRule="auto"/>
        <w:jc w:val="both"/>
        <w:rPr>
          <w:rFonts w:ascii="Times New Roman" w:hAnsi="Times New Roman" w:cs="Times New Roman"/>
          <w:b/>
          <w:bCs/>
        </w:rPr>
      </w:pPr>
      <w:r w:rsidRPr="007C2551">
        <w:rPr>
          <w:rFonts w:ascii="Times New Roman" w:hAnsi="Times New Roman" w:cs="Times New Roman"/>
          <w:b/>
          <w:bCs/>
        </w:rPr>
        <w:lastRenderedPageBreak/>
        <w:t xml:space="preserve">Stature estimation using forearm-hand length </w:t>
      </w:r>
    </w:p>
    <w:p w14:paraId="175514D3" w14:textId="77777777" w:rsidR="00DC1623" w:rsidRPr="007C2551" w:rsidRDefault="00DC1623" w:rsidP="007A25FF">
      <w:pPr>
        <w:spacing w:line="480" w:lineRule="auto"/>
        <w:jc w:val="both"/>
        <w:rPr>
          <w:rFonts w:ascii="Times New Roman" w:hAnsi="Times New Roman" w:cs="Times New Roman"/>
        </w:rPr>
      </w:pPr>
      <w:r w:rsidRPr="007C2551">
        <w:rPr>
          <w:rFonts w:ascii="Times New Roman" w:hAnsi="Times New Roman" w:cs="Times New Roman"/>
        </w:rPr>
        <w:t xml:space="preserve">Table 4, shows the correlation between the FHL and S among the population and the findings shows that FHL is moderately correlated with stature for both males and female (male: R=0.59, female: R=0.54) and where statistically significant in both male and female population (p=0.0001). </w:t>
      </w:r>
    </w:p>
    <w:p w14:paraId="360CB077" w14:textId="77777777" w:rsidR="00A31FC9" w:rsidRPr="007C2551" w:rsidRDefault="00A31FC9" w:rsidP="007A25FF">
      <w:pPr>
        <w:spacing w:line="480" w:lineRule="auto"/>
        <w:jc w:val="both"/>
        <w:rPr>
          <w:rFonts w:ascii="Times New Roman" w:hAnsi="Times New Roman" w:cs="Times New Roman"/>
        </w:rPr>
      </w:pPr>
      <w:r w:rsidRPr="007C2551">
        <w:rPr>
          <w:rFonts w:ascii="Times New Roman" w:hAnsi="Times New Roman" w:cs="Times New Roman"/>
        </w:rPr>
        <w:t xml:space="preserve"> Table 5: shows the summary of the univariate regression analysis for stature estimation using the forearm-hand length among the </w:t>
      </w:r>
      <w:proofErr w:type="spellStart"/>
      <w:r w:rsidRPr="007C2551">
        <w:rPr>
          <w:rFonts w:ascii="Times New Roman" w:hAnsi="Times New Roman" w:cs="Times New Roman"/>
        </w:rPr>
        <w:t>the</w:t>
      </w:r>
      <w:proofErr w:type="spellEnd"/>
      <w:r w:rsidRPr="007C2551">
        <w:rPr>
          <w:rFonts w:ascii="Times New Roman" w:hAnsi="Times New Roman" w:cs="Times New Roman"/>
        </w:rPr>
        <w:t xml:space="preserve"> Igbo population and the findings present that irrespective of the sex, FHL marks a good predictor of stature (r</w:t>
      </w:r>
      <w:r w:rsidRPr="007C2551">
        <w:rPr>
          <w:rFonts w:ascii="Times New Roman" w:hAnsi="Times New Roman" w:cs="Times New Roman"/>
          <w:vertAlign w:val="superscript"/>
        </w:rPr>
        <w:t>2</w:t>
      </w:r>
      <w:r w:rsidRPr="007C2551">
        <w:rPr>
          <w:rFonts w:ascii="Times New Roman" w:hAnsi="Times New Roman" w:cs="Times New Roman"/>
        </w:rPr>
        <w:t xml:space="preserve">=0.51) with a minimal standard error of estimate (SEE) of 5.54 and the collinearity test (tolerance: 1.0 and VIF: 1.0) has also indicated that FHL could serve as estimative model for stature where the model was deduce as S=80.57+FHL(1.85) (figure 1). while for the male population, S is better predicted using </w:t>
      </w:r>
      <w:proofErr w:type="gramStart"/>
      <w:r w:rsidRPr="007C2551">
        <w:rPr>
          <w:rFonts w:ascii="Times New Roman" w:hAnsi="Times New Roman" w:cs="Times New Roman"/>
        </w:rPr>
        <w:t>the  FHL</w:t>
      </w:r>
      <w:proofErr w:type="gramEnd"/>
      <w:r w:rsidRPr="007C2551">
        <w:rPr>
          <w:rFonts w:ascii="Times New Roman" w:hAnsi="Times New Roman" w:cs="Times New Roman"/>
        </w:rPr>
        <w:t xml:space="preserve"> (r</w:t>
      </w:r>
      <w:r w:rsidRPr="007C2551">
        <w:rPr>
          <w:rFonts w:ascii="Times New Roman" w:hAnsi="Times New Roman" w:cs="Times New Roman"/>
          <w:vertAlign w:val="superscript"/>
        </w:rPr>
        <w:t>2</w:t>
      </w:r>
      <w:r w:rsidRPr="007C2551">
        <w:rPr>
          <w:rFonts w:ascii="Times New Roman" w:hAnsi="Times New Roman" w:cs="Times New Roman"/>
        </w:rPr>
        <w:t>=0.35) than the female population (r</w:t>
      </w:r>
      <w:r w:rsidRPr="007C2551">
        <w:rPr>
          <w:rFonts w:ascii="Times New Roman" w:hAnsi="Times New Roman" w:cs="Times New Roman"/>
          <w:vertAlign w:val="superscript"/>
        </w:rPr>
        <w:t>2</w:t>
      </w:r>
      <w:r w:rsidRPr="007C2551">
        <w:rPr>
          <w:rFonts w:ascii="Times New Roman" w:hAnsi="Times New Roman" w:cs="Times New Roman"/>
        </w:rPr>
        <w:t>=4.21) where the female has lower error margin (SEE=4.21) compared to the male (SEE=5.19) and FHL have been observed to be a better estimative model (tolerance=1.0 and VIF=1.0). however the estimative model generated for male shows that S=109.27+</w:t>
      </w:r>
      <w:proofErr w:type="gramStart"/>
      <w:r w:rsidRPr="007C2551">
        <w:rPr>
          <w:rFonts w:ascii="Times New Roman" w:hAnsi="Times New Roman" w:cs="Times New Roman"/>
        </w:rPr>
        <w:t>FHL(</w:t>
      </w:r>
      <w:proofErr w:type="gramEnd"/>
      <w:r w:rsidRPr="007C2551">
        <w:rPr>
          <w:rFonts w:ascii="Times New Roman" w:hAnsi="Times New Roman" w:cs="Times New Roman"/>
        </w:rPr>
        <w:t xml:space="preserve">1.33) and female was S=108.33+FHL(1.22) (figure 2,3). </w:t>
      </w:r>
    </w:p>
    <w:p w14:paraId="1FDAA434" w14:textId="77777777" w:rsidR="00DC1623" w:rsidRPr="007C2551" w:rsidRDefault="00DC1623" w:rsidP="007A25FF">
      <w:pPr>
        <w:jc w:val="both"/>
        <w:rPr>
          <w:rFonts w:ascii="Times New Roman" w:hAnsi="Times New Roman" w:cs="Times New Roman"/>
        </w:rPr>
      </w:pPr>
    </w:p>
    <w:p w14:paraId="21DA2E51" w14:textId="77777777" w:rsidR="006B1F75" w:rsidRPr="007C2551" w:rsidRDefault="00C64CFB" w:rsidP="007A25FF">
      <w:pPr>
        <w:jc w:val="both"/>
        <w:rPr>
          <w:rFonts w:ascii="Times New Roman" w:hAnsi="Times New Roman" w:cs="Times New Roman"/>
          <w:b/>
          <w:bCs/>
        </w:rPr>
      </w:pPr>
      <w:r w:rsidRPr="007C2551">
        <w:rPr>
          <w:rFonts w:ascii="Times New Roman" w:hAnsi="Times New Roman" w:cs="Times New Roman"/>
          <w:b/>
          <w:bCs/>
        </w:rPr>
        <w:t xml:space="preserve">Table 1; </w:t>
      </w:r>
      <w:r w:rsidR="006B1F75" w:rsidRPr="007C2551">
        <w:rPr>
          <w:rFonts w:ascii="Times New Roman" w:hAnsi="Times New Roman" w:cs="Times New Roman"/>
          <w:b/>
          <w:bCs/>
        </w:rPr>
        <w:t xml:space="preserve">Descriptive statistics of anthropometric parameters </w:t>
      </w:r>
    </w:p>
    <w:tbl>
      <w:tblPr>
        <w:tblStyle w:val="TableGrid"/>
        <w:tblW w:w="0" w:type="auto"/>
        <w:tblLook w:val="04A0" w:firstRow="1" w:lastRow="0" w:firstColumn="1" w:lastColumn="0" w:noHBand="0" w:noVBand="1"/>
      </w:tblPr>
      <w:tblGrid>
        <w:gridCol w:w="1870"/>
        <w:gridCol w:w="1870"/>
        <w:gridCol w:w="1870"/>
        <w:gridCol w:w="1870"/>
        <w:gridCol w:w="1870"/>
      </w:tblGrid>
      <w:tr w:rsidR="00637621" w:rsidRPr="007C2551" w14:paraId="711D2D1C" w14:textId="77777777" w:rsidTr="00637621">
        <w:tc>
          <w:tcPr>
            <w:tcW w:w="1870" w:type="dxa"/>
          </w:tcPr>
          <w:p w14:paraId="4A2FA195"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Parameters </w:t>
            </w:r>
          </w:p>
        </w:tc>
        <w:tc>
          <w:tcPr>
            <w:tcW w:w="1870" w:type="dxa"/>
          </w:tcPr>
          <w:p w14:paraId="2056A7E6"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Sex </w:t>
            </w:r>
          </w:p>
        </w:tc>
        <w:tc>
          <w:tcPr>
            <w:tcW w:w="1870" w:type="dxa"/>
          </w:tcPr>
          <w:p w14:paraId="3773E312"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min</w:t>
            </w:r>
          </w:p>
        </w:tc>
        <w:tc>
          <w:tcPr>
            <w:tcW w:w="1870" w:type="dxa"/>
          </w:tcPr>
          <w:p w14:paraId="73DAEC13"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Max </w:t>
            </w:r>
          </w:p>
        </w:tc>
        <w:tc>
          <w:tcPr>
            <w:tcW w:w="1870" w:type="dxa"/>
          </w:tcPr>
          <w:p w14:paraId="309F7A22" w14:textId="77777777" w:rsidR="00637621" w:rsidRPr="007C2551" w:rsidRDefault="006B1F75" w:rsidP="007A25FF">
            <w:pPr>
              <w:jc w:val="both"/>
              <w:rPr>
                <w:rFonts w:ascii="Times New Roman" w:hAnsi="Times New Roman" w:cs="Times New Roman"/>
              </w:rPr>
            </w:pPr>
            <w:proofErr w:type="spellStart"/>
            <w:r w:rsidRPr="007C2551">
              <w:rPr>
                <w:rFonts w:ascii="Times New Roman" w:hAnsi="Times New Roman" w:cs="Times New Roman"/>
              </w:rPr>
              <w:t>Mean</w:t>
            </w:r>
            <w:r w:rsidR="00637621" w:rsidRPr="007C2551">
              <w:rPr>
                <w:rFonts w:ascii="Times New Roman" w:hAnsi="Times New Roman" w:cs="Times New Roman"/>
              </w:rPr>
              <w:t>±SD</w:t>
            </w:r>
            <w:proofErr w:type="spellEnd"/>
          </w:p>
        </w:tc>
      </w:tr>
      <w:tr w:rsidR="00637621" w:rsidRPr="007C2551" w14:paraId="70D8E010" w14:textId="77777777" w:rsidTr="00637621">
        <w:tc>
          <w:tcPr>
            <w:tcW w:w="1870" w:type="dxa"/>
          </w:tcPr>
          <w:p w14:paraId="0758854F" w14:textId="3E37F39A"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Age </w:t>
            </w:r>
            <w:r w:rsidR="0092590C">
              <w:rPr>
                <w:rFonts w:ascii="Times New Roman" w:hAnsi="Times New Roman" w:cs="Times New Roman"/>
              </w:rPr>
              <w:t>(year)</w:t>
            </w:r>
          </w:p>
        </w:tc>
        <w:tc>
          <w:tcPr>
            <w:tcW w:w="1870" w:type="dxa"/>
          </w:tcPr>
          <w:p w14:paraId="69FEDE2B"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Female </w:t>
            </w:r>
          </w:p>
        </w:tc>
        <w:tc>
          <w:tcPr>
            <w:tcW w:w="1870" w:type="dxa"/>
          </w:tcPr>
          <w:p w14:paraId="719E19D8" w14:textId="77777777" w:rsidR="00637621" w:rsidRPr="007C2551" w:rsidRDefault="00951253" w:rsidP="007A25FF">
            <w:pPr>
              <w:jc w:val="both"/>
              <w:rPr>
                <w:rFonts w:ascii="Times New Roman" w:hAnsi="Times New Roman" w:cs="Times New Roman"/>
              </w:rPr>
            </w:pPr>
            <w:r w:rsidRPr="007C2551">
              <w:rPr>
                <w:rFonts w:ascii="Times New Roman" w:hAnsi="Times New Roman" w:cs="Times New Roman"/>
              </w:rPr>
              <w:t>18</w:t>
            </w:r>
          </w:p>
        </w:tc>
        <w:tc>
          <w:tcPr>
            <w:tcW w:w="1870" w:type="dxa"/>
          </w:tcPr>
          <w:p w14:paraId="595267D5" w14:textId="77777777" w:rsidR="00637621" w:rsidRPr="007C2551" w:rsidRDefault="009159FA" w:rsidP="007A25FF">
            <w:pPr>
              <w:jc w:val="both"/>
              <w:rPr>
                <w:rFonts w:ascii="Times New Roman" w:hAnsi="Times New Roman" w:cs="Times New Roman"/>
              </w:rPr>
            </w:pPr>
            <w:r w:rsidRPr="007C2551">
              <w:rPr>
                <w:rFonts w:ascii="Times New Roman" w:hAnsi="Times New Roman" w:cs="Times New Roman"/>
              </w:rPr>
              <w:t>35</w:t>
            </w:r>
          </w:p>
        </w:tc>
        <w:tc>
          <w:tcPr>
            <w:tcW w:w="1870" w:type="dxa"/>
          </w:tcPr>
          <w:p w14:paraId="496633AA" w14:textId="77777777" w:rsidR="00637621" w:rsidRPr="007C2551" w:rsidRDefault="00951253" w:rsidP="007A25FF">
            <w:pPr>
              <w:jc w:val="both"/>
              <w:rPr>
                <w:rFonts w:ascii="Times New Roman" w:hAnsi="Times New Roman" w:cs="Times New Roman"/>
              </w:rPr>
            </w:pPr>
            <w:r w:rsidRPr="007C2551">
              <w:rPr>
                <w:rFonts w:ascii="Times New Roman" w:hAnsi="Times New Roman" w:cs="Times New Roman"/>
              </w:rPr>
              <w:t>21.24±</w:t>
            </w:r>
            <w:r w:rsidR="006B1F75" w:rsidRPr="007C2551">
              <w:rPr>
                <w:rFonts w:ascii="Times New Roman" w:hAnsi="Times New Roman" w:cs="Times New Roman"/>
              </w:rPr>
              <w:t>2.74</w:t>
            </w:r>
          </w:p>
        </w:tc>
      </w:tr>
      <w:tr w:rsidR="00637621" w:rsidRPr="007C2551" w14:paraId="7FA553D4" w14:textId="77777777" w:rsidTr="00637621">
        <w:tc>
          <w:tcPr>
            <w:tcW w:w="1870" w:type="dxa"/>
          </w:tcPr>
          <w:p w14:paraId="4B18C7D0" w14:textId="77777777" w:rsidR="00637621" w:rsidRPr="007C2551" w:rsidRDefault="00637621" w:rsidP="007A25FF">
            <w:pPr>
              <w:jc w:val="both"/>
              <w:rPr>
                <w:rFonts w:ascii="Times New Roman" w:hAnsi="Times New Roman" w:cs="Times New Roman"/>
              </w:rPr>
            </w:pPr>
          </w:p>
        </w:tc>
        <w:tc>
          <w:tcPr>
            <w:tcW w:w="1870" w:type="dxa"/>
          </w:tcPr>
          <w:p w14:paraId="10B65619"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Male</w:t>
            </w:r>
          </w:p>
        </w:tc>
        <w:tc>
          <w:tcPr>
            <w:tcW w:w="1870" w:type="dxa"/>
          </w:tcPr>
          <w:p w14:paraId="3E11C743" w14:textId="77777777" w:rsidR="00637621" w:rsidRPr="007C2551" w:rsidRDefault="006B1F75" w:rsidP="007A25FF">
            <w:pPr>
              <w:jc w:val="both"/>
              <w:rPr>
                <w:rFonts w:ascii="Times New Roman" w:hAnsi="Times New Roman" w:cs="Times New Roman"/>
              </w:rPr>
            </w:pPr>
            <w:r w:rsidRPr="007C2551">
              <w:rPr>
                <w:rFonts w:ascii="Times New Roman" w:hAnsi="Times New Roman" w:cs="Times New Roman"/>
              </w:rPr>
              <w:t>18</w:t>
            </w:r>
          </w:p>
        </w:tc>
        <w:tc>
          <w:tcPr>
            <w:tcW w:w="1870" w:type="dxa"/>
          </w:tcPr>
          <w:p w14:paraId="4B16286F" w14:textId="77777777" w:rsidR="00637621" w:rsidRPr="007C2551" w:rsidRDefault="009159FA" w:rsidP="007A25FF">
            <w:pPr>
              <w:jc w:val="both"/>
              <w:rPr>
                <w:rFonts w:ascii="Times New Roman" w:hAnsi="Times New Roman" w:cs="Times New Roman"/>
              </w:rPr>
            </w:pPr>
            <w:r w:rsidRPr="007C2551">
              <w:rPr>
                <w:rFonts w:ascii="Times New Roman" w:hAnsi="Times New Roman" w:cs="Times New Roman"/>
              </w:rPr>
              <w:t>35</w:t>
            </w:r>
          </w:p>
        </w:tc>
        <w:tc>
          <w:tcPr>
            <w:tcW w:w="1870" w:type="dxa"/>
          </w:tcPr>
          <w:p w14:paraId="2C1A1506" w14:textId="77777777" w:rsidR="00637621" w:rsidRPr="007C2551" w:rsidRDefault="006B1F75" w:rsidP="007A25FF">
            <w:pPr>
              <w:jc w:val="both"/>
              <w:rPr>
                <w:rFonts w:ascii="Times New Roman" w:hAnsi="Times New Roman" w:cs="Times New Roman"/>
              </w:rPr>
            </w:pPr>
            <w:r w:rsidRPr="007C2551">
              <w:rPr>
                <w:rFonts w:ascii="Times New Roman" w:hAnsi="Times New Roman" w:cs="Times New Roman"/>
              </w:rPr>
              <w:t>22.74±4.52</w:t>
            </w:r>
          </w:p>
        </w:tc>
      </w:tr>
      <w:tr w:rsidR="00951253" w:rsidRPr="007C2551" w14:paraId="54670528" w14:textId="77777777" w:rsidTr="00637621">
        <w:tc>
          <w:tcPr>
            <w:tcW w:w="1870" w:type="dxa"/>
          </w:tcPr>
          <w:p w14:paraId="048DE541" w14:textId="3CC99691" w:rsidR="00951253" w:rsidRPr="007C2551" w:rsidRDefault="00951253"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1870" w:type="dxa"/>
          </w:tcPr>
          <w:p w14:paraId="52A09E31"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Female </w:t>
            </w:r>
          </w:p>
        </w:tc>
        <w:tc>
          <w:tcPr>
            <w:tcW w:w="1870" w:type="dxa"/>
          </w:tcPr>
          <w:p w14:paraId="76E1A4C0"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43.1</w:t>
            </w:r>
          </w:p>
        </w:tc>
        <w:tc>
          <w:tcPr>
            <w:tcW w:w="1870" w:type="dxa"/>
          </w:tcPr>
          <w:p w14:paraId="497A499E"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54.2</w:t>
            </w:r>
          </w:p>
        </w:tc>
        <w:tc>
          <w:tcPr>
            <w:tcW w:w="1870" w:type="dxa"/>
          </w:tcPr>
          <w:p w14:paraId="73671394"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47.41±2.25</w:t>
            </w:r>
          </w:p>
        </w:tc>
      </w:tr>
      <w:tr w:rsidR="00951253" w:rsidRPr="007C2551" w14:paraId="3DAB33E0" w14:textId="77777777" w:rsidTr="00637621">
        <w:tc>
          <w:tcPr>
            <w:tcW w:w="1870" w:type="dxa"/>
          </w:tcPr>
          <w:p w14:paraId="0F3DBB0F" w14:textId="77777777" w:rsidR="00951253" w:rsidRPr="007C2551" w:rsidRDefault="00951253" w:rsidP="007A25FF">
            <w:pPr>
              <w:jc w:val="both"/>
              <w:rPr>
                <w:rFonts w:ascii="Times New Roman" w:hAnsi="Times New Roman" w:cs="Times New Roman"/>
              </w:rPr>
            </w:pPr>
          </w:p>
        </w:tc>
        <w:tc>
          <w:tcPr>
            <w:tcW w:w="1870" w:type="dxa"/>
          </w:tcPr>
          <w:p w14:paraId="4E3DD4AA"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Male </w:t>
            </w:r>
          </w:p>
        </w:tc>
        <w:tc>
          <w:tcPr>
            <w:tcW w:w="1870" w:type="dxa"/>
          </w:tcPr>
          <w:p w14:paraId="351449A9"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44.0</w:t>
            </w:r>
          </w:p>
        </w:tc>
        <w:tc>
          <w:tcPr>
            <w:tcW w:w="1870" w:type="dxa"/>
          </w:tcPr>
          <w:p w14:paraId="665AB24E"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57.5</w:t>
            </w:r>
          </w:p>
        </w:tc>
        <w:tc>
          <w:tcPr>
            <w:tcW w:w="1870" w:type="dxa"/>
          </w:tcPr>
          <w:p w14:paraId="40775957"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50.56±2.86</w:t>
            </w:r>
          </w:p>
        </w:tc>
      </w:tr>
      <w:tr w:rsidR="00951253" w:rsidRPr="007C2551" w14:paraId="26B061F5" w14:textId="77777777" w:rsidTr="00637621">
        <w:tc>
          <w:tcPr>
            <w:tcW w:w="1870" w:type="dxa"/>
          </w:tcPr>
          <w:p w14:paraId="6BF1E6F9" w14:textId="0DF135F9" w:rsidR="00951253" w:rsidRPr="007C2551" w:rsidRDefault="00951253" w:rsidP="007A25FF">
            <w:pPr>
              <w:jc w:val="both"/>
              <w:rPr>
                <w:rFonts w:ascii="Times New Roman" w:hAnsi="Times New Roman" w:cs="Times New Roman"/>
              </w:rPr>
            </w:pPr>
            <w:r w:rsidRPr="007C2551">
              <w:rPr>
                <w:rFonts w:ascii="Times New Roman" w:hAnsi="Times New Roman" w:cs="Times New Roman"/>
              </w:rPr>
              <w:t>S</w:t>
            </w:r>
            <w:r w:rsidR="0092590C">
              <w:rPr>
                <w:rFonts w:ascii="Times New Roman" w:hAnsi="Times New Roman" w:cs="Times New Roman"/>
              </w:rPr>
              <w:t xml:space="preserve"> (cm)</w:t>
            </w:r>
          </w:p>
        </w:tc>
        <w:tc>
          <w:tcPr>
            <w:tcW w:w="1870" w:type="dxa"/>
          </w:tcPr>
          <w:p w14:paraId="3A36CD0D"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Female </w:t>
            </w:r>
          </w:p>
        </w:tc>
        <w:tc>
          <w:tcPr>
            <w:tcW w:w="1870" w:type="dxa"/>
          </w:tcPr>
          <w:p w14:paraId="63654975"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156.0</w:t>
            </w:r>
          </w:p>
        </w:tc>
        <w:tc>
          <w:tcPr>
            <w:tcW w:w="1870" w:type="dxa"/>
          </w:tcPr>
          <w:p w14:paraId="3FBFF042"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179.0</w:t>
            </w:r>
          </w:p>
        </w:tc>
        <w:tc>
          <w:tcPr>
            <w:tcW w:w="1870" w:type="dxa"/>
          </w:tcPr>
          <w:p w14:paraId="4170FD40"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165.97±5.02</w:t>
            </w:r>
          </w:p>
        </w:tc>
      </w:tr>
      <w:tr w:rsidR="00951253" w:rsidRPr="007C2551" w14:paraId="59B454B5" w14:textId="77777777" w:rsidTr="00637621">
        <w:tc>
          <w:tcPr>
            <w:tcW w:w="1870" w:type="dxa"/>
          </w:tcPr>
          <w:p w14:paraId="57AAC872" w14:textId="77777777" w:rsidR="00951253" w:rsidRPr="007C2551" w:rsidRDefault="00951253" w:rsidP="007A25FF">
            <w:pPr>
              <w:jc w:val="both"/>
              <w:rPr>
                <w:rFonts w:ascii="Times New Roman" w:hAnsi="Times New Roman" w:cs="Times New Roman"/>
              </w:rPr>
            </w:pPr>
          </w:p>
        </w:tc>
        <w:tc>
          <w:tcPr>
            <w:tcW w:w="1870" w:type="dxa"/>
          </w:tcPr>
          <w:p w14:paraId="4DD8B274"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Male </w:t>
            </w:r>
          </w:p>
        </w:tc>
        <w:tc>
          <w:tcPr>
            <w:tcW w:w="1870" w:type="dxa"/>
          </w:tcPr>
          <w:p w14:paraId="0D42DB58"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162.5</w:t>
            </w:r>
          </w:p>
        </w:tc>
        <w:tc>
          <w:tcPr>
            <w:tcW w:w="1870" w:type="dxa"/>
          </w:tcPr>
          <w:p w14:paraId="58E57238"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194.00</w:t>
            </w:r>
          </w:p>
        </w:tc>
        <w:tc>
          <w:tcPr>
            <w:tcW w:w="1870" w:type="dxa"/>
          </w:tcPr>
          <w:p w14:paraId="755BB179"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17671±6.46</w:t>
            </w:r>
          </w:p>
        </w:tc>
      </w:tr>
    </w:tbl>
    <w:p w14:paraId="7622975E" w14:textId="77777777" w:rsidR="006B1F75" w:rsidRPr="007C2551" w:rsidRDefault="00E65261" w:rsidP="007A25FF">
      <w:pPr>
        <w:jc w:val="both"/>
        <w:rPr>
          <w:rFonts w:ascii="Times New Roman" w:hAnsi="Times New Roman" w:cs="Times New Roman"/>
          <w:b/>
          <w:bCs/>
        </w:rPr>
      </w:pPr>
      <w:r w:rsidRPr="007C2551">
        <w:rPr>
          <w:rFonts w:ascii="Times New Roman" w:hAnsi="Times New Roman" w:cs="Times New Roman"/>
          <w:b/>
          <w:bCs/>
        </w:rPr>
        <w:t xml:space="preserve">Table 2: </w:t>
      </w:r>
      <w:r w:rsidR="006B1F75" w:rsidRPr="007C2551">
        <w:rPr>
          <w:rFonts w:ascii="Times New Roman" w:hAnsi="Times New Roman" w:cs="Times New Roman"/>
          <w:b/>
          <w:bCs/>
        </w:rPr>
        <w:t xml:space="preserve">Sex related differences </w:t>
      </w:r>
      <w:r w:rsidRPr="007C2551">
        <w:rPr>
          <w:rFonts w:ascii="Times New Roman" w:hAnsi="Times New Roman" w:cs="Times New Roman"/>
          <w:b/>
          <w:bCs/>
        </w:rPr>
        <w:t xml:space="preserve">of FHL and S anthropometric for Igbo population </w:t>
      </w:r>
    </w:p>
    <w:tbl>
      <w:tblPr>
        <w:tblW w:w="88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0"/>
        <w:gridCol w:w="734"/>
        <w:gridCol w:w="1374"/>
        <w:gridCol w:w="1469"/>
        <w:gridCol w:w="1469"/>
        <w:gridCol w:w="1146"/>
        <w:gridCol w:w="1469"/>
      </w:tblGrid>
      <w:tr w:rsidR="004266F4" w:rsidRPr="007C2551" w14:paraId="188A4BC8" w14:textId="77777777" w:rsidTr="004266F4">
        <w:trPr>
          <w:cantSplit/>
        </w:trPr>
        <w:tc>
          <w:tcPr>
            <w:tcW w:w="1170" w:type="dxa"/>
          </w:tcPr>
          <w:p w14:paraId="2815D567" w14:textId="77777777" w:rsidR="004266F4" w:rsidRPr="007C2551" w:rsidRDefault="004266F4" w:rsidP="007A25FF">
            <w:pPr>
              <w:jc w:val="both"/>
              <w:rPr>
                <w:rFonts w:ascii="Times New Roman" w:hAnsi="Times New Roman" w:cs="Times New Roman"/>
              </w:rPr>
            </w:pPr>
          </w:p>
        </w:tc>
        <w:tc>
          <w:tcPr>
            <w:tcW w:w="734" w:type="dxa"/>
            <w:tcBorders>
              <w:top w:val="single" w:sz="16" w:space="0" w:color="000000"/>
              <w:left w:val="nil"/>
              <w:bottom w:val="single" w:sz="16" w:space="0" w:color="000000"/>
              <w:right w:val="single" w:sz="16" w:space="0" w:color="000000"/>
            </w:tcBorders>
            <w:shd w:val="clear" w:color="auto" w:fill="FFFFFF"/>
            <w:vAlign w:val="bottom"/>
          </w:tcPr>
          <w:p w14:paraId="68A8ABC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SEX</w:t>
            </w:r>
          </w:p>
        </w:tc>
        <w:tc>
          <w:tcPr>
            <w:tcW w:w="1374" w:type="dxa"/>
            <w:tcBorders>
              <w:top w:val="single" w:sz="16" w:space="0" w:color="000000"/>
              <w:bottom w:val="single" w:sz="16" w:space="0" w:color="000000"/>
            </w:tcBorders>
            <w:shd w:val="clear" w:color="auto" w:fill="FFFFFF"/>
            <w:vAlign w:val="bottom"/>
          </w:tcPr>
          <w:p w14:paraId="29D1F510" w14:textId="77777777" w:rsidR="004266F4" w:rsidRPr="007C2551" w:rsidRDefault="004266F4" w:rsidP="007A25FF">
            <w:pPr>
              <w:jc w:val="both"/>
              <w:rPr>
                <w:rFonts w:ascii="Times New Roman" w:hAnsi="Times New Roman" w:cs="Times New Roman"/>
              </w:rPr>
            </w:pPr>
            <w:proofErr w:type="spellStart"/>
            <w:r w:rsidRPr="007C2551">
              <w:rPr>
                <w:rFonts w:ascii="Times New Roman" w:hAnsi="Times New Roman" w:cs="Times New Roman"/>
              </w:rPr>
              <w:t>Mean±SD</w:t>
            </w:r>
            <w:proofErr w:type="spellEnd"/>
          </w:p>
        </w:tc>
        <w:tc>
          <w:tcPr>
            <w:tcW w:w="1469" w:type="dxa"/>
            <w:tcBorders>
              <w:top w:val="single" w:sz="16" w:space="0" w:color="000000"/>
              <w:bottom w:val="single" w:sz="16" w:space="0" w:color="000000"/>
              <w:right w:val="single" w:sz="16" w:space="0" w:color="000000"/>
            </w:tcBorders>
            <w:shd w:val="clear" w:color="auto" w:fill="FFFFFF"/>
            <w:vAlign w:val="bottom"/>
          </w:tcPr>
          <w:p w14:paraId="76B33A8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SEM </w:t>
            </w:r>
          </w:p>
        </w:tc>
        <w:tc>
          <w:tcPr>
            <w:tcW w:w="1469" w:type="dxa"/>
            <w:tcBorders>
              <w:top w:val="single" w:sz="16" w:space="0" w:color="000000"/>
              <w:bottom w:val="single" w:sz="16" w:space="0" w:color="000000"/>
              <w:right w:val="single" w:sz="16" w:space="0" w:color="000000"/>
            </w:tcBorders>
            <w:shd w:val="clear" w:color="auto" w:fill="FFFFFF"/>
          </w:tcPr>
          <w:p w14:paraId="54D862F2"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t-test</w:t>
            </w:r>
          </w:p>
        </w:tc>
        <w:tc>
          <w:tcPr>
            <w:tcW w:w="1146" w:type="dxa"/>
            <w:tcBorders>
              <w:top w:val="single" w:sz="16" w:space="0" w:color="000000"/>
              <w:bottom w:val="single" w:sz="16" w:space="0" w:color="000000"/>
              <w:right w:val="single" w:sz="16" w:space="0" w:color="000000"/>
            </w:tcBorders>
            <w:shd w:val="clear" w:color="auto" w:fill="FFFFFF"/>
          </w:tcPr>
          <w:p w14:paraId="0C58AFF7"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p-value</w:t>
            </w:r>
          </w:p>
        </w:tc>
        <w:tc>
          <w:tcPr>
            <w:tcW w:w="1469" w:type="dxa"/>
            <w:tcBorders>
              <w:top w:val="single" w:sz="16" w:space="0" w:color="000000"/>
              <w:bottom w:val="single" w:sz="16" w:space="0" w:color="000000"/>
              <w:right w:val="single" w:sz="16" w:space="0" w:color="000000"/>
            </w:tcBorders>
            <w:shd w:val="clear" w:color="auto" w:fill="FFFFFF"/>
          </w:tcPr>
          <w:p w14:paraId="4163463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Inference </w:t>
            </w:r>
          </w:p>
        </w:tc>
      </w:tr>
      <w:tr w:rsidR="004266F4" w:rsidRPr="007C2551" w14:paraId="4B7B038F" w14:textId="77777777" w:rsidTr="004266F4">
        <w:trPr>
          <w:cantSplit/>
        </w:trPr>
        <w:tc>
          <w:tcPr>
            <w:tcW w:w="1170" w:type="dxa"/>
            <w:vMerge w:val="restart"/>
            <w:tcBorders>
              <w:top w:val="single" w:sz="16" w:space="0" w:color="000000"/>
              <w:left w:val="single" w:sz="16" w:space="0" w:color="000000"/>
              <w:right w:val="nil"/>
            </w:tcBorders>
            <w:shd w:val="clear" w:color="auto" w:fill="FFFFFF"/>
          </w:tcPr>
          <w:p w14:paraId="0C8A0549" w14:textId="090020B8" w:rsidR="004266F4" w:rsidRPr="007C2551" w:rsidRDefault="004266F4"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734" w:type="dxa"/>
            <w:tcBorders>
              <w:top w:val="single" w:sz="16" w:space="0" w:color="000000"/>
              <w:left w:val="nil"/>
              <w:bottom w:val="nil"/>
              <w:right w:val="single" w:sz="16" w:space="0" w:color="000000"/>
            </w:tcBorders>
            <w:shd w:val="clear" w:color="auto" w:fill="FFFFFF"/>
          </w:tcPr>
          <w:p w14:paraId="25F97BE4"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Female </w:t>
            </w:r>
          </w:p>
        </w:tc>
        <w:tc>
          <w:tcPr>
            <w:tcW w:w="1374" w:type="dxa"/>
            <w:tcBorders>
              <w:top w:val="single" w:sz="16" w:space="0" w:color="000000"/>
              <w:bottom w:val="nil"/>
            </w:tcBorders>
            <w:shd w:val="clear" w:color="auto" w:fill="FFFFFF"/>
            <w:vAlign w:val="center"/>
          </w:tcPr>
          <w:p w14:paraId="6F12A068"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47.41±2.25</w:t>
            </w:r>
          </w:p>
        </w:tc>
        <w:tc>
          <w:tcPr>
            <w:tcW w:w="1469" w:type="dxa"/>
            <w:tcBorders>
              <w:top w:val="single" w:sz="16" w:space="0" w:color="000000"/>
              <w:bottom w:val="nil"/>
              <w:right w:val="single" w:sz="16" w:space="0" w:color="000000"/>
            </w:tcBorders>
            <w:shd w:val="clear" w:color="auto" w:fill="FFFFFF"/>
            <w:vAlign w:val="center"/>
          </w:tcPr>
          <w:p w14:paraId="38A0BA08"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.1069</w:t>
            </w:r>
          </w:p>
        </w:tc>
        <w:tc>
          <w:tcPr>
            <w:tcW w:w="1469" w:type="dxa"/>
            <w:tcBorders>
              <w:top w:val="single" w:sz="16" w:space="0" w:color="000000"/>
              <w:bottom w:val="nil"/>
              <w:right w:val="single" w:sz="16" w:space="0" w:color="000000"/>
            </w:tcBorders>
            <w:shd w:val="clear" w:color="auto" w:fill="FFFFFF"/>
          </w:tcPr>
          <w:p w14:paraId="090D8F50"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-18.77</w:t>
            </w:r>
          </w:p>
        </w:tc>
        <w:tc>
          <w:tcPr>
            <w:tcW w:w="1146" w:type="dxa"/>
            <w:tcBorders>
              <w:top w:val="single" w:sz="16" w:space="0" w:color="000000"/>
              <w:bottom w:val="nil"/>
              <w:right w:val="single" w:sz="16" w:space="0" w:color="000000"/>
            </w:tcBorders>
            <w:shd w:val="clear" w:color="auto" w:fill="FFFFFF"/>
          </w:tcPr>
          <w:p w14:paraId="683FB1B3"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0.00</w:t>
            </w:r>
          </w:p>
        </w:tc>
        <w:tc>
          <w:tcPr>
            <w:tcW w:w="1469" w:type="dxa"/>
            <w:tcBorders>
              <w:top w:val="single" w:sz="16" w:space="0" w:color="000000"/>
              <w:bottom w:val="nil"/>
              <w:right w:val="single" w:sz="16" w:space="0" w:color="000000"/>
            </w:tcBorders>
            <w:shd w:val="clear" w:color="auto" w:fill="FFFFFF"/>
          </w:tcPr>
          <w:p w14:paraId="6E90FE5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Significant </w:t>
            </w:r>
          </w:p>
        </w:tc>
      </w:tr>
      <w:tr w:rsidR="004266F4" w:rsidRPr="007C2551" w14:paraId="4DF16C72" w14:textId="77777777" w:rsidTr="004266F4">
        <w:trPr>
          <w:cantSplit/>
        </w:trPr>
        <w:tc>
          <w:tcPr>
            <w:tcW w:w="1170" w:type="dxa"/>
            <w:vMerge/>
            <w:tcBorders>
              <w:top w:val="single" w:sz="16" w:space="0" w:color="000000"/>
              <w:left w:val="single" w:sz="16" w:space="0" w:color="000000"/>
              <w:right w:val="nil"/>
            </w:tcBorders>
            <w:shd w:val="clear" w:color="auto" w:fill="FFFFFF"/>
          </w:tcPr>
          <w:p w14:paraId="494473C5" w14:textId="77777777" w:rsidR="004266F4" w:rsidRPr="007C2551" w:rsidRDefault="004266F4" w:rsidP="007A25FF">
            <w:pPr>
              <w:jc w:val="both"/>
              <w:rPr>
                <w:rFonts w:ascii="Times New Roman" w:hAnsi="Times New Roman" w:cs="Times New Roman"/>
              </w:rPr>
            </w:pPr>
          </w:p>
        </w:tc>
        <w:tc>
          <w:tcPr>
            <w:tcW w:w="734" w:type="dxa"/>
            <w:tcBorders>
              <w:top w:val="nil"/>
              <w:left w:val="nil"/>
              <w:right w:val="single" w:sz="16" w:space="0" w:color="000000"/>
            </w:tcBorders>
            <w:shd w:val="clear" w:color="auto" w:fill="FFFFFF"/>
          </w:tcPr>
          <w:p w14:paraId="621A18D7"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Male </w:t>
            </w:r>
          </w:p>
        </w:tc>
        <w:tc>
          <w:tcPr>
            <w:tcW w:w="1374" w:type="dxa"/>
            <w:tcBorders>
              <w:top w:val="nil"/>
            </w:tcBorders>
            <w:shd w:val="clear" w:color="auto" w:fill="FFFFFF"/>
            <w:vAlign w:val="center"/>
          </w:tcPr>
          <w:p w14:paraId="1E37ECDD"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50.56±2.86</w:t>
            </w:r>
          </w:p>
        </w:tc>
        <w:tc>
          <w:tcPr>
            <w:tcW w:w="1469" w:type="dxa"/>
            <w:tcBorders>
              <w:top w:val="nil"/>
              <w:right w:val="single" w:sz="16" w:space="0" w:color="000000"/>
            </w:tcBorders>
            <w:shd w:val="clear" w:color="auto" w:fill="FFFFFF"/>
            <w:vAlign w:val="center"/>
          </w:tcPr>
          <w:p w14:paraId="62869E5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.1252</w:t>
            </w:r>
          </w:p>
        </w:tc>
        <w:tc>
          <w:tcPr>
            <w:tcW w:w="1469" w:type="dxa"/>
            <w:tcBorders>
              <w:top w:val="nil"/>
              <w:right w:val="single" w:sz="16" w:space="0" w:color="000000"/>
            </w:tcBorders>
            <w:shd w:val="clear" w:color="auto" w:fill="FFFFFF"/>
          </w:tcPr>
          <w:p w14:paraId="617486EE" w14:textId="77777777" w:rsidR="004266F4" w:rsidRPr="007C2551" w:rsidRDefault="004266F4" w:rsidP="007A25FF">
            <w:pPr>
              <w:jc w:val="both"/>
              <w:rPr>
                <w:rFonts w:ascii="Times New Roman" w:hAnsi="Times New Roman" w:cs="Times New Roman"/>
              </w:rPr>
            </w:pPr>
          </w:p>
        </w:tc>
        <w:tc>
          <w:tcPr>
            <w:tcW w:w="1146" w:type="dxa"/>
            <w:tcBorders>
              <w:top w:val="nil"/>
              <w:right w:val="single" w:sz="16" w:space="0" w:color="000000"/>
            </w:tcBorders>
            <w:shd w:val="clear" w:color="auto" w:fill="FFFFFF"/>
          </w:tcPr>
          <w:p w14:paraId="4E693BD1" w14:textId="77777777" w:rsidR="004266F4" w:rsidRPr="007C2551" w:rsidRDefault="004266F4" w:rsidP="007A25FF">
            <w:pPr>
              <w:jc w:val="both"/>
              <w:rPr>
                <w:rFonts w:ascii="Times New Roman" w:hAnsi="Times New Roman" w:cs="Times New Roman"/>
              </w:rPr>
            </w:pPr>
          </w:p>
        </w:tc>
        <w:tc>
          <w:tcPr>
            <w:tcW w:w="1469" w:type="dxa"/>
            <w:tcBorders>
              <w:top w:val="nil"/>
              <w:right w:val="single" w:sz="16" w:space="0" w:color="000000"/>
            </w:tcBorders>
            <w:shd w:val="clear" w:color="auto" w:fill="FFFFFF"/>
          </w:tcPr>
          <w:p w14:paraId="36289539" w14:textId="77777777" w:rsidR="004266F4" w:rsidRPr="007C2551" w:rsidRDefault="004266F4" w:rsidP="007A25FF">
            <w:pPr>
              <w:jc w:val="both"/>
              <w:rPr>
                <w:rFonts w:ascii="Times New Roman" w:hAnsi="Times New Roman" w:cs="Times New Roman"/>
              </w:rPr>
            </w:pPr>
          </w:p>
        </w:tc>
      </w:tr>
      <w:tr w:rsidR="004266F4" w:rsidRPr="007C2551" w14:paraId="3BBEEAF1" w14:textId="77777777" w:rsidTr="004266F4">
        <w:trPr>
          <w:cantSplit/>
        </w:trPr>
        <w:tc>
          <w:tcPr>
            <w:tcW w:w="1170" w:type="dxa"/>
            <w:vMerge w:val="restart"/>
            <w:tcBorders>
              <w:top w:val="nil"/>
              <w:left w:val="single" w:sz="16" w:space="0" w:color="000000"/>
              <w:bottom w:val="single" w:sz="16" w:space="0" w:color="000000"/>
              <w:right w:val="nil"/>
            </w:tcBorders>
            <w:shd w:val="clear" w:color="auto" w:fill="FFFFFF"/>
          </w:tcPr>
          <w:p w14:paraId="41DA28DB" w14:textId="5562D44B" w:rsidR="004266F4" w:rsidRPr="007C2551" w:rsidRDefault="004266F4" w:rsidP="007A25FF">
            <w:pPr>
              <w:jc w:val="both"/>
              <w:rPr>
                <w:rFonts w:ascii="Times New Roman" w:hAnsi="Times New Roman" w:cs="Times New Roman"/>
              </w:rPr>
            </w:pPr>
            <w:r w:rsidRPr="007C2551">
              <w:rPr>
                <w:rFonts w:ascii="Times New Roman" w:hAnsi="Times New Roman" w:cs="Times New Roman"/>
              </w:rPr>
              <w:t>S</w:t>
            </w:r>
            <w:r w:rsidR="0092590C">
              <w:rPr>
                <w:rFonts w:ascii="Times New Roman" w:hAnsi="Times New Roman" w:cs="Times New Roman"/>
              </w:rPr>
              <w:t xml:space="preserve"> (cm)</w:t>
            </w:r>
          </w:p>
        </w:tc>
        <w:tc>
          <w:tcPr>
            <w:tcW w:w="734" w:type="dxa"/>
            <w:tcBorders>
              <w:top w:val="nil"/>
              <w:left w:val="nil"/>
              <w:bottom w:val="nil"/>
              <w:right w:val="single" w:sz="16" w:space="0" w:color="000000"/>
            </w:tcBorders>
            <w:shd w:val="clear" w:color="auto" w:fill="FFFFFF"/>
          </w:tcPr>
          <w:p w14:paraId="695E326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Female </w:t>
            </w:r>
          </w:p>
        </w:tc>
        <w:tc>
          <w:tcPr>
            <w:tcW w:w="1374" w:type="dxa"/>
            <w:tcBorders>
              <w:top w:val="nil"/>
              <w:bottom w:val="nil"/>
            </w:tcBorders>
            <w:shd w:val="clear" w:color="auto" w:fill="FFFFFF"/>
            <w:vAlign w:val="center"/>
          </w:tcPr>
          <w:p w14:paraId="5DC14368"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165.97±5.02</w:t>
            </w:r>
          </w:p>
        </w:tc>
        <w:tc>
          <w:tcPr>
            <w:tcW w:w="1469" w:type="dxa"/>
            <w:tcBorders>
              <w:top w:val="nil"/>
              <w:bottom w:val="nil"/>
              <w:right w:val="single" w:sz="16" w:space="0" w:color="000000"/>
            </w:tcBorders>
            <w:shd w:val="clear" w:color="auto" w:fill="FFFFFF"/>
            <w:vAlign w:val="center"/>
          </w:tcPr>
          <w:p w14:paraId="5A43D56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.23790</w:t>
            </w:r>
          </w:p>
        </w:tc>
        <w:tc>
          <w:tcPr>
            <w:tcW w:w="1469" w:type="dxa"/>
            <w:tcBorders>
              <w:top w:val="nil"/>
              <w:bottom w:val="nil"/>
              <w:right w:val="single" w:sz="16" w:space="0" w:color="000000"/>
            </w:tcBorders>
            <w:shd w:val="clear" w:color="auto" w:fill="FFFFFF"/>
          </w:tcPr>
          <w:p w14:paraId="775DD9F4"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-28.53</w:t>
            </w:r>
          </w:p>
        </w:tc>
        <w:tc>
          <w:tcPr>
            <w:tcW w:w="1146" w:type="dxa"/>
            <w:tcBorders>
              <w:top w:val="nil"/>
              <w:bottom w:val="nil"/>
              <w:right w:val="single" w:sz="16" w:space="0" w:color="000000"/>
            </w:tcBorders>
            <w:shd w:val="clear" w:color="auto" w:fill="FFFFFF"/>
          </w:tcPr>
          <w:p w14:paraId="667F5F2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0.00</w:t>
            </w:r>
          </w:p>
        </w:tc>
        <w:tc>
          <w:tcPr>
            <w:tcW w:w="1469" w:type="dxa"/>
            <w:tcBorders>
              <w:top w:val="nil"/>
              <w:bottom w:val="nil"/>
              <w:right w:val="single" w:sz="16" w:space="0" w:color="000000"/>
            </w:tcBorders>
            <w:shd w:val="clear" w:color="auto" w:fill="FFFFFF"/>
          </w:tcPr>
          <w:p w14:paraId="3F730CCD"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Significant </w:t>
            </w:r>
          </w:p>
        </w:tc>
      </w:tr>
      <w:tr w:rsidR="004266F4" w:rsidRPr="007C2551" w14:paraId="5D686BEB" w14:textId="77777777" w:rsidTr="004266F4">
        <w:trPr>
          <w:cantSplit/>
        </w:trPr>
        <w:tc>
          <w:tcPr>
            <w:tcW w:w="1170" w:type="dxa"/>
            <w:vMerge/>
            <w:tcBorders>
              <w:top w:val="nil"/>
              <w:left w:val="single" w:sz="16" w:space="0" w:color="000000"/>
              <w:bottom w:val="single" w:sz="16" w:space="0" w:color="000000"/>
              <w:right w:val="nil"/>
            </w:tcBorders>
            <w:shd w:val="clear" w:color="auto" w:fill="FFFFFF"/>
          </w:tcPr>
          <w:p w14:paraId="2647EA8E" w14:textId="77777777" w:rsidR="004266F4" w:rsidRPr="007C2551" w:rsidRDefault="004266F4" w:rsidP="007A25FF">
            <w:pPr>
              <w:jc w:val="both"/>
              <w:rPr>
                <w:rFonts w:ascii="Times New Roman" w:hAnsi="Times New Roman" w:cs="Times New Roman"/>
              </w:rPr>
            </w:pPr>
          </w:p>
        </w:tc>
        <w:tc>
          <w:tcPr>
            <w:tcW w:w="734" w:type="dxa"/>
            <w:tcBorders>
              <w:top w:val="nil"/>
              <w:left w:val="nil"/>
              <w:bottom w:val="single" w:sz="16" w:space="0" w:color="000000"/>
              <w:right w:val="single" w:sz="16" w:space="0" w:color="000000"/>
            </w:tcBorders>
            <w:shd w:val="clear" w:color="auto" w:fill="FFFFFF"/>
          </w:tcPr>
          <w:p w14:paraId="2FFE1C9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Male </w:t>
            </w:r>
          </w:p>
        </w:tc>
        <w:tc>
          <w:tcPr>
            <w:tcW w:w="1374" w:type="dxa"/>
            <w:tcBorders>
              <w:top w:val="nil"/>
              <w:bottom w:val="single" w:sz="16" w:space="0" w:color="000000"/>
            </w:tcBorders>
            <w:shd w:val="clear" w:color="auto" w:fill="FFFFFF"/>
            <w:vAlign w:val="center"/>
          </w:tcPr>
          <w:p w14:paraId="429C4A0A"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176.70±6.46</w:t>
            </w:r>
          </w:p>
        </w:tc>
        <w:tc>
          <w:tcPr>
            <w:tcW w:w="1469" w:type="dxa"/>
            <w:tcBorders>
              <w:top w:val="nil"/>
              <w:bottom w:val="single" w:sz="16" w:space="0" w:color="000000"/>
              <w:right w:val="single" w:sz="16" w:space="0" w:color="000000"/>
            </w:tcBorders>
            <w:shd w:val="clear" w:color="auto" w:fill="FFFFFF"/>
            <w:vAlign w:val="center"/>
          </w:tcPr>
          <w:p w14:paraId="00D13269"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.28147</w:t>
            </w:r>
          </w:p>
        </w:tc>
        <w:tc>
          <w:tcPr>
            <w:tcW w:w="1469" w:type="dxa"/>
            <w:tcBorders>
              <w:top w:val="nil"/>
              <w:bottom w:val="single" w:sz="16" w:space="0" w:color="000000"/>
              <w:right w:val="single" w:sz="16" w:space="0" w:color="000000"/>
            </w:tcBorders>
            <w:shd w:val="clear" w:color="auto" w:fill="FFFFFF"/>
          </w:tcPr>
          <w:p w14:paraId="74879246" w14:textId="77777777" w:rsidR="004266F4" w:rsidRPr="007C2551" w:rsidRDefault="004266F4" w:rsidP="007A25FF">
            <w:pPr>
              <w:jc w:val="both"/>
              <w:rPr>
                <w:rFonts w:ascii="Times New Roman" w:hAnsi="Times New Roman" w:cs="Times New Roman"/>
              </w:rPr>
            </w:pPr>
          </w:p>
        </w:tc>
        <w:tc>
          <w:tcPr>
            <w:tcW w:w="1146" w:type="dxa"/>
            <w:tcBorders>
              <w:top w:val="nil"/>
              <w:bottom w:val="single" w:sz="16" w:space="0" w:color="000000"/>
              <w:right w:val="single" w:sz="16" w:space="0" w:color="000000"/>
            </w:tcBorders>
            <w:shd w:val="clear" w:color="auto" w:fill="FFFFFF"/>
          </w:tcPr>
          <w:p w14:paraId="1003871D" w14:textId="77777777" w:rsidR="004266F4" w:rsidRPr="007C2551" w:rsidRDefault="004266F4" w:rsidP="007A25FF">
            <w:pPr>
              <w:jc w:val="both"/>
              <w:rPr>
                <w:rFonts w:ascii="Times New Roman" w:hAnsi="Times New Roman" w:cs="Times New Roman"/>
              </w:rPr>
            </w:pPr>
          </w:p>
        </w:tc>
        <w:tc>
          <w:tcPr>
            <w:tcW w:w="1469" w:type="dxa"/>
            <w:tcBorders>
              <w:top w:val="nil"/>
              <w:bottom w:val="single" w:sz="16" w:space="0" w:color="000000"/>
              <w:right w:val="single" w:sz="16" w:space="0" w:color="000000"/>
            </w:tcBorders>
            <w:shd w:val="clear" w:color="auto" w:fill="FFFFFF"/>
          </w:tcPr>
          <w:p w14:paraId="72630FF7" w14:textId="77777777" w:rsidR="004266F4" w:rsidRPr="007C2551" w:rsidRDefault="004266F4" w:rsidP="007A25FF">
            <w:pPr>
              <w:jc w:val="both"/>
              <w:rPr>
                <w:rFonts w:ascii="Times New Roman" w:hAnsi="Times New Roman" w:cs="Times New Roman"/>
              </w:rPr>
            </w:pPr>
          </w:p>
        </w:tc>
      </w:tr>
    </w:tbl>
    <w:p w14:paraId="0A00F383" w14:textId="77777777" w:rsidR="00DC1623" w:rsidRPr="007C2551" w:rsidRDefault="00DC1623" w:rsidP="007A25FF">
      <w:pPr>
        <w:jc w:val="both"/>
        <w:rPr>
          <w:rFonts w:ascii="Times New Roman" w:hAnsi="Times New Roman" w:cs="Times New Roman"/>
          <w:b/>
          <w:bCs/>
        </w:rPr>
      </w:pPr>
    </w:p>
    <w:p w14:paraId="618A9399" w14:textId="77777777" w:rsidR="00682EC9" w:rsidRPr="007C2551" w:rsidRDefault="000C0D89" w:rsidP="007A25FF">
      <w:pPr>
        <w:jc w:val="both"/>
        <w:rPr>
          <w:rFonts w:ascii="Times New Roman" w:hAnsi="Times New Roman" w:cs="Times New Roman"/>
          <w:b/>
          <w:bCs/>
        </w:rPr>
      </w:pPr>
      <w:r w:rsidRPr="007C2551">
        <w:rPr>
          <w:rFonts w:ascii="Times New Roman" w:hAnsi="Times New Roman" w:cs="Times New Roman"/>
          <w:b/>
          <w:bCs/>
        </w:rPr>
        <w:t xml:space="preserve">Table 3: </w:t>
      </w:r>
      <w:r w:rsidR="004266F4" w:rsidRPr="007C2551">
        <w:rPr>
          <w:rFonts w:ascii="Times New Roman" w:hAnsi="Times New Roman" w:cs="Times New Roman"/>
          <w:b/>
          <w:bCs/>
        </w:rPr>
        <w:t xml:space="preserve">Age related </w:t>
      </w:r>
      <w:r w:rsidR="00135CDB" w:rsidRPr="007C2551">
        <w:rPr>
          <w:rFonts w:ascii="Times New Roman" w:hAnsi="Times New Roman" w:cs="Times New Roman"/>
          <w:b/>
          <w:bCs/>
        </w:rPr>
        <w:t xml:space="preserve">difference </w:t>
      </w:r>
      <w:r w:rsidRPr="007C2551">
        <w:rPr>
          <w:rFonts w:ascii="Times New Roman" w:hAnsi="Times New Roman" w:cs="Times New Roman"/>
          <w:b/>
          <w:bCs/>
        </w:rPr>
        <w:t xml:space="preserve">of FHL and S anthropometry for Igbo population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28"/>
        <w:gridCol w:w="1428"/>
        <w:gridCol w:w="1428"/>
        <w:gridCol w:w="1428"/>
        <w:gridCol w:w="804"/>
        <w:gridCol w:w="854"/>
        <w:gridCol w:w="1905"/>
      </w:tblGrid>
      <w:tr w:rsidR="00682EC9" w:rsidRPr="007C2551" w14:paraId="4A884E47" w14:textId="77777777" w:rsidTr="000C0D89">
        <w:trPr>
          <w:trHeight w:val="345"/>
        </w:trPr>
        <w:tc>
          <w:tcPr>
            <w:tcW w:w="710" w:type="dxa"/>
            <w:shd w:val="clear" w:color="000000" w:fill="FFFFFF"/>
            <w:vAlign w:val="center"/>
            <w:hideMark/>
          </w:tcPr>
          <w:p w14:paraId="1C4D3877"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AGE</w:t>
            </w:r>
          </w:p>
        </w:tc>
        <w:tc>
          <w:tcPr>
            <w:tcW w:w="1428" w:type="dxa"/>
            <w:shd w:val="clear" w:color="000000" w:fill="FFFFFF"/>
            <w:vAlign w:val="center"/>
            <w:hideMark/>
          </w:tcPr>
          <w:p w14:paraId="597BE593"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&lt;= 17yrs</w:t>
            </w:r>
          </w:p>
        </w:tc>
        <w:tc>
          <w:tcPr>
            <w:tcW w:w="1428" w:type="dxa"/>
            <w:shd w:val="clear" w:color="000000" w:fill="FFFFFF"/>
            <w:vAlign w:val="center"/>
            <w:hideMark/>
          </w:tcPr>
          <w:p w14:paraId="01232906"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18 – 23yrs</w:t>
            </w:r>
          </w:p>
        </w:tc>
        <w:tc>
          <w:tcPr>
            <w:tcW w:w="1428" w:type="dxa"/>
            <w:shd w:val="clear" w:color="000000" w:fill="FFFFFF"/>
            <w:vAlign w:val="center"/>
            <w:hideMark/>
          </w:tcPr>
          <w:p w14:paraId="3CE97EE1"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24 – 29yrs</w:t>
            </w:r>
          </w:p>
        </w:tc>
        <w:tc>
          <w:tcPr>
            <w:tcW w:w="1428" w:type="dxa"/>
            <w:shd w:val="clear" w:color="000000" w:fill="FFFFFF"/>
            <w:vAlign w:val="center"/>
            <w:hideMark/>
          </w:tcPr>
          <w:p w14:paraId="64B56450"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30yrs+</w:t>
            </w:r>
          </w:p>
        </w:tc>
        <w:tc>
          <w:tcPr>
            <w:tcW w:w="804" w:type="dxa"/>
            <w:shd w:val="clear" w:color="000000" w:fill="FFFFFF"/>
          </w:tcPr>
          <w:p w14:paraId="1DD64FEB"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F</w:t>
            </w:r>
          </w:p>
        </w:tc>
        <w:tc>
          <w:tcPr>
            <w:tcW w:w="854" w:type="dxa"/>
            <w:shd w:val="clear" w:color="000000" w:fill="FFFFFF"/>
          </w:tcPr>
          <w:p w14:paraId="41C4B1B4"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 xml:space="preserve">p-value </w:t>
            </w:r>
          </w:p>
        </w:tc>
        <w:tc>
          <w:tcPr>
            <w:tcW w:w="1905" w:type="dxa"/>
            <w:shd w:val="clear" w:color="000000" w:fill="FFFFFF"/>
          </w:tcPr>
          <w:p w14:paraId="31E21D3C"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 xml:space="preserve">Inference </w:t>
            </w:r>
          </w:p>
        </w:tc>
      </w:tr>
      <w:tr w:rsidR="00682EC9" w:rsidRPr="007C2551" w14:paraId="343E4A87" w14:textId="77777777" w:rsidTr="000C0D89">
        <w:trPr>
          <w:trHeight w:val="660"/>
        </w:trPr>
        <w:tc>
          <w:tcPr>
            <w:tcW w:w="710" w:type="dxa"/>
            <w:shd w:val="clear" w:color="000000" w:fill="FFFFFF"/>
            <w:vAlign w:val="center"/>
            <w:hideMark/>
          </w:tcPr>
          <w:p w14:paraId="6A2FDE92" w14:textId="170987F4"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FHL</w:t>
            </w:r>
            <w:r w:rsidR="0092590C">
              <w:rPr>
                <w:rFonts w:ascii="Times New Roman" w:eastAsia="Times New Roman" w:hAnsi="Times New Roman" w:cs="Times New Roman"/>
                <w:kern w:val="0"/>
                <w14:ligatures w14:val="none"/>
              </w:rPr>
              <w:t xml:space="preserve"> (cm)</w:t>
            </w:r>
          </w:p>
        </w:tc>
        <w:tc>
          <w:tcPr>
            <w:tcW w:w="1428" w:type="dxa"/>
            <w:shd w:val="clear" w:color="000000" w:fill="FFFFFF"/>
            <w:vAlign w:val="center"/>
            <w:hideMark/>
          </w:tcPr>
          <w:p w14:paraId="497A6CA4"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48.54±2.14</w:t>
            </w:r>
          </w:p>
        </w:tc>
        <w:tc>
          <w:tcPr>
            <w:tcW w:w="1428" w:type="dxa"/>
            <w:shd w:val="clear" w:color="000000" w:fill="FFFFFF"/>
            <w:vAlign w:val="center"/>
            <w:hideMark/>
          </w:tcPr>
          <w:p w14:paraId="78A6B51A"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49.03±3.01</w:t>
            </w:r>
          </w:p>
        </w:tc>
        <w:tc>
          <w:tcPr>
            <w:tcW w:w="1428" w:type="dxa"/>
            <w:shd w:val="clear" w:color="000000" w:fill="FFFFFF"/>
            <w:vAlign w:val="center"/>
            <w:hideMark/>
          </w:tcPr>
          <w:p w14:paraId="2E7EAB5F"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49.41±3.13</w:t>
            </w:r>
          </w:p>
        </w:tc>
        <w:tc>
          <w:tcPr>
            <w:tcW w:w="1428" w:type="dxa"/>
            <w:shd w:val="clear" w:color="000000" w:fill="FFFFFF"/>
            <w:vAlign w:val="center"/>
            <w:hideMark/>
          </w:tcPr>
          <w:p w14:paraId="4C8117FA"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49.50±3.23</w:t>
            </w:r>
          </w:p>
        </w:tc>
        <w:tc>
          <w:tcPr>
            <w:tcW w:w="804" w:type="dxa"/>
            <w:shd w:val="clear" w:color="000000" w:fill="FFFFFF"/>
          </w:tcPr>
          <w:p w14:paraId="0F81C211"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1.02</w:t>
            </w:r>
          </w:p>
        </w:tc>
        <w:tc>
          <w:tcPr>
            <w:tcW w:w="854" w:type="dxa"/>
            <w:shd w:val="clear" w:color="000000" w:fill="FFFFFF"/>
          </w:tcPr>
          <w:p w14:paraId="7FFEBD65"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0.37</w:t>
            </w:r>
          </w:p>
        </w:tc>
        <w:tc>
          <w:tcPr>
            <w:tcW w:w="1905" w:type="dxa"/>
            <w:shd w:val="clear" w:color="000000" w:fill="FFFFFF"/>
          </w:tcPr>
          <w:p w14:paraId="6AB4C6DF" w14:textId="77777777" w:rsidR="00682EC9" w:rsidRPr="007C2551" w:rsidRDefault="000C0D8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 xml:space="preserve">Non- </w:t>
            </w:r>
            <w:r w:rsidR="00682EC9" w:rsidRPr="007C2551">
              <w:rPr>
                <w:rFonts w:ascii="Times New Roman" w:eastAsia="Times New Roman" w:hAnsi="Times New Roman" w:cs="Times New Roman"/>
                <w:kern w:val="0"/>
                <w14:ligatures w14:val="none"/>
              </w:rPr>
              <w:t xml:space="preserve">Significant </w:t>
            </w:r>
          </w:p>
        </w:tc>
      </w:tr>
      <w:tr w:rsidR="00682EC9" w:rsidRPr="007C2551" w14:paraId="3EDCFF5A" w14:textId="77777777" w:rsidTr="000C0D89">
        <w:trPr>
          <w:trHeight w:val="660"/>
        </w:trPr>
        <w:tc>
          <w:tcPr>
            <w:tcW w:w="710" w:type="dxa"/>
            <w:shd w:val="clear" w:color="000000" w:fill="FFFFFF"/>
            <w:vAlign w:val="center"/>
            <w:hideMark/>
          </w:tcPr>
          <w:p w14:paraId="54BDFE00" w14:textId="5054D8C5"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S</w:t>
            </w:r>
            <w:r w:rsidR="0092590C">
              <w:rPr>
                <w:rFonts w:ascii="Times New Roman" w:eastAsia="Times New Roman" w:hAnsi="Times New Roman" w:cs="Times New Roman"/>
                <w:kern w:val="0"/>
                <w14:ligatures w14:val="none"/>
              </w:rPr>
              <w:t xml:space="preserve"> (cm)</w:t>
            </w:r>
          </w:p>
        </w:tc>
        <w:tc>
          <w:tcPr>
            <w:tcW w:w="1428" w:type="dxa"/>
            <w:shd w:val="clear" w:color="000000" w:fill="FFFFFF"/>
            <w:vAlign w:val="center"/>
            <w:hideMark/>
          </w:tcPr>
          <w:p w14:paraId="17C6217D"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173.35±5.69</w:t>
            </w:r>
          </w:p>
        </w:tc>
        <w:tc>
          <w:tcPr>
            <w:tcW w:w="1428" w:type="dxa"/>
            <w:shd w:val="clear" w:color="000000" w:fill="FFFFFF"/>
            <w:vAlign w:val="center"/>
            <w:hideMark/>
          </w:tcPr>
          <w:p w14:paraId="26FF89EF"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171.46±7.83</w:t>
            </w:r>
          </w:p>
        </w:tc>
        <w:tc>
          <w:tcPr>
            <w:tcW w:w="1428" w:type="dxa"/>
            <w:shd w:val="clear" w:color="000000" w:fill="FFFFFF"/>
            <w:vAlign w:val="center"/>
            <w:hideMark/>
          </w:tcPr>
          <w:p w14:paraId="345B6147"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172.54±8.20</w:t>
            </w:r>
          </w:p>
        </w:tc>
        <w:tc>
          <w:tcPr>
            <w:tcW w:w="1428" w:type="dxa"/>
            <w:shd w:val="clear" w:color="000000" w:fill="FFFFFF"/>
            <w:vAlign w:val="center"/>
            <w:hideMark/>
          </w:tcPr>
          <w:p w14:paraId="30AFB743"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174.25±8.39</w:t>
            </w:r>
          </w:p>
        </w:tc>
        <w:tc>
          <w:tcPr>
            <w:tcW w:w="804" w:type="dxa"/>
            <w:shd w:val="clear" w:color="000000" w:fill="FFFFFF"/>
          </w:tcPr>
          <w:p w14:paraId="60165057"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2.35</w:t>
            </w:r>
          </w:p>
        </w:tc>
        <w:tc>
          <w:tcPr>
            <w:tcW w:w="854" w:type="dxa"/>
            <w:shd w:val="clear" w:color="000000" w:fill="FFFFFF"/>
          </w:tcPr>
          <w:p w14:paraId="531512FD"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0.07</w:t>
            </w:r>
          </w:p>
        </w:tc>
        <w:tc>
          <w:tcPr>
            <w:tcW w:w="1905" w:type="dxa"/>
            <w:shd w:val="clear" w:color="000000" w:fill="FFFFFF"/>
          </w:tcPr>
          <w:p w14:paraId="6A8657A3" w14:textId="77777777" w:rsidR="00682EC9" w:rsidRPr="007C2551" w:rsidRDefault="000C0D8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Non-</w:t>
            </w:r>
            <w:r w:rsidR="00682EC9" w:rsidRPr="007C2551">
              <w:rPr>
                <w:rFonts w:ascii="Times New Roman" w:eastAsia="Times New Roman" w:hAnsi="Times New Roman" w:cs="Times New Roman"/>
                <w:kern w:val="0"/>
                <w14:ligatures w14:val="none"/>
              </w:rPr>
              <w:t xml:space="preserve">Significant </w:t>
            </w:r>
          </w:p>
        </w:tc>
      </w:tr>
    </w:tbl>
    <w:p w14:paraId="3F3CF231" w14:textId="77777777" w:rsidR="00A31FC9" w:rsidRPr="007C2551" w:rsidRDefault="00A31FC9" w:rsidP="007A25FF">
      <w:pPr>
        <w:jc w:val="both"/>
        <w:rPr>
          <w:rFonts w:ascii="Times New Roman" w:hAnsi="Times New Roman" w:cs="Times New Roman"/>
          <w:b/>
          <w:bCs/>
        </w:rPr>
      </w:pPr>
    </w:p>
    <w:p w14:paraId="20241B1E" w14:textId="77777777" w:rsidR="00A21375" w:rsidRPr="007C2551" w:rsidRDefault="003D1B5C" w:rsidP="007A25FF">
      <w:pPr>
        <w:jc w:val="both"/>
        <w:rPr>
          <w:rFonts w:ascii="Times New Roman" w:hAnsi="Times New Roman" w:cs="Times New Roman"/>
          <w:b/>
          <w:bCs/>
        </w:rPr>
      </w:pPr>
      <w:r w:rsidRPr="007C2551">
        <w:rPr>
          <w:rFonts w:ascii="Times New Roman" w:hAnsi="Times New Roman" w:cs="Times New Roman"/>
          <w:b/>
          <w:bCs/>
        </w:rPr>
        <w:t xml:space="preserve">Table 4: </w:t>
      </w:r>
      <w:r w:rsidR="00A21375" w:rsidRPr="007C2551">
        <w:rPr>
          <w:rFonts w:ascii="Times New Roman" w:hAnsi="Times New Roman" w:cs="Times New Roman"/>
          <w:b/>
          <w:bCs/>
        </w:rPr>
        <w:t xml:space="preserve">Correlation between FHL and S among Igbo population </w:t>
      </w:r>
    </w:p>
    <w:tbl>
      <w:tblPr>
        <w:tblStyle w:val="TableGrid"/>
        <w:tblW w:w="0" w:type="auto"/>
        <w:tblLook w:val="04A0" w:firstRow="1" w:lastRow="0" w:firstColumn="1" w:lastColumn="0" w:noHBand="0" w:noVBand="1"/>
      </w:tblPr>
      <w:tblGrid>
        <w:gridCol w:w="2337"/>
        <w:gridCol w:w="2337"/>
        <w:gridCol w:w="2338"/>
      </w:tblGrid>
      <w:tr w:rsidR="00A21375" w:rsidRPr="0092590C" w14:paraId="0A056F69" w14:textId="77777777" w:rsidTr="00067586">
        <w:tc>
          <w:tcPr>
            <w:tcW w:w="7012" w:type="dxa"/>
            <w:gridSpan w:val="3"/>
          </w:tcPr>
          <w:p w14:paraId="24311528" w14:textId="77777777" w:rsidR="00A21375" w:rsidRPr="0092590C" w:rsidRDefault="00A21375" w:rsidP="007A25FF">
            <w:pPr>
              <w:jc w:val="both"/>
              <w:rPr>
                <w:rFonts w:ascii="Times New Roman" w:hAnsi="Times New Roman" w:cs="Times New Roman"/>
                <w:b/>
                <w:bCs/>
              </w:rPr>
            </w:pPr>
            <w:r w:rsidRPr="0092590C">
              <w:rPr>
                <w:rFonts w:ascii="Times New Roman" w:hAnsi="Times New Roman" w:cs="Times New Roman"/>
                <w:b/>
                <w:bCs/>
              </w:rPr>
              <w:t>MALE</w:t>
            </w:r>
          </w:p>
        </w:tc>
      </w:tr>
      <w:tr w:rsidR="00A21375" w:rsidRPr="007C2551" w14:paraId="5471BA2E" w14:textId="77777777" w:rsidTr="00067586">
        <w:tc>
          <w:tcPr>
            <w:tcW w:w="2337" w:type="dxa"/>
          </w:tcPr>
          <w:p w14:paraId="0D8FB463"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 xml:space="preserve">Parameter </w:t>
            </w:r>
          </w:p>
        </w:tc>
        <w:tc>
          <w:tcPr>
            <w:tcW w:w="2337" w:type="dxa"/>
          </w:tcPr>
          <w:p w14:paraId="5D07F801"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R</w:t>
            </w:r>
          </w:p>
        </w:tc>
        <w:tc>
          <w:tcPr>
            <w:tcW w:w="2338" w:type="dxa"/>
          </w:tcPr>
          <w:p w14:paraId="15C2277E"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sig</w:t>
            </w:r>
          </w:p>
        </w:tc>
      </w:tr>
      <w:tr w:rsidR="00A21375" w:rsidRPr="007C2551" w14:paraId="64A7DE0F" w14:textId="77777777" w:rsidTr="00067586">
        <w:tc>
          <w:tcPr>
            <w:tcW w:w="2337" w:type="dxa"/>
          </w:tcPr>
          <w:p w14:paraId="2A005366" w14:textId="76C1C182" w:rsidR="00A21375" w:rsidRPr="007C2551" w:rsidRDefault="00A21375"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2337" w:type="dxa"/>
          </w:tcPr>
          <w:p w14:paraId="698C3DFA"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0.59</w:t>
            </w:r>
          </w:p>
        </w:tc>
        <w:tc>
          <w:tcPr>
            <w:tcW w:w="2338" w:type="dxa"/>
          </w:tcPr>
          <w:p w14:paraId="44329C6D"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r>
      <w:tr w:rsidR="00A21375" w:rsidRPr="0092590C" w14:paraId="7788C70D" w14:textId="77777777" w:rsidTr="00067586">
        <w:tc>
          <w:tcPr>
            <w:tcW w:w="7012" w:type="dxa"/>
            <w:gridSpan w:val="3"/>
          </w:tcPr>
          <w:p w14:paraId="4E03816B" w14:textId="77777777" w:rsidR="00A21375" w:rsidRPr="0092590C" w:rsidRDefault="00A21375" w:rsidP="007A25FF">
            <w:pPr>
              <w:jc w:val="both"/>
              <w:rPr>
                <w:rFonts w:ascii="Times New Roman" w:hAnsi="Times New Roman" w:cs="Times New Roman"/>
                <w:b/>
                <w:bCs/>
              </w:rPr>
            </w:pPr>
            <w:r w:rsidRPr="0092590C">
              <w:rPr>
                <w:rFonts w:ascii="Times New Roman" w:hAnsi="Times New Roman" w:cs="Times New Roman"/>
                <w:b/>
                <w:bCs/>
              </w:rPr>
              <w:t xml:space="preserve">FEMALE </w:t>
            </w:r>
          </w:p>
        </w:tc>
      </w:tr>
      <w:tr w:rsidR="00A21375" w:rsidRPr="007C2551" w14:paraId="276D7E99" w14:textId="77777777" w:rsidTr="00067586">
        <w:tc>
          <w:tcPr>
            <w:tcW w:w="2337" w:type="dxa"/>
          </w:tcPr>
          <w:p w14:paraId="55492E1D" w14:textId="2F5831D3" w:rsidR="00A21375" w:rsidRPr="007C2551" w:rsidRDefault="00A21375"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2337" w:type="dxa"/>
          </w:tcPr>
          <w:p w14:paraId="737AFA0E"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0.54</w:t>
            </w:r>
          </w:p>
        </w:tc>
        <w:tc>
          <w:tcPr>
            <w:tcW w:w="2338" w:type="dxa"/>
          </w:tcPr>
          <w:p w14:paraId="4FD7DE0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r>
    </w:tbl>
    <w:p w14:paraId="13FACCF3" w14:textId="77777777" w:rsidR="00A31FC9" w:rsidRPr="007C2551" w:rsidRDefault="00A31FC9" w:rsidP="007A25FF">
      <w:pPr>
        <w:jc w:val="both"/>
        <w:rPr>
          <w:rFonts w:ascii="Times New Roman" w:hAnsi="Times New Roman" w:cs="Times New Roman"/>
        </w:rPr>
      </w:pPr>
    </w:p>
    <w:p w14:paraId="17954166" w14:textId="77777777" w:rsidR="009139E6" w:rsidRPr="007C2551" w:rsidRDefault="003D1B5C" w:rsidP="007A25FF">
      <w:pPr>
        <w:jc w:val="both"/>
        <w:rPr>
          <w:rFonts w:ascii="Times New Roman" w:hAnsi="Times New Roman" w:cs="Times New Roman"/>
        </w:rPr>
      </w:pPr>
      <w:r w:rsidRPr="007C2551">
        <w:rPr>
          <w:rFonts w:ascii="Times New Roman" w:hAnsi="Times New Roman" w:cs="Times New Roman"/>
          <w:b/>
          <w:bCs/>
        </w:rPr>
        <w:t xml:space="preserve">Table 5: </w:t>
      </w:r>
      <w:r w:rsidR="00682EC9" w:rsidRPr="007C2551">
        <w:rPr>
          <w:rFonts w:ascii="Times New Roman" w:hAnsi="Times New Roman" w:cs="Times New Roman"/>
          <w:b/>
          <w:bCs/>
        </w:rPr>
        <w:t xml:space="preserve">Univariate regression for stature estimation using </w:t>
      </w:r>
      <w:r w:rsidR="009139E6" w:rsidRPr="007C2551">
        <w:rPr>
          <w:rFonts w:ascii="Times New Roman" w:hAnsi="Times New Roman" w:cs="Times New Roman"/>
          <w:b/>
          <w:bCs/>
        </w:rPr>
        <w:t xml:space="preserve">forearm-hand length </w:t>
      </w:r>
      <w:r w:rsidRPr="007C2551">
        <w:rPr>
          <w:rFonts w:ascii="Times New Roman" w:hAnsi="Times New Roman" w:cs="Times New Roman"/>
          <w:b/>
          <w:bCs/>
        </w:rPr>
        <w:t xml:space="preserve">among the Igbo population. </w:t>
      </w:r>
    </w:p>
    <w:tbl>
      <w:tblPr>
        <w:tblW w:w="11125" w:type="dxa"/>
        <w:tblInd w:w="-8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70"/>
        <w:gridCol w:w="1260"/>
        <w:gridCol w:w="1080"/>
        <w:gridCol w:w="810"/>
        <w:gridCol w:w="874"/>
        <w:gridCol w:w="1083"/>
        <w:gridCol w:w="1083"/>
        <w:gridCol w:w="650"/>
        <w:gridCol w:w="1083"/>
        <w:gridCol w:w="949"/>
        <w:gridCol w:w="1083"/>
      </w:tblGrid>
      <w:tr w:rsidR="009139E6" w:rsidRPr="007C2551" w14:paraId="3633559C" w14:textId="77777777" w:rsidTr="00737B74">
        <w:trPr>
          <w:cantSplit/>
        </w:trPr>
        <w:tc>
          <w:tcPr>
            <w:tcW w:w="2430" w:type="dxa"/>
            <w:gridSpan w:val="2"/>
            <w:tcBorders>
              <w:bottom w:val="single" w:sz="4" w:space="0" w:color="auto"/>
            </w:tcBorders>
            <w:shd w:val="clear" w:color="auto" w:fill="FFFFFF"/>
            <w:vAlign w:val="bottom"/>
          </w:tcPr>
          <w:p w14:paraId="53FAA598" w14:textId="77777777" w:rsidR="009139E6" w:rsidRPr="007C2551" w:rsidRDefault="009139E6" w:rsidP="007A25FF">
            <w:pPr>
              <w:jc w:val="both"/>
              <w:rPr>
                <w:rFonts w:ascii="Times New Roman" w:hAnsi="Times New Roman" w:cs="Times New Roman"/>
              </w:rPr>
            </w:pPr>
          </w:p>
        </w:tc>
        <w:tc>
          <w:tcPr>
            <w:tcW w:w="1080" w:type="dxa"/>
            <w:tcBorders>
              <w:bottom w:val="single" w:sz="4" w:space="0" w:color="auto"/>
            </w:tcBorders>
            <w:shd w:val="clear" w:color="auto" w:fill="FFFFFF"/>
            <w:vAlign w:val="bottom"/>
          </w:tcPr>
          <w:p w14:paraId="51AF9342"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B</w:t>
            </w:r>
          </w:p>
        </w:tc>
        <w:tc>
          <w:tcPr>
            <w:tcW w:w="810" w:type="dxa"/>
            <w:tcBorders>
              <w:bottom w:val="single" w:sz="4" w:space="0" w:color="auto"/>
            </w:tcBorders>
            <w:shd w:val="clear" w:color="auto" w:fill="FFFFFF"/>
            <w:vAlign w:val="bottom"/>
          </w:tcPr>
          <w:p w14:paraId="57B1190D"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Std. Error</w:t>
            </w:r>
          </w:p>
        </w:tc>
        <w:tc>
          <w:tcPr>
            <w:tcW w:w="874" w:type="dxa"/>
            <w:tcBorders>
              <w:bottom w:val="single" w:sz="4" w:space="0" w:color="auto"/>
            </w:tcBorders>
            <w:shd w:val="clear" w:color="auto" w:fill="FFFFFF"/>
            <w:vAlign w:val="bottom"/>
          </w:tcPr>
          <w:p w14:paraId="401AEBE7"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Beta</w:t>
            </w:r>
          </w:p>
        </w:tc>
        <w:tc>
          <w:tcPr>
            <w:tcW w:w="1083" w:type="dxa"/>
            <w:tcBorders>
              <w:bottom w:val="single" w:sz="4" w:space="0" w:color="auto"/>
            </w:tcBorders>
            <w:shd w:val="clear" w:color="auto" w:fill="FFFFFF"/>
            <w:vAlign w:val="bottom"/>
          </w:tcPr>
          <w:p w14:paraId="63D8D123"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R</w:t>
            </w:r>
          </w:p>
        </w:tc>
        <w:tc>
          <w:tcPr>
            <w:tcW w:w="1083" w:type="dxa"/>
            <w:tcBorders>
              <w:bottom w:val="single" w:sz="4" w:space="0" w:color="auto"/>
            </w:tcBorders>
            <w:shd w:val="clear" w:color="auto" w:fill="FFFFFF"/>
          </w:tcPr>
          <w:p w14:paraId="0FDC0BDA" w14:textId="77777777" w:rsidR="009139E6" w:rsidRPr="007C2551" w:rsidRDefault="009139E6" w:rsidP="007A25FF">
            <w:pPr>
              <w:jc w:val="both"/>
              <w:rPr>
                <w:rFonts w:ascii="Times New Roman" w:hAnsi="Times New Roman" w:cs="Times New Roman"/>
                <w:vertAlign w:val="superscript"/>
              </w:rPr>
            </w:pPr>
            <w:r w:rsidRPr="007C2551">
              <w:rPr>
                <w:rFonts w:ascii="Times New Roman" w:hAnsi="Times New Roman" w:cs="Times New Roman"/>
              </w:rPr>
              <w:t>r</w:t>
            </w:r>
            <w:r w:rsidRPr="007C2551">
              <w:rPr>
                <w:rFonts w:ascii="Times New Roman" w:hAnsi="Times New Roman" w:cs="Times New Roman"/>
                <w:vertAlign w:val="superscript"/>
              </w:rPr>
              <w:t>2</w:t>
            </w:r>
          </w:p>
        </w:tc>
        <w:tc>
          <w:tcPr>
            <w:tcW w:w="650" w:type="dxa"/>
            <w:tcBorders>
              <w:bottom w:val="single" w:sz="4" w:space="0" w:color="auto"/>
            </w:tcBorders>
            <w:shd w:val="clear" w:color="auto" w:fill="FFFFFF"/>
          </w:tcPr>
          <w:p w14:paraId="07BF5F66"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SEE</w:t>
            </w:r>
          </w:p>
        </w:tc>
        <w:tc>
          <w:tcPr>
            <w:tcW w:w="1083" w:type="dxa"/>
            <w:tcBorders>
              <w:bottom w:val="single" w:sz="4" w:space="0" w:color="auto"/>
            </w:tcBorders>
            <w:shd w:val="clear" w:color="auto" w:fill="FFFFFF"/>
            <w:vAlign w:val="bottom"/>
          </w:tcPr>
          <w:p w14:paraId="53BB7E2E"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sig</w:t>
            </w:r>
          </w:p>
        </w:tc>
        <w:tc>
          <w:tcPr>
            <w:tcW w:w="949" w:type="dxa"/>
            <w:tcBorders>
              <w:bottom w:val="single" w:sz="4" w:space="0" w:color="auto"/>
            </w:tcBorders>
            <w:shd w:val="clear" w:color="auto" w:fill="FFFFFF"/>
            <w:vAlign w:val="bottom"/>
          </w:tcPr>
          <w:p w14:paraId="5AE49868"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Tolerance</w:t>
            </w:r>
          </w:p>
        </w:tc>
        <w:tc>
          <w:tcPr>
            <w:tcW w:w="1083" w:type="dxa"/>
            <w:tcBorders>
              <w:bottom w:val="single" w:sz="4" w:space="0" w:color="auto"/>
            </w:tcBorders>
            <w:shd w:val="clear" w:color="auto" w:fill="FFFFFF"/>
            <w:vAlign w:val="bottom"/>
          </w:tcPr>
          <w:p w14:paraId="0EB7A4A0"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VIF</w:t>
            </w:r>
          </w:p>
        </w:tc>
      </w:tr>
      <w:tr w:rsidR="009139E6" w:rsidRPr="007C2551" w14:paraId="2729942A" w14:textId="77777777" w:rsidTr="00737B74">
        <w:trPr>
          <w:cantSplit/>
        </w:trPr>
        <w:tc>
          <w:tcPr>
            <w:tcW w:w="1170" w:type="dxa"/>
            <w:vMerge w:val="restart"/>
            <w:tcBorders>
              <w:top w:val="single" w:sz="4" w:space="0" w:color="auto"/>
              <w:bottom w:val="nil"/>
            </w:tcBorders>
            <w:shd w:val="clear" w:color="auto" w:fill="FFFFFF"/>
          </w:tcPr>
          <w:p w14:paraId="6A680016"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 xml:space="preserve">ALL </w:t>
            </w:r>
          </w:p>
        </w:tc>
        <w:tc>
          <w:tcPr>
            <w:tcW w:w="1260" w:type="dxa"/>
            <w:tcBorders>
              <w:top w:val="single" w:sz="4" w:space="0" w:color="auto"/>
              <w:bottom w:val="nil"/>
            </w:tcBorders>
            <w:shd w:val="clear" w:color="auto" w:fill="FFFFFF"/>
          </w:tcPr>
          <w:p w14:paraId="32D83199"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(Constant)</w:t>
            </w:r>
          </w:p>
        </w:tc>
        <w:tc>
          <w:tcPr>
            <w:tcW w:w="1080" w:type="dxa"/>
            <w:tcBorders>
              <w:top w:val="single" w:sz="4" w:space="0" w:color="auto"/>
              <w:bottom w:val="nil"/>
            </w:tcBorders>
            <w:shd w:val="clear" w:color="auto" w:fill="FFFFFF"/>
            <w:vAlign w:val="center"/>
          </w:tcPr>
          <w:p w14:paraId="2AF379C0"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80.570</w:t>
            </w:r>
          </w:p>
        </w:tc>
        <w:tc>
          <w:tcPr>
            <w:tcW w:w="810" w:type="dxa"/>
            <w:tcBorders>
              <w:top w:val="single" w:sz="4" w:space="0" w:color="auto"/>
              <w:bottom w:val="nil"/>
            </w:tcBorders>
            <w:shd w:val="clear" w:color="auto" w:fill="FFFFFF"/>
            <w:vAlign w:val="center"/>
          </w:tcPr>
          <w:p w14:paraId="599272F2"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2.888</w:t>
            </w:r>
          </w:p>
        </w:tc>
        <w:tc>
          <w:tcPr>
            <w:tcW w:w="874" w:type="dxa"/>
            <w:tcBorders>
              <w:top w:val="single" w:sz="4" w:space="0" w:color="auto"/>
              <w:bottom w:val="nil"/>
            </w:tcBorders>
            <w:shd w:val="clear" w:color="auto" w:fill="FFFFFF"/>
            <w:vAlign w:val="center"/>
          </w:tcPr>
          <w:p w14:paraId="62509098" w14:textId="77777777" w:rsidR="009139E6" w:rsidRPr="007C2551" w:rsidRDefault="009139E6"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47C7F986"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0.71</w:t>
            </w:r>
          </w:p>
        </w:tc>
        <w:tc>
          <w:tcPr>
            <w:tcW w:w="1083" w:type="dxa"/>
            <w:tcBorders>
              <w:top w:val="single" w:sz="4" w:space="0" w:color="auto"/>
              <w:bottom w:val="nil"/>
            </w:tcBorders>
            <w:shd w:val="clear" w:color="auto" w:fill="FFFFFF"/>
          </w:tcPr>
          <w:p w14:paraId="5DBC6F81"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0.51</w:t>
            </w:r>
          </w:p>
        </w:tc>
        <w:tc>
          <w:tcPr>
            <w:tcW w:w="650" w:type="dxa"/>
            <w:tcBorders>
              <w:top w:val="single" w:sz="4" w:space="0" w:color="auto"/>
              <w:bottom w:val="nil"/>
            </w:tcBorders>
            <w:shd w:val="clear" w:color="auto" w:fill="FFFFFF"/>
          </w:tcPr>
          <w:p w14:paraId="210EA24C"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5.54</w:t>
            </w:r>
          </w:p>
        </w:tc>
        <w:tc>
          <w:tcPr>
            <w:tcW w:w="1083" w:type="dxa"/>
            <w:tcBorders>
              <w:top w:val="single" w:sz="4" w:space="0" w:color="auto"/>
              <w:bottom w:val="nil"/>
            </w:tcBorders>
            <w:shd w:val="clear" w:color="auto" w:fill="FFFFFF"/>
            <w:vAlign w:val="center"/>
          </w:tcPr>
          <w:p w14:paraId="49750FCE" w14:textId="77777777" w:rsidR="009139E6"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9139E6" w:rsidRPr="007C2551">
              <w:rPr>
                <w:rFonts w:ascii="Times New Roman" w:hAnsi="Times New Roman" w:cs="Times New Roman"/>
              </w:rPr>
              <w:t>.00</w:t>
            </w:r>
          </w:p>
        </w:tc>
        <w:tc>
          <w:tcPr>
            <w:tcW w:w="949" w:type="dxa"/>
            <w:tcBorders>
              <w:top w:val="single" w:sz="4" w:space="0" w:color="auto"/>
              <w:bottom w:val="nil"/>
            </w:tcBorders>
            <w:shd w:val="clear" w:color="auto" w:fill="FFFFFF"/>
            <w:vAlign w:val="center"/>
          </w:tcPr>
          <w:p w14:paraId="2AEC35A4" w14:textId="77777777" w:rsidR="009139E6" w:rsidRPr="007C2551" w:rsidRDefault="009139E6"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42D2AC52" w14:textId="77777777" w:rsidR="009139E6" w:rsidRPr="007C2551" w:rsidRDefault="009139E6" w:rsidP="007A25FF">
            <w:pPr>
              <w:jc w:val="both"/>
              <w:rPr>
                <w:rFonts w:ascii="Times New Roman" w:hAnsi="Times New Roman" w:cs="Times New Roman"/>
              </w:rPr>
            </w:pPr>
          </w:p>
        </w:tc>
      </w:tr>
      <w:tr w:rsidR="009139E6" w:rsidRPr="007C2551" w14:paraId="21839FD6" w14:textId="77777777" w:rsidTr="00737B74">
        <w:trPr>
          <w:cantSplit/>
        </w:trPr>
        <w:tc>
          <w:tcPr>
            <w:tcW w:w="1170" w:type="dxa"/>
            <w:vMerge/>
            <w:tcBorders>
              <w:top w:val="nil"/>
              <w:bottom w:val="single" w:sz="4" w:space="0" w:color="auto"/>
            </w:tcBorders>
            <w:shd w:val="clear" w:color="auto" w:fill="FFFFFF"/>
          </w:tcPr>
          <w:p w14:paraId="0125E8F3" w14:textId="77777777" w:rsidR="009139E6" w:rsidRPr="007C2551" w:rsidRDefault="009139E6" w:rsidP="007A25FF">
            <w:pPr>
              <w:jc w:val="both"/>
              <w:rPr>
                <w:rFonts w:ascii="Times New Roman" w:hAnsi="Times New Roman" w:cs="Times New Roman"/>
              </w:rPr>
            </w:pPr>
          </w:p>
        </w:tc>
        <w:tc>
          <w:tcPr>
            <w:tcW w:w="1260" w:type="dxa"/>
            <w:tcBorders>
              <w:top w:val="nil"/>
              <w:bottom w:val="single" w:sz="4" w:space="0" w:color="auto"/>
            </w:tcBorders>
            <w:shd w:val="clear" w:color="auto" w:fill="FFFFFF"/>
          </w:tcPr>
          <w:p w14:paraId="26667604"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FHL</w:t>
            </w:r>
          </w:p>
        </w:tc>
        <w:tc>
          <w:tcPr>
            <w:tcW w:w="1080" w:type="dxa"/>
            <w:tcBorders>
              <w:top w:val="nil"/>
              <w:bottom w:val="single" w:sz="4" w:space="0" w:color="auto"/>
            </w:tcBorders>
            <w:shd w:val="clear" w:color="auto" w:fill="FFFFFF"/>
            <w:vAlign w:val="center"/>
          </w:tcPr>
          <w:p w14:paraId="43CA32B9"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1.857</w:t>
            </w:r>
          </w:p>
        </w:tc>
        <w:tc>
          <w:tcPr>
            <w:tcW w:w="810" w:type="dxa"/>
            <w:tcBorders>
              <w:top w:val="nil"/>
              <w:bottom w:val="single" w:sz="4" w:space="0" w:color="auto"/>
            </w:tcBorders>
            <w:shd w:val="clear" w:color="auto" w:fill="FFFFFF"/>
            <w:vAlign w:val="center"/>
          </w:tcPr>
          <w:p w14:paraId="3F08BC2F"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.059</w:t>
            </w:r>
          </w:p>
        </w:tc>
        <w:tc>
          <w:tcPr>
            <w:tcW w:w="874" w:type="dxa"/>
            <w:tcBorders>
              <w:top w:val="nil"/>
              <w:bottom w:val="single" w:sz="4" w:space="0" w:color="auto"/>
            </w:tcBorders>
            <w:shd w:val="clear" w:color="auto" w:fill="FFFFFF"/>
            <w:vAlign w:val="center"/>
          </w:tcPr>
          <w:p w14:paraId="4D28387B"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.713</w:t>
            </w:r>
          </w:p>
        </w:tc>
        <w:tc>
          <w:tcPr>
            <w:tcW w:w="1083" w:type="dxa"/>
            <w:tcBorders>
              <w:top w:val="nil"/>
              <w:bottom w:val="single" w:sz="4" w:space="0" w:color="auto"/>
            </w:tcBorders>
            <w:shd w:val="clear" w:color="auto" w:fill="FFFFFF"/>
            <w:vAlign w:val="center"/>
          </w:tcPr>
          <w:p w14:paraId="1B0BA59F" w14:textId="77777777" w:rsidR="009139E6" w:rsidRPr="007C2551" w:rsidRDefault="009139E6" w:rsidP="007A25FF">
            <w:pPr>
              <w:jc w:val="both"/>
              <w:rPr>
                <w:rFonts w:ascii="Times New Roman" w:hAnsi="Times New Roman" w:cs="Times New Roman"/>
              </w:rPr>
            </w:pPr>
          </w:p>
        </w:tc>
        <w:tc>
          <w:tcPr>
            <w:tcW w:w="1083" w:type="dxa"/>
            <w:tcBorders>
              <w:top w:val="nil"/>
              <w:bottom w:val="single" w:sz="4" w:space="0" w:color="auto"/>
            </w:tcBorders>
            <w:shd w:val="clear" w:color="auto" w:fill="FFFFFF"/>
          </w:tcPr>
          <w:p w14:paraId="28DD7D8F" w14:textId="77777777" w:rsidR="009139E6" w:rsidRPr="007C2551" w:rsidRDefault="009139E6" w:rsidP="007A25FF">
            <w:pPr>
              <w:jc w:val="both"/>
              <w:rPr>
                <w:rFonts w:ascii="Times New Roman" w:hAnsi="Times New Roman" w:cs="Times New Roman"/>
              </w:rPr>
            </w:pPr>
          </w:p>
        </w:tc>
        <w:tc>
          <w:tcPr>
            <w:tcW w:w="650" w:type="dxa"/>
            <w:tcBorders>
              <w:top w:val="nil"/>
              <w:bottom w:val="single" w:sz="4" w:space="0" w:color="auto"/>
            </w:tcBorders>
            <w:shd w:val="clear" w:color="auto" w:fill="FFFFFF"/>
          </w:tcPr>
          <w:p w14:paraId="5426A4A6" w14:textId="77777777" w:rsidR="009139E6" w:rsidRPr="007C2551" w:rsidRDefault="009139E6" w:rsidP="007A25FF">
            <w:pPr>
              <w:jc w:val="both"/>
              <w:rPr>
                <w:rFonts w:ascii="Times New Roman" w:hAnsi="Times New Roman" w:cs="Times New Roman"/>
              </w:rPr>
            </w:pPr>
          </w:p>
        </w:tc>
        <w:tc>
          <w:tcPr>
            <w:tcW w:w="1083" w:type="dxa"/>
            <w:tcBorders>
              <w:top w:val="nil"/>
              <w:bottom w:val="single" w:sz="4" w:space="0" w:color="auto"/>
            </w:tcBorders>
            <w:shd w:val="clear" w:color="auto" w:fill="FFFFFF"/>
            <w:vAlign w:val="center"/>
          </w:tcPr>
          <w:p w14:paraId="69875C01" w14:textId="77777777" w:rsidR="009139E6"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9139E6" w:rsidRPr="007C2551">
              <w:rPr>
                <w:rFonts w:ascii="Times New Roman" w:hAnsi="Times New Roman" w:cs="Times New Roman"/>
              </w:rPr>
              <w:t>.00</w:t>
            </w:r>
          </w:p>
        </w:tc>
        <w:tc>
          <w:tcPr>
            <w:tcW w:w="949" w:type="dxa"/>
            <w:tcBorders>
              <w:top w:val="nil"/>
              <w:bottom w:val="single" w:sz="4" w:space="0" w:color="auto"/>
            </w:tcBorders>
            <w:shd w:val="clear" w:color="auto" w:fill="FFFFFF"/>
            <w:vAlign w:val="center"/>
          </w:tcPr>
          <w:p w14:paraId="08E17B31"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1.000</w:t>
            </w:r>
          </w:p>
        </w:tc>
        <w:tc>
          <w:tcPr>
            <w:tcW w:w="1083" w:type="dxa"/>
            <w:tcBorders>
              <w:top w:val="nil"/>
              <w:bottom w:val="single" w:sz="4" w:space="0" w:color="auto"/>
            </w:tcBorders>
            <w:shd w:val="clear" w:color="auto" w:fill="FFFFFF"/>
            <w:vAlign w:val="center"/>
          </w:tcPr>
          <w:p w14:paraId="4D3FBEB2"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1.000</w:t>
            </w:r>
          </w:p>
        </w:tc>
      </w:tr>
      <w:tr w:rsidR="00FE6CF1" w:rsidRPr="007C2551" w14:paraId="744DDBB3" w14:textId="77777777" w:rsidTr="00737B74">
        <w:trPr>
          <w:cantSplit/>
        </w:trPr>
        <w:tc>
          <w:tcPr>
            <w:tcW w:w="1170" w:type="dxa"/>
            <w:tcBorders>
              <w:top w:val="single" w:sz="4" w:space="0" w:color="auto"/>
              <w:bottom w:val="nil"/>
            </w:tcBorders>
            <w:shd w:val="clear" w:color="auto" w:fill="FFFFFF"/>
          </w:tcPr>
          <w:p w14:paraId="5197A12B"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MALE</w:t>
            </w:r>
          </w:p>
        </w:tc>
        <w:tc>
          <w:tcPr>
            <w:tcW w:w="1260" w:type="dxa"/>
            <w:tcBorders>
              <w:top w:val="single" w:sz="4" w:space="0" w:color="auto"/>
              <w:bottom w:val="nil"/>
            </w:tcBorders>
            <w:shd w:val="clear" w:color="auto" w:fill="FFFFFF"/>
          </w:tcPr>
          <w:p w14:paraId="410ED2F3"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(Constant)</w:t>
            </w:r>
          </w:p>
        </w:tc>
        <w:tc>
          <w:tcPr>
            <w:tcW w:w="1080" w:type="dxa"/>
            <w:tcBorders>
              <w:top w:val="single" w:sz="4" w:space="0" w:color="auto"/>
              <w:bottom w:val="nil"/>
            </w:tcBorders>
            <w:shd w:val="clear" w:color="auto" w:fill="FFFFFF"/>
            <w:vAlign w:val="center"/>
          </w:tcPr>
          <w:p w14:paraId="70BF966E"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109.272</w:t>
            </w:r>
          </w:p>
        </w:tc>
        <w:tc>
          <w:tcPr>
            <w:tcW w:w="810" w:type="dxa"/>
            <w:tcBorders>
              <w:top w:val="single" w:sz="4" w:space="0" w:color="auto"/>
              <w:bottom w:val="nil"/>
            </w:tcBorders>
            <w:shd w:val="clear" w:color="auto" w:fill="FFFFFF"/>
            <w:vAlign w:val="center"/>
          </w:tcPr>
          <w:p w14:paraId="00FAF838"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4.021</w:t>
            </w:r>
          </w:p>
        </w:tc>
        <w:tc>
          <w:tcPr>
            <w:tcW w:w="874" w:type="dxa"/>
            <w:tcBorders>
              <w:top w:val="single" w:sz="4" w:space="0" w:color="auto"/>
              <w:bottom w:val="nil"/>
            </w:tcBorders>
            <w:shd w:val="clear" w:color="auto" w:fill="FFFFFF"/>
            <w:vAlign w:val="center"/>
          </w:tcPr>
          <w:p w14:paraId="3711325E" w14:textId="77777777" w:rsidR="00FE6CF1" w:rsidRPr="007C2551" w:rsidRDefault="00FE6CF1"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29C61891"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0.59</w:t>
            </w:r>
          </w:p>
        </w:tc>
        <w:tc>
          <w:tcPr>
            <w:tcW w:w="1083" w:type="dxa"/>
            <w:tcBorders>
              <w:top w:val="single" w:sz="4" w:space="0" w:color="auto"/>
              <w:bottom w:val="nil"/>
            </w:tcBorders>
            <w:shd w:val="clear" w:color="auto" w:fill="FFFFFF"/>
          </w:tcPr>
          <w:p w14:paraId="2FA93E81"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0.35</w:t>
            </w:r>
          </w:p>
        </w:tc>
        <w:tc>
          <w:tcPr>
            <w:tcW w:w="650" w:type="dxa"/>
            <w:tcBorders>
              <w:top w:val="single" w:sz="4" w:space="0" w:color="auto"/>
              <w:bottom w:val="nil"/>
            </w:tcBorders>
            <w:shd w:val="clear" w:color="auto" w:fill="FFFFFF"/>
          </w:tcPr>
          <w:p w14:paraId="0ACFADD0"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5.19</w:t>
            </w:r>
          </w:p>
        </w:tc>
        <w:tc>
          <w:tcPr>
            <w:tcW w:w="1083" w:type="dxa"/>
            <w:tcBorders>
              <w:top w:val="single" w:sz="4" w:space="0" w:color="auto"/>
              <w:bottom w:val="nil"/>
            </w:tcBorders>
            <w:shd w:val="clear" w:color="auto" w:fill="FFFFFF"/>
            <w:vAlign w:val="center"/>
          </w:tcPr>
          <w:p w14:paraId="5C4BBAF6" w14:textId="77777777" w:rsidR="00FE6CF1"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FE6CF1" w:rsidRPr="007C2551">
              <w:rPr>
                <w:rFonts w:ascii="Times New Roman" w:hAnsi="Times New Roman" w:cs="Times New Roman"/>
              </w:rPr>
              <w:t>.00</w:t>
            </w:r>
          </w:p>
        </w:tc>
        <w:tc>
          <w:tcPr>
            <w:tcW w:w="949" w:type="dxa"/>
            <w:tcBorders>
              <w:top w:val="single" w:sz="4" w:space="0" w:color="auto"/>
              <w:bottom w:val="nil"/>
            </w:tcBorders>
            <w:shd w:val="clear" w:color="auto" w:fill="FFFFFF"/>
            <w:vAlign w:val="center"/>
          </w:tcPr>
          <w:p w14:paraId="60504442" w14:textId="77777777" w:rsidR="00FE6CF1" w:rsidRPr="007C2551" w:rsidRDefault="00FE6CF1"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02579077" w14:textId="77777777" w:rsidR="00FE6CF1" w:rsidRPr="007C2551" w:rsidRDefault="00FE6CF1" w:rsidP="007A25FF">
            <w:pPr>
              <w:jc w:val="both"/>
              <w:rPr>
                <w:rFonts w:ascii="Times New Roman" w:hAnsi="Times New Roman" w:cs="Times New Roman"/>
              </w:rPr>
            </w:pPr>
          </w:p>
        </w:tc>
      </w:tr>
      <w:tr w:rsidR="00FE6CF1" w:rsidRPr="007C2551" w14:paraId="6AD52055" w14:textId="77777777" w:rsidTr="00737B74">
        <w:trPr>
          <w:cantSplit/>
        </w:trPr>
        <w:tc>
          <w:tcPr>
            <w:tcW w:w="1170" w:type="dxa"/>
            <w:tcBorders>
              <w:top w:val="nil"/>
              <w:bottom w:val="single" w:sz="4" w:space="0" w:color="auto"/>
            </w:tcBorders>
            <w:shd w:val="clear" w:color="auto" w:fill="FFFFFF"/>
          </w:tcPr>
          <w:p w14:paraId="69F26441" w14:textId="77777777" w:rsidR="00FE6CF1" w:rsidRPr="007C2551" w:rsidRDefault="00FE6CF1" w:rsidP="007A25FF">
            <w:pPr>
              <w:jc w:val="both"/>
              <w:rPr>
                <w:rFonts w:ascii="Times New Roman" w:hAnsi="Times New Roman" w:cs="Times New Roman"/>
              </w:rPr>
            </w:pPr>
          </w:p>
        </w:tc>
        <w:tc>
          <w:tcPr>
            <w:tcW w:w="1260" w:type="dxa"/>
            <w:tcBorders>
              <w:top w:val="nil"/>
              <w:bottom w:val="single" w:sz="4" w:space="0" w:color="auto"/>
            </w:tcBorders>
            <w:shd w:val="clear" w:color="auto" w:fill="FFFFFF"/>
          </w:tcPr>
          <w:p w14:paraId="12FCF6B2"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FHL</w:t>
            </w:r>
          </w:p>
        </w:tc>
        <w:tc>
          <w:tcPr>
            <w:tcW w:w="1080" w:type="dxa"/>
            <w:tcBorders>
              <w:top w:val="nil"/>
              <w:bottom w:val="single" w:sz="4" w:space="0" w:color="auto"/>
            </w:tcBorders>
            <w:shd w:val="clear" w:color="auto" w:fill="FFFFFF"/>
            <w:vAlign w:val="center"/>
          </w:tcPr>
          <w:p w14:paraId="0D90BF6B"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1.333</w:t>
            </w:r>
          </w:p>
        </w:tc>
        <w:tc>
          <w:tcPr>
            <w:tcW w:w="810" w:type="dxa"/>
            <w:tcBorders>
              <w:top w:val="nil"/>
              <w:bottom w:val="single" w:sz="4" w:space="0" w:color="auto"/>
            </w:tcBorders>
            <w:shd w:val="clear" w:color="auto" w:fill="FFFFFF"/>
            <w:vAlign w:val="center"/>
          </w:tcPr>
          <w:p w14:paraId="050C1A8E"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.079</w:t>
            </w:r>
          </w:p>
        </w:tc>
        <w:tc>
          <w:tcPr>
            <w:tcW w:w="874" w:type="dxa"/>
            <w:tcBorders>
              <w:top w:val="nil"/>
              <w:bottom w:val="single" w:sz="4" w:space="0" w:color="auto"/>
            </w:tcBorders>
            <w:shd w:val="clear" w:color="auto" w:fill="FFFFFF"/>
            <w:vAlign w:val="center"/>
          </w:tcPr>
          <w:p w14:paraId="3C637348"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.593</w:t>
            </w:r>
          </w:p>
        </w:tc>
        <w:tc>
          <w:tcPr>
            <w:tcW w:w="1083" w:type="dxa"/>
            <w:tcBorders>
              <w:top w:val="nil"/>
              <w:bottom w:val="single" w:sz="4" w:space="0" w:color="auto"/>
            </w:tcBorders>
            <w:shd w:val="clear" w:color="auto" w:fill="FFFFFF"/>
            <w:vAlign w:val="center"/>
          </w:tcPr>
          <w:p w14:paraId="4E4A65C0" w14:textId="77777777" w:rsidR="00FE6CF1" w:rsidRPr="007C2551" w:rsidRDefault="00FE6CF1" w:rsidP="007A25FF">
            <w:pPr>
              <w:jc w:val="both"/>
              <w:rPr>
                <w:rFonts w:ascii="Times New Roman" w:hAnsi="Times New Roman" w:cs="Times New Roman"/>
              </w:rPr>
            </w:pPr>
          </w:p>
        </w:tc>
        <w:tc>
          <w:tcPr>
            <w:tcW w:w="1083" w:type="dxa"/>
            <w:tcBorders>
              <w:top w:val="nil"/>
              <w:bottom w:val="single" w:sz="4" w:space="0" w:color="auto"/>
            </w:tcBorders>
            <w:shd w:val="clear" w:color="auto" w:fill="FFFFFF"/>
          </w:tcPr>
          <w:p w14:paraId="172E535D" w14:textId="77777777" w:rsidR="00FE6CF1" w:rsidRPr="007C2551" w:rsidRDefault="00FE6CF1" w:rsidP="007A25FF">
            <w:pPr>
              <w:jc w:val="both"/>
              <w:rPr>
                <w:rFonts w:ascii="Times New Roman" w:hAnsi="Times New Roman" w:cs="Times New Roman"/>
              </w:rPr>
            </w:pPr>
          </w:p>
        </w:tc>
        <w:tc>
          <w:tcPr>
            <w:tcW w:w="650" w:type="dxa"/>
            <w:tcBorders>
              <w:top w:val="nil"/>
              <w:bottom w:val="single" w:sz="4" w:space="0" w:color="auto"/>
            </w:tcBorders>
            <w:shd w:val="clear" w:color="auto" w:fill="FFFFFF"/>
          </w:tcPr>
          <w:p w14:paraId="6740DDBD" w14:textId="77777777" w:rsidR="00FE6CF1" w:rsidRPr="007C2551" w:rsidRDefault="00FE6CF1" w:rsidP="007A25FF">
            <w:pPr>
              <w:jc w:val="both"/>
              <w:rPr>
                <w:rFonts w:ascii="Times New Roman" w:hAnsi="Times New Roman" w:cs="Times New Roman"/>
              </w:rPr>
            </w:pPr>
          </w:p>
        </w:tc>
        <w:tc>
          <w:tcPr>
            <w:tcW w:w="1083" w:type="dxa"/>
            <w:tcBorders>
              <w:top w:val="nil"/>
              <w:bottom w:val="single" w:sz="4" w:space="0" w:color="auto"/>
            </w:tcBorders>
            <w:shd w:val="clear" w:color="auto" w:fill="FFFFFF"/>
            <w:vAlign w:val="center"/>
          </w:tcPr>
          <w:p w14:paraId="3E879C63" w14:textId="77777777" w:rsidR="00FE6CF1"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FE6CF1" w:rsidRPr="007C2551">
              <w:rPr>
                <w:rFonts w:ascii="Times New Roman" w:hAnsi="Times New Roman" w:cs="Times New Roman"/>
              </w:rPr>
              <w:t>.00</w:t>
            </w:r>
          </w:p>
        </w:tc>
        <w:tc>
          <w:tcPr>
            <w:tcW w:w="949" w:type="dxa"/>
            <w:tcBorders>
              <w:top w:val="nil"/>
              <w:bottom w:val="single" w:sz="4" w:space="0" w:color="auto"/>
            </w:tcBorders>
            <w:shd w:val="clear" w:color="auto" w:fill="FFFFFF"/>
            <w:vAlign w:val="center"/>
          </w:tcPr>
          <w:p w14:paraId="73875E0D"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1.000</w:t>
            </w:r>
          </w:p>
        </w:tc>
        <w:tc>
          <w:tcPr>
            <w:tcW w:w="1083" w:type="dxa"/>
            <w:tcBorders>
              <w:top w:val="nil"/>
              <w:bottom w:val="single" w:sz="4" w:space="0" w:color="auto"/>
            </w:tcBorders>
            <w:shd w:val="clear" w:color="auto" w:fill="FFFFFF"/>
            <w:vAlign w:val="center"/>
          </w:tcPr>
          <w:p w14:paraId="2B2FFBA1"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1.000</w:t>
            </w:r>
          </w:p>
        </w:tc>
      </w:tr>
      <w:tr w:rsidR="00A21375" w:rsidRPr="007C2551" w14:paraId="526A61F6" w14:textId="77777777" w:rsidTr="00737B74">
        <w:trPr>
          <w:cantSplit/>
        </w:trPr>
        <w:tc>
          <w:tcPr>
            <w:tcW w:w="1170" w:type="dxa"/>
            <w:tcBorders>
              <w:top w:val="single" w:sz="4" w:space="0" w:color="auto"/>
              <w:bottom w:val="nil"/>
            </w:tcBorders>
            <w:shd w:val="clear" w:color="auto" w:fill="FFFFFF"/>
          </w:tcPr>
          <w:p w14:paraId="0D465CB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FEMALE</w:t>
            </w:r>
          </w:p>
        </w:tc>
        <w:tc>
          <w:tcPr>
            <w:tcW w:w="1260" w:type="dxa"/>
            <w:tcBorders>
              <w:top w:val="single" w:sz="4" w:space="0" w:color="auto"/>
              <w:bottom w:val="nil"/>
            </w:tcBorders>
            <w:shd w:val="clear" w:color="auto" w:fill="FFFFFF"/>
          </w:tcPr>
          <w:p w14:paraId="5F5F611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(Constant)</w:t>
            </w:r>
          </w:p>
        </w:tc>
        <w:tc>
          <w:tcPr>
            <w:tcW w:w="1080" w:type="dxa"/>
            <w:tcBorders>
              <w:top w:val="single" w:sz="4" w:space="0" w:color="auto"/>
              <w:bottom w:val="nil"/>
            </w:tcBorders>
            <w:shd w:val="clear" w:color="auto" w:fill="FFFFFF"/>
            <w:vAlign w:val="center"/>
          </w:tcPr>
          <w:p w14:paraId="691CD1A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108.331</w:t>
            </w:r>
          </w:p>
        </w:tc>
        <w:tc>
          <w:tcPr>
            <w:tcW w:w="810" w:type="dxa"/>
            <w:tcBorders>
              <w:top w:val="single" w:sz="4" w:space="0" w:color="auto"/>
              <w:bottom w:val="nil"/>
            </w:tcBorders>
            <w:shd w:val="clear" w:color="auto" w:fill="FFFFFF"/>
            <w:vAlign w:val="center"/>
          </w:tcPr>
          <w:p w14:paraId="11A3B7C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4.197</w:t>
            </w:r>
          </w:p>
        </w:tc>
        <w:tc>
          <w:tcPr>
            <w:tcW w:w="874" w:type="dxa"/>
            <w:tcBorders>
              <w:top w:val="single" w:sz="4" w:space="0" w:color="auto"/>
              <w:bottom w:val="nil"/>
            </w:tcBorders>
            <w:shd w:val="clear" w:color="auto" w:fill="FFFFFF"/>
            <w:vAlign w:val="center"/>
          </w:tcPr>
          <w:p w14:paraId="50CE2B67" w14:textId="77777777" w:rsidR="00A21375" w:rsidRPr="007C2551" w:rsidRDefault="00A21375"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1063EDA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0.54</w:t>
            </w:r>
          </w:p>
        </w:tc>
        <w:tc>
          <w:tcPr>
            <w:tcW w:w="1083" w:type="dxa"/>
            <w:tcBorders>
              <w:top w:val="single" w:sz="4" w:space="0" w:color="auto"/>
              <w:bottom w:val="nil"/>
            </w:tcBorders>
            <w:shd w:val="clear" w:color="auto" w:fill="FFFFFF"/>
          </w:tcPr>
          <w:p w14:paraId="64A0F45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0.29</w:t>
            </w:r>
          </w:p>
        </w:tc>
        <w:tc>
          <w:tcPr>
            <w:tcW w:w="650" w:type="dxa"/>
            <w:tcBorders>
              <w:top w:val="single" w:sz="4" w:space="0" w:color="auto"/>
              <w:bottom w:val="nil"/>
            </w:tcBorders>
            <w:shd w:val="clear" w:color="auto" w:fill="FFFFFF"/>
          </w:tcPr>
          <w:p w14:paraId="0DCA6AD3"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4.21</w:t>
            </w:r>
          </w:p>
        </w:tc>
        <w:tc>
          <w:tcPr>
            <w:tcW w:w="1083" w:type="dxa"/>
            <w:tcBorders>
              <w:top w:val="single" w:sz="4" w:space="0" w:color="auto"/>
              <w:bottom w:val="nil"/>
            </w:tcBorders>
            <w:shd w:val="clear" w:color="auto" w:fill="FFFFFF"/>
            <w:vAlign w:val="center"/>
          </w:tcPr>
          <w:p w14:paraId="2970E37D"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c>
          <w:tcPr>
            <w:tcW w:w="949" w:type="dxa"/>
            <w:tcBorders>
              <w:top w:val="single" w:sz="4" w:space="0" w:color="auto"/>
              <w:bottom w:val="nil"/>
            </w:tcBorders>
            <w:shd w:val="clear" w:color="auto" w:fill="FFFFFF"/>
            <w:vAlign w:val="center"/>
          </w:tcPr>
          <w:p w14:paraId="6AD40D25" w14:textId="77777777" w:rsidR="00A21375" w:rsidRPr="007C2551" w:rsidRDefault="00A21375"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6409435E" w14:textId="77777777" w:rsidR="00A21375" w:rsidRPr="007C2551" w:rsidRDefault="00A21375" w:rsidP="007A25FF">
            <w:pPr>
              <w:jc w:val="both"/>
              <w:rPr>
                <w:rFonts w:ascii="Times New Roman" w:hAnsi="Times New Roman" w:cs="Times New Roman"/>
              </w:rPr>
            </w:pPr>
          </w:p>
        </w:tc>
      </w:tr>
      <w:tr w:rsidR="00A21375" w:rsidRPr="007C2551" w14:paraId="58B55916" w14:textId="77777777" w:rsidTr="00737B74">
        <w:trPr>
          <w:cantSplit/>
        </w:trPr>
        <w:tc>
          <w:tcPr>
            <w:tcW w:w="1170" w:type="dxa"/>
            <w:tcBorders>
              <w:top w:val="nil"/>
            </w:tcBorders>
            <w:shd w:val="clear" w:color="auto" w:fill="FFFFFF"/>
          </w:tcPr>
          <w:p w14:paraId="563CFB06" w14:textId="77777777" w:rsidR="00A21375" w:rsidRPr="007C2551" w:rsidRDefault="00A21375" w:rsidP="007A25FF">
            <w:pPr>
              <w:jc w:val="both"/>
              <w:rPr>
                <w:rFonts w:ascii="Times New Roman" w:hAnsi="Times New Roman" w:cs="Times New Roman"/>
              </w:rPr>
            </w:pPr>
          </w:p>
        </w:tc>
        <w:tc>
          <w:tcPr>
            <w:tcW w:w="1260" w:type="dxa"/>
            <w:tcBorders>
              <w:top w:val="nil"/>
            </w:tcBorders>
            <w:shd w:val="clear" w:color="auto" w:fill="FFFFFF"/>
          </w:tcPr>
          <w:p w14:paraId="7C76FB27"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FHL</w:t>
            </w:r>
          </w:p>
        </w:tc>
        <w:tc>
          <w:tcPr>
            <w:tcW w:w="1080" w:type="dxa"/>
            <w:tcBorders>
              <w:top w:val="nil"/>
            </w:tcBorders>
            <w:shd w:val="clear" w:color="auto" w:fill="FFFFFF"/>
            <w:vAlign w:val="center"/>
          </w:tcPr>
          <w:p w14:paraId="7B8E0F89"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1.216</w:t>
            </w:r>
          </w:p>
        </w:tc>
        <w:tc>
          <w:tcPr>
            <w:tcW w:w="810" w:type="dxa"/>
            <w:tcBorders>
              <w:top w:val="nil"/>
            </w:tcBorders>
            <w:shd w:val="clear" w:color="auto" w:fill="FFFFFF"/>
            <w:vAlign w:val="center"/>
          </w:tcPr>
          <w:p w14:paraId="13F6EB17"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.088</w:t>
            </w:r>
          </w:p>
        </w:tc>
        <w:tc>
          <w:tcPr>
            <w:tcW w:w="874" w:type="dxa"/>
            <w:tcBorders>
              <w:top w:val="nil"/>
            </w:tcBorders>
            <w:shd w:val="clear" w:color="auto" w:fill="FFFFFF"/>
            <w:vAlign w:val="center"/>
          </w:tcPr>
          <w:p w14:paraId="02A58FA0"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.546</w:t>
            </w:r>
          </w:p>
        </w:tc>
        <w:tc>
          <w:tcPr>
            <w:tcW w:w="1083" w:type="dxa"/>
            <w:tcBorders>
              <w:top w:val="nil"/>
            </w:tcBorders>
            <w:shd w:val="clear" w:color="auto" w:fill="FFFFFF"/>
            <w:vAlign w:val="center"/>
          </w:tcPr>
          <w:p w14:paraId="24839E6E" w14:textId="77777777" w:rsidR="00A21375" w:rsidRPr="007C2551" w:rsidRDefault="00A21375" w:rsidP="007A25FF">
            <w:pPr>
              <w:jc w:val="both"/>
              <w:rPr>
                <w:rFonts w:ascii="Times New Roman" w:hAnsi="Times New Roman" w:cs="Times New Roman"/>
              </w:rPr>
            </w:pPr>
          </w:p>
        </w:tc>
        <w:tc>
          <w:tcPr>
            <w:tcW w:w="1083" w:type="dxa"/>
            <w:tcBorders>
              <w:top w:val="nil"/>
            </w:tcBorders>
            <w:shd w:val="clear" w:color="auto" w:fill="FFFFFF"/>
          </w:tcPr>
          <w:p w14:paraId="6861A95E" w14:textId="77777777" w:rsidR="00A21375" w:rsidRPr="007C2551" w:rsidRDefault="00A21375" w:rsidP="007A25FF">
            <w:pPr>
              <w:jc w:val="both"/>
              <w:rPr>
                <w:rFonts w:ascii="Times New Roman" w:hAnsi="Times New Roman" w:cs="Times New Roman"/>
              </w:rPr>
            </w:pPr>
          </w:p>
        </w:tc>
        <w:tc>
          <w:tcPr>
            <w:tcW w:w="650" w:type="dxa"/>
            <w:tcBorders>
              <w:top w:val="nil"/>
            </w:tcBorders>
            <w:shd w:val="clear" w:color="auto" w:fill="FFFFFF"/>
          </w:tcPr>
          <w:p w14:paraId="05AB6FF7" w14:textId="77777777" w:rsidR="00A21375" w:rsidRPr="007C2551" w:rsidRDefault="00A21375" w:rsidP="007A25FF">
            <w:pPr>
              <w:jc w:val="both"/>
              <w:rPr>
                <w:rFonts w:ascii="Times New Roman" w:hAnsi="Times New Roman" w:cs="Times New Roman"/>
              </w:rPr>
            </w:pPr>
          </w:p>
        </w:tc>
        <w:tc>
          <w:tcPr>
            <w:tcW w:w="1083" w:type="dxa"/>
            <w:tcBorders>
              <w:top w:val="nil"/>
            </w:tcBorders>
            <w:shd w:val="clear" w:color="auto" w:fill="FFFFFF"/>
            <w:vAlign w:val="center"/>
          </w:tcPr>
          <w:p w14:paraId="1CF31107"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c>
          <w:tcPr>
            <w:tcW w:w="949" w:type="dxa"/>
            <w:tcBorders>
              <w:top w:val="nil"/>
            </w:tcBorders>
            <w:shd w:val="clear" w:color="auto" w:fill="FFFFFF"/>
            <w:vAlign w:val="center"/>
          </w:tcPr>
          <w:p w14:paraId="33E0F92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1.000</w:t>
            </w:r>
          </w:p>
        </w:tc>
        <w:tc>
          <w:tcPr>
            <w:tcW w:w="1083" w:type="dxa"/>
            <w:tcBorders>
              <w:top w:val="nil"/>
            </w:tcBorders>
            <w:shd w:val="clear" w:color="auto" w:fill="FFFFFF"/>
            <w:vAlign w:val="center"/>
          </w:tcPr>
          <w:p w14:paraId="58C35589"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1.000</w:t>
            </w:r>
          </w:p>
        </w:tc>
      </w:tr>
    </w:tbl>
    <w:p w14:paraId="4027858C" w14:textId="77777777" w:rsidR="00A21375" w:rsidRPr="007C2551" w:rsidRDefault="00A2760F" w:rsidP="007A25FF">
      <w:pPr>
        <w:jc w:val="both"/>
        <w:rPr>
          <w:rFonts w:ascii="Times New Roman" w:hAnsi="Times New Roman" w:cs="Times New Roman"/>
        </w:rPr>
      </w:pPr>
      <w:r w:rsidRPr="007C2551">
        <w:rPr>
          <w:rFonts w:ascii="Times New Roman" w:hAnsi="Times New Roman" w:cs="Times New Roman"/>
        </w:rPr>
        <w:t xml:space="preserve"> </w:t>
      </w:r>
    </w:p>
    <w:p w14:paraId="473B1C8F" w14:textId="77777777" w:rsidR="00A2760F" w:rsidRPr="007C2551" w:rsidRDefault="00A2760F" w:rsidP="007A25FF">
      <w:pPr>
        <w:jc w:val="both"/>
        <w:rPr>
          <w:rFonts w:ascii="Times New Roman" w:hAnsi="Times New Roman" w:cs="Times New Roman"/>
        </w:rPr>
      </w:pPr>
      <w:r w:rsidRPr="007C2551">
        <w:rPr>
          <w:rFonts w:ascii="Times New Roman" w:hAnsi="Times New Roman" w:cs="Times New Roman"/>
          <w:noProof/>
        </w:rPr>
        <w:lastRenderedPageBreak/>
        <w:drawing>
          <wp:inline distT="0" distB="0" distL="0" distR="0" wp14:anchorId="595D17B9" wp14:editId="6364050C">
            <wp:extent cx="4572000" cy="2743200"/>
            <wp:effectExtent l="0" t="0" r="0" b="0"/>
            <wp:docPr id="1929184544" name="Chart 1">
              <a:extLst xmlns:a="http://schemas.openxmlformats.org/drawingml/2006/main">
                <a:ext uri="{FF2B5EF4-FFF2-40B4-BE49-F238E27FC236}">
                  <a16:creationId xmlns:a16="http://schemas.microsoft.com/office/drawing/2014/main" id="{9C5F6B97-09A1-EC65-B361-7FA418FCA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C3657A" w14:textId="77777777" w:rsidR="00A2760F" w:rsidRPr="007C2551" w:rsidRDefault="00A2760F" w:rsidP="007A25FF">
      <w:pPr>
        <w:jc w:val="both"/>
        <w:rPr>
          <w:rFonts w:ascii="Times New Roman" w:hAnsi="Times New Roman" w:cs="Times New Roman"/>
        </w:rPr>
      </w:pPr>
      <w:r w:rsidRPr="007C2551">
        <w:rPr>
          <w:rFonts w:ascii="Times New Roman" w:hAnsi="Times New Roman" w:cs="Times New Roman"/>
        </w:rPr>
        <w:t xml:space="preserve">Figure 1: scatterplot of stature estimation using the forearm-hand length irrespective of the sex </w:t>
      </w:r>
    </w:p>
    <w:p w14:paraId="0018D6C3" w14:textId="77777777" w:rsidR="00CB74C9" w:rsidRPr="007C2551" w:rsidRDefault="00A2760F" w:rsidP="007A25FF">
      <w:pPr>
        <w:jc w:val="both"/>
        <w:rPr>
          <w:rFonts w:ascii="Times New Roman" w:hAnsi="Times New Roman" w:cs="Times New Roman"/>
        </w:rPr>
      </w:pPr>
      <w:r w:rsidRPr="007C2551">
        <w:rPr>
          <w:rFonts w:ascii="Times New Roman" w:hAnsi="Times New Roman" w:cs="Times New Roman"/>
          <w:noProof/>
        </w:rPr>
        <w:drawing>
          <wp:inline distT="0" distB="0" distL="0" distR="0" wp14:anchorId="0F228C55" wp14:editId="3B6E4CBB">
            <wp:extent cx="4572000" cy="2743200"/>
            <wp:effectExtent l="0" t="0" r="0" b="0"/>
            <wp:docPr id="1634028076" name="Chart 1">
              <a:extLst xmlns:a="http://schemas.openxmlformats.org/drawingml/2006/main">
                <a:ext uri="{FF2B5EF4-FFF2-40B4-BE49-F238E27FC236}">
                  <a16:creationId xmlns:a16="http://schemas.microsoft.com/office/drawing/2014/main" id="{374FFA7E-62B6-C178-FD5A-C19C1AB05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F3975C" w14:textId="77777777" w:rsidR="00A2760F" w:rsidRPr="007C2551" w:rsidRDefault="00A2760F" w:rsidP="007A25FF">
      <w:pPr>
        <w:jc w:val="both"/>
        <w:rPr>
          <w:rFonts w:ascii="Times New Roman" w:hAnsi="Times New Roman" w:cs="Times New Roman"/>
          <w:b/>
          <w:bCs/>
        </w:rPr>
      </w:pPr>
      <w:r w:rsidRPr="007C2551">
        <w:rPr>
          <w:rFonts w:ascii="Times New Roman" w:hAnsi="Times New Roman" w:cs="Times New Roman"/>
          <w:b/>
          <w:bCs/>
        </w:rPr>
        <w:t xml:space="preserve">Figure 2: scatterplot for stature estimation using forearm-hand length among the male population </w:t>
      </w:r>
    </w:p>
    <w:p w14:paraId="430277D2" w14:textId="77777777" w:rsidR="00A2760F" w:rsidRPr="007C2551" w:rsidRDefault="00A2760F" w:rsidP="007A25FF">
      <w:pPr>
        <w:jc w:val="both"/>
        <w:rPr>
          <w:rFonts w:ascii="Times New Roman" w:hAnsi="Times New Roman" w:cs="Times New Roman"/>
          <w:b/>
          <w:bCs/>
        </w:rPr>
      </w:pPr>
      <w:r w:rsidRPr="007C2551">
        <w:rPr>
          <w:rFonts w:ascii="Times New Roman" w:hAnsi="Times New Roman" w:cs="Times New Roman"/>
          <w:noProof/>
        </w:rPr>
        <w:lastRenderedPageBreak/>
        <w:drawing>
          <wp:inline distT="0" distB="0" distL="0" distR="0" wp14:anchorId="11827016" wp14:editId="5412C0C7">
            <wp:extent cx="4572000" cy="2743200"/>
            <wp:effectExtent l="0" t="0" r="0" b="0"/>
            <wp:docPr id="611563479" name="Chart 1">
              <a:extLst xmlns:a="http://schemas.openxmlformats.org/drawingml/2006/main">
                <a:ext uri="{FF2B5EF4-FFF2-40B4-BE49-F238E27FC236}">
                  <a16:creationId xmlns:a16="http://schemas.microsoft.com/office/drawing/2014/main" id="{B05C92CA-D85E-49EE-5147-B0F0D49ED1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BB7AC5" w14:textId="77777777" w:rsidR="00CB74C9" w:rsidRPr="007C2551" w:rsidRDefault="00A2760F" w:rsidP="007A25FF">
      <w:pPr>
        <w:jc w:val="both"/>
        <w:rPr>
          <w:rFonts w:ascii="Times New Roman" w:hAnsi="Times New Roman" w:cs="Times New Roman"/>
          <w:b/>
          <w:bCs/>
        </w:rPr>
      </w:pPr>
      <w:r w:rsidRPr="007C2551">
        <w:rPr>
          <w:rFonts w:ascii="Times New Roman" w:hAnsi="Times New Roman" w:cs="Times New Roman"/>
          <w:b/>
          <w:bCs/>
        </w:rPr>
        <w:t xml:space="preserve">Figure 3; scatterplot for stature estimation using forearm-hand length </w:t>
      </w:r>
      <w:r w:rsidR="00C64CFB" w:rsidRPr="007C2551">
        <w:rPr>
          <w:rFonts w:ascii="Times New Roman" w:hAnsi="Times New Roman" w:cs="Times New Roman"/>
          <w:b/>
          <w:bCs/>
        </w:rPr>
        <w:t xml:space="preserve">among the female population </w:t>
      </w:r>
    </w:p>
    <w:p w14:paraId="4361BC58" w14:textId="77777777" w:rsidR="00F47635" w:rsidRPr="007C2551" w:rsidRDefault="00F47635" w:rsidP="007A25FF">
      <w:pPr>
        <w:jc w:val="both"/>
        <w:rPr>
          <w:rFonts w:ascii="Times New Roman" w:hAnsi="Times New Roman" w:cs="Times New Roman"/>
        </w:rPr>
      </w:pPr>
    </w:p>
    <w:p w14:paraId="17836193" w14:textId="77777777" w:rsidR="00956AB2" w:rsidRPr="007C2551" w:rsidRDefault="00956AB2" w:rsidP="00956AB2">
      <w:pPr>
        <w:spacing w:line="480" w:lineRule="auto"/>
        <w:jc w:val="both"/>
        <w:rPr>
          <w:rFonts w:ascii="Times New Roman" w:hAnsi="Times New Roman" w:cs="Times New Roman"/>
          <w:b/>
          <w:bCs/>
        </w:rPr>
      </w:pPr>
      <w:r w:rsidRPr="007C2551">
        <w:rPr>
          <w:rFonts w:ascii="Times New Roman" w:hAnsi="Times New Roman" w:cs="Times New Roman"/>
          <w:b/>
          <w:bCs/>
        </w:rPr>
        <w:t xml:space="preserve">Discussion </w:t>
      </w:r>
    </w:p>
    <w:p w14:paraId="26430392" w14:textId="77777777" w:rsidR="00F0052D" w:rsidRPr="007C2551" w:rsidRDefault="00956AB2" w:rsidP="00F0052D">
      <w:pPr>
        <w:spacing w:line="480" w:lineRule="auto"/>
        <w:jc w:val="both"/>
        <w:rPr>
          <w:rFonts w:ascii="Times New Roman" w:hAnsi="Times New Roman" w:cs="Times New Roman"/>
        </w:rPr>
      </w:pPr>
      <w:r w:rsidRPr="007C2551">
        <w:rPr>
          <w:rFonts w:ascii="Times New Roman" w:hAnsi="Times New Roman" w:cs="Times New Roman"/>
        </w:rPr>
        <w:t xml:space="preserve">Our study has described the physical anthropometry of the forearm-hand and stature of Igbo ethnic group of Nigeria and has established a database for males and females between the age of 18-35 years the findings from the study described that and the mean value for female was 21.24±2.74, the male was 22.74±4.52. for the female population, the FHL was 47.41±2.25 and stature was 165.97±5.02 while the FHL for males was 50.56±2.86 and stature was 17671±6.46. </w:t>
      </w:r>
      <w:r w:rsidR="00F0052D" w:rsidRPr="007C2551">
        <w:rPr>
          <w:rFonts w:ascii="Times New Roman" w:hAnsi="Times New Roman" w:cs="Times New Roman"/>
        </w:rPr>
        <w:t>These descriptive statistics could be essential in industrial and anthropological classification. In tailoring, they aid size standardization, pattern development, ergonomic design, and efficient mass production, ensuring well-fitted clothing. In anthropology, these measurements support ethnic classification, forensic identification, evolutionary studies, and sports research, helping to analyze population traits, estimate</w:t>
      </w:r>
      <w:r w:rsidR="00F11836" w:rsidRPr="007C2551">
        <w:rPr>
          <w:rFonts w:ascii="Times New Roman" w:hAnsi="Times New Roman" w:cs="Times New Roman"/>
        </w:rPr>
        <w:t>s</w:t>
      </w:r>
      <w:r w:rsidR="00F0052D" w:rsidRPr="007C2551">
        <w:rPr>
          <w:rFonts w:ascii="Times New Roman" w:hAnsi="Times New Roman" w:cs="Times New Roman"/>
        </w:rPr>
        <w:t xml:space="preserve"> stature from remains, and understand physical adaptations. The average height and forearm-hand could be valuable in fashion design and morphological classification across other ethnicities. </w:t>
      </w:r>
    </w:p>
    <w:p w14:paraId="73ECB03C" w14:textId="118543E7"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lastRenderedPageBreak/>
        <w:t>Despite the valuable insight of these anthropometric values of the height and forearm-hand length in industrial, anthropological, and forensic applications, it is warmly felt that this valuable shared a statistical sex difference among the Igbo ethnic group of Nigeria. where it was observed that the males have a higher mean value compared to the females’ populations and these findings are in consonant with previous studies [</w:t>
      </w:r>
      <w:r w:rsidR="0030095D" w:rsidRPr="007C2551">
        <w:rPr>
          <w:rFonts w:ascii="Times New Roman" w:hAnsi="Times New Roman" w:cs="Times New Roman"/>
        </w:rPr>
        <w:t xml:space="preserve">12-15, </w:t>
      </w:r>
      <w:r w:rsidR="00B4514A" w:rsidRPr="007C2551">
        <w:rPr>
          <w:rFonts w:ascii="Times New Roman" w:hAnsi="Times New Roman" w:cs="Times New Roman"/>
        </w:rPr>
        <w:t>17-20</w:t>
      </w:r>
      <w:r w:rsidRPr="007C2551">
        <w:rPr>
          <w:rFonts w:ascii="Times New Roman" w:hAnsi="Times New Roman" w:cs="Times New Roman"/>
        </w:rPr>
        <w:t xml:space="preserve">]. However, </w:t>
      </w:r>
      <w:proofErr w:type="spellStart"/>
      <w:r w:rsidRPr="007C2551">
        <w:rPr>
          <w:rFonts w:ascii="Times New Roman" w:hAnsi="Times New Roman" w:cs="Times New Roman"/>
        </w:rPr>
        <w:t>Poorhassan</w:t>
      </w:r>
      <w:proofErr w:type="spellEnd"/>
      <w:r w:rsidRPr="007C2551">
        <w:rPr>
          <w:rFonts w:ascii="Times New Roman" w:hAnsi="Times New Roman" w:cs="Times New Roman"/>
        </w:rPr>
        <w:t xml:space="preserve"> et al. [</w:t>
      </w:r>
      <w:r w:rsidR="0030095D" w:rsidRPr="007C2551">
        <w:rPr>
          <w:rFonts w:ascii="Times New Roman" w:hAnsi="Times New Roman" w:cs="Times New Roman"/>
        </w:rPr>
        <w:t>21</w:t>
      </w:r>
      <w:r w:rsidRPr="007C2551">
        <w:rPr>
          <w:rFonts w:ascii="Times New Roman" w:hAnsi="Times New Roman" w:cs="Times New Roman"/>
        </w:rPr>
        <w:t xml:space="preserve">] revealed in their research that forearm length displayed no sex-related differences among Iranian medical students. These sex-related differences observed among the Igbo ethnic group in our study could be attributed to various factors such as hormonal influence, growth patterns, or genetic disposition. </w:t>
      </w:r>
    </w:p>
    <w:p w14:paraId="5A31D07A" w14:textId="05A97CEB"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t>In Table 3, our study revealed no related age differences in stature and forearm-hand length among the Igbo ethnic group of Nigeria and these findings could be attributed to the age used in the study because the hard tissue in the forearm arm (radius and ulnar) ossify before the age of 19years. and this is also applicable to stature. Our work has shown an agreement with a study by Joshi et al. [</w:t>
      </w:r>
      <w:r w:rsidR="0030095D" w:rsidRPr="007C2551">
        <w:rPr>
          <w:rFonts w:ascii="Times New Roman" w:hAnsi="Times New Roman" w:cs="Times New Roman"/>
        </w:rPr>
        <w:t>22</w:t>
      </w:r>
      <w:r w:rsidRPr="007C2551">
        <w:rPr>
          <w:rFonts w:ascii="Times New Roman" w:hAnsi="Times New Roman" w:cs="Times New Roman"/>
        </w:rPr>
        <w:t xml:space="preserve">] that between 18-23 years. </w:t>
      </w:r>
    </w:p>
    <w:p w14:paraId="4417BAB4" w14:textId="58A7B573"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t>In forensic application, using the forearm-hand length to estimate and predict stature was highly appreciated in our study and the findings present that irrespective of sex, forearm-hand length could serve as a better predictor of stature (r</w:t>
      </w:r>
      <w:r w:rsidRPr="007C2551">
        <w:rPr>
          <w:rFonts w:ascii="Times New Roman" w:hAnsi="Times New Roman" w:cs="Times New Roman"/>
          <w:vertAlign w:val="superscript"/>
        </w:rPr>
        <w:t xml:space="preserve">2 </w:t>
      </w:r>
      <w:r w:rsidRPr="007C2551">
        <w:rPr>
          <w:rFonts w:ascii="Times New Roman" w:hAnsi="Times New Roman" w:cs="Times New Roman"/>
        </w:rPr>
        <w:t>=0.51) where the Variance Inflation Factor (VIF=1) indicating that there is no multicollinearity or relationship with the predictor in the regression model. The estimative model shows a minimal standard error of estimate (SEE=5.54) where the model was deduce as S=80.57+</w:t>
      </w:r>
      <w:proofErr w:type="gramStart"/>
      <w:r w:rsidRPr="007C2551">
        <w:rPr>
          <w:rFonts w:ascii="Times New Roman" w:hAnsi="Times New Roman" w:cs="Times New Roman"/>
        </w:rPr>
        <w:t>FHL(</w:t>
      </w:r>
      <w:proofErr w:type="gramEnd"/>
      <w:r w:rsidRPr="007C2551">
        <w:rPr>
          <w:rFonts w:ascii="Times New Roman" w:hAnsi="Times New Roman" w:cs="Times New Roman"/>
        </w:rPr>
        <w:t xml:space="preserve">1.85). these findings aggress with study by </w:t>
      </w:r>
      <w:proofErr w:type="spellStart"/>
      <w:proofErr w:type="gramStart"/>
      <w:r w:rsidRPr="007C2551">
        <w:rPr>
          <w:rFonts w:ascii="Times New Roman" w:hAnsi="Times New Roman" w:cs="Times New Roman"/>
        </w:rPr>
        <w:t>Poorhassan</w:t>
      </w:r>
      <w:proofErr w:type="spellEnd"/>
      <w:r w:rsidRPr="007C2551">
        <w:rPr>
          <w:rFonts w:ascii="Times New Roman" w:hAnsi="Times New Roman" w:cs="Times New Roman"/>
        </w:rPr>
        <w:t xml:space="preserve">  et al.</w:t>
      </w:r>
      <w:proofErr w:type="gramEnd"/>
      <w:r w:rsidRPr="007C2551">
        <w:rPr>
          <w:rFonts w:ascii="Times New Roman" w:hAnsi="Times New Roman" w:cs="Times New Roman"/>
        </w:rPr>
        <w:t xml:space="preserve"> [</w:t>
      </w:r>
      <w:r w:rsidR="0030095D" w:rsidRPr="007C2551">
        <w:rPr>
          <w:rFonts w:ascii="Times New Roman" w:hAnsi="Times New Roman" w:cs="Times New Roman"/>
        </w:rPr>
        <w:t>21</w:t>
      </w:r>
      <w:r w:rsidRPr="007C2551">
        <w:rPr>
          <w:rFonts w:ascii="Times New Roman" w:hAnsi="Times New Roman" w:cs="Times New Roman"/>
        </w:rPr>
        <w:t>] that irrespective of sex r</w:t>
      </w:r>
      <w:r w:rsidRPr="007C2551">
        <w:rPr>
          <w:rFonts w:ascii="Times New Roman" w:hAnsi="Times New Roman" w:cs="Times New Roman"/>
          <w:vertAlign w:val="superscript"/>
        </w:rPr>
        <w:t>2</w:t>
      </w:r>
      <w:r w:rsidRPr="007C2551">
        <w:rPr>
          <w:rFonts w:ascii="Times New Roman" w:hAnsi="Times New Roman" w:cs="Times New Roman"/>
        </w:rPr>
        <w:t xml:space="preserve">=0.65 and SEE=6.21. while when considering sex-specific, our study showed that males are better predicted using forearm-hand </w:t>
      </w:r>
      <w:proofErr w:type="gramStart"/>
      <w:r w:rsidRPr="007C2551">
        <w:rPr>
          <w:rFonts w:ascii="Times New Roman" w:hAnsi="Times New Roman" w:cs="Times New Roman"/>
        </w:rPr>
        <w:t>length  (</w:t>
      </w:r>
      <w:proofErr w:type="gramEnd"/>
      <w:r w:rsidRPr="007C2551">
        <w:rPr>
          <w:rFonts w:ascii="Times New Roman" w:hAnsi="Times New Roman" w:cs="Times New Roman"/>
        </w:rPr>
        <w:t>r</w:t>
      </w:r>
      <w:r w:rsidRPr="007C2551">
        <w:rPr>
          <w:rFonts w:ascii="Times New Roman" w:hAnsi="Times New Roman" w:cs="Times New Roman"/>
          <w:vertAlign w:val="superscript"/>
        </w:rPr>
        <w:t>2</w:t>
      </w:r>
      <w:r w:rsidRPr="007C2551">
        <w:rPr>
          <w:rFonts w:ascii="Times New Roman" w:hAnsi="Times New Roman" w:cs="Times New Roman"/>
        </w:rPr>
        <w:t>=0.35) than females (r</w:t>
      </w:r>
      <w:r w:rsidRPr="007C2551">
        <w:rPr>
          <w:rFonts w:ascii="Times New Roman" w:hAnsi="Times New Roman" w:cs="Times New Roman"/>
          <w:vertAlign w:val="superscript"/>
        </w:rPr>
        <w:t>2</w:t>
      </w:r>
      <w:r w:rsidRPr="007C2551">
        <w:rPr>
          <w:rFonts w:ascii="Times New Roman" w:hAnsi="Times New Roman" w:cs="Times New Roman"/>
        </w:rPr>
        <w:t xml:space="preserve">=0.29), though in both sexes forearm-hand length are better predictor of stature. As indicated (VIF=1, p=0.001). the reason why males are better predicted using forearm-hand length could be </w:t>
      </w:r>
      <w:r w:rsidRPr="007C2551">
        <w:rPr>
          <w:rFonts w:ascii="Times New Roman" w:hAnsi="Times New Roman" w:cs="Times New Roman"/>
        </w:rPr>
        <w:lastRenderedPageBreak/>
        <w:t xml:space="preserve">attributed to the fact that Male height is easier to predict using forearm length because their body proportions tend to be more consistent, with a stronger link between forearm length and overall height. In contrast, female body proportions vary more due to factors like hormones, genetics, and earlier skeletal maturity, making forearm length a less reliable predictor. Since males typically experience steadier and longer growth phases, height prediction models based on forearm length work more accurately for them, while female height estimates often require variables. </w:t>
      </w:r>
    </w:p>
    <w:p w14:paraId="5D6251D2" w14:textId="2EB26BCD"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t>Conclusively the estimative model for males is S=109.27+</w:t>
      </w:r>
      <w:proofErr w:type="gramStart"/>
      <w:r w:rsidRPr="007C2551">
        <w:rPr>
          <w:rFonts w:ascii="Times New Roman" w:hAnsi="Times New Roman" w:cs="Times New Roman"/>
        </w:rPr>
        <w:t>FHL(</w:t>
      </w:r>
      <w:proofErr w:type="gramEnd"/>
      <w:r w:rsidRPr="007C2551">
        <w:rPr>
          <w:rFonts w:ascii="Times New Roman" w:hAnsi="Times New Roman" w:cs="Times New Roman"/>
        </w:rPr>
        <w:t>1.33) and female is S=108.33+FHL(1.22)</w:t>
      </w:r>
      <w:r w:rsidR="00266331" w:rsidRPr="007C2551">
        <w:rPr>
          <w:rFonts w:ascii="Times New Roman" w:hAnsi="Times New Roman" w:cs="Times New Roman"/>
        </w:rPr>
        <w:t xml:space="preserve"> and these findings are in consonant with previous studies [</w:t>
      </w:r>
      <w:r w:rsidR="0030095D" w:rsidRPr="007C2551">
        <w:rPr>
          <w:rFonts w:ascii="Times New Roman" w:hAnsi="Times New Roman" w:cs="Times New Roman"/>
        </w:rPr>
        <w:t>15, 17-19</w:t>
      </w:r>
      <w:r w:rsidR="00266331" w:rsidRPr="007C2551">
        <w:rPr>
          <w:rFonts w:ascii="Times New Roman" w:hAnsi="Times New Roman" w:cs="Times New Roman"/>
        </w:rPr>
        <w:t xml:space="preserve">]. </w:t>
      </w:r>
      <w:r w:rsidR="00224D68" w:rsidRPr="007C2551">
        <w:rPr>
          <w:rFonts w:ascii="Times New Roman" w:hAnsi="Times New Roman" w:cs="Times New Roman"/>
        </w:rPr>
        <w:t xml:space="preserve">However, our study has shown some similarities and differences with previous studies on the estimation of stature using forearm-hand length and the differences could be attributed to race, environmental and cultural activities performed in those areas compared to ours. </w:t>
      </w:r>
    </w:p>
    <w:p w14:paraId="1FE9DB9A" w14:textId="77777777" w:rsidR="00224D68" w:rsidRPr="007C2551" w:rsidRDefault="00224D68" w:rsidP="00956AB2">
      <w:pPr>
        <w:spacing w:line="480" w:lineRule="auto"/>
        <w:jc w:val="both"/>
        <w:rPr>
          <w:rFonts w:ascii="Times New Roman" w:hAnsi="Times New Roman" w:cs="Times New Roman"/>
          <w:b/>
          <w:bCs/>
        </w:rPr>
      </w:pPr>
      <w:r w:rsidRPr="007C2551">
        <w:rPr>
          <w:rFonts w:ascii="Times New Roman" w:hAnsi="Times New Roman" w:cs="Times New Roman"/>
          <w:b/>
          <w:bCs/>
        </w:rPr>
        <w:t xml:space="preserve">Conclusion </w:t>
      </w:r>
    </w:p>
    <w:p w14:paraId="699A7584" w14:textId="77777777" w:rsidR="00224D68" w:rsidRPr="007C2551" w:rsidRDefault="00224D68" w:rsidP="00956AB2">
      <w:pPr>
        <w:spacing w:line="480" w:lineRule="auto"/>
        <w:jc w:val="both"/>
        <w:rPr>
          <w:rFonts w:ascii="Times New Roman" w:hAnsi="Times New Roman" w:cs="Times New Roman"/>
        </w:rPr>
      </w:pPr>
      <w:r w:rsidRPr="007C2551">
        <w:rPr>
          <w:rFonts w:ascii="Times New Roman" w:hAnsi="Times New Roman" w:cs="Times New Roman"/>
        </w:rPr>
        <w:t xml:space="preserve">Our study investigated the anthropological analysis of </w:t>
      </w:r>
      <w:r w:rsidR="00525F3A" w:rsidRPr="007C2551">
        <w:rPr>
          <w:rFonts w:ascii="Times New Roman" w:hAnsi="Times New Roman" w:cs="Times New Roman"/>
        </w:rPr>
        <w:t xml:space="preserve">forearm-hand length and stature estimates among the Igbo ethnic group of Nigeria and our findings show no age-related differences while there were observable statistical differences in sex and forearm-hand length was a better predictor of stature irrespective of sex but males were better predicted compared to females using forearm-hand length. </w:t>
      </w:r>
    </w:p>
    <w:p w14:paraId="659B293C" w14:textId="7777777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b/>
          <w:bCs/>
        </w:rPr>
        <w:t xml:space="preserve">Consent </w:t>
      </w:r>
    </w:p>
    <w:p w14:paraId="0C89CC4D" w14:textId="7777777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rPr>
        <w:t xml:space="preserve">A structured written consent was issued to all indigenous Igbo detailing the rudiments of the study and only those who consented </w:t>
      </w:r>
      <w:r w:rsidR="005E088E" w:rsidRPr="007C2551">
        <w:rPr>
          <w:rFonts w:ascii="Times New Roman" w:hAnsi="Times New Roman" w:cs="Times New Roman"/>
        </w:rPr>
        <w:t>were</w:t>
      </w:r>
      <w:r w:rsidRPr="007C2551">
        <w:rPr>
          <w:rFonts w:ascii="Times New Roman" w:hAnsi="Times New Roman" w:cs="Times New Roman"/>
        </w:rPr>
        <w:t xml:space="preserve"> a</w:t>
      </w:r>
      <w:r w:rsidR="005E088E" w:rsidRPr="007C2551">
        <w:rPr>
          <w:rFonts w:ascii="Times New Roman" w:hAnsi="Times New Roman" w:cs="Times New Roman"/>
        </w:rPr>
        <w:t xml:space="preserve">llowed to participate in the research. afterward, </w:t>
      </w:r>
      <w:proofErr w:type="gramStart"/>
      <w:r w:rsidR="005E088E" w:rsidRPr="007C2551">
        <w:rPr>
          <w:rFonts w:ascii="Times New Roman" w:hAnsi="Times New Roman" w:cs="Times New Roman"/>
        </w:rPr>
        <w:t xml:space="preserve">the </w:t>
      </w:r>
      <w:r w:rsidRPr="007C2551">
        <w:rPr>
          <w:rFonts w:ascii="Times New Roman" w:hAnsi="Times New Roman" w:cs="Times New Roman"/>
        </w:rPr>
        <w:t xml:space="preserve"> </w:t>
      </w:r>
      <w:r w:rsidR="005E088E" w:rsidRPr="007C2551">
        <w:rPr>
          <w:rFonts w:ascii="Times New Roman" w:hAnsi="Times New Roman" w:cs="Times New Roman"/>
        </w:rPr>
        <w:t>written</w:t>
      </w:r>
      <w:proofErr w:type="gramEnd"/>
      <w:r w:rsidR="005E088E" w:rsidRPr="007C2551">
        <w:rPr>
          <w:rFonts w:ascii="Times New Roman" w:hAnsi="Times New Roman" w:cs="Times New Roman"/>
        </w:rPr>
        <w:t xml:space="preserve"> consents were retrieved and preserved by the authors </w:t>
      </w:r>
    </w:p>
    <w:p w14:paraId="1D6F4FDC" w14:textId="7777777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rPr>
        <w:t xml:space="preserve">. </w:t>
      </w:r>
    </w:p>
    <w:p w14:paraId="52577301" w14:textId="7777777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b/>
          <w:bCs/>
        </w:rPr>
        <w:lastRenderedPageBreak/>
        <w:t xml:space="preserve">ETHICAL CONSIDERATION </w:t>
      </w:r>
    </w:p>
    <w:p w14:paraId="7FE3BD29" w14:textId="77777777" w:rsidR="00F0052D" w:rsidRPr="007C2551" w:rsidRDefault="005E088E" w:rsidP="00F0052D">
      <w:pPr>
        <w:spacing w:line="480" w:lineRule="auto"/>
        <w:jc w:val="both"/>
        <w:rPr>
          <w:rFonts w:ascii="Times New Roman" w:hAnsi="Times New Roman" w:cs="Times New Roman"/>
        </w:rPr>
      </w:pPr>
      <w:r w:rsidRPr="007C2551">
        <w:rPr>
          <w:rFonts w:ascii="Times New Roman" w:hAnsi="Times New Roman" w:cs="Times New Roman"/>
        </w:rPr>
        <w:t xml:space="preserve">This study was approved by the research and ethics committee of the university of Delta, </w:t>
      </w:r>
      <w:proofErr w:type="spellStart"/>
      <w:r w:rsidRPr="007C2551">
        <w:rPr>
          <w:rFonts w:ascii="Times New Roman" w:hAnsi="Times New Roman" w:cs="Times New Roman"/>
        </w:rPr>
        <w:t>Agbor</w:t>
      </w:r>
      <w:proofErr w:type="spellEnd"/>
      <w:r w:rsidRPr="007C2551">
        <w:rPr>
          <w:rFonts w:ascii="Times New Roman" w:hAnsi="Times New Roman" w:cs="Times New Roman"/>
        </w:rPr>
        <w:t xml:space="preserve">, Delta State, Nigeria. </w:t>
      </w:r>
    </w:p>
    <w:p w14:paraId="2F2AC472" w14:textId="77777777" w:rsidR="00951179" w:rsidRPr="007C2551" w:rsidRDefault="00951179" w:rsidP="00956AB2">
      <w:pPr>
        <w:spacing w:line="480" w:lineRule="auto"/>
        <w:jc w:val="both"/>
        <w:rPr>
          <w:rFonts w:ascii="Times New Roman" w:hAnsi="Times New Roman" w:cs="Times New Roman"/>
        </w:rPr>
      </w:pPr>
      <w:bookmarkStart w:id="1" w:name="_GoBack"/>
      <w:bookmarkEnd w:id="1"/>
    </w:p>
    <w:p w14:paraId="16BF20B5" w14:textId="77777777" w:rsidR="00951179" w:rsidRPr="007C2551" w:rsidRDefault="00951179" w:rsidP="00951179">
      <w:pPr>
        <w:jc w:val="both"/>
        <w:rPr>
          <w:rFonts w:ascii="Times New Roman" w:hAnsi="Times New Roman" w:cs="Times New Roman"/>
        </w:rPr>
      </w:pPr>
      <w:r w:rsidRPr="007C2551">
        <w:rPr>
          <w:rFonts w:ascii="Times New Roman" w:hAnsi="Times New Roman" w:cs="Times New Roman"/>
        </w:rPr>
        <w:t xml:space="preserve">References </w:t>
      </w:r>
    </w:p>
    <w:p w14:paraId="09970E77"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proofErr w:type="spellStart"/>
      <w:r w:rsidRPr="007C2551">
        <w:rPr>
          <w:rFonts w:ascii="Times New Roman" w:hAnsi="Times New Roman" w:cs="Times New Roman"/>
        </w:rPr>
        <w:t>Stulp</w:t>
      </w:r>
      <w:proofErr w:type="spellEnd"/>
      <w:r w:rsidRPr="007C2551">
        <w:rPr>
          <w:rFonts w:ascii="Times New Roman" w:hAnsi="Times New Roman" w:cs="Times New Roman"/>
        </w:rPr>
        <w:t xml:space="preserve"> G, Barrett L. Evolutionary perspectives on human height variation. Biological Reviews. 2016 Feb;91(1):206-34.</w:t>
      </w:r>
    </w:p>
    <w:p w14:paraId="03129964"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Bernstein RM. The big and small of it: how body size evolves. American Journal of Physical Anthropology. 2010;143(S51):46-62.</w:t>
      </w:r>
    </w:p>
    <w:p w14:paraId="7B93409B"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proofErr w:type="spellStart"/>
      <w:r w:rsidRPr="007C2551">
        <w:rPr>
          <w:rFonts w:ascii="Times New Roman" w:hAnsi="Times New Roman" w:cs="Times New Roman"/>
        </w:rPr>
        <w:t>Vercellotti</w:t>
      </w:r>
      <w:proofErr w:type="spellEnd"/>
      <w:r w:rsidRPr="007C2551">
        <w:rPr>
          <w:rFonts w:ascii="Times New Roman" w:hAnsi="Times New Roman" w:cs="Times New Roman"/>
        </w:rPr>
        <w:t xml:space="preserve"> G, </w:t>
      </w:r>
      <w:proofErr w:type="spellStart"/>
      <w:r w:rsidRPr="007C2551">
        <w:rPr>
          <w:rFonts w:ascii="Times New Roman" w:hAnsi="Times New Roman" w:cs="Times New Roman"/>
        </w:rPr>
        <w:t>Piperata</w:t>
      </w:r>
      <w:proofErr w:type="spellEnd"/>
      <w:r w:rsidRPr="007C2551">
        <w:rPr>
          <w:rFonts w:ascii="Times New Roman" w:hAnsi="Times New Roman" w:cs="Times New Roman"/>
        </w:rPr>
        <w:t xml:space="preserve"> BA. The use of biocultural data in interpreting sex differences in body proportions among rural Amazonians. American journal of physical anthropology. 2012 Jan;147(1):113-27.</w:t>
      </w:r>
    </w:p>
    <w:p w14:paraId="5B226BC0"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Auerbach BM, Ruff CB. Stature estimation formulae for indigenous North American populations. American Journal of Physical Anthropology: The Official Publication of the American Association of Physical Anthropologists. 2010 Feb;141(2):190-207.</w:t>
      </w:r>
    </w:p>
    <w:p w14:paraId="528C95D1"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proofErr w:type="spellStart"/>
      <w:r w:rsidRPr="007C2551">
        <w:rPr>
          <w:rFonts w:ascii="Times New Roman" w:hAnsi="Times New Roman" w:cs="Times New Roman"/>
        </w:rPr>
        <w:t>Lettre</w:t>
      </w:r>
      <w:proofErr w:type="spellEnd"/>
      <w:r w:rsidRPr="007C2551">
        <w:rPr>
          <w:rFonts w:ascii="Times New Roman" w:hAnsi="Times New Roman" w:cs="Times New Roman"/>
        </w:rPr>
        <w:t xml:space="preserve"> G. Recent progress in the study of the genetics of height. Human genetics. 2011 </w:t>
      </w:r>
      <w:proofErr w:type="gramStart"/>
      <w:r w:rsidRPr="007C2551">
        <w:rPr>
          <w:rFonts w:ascii="Times New Roman" w:hAnsi="Times New Roman" w:cs="Times New Roman"/>
        </w:rPr>
        <w:t>May;129:465</w:t>
      </w:r>
      <w:proofErr w:type="gramEnd"/>
      <w:r w:rsidRPr="007C2551">
        <w:rPr>
          <w:rFonts w:ascii="Times New Roman" w:hAnsi="Times New Roman" w:cs="Times New Roman"/>
        </w:rPr>
        <w:t>-72.</w:t>
      </w:r>
    </w:p>
    <w:p w14:paraId="765C506F"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Cole TJ. The development of growth references and growth charts. Annals of human biology. 2012 Sep 1;39(5):382-94.</w:t>
      </w:r>
    </w:p>
    <w:p w14:paraId="4E86A68A"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proofErr w:type="spellStart"/>
      <w:r w:rsidRPr="007C2551">
        <w:rPr>
          <w:rFonts w:ascii="Times New Roman" w:hAnsi="Times New Roman" w:cs="Times New Roman"/>
        </w:rPr>
        <w:t>Gowland</w:t>
      </w:r>
      <w:proofErr w:type="spellEnd"/>
      <w:r w:rsidRPr="007C2551">
        <w:rPr>
          <w:rFonts w:ascii="Times New Roman" w:hAnsi="Times New Roman" w:cs="Times New Roman"/>
        </w:rPr>
        <w:t xml:space="preserve"> R, Walther L. Human growth and stature. The science of Roman history: Biology, climate, and the future of the past. 2018 Apr 3:174-204.</w:t>
      </w:r>
    </w:p>
    <w:p w14:paraId="1EAFCB7C"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Nowak‐</w:t>
      </w:r>
      <w:proofErr w:type="spellStart"/>
      <w:r w:rsidRPr="007C2551">
        <w:rPr>
          <w:rFonts w:ascii="Times New Roman" w:hAnsi="Times New Roman" w:cs="Times New Roman"/>
        </w:rPr>
        <w:t>Szczepanska</w:t>
      </w:r>
      <w:proofErr w:type="spellEnd"/>
      <w:r w:rsidRPr="007C2551">
        <w:rPr>
          <w:rFonts w:ascii="Times New Roman" w:hAnsi="Times New Roman" w:cs="Times New Roman"/>
        </w:rPr>
        <w:t xml:space="preserve"> N, </w:t>
      </w:r>
      <w:proofErr w:type="spellStart"/>
      <w:r w:rsidRPr="007C2551">
        <w:rPr>
          <w:rFonts w:ascii="Times New Roman" w:hAnsi="Times New Roman" w:cs="Times New Roman"/>
        </w:rPr>
        <w:t>Koziel</w:t>
      </w:r>
      <w:proofErr w:type="spellEnd"/>
      <w:r w:rsidRPr="007C2551">
        <w:rPr>
          <w:rFonts w:ascii="Times New Roman" w:hAnsi="Times New Roman" w:cs="Times New Roman"/>
        </w:rPr>
        <w:t xml:space="preserve"> S. Sexual dimorphism in growth in the relative length of the forearm and relative knee height during adolescence. American Journal of Physical Anthropology. 2016 Oct;161(2):276-82.</w:t>
      </w:r>
    </w:p>
    <w:p w14:paraId="591E153C"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proofErr w:type="spellStart"/>
      <w:r w:rsidRPr="007C2551">
        <w:rPr>
          <w:rFonts w:ascii="Times New Roman" w:hAnsi="Times New Roman" w:cs="Times New Roman"/>
        </w:rPr>
        <w:t>Ubelaker</w:t>
      </w:r>
      <w:proofErr w:type="spellEnd"/>
      <w:r w:rsidRPr="007C2551">
        <w:rPr>
          <w:rFonts w:ascii="Times New Roman" w:hAnsi="Times New Roman" w:cs="Times New Roman"/>
        </w:rPr>
        <w:t xml:space="preserve"> DH, </w:t>
      </w:r>
      <w:proofErr w:type="spellStart"/>
      <w:r w:rsidRPr="007C2551">
        <w:rPr>
          <w:rFonts w:ascii="Times New Roman" w:hAnsi="Times New Roman" w:cs="Times New Roman"/>
        </w:rPr>
        <w:t>DeGaglia</w:t>
      </w:r>
      <w:proofErr w:type="spellEnd"/>
      <w:r w:rsidRPr="007C2551">
        <w:rPr>
          <w:rFonts w:ascii="Times New Roman" w:hAnsi="Times New Roman" w:cs="Times New Roman"/>
        </w:rPr>
        <w:t xml:space="preserve"> CM. Population variation in skeletal sexual dimorphism. Forensic Science International. 2017 Sep </w:t>
      </w:r>
      <w:proofErr w:type="gramStart"/>
      <w:r w:rsidRPr="007C2551">
        <w:rPr>
          <w:rFonts w:ascii="Times New Roman" w:hAnsi="Times New Roman" w:cs="Times New Roman"/>
        </w:rPr>
        <w:t>1;278:407</w:t>
      </w:r>
      <w:proofErr w:type="gramEnd"/>
      <w:r w:rsidRPr="007C2551">
        <w:rPr>
          <w:rFonts w:ascii="Times New Roman" w:hAnsi="Times New Roman" w:cs="Times New Roman"/>
        </w:rPr>
        <w:t>-e1.</w:t>
      </w:r>
    </w:p>
    <w:p w14:paraId="722179AF"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lastRenderedPageBreak/>
        <w:t xml:space="preserve">de Boer HH, </w:t>
      </w:r>
      <w:proofErr w:type="spellStart"/>
      <w:r w:rsidRPr="007C2551">
        <w:rPr>
          <w:rFonts w:ascii="Times New Roman" w:hAnsi="Times New Roman" w:cs="Times New Roman"/>
        </w:rPr>
        <w:t>Blau</w:t>
      </w:r>
      <w:proofErr w:type="spellEnd"/>
      <w:r w:rsidRPr="007C2551">
        <w:rPr>
          <w:rFonts w:ascii="Times New Roman" w:hAnsi="Times New Roman" w:cs="Times New Roman"/>
        </w:rPr>
        <w:t xml:space="preserve"> S, </w:t>
      </w:r>
      <w:proofErr w:type="spellStart"/>
      <w:r w:rsidRPr="007C2551">
        <w:rPr>
          <w:rFonts w:ascii="Times New Roman" w:hAnsi="Times New Roman" w:cs="Times New Roman"/>
        </w:rPr>
        <w:t>Delabarde</w:t>
      </w:r>
      <w:proofErr w:type="spellEnd"/>
      <w:r w:rsidRPr="007C2551">
        <w:rPr>
          <w:rFonts w:ascii="Times New Roman" w:hAnsi="Times New Roman" w:cs="Times New Roman"/>
        </w:rPr>
        <w:t xml:space="preserve"> T, Hackman L. The role of forensic anthropology in disaster victim identification (DVI): recent developments and future prospects. Forensic sciences research. 2019 Oct 2;4(4):303-15.</w:t>
      </w:r>
    </w:p>
    <w:p w14:paraId="09461514"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proofErr w:type="spellStart"/>
      <w:r w:rsidRPr="007C2551">
        <w:rPr>
          <w:rFonts w:ascii="Times New Roman" w:hAnsi="Times New Roman" w:cs="Times New Roman"/>
        </w:rPr>
        <w:t>Klales</w:t>
      </w:r>
      <w:proofErr w:type="spellEnd"/>
      <w:r w:rsidRPr="007C2551">
        <w:rPr>
          <w:rFonts w:ascii="Times New Roman" w:hAnsi="Times New Roman" w:cs="Times New Roman"/>
        </w:rPr>
        <w:t xml:space="preserve"> AR. Current state of sex estimation in forensic anthropology. Forensic Anthropology. 2021 Apr 1;4(2):118-33.</w:t>
      </w:r>
    </w:p>
    <w:p w14:paraId="60A36652"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 xml:space="preserve">Kumar S, Srivastava AK, </w:t>
      </w:r>
      <w:proofErr w:type="spellStart"/>
      <w:r w:rsidRPr="007C2551">
        <w:rPr>
          <w:rFonts w:ascii="Times New Roman" w:hAnsi="Times New Roman" w:cs="Times New Roman"/>
        </w:rPr>
        <w:t>Sahai</w:t>
      </w:r>
      <w:proofErr w:type="spellEnd"/>
      <w:r w:rsidRPr="007C2551">
        <w:rPr>
          <w:rFonts w:ascii="Times New Roman" w:hAnsi="Times New Roman" w:cs="Times New Roman"/>
        </w:rPr>
        <w:t xml:space="preserve"> MK. Estimation of stature by anthropometric examination of forearm and hand. Journal of Indian Academy of Forensic Medicine. 2010 Mar;32(1):62-5.</w:t>
      </w:r>
    </w:p>
    <w:p w14:paraId="7799519F"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Ahmed AA. Estimation of stature from the upper limb measurements of Sudanese adults. Forensic science international. 2013 May 10;228(1-3):178-e1.</w:t>
      </w:r>
    </w:p>
    <w:p w14:paraId="4FDD27F0"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Choudhary S, Singh H, Gupta N. Estimation of stature from combined length of forearm and hand in Jammu region of India. International Journal of Basic and Applied Sciences. 2014 Jan 1;3(1):8-10.</w:t>
      </w:r>
    </w:p>
    <w:p w14:paraId="725200AB"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 xml:space="preserve">Ebrahimi B, </w:t>
      </w:r>
      <w:proofErr w:type="spellStart"/>
      <w:r w:rsidRPr="007C2551">
        <w:rPr>
          <w:rFonts w:ascii="Times New Roman" w:hAnsi="Times New Roman" w:cs="Times New Roman"/>
        </w:rPr>
        <w:t>Madadi</w:t>
      </w:r>
      <w:proofErr w:type="spellEnd"/>
      <w:r w:rsidRPr="007C2551">
        <w:rPr>
          <w:rFonts w:ascii="Times New Roman" w:hAnsi="Times New Roman" w:cs="Times New Roman"/>
        </w:rPr>
        <w:t xml:space="preserve"> S, Noori L, </w:t>
      </w:r>
      <w:proofErr w:type="spellStart"/>
      <w:r w:rsidRPr="007C2551">
        <w:rPr>
          <w:rFonts w:ascii="Times New Roman" w:hAnsi="Times New Roman" w:cs="Times New Roman"/>
        </w:rPr>
        <w:t>Navid</w:t>
      </w:r>
      <w:proofErr w:type="spellEnd"/>
      <w:r w:rsidRPr="007C2551">
        <w:rPr>
          <w:rFonts w:ascii="Times New Roman" w:hAnsi="Times New Roman" w:cs="Times New Roman"/>
        </w:rPr>
        <w:t xml:space="preserve"> S, </w:t>
      </w:r>
      <w:proofErr w:type="spellStart"/>
      <w:r w:rsidRPr="007C2551">
        <w:rPr>
          <w:rFonts w:ascii="Times New Roman" w:hAnsi="Times New Roman" w:cs="Times New Roman"/>
        </w:rPr>
        <w:t>Darvishi</w:t>
      </w:r>
      <w:proofErr w:type="spellEnd"/>
      <w:r w:rsidRPr="007C2551">
        <w:rPr>
          <w:rFonts w:ascii="Times New Roman" w:hAnsi="Times New Roman" w:cs="Times New Roman"/>
        </w:rPr>
        <w:t xml:space="preserve"> M, </w:t>
      </w:r>
      <w:proofErr w:type="spellStart"/>
      <w:r w:rsidRPr="007C2551">
        <w:rPr>
          <w:rFonts w:ascii="Times New Roman" w:hAnsi="Times New Roman" w:cs="Times New Roman"/>
        </w:rPr>
        <w:t>Alizamir</w:t>
      </w:r>
      <w:proofErr w:type="spellEnd"/>
      <w:r w:rsidRPr="007C2551">
        <w:rPr>
          <w:rFonts w:ascii="Times New Roman" w:hAnsi="Times New Roman" w:cs="Times New Roman"/>
        </w:rPr>
        <w:t xml:space="preserve"> T. The stature estimation from students’ forearm and hand length in Iran. J </w:t>
      </w:r>
      <w:proofErr w:type="spellStart"/>
      <w:r w:rsidRPr="007C2551">
        <w:rPr>
          <w:rFonts w:ascii="Times New Roman" w:hAnsi="Times New Roman" w:cs="Times New Roman"/>
        </w:rPr>
        <w:t>Contemp</w:t>
      </w:r>
      <w:proofErr w:type="spellEnd"/>
      <w:r w:rsidRPr="007C2551">
        <w:rPr>
          <w:rFonts w:ascii="Times New Roman" w:hAnsi="Times New Roman" w:cs="Times New Roman"/>
        </w:rPr>
        <w:t xml:space="preserve"> Med Sci. 2020 </w:t>
      </w:r>
      <w:proofErr w:type="gramStart"/>
      <w:r w:rsidRPr="007C2551">
        <w:rPr>
          <w:rFonts w:ascii="Times New Roman" w:hAnsi="Times New Roman" w:cs="Times New Roman"/>
        </w:rPr>
        <w:t>Sep;6:213</w:t>
      </w:r>
      <w:proofErr w:type="gramEnd"/>
      <w:r w:rsidRPr="007C2551">
        <w:rPr>
          <w:rFonts w:ascii="Times New Roman" w:hAnsi="Times New Roman" w:cs="Times New Roman"/>
        </w:rPr>
        <w:t>-7.</w:t>
      </w:r>
    </w:p>
    <w:p w14:paraId="4EF0A232"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proofErr w:type="spellStart"/>
      <w:r w:rsidRPr="007C2551">
        <w:rPr>
          <w:rFonts w:ascii="Times New Roman" w:hAnsi="Times New Roman" w:cs="Times New Roman"/>
        </w:rPr>
        <w:t>Fawehinmi</w:t>
      </w:r>
      <w:proofErr w:type="spellEnd"/>
      <w:r w:rsidRPr="007C2551">
        <w:rPr>
          <w:rFonts w:ascii="Times New Roman" w:hAnsi="Times New Roman" w:cs="Times New Roman"/>
        </w:rPr>
        <w:t xml:space="preserve"> HB, </w:t>
      </w:r>
      <w:proofErr w:type="spellStart"/>
      <w:r w:rsidRPr="007C2551">
        <w:rPr>
          <w:rFonts w:ascii="Times New Roman" w:hAnsi="Times New Roman" w:cs="Times New Roman"/>
        </w:rPr>
        <w:t>Oghenemavwe</w:t>
      </w:r>
      <w:proofErr w:type="spellEnd"/>
      <w:r w:rsidRPr="007C2551">
        <w:rPr>
          <w:rFonts w:ascii="Times New Roman" w:hAnsi="Times New Roman" w:cs="Times New Roman"/>
        </w:rPr>
        <w:t xml:space="preserve"> LE, </w:t>
      </w:r>
      <w:proofErr w:type="spellStart"/>
      <w:r w:rsidRPr="007C2551">
        <w:rPr>
          <w:rFonts w:ascii="Times New Roman" w:hAnsi="Times New Roman" w:cs="Times New Roman"/>
        </w:rPr>
        <w:t>Okoh</w:t>
      </w:r>
      <w:proofErr w:type="spellEnd"/>
      <w:r w:rsidRPr="007C2551">
        <w:rPr>
          <w:rFonts w:ascii="Times New Roman" w:hAnsi="Times New Roman" w:cs="Times New Roman"/>
        </w:rPr>
        <w:t xml:space="preserve"> PD, </w:t>
      </w:r>
      <w:proofErr w:type="spellStart"/>
      <w:r w:rsidRPr="007C2551">
        <w:rPr>
          <w:rFonts w:ascii="Times New Roman" w:hAnsi="Times New Roman" w:cs="Times New Roman"/>
        </w:rPr>
        <w:t>Ebieto</w:t>
      </w:r>
      <w:proofErr w:type="spellEnd"/>
      <w:r w:rsidRPr="007C2551">
        <w:rPr>
          <w:rFonts w:ascii="Times New Roman" w:hAnsi="Times New Roman" w:cs="Times New Roman"/>
        </w:rPr>
        <w:t xml:space="preserve"> CE, </w:t>
      </w:r>
      <w:proofErr w:type="spellStart"/>
      <w:r w:rsidRPr="007C2551">
        <w:rPr>
          <w:rFonts w:ascii="Times New Roman" w:hAnsi="Times New Roman" w:cs="Times New Roman"/>
        </w:rPr>
        <w:t>Irozulike</w:t>
      </w:r>
      <w:proofErr w:type="spellEnd"/>
      <w:r w:rsidRPr="007C2551">
        <w:rPr>
          <w:rFonts w:ascii="Times New Roman" w:hAnsi="Times New Roman" w:cs="Times New Roman"/>
        </w:rPr>
        <w:t xml:space="preserve"> FC, </w:t>
      </w:r>
      <w:proofErr w:type="spellStart"/>
      <w:r w:rsidRPr="007C2551">
        <w:rPr>
          <w:rFonts w:ascii="Times New Roman" w:hAnsi="Times New Roman" w:cs="Times New Roman"/>
        </w:rPr>
        <w:t>Asiwe</w:t>
      </w:r>
      <w:proofErr w:type="spellEnd"/>
      <w:r w:rsidRPr="007C2551">
        <w:rPr>
          <w:rFonts w:ascii="Times New Roman" w:hAnsi="Times New Roman" w:cs="Times New Roman"/>
        </w:rPr>
        <w:t xml:space="preserve"> N. Stature and Sex Estimation Using Some Linear Anthropometric Parameters: A Cross-Sectional Study of the Igbo Ethnic Group of Nigeria.</w:t>
      </w:r>
    </w:p>
    <w:p w14:paraId="008B3E98"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proofErr w:type="spellStart"/>
      <w:r w:rsidRPr="007C2551">
        <w:rPr>
          <w:rFonts w:ascii="Times New Roman" w:hAnsi="Times New Roman" w:cs="Times New Roman"/>
        </w:rPr>
        <w:t>Oghenemavwe</w:t>
      </w:r>
      <w:proofErr w:type="spellEnd"/>
      <w:r w:rsidRPr="007C2551">
        <w:rPr>
          <w:rFonts w:ascii="Times New Roman" w:hAnsi="Times New Roman" w:cs="Times New Roman"/>
        </w:rPr>
        <w:t xml:space="preserve"> LE, </w:t>
      </w:r>
      <w:proofErr w:type="spellStart"/>
      <w:r w:rsidRPr="007C2551">
        <w:rPr>
          <w:rFonts w:ascii="Times New Roman" w:hAnsi="Times New Roman" w:cs="Times New Roman"/>
        </w:rPr>
        <w:t>Fawehinmi</w:t>
      </w:r>
      <w:proofErr w:type="spellEnd"/>
      <w:r w:rsidRPr="007C2551">
        <w:rPr>
          <w:rFonts w:ascii="Times New Roman" w:hAnsi="Times New Roman" w:cs="Times New Roman"/>
        </w:rPr>
        <w:t xml:space="preserve"> HB, </w:t>
      </w:r>
      <w:proofErr w:type="spellStart"/>
      <w:r w:rsidRPr="007C2551">
        <w:rPr>
          <w:rFonts w:ascii="Times New Roman" w:hAnsi="Times New Roman" w:cs="Times New Roman"/>
        </w:rPr>
        <w:t>Okoh</w:t>
      </w:r>
      <w:proofErr w:type="spellEnd"/>
      <w:r w:rsidRPr="007C2551">
        <w:rPr>
          <w:rFonts w:ascii="Times New Roman" w:hAnsi="Times New Roman" w:cs="Times New Roman"/>
        </w:rPr>
        <w:t xml:space="preserve"> PD, </w:t>
      </w:r>
      <w:proofErr w:type="spellStart"/>
      <w:r w:rsidRPr="007C2551">
        <w:rPr>
          <w:rFonts w:ascii="Times New Roman" w:hAnsi="Times New Roman" w:cs="Times New Roman"/>
        </w:rPr>
        <w:t>Nwofor</w:t>
      </w:r>
      <w:proofErr w:type="spellEnd"/>
      <w:r w:rsidRPr="007C2551">
        <w:rPr>
          <w:rFonts w:ascii="Times New Roman" w:hAnsi="Times New Roman" w:cs="Times New Roman"/>
        </w:rPr>
        <w:t xml:space="preserve"> PN, </w:t>
      </w:r>
      <w:proofErr w:type="spellStart"/>
      <w:r w:rsidRPr="007C2551">
        <w:rPr>
          <w:rFonts w:ascii="Times New Roman" w:hAnsi="Times New Roman" w:cs="Times New Roman"/>
        </w:rPr>
        <w:t>Asiwe</w:t>
      </w:r>
      <w:proofErr w:type="spellEnd"/>
      <w:r w:rsidRPr="007C2551">
        <w:rPr>
          <w:rFonts w:ascii="Times New Roman" w:hAnsi="Times New Roman" w:cs="Times New Roman"/>
        </w:rPr>
        <w:t xml:space="preserve"> N. Does Upper Arm Length, Arm Span, and Foot Length Serve as Good Predictors for Stature? A Cross-Sectional Study among Northern Nigerians. The foot.;5:10.</w:t>
      </w:r>
    </w:p>
    <w:p w14:paraId="78ED0C4E"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proofErr w:type="spellStart"/>
      <w:r w:rsidRPr="007C2551">
        <w:rPr>
          <w:rFonts w:ascii="Times New Roman" w:hAnsi="Times New Roman" w:cs="Times New Roman"/>
        </w:rPr>
        <w:t>Asiwe</w:t>
      </w:r>
      <w:proofErr w:type="spellEnd"/>
      <w:r w:rsidRPr="007C2551">
        <w:rPr>
          <w:rFonts w:ascii="Times New Roman" w:hAnsi="Times New Roman" w:cs="Times New Roman"/>
        </w:rPr>
        <w:t xml:space="preserve"> N, </w:t>
      </w:r>
      <w:proofErr w:type="spellStart"/>
      <w:r w:rsidRPr="007C2551">
        <w:rPr>
          <w:rFonts w:ascii="Times New Roman" w:hAnsi="Times New Roman" w:cs="Times New Roman"/>
        </w:rPr>
        <w:t>Adheke</w:t>
      </w:r>
      <w:proofErr w:type="spellEnd"/>
      <w:r w:rsidRPr="007C2551">
        <w:rPr>
          <w:rFonts w:ascii="Times New Roman" w:hAnsi="Times New Roman" w:cs="Times New Roman"/>
        </w:rPr>
        <w:t xml:space="preserve"> OM, </w:t>
      </w:r>
      <w:proofErr w:type="spellStart"/>
      <w:r w:rsidRPr="007C2551">
        <w:rPr>
          <w:rFonts w:ascii="Times New Roman" w:hAnsi="Times New Roman" w:cs="Times New Roman"/>
        </w:rPr>
        <w:t>Ezeah</w:t>
      </w:r>
      <w:proofErr w:type="spellEnd"/>
      <w:r w:rsidRPr="007C2551">
        <w:rPr>
          <w:rFonts w:ascii="Times New Roman" w:hAnsi="Times New Roman" w:cs="Times New Roman"/>
        </w:rPr>
        <w:t xml:space="preserve"> I, </w:t>
      </w:r>
      <w:proofErr w:type="spellStart"/>
      <w:r w:rsidRPr="007C2551">
        <w:rPr>
          <w:rFonts w:ascii="Times New Roman" w:hAnsi="Times New Roman" w:cs="Times New Roman"/>
        </w:rPr>
        <w:t>Okon</w:t>
      </w:r>
      <w:proofErr w:type="spellEnd"/>
      <w:r w:rsidRPr="007C2551">
        <w:rPr>
          <w:rFonts w:ascii="Times New Roman" w:hAnsi="Times New Roman" w:cs="Times New Roman"/>
        </w:rPr>
        <w:t xml:space="preserve"> M, </w:t>
      </w:r>
      <w:proofErr w:type="spellStart"/>
      <w:r w:rsidRPr="007C2551">
        <w:rPr>
          <w:rFonts w:ascii="Times New Roman" w:hAnsi="Times New Roman" w:cs="Times New Roman"/>
        </w:rPr>
        <w:t>Filima</w:t>
      </w:r>
      <w:proofErr w:type="spellEnd"/>
      <w:r w:rsidRPr="007C2551">
        <w:rPr>
          <w:rFonts w:ascii="Times New Roman" w:hAnsi="Times New Roman" w:cs="Times New Roman"/>
        </w:rPr>
        <w:t xml:space="preserve"> PL, </w:t>
      </w:r>
      <w:proofErr w:type="spellStart"/>
      <w:r w:rsidRPr="007C2551">
        <w:rPr>
          <w:rFonts w:ascii="Times New Roman" w:hAnsi="Times New Roman" w:cs="Times New Roman"/>
        </w:rPr>
        <w:t>Buseni</w:t>
      </w:r>
      <w:proofErr w:type="spellEnd"/>
      <w:r w:rsidRPr="007C2551">
        <w:rPr>
          <w:rFonts w:ascii="Times New Roman" w:hAnsi="Times New Roman" w:cs="Times New Roman"/>
        </w:rPr>
        <w:t xml:space="preserve"> OV. Discriminant and Multiple Linear Regression Analysis for Sex and Stature Estimation Using Upper Arm and Forearm-Hand Length: A Study among </w:t>
      </w:r>
      <w:proofErr w:type="spellStart"/>
      <w:r w:rsidRPr="007C2551">
        <w:rPr>
          <w:rFonts w:ascii="Times New Roman" w:hAnsi="Times New Roman" w:cs="Times New Roman"/>
        </w:rPr>
        <w:t>Mgbidi</w:t>
      </w:r>
      <w:proofErr w:type="spellEnd"/>
      <w:r w:rsidRPr="007C2551">
        <w:rPr>
          <w:rFonts w:ascii="Times New Roman" w:hAnsi="Times New Roman" w:cs="Times New Roman"/>
        </w:rPr>
        <w:t xml:space="preserve"> Population of Imo State Nigeria. Asian Journal of Medical Principles and Clinical Practice. 2024 Jun 3;7(1):295-305.</w:t>
      </w:r>
    </w:p>
    <w:p w14:paraId="38FE0A4B"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Singh B, Kaur M, Kaur J, Singh M, Batra A. Estimation of stature from forearm length in north Indians–an anthropometric study. International Journal of Basic and Applied Medical Sciences. 2013;3(1):201-4.</w:t>
      </w:r>
    </w:p>
    <w:p w14:paraId="04DDAB4D"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proofErr w:type="spellStart"/>
      <w:r w:rsidRPr="007C2551">
        <w:rPr>
          <w:rFonts w:ascii="Times New Roman" w:hAnsi="Times New Roman" w:cs="Times New Roman"/>
        </w:rPr>
        <w:t>Panjakash</w:t>
      </w:r>
      <w:proofErr w:type="spellEnd"/>
      <w:r w:rsidRPr="007C2551">
        <w:rPr>
          <w:rFonts w:ascii="Times New Roman" w:hAnsi="Times New Roman" w:cs="Times New Roman"/>
        </w:rPr>
        <w:t xml:space="preserve"> S, </w:t>
      </w:r>
      <w:proofErr w:type="spellStart"/>
      <w:r w:rsidRPr="007C2551">
        <w:rPr>
          <w:rFonts w:ascii="Times New Roman" w:hAnsi="Times New Roman" w:cs="Times New Roman"/>
        </w:rPr>
        <w:t>Londhe</w:t>
      </w:r>
      <w:proofErr w:type="spellEnd"/>
      <w:r w:rsidRPr="007C2551">
        <w:rPr>
          <w:rFonts w:ascii="Times New Roman" w:hAnsi="Times New Roman" w:cs="Times New Roman"/>
        </w:rPr>
        <w:t xml:space="preserve"> S, </w:t>
      </w:r>
      <w:proofErr w:type="spellStart"/>
      <w:r w:rsidRPr="007C2551">
        <w:rPr>
          <w:rFonts w:ascii="Times New Roman" w:hAnsi="Times New Roman" w:cs="Times New Roman"/>
        </w:rPr>
        <w:t>Mirzanaik</w:t>
      </w:r>
      <w:proofErr w:type="spellEnd"/>
      <w:r w:rsidRPr="007C2551">
        <w:rPr>
          <w:rFonts w:ascii="Times New Roman" w:hAnsi="Times New Roman" w:cs="Times New Roman"/>
        </w:rPr>
        <w:t xml:space="preserve"> AD. Stature estimation from forearm lengths in North Karnataka population; India. Indian Journal of Clinical Anatomy and Physiology. 2019 Jan;6(1):32-7.</w:t>
      </w:r>
    </w:p>
    <w:p w14:paraId="47016A76"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proofErr w:type="spellStart"/>
      <w:r w:rsidRPr="007C2551">
        <w:rPr>
          <w:rFonts w:ascii="Times New Roman" w:hAnsi="Times New Roman" w:cs="Times New Roman"/>
        </w:rPr>
        <w:lastRenderedPageBreak/>
        <w:t>Poorhassan</w:t>
      </w:r>
      <w:proofErr w:type="spellEnd"/>
      <w:r w:rsidRPr="007C2551">
        <w:rPr>
          <w:rFonts w:ascii="Times New Roman" w:hAnsi="Times New Roman" w:cs="Times New Roman"/>
        </w:rPr>
        <w:t xml:space="preserve"> M, Mokhtari T, </w:t>
      </w:r>
      <w:proofErr w:type="spellStart"/>
      <w:r w:rsidRPr="007C2551">
        <w:rPr>
          <w:rFonts w:ascii="Times New Roman" w:hAnsi="Times New Roman" w:cs="Times New Roman"/>
        </w:rPr>
        <w:t>Navid</w:t>
      </w:r>
      <w:proofErr w:type="spellEnd"/>
      <w:r w:rsidRPr="007C2551">
        <w:rPr>
          <w:rFonts w:ascii="Times New Roman" w:hAnsi="Times New Roman" w:cs="Times New Roman"/>
        </w:rPr>
        <w:t xml:space="preserve"> S, Rezaei M, </w:t>
      </w:r>
      <w:proofErr w:type="spellStart"/>
      <w:r w:rsidRPr="007C2551">
        <w:rPr>
          <w:rFonts w:ascii="Times New Roman" w:hAnsi="Times New Roman" w:cs="Times New Roman"/>
        </w:rPr>
        <w:t>Sheikhazadi</w:t>
      </w:r>
      <w:proofErr w:type="spellEnd"/>
      <w:r w:rsidRPr="007C2551">
        <w:rPr>
          <w:rFonts w:ascii="Times New Roman" w:hAnsi="Times New Roman" w:cs="Times New Roman"/>
        </w:rPr>
        <w:t xml:space="preserve"> A, </w:t>
      </w:r>
      <w:proofErr w:type="spellStart"/>
      <w:r w:rsidRPr="007C2551">
        <w:rPr>
          <w:rFonts w:ascii="Times New Roman" w:hAnsi="Times New Roman" w:cs="Times New Roman"/>
        </w:rPr>
        <w:t>Mojaverrostami</w:t>
      </w:r>
      <w:proofErr w:type="spellEnd"/>
      <w:r w:rsidRPr="007C2551">
        <w:rPr>
          <w:rFonts w:ascii="Times New Roman" w:hAnsi="Times New Roman" w:cs="Times New Roman"/>
        </w:rPr>
        <w:t xml:space="preserve"> S, </w:t>
      </w:r>
      <w:proofErr w:type="spellStart"/>
      <w:r w:rsidRPr="007C2551">
        <w:rPr>
          <w:rFonts w:ascii="Times New Roman" w:hAnsi="Times New Roman" w:cs="Times New Roman"/>
        </w:rPr>
        <w:t>Hassanzadeh</w:t>
      </w:r>
      <w:proofErr w:type="spellEnd"/>
      <w:r w:rsidRPr="007C2551">
        <w:rPr>
          <w:rFonts w:ascii="Times New Roman" w:hAnsi="Times New Roman" w:cs="Times New Roman"/>
        </w:rPr>
        <w:t xml:space="preserve"> G. Stature estimation from forearm length: an anthropological study in Iranian medical students. Journal of Contemporary Medical Sciences. 2017 Jun 1;3(11):270-.</w:t>
      </w:r>
    </w:p>
    <w:p w14:paraId="1C5E0145"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 xml:space="preserve">Joshi A, </w:t>
      </w:r>
      <w:proofErr w:type="spellStart"/>
      <w:r w:rsidRPr="007C2551">
        <w:rPr>
          <w:rFonts w:ascii="Times New Roman" w:hAnsi="Times New Roman" w:cs="Times New Roman"/>
        </w:rPr>
        <w:t>Thorat</w:t>
      </w:r>
      <w:proofErr w:type="spellEnd"/>
      <w:r w:rsidRPr="007C2551">
        <w:rPr>
          <w:rFonts w:ascii="Times New Roman" w:hAnsi="Times New Roman" w:cs="Times New Roman"/>
        </w:rPr>
        <w:t xml:space="preserve"> SS. Gender Differences in the Relationship between Forearm Length and Height across Different Age Groups: A Correlation and Regression Analysis. Advances in Human Biology. 2024:10-4103.</w:t>
      </w:r>
    </w:p>
    <w:p w14:paraId="5D6363B8" w14:textId="77777777" w:rsidR="00AD74C9" w:rsidRPr="007C2551" w:rsidRDefault="00AD74C9" w:rsidP="00AD74C9">
      <w:pPr>
        <w:rPr>
          <w:rFonts w:ascii="Times New Roman" w:hAnsi="Times New Roman" w:cs="Times New Roman"/>
        </w:rPr>
      </w:pPr>
    </w:p>
    <w:p w14:paraId="3600D7A1" w14:textId="77777777" w:rsidR="00F47635" w:rsidRPr="007C2551" w:rsidRDefault="00F47635" w:rsidP="00F47635">
      <w:pPr>
        <w:spacing w:line="480" w:lineRule="auto"/>
        <w:jc w:val="both"/>
        <w:rPr>
          <w:rFonts w:ascii="Times New Roman" w:hAnsi="Times New Roman" w:cs="Times New Roman"/>
          <w:b/>
          <w:bCs/>
        </w:rPr>
      </w:pPr>
    </w:p>
    <w:sectPr w:rsidR="00F47635" w:rsidRPr="007C25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1B3C" w14:textId="77777777" w:rsidR="0059389B" w:rsidRDefault="0059389B" w:rsidP="00F3651E">
      <w:pPr>
        <w:spacing w:after="0" w:line="240" w:lineRule="auto"/>
      </w:pPr>
      <w:r>
        <w:separator/>
      </w:r>
    </w:p>
  </w:endnote>
  <w:endnote w:type="continuationSeparator" w:id="0">
    <w:p w14:paraId="1EA2805C" w14:textId="77777777" w:rsidR="0059389B" w:rsidRDefault="0059389B" w:rsidP="00F3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E521" w14:textId="77777777" w:rsidR="00F3651E" w:rsidRDefault="00F3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6F79" w14:textId="77777777" w:rsidR="00F3651E" w:rsidRDefault="00F36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3439" w14:textId="77777777" w:rsidR="00F3651E" w:rsidRDefault="00F3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9DF2" w14:textId="77777777" w:rsidR="0059389B" w:rsidRDefault="0059389B" w:rsidP="00F3651E">
      <w:pPr>
        <w:spacing w:after="0" w:line="240" w:lineRule="auto"/>
      </w:pPr>
      <w:r>
        <w:separator/>
      </w:r>
    </w:p>
  </w:footnote>
  <w:footnote w:type="continuationSeparator" w:id="0">
    <w:p w14:paraId="1F43D241" w14:textId="77777777" w:rsidR="0059389B" w:rsidRDefault="0059389B" w:rsidP="00F36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60A4" w14:textId="1199ED89" w:rsidR="00F3651E" w:rsidRDefault="00F3651E">
    <w:pPr>
      <w:pStyle w:val="Header"/>
    </w:pPr>
    <w:r>
      <w:rPr>
        <w:noProof/>
      </w:rPr>
      <w:pict w14:anchorId="3AB37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48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1C34" w14:textId="6E0D523E" w:rsidR="00F3651E" w:rsidRDefault="00F3651E">
    <w:pPr>
      <w:pStyle w:val="Header"/>
    </w:pPr>
    <w:r>
      <w:rPr>
        <w:noProof/>
      </w:rPr>
      <w:pict w14:anchorId="0CD54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48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DC09" w14:textId="45F093B3" w:rsidR="00F3651E" w:rsidRDefault="00F3651E">
    <w:pPr>
      <w:pStyle w:val="Header"/>
    </w:pPr>
    <w:r>
      <w:rPr>
        <w:noProof/>
      </w:rPr>
      <w:pict w14:anchorId="496F1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48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5B8"/>
    <w:multiLevelType w:val="hybridMultilevel"/>
    <w:tmpl w:val="5896E2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73CC2"/>
    <w:multiLevelType w:val="hybridMultilevel"/>
    <w:tmpl w:val="5896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74BED"/>
    <w:multiLevelType w:val="hybridMultilevel"/>
    <w:tmpl w:val="279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21"/>
    <w:rsid w:val="00036876"/>
    <w:rsid w:val="00041F64"/>
    <w:rsid w:val="00057E1A"/>
    <w:rsid w:val="000A167B"/>
    <w:rsid w:val="000C0D89"/>
    <w:rsid w:val="00135CDB"/>
    <w:rsid w:val="001531F0"/>
    <w:rsid w:val="001743B9"/>
    <w:rsid w:val="001B2E9A"/>
    <w:rsid w:val="001C6BA5"/>
    <w:rsid w:val="001E00C7"/>
    <w:rsid w:val="001F7B09"/>
    <w:rsid w:val="00202A74"/>
    <w:rsid w:val="00224D68"/>
    <w:rsid w:val="00266331"/>
    <w:rsid w:val="002B3DA7"/>
    <w:rsid w:val="0030095D"/>
    <w:rsid w:val="003442F8"/>
    <w:rsid w:val="003D1B5C"/>
    <w:rsid w:val="003E719F"/>
    <w:rsid w:val="0041074C"/>
    <w:rsid w:val="00423153"/>
    <w:rsid w:val="004266F4"/>
    <w:rsid w:val="00454214"/>
    <w:rsid w:val="00474F22"/>
    <w:rsid w:val="004974C2"/>
    <w:rsid w:val="00525F3A"/>
    <w:rsid w:val="00552F46"/>
    <w:rsid w:val="0059389B"/>
    <w:rsid w:val="005C5BC8"/>
    <w:rsid w:val="005E088E"/>
    <w:rsid w:val="00637621"/>
    <w:rsid w:val="00682EC9"/>
    <w:rsid w:val="00696CF6"/>
    <w:rsid w:val="006B1F75"/>
    <w:rsid w:val="006E28FB"/>
    <w:rsid w:val="006E3D95"/>
    <w:rsid w:val="006F6152"/>
    <w:rsid w:val="007002EA"/>
    <w:rsid w:val="00737B74"/>
    <w:rsid w:val="007A25FF"/>
    <w:rsid w:val="007C2551"/>
    <w:rsid w:val="007E5DE3"/>
    <w:rsid w:val="007F73D7"/>
    <w:rsid w:val="00812B5B"/>
    <w:rsid w:val="00817B3A"/>
    <w:rsid w:val="008411CD"/>
    <w:rsid w:val="00894FB9"/>
    <w:rsid w:val="008B4D46"/>
    <w:rsid w:val="008E1828"/>
    <w:rsid w:val="008F241C"/>
    <w:rsid w:val="009139E6"/>
    <w:rsid w:val="009159FA"/>
    <w:rsid w:val="0092590C"/>
    <w:rsid w:val="00951179"/>
    <w:rsid w:val="00951253"/>
    <w:rsid w:val="00956AB2"/>
    <w:rsid w:val="00974EDF"/>
    <w:rsid w:val="009B489F"/>
    <w:rsid w:val="009B4DA2"/>
    <w:rsid w:val="009E5522"/>
    <w:rsid w:val="00A022B9"/>
    <w:rsid w:val="00A122A6"/>
    <w:rsid w:val="00A21375"/>
    <w:rsid w:val="00A2760F"/>
    <w:rsid w:val="00A31FC9"/>
    <w:rsid w:val="00A3798B"/>
    <w:rsid w:val="00AD74C9"/>
    <w:rsid w:val="00B4514A"/>
    <w:rsid w:val="00B6265E"/>
    <w:rsid w:val="00BF2926"/>
    <w:rsid w:val="00BF53EE"/>
    <w:rsid w:val="00C64CFB"/>
    <w:rsid w:val="00CA75F1"/>
    <w:rsid w:val="00CB74C9"/>
    <w:rsid w:val="00CF0116"/>
    <w:rsid w:val="00D05FBF"/>
    <w:rsid w:val="00D10E92"/>
    <w:rsid w:val="00D25A3B"/>
    <w:rsid w:val="00D37A9D"/>
    <w:rsid w:val="00D6777D"/>
    <w:rsid w:val="00DC1623"/>
    <w:rsid w:val="00E150BE"/>
    <w:rsid w:val="00E23CC6"/>
    <w:rsid w:val="00E65261"/>
    <w:rsid w:val="00EF0A3C"/>
    <w:rsid w:val="00F0052D"/>
    <w:rsid w:val="00F11836"/>
    <w:rsid w:val="00F14AC9"/>
    <w:rsid w:val="00F22F1D"/>
    <w:rsid w:val="00F3651E"/>
    <w:rsid w:val="00F45F6B"/>
    <w:rsid w:val="00F47635"/>
    <w:rsid w:val="00FD3F68"/>
    <w:rsid w:val="00FE4D6A"/>
    <w:rsid w:val="00FE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64C7C8"/>
  <w15:chartTrackingRefBased/>
  <w15:docId w15:val="{E77B1999-7897-4AE7-A1BB-9DBB126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6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76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76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76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76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7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76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6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76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76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7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621"/>
    <w:rPr>
      <w:rFonts w:eastAsiaTheme="majorEastAsia" w:cstheme="majorBidi"/>
      <w:color w:val="272727" w:themeColor="text1" w:themeTint="D8"/>
    </w:rPr>
  </w:style>
  <w:style w:type="paragraph" w:styleId="Title">
    <w:name w:val="Title"/>
    <w:basedOn w:val="Normal"/>
    <w:next w:val="Normal"/>
    <w:link w:val="TitleChar"/>
    <w:uiPriority w:val="10"/>
    <w:qFormat/>
    <w:rsid w:val="00637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621"/>
    <w:pPr>
      <w:spacing w:before="160"/>
      <w:jc w:val="center"/>
    </w:pPr>
    <w:rPr>
      <w:i/>
      <w:iCs/>
      <w:color w:val="404040" w:themeColor="text1" w:themeTint="BF"/>
    </w:rPr>
  </w:style>
  <w:style w:type="character" w:customStyle="1" w:styleId="QuoteChar">
    <w:name w:val="Quote Char"/>
    <w:basedOn w:val="DefaultParagraphFont"/>
    <w:link w:val="Quote"/>
    <w:uiPriority w:val="29"/>
    <w:rsid w:val="00637621"/>
    <w:rPr>
      <w:i/>
      <w:iCs/>
      <w:color w:val="404040" w:themeColor="text1" w:themeTint="BF"/>
    </w:rPr>
  </w:style>
  <w:style w:type="paragraph" w:styleId="ListParagraph">
    <w:name w:val="List Paragraph"/>
    <w:basedOn w:val="Normal"/>
    <w:uiPriority w:val="34"/>
    <w:qFormat/>
    <w:rsid w:val="00637621"/>
    <w:pPr>
      <w:ind w:left="720"/>
      <w:contextualSpacing/>
    </w:pPr>
  </w:style>
  <w:style w:type="character" w:styleId="IntenseEmphasis">
    <w:name w:val="Intense Emphasis"/>
    <w:basedOn w:val="DefaultParagraphFont"/>
    <w:uiPriority w:val="21"/>
    <w:qFormat/>
    <w:rsid w:val="00637621"/>
    <w:rPr>
      <w:i/>
      <w:iCs/>
      <w:color w:val="2F5496" w:themeColor="accent1" w:themeShade="BF"/>
    </w:rPr>
  </w:style>
  <w:style w:type="paragraph" w:styleId="IntenseQuote">
    <w:name w:val="Intense Quote"/>
    <w:basedOn w:val="Normal"/>
    <w:next w:val="Normal"/>
    <w:link w:val="IntenseQuoteChar"/>
    <w:uiPriority w:val="30"/>
    <w:qFormat/>
    <w:rsid w:val="00637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7621"/>
    <w:rPr>
      <w:i/>
      <w:iCs/>
      <w:color w:val="2F5496" w:themeColor="accent1" w:themeShade="BF"/>
    </w:rPr>
  </w:style>
  <w:style w:type="character" w:styleId="IntenseReference">
    <w:name w:val="Intense Reference"/>
    <w:basedOn w:val="DefaultParagraphFont"/>
    <w:uiPriority w:val="32"/>
    <w:qFormat/>
    <w:rsid w:val="00637621"/>
    <w:rPr>
      <w:b/>
      <w:bCs/>
      <w:smallCaps/>
      <w:color w:val="2F5496" w:themeColor="accent1" w:themeShade="BF"/>
      <w:spacing w:val="5"/>
    </w:rPr>
  </w:style>
  <w:style w:type="table" w:styleId="TableGrid">
    <w:name w:val="Table Grid"/>
    <w:basedOn w:val="TableNormal"/>
    <w:uiPriority w:val="39"/>
    <w:rsid w:val="006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5BC8"/>
    <w:rPr>
      <w:rFonts w:ascii="Times New Roman" w:hAnsi="Times New Roman" w:cs="Times New Roman"/>
    </w:rPr>
  </w:style>
  <w:style w:type="character" w:styleId="Hyperlink">
    <w:name w:val="Hyperlink"/>
    <w:basedOn w:val="DefaultParagraphFont"/>
    <w:uiPriority w:val="99"/>
    <w:unhideWhenUsed/>
    <w:rsid w:val="00A3798B"/>
    <w:rPr>
      <w:color w:val="0563C1" w:themeColor="hyperlink"/>
      <w:u w:val="single"/>
    </w:rPr>
  </w:style>
  <w:style w:type="character" w:styleId="UnresolvedMention">
    <w:name w:val="Unresolved Mention"/>
    <w:basedOn w:val="DefaultParagraphFont"/>
    <w:uiPriority w:val="99"/>
    <w:semiHidden/>
    <w:unhideWhenUsed/>
    <w:rsid w:val="00A3798B"/>
    <w:rPr>
      <w:color w:val="605E5C"/>
      <w:shd w:val="clear" w:color="auto" w:fill="E1DFDD"/>
    </w:rPr>
  </w:style>
  <w:style w:type="paragraph" w:styleId="Header">
    <w:name w:val="header"/>
    <w:basedOn w:val="Normal"/>
    <w:link w:val="HeaderChar"/>
    <w:uiPriority w:val="99"/>
    <w:unhideWhenUsed/>
    <w:rsid w:val="00F3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1E"/>
  </w:style>
  <w:style w:type="paragraph" w:styleId="Footer">
    <w:name w:val="footer"/>
    <w:basedOn w:val="Normal"/>
    <w:link w:val="FooterChar"/>
    <w:uiPriority w:val="99"/>
    <w:unhideWhenUsed/>
    <w:rsid w:val="00F3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769">
      <w:bodyDiv w:val="1"/>
      <w:marLeft w:val="0"/>
      <w:marRight w:val="0"/>
      <w:marTop w:val="0"/>
      <w:marBottom w:val="0"/>
      <w:divBdr>
        <w:top w:val="none" w:sz="0" w:space="0" w:color="auto"/>
        <w:left w:val="none" w:sz="0" w:space="0" w:color="auto"/>
        <w:bottom w:val="none" w:sz="0" w:space="0" w:color="auto"/>
        <w:right w:val="none" w:sz="0" w:space="0" w:color="auto"/>
      </w:divBdr>
    </w:div>
    <w:div w:id="396100273">
      <w:bodyDiv w:val="1"/>
      <w:marLeft w:val="0"/>
      <w:marRight w:val="0"/>
      <w:marTop w:val="0"/>
      <w:marBottom w:val="0"/>
      <w:divBdr>
        <w:top w:val="none" w:sz="0" w:space="0" w:color="auto"/>
        <w:left w:val="none" w:sz="0" w:space="0" w:color="auto"/>
        <w:bottom w:val="none" w:sz="0" w:space="0" w:color="auto"/>
        <w:right w:val="none" w:sz="0" w:space="0" w:color="auto"/>
      </w:divBdr>
    </w:div>
    <w:div w:id="1173375071">
      <w:bodyDiv w:val="1"/>
      <w:marLeft w:val="0"/>
      <w:marRight w:val="0"/>
      <w:marTop w:val="0"/>
      <w:marBottom w:val="0"/>
      <w:divBdr>
        <w:top w:val="none" w:sz="0" w:space="0" w:color="auto"/>
        <w:left w:val="none" w:sz="0" w:space="0" w:color="auto"/>
        <w:bottom w:val="none" w:sz="0" w:space="0" w:color="auto"/>
        <w:right w:val="none" w:sz="0" w:space="0" w:color="auto"/>
      </w:divBdr>
    </w:div>
    <w:div w:id="1200240980">
      <w:bodyDiv w:val="1"/>
      <w:marLeft w:val="0"/>
      <w:marRight w:val="0"/>
      <w:marTop w:val="0"/>
      <w:marBottom w:val="0"/>
      <w:divBdr>
        <w:top w:val="none" w:sz="0" w:space="0" w:color="auto"/>
        <w:left w:val="none" w:sz="0" w:space="0" w:color="auto"/>
        <w:bottom w:val="none" w:sz="0" w:space="0" w:color="auto"/>
        <w:right w:val="none" w:sz="0" w:space="0" w:color="auto"/>
      </w:divBdr>
    </w:div>
    <w:div w:id="1513258718">
      <w:bodyDiv w:val="1"/>
      <w:marLeft w:val="0"/>
      <w:marRight w:val="0"/>
      <w:marTop w:val="0"/>
      <w:marBottom w:val="0"/>
      <w:divBdr>
        <w:top w:val="none" w:sz="0" w:space="0" w:color="auto"/>
        <w:left w:val="none" w:sz="0" w:space="0" w:color="auto"/>
        <w:bottom w:val="none" w:sz="0" w:space="0" w:color="auto"/>
        <w:right w:val="none" w:sz="0" w:space="0" w:color="auto"/>
      </w:divBdr>
    </w:div>
    <w:div w:id="1523131464">
      <w:bodyDiv w:val="1"/>
      <w:marLeft w:val="0"/>
      <w:marRight w:val="0"/>
      <w:marTop w:val="0"/>
      <w:marBottom w:val="0"/>
      <w:divBdr>
        <w:top w:val="none" w:sz="0" w:space="0" w:color="auto"/>
        <w:left w:val="none" w:sz="0" w:space="0" w:color="auto"/>
        <w:bottom w:val="none" w:sz="0" w:space="0" w:color="auto"/>
        <w:right w:val="none" w:sz="0" w:space="0" w:color="auto"/>
      </w:divBdr>
    </w:div>
    <w:div w:id="17764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MY%20FIRST%20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MY%20FIRST%20PAP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MY%20FIRST%20PAP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'ALL SEX'!$D$1</c:f>
              <c:strCache>
                <c:ptCount val="1"/>
                <c:pt idx="0">
                  <c:v>STANDING HEIGHT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cmpd="sng">
                <a:solidFill>
                  <a:srgbClr val="EE0000"/>
                </a:solidFill>
                <a:prstDash val="solid"/>
              </a:ln>
              <a:effectLst/>
            </c:spPr>
            <c:trendlineType val="linear"/>
            <c:forward val="20"/>
            <c:backward val="20"/>
            <c:dispRSqr val="1"/>
            <c:dispEq val="1"/>
            <c:trendlineLbl>
              <c:layout>
                <c:manualLayout>
                  <c:x val="-0.46694006999125109"/>
                  <c:y val="0.66165718868474777"/>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baseline="0"/>
                      <a:t>S = 1.8567 (FHL) + 80.57</a:t>
                    </a:r>
                    <a:br>
                      <a:rPr lang="en-US" b="1" baseline="0"/>
                    </a:br>
                    <a:r>
                      <a:rPr lang="en-US" b="1" baseline="0"/>
                      <a:t>R² = 0.5086</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'ALL SEX'!$C$2:$C$974</c:f>
              <c:numCache>
                <c:formatCode>General</c:formatCode>
                <c:ptCount val="973"/>
                <c:pt idx="0">
                  <c:v>45</c:v>
                </c:pt>
                <c:pt idx="1">
                  <c:v>45</c:v>
                </c:pt>
                <c:pt idx="2">
                  <c:v>46</c:v>
                </c:pt>
                <c:pt idx="3">
                  <c:v>46.2</c:v>
                </c:pt>
                <c:pt idx="4">
                  <c:v>47.5</c:v>
                </c:pt>
                <c:pt idx="5">
                  <c:v>46</c:v>
                </c:pt>
                <c:pt idx="6">
                  <c:v>44.8</c:v>
                </c:pt>
                <c:pt idx="7">
                  <c:v>45</c:v>
                </c:pt>
                <c:pt idx="8">
                  <c:v>45</c:v>
                </c:pt>
                <c:pt idx="9">
                  <c:v>45.3</c:v>
                </c:pt>
                <c:pt idx="10">
                  <c:v>45.8</c:v>
                </c:pt>
                <c:pt idx="11">
                  <c:v>45.9</c:v>
                </c:pt>
                <c:pt idx="12">
                  <c:v>46.5</c:v>
                </c:pt>
                <c:pt idx="13">
                  <c:v>49</c:v>
                </c:pt>
                <c:pt idx="14">
                  <c:v>45.5</c:v>
                </c:pt>
                <c:pt idx="15">
                  <c:v>45.5</c:v>
                </c:pt>
                <c:pt idx="16">
                  <c:v>48.3</c:v>
                </c:pt>
                <c:pt idx="17">
                  <c:v>43.5</c:v>
                </c:pt>
                <c:pt idx="18">
                  <c:v>44</c:v>
                </c:pt>
                <c:pt idx="19">
                  <c:v>44.5</c:v>
                </c:pt>
                <c:pt idx="20">
                  <c:v>45</c:v>
                </c:pt>
                <c:pt idx="21">
                  <c:v>45.5</c:v>
                </c:pt>
                <c:pt idx="22">
                  <c:v>46</c:v>
                </c:pt>
                <c:pt idx="23">
                  <c:v>46.5</c:v>
                </c:pt>
                <c:pt idx="24">
                  <c:v>48.6</c:v>
                </c:pt>
                <c:pt idx="25">
                  <c:v>44</c:v>
                </c:pt>
                <c:pt idx="26">
                  <c:v>44</c:v>
                </c:pt>
                <c:pt idx="27">
                  <c:v>44.2</c:v>
                </c:pt>
                <c:pt idx="28">
                  <c:v>44.3</c:v>
                </c:pt>
                <c:pt idx="29">
                  <c:v>45.2</c:v>
                </c:pt>
                <c:pt idx="30">
                  <c:v>45.3</c:v>
                </c:pt>
                <c:pt idx="31">
                  <c:v>45.8</c:v>
                </c:pt>
                <c:pt idx="32">
                  <c:v>46.6</c:v>
                </c:pt>
                <c:pt idx="33">
                  <c:v>45</c:v>
                </c:pt>
                <c:pt idx="34">
                  <c:v>46</c:v>
                </c:pt>
                <c:pt idx="35">
                  <c:v>46</c:v>
                </c:pt>
                <c:pt idx="36">
                  <c:v>47</c:v>
                </c:pt>
                <c:pt idx="37">
                  <c:v>47</c:v>
                </c:pt>
                <c:pt idx="38">
                  <c:v>47.2</c:v>
                </c:pt>
                <c:pt idx="39">
                  <c:v>44</c:v>
                </c:pt>
                <c:pt idx="40">
                  <c:v>45</c:v>
                </c:pt>
                <c:pt idx="41">
                  <c:v>45</c:v>
                </c:pt>
                <c:pt idx="42">
                  <c:v>45</c:v>
                </c:pt>
                <c:pt idx="43">
                  <c:v>45</c:v>
                </c:pt>
                <c:pt idx="44">
                  <c:v>46</c:v>
                </c:pt>
                <c:pt idx="45">
                  <c:v>46</c:v>
                </c:pt>
                <c:pt idx="46">
                  <c:v>47</c:v>
                </c:pt>
                <c:pt idx="47">
                  <c:v>43.3</c:v>
                </c:pt>
                <c:pt idx="48">
                  <c:v>43.5</c:v>
                </c:pt>
                <c:pt idx="49">
                  <c:v>43.5</c:v>
                </c:pt>
                <c:pt idx="50">
                  <c:v>44</c:v>
                </c:pt>
                <c:pt idx="51">
                  <c:v>44.8</c:v>
                </c:pt>
                <c:pt idx="52">
                  <c:v>44.8</c:v>
                </c:pt>
                <c:pt idx="53">
                  <c:v>45</c:v>
                </c:pt>
                <c:pt idx="54">
                  <c:v>45</c:v>
                </c:pt>
                <c:pt idx="55">
                  <c:v>45</c:v>
                </c:pt>
                <c:pt idx="56">
                  <c:v>45</c:v>
                </c:pt>
                <c:pt idx="57">
                  <c:v>47</c:v>
                </c:pt>
                <c:pt idx="58">
                  <c:v>47.1</c:v>
                </c:pt>
                <c:pt idx="59">
                  <c:v>47.8</c:v>
                </c:pt>
                <c:pt idx="60">
                  <c:v>48</c:v>
                </c:pt>
                <c:pt idx="61">
                  <c:v>48</c:v>
                </c:pt>
                <c:pt idx="62">
                  <c:v>48.9</c:v>
                </c:pt>
                <c:pt idx="63">
                  <c:v>49</c:v>
                </c:pt>
                <c:pt idx="64">
                  <c:v>49.4</c:v>
                </c:pt>
                <c:pt idx="65">
                  <c:v>50</c:v>
                </c:pt>
                <c:pt idx="66">
                  <c:v>51.9</c:v>
                </c:pt>
                <c:pt idx="67">
                  <c:v>49</c:v>
                </c:pt>
                <c:pt idx="68">
                  <c:v>44</c:v>
                </c:pt>
                <c:pt idx="69">
                  <c:v>44.8</c:v>
                </c:pt>
                <c:pt idx="70">
                  <c:v>45</c:v>
                </c:pt>
                <c:pt idx="71">
                  <c:v>45</c:v>
                </c:pt>
                <c:pt idx="72">
                  <c:v>45.5</c:v>
                </c:pt>
                <c:pt idx="73">
                  <c:v>46</c:v>
                </c:pt>
                <c:pt idx="74">
                  <c:v>47</c:v>
                </c:pt>
                <c:pt idx="75">
                  <c:v>44</c:v>
                </c:pt>
                <c:pt idx="76">
                  <c:v>44</c:v>
                </c:pt>
                <c:pt idx="77">
                  <c:v>44</c:v>
                </c:pt>
                <c:pt idx="78">
                  <c:v>45</c:v>
                </c:pt>
                <c:pt idx="79">
                  <c:v>45</c:v>
                </c:pt>
                <c:pt idx="80">
                  <c:v>45</c:v>
                </c:pt>
                <c:pt idx="81">
                  <c:v>45.1</c:v>
                </c:pt>
                <c:pt idx="82">
                  <c:v>46</c:v>
                </c:pt>
                <c:pt idx="83">
                  <c:v>46.3</c:v>
                </c:pt>
                <c:pt idx="84">
                  <c:v>47</c:v>
                </c:pt>
                <c:pt idx="85">
                  <c:v>47</c:v>
                </c:pt>
                <c:pt idx="86">
                  <c:v>48</c:v>
                </c:pt>
                <c:pt idx="87">
                  <c:v>44.5</c:v>
                </c:pt>
                <c:pt idx="88">
                  <c:v>45.1</c:v>
                </c:pt>
                <c:pt idx="89">
                  <c:v>46.2</c:v>
                </c:pt>
                <c:pt idx="90">
                  <c:v>47</c:v>
                </c:pt>
                <c:pt idx="91">
                  <c:v>44</c:v>
                </c:pt>
                <c:pt idx="92">
                  <c:v>44.3</c:v>
                </c:pt>
                <c:pt idx="93">
                  <c:v>45</c:v>
                </c:pt>
                <c:pt idx="94">
                  <c:v>45</c:v>
                </c:pt>
                <c:pt idx="95">
                  <c:v>45</c:v>
                </c:pt>
                <c:pt idx="96">
                  <c:v>45</c:v>
                </c:pt>
                <c:pt idx="97">
                  <c:v>46</c:v>
                </c:pt>
                <c:pt idx="98">
                  <c:v>46</c:v>
                </c:pt>
                <c:pt idx="99">
                  <c:v>46</c:v>
                </c:pt>
                <c:pt idx="100">
                  <c:v>46</c:v>
                </c:pt>
                <c:pt idx="101">
                  <c:v>46.9</c:v>
                </c:pt>
                <c:pt idx="102">
                  <c:v>47</c:v>
                </c:pt>
                <c:pt idx="103">
                  <c:v>47</c:v>
                </c:pt>
                <c:pt idx="104">
                  <c:v>47</c:v>
                </c:pt>
                <c:pt idx="105">
                  <c:v>48.7</c:v>
                </c:pt>
                <c:pt idx="106">
                  <c:v>48.7</c:v>
                </c:pt>
                <c:pt idx="107">
                  <c:v>49</c:v>
                </c:pt>
                <c:pt idx="108">
                  <c:v>52</c:v>
                </c:pt>
                <c:pt idx="109">
                  <c:v>48</c:v>
                </c:pt>
                <c:pt idx="110">
                  <c:v>43.1</c:v>
                </c:pt>
                <c:pt idx="111">
                  <c:v>45</c:v>
                </c:pt>
                <c:pt idx="112">
                  <c:v>45</c:v>
                </c:pt>
                <c:pt idx="113">
                  <c:v>45</c:v>
                </c:pt>
                <c:pt idx="114">
                  <c:v>46.3</c:v>
                </c:pt>
                <c:pt idx="115">
                  <c:v>46.7</c:v>
                </c:pt>
                <c:pt idx="116">
                  <c:v>46.8</c:v>
                </c:pt>
                <c:pt idx="117">
                  <c:v>47.2</c:v>
                </c:pt>
                <c:pt idx="118">
                  <c:v>47.5</c:v>
                </c:pt>
                <c:pt idx="119">
                  <c:v>47.8</c:v>
                </c:pt>
                <c:pt idx="120">
                  <c:v>48.5</c:v>
                </c:pt>
                <c:pt idx="121">
                  <c:v>48.5</c:v>
                </c:pt>
                <c:pt idx="122">
                  <c:v>52.3</c:v>
                </c:pt>
                <c:pt idx="123">
                  <c:v>44</c:v>
                </c:pt>
                <c:pt idx="124">
                  <c:v>44</c:v>
                </c:pt>
                <c:pt idx="125">
                  <c:v>45</c:v>
                </c:pt>
                <c:pt idx="126">
                  <c:v>45.5</c:v>
                </c:pt>
                <c:pt idx="127">
                  <c:v>46</c:v>
                </c:pt>
                <c:pt idx="128">
                  <c:v>46.4</c:v>
                </c:pt>
                <c:pt idx="129">
                  <c:v>46.5</c:v>
                </c:pt>
                <c:pt idx="130">
                  <c:v>46.5</c:v>
                </c:pt>
                <c:pt idx="131">
                  <c:v>46.7</c:v>
                </c:pt>
                <c:pt idx="132">
                  <c:v>47.6</c:v>
                </c:pt>
                <c:pt idx="133">
                  <c:v>48</c:v>
                </c:pt>
                <c:pt idx="134">
                  <c:v>48</c:v>
                </c:pt>
                <c:pt idx="135">
                  <c:v>48</c:v>
                </c:pt>
                <c:pt idx="136">
                  <c:v>50</c:v>
                </c:pt>
                <c:pt idx="137">
                  <c:v>54</c:v>
                </c:pt>
                <c:pt idx="138">
                  <c:v>44</c:v>
                </c:pt>
                <c:pt idx="139">
                  <c:v>45</c:v>
                </c:pt>
                <c:pt idx="140">
                  <c:v>45</c:v>
                </c:pt>
                <c:pt idx="141">
                  <c:v>45</c:v>
                </c:pt>
                <c:pt idx="142">
                  <c:v>45.5</c:v>
                </c:pt>
                <c:pt idx="143">
                  <c:v>45.5</c:v>
                </c:pt>
                <c:pt idx="144">
                  <c:v>45.9</c:v>
                </c:pt>
                <c:pt idx="145">
                  <c:v>46</c:v>
                </c:pt>
                <c:pt idx="146">
                  <c:v>46.4</c:v>
                </c:pt>
                <c:pt idx="147">
                  <c:v>47</c:v>
                </c:pt>
                <c:pt idx="148">
                  <c:v>48</c:v>
                </c:pt>
                <c:pt idx="149">
                  <c:v>48</c:v>
                </c:pt>
                <c:pt idx="150">
                  <c:v>48</c:v>
                </c:pt>
                <c:pt idx="151">
                  <c:v>48</c:v>
                </c:pt>
                <c:pt idx="152">
                  <c:v>48.3</c:v>
                </c:pt>
                <c:pt idx="153">
                  <c:v>48.7</c:v>
                </c:pt>
                <c:pt idx="154">
                  <c:v>44</c:v>
                </c:pt>
                <c:pt idx="155">
                  <c:v>44.5</c:v>
                </c:pt>
                <c:pt idx="156">
                  <c:v>45</c:v>
                </c:pt>
                <c:pt idx="157">
                  <c:v>45</c:v>
                </c:pt>
                <c:pt idx="158">
                  <c:v>45</c:v>
                </c:pt>
                <c:pt idx="159">
                  <c:v>45</c:v>
                </c:pt>
                <c:pt idx="160">
                  <c:v>45</c:v>
                </c:pt>
                <c:pt idx="161">
                  <c:v>45.3</c:v>
                </c:pt>
                <c:pt idx="162">
                  <c:v>45.6</c:v>
                </c:pt>
                <c:pt idx="163">
                  <c:v>46</c:v>
                </c:pt>
                <c:pt idx="164">
                  <c:v>46</c:v>
                </c:pt>
                <c:pt idx="165">
                  <c:v>46</c:v>
                </c:pt>
                <c:pt idx="166">
                  <c:v>46.6</c:v>
                </c:pt>
                <c:pt idx="167">
                  <c:v>46.9</c:v>
                </c:pt>
                <c:pt idx="168">
                  <c:v>47</c:v>
                </c:pt>
                <c:pt idx="169">
                  <c:v>47.2</c:v>
                </c:pt>
                <c:pt idx="170">
                  <c:v>48</c:v>
                </c:pt>
                <c:pt idx="171">
                  <c:v>48</c:v>
                </c:pt>
                <c:pt idx="172">
                  <c:v>48.3</c:v>
                </c:pt>
                <c:pt idx="173">
                  <c:v>45.1</c:v>
                </c:pt>
                <c:pt idx="174">
                  <c:v>45.7</c:v>
                </c:pt>
                <c:pt idx="175">
                  <c:v>49</c:v>
                </c:pt>
                <c:pt idx="176">
                  <c:v>54.2</c:v>
                </c:pt>
                <c:pt idx="177">
                  <c:v>44</c:v>
                </c:pt>
                <c:pt idx="178">
                  <c:v>44.2</c:v>
                </c:pt>
                <c:pt idx="179">
                  <c:v>44.9</c:v>
                </c:pt>
                <c:pt idx="180">
                  <c:v>45</c:v>
                </c:pt>
                <c:pt idx="181">
                  <c:v>45</c:v>
                </c:pt>
                <c:pt idx="182">
                  <c:v>45.2</c:v>
                </c:pt>
                <c:pt idx="183">
                  <c:v>46</c:v>
                </c:pt>
                <c:pt idx="184">
                  <c:v>46</c:v>
                </c:pt>
                <c:pt idx="185">
                  <c:v>46</c:v>
                </c:pt>
                <c:pt idx="186">
                  <c:v>46</c:v>
                </c:pt>
                <c:pt idx="187">
                  <c:v>47</c:v>
                </c:pt>
                <c:pt idx="188">
                  <c:v>47</c:v>
                </c:pt>
                <c:pt idx="189">
                  <c:v>47</c:v>
                </c:pt>
                <c:pt idx="190">
                  <c:v>47.2</c:v>
                </c:pt>
                <c:pt idx="191">
                  <c:v>48</c:v>
                </c:pt>
                <c:pt idx="192">
                  <c:v>48</c:v>
                </c:pt>
                <c:pt idx="193">
                  <c:v>48</c:v>
                </c:pt>
                <c:pt idx="194">
                  <c:v>48.7</c:v>
                </c:pt>
                <c:pt idx="195">
                  <c:v>49</c:v>
                </c:pt>
                <c:pt idx="196">
                  <c:v>44</c:v>
                </c:pt>
                <c:pt idx="197">
                  <c:v>44.6</c:v>
                </c:pt>
                <c:pt idx="198">
                  <c:v>45</c:v>
                </c:pt>
                <c:pt idx="199">
                  <c:v>45</c:v>
                </c:pt>
                <c:pt idx="200">
                  <c:v>45</c:v>
                </c:pt>
                <c:pt idx="201">
                  <c:v>45.5</c:v>
                </c:pt>
                <c:pt idx="202">
                  <c:v>46</c:v>
                </c:pt>
                <c:pt idx="203">
                  <c:v>46</c:v>
                </c:pt>
                <c:pt idx="204">
                  <c:v>46</c:v>
                </c:pt>
                <c:pt idx="205">
                  <c:v>46</c:v>
                </c:pt>
                <c:pt idx="206">
                  <c:v>46</c:v>
                </c:pt>
                <c:pt idx="207">
                  <c:v>46.1</c:v>
                </c:pt>
                <c:pt idx="208">
                  <c:v>46.6</c:v>
                </c:pt>
                <c:pt idx="209">
                  <c:v>46.7</c:v>
                </c:pt>
                <c:pt idx="210">
                  <c:v>47</c:v>
                </c:pt>
                <c:pt idx="211">
                  <c:v>47</c:v>
                </c:pt>
                <c:pt idx="212">
                  <c:v>48</c:v>
                </c:pt>
                <c:pt idx="213">
                  <c:v>48</c:v>
                </c:pt>
                <c:pt idx="214">
                  <c:v>48.5</c:v>
                </c:pt>
                <c:pt idx="215">
                  <c:v>48.8</c:v>
                </c:pt>
                <c:pt idx="216">
                  <c:v>49</c:v>
                </c:pt>
                <c:pt idx="217">
                  <c:v>50</c:v>
                </c:pt>
                <c:pt idx="218">
                  <c:v>51</c:v>
                </c:pt>
                <c:pt idx="219">
                  <c:v>54</c:v>
                </c:pt>
                <c:pt idx="220">
                  <c:v>54</c:v>
                </c:pt>
                <c:pt idx="221">
                  <c:v>48.6</c:v>
                </c:pt>
                <c:pt idx="222">
                  <c:v>44.1</c:v>
                </c:pt>
                <c:pt idx="223">
                  <c:v>45</c:v>
                </c:pt>
                <c:pt idx="224">
                  <c:v>46.2</c:v>
                </c:pt>
                <c:pt idx="225">
                  <c:v>46.5</c:v>
                </c:pt>
                <c:pt idx="226">
                  <c:v>46.5</c:v>
                </c:pt>
                <c:pt idx="227">
                  <c:v>46.8</c:v>
                </c:pt>
                <c:pt idx="228">
                  <c:v>47</c:v>
                </c:pt>
                <c:pt idx="229">
                  <c:v>47</c:v>
                </c:pt>
                <c:pt idx="230">
                  <c:v>47</c:v>
                </c:pt>
                <c:pt idx="231">
                  <c:v>47</c:v>
                </c:pt>
                <c:pt idx="232">
                  <c:v>47</c:v>
                </c:pt>
                <c:pt idx="233">
                  <c:v>47.7</c:v>
                </c:pt>
                <c:pt idx="234">
                  <c:v>48.2</c:v>
                </c:pt>
                <c:pt idx="235">
                  <c:v>50.5</c:v>
                </c:pt>
                <c:pt idx="236">
                  <c:v>45</c:v>
                </c:pt>
                <c:pt idx="237">
                  <c:v>45</c:v>
                </c:pt>
                <c:pt idx="238">
                  <c:v>45</c:v>
                </c:pt>
                <c:pt idx="239">
                  <c:v>45.2</c:v>
                </c:pt>
                <c:pt idx="240">
                  <c:v>46</c:v>
                </c:pt>
                <c:pt idx="241">
                  <c:v>46.3</c:v>
                </c:pt>
                <c:pt idx="242">
                  <c:v>46.6</c:v>
                </c:pt>
                <c:pt idx="243">
                  <c:v>47</c:v>
                </c:pt>
                <c:pt idx="244">
                  <c:v>47</c:v>
                </c:pt>
                <c:pt idx="245">
                  <c:v>47</c:v>
                </c:pt>
                <c:pt idx="246">
                  <c:v>47</c:v>
                </c:pt>
                <c:pt idx="247">
                  <c:v>47.3</c:v>
                </c:pt>
                <c:pt idx="248">
                  <c:v>47.5</c:v>
                </c:pt>
                <c:pt idx="249">
                  <c:v>48</c:v>
                </c:pt>
                <c:pt idx="250">
                  <c:v>49</c:v>
                </c:pt>
                <c:pt idx="251">
                  <c:v>45</c:v>
                </c:pt>
                <c:pt idx="252">
                  <c:v>45</c:v>
                </c:pt>
                <c:pt idx="253">
                  <c:v>45</c:v>
                </c:pt>
                <c:pt idx="254">
                  <c:v>46.3</c:v>
                </c:pt>
                <c:pt idx="255">
                  <c:v>46.3</c:v>
                </c:pt>
                <c:pt idx="256">
                  <c:v>47</c:v>
                </c:pt>
                <c:pt idx="257">
                  <c:v>47</c:v>
                </c:pt>
                <c:pt idx="258">
                  <c:v>47.5</c:v>
                </c:pt>
                <c:pt idx="259">
                  <c:v>48</c:v>
                </c:pt>
                <c:pt idx="260">
                  <c:v>49</c:v>
                </c:pt>
                <c:pt idx="261">
                  <c:v>49.1</c:v>
                </c:pt>
                <c:pt idx="262">
                  <c:v>49.7</c:v>
                </c:pt>
                <c:pt idx="263">
                  <c:v>44</c:v>
                </c:pt>
                <c:pt idx="264">
                  <c:v>45.3</c:v>
                </c:pt>
                <c:pt idx="265">
                  <c:v>46</c:v>
                </c:pt>
                <c:pt idx="266">
                  <c:v>46</c:v>
                </c:pt>
                <c:pt idx="267">
                  <c:v>46.3</c:v>
                </c:pt>
                <c:pt idx="268">
                  <c:v>47</c:v>
                </c:pt>
                <c:pt idx="269">
                  <c:v>47.7</c:v>
                </c:pt>
                <c:pt idx="270">
                  <c:v>48.2</c:v>
                </c:pt>
                <c:pt idx="271">
                  <c:v>48.5</c:v>
                </c:pt>
                <c:pt idx="272">
                  <c:v>49.3</c:v>
                </c:pt>
                <c:pt idx="273">
                  <c:v>49.5</c:v>
                </c:pt>
                <c:pt idx="274">
                  <c:v>50</c:v>
                </c:pt>
                <c:pt idx="275">
                  <c:v>50.2</c:v>
                </c:pt>
                <c:pt idx="276">
                  <c:v>52</c:v>
                </c:pt>
                <c:pt idx="277">
                  <c:v>46.2</c:v>
                </c:pt>
                <c:pt idx="278">
                  <c:v>50.2</c:v>
                </c:pt>
                <c:pt idx="279">
                  <c:v>49</c:v>
                </c:pt>
                <c:pt idx="280">
                  <c:v>52</c:v>
                </c:pt>
                <c:pt idx="281">
                  <c:v>46</c:v>
                </c:pt>
                <c:pt idx="282">
                  <c:v>46</c:v>
                </c:pt>
                <c:pt idx="283">
                  <c:v>46.8</c:v>
                </c:pt>
                <c:pt idx="284">
                  <c:v>47</c:v>
                </c:pt>
                <c:pt idx="285">
                  <c:v>47.7</c:v>
                </c:pt>
                <c:pt idx="286">
                  <c:v>47.8</c:v>
                </c:pt>
                <c:pt idx="287">
                  <c:v>48.3</c:v>
                </c:pt>
                <c:pt idx="288">
                  <c:v>48.5</c:v>
                </c:pt>
                <c:pt idx="289">
                  <c:v>50.2</c:v>
                </c:pt>
                <c:pt idx="290">
                  <c:v>50.5</c:v>
                </c:pt>
                <c:pt idx="291">
                  <c:v>45.2</c:v>
                </c:pt>
                <c:pt idx="292">
                  <c:v>46</c:v>
                </c:pt>
                <c:pt idx="293">
                  <c:v>46.7</c:v>
                </c:pt>
                <c:pt idx="294">
                  <c:v>46.8</c:v>
                </c:pt>
                <c:pt idx="295">
                  <c:v>46.9</c:v>
                </c:pt>
                <c:pt idx="296">
                  <c:v>47</c:v>
                </c:pt>
                <c:pt idx="297">
                  <c:v>47</c:v>
                </c:pt>
                <c:pt idx="298">
                  <c:v>47</c:v>
                </c:pt>
                <c:pt idx="299">
                  <c:v>48</c:v>
                </c:pt>
                <c:pt idx="300">
                  <c:v>48.3</c:v>
                </c:pt>
                <c:pt idx="301">
                  <c:v>48.3</c:v>
                </c:pt>
                <c:pt idx="302">
                  <c:v>49</c:v>
                </c:pt>
                <c:pt idx="303">
                  <c:v>49.1</c:v>
                </c:pt>
                <c:pt idx="304">
                  <c:v>51.4</c:v>
                </c:pt>
                <c:pt idx="305">
                  <c:v>45</c:v>
                </c:pt>
                <c:pt idx="306">
                  <c:v>46.1</c:v>
                </c:pt>
                <c:pt idx="307">
                  <c:v>47</c:v>
                </c:pt>
                <c:pt idx="308">
                  <c:v>47.5</c:v>
                </c:pt>
                <c:pt idx="309">
                  <c:v>47.7</c:v>
                </c:pt>
                <c:pt idx="310">
                  <c:v>47.8</c:v>
                </c:pt>
                <c:pt idx="311">
                  <c:v>48</c:v>
                </c:pt>
                <c:pt idx="312">
                  <c:v>48</c:v>
                </c:pt>
                <c:pt idx="313">
                  <c:v>48</c:v>
                </c:pt>
                <c:pt idx="314">
                  <c:v>48.2</c:v>
                </c:pt>
                <c:pt idx="315">
                  <c:v>53</c:v>
                </c:pt>
                <c:pt idx="316">
                  <c:v>48.5</c:v>
                </c:pt>
                <c:pt idx="317">
                  <c:v>47.2</c:v>
                </c:pt>
                <c:pt idx="318">
                  <c:v>48</c:v>
                </c:pt>
                <c:pt idx="319">
                  <c:v>48.6</c:v>
                </c:pt>
                <c:pt idx="320">
                  <c:v>49</c:v>
                </c:pt>
                <c:pt idx="321">
                  <c:v>49.6</c:v>
                </c:pt>
                <c:pt idx="322">
                  <c:v>49.7</c:v>
                </c:pt>
                <c:pt idx="323">
                  <c:v>51.1</c:v>
                </c:pt>
                <c:pt idx="324">
                  <c:v>47.8</c:v>
                </c:pt>
                <c:pt idx="325">
                  <c:v>48.4</c:v>
                </c:pt>
                <c:pt idx="326">
                  <c:v>49</c:v>
                </c:pt>
                <c:pt idx="327">
                  <c:v>50.5</c:v>
                </c:pt>
                <c:pt idx="328">
                  <c:v>44.2</c:v>
                </c:pt>
                <c:pt idx="329">
                  <c:v>44.5</c:v>
                </c:pt>
                <c:pt idx="330">
                  <c:v>45</c:v>
                </c:pt>
                <c:pt idx="331">
                  <c:v>46</c:v>
                </c:pt>
                <c:pt idx="332">
                  <c:v>46</c:v>
                </c:pt>
                <c:pt idx="333">
                  <c:v>46</c:v>
                </c:pt>
                <c:pt idx="334">
                  <c:v>46.7</c:v>
                </c:pt>
                <c:pt idx="335">
                  <c:v>47</c:v>
                </c:pt>
                <c:pt idx="336">
                  <c:v>47.2</c:v>
                </c:pt>
                <c:pt idx="337">
                  <c:v>47.3</c:v>
                </c:pt>
                <c:pt idx="338">
                  <c:v>48</c:v>
                </c:pt>
                <c:pt idx="339">
                  <c:v>48</c:v>
                </c:pt>
                <c:pt idx="340">
                  <c:v>48.5</c:v>
                </c:pt>
                <c:pt idx="341">
                  <c:v>49</c:v>
                </c:pt>
                <c:pt idx="342">
                  <c:v>49.6</c:v>
                </c:pt>
                <c:pt idx="343">
                  <c:v>50</c:v>
                </c:pt>
                <c:pt idx="344">
                  <c:v>50</c:v>
                </c:pt>
                <c:pt idx="345">
                  <c:v>50</c:v>
                </c:pt>
                <c:pt idx="346">
                  <c:v>51.1</c:v>
                </c:pt>
                <c:pt idx="347">
                  <c:v>51.9</c:v>
                </c:pt>
                <c:pt idx="348">
                  <c:v>46</c:v>
                </c:pt>
                <c:pt idx="349">
                  <c:v>47.3</c:v>
                </c:pt>
                <c:pt idx="350">
                  <c:v>49</c:v>
                </c:pt>
                <c:pt idx="351">
                  <c:v>47.4</c:v>
                </c:pt>
                <c:pt idx="352">
                  <c:v>48.8</c:v>
                </c:pt>
                <c:pt idx="353">
                  <c:v>49</c:v>
                </c:pt>
                <c:pt idx="354">
                  <c:v>49.2</c:v>
                </c:pt>
                <c:pt idx="355">
                  <c:v>49.4</c:v>
                </c:pt>
                <c:pt idx="356">
                  <c:v>49.8</c:v>
                </c:pt>
                <c:pt idx="357">
                  <c:v>50.2</c:v>
                </c:pt>
                <c:pt idx="358">
                  <c:v>50.7</c:v>
                </c:pt>
                <c:pt idx="359">
                  <c:v>51.2</c:v>
                </c:pt>
                <c:pt idx="360">
                  <c:v>51.3</c:v>
                </c:pt>
                <c:pt idx="361">
                  <c:v>51.5</c:v>
                </c:pt>
                <c:pt idx="362">
                  <c:v>52</c:v>
                </c:pt>
                <c:pt idx="363">
                  <c:v>53</c:v>
                </c:pt>
                <c:pt idx="364">
                  <c:v>46</c:v>
                </c:pt>
                <c:pt idx="365">
                  <c:v>46.8</c:v>
                </c:pt>
                <c:pt idx="366">
                  <c:v>47.8</c:v>
                </c:pt>
                <c:pt idx="367">
                  <c:v>48</c:v>
                </c:pt>
                <c:pt idx="368">
                  <c:v>49.6</c:v>
                </c:pt>
                <c:pt idx="369">
                  <c:v>50</c:v>
                </c:pt>
                <c:pt idx="370">
                  <c:v>51.6</c:v>
                </c:pt>
                <c:pt idx="371">
                  <c:v>53</c:v>
                </c:pt>
                <c:pt idx="372">
                  <c:v>45</c:v>
                </c:pt>
                <c:pt idx="373">
                  <c:v>45.7</c:v>
                </c:pt>
                <c:pt idx="374">
                  <c:v>47</c:v>
                </c:pt>
                <c:pt idx="375">
                  <c:v>47.1</c:v>
                </c:pt>
                <c:pt idx="376">
                  <c:v>47.9</c:v>
                </c:pt>
                <c:pt idx="377">
                  <c:v>48.2</c:v>
                </c:pt>
                <c:pt idx="378">
                  <c:v>48.4</c:v>
                </c:pt>
                <c:pt idx="379">
                  <c:v>49</c:v>
                </c:pt>
                <c:pt idx="380">
                  <c:v>49</c:v>
                </c:pt>
                <c:pt idx="381">
                  <c:v>50</c:v>
                </c:pt>
                <c:pt idx="382">
                  <c:v>50</c:v>
                </c:pt>
                <c:pt idx="383">
                  <c:v>50.4</c:v>
                </c:pt>
                <c:pt idx="384">
                  <c:v>51</c:v>
                </c:pt>
                <c:pt idx="385">
                  <c:v>51.4</c:v>
                </c:pt>
                <c:pt idx="386">
                  <c:v>48.1</c:v>
                </c:pt>
                <c:pt idx="387">
                  <c:v>46</c:v>
                </c:pt>
                <c:pt idx="388">
                  <c:v>46</c:v>
                </c:pt>
                <c:pt idx="389">
                  <c:v>47</c:v>
                </c:pt>
                <c:pt idx="390">
                  <c:v>48</c:v>
                </c:pt>
                <c:pt idx="391">
                  <c:v>48.5</c:v>
                </c:pt>
                <c:pt idx="392">
                  <c:v>48.7</c:v>
                </c:pt>
                <c:pt idx="393">
                  <c:v>49</c:v>
                </c:pt>
                <c:pt idx="394">
                  <c:v>49.2</c:v>
                </c:pt>
                <c:pt idx="395">
                  <c:v>49.2</c:v>
                </c:pt>
                <c:pt idx="396">
                  <c:v>50</c:v>
                </c:pt>
                <c:pt idx="397">
                  <c:v>51</c:v>
                </c:pt>
                <c:pt idx="398">
                  <c:v>48.9</c:v>
                </c:pt>
                <c:pt idx="399">
                  <c:v>49</c:v>
                </c:pt>
                <c:pt idx="400">
                  <c:v>49.3</c:v>
                </c:pt>
                <c:pt idx="401">
                  <c:v>54</c:v>
                </c:pt>
                <c:pt idx="402">
                  <c:v>51.9</c:v>
                </c:pt>
                <c:pt idx="403">
                  <c:v>51.9</c:v>
                </c:pt>
                <c:pt idx="404">
                  <c:v>46.2</c:v>
                </c:pt>
                <c:pt idx="405">
                  <c:v>46.5</c:v>
                </c:pt>
                <c:pt idx="406">
                  <c:v>49</c:v>
                </c:pt>
                <c:pt idx="407">
                  <c:v>49.1</c:v>
                </c:pt>
                <c:pt idx="408">
                  <c:v>50</c:v>
                </c:pt>
                <c:pt idx="409">
                  <c:v>50.2</c:v>
                </c:pt>
                <c:pt idx="410">
                  <c:v>50.5</c:v>
                </c:pt>
                <c:pt idx="411">
                  <c:v>52</c:v>
                </c:pt>
                <c:pt idx="412">
                  <c:v>47.1</c:v>
                </c:pt>
                <c:pt idx="413">
                  <c:v>46.3</c:v>
                </c:pt>
                <c:pt idx="414">
                  <c:v>46.5</c:v>
                </c:pt>
                <c:pt idx="415">
                  <c:v>47</c:v>
                </c:pt>
                <c:pt idx="416">
                  <c:v>47</c:v>
                </c:pt>
                <c:pt idx="417">
                  <c:v>49</c:v>
                </c:pt>
                <c:pt idx="418">
                  <c:v>50</c:v>
                </c:pt>
                <c:pt idx="419">
                  <c:v>50</c:v>
                </c:pt>
                <c:pt idx="420">
                  <c:v>51</c:v>
                </c:pt>
                <c:pt idx="421">
                  <c:v>52.2</c:v>
                </c:pt>
                <c:pt idx="422">
                  <c:v>53.4</c:v>
                </c:pt>
                <c:pt idx="423">
                  <c:v>47</c:v>
                </c:pt>
                <c:pt idx="424">
                  <c:v>48.7</c:v>
                </c:pt>
                <c:pt idx="425">
                  <c:v>50</c:v>
                </c:pt>
                <c:pt idx="426">
                  <c:v>52</c:v>
                </c:pt>
                <c:pt idx="427">
                  <c:v>48.9</c:v>
                </c:pt>
                <c:pt idx="428">
                  <c:v>49.8</c:v>
                </c:pt>
                <c:pt idx="429">
                  <c:v>50</c:v>
                </c:pt>
                <c:pt idx="430">
                  <c:v>52</c:v>
                </c:pt>
                <c:pt idx="431">
                  <c:v>52</c:v>
                </c:pt>
                <c:pt idx="432">
                  <c:v>49.7</c:v>
                </c:pt>
                <c:pt idx="433">
                  <c:v>51.5</c:v>
                </c:pt>
                <c:pt idx="434">
                  <c:v>48</c:v>
                </c:pt>
                <c:pt idx="435">
                  <c:v>51</c:v>
                </c:pt>
                <c:pt idx="436">
                  <c:v>48</c:v>
                </c:pt>
                <c:pt idx="437">
                  <c:v>49</c:v>
                </c:pt>
                <c:pt idx="438">
                  <c:v>51</c:v>
                </c:pt>
                <c:pt idx="439">
                  <c:v>50.2</c:v>
                </c:pt>
                <c:pt idx="440">
                  <c:v>52</c:v>
                </c:pt>
                <c:pt idx="441">
                  <c:v>50.8</c:v>
                </c:pt>
                <c:pt idx="442">
                  <c:v>49</c:v>
                </c:pt>
                <c:pt idx="443">
                  <c:v>51.5</c:v>
                </c:pt>
                <c:pt idx="444">
                  <c:v>50</c:v>
                </c:pt>
                <c:pt idx="445">
                  <c:v>51</c:v>
                </c:pt>
                <c:pt idx="446">
                  <c:v>52</c:v>
                </c:pt>
                <c:pt idx="447">
                  <c:v>50</c:v>
                </c:pt>
                <c:pt idx="448">
                  <c:v>45.1</c:v>
                </c:pt>
                <c:pt idx="449">
                  <c:v>57</c:v>
                </c:pt>
                <c:pt idx="450">
                  <c:v>46.5</c:v>
                </c:pt>
                <c:pt idx="451">
                  <c:v>46.3</c:v>
                </c:pt>
                <c:pt idx="452">
                  <c:v>47.5</c:v>
                </c:pt>
                <c:pt idx="453">
                  <c:v>51</c:v>
                </c:pt>
                <c:pt idx="454">
                  <c:v>46.3</c:v>
                </c:pt>
                <c:pt idx="455">
                  <c:v>46.5</c:v>
                </c:pt>
                <c:pt idx="456">
                  <c:v>47</c:v>
                </c:pt>
                <c:pt idx="457">
                  <c:v>48</c:v>
                </c:pt>
                <c:pt idx="458">
                  <c:v>48</c:v>
                </c:pt>
                <c:pt idx="459">
                  <c:v>51.4</c:v>
                </c:pt>
                <c:pt idx="460">
                  <c:v>45.5</c:v>
                </c:pt>
                <c:pt idx="461">
                  <c:v>46.5</c:v>
                </c:pt>
                <c:pt idx="462">
                  <c:v>46.5</c:v>
                </c:pt>
                <c:pt idx="463">
                  <c:v>47</c:v>
                </c:pt>
                <c:pt idx="464">
                  <c:v>47.4</c:v>
                </c:pt>
                <c:pt idx="465">
                  <c:v>49.5</c:v>
                </c:pt>
                <c:pt idx="466">
                  <c:v>49</c:v>
                </c:pt>
                <c:pt idx="467">
                  <c:v>48.5</c:v>
                </c:pt>
                <c:pt idx="468">
                  <c:v>47</c:v>
                </c:pt>
                <c:pt idx="469">
                  <c:v>47.6</c:v>
                </c:pt>
                <c:pt idx="470">
                  <c:v>49</c:v>
                </c:pt>
                <c:pt idx="471">
                  <c:v>51.5</c:v>
                </c:pt>
                <c:pt idx="473">
                  <c:v>45</c:v>
                </c:pt>
                <c:pt idx="474">
                  <c:v>47</c:v>
                </c:pt>
                <c:pt idx="475">
                  <c:v>45</c:v>
                </c:pt>
                <c:pt idx="476">
                  <c:v>45</c:v>
                </c:pt>
                <c:pt idx="477">
                  <c:v>48</c:v>
                </c:pt>
                <c:pt idx="478">
                  <c:v>48</c:v>
                </c:pt>
                <c:pt idx="479">
                  <c:v>48.3</c:v>
                </c:pt>
                <c:pt idx="480">
                  <c:v>49.5</c:v>
                </c:pt>
                <c:pt idx="481">
                  <c:v>50</c:v>
                </c:pt>
                <c:pt idx="482">
                  <c:v>53.5</c:v>
                </c:pt>
                <c:pt idx="483">
                  <c:v>46</c:v>
                </c:pt>
                <c:pt idx="484">
                  <c:v>48.5</c:v>
                </c:pt>
                <c:pt idx="485">
                  <c:v>50.8</c:v>
                </c:pt>
                <c:pt idx="486">
                  <c:v>45</c:v>
                </c:pt>
                <c:pt idx="487">
                  <c:v>47</c:v>
                </c:pt>
                <c:pt idx="488">
                  <c:v>48</c:v>
                </c:pt>
                <c:pt idx="489">
                  <c:v>48.5</c:v>
                </c:pt>
                <c:pt idx="490">
                  <c:v>49</c:v>
                </c:pt>
                <c:pt idx="491">
                  <c:v>46.5</c:v>
                </c:pt>
                <c:pt idx="492">
                  <c:v>47.8</c:v>
                </c:pt>
                <c:pt idx="493">
                  <c:v>48.5</c:v>
                </c:pt>
                <c:pt idx="494">
                  <c:v>50</c:v>
                </c:pt>
                <c:pt idx="495">
                  <c:v>54</c:v>
                </c:pt>
                <c:pt idx="496">
                  <c:v>45</c:v>
                </c:pt>
                <c:pt idx="497">
                  <c:v>45</c:v>
                </c:pt>
                <c:pt idx="498">
                  <c:v>46</c:v>
                </c:pt>
                <c:pt idx="499">
                  <c:v>46</c:v>
                </c:pt>
                <c:pt idx="500">
                  <c:v>46</c:v>
                </c:pt>
                <c:pt idx="501">
                  <c:v>47.5</c:v>
                </c:pt>
                <c:pt idx="502">
                  <c:v>50</c:v>
                </c:pt>
                <c:pt idx="503">
                  <c:v>50</c:v>
                </c:pt>
                <c:pt idx="504">
                  <c:v>51</c:v>
                </c:pt>
                <c:pt idx="505">
                  <c:v>46</c:v>
                </c:pt>
                <c:pt idx="506">
                  <c:v>47</c:v>
                </c:pt>
                <c:pt idx="507">
                  <c:v>48</c:v>
                </c:pt>
                <c:pt idx="508">
                  <c:v>49</c:v>
                </c:pt>
                <c:pt idx="509">
                  <c:v>49</c:v>
                </c:pt>
                <c:pt idx="510">
                  <c:v>45</c:v>
                </c:pt>
                <c:pt idx="511">
                  <c:v>45</c:v>
                </c:pt>
                <c:pt idx="512">
                  <c:v>45.5</c:v>
                </c:pt>
                <c:pt idx="513">
                  <c:v>48</c:v>
                </c:pt>
                <c:pt idx="514">
                  <c:v>49.5</c:v>
                </c:pt>
                <c:pt idx="515">
                  <c:v>49.5</c:v>
                </c:pt>
                <c:pt idx="516">
                  <c:v>50</c:v>
                </c:pt>
                <c:pt idx="517">
                  <c:v>50.5</c:v>
                </c:pt>
                <c:pt idx="518">
                  <c:v>52</c:v>
                </c:pt>
                <c:pt idx="519">
                  <c:v>49.7</c:v>
                </c:pt>
                <c:pt idx="520">
                  <c:v>50</c:v>
                </c:pt>
                <c:pt idx="521">
                  <c:v>44</c:v>
                </c:pt>
                <c:pt idx="522">
                  <c:v>45</c:v>
                </c:pt>
                <c:pt idx="523">
                  <c:v>45</c:v>
                </c:pt>
                <c:pt idx="524">
                  <c:v>45.4</c:v>
                </c:pt>
                <c:pt idx="525">
                  <c:v>46</c:v>
                </c:pt>
                <c:pt idx="526">
                  <c:v>46</c:v>
                </c:pt>
                <c:pt idx="527">
                  <c:v>47</c:v>
                </c:pt>
                <c:pt idx="528">
                  <c:v>47</c:v>
                </c:pt>
                <c:pt idx="529">
                  <c:v>47</c:v>
                </c:pt>
                <c:pt idx="530">
                  <c:v>48</c:v>
                </c:pt>
                <c:pt idx="531">
                  <c:v>48</c:v>
                </c:pt>
                <c:pt idx="532">
                  <c:v>48</c:v>
                </c:pt>
                <c:pt idx="533">
                  <c:v>48</c:v>
                </c:pt>
                <c:pt idx="534">
                  <c:v>48.2</c:v>
                </c:pt>
                <c:pt idx="535">
                  <c:v>48.4</c:v>
                </c:pt>
                <c:pt idx="536">
                  <c:v>48.5</c:v>
                </c:pt>
                <c:pt idx="537">
                  <c:v>49</c:v>
                </c:pt>
                <c:pt idx="538">
                  <c:v>49</c:v>
                </c:pt>
                <c:pt idx="539">
                  <c:v>49</c:v>
                </c:pt>
                <c:pt idx="540">
                  <c:v>49.1</c:v>
                </c:pt>
                <c:pt idx="541">
                  <c:v>49.9</c:v>
                </c:pt>
                <c:pt idx="542">
                  <c:v>50</c:v>
                </c:pt>
                <c:pt idx="543">
                  <c:v>50</c:v>
                </c:pt>
                <c:pt idx="544">
                  <c:v>50</c:v>
                </c:pt>
                <c:pt idx="545">
                  <c:v>52</c:v>
                </c:pt>
                <c:pt idx="546">
                  <c:v>52</c:v>
                </c:pt>
                <c:pt idx="547">
                  <c:v>54.2</c:v>
                </c:pt>
                <c:pt idx="548">
                  <c:v>57</c:v>
                </c:pt>
                <c:pt idx="549">
                  <c:v>47.1</c:v>
                </c:pt>
                <c:pt idx="550">
                  <c:v>49</c:v>
                </c:pt>
                <c:pt idx="551">
                  <c:v>50</c:v>
                </c:pt>
                <c:pt idx="552">
                  <c:v>46</c:v>
                </c:pt>
                <c:pt idx="553">
                  <c:v>47</c:v>
                </c:pt>
                <c:pt idx="554">
                  <c:v>47.8</c:v>
                </c:pt>
                <c:pt idx="555">
                  <c:v>48</c:v>
                </c:pt>
                <c:pt idx="556">
                  <c:v>48</c:v>
                </c:pt>
                <c:pt idx="557">
                  <c:v>48</c:v>
                </c:pt>
                <c:pt idx="558">
                  <c:v>48.8</c:v>
                </c:pt>
                <c:pt idx="559">
                  <c:v>49</c:v>
                </c:pt>
                <c:pt idx="560">
                  <c:v>49</c:v>
                </c:pt>
                <c:pt idx="561">
                  <c:v>49</c:v>
                </c:pt>
                <c:pt idx="562">
                  <c:v>50</c:v>
                </c:pt>
                <c:pt idx="563">
                  <c:v>50</c:v>
                </c:pt>
                <c:pt idx="564">
                  <c:v>50</c:v>
                </c:pt>
                <c:pt idx="565">
                  <c:v>50.5</c:v>
                </c:pt>
                <c:pt idx="566">
                  <c:v>51.4</c:v>
                </c:pt>
                <c:pt idx="567">
                  <c:v>53.5</c:v>
                </c:pt>
                <c:pt idx="568">
                  <c:v>48</c:v>
                </c:pt>
                <c:pt idx="569">
                  <c:v>48</c:v>
                </c:pt>
                <c:pt idx="570">
                  <c:v>49</c:v>
                </c:pt>
                <c:pt idx="571">
                  <c:v>49</c:v>
                </c:pt>
                <c:pt idx="572">
                  <c:v>49</c:v>
                </c:pt>
                <c:pt idx="573">
                  <c:v>50</c:v>
                </c:pt>
                <c:pt idx="574">
                  <c:v>50</c:v>
                </c:pt>
                <c:pt idx="575">
                  <c:v>50.1</c:v>
                </c:pt>
                <c:pt idx="576">
                  <c:v>52</c:v>
                </c:pt>
                <c:pt idx="577">
                  <c:v>55.5</c:v>
                </c:pt>
                <c:pt idx="578">
                  <c:v>50</c:v>
                </c:pt>
                <c:pt idx="579">
                  <c:v>46</c:v>
                </c:pt>
                <c:pt idx="580">
                  <c:v>49</c:v>
                </c:pt>
                <c:pt idx="581">
                  <c:v>49</c:v>
                </c:pt>
                <c:pt idx="582">
                  <c:v>49</c:v>
                </c:pt>
                <c:pt idx="583">
                  <c:v>49</c:v>
                </c:pt>
                <c:pt idx="584">
                  <c:v>49.5</c:v>
                </c:pt>
                <c:pt idx="585">
                  <c:v>50</c:v>
                </c:pt>
                <c:pt idx="586">
                  <c:v>50</c:v>
                </c:pt>
                <c:pt idx="587">
                  <c:v>50.5</c:v>
                </c:pt>
                <c:pt idx="588">
                  <c:v>51</c:v>
                </c:pt>
                <c:pt idx="589">
                  <c:v>51</c:v>
                </c:pt>
                <c:pt idx="590">
                  <c:v>51</c:v>
                </c:pt>
                <c:pt idx="591">
                  <c:v>51</c:v>
                </c:pt>
                <c:pt idx="592">
                  <c:v>51.6</c:v>
                </c:pt>
                <c:pt idx="593">
                  <c:v>52.2</c:v>
                </c:pt>
                <c:pt idx="594">
                  <c:v>45</c:v>
                </c:pt>
                <c:pt idx="595">
                  <c:v>46</c:v>
                </c:pt>
                <c:pt idx="596">
                  <c:v>47</c:v>
                </c:pt>
                <c:pt idx="597">
                  <c:v>48</c:v>
                </c:pt>
                <c:pt idx="598">
                  <c:v>50</c:v>
                </c:pt>
                <c:pt idx="599">
                  <c:v>50</c:v>
                </c:pt>
                <c:pt idx="600">
                  <c:v>51</c:v>
                </c:pt>
                <c:pt idx="601">
                  <c:v>54</c:v>
                </c:pt>
                <c:pt idx="602">
                  <c:v>57</c:v>
                </c:pt>
                <c:pt idx="603">
                  <c:v>45</c:v>
                </c:pt>
                <c:pt idx="604">
                  <c:v>48</c:v>
                </c:pt>
                <c:pt idx="605">
                  <c:v>48</c:v>
                </c:pt>
                <c:pt idx="606">
                  <c:v>48</c:v>
                </c:pt>
                <c:pt idx="607">
                  <c:v>48.7</c:v>
                </c:pt>
                <c:pt idx="608">
                  <c:v>49</c:v>
                </c:pt>
                <c:pt idx="609">
                  <c:v>49.5</c:v>
                </c:pt>
                <c:pt idx="610">
                  <c:v>50.4</c:v>
                </c:pt>
                <c:pt idx="611">
                  <c:v>51.2</c:v>
                </c:pt>
                <c:pt idx="612">
                  <c:v>51.6</c:v>
                </c:pt>
                <c:pt idx="613">
                  <c:v>45</c:v>
                </c:pt>
                <c:pt idx="614">
                  <c:v>46</c:v>
                </c:pt>
                <c:pt idx="615">
                  <c:v>48</c:v>
                </c:pt>
                <c:pt idx="616">
                  <c:v>48</c:v>
                </c:pt>
                <c:pt idx="617">
                  <c:v>48</c:v>
                </c:pt>
                <c:pt idx="618">
                  <c:v>49</c:v>
                </c:pt>
                <c:pt idx="619">
                  <c:v>49</c:v>
                </c:pt>
                <c:pt idx="620">
                  <c:v>49</c:v>
                </c:pt>
                <c:pt idx="621">
                  <c:v>49.3</c:v>
                </c:pt>
                <c:pt idx="622">
                  <c:v>49.5</c:v>
                </c:pt>
                <c:pt idx="623">
                  <c:v>49.6</c:v>
                </c:pt>
                <c:pt idx="624">
                  <c:v>51</c:v>
                </c:pt>
                <c:pt idx="625">
                  <c:v>51.8</c:v>
                </c:pt>
                <c:pt idx="626">
                  <c:v>52</c:v>
                </c:pt>
                <c:pt idx="627">
                  <c:v>47.5</c:v>
                </c:pt>
                <c:pt idx="628">
                  <c:v>47</c:v>
                </c:pt>
                <c:pt idx="629">
                  <c:v>47</c:v>
                </c:pt>
                <c:pt idx="630">
                  <c:v>47</c:v>
                </c:pt>
                <c:pt idx="631">
                  <c:v>48</c:v>
                </c:pt>
                <c:pt idx="632">
                  <c:v>49</c:v>
                </c:pt>
                <c:pt idx="633">
                  <c:v>49</c:v>
                </c:pt>
                <c:pt idx="634">
                  <c:v>50</c:v>
                </c:pt>
                <c:pt idx="635">
                  <c:v>50</c:v>
                </c:pt>
                <c:pt idx="636">
                  <c:v>51</c:v>
                </c:pt>
                <c:pt idx="637">
                  <c:v>51</c:v>
                </c:pt>
                <c:pt idx="638">
                  <c:v>51</c:v>
                </c:pt>
                <c:pt idx="639">
                  <c:v>51.9</c:v>
                </c:pt>
                <c:pt idx="640">
                  <c:v>51.9</c:v>
                </c:pt>
                <c:pt idx="641">
                  <c:v>52.8</c:v>
                </c:pt>
                <c:pt idx="642">
                  <c:v>53</c:v>
                </c:pt>
                <c:pt idx="643">
                  <c:v>53.5</c:v>
                </c:pt>
                <c:pt idx="644">
                  <c:v>47</c:v>
                </c:pt>
                <c:pt idx="645">
                  <c:v>49</c:v>
                </c:pt>
                <c:pt idx="646">
                  <c:v>49</c:v>
                </c:pt>
                <c:pt idx="647">
                  <c:v>49.2</c:v>
                </c:pt>
                <c:pt idx="648">
                  <c:v>50</c:v>
                </c:pt>
                <c:pt idx="649">
                  <c:v>50</c:v>
                </c:pt>
                <c:pt idx="650">
                  <c:v>50.2</c:v>
                </c:pt>
                <c:pt idx="651">
                  <c:v>50.3</c:v>
                </c:pt>
                <c:pt idx="652">
                  <c:v>50.9</c:v>
                </c:pt>
                <c:pt idx="653">
                  <c:v>51</c:v>
                </c:pt>
                <c:pt idx="654">
                  <c:v>52</c:v>
                </c:pt>
                <c:pt idx="655">
                  <c:v>45</c:v>
                </c:pt>
                <c:pt idx="656">
                  <c:v>45</c:v>
                </c:pt>
                <c:pt idx="657">
                  <c:v>47</c:v>
                </c:pt>
                <c:pt idx="658">
                  <c:v>48</c:v>
                </c:pt>
                <c:pt idx="659">
                  <c:v>48</c:v>
                </c:pt>
                <c:pt idx="660">
                  <c:v>48</c:v>
                </c:pt>
                <c:pt idx="661">
                  <c:v>48.8</c:v>
                </c:pt>
                <c:pt idx="662">
                  <c:v>49</c:v>
                </c:pt>
                <c:pt idx="663">
                  <c:v>49</c:v>
                </c:pt>
                <c:pt idx="664">
                  <c:v>49.5</c:v>
                </c:pt>
                <c:pt idx="665">
                  <c:v>50</c:v>
                </c:pt>
                <c:pt idx="666">
                  <c:v>50</c:v>
                </c:pt>
                <c:pt idx="667">
                  <c:v>50</c:v>
                </c:pt>
                <c:pt idx="668">
                  <c:v>50</c:v>
                </c:pt>
                <c:pt idx="669">
                  <c:v>50</c:v>
                </c:pt>
                <c:pt idx="670">
                  <c:v>50</c:v>
                </c:pt>
                <c:pt idx="671">
                  <c:v>50.3</c:v>
                </c:pt>
                <c:pt idx="672">
                  <c:v>50.7</c:v>
                </c:pt>
                <c:pt idx="673">
                  <c:v>51</c:v>
                </c:pt>
                <c:pt idx="674">
                  <c:v>51</c:v>
                </c:pt>
                <c:pt idx="675">
                  <c:v>51</c:v>
                </c:pt>
                <c:pt idx="676">
                  <c:v>51</c:v>
                </c:pt>
                <c:pt idx="677">
                  <c:v>52</c:v>
                </c:pt>
                <c:pt idx="678">
                  <c:v>52</c:v>
                </c:pt>
                <c:pt idx="679">
                  <c:v>52</c:v>
                </c:pt>
                <c:pt idx="680">
                  <c:v>53</c:v>
                </c:pt>
                <c:pt idx="681">
                  <c:v>49</c:v>
                </c:pt>
                <c:pt idx="682">
                  <c:v>52</c:v>
                </c:pt>
                <c:pt idx="683">
                  <c:v>53</c:v>
                </c:pt>
                <c:pt idx="684">
                  <c:v>48</c:v>
                </c:pt>
                <c:pt idx="685">
                  <c:v>48.5</c:v>
                </c:pt>
                <c:pt idx="686">
                  <c:v>49.5</c:v>
                </c:pt>
                <c:pt idx="687">
                  <c:v>50.7</c:v>
                </c:pt>
                <c:pt idx="688">
                  <c:v>51</c:v>
                </c:pt>
                <c:pt idx="689">
                  <c:v>51</c:v>
                </c:pt>
                <c:pt idx="690">
                  <c:v>52</c:v>
                </c:pt>
                <c:pt idx="691">
                  <c:v>52.5</c:v>
                </c:pt>
                <c:pt idx="692">
                  <c:v>48.5</c:v>
                </c:pt>
                <c:pt idx="693">
                  <c:v>49</c:v>
                </c:pt>
                <c:pt idx="694">
                  <c:v>49.5</c:v>
                </c:pt>
                <c:pt idx="695">
                  <c:v>50</c:v>
                </c:pt>
                <c:pt idx="696">
                  <c:v>50</c:v>
                </c:pt>
                <c:pt idx="697">
                  <c:v>50</c:v>
                </c:pt>
                <c:pt idx="698">
                  <c:v>50.4</c:v>
                </c:pt>
                <c:pt idx="699">
                  <c:v>52</c:v>
                </c:pt>
                <c:pt idx="700">
                  <c:v>52</c:v>
                </c:pt>
                <c:pt idx="701">
                  <c:v>52</c:v>
                </c:pt>
                <c:pt idx="702">
                  <c:v>53</c:v>
                </c:pt>
                <c:pt idx="703">
                  <c:v>53</c:v>
                </c:pt>
                <c:pt idx="704">
                  <c:v>53.2</c:v>
                </c:pt>
                <c:pt idx="705">
                  <c:v>53.5</c:v>
                </c:pt>
                <c:pt idx="706">
                  <c:v>54</c:v>
                </c:pt>
                <c:pt idx="707">
                  <c:v>54</c:v>
                </c:pt>
                <c:pt idx="708">
                  <c:v>46</c:v>
                </c:pt>
                <c:pt idx="709">
                  <c:v>48</c:v>
                </c:pt>
                <c:pt idx="710">
                  <c:v>48</c:v>
                </c:pt>
                <c:pt idx="711">
                  <c:v>49</c:v>
                </c:pt>
                <c:pt idx="712">
                  <c:v>49</c:v>
                </c:pt>
                <c:pt idx="713">
                  <c:v>49.3</c:v>
                </c:pt>
                <c:pt idx="714">
                  <c:v>50</c:v>
                </c:pt>
                <c:pt idx="715">
                  <c:v>50</c:v>
                </c:pt>
                <c:pt idx="716">
                  <c:v>50</c:v>
                </c:pt>
                <c:pt idx="717">
                  <c:v>51</c:v>
                </c:pt>
                <c:pt idx="718">
                  <c:v>51</c:v>
                </c:pt>
                <c:pt idx="719">
                  <c:v>52</c:v>
                </c:pt>
                <c:pt idx="720">
                  <c:v>53</c:v>
                </c:pt>
                <c:pt idx="721">
                  <c:v>44.5</c:v>
                </c:pt>
                <c:pt idx="722">
                  <c:v>45</c:v>
                </c:pt>
                <c:pt idx="723">
                  <c:v>46</c:v>
                </c:pt>
                <c:pt idx="724">
                  <c:v>49</c:v>
                </c:pt>
                <c:pt idx="725">
                  <c:v>49.5</c:v>
                </c:pt>
                <c:pt idx="726">
                  <c:v>49.5</c:v>
                </c:pt>
                <c:pt idx="727">
                  <c:v>50</c:v>
                </c:pt>
                <c:pt idx="728">
                  <c:v>50</c:v>
                </c:pt>
                <c:pt idx="729">
                  <c:v>50</c:v>
                </c:pt>
                <c:pt idx="730">
                  <c:v>50</c:v>
                </c:pt>
                <c:pt idx="731">
                  <c:v>50.5</c:v>
                </c:pt>
                <c:pt idx="732">
                  <c:v>51</c:v>
                </c:pt>
                <c:pt idx="733">
                  <c:v>51.3</c:v>
                </c:pt>
                <c:pt idx="734">
                  <c:v>52</c:v>
                </c:pt>
                <c:pt idx="735">
                  <c:v>52</c:v>
                </c:pt>
                <c:pt idx="736">
                  <c:v>53</c:v>
                </c:pt>
                <c:pt idx="737">
                  <c:v>45</c:v>
                </c:pt>
                <c:pt idx="738">
                  <c:v>47.3</c:v>
                </c:pt>
                <c:pt idx="739">
                  <c:v>47.5</c:v>
                </c:pt>
                <c:pt idx="740">
                  <c:v>48.7</c:v>
                </c:pt>
                <c:pt idx="741">
                  <c:v>50</c:v>
                </c:pt>
                <c:pt idx="742">
                  <c:v>50</c:v>
                </c:pt>
                <c:pt idx="743">
                  <c:v>50</c:v>
                </c:pt>
                <c:pt idx="744">
                  <c:v>50.5</c:v>
                </c:pt>
                <c:pt idx="745">
                  <c:v>51</c:v>
                </c:pt>
                <c:pt idx="746">
                  <c:v>51.4</c:v>
                </c:pt>
                <c:pt idx="747">
                  <c:v>52</c:v>
                </c:pt>
                <c:pt idx="748">
                  <c:v>52</c:v>
                </c:pt>
                <c:pt idx="749">
                  <c:v>52.5</c:v>
                </c:pt>
                <c:pt idx="750">
                  <c:v>54</c:v>
                </c:pt>
                <c:pt idx="752">
                  <c:v>48</c:v>
                </c:pt>
                <c:pt idx="753">
                  <c:v>46</c:v>
                </c:pt>
                <c:pt idx="754">
                  <c:v>48</c:v>
                </c:pt>
                <c:pt idx="755">
                  <c:v>48</c:v>
                </c:pt>
                <c:pt idx="756">
                  <c:v>49</c:v>
                </c:pt>
                <c:pt idx="757">
                  <c:v>49</c:v>
                </c:pt>
                <c:pt idx="758">
                  <c:v>50</c:v>
                </c:pt>
                <c:pt idx="759">
                  <c:v>51</c:v>
                </c:pt>
                <c:pt idx="760">
                  <c:v>51</c:v>
                </c:pt>
                <c:pt idx="761">
                  <c:v>51</c:v>
                </c:pt>
                <c:pt idx="762">
                  <c:v>51</c:v>
                </c:pt>
                <c:pt idx="763">
                  <c:v>51.2</c:v>
                </c:pt>
                <c:pt idx="764">
                  <c:v>51.8</c:v>
                </c:pt>
                <c:pt idx="765">
                  <c:v>51.8</c:v>
                </c:pt>
                <c:pt idx="766">
                  <c:v>52</c:v>
                </c:pt>
                <c:pt idx="767">
                  <c:v>52</c:v>
                </c:pt>
                <c:pt idx="768">
                  <c:v>52.3</c:v>
                </c:pt>
                <c:pt idx="769">
                  <c:v>52.6</c:v>
                </c:pt>
                <c:pt idx="770">
                  <c:v>52.8</c:v>
                </c:pt>
                <c:pt idx="771">
                  <c:v>52.8</c:v>
                </c:pt>
                <c:pt idx="772">
                  <c:v>53.5</c:v>
                </c:pt>
                <c:pt idx="773">
                  <c:v>53.5</c:v>
                </c:pt>
                <c:pt idx="774">
                  <c:v>55.7</c:v>
                </c:pt>
                <c:pt idx="775">
                  <c:v>56</c:v>
                </c:pt>
                <c:pt idx="776">
                  <c:v>57.5</c:v>
                </c:pt>
                <c:pt idx="777">
                  <c:v>51</c:v>
                </c:pt>
                <c:pt idx="778">
                  <c:v>47</c:v>
                </c:pt>
                <c:pt idx="779">
                  <c:v>49</c:v>
                </c:pt>
                <c:pt idx="780">
                  <c:v>49.2</c:v>
                </c:pt>
                <c:pt idx="781">
                  <c:v>51</c:v>
                </c:pt>
                <c:pt idx="782">
                  <c:v>51</c:v>
                </c:pt>
                <c:pt idx="783">
                  <c:v>53.5</c:v>
                </c:pt>
                <c:pt idx="784">
                  <c:v>49.5</c:v>
                </c:pt>
                <c:pt idx="785">
                  <c:v>49.2</c:v>
                </c:pt>
                <c:pt idx="786">
                  <c:v>49.5</c:v>
                </c:pt>
                <c:pt idx="787">
                  <c:v>49.7</c:v>
                </c:pt>
                <c:pt idx="788">
                  <c:v>50</c:v>
                </c:pt>
                <c:pt idx="789">
                  <c:v>50.5</c:v>
                </c:pt>
                <c:pt idx="790">
                  <c:v>51.1</c:v>
                </c:pt>
                <c:pt idx="791">
                  <c:v>51.4</c:v>
                </c:pt>
                <c:pt idx="792">
                  <c:v>51.5</c:v>
                </c:pt>
                <c:pt idx="793">
                  <c:v>52</c:v>
                </c:pt>
                <c:pt idx="794">
                  <c:v>52</c:v>
                </c:pt>
                <c:pt idx="795">
                  <c:v>52</c:v>
                </c:pt>
                <c:pt idx="796">
                  <c:v>53</c:v>
                </c:pt>
                <c:pt idx="797">
                  <c:v>53</c:v>
                </c:pt>
                <c:pt idx="798">
                  <c:v>49</c:v>
                </c:pt>
                <c:pt idx="799">
                  <c:v>50</c:v>
                </c:pt>
                <c:pt idx="800">
                  <c:v>53.2</c:v>
                </c:pt>
                <c:pt idx="801">
                  <c:v>53.9</c:v>
                </c:pt>
                <c:pt idx="802">
                  <c:v>54.3</c:v>
                </c:pt>
                <c:pt idx="803">
                  <c:v>48.5</c:v>
                </c:pt>
                <c:pt idx="804">
                  <c:v>49</c:v>
                </c:pt>
                <c:pt idx="805">
                  <c:v>50</c:v>
                </c:pt>
                <c:pt idx="806">
                  <c:v>50</c:v>
                </c:pt>
                <c:pt idx="807">
                  <c:v>50</c:v>
                </c:pt>
                <c:pt idx="808">
                  <c:v>50</c:v>
                </c:pt>
                <c:pt idx="809">
                  <c:v>50.3</c:v>
                </c:pt>
                <c:pt idx="810">
                  <c:v>51</c:v>
                </c:pt>
                <c:pt idx="811">
                  <c:v>51.5</c:v>
                </c:pt>
                <c:pt idx="812">
                  <c:v>52</c:v>
                </c:pt>
                <c:pt idx="813">
                  <c:v>52</c:v>
                </c:pt>
                <c:pt idx="814">
                  <c:v>52.5</c:v>
                </c:pt>
                <c:pt idx="815">
                  <c:v>52.5</c:v>
                </c:pt>
                <c:pt idx="816">
                  <c:v>53</c:v>
                </c:pt>
                <c:pt idx="817">
                  <c:v>53.3</c:v>
                </c:pt>
                <c:pt idx="818">
                  <c:v>54</c:v>
                </c:pt>
                <c:pt idx="819">
                  <c:v>54.5</c:v>
                </c:pt>
                <c:pt idx="820">
                  <c:v>55</c:v>
                </c:pt>
                <c:pt idx="821">
                  <c:v>50</c:v>
                </c:pt>
                <c:pt idx="822">
                  <c:v>53</c:v>
                </c:pt>
                <c:pt idx="823">
                  <c:v>54</c:v>
                </c:pt>
                <c:pt idx="824">
                  <c:v>45</c:v>
                </c:pt>
                <c:pt idx="825">
                  <c:v>44.2</c:v>
                </c:pt>
                <c:pt idx="826">
                  <c:v>45</c:v>
                </c:pt>
                <c:pt idx="827">
                  <c:v>50.5</c:v>
                </c:pt>
                <c:pt idx="828">
                  <c:v>52</c:v>
                </c:pt>
                <c:pt idx="829">
                  <c:v>52</c:v>
                </c:pt>
                <c:pt idx="830">
                  <c:v>52</c:v>
                </c:pt>
                <c:pt idx="831">
                  <c:v>52.7</c:v>
                </c:pt>
                <c:pt idx="832">
                  <c:v>53</c:v>
                </c:pt>
                <c:pt idx="833">
                  <c:v>53</c:v>
                </c:pt>
                <c:pt idx="834">
                  <c:v>53</c:v>
                </c:pt>
                <c:pt idx="835">
                  <c:v>53.8</c:v>
                </c:pt>
                <c:pt idx="836">
                  <c:v>54.3</c:v>
                </c:pt>
                <c:pt idx="837">
                  <c:v>55.4</c:v>
                </c:pt>
                <c:pt idx="838">
                  <c:v>52.1</c:v>
                </c:pt>
                <c:pt idx="839">
                  <c:v>46</c:v>
                </c:pt>
                <c:pt idx="840">
                  <c:v>49</c:v>
                </c:pt>
                <c:pt idx="841">
                  <c:v>50</c:v>
                </c:pt>
                <c:pt idx="842">
                  <c:v>51</c:v>
                </c:pt>
                <c:pt idx="843">
                  <c:v>51.5</c:v>
                </c:pt>
                <c:pt idx="844">
                  <c:v>52</c:v>
                </c:pt>
                <c:pt idx="845">
                  <c:v>52</c:v>
                </c:pt>
                <c:pt idx="846">
                  <c:v>52.5</c:v>
                </c:pt>
                <c:pt idx="847">
                  <c:v>53</c:v>
                </c:pt>
                <c:pt idx="848">
                  <c:v>53.5</c:v>
                </c:pt>
                <c:pt idx="849">
                  <c:v>53.5</c:v>
                </c:pt>
                <c:pt idx="850">
                  <c:v>49</c:v>
                </c:pt>
                <c:pt idx="851">
                  <c:v>49.5</c:v>
                </c:pt>
                <c:pt idx="852">
                  <c:v>50.5</c:v>
                </c:pt>
                <c:pt idx="853">
                  <c:v>51</c:v>
                </c:pt>
                <c:pt idx="854">
                  <c:v>51.4</c:v>
                </c:pt>
                <c:pt idx="855">
                  <c:v>52</c:v>
                </c:pt>
                <c:pt idx="856">
                  <c:v>52.3</c:v>
                </c:pt>
                <c:pt idx="857">
                  <c:v>53</c:v>
                </c:pt>
                <c:pt idx="858">
                  <c:v>54.5</c:v>
                </c:pt>
                <c:pt idx="859">
                  <c:v>55</c:v>
                </c:pt>
                <c:pt idx="860">
                  <c:v>49.4</c:v>
                </c:pt>
                <c:pt idx="861">
                  <c:v>53</c:v>
                </c:pt>
                <c:pt idx="862">
                  <c:v>53.2</c:v>
                </c:pt>
                <c:pt idx="863">
                  <c:v>55.6</c:v>
                </c:pt>
                <c:pt idx="864">
                  <c:v>49.4</c:v>
                </c:pt>
                <c:pt idx="865">
                  <c:v>50.5</c:v>
                </c:pt>
                <c:pt idx="866">
                  <c:v>50.5</c:v>
                </c:pt>
                <c:pt idx="867">
                  <c:v>51</c:v>
                </c:pt>
                <c:pt idx="868">
                  <c:v>51</c:v>
                </c:pt>
                <c:pt idx="869">
                  <c:v>52</c:v>
                </c:pt>
                <c:pt idx="870">
                  <c:v>52</c:v>
                </c:pt>
                <c:pt idx="871">
                  <c:v>52.5</c:v>
                </c:pt>
                <c:pt idx="872">
                  <c:v>52.6</c:v>
                </c:pt>
                <c:pt idx="873">
                  <c:v>53.2</c:v>
                </c:pt>
                <c:pt idx="874">
                  <c:v>54</c:v>
                </c:pt>
                <c:pt idx="875">
                  <c:v>54.5</c:v>
                </c:pt>
                <c:pt idx="876">
                  <c:v>55</c:v>
                </c:pt>
                <c:pt idx="877">
                  <c:v>56</c:v>
                </c:pt>
                <c:pt idx="878">
                  <c:v>53</c:v>
                </c:pt>
                <c:pt idx="879">
                  <c:v>50</c:v>
                </c:pt>
                <c:pt idx="880">
                  <c:v>50</c:v>
                </c:pt>
                <c:pt idx="881">
                  <c:v>50</c:v>
                </c:pt>
                <c:pt idx="882">
                  <c:v>50</c:v>
                </c:pt>
                <c:pt idx="883">
                  <c:v>50.2</c:v>
                </c:pt>
                <c:pt idx="884">
                  <c:v>50.3</c:v>
                </c:pt>
                <c:pt idx="885">
                  <c:v>53</c:v>
                </c:pt>
                <c:pt idx="886">
                  <c:v>53.5</c:v>
                </c:pt>
                <c:pt idx="887">
                  <c:v>55</c:v>
                </c:pt>
                <c:pt idx="888">
                  <c:v>56.5</c:v>
                </c:pt>
                <c:pt idx="889">
                  <c:v>50</c:v>
                </c:pt>
                <c:pt idx="890">
                  <c:v>52</c:v>
                </c:pt>
                <c:pt idx="891">
                  <c:v>52.4</c:v>
                </c:pt>
                <c:pt idx="892">
                  <c:v>52.9</c:v>
                </c:pt>
                <c:pt idx="893">
                  <c:v>53</c:v>
                </c:pt>
                <c:pt idx="894">
                  <c:v>53.5</c:v>
                </c:pt>
                <c:pt idx="895">
                  <c:v>53.6</c:v>
                </c:pt>
                <c:pt idx="896">
                  <c:v>54</c:v>
                </c:pt>
                <c:pt idx="897">
                  <c:v>54</c:v>
                </c:pt>
                <c:pt idx="898">
                  <c:v>54</c:v>
                </c:pt>
                <c:pt idx="899">
                  <c:v>54</c:v>
                </c:pt>
                <c:pt idx="900">
                  <c:v>56</c:v>
                </c:pt>
                <c:pt idx="901">
                  <c:v>56</c:v>
                </c:pt>
                <c:pt idx="902">
                  <c:v>57</c:v>
                </c:pt>
                <c:pt idx="903">
                  <c:v>51.2</c:v>
                </c:pt>
                <c:pt idx="904">
                  <c:v>51</c:v>
                </c:pt>
                <c:pt idx="905">
                  <c:v>53</c:v>
                </c:pt>
                <c:pt idx="906">
                  <c:v>53.2</c:v>
                </c:pt>
                <c:pt idx="907">
                  <c:v>54.2</c:v>
                </c:pt>
                <c:pt idx="908">
                  <c:v>56</c:v>
                </c:pt>
                <c:pt idx="909">
                  <c:v>45</c:v>
                </c:pt>
                <c:pt idx="910">
                  <c:v>52</c:v>
                </c:pt>
                <c:pt idx="911">
                  <c:v>52</c:v>
                </c:pt>
                <c:pt idx="912">
                  <c:v>53</c:v>
                </c:pt>
                <c:pt idx="913">
                  <c:v>53.5</c:v>
                </c:pt>
                <c:pt idx="914">
                  <c:v>53.8</c:v>
                </c:pt>
                <c:pt idx="915">
                  <c:v>54</c:v>
                </c:pt>
                <c:pt idx="916">
                  <c:v>54</c:v>
                </c:pt>
                <c:pt idx="917">
                  <c:v>54.5</c:v>
                </c:pt>
                <c:pt idx="918">
                  <c:v>54.6</c:v>
                </c:pt>
                <c:pt idx="919">
                  <c:v>57.5</c:v>
                </c:pt>
                <c:pt idx="921">
                  <c:v>54</c:v>
                </c:pt>
                <c:pt idx="922">
                  <c:v>46</c:v>
                </c:pt>
                <c:pt idx="923">
                  <c:v>48.2</c:v>
                </c:pt>
                <c:pt idx="924">
                  <c:v>54</c:v>
                </c:pt>
                <c:pt idx="925">
                  <c:v>48.5</c:v>
                </c:pt>
                <c:pt idx="926">
                  <c:v>50</c:v>
                </c:pt>
                <c:pt idx="927">
                  <c:v>52</c:v>
                </c:pt>
                <c:pt idx="928">
                  <c:v>52</c:v>
                </c:pt>
                <c:pt idx="929">
                  <c:v>52.5</c:v>
                </c:pt>
                <c:pt idx="930">
                  <c:v>53</c:v>
                </c:pt>
                <c:pt idx="931">
                  <c:v>53.9</c:v>
                </c:pt>
                <c:pt idx="932">
                  <c:v>57</c:v>
                </c:pt>
                <c:pt idx="933">
                  <c:v>57</c:v>
                </c:pt>
                <c:pt idx="934">
                  <c:v>53.2</c:v>
                </c:pt>
                <c:pt idx="935">
                  <c:v>50</c:v>
                </c:pt>
                <c:pt idx="936">
                  <c:v>51.2</c:v>
                </c:pt>
                <c:pt idx="937">
                  <c:v>51.2</c:v>
                </c:pt>
                <c:pt idx="938">
                  <c:v>53</c:v>
                </c:pt>
                <c:pt idx="939">
                  <c:v>56</c:v>
                </c:pt>
                <c:pt idx="941">
                  <c:v>50</c:v>
                </c:pt>
                <c:pt idx="942">
                  <c:v>52</c:v>
                </c:pt>
                <c:pt idx="943">
                  <c:v>53.2</c:v>
                </c:pt>
                <c:pt idx="944">
                  <c:v>56.2</c:v>
                </c:pt>
                <c:pt idx="945">
                  <c:v>47</c:v>
                </c:pt>
                <c:pt idx="946">
                  <c:v>53</c:v>
                </c:pt>
                <c:pt idx="947">
                  <c:v>53.4</c:v>
                </c:pt>
                <c:pt idx="948">
                  <c:v>54</c:v>
                </c:pt>
                <c:pt idx="949">
                  <c:v>54.4</c:v>
                </c:pt>
                <c:pt idx="950">
                  <c:v>55.4</c:v>
                </c:pt>
                <c:pt idx="951">
                  <c:v>57</c:v>
                </c:pt>
                <c:pt idx="952">
                  <c:v>55</c:v>
                </c:pt>
                <c:pt idx="953">
                  <c:v>47</c:v>
                </c:pt>
                <c:pt idx="954">
                  <c:v>52.5</c:v>
                </c:pt>
                <c:pt idx="955">
                  <c:v>54.3</c:v>
                </c:pt>
                <c:pt idx="956">
                  <c:v>51.3</c:v>
                </c:pt>
                <c:pt idx="957">
                  <c:v>52</c:v>
                </c:pt>
                <c:pt idx="958">
                  <c:v>54</c:v>
                </c:pt>
                <c:pt idx="959">
                  <c:v>54</c:v>
                </c:pt>
                <c:pt idx="960">
                  <c:v>54</c:v>
                </c:pt>
                <c:pt idx="961">
                  <c:v>55.5</c:v>
                </c:pt>
                <c:pt idx="962">
                  <c:v>56</c:v>
                </c:pt>
                <c:pt idx="963">
                  <c:v>56.3</c:v>
                </c:pt>
                <c:pt idx="964">
                  <c:v>56.5</c:v>
                </c:pt>
                <c:pt idx="965">
                  <c:v>57</c:v>
                </c:pt>
                <c:pt idx="966">
                  <c:v>56.3</c:v>
                </c:pt>
                <c:pt idx="967">
                  <c:v>55.6</c:v>
                </c:pt>
                <c:pt idx="968">
                  <c:v>57</c:v>
                </c:pt>
                <c:pt idx="969">
                  <c:v>57</c:v>
                </c:pt>
                <c:pt idx="970">
                  <c:v>56.8</c:v>
                </c:pt>
                <c:pt idx="971">
                  <c:v>57.2</c:v>
                </c:pt>
                <c:pt idx="972">
                  <c:v>52</c:v>
                </c:pt>
              </c:numCache>
            </c:numRef>
          </c:xVal>
          <c:yVal>
            <c:numRef>
              <c:f>'ALL SEX'!$D$2:$D$974</c:f>
              <c:numCache>
                <c:formatCode>General</c:formatCode>
                <c:ptCount val="973"/>
                <c:pt idx="0">
                  <c:v>156</c:v>
                </c:pt>
                <c:pt idx="1">
                  <c:v>156</c:v>
                </c:pt>
                <c:pt idx="2">
                  <c:v>156.5</c:v>
                </c:pt>
                <c:pt idx="3">
                  <c:v>156.5</c:v>
                </c:pt>
                <c:pt idx="4">
                  <c:v>156.5</c:v>
                </c:pt>
                <c:pt idx="5">
                  <c:v>156.75</c:v>
                </c:pt>
                <c:pt idx="6">
                  <c:v>157</c:v>
                </c:pt>
                <c:pt idx="7">
                  <c:v>157</c:v>
                </c:pt>
                <c:pt idx="8">
                  <c:v>157</c:v>
                </c:pt>
                <c:pt idx="9">
                  <c:v>157</c:v>
                </c:pt>
                <c:pt idx="10">
                  <c:v>157</c:v>
                </c:pt>
                <c:pt idx="11">
                  <c:v>157</c:v>
                </c:pt>
                <c:pt idx="12">
                  <c:v>157</c:v>
                </c:pt>
                <c:pt idx="13">
                  <c:v>157</c:v>
                </c:pt>
                <c:pt idx="14">
                  <c:v>157.5</c:v>
                </c:pt>
                <c:pt idx="15">
                  <c:v>157.5</c:v>
                </c:pt>
                <c:pt idx="16">
                  <c:v>157.5</c:v>
                </c:pt>
                <c:pt idx="17">
                  <c:v>158</c:v>
                </c:pt>
                <c:pt idx="18">
                  <c:v>158</c:v>
                </c:pt>
                <c:pt idx="19">
                  <c:v>158</c:v>
                </c:pt>
                <c:pt idx="20">
                  <c:v>158</c:v>
                </c:pt>
                <c:pt idx="21">
                  <c:v>158</c:v>
                </c:pt>
                <c:pt idx="22">
                  <c:v>158</c:v>
                </c:pt>
                <c:pt idx="23">
                  <c:v>158</c:v>
                </c:pt>
                <c:pt idx="24">
                  <c:v>158</c:v>
                </c:pt>
                <c:pt idx="25">
                  <c:v>158.5</c:v>
                </c:pt>
                <c:pt idx="26">
                  <c:v>158.5</c:v>
                </c:pt>
                <c:pt idx="27">
                  <c:v>158.5</c:v>
                </c:pt>
                <c:pt idx="28">
                  <c:v>158.5</c:v>
                </c:pt>
                <c:pt idx="29">
                  <c:v>158.5</c:v>
                </c:pt>
                <c:pt idx="30">
                  <c:v>158.5</c:v>
                </c:pt>
                <c:pt idx="31">
                  <c:v>158.5</c:v>
                </c:pt>
                <c:pt idx="32">
                  <c:v>158.5</c:v>
                </c:pt>
                <c:pt idx="33">
                  <c:v>159</c:v>
                </c:pt>
                <c:pt idx="34">
                  <c:v>159</c:v>
                </c:pt>
                <c:pt idx="35">
                  <c:v>159</c:v>
                </c:pt>
                <c:pt idx="36">
                  <c:v>159</c:v>
                </c:pt>
                <c:pt idx="37">
                  <c:v>159</c:v>
                </c:pt>
                <c:pt idx="38">
                  <c:v>159</c:v>
                </c:pt>
                <c:pt idx="39">
                  <c:v>159.5</c:v>
                </c:pt>
                <c:pt idx="40">
                  <c:v>159.5</c:v>
                </c:pt>
                <c:pt idx="41">
                  <c:v>159.5</c:v>
                </c:pt>
                <c:pt idx="42">
                  <c:v>159.5</c:v>
                </c:pt>
                <c:pt idx="43">
                  <c:v>159.5</c:v>
                </c:pt>
                <c:pt idx="44">
                  <c:v>159.5</c:v>
                </c:pt>
                <c:pt idx="45">
                  <c:v>159.5</c:v>
                </c:pt>
                <c:pt idx="46">
                  <c:v>159.5</c:v>
                </c:pt>
                <c:pt idx="47">
                  <c:v>160</c:v>
                </c:pt>
                <c:pt idx="48">
                  <c:v>160</c:v>
                </c:pt>
                <c:pt idx="49">
                  <c:v>160</c:v>
                </c:pt>
                <c:pt idx="50">
                  <c:v>160</c:v>
                </c:pt>
                <c:pt idx="51">
                  <c:v>160</c:v>
                </c:pt>
                <c:pt idx="52">
                  <c:v>160</c:v>
                </c:pt>
                <c:pt idx="53">
                  <c:v>160</c:v>
                </c:pt>
                <c:pt idx="54">
                  <c:v>160</c:v>
                </c:pt>
                <c:pt idx="55">
                  <c:v>160</c:v>
                </c:pt>
                <c:pt idx="56">
                  <c:v>160</c:v>
                </c:pt>
                <c:pt idx="57">
                  <c:v>160</c:v>
                </c:pt>
                <c:pt idx="58">
                  <c:v>160</c:v>
                </c:pt>
                <c:pt idx="59">
                  <c:v>160</c:v>
                </c:pt>
                <c:pt idx="60">
                  <c:v>160</c:v>
                </c:pt>
                <c:pt idx="61">
                  <c:v>160</c:v>
                </c:pt>
                <c:pt idx="62">
                  <c:v>160</c:v>
                </c:pt>
                <c:pt idx="63">
                  <c:v>160</c:v>
                </c:pt>
                <c:pt idx="64">
                  <c:v>160</c:v>
                </c:pt>
                <c:pt idx="65">
                  <c:v>160</c:v>
                </c:pt>
                <c:pt idx="66">
                  <c:v>160</c:v>
                </c:pt>
                <c:pt idx="67">
                  <c:v>160.1</c:v>
                </c:pt>
                <c:pt idx="68">
                  <c:v>160.30000000000001</c:v>
                </c:pt>
                <c:pt idx="69">
                  <c:v>160.5</c:v>
                </c:pt>
                <c:pt idx="70">
                  <c:v>160.5</c:v>
                </c:pt>
                <c:pt idx="71">
                  <c:v>160.5</c:v>
                </c:pt>
                <c:pt idx="72">
                  <c:v>160.5</c:v>
                </c:pt>
                <c:pt idx="73">
                  <c:v>160.5</c:v>
                </c:pt>
                <c:pt idx="74">
                  <c:v>160.5</c:v>
                </c:pt>
                <c:pt idx="75">
                  <c:v>161</c:v>
                </c:pt>
                <c:pt idx="76">
                  <c:v>161</c:v>
                </c:pt>
                <c:pt idx="77">
                  <c:v>161</c:v>
                </c:pt>
                <c:pt idx="78">
                  <c:v>161</c:v>
                </c:pt>
                <c:pt idx="79">
                  <c:v>161</c:v>
                </c:pt>
                <c:pt idx="80">
                  <c:v>161</c:v>
                </c:pt>
                <c:pt idx="81">
                  <c:v>161</c:v>
                </c:pt>
                <c:pt idx="82">
                  <c:v>161</c:v>
                </c:pt>
                <c:pt idx="83">
                  <c:v>161</c:v>
                </c:pt>
                <c:pt idx="84">
                  <c:v>161</c:v>
                </c:pt>
                <c:pt idx="85">
                  <c:v>161</c:v>
                </c:pt>
                <c:pt idx="86">
                  <c:v>161</c:v>
                </c:pt>
                <c:pt idx="87">
                  <c:v>161.5</c:v>
                </c:pt>
                <c:pt idx="88">
                  <c:v>161.5</c:v>
                </c:pt>
                <c:pt idx="89">
                  <c:v>161.5</c:v>
                </c:pt>
                <c:pt idx="90">
                  <c:v>161.5</c:v>
                </c:pt>
                <c:pt idx="91">
                  <c:v>162</c:v>
                </c:pt>
                <c:pt idx="92">
                  <c:v>162</c:v>
                </c:pt>
                <c:pt idx="93">
                  <c:v>162</c:v>
                </c:pt>
                <c:pt idx="94">
                  <c:v>162</c:v>
                </c:pt>
                <c:pt idx="95">
                  <c:v>162</c:v>
                </c:pt>
                <c:pt idx="96">
                  <c:v>162</c:v>
                </c:pt>
                <c:pt idx="97">
                  <c:v>162</c:v>
                </c:pt>
                <c:pt idx="98">
                  <c:v>162</c:v>
                </c:pt>
                <c:pt idx="99">
                  <c:v>162</c:v>
                </c:pt>
                <c:pt idx="100">
                  <c:v>162</c:v>
                </c:pt>
                <c:pt idx="101">
                  <c:v>162</c:v>
                </c:pt>
                <c:pt idx="102">
                  <c:v>162</c:v>
                </c:pt>
                <c:pt idx="103">
                  <c:v>162</c:v>
                </c:pt>
                <c:pt idx="104">
                  <c:v>162</c:v>
                </c:pt>
                <c:pt idx="105">
                  <c:v>162</c:v>
                </c:pt>
                <c:pt idx="106">
                  <c:v>162</c:v>
                </c:pt>
                <c:pt idx="107">
                  <c:v>162</c:v>
                </c:pt>
                <c:pt idx="108">
                  <c:v>162</c:v>
                </c:pt>
                <c:pt idx="109">
                  <c:v>162.30000000000001</c:v>
                </c:pt>
                <c:pt idx="110">
                  <c:v>162.5</c:v>
                </c:pt>
                <c:pt idx="111">
                  <c:v>162.5</c:v>
                </c:pt>
                <c:pt idx="112">
                  <c:v>162.5</c:v>
                </c:pt>
                <c:pt idx="113">
                  <c:v>162.5</c:v>
                </c:pt>
                <c:pt idx="114">
                  <c:v>162.5</c:v>
                </c:pt>
                <c:pt idx="115">
                  <c:v>162.5</c:v>
                </c:pt>
                <c:pt idx="116">
                  <c:v>162.5</c:v>
                </c:pt>
                <c:pt idx="117">
                  <c:v>162.5</c:v>
                </c:pt>
                <c:pt idx="118">
                  <c:v>162.5</c:v>
                </c:pt>
                <c:pt idx="119">
                  <c:v>162.5</c:v>
                </c:pt>
                <c:pt idx="120">
                  <c:v>162.5</c:v>
                </c:pt>
                <c:pt idx="121">
                  <c:v>162.5</c:v>
                </c:pt>
                <c:pt idx="122">
                  <c:v>162.5</c:v>
                </c:pt>
                <c:pt idx="123">
                  <c:v>163</c:v>
                </c:pt>
                <c:pt idx="124">
                  <c:v>163</c:v>
                </c:pt>
                <c:pt idx="125">
                  <c:v>163</c:v>
                </c:pt>
                <c:pt idx="126">
                  <c:v>163</c:v>
                </c:pt>
                <c:pt idx="127">
                  <c:v>163</c:v>
                </c:pt>
                <c:pt idx="128">
                  <c:v>163</c:v>
                </c:pt>
                <c:pt idx="129">
                  <c:v>163</c:v>
                </c:pt>
                <c:pt idx="130">
                  <c:v>163</c:v>
                </c:pt>
                <c:pt idx="131">
                  <c:v>163</c:v>
                </c:pt>
                <c:pt idx="132">
                  <c:v>163</c:v>
                </c:pt>
                <c:pt idx="133">
                  <c:v>163</c:v>
                </c:pt>
                <c:pt idx="134">
                  <c:v>163</c:v>
                </c:pt>
                <c:pt idx="135">
                  <c:v>163</c:v>
                </c:pt>
                <c:pt idx="136">
                  <c:v>163</c:v>
                </c:pt>
                <c:pt idx="137">
                  <c:v>163</c:v>
                </c:pt>
                <c:pt idx="138">
                  <c:v>163.5</c:v>
                </c:pt>
                <c:pt idx="139">
                  <c:v>163.5</c:v>
                </c:pt>
                <c:pt idx="140">
                  <c:v>163.5</c:v>
                </c:pt>
                <c:pt idx="141">
                  <c:v>163.5</c:v>
                </c:pt>
                <c:pt idx="142">
                  <c:v>163.5</c:v>
                </c:pt>
                <c:pt idx="143">
                  <c:v>163.5</c:v>
                </c:pt>
                <c:pt idx="144">
                  <c:v>163.5</c:v>
                </c:pt>
                <c:pt idx="145">
                  <c:v>163.5</c:v>
                </c:pt>
                <c:pt idx="146">
                  <c:v>163.5</c:v>
                </c:pt>
                <c:pt idx="147">
                  <c:v>163.5</c:v>
                </c:pt>
                <c:pt idx="148">
                  <c:v>163.5</c:v>
                </c:pt>
                <c:pt idx="149">
                  <c:v>163.5</c:v>
                </c:pt>
                <c:pt idx="150">
                  <c:v>163.5</c:v>
                </c:pt>
                <c:pt idx="151">
                  <c:v>163.5</c:v>
                </c:pt>
                <c:pt idx="152">
                  <c:v>163.5</c:v>
                </c:pt>
                <c:pt idx="153">
                  <c:v>163.5</c:v>
                </c:pt>
                <c:pt idx="154">
                  <c:v>164</c:v>
                </c:pt>
                <c:pt idx="155">
                  <c:v>164</c:v>
                </c:pt>
                <c:pt idx="156">
                  <c:v>164</c:v>
                </c:pt>
                <c:pt idx="157">
                  <c:v>164</c:v>
                </c:pt>
                <c:pt idx="158">
                  <c:v>164</c:v>
                </c:pt>
                <c:pt idx="159">
                  <c:v>164</c:v>
                </c:pt>
                <c:pt idx="160">
                  <c:v>164</c:v>
                </c:pt>
                <c:pt idx="161">
                  <c:v>164</c:v>
                </c:pt>
                <c:pt idx="162">
                  <c:v>164</c:v>
                </c:pt>
                <c:pt idx="163">
                  <c:v>164</c:v>
                </c:pt>
                <c:pt idx="164">
                  <c:v>164</c:v>
                </c:pt>
                <c:pt idx="165">
                  <c:v>164</c:v>
                </c:pt>
                <c:pt idx="166">
                  <c:v>164</c:v>
                </c:pt>
                <c:pt idx="167">
                  <c:v>164</c:v>
                </c:pt>
                <c:pt idx="168">
                  <c:v>164</c:v>
                </c:pt>
                <c:pt idx="169">
                  <c:v>164</c:v>
                </c:pt>
                <c:pt idx="170">
                  <c:v>164</c:v>
                </c:pt>
                <c:pt idx="171">
                  <c:v>164</c:v>
                </c:pt>
                <c:pt idx="172">
                  <c:v>164</c:v>
                </c:pt>
                <c:pt idx="173">
                  <c:v>164.3</c:v>
                </c:pt>
                <c:pt idx="174">
                  <c:v>164.3</c:v>
                </c:pt>
                <c:pt idx="175">
                  <c:v>164.3</c:v>
                </c:pt>
                <c:pt idx="176">
                  <c:v>164.3</c:v>
                </c:pt>
                <c:pt idx="177">
                  <c:v>164.5</c:v>
                </c:pt>
                <c:pt idx="178">
                  <c:v>164.5</c:v>
                </c:pt>
                <c:pt idx="179">
                  <c:v>164.5</c:v>
                </c:pt>
                <c:pt idx="180">
                  <c:v>164.5</c:v>
                </c:pt>
                <c:pt idx="181">
                  <c:v>164.5</c:v>
                </c:pt>
                <c:pt idx="182">
                  <c:v>164.5</c:v>
                </c:pt>
                <c:pt idx="183">
                  <c:v>164.5</c:v>
                </c:pt>
                <c:pt idx="184">
                  <c:v>164.5</c:v>
                </c:pt>
                <c:pt idx="185">
                  <c:v>164.5</c:v>
                </c:pt>
                <c:pt idx="186">
                  <c:v>164.5</c:v>
                </c:pt>
                <c:pt idx="187">
                  <c:v>164.5</c:v>
                </c:pt>
                <c:pt idx="188">
                  <c:v>164.5</c:v>
                </c:pt>
                <c:pt idx="189">
                  <c:v>164.5</c:v>
                </c:pt>
                <c:pt idx="190">
                  <c:v>164.5</c:v>
                </c:pt>
                <c:pt idx="191">
                  <c:v>164.5</c:v>
                </c:pt>
                <c:pt idx="192">
                  <c:v>164.5</c:v>
                </c:pt>
                <c:pt idx="193">
                  <c:v>164.5</c:v>
                </c:pt>
                <c:pt idx="194">
                  <c:v>164.5</c:v>
                </c:pt>
                <c:pt idx="195">
                  <c:v>164.5</c:v>
                </c:pt>
                <c:pt idx="196">
                  <c:v>165</c:v>
                </c:pt>
                <c:pt idx="197">
                  <c:v>165</c:v>
                </c:pt>
                <c:pt idx="198">
                  <c:v>165</c:v>
                </c:pt>
                <c:pt idx="199">
                  <c:v>165</c:v>
                </c:pt>
                <c:pt idx="200">
                  <c:v>165</c:v>
                </c:pt>
                <c:pt idx="201">
                  <c:v>165</c:v>
                </c:pt>
                <c:pt idx="202">
                  <c:v>165</c:v>
                </c:pt>
                <c:pt idx="203">
                  <c:v>165</c:v>
                </c:pt>
                <c:pt idx="204">
                  <c:v>165</c:v>
                </c:pt>
                <c:pt idx="205">
                  <c:v>165</c:v>
                </c:pt>
                <c:pt idx="206">
                  <c:v>165</c:v>
                </c:pt>
                <c:pt idx="207">
                  <c:v>165</c:v>
                </c:pt>
                <c:pt idx="208">
                  <c:v>165</c:v>
                </c:pt>
                <c:pt idx="209">
                  <c:v>165</c:v>
                </c:pt>
                <c:pt idx="210">
                  <c:v>165</c:v>
                </c:pt>
                <c:pt idx="211">
                  <c:v>165</c:v>
                </c:pt>
                <c:pt idx="212">
                  <c:v>165</c:v>
                </c:pt>
                <c:pt idx="213">
                  <c:v>165</c:v>
                </c:pt>
                <c:pt idx="214">
                  <c:v>165</c:v>
                </c:pt>
                <c:pt idx="215">
                  <c:v>165</c:v>
                </c:pt>
                <c:pt idx="216">
                  <c:v>165</c:v>
                </c:pt>
                <c:pt idx="217">
                  <c:v>165</c:v>
                </c:pt>
                <c:pt idx="218">
                  <c:v>165</c:v>
                </c:pt>
                <c:pt idx="219">
                  <c:v>165</c:v>
                </c:pt>
                <c:pt idx="220">
                  <c:v>165</c:v>
                </c:pt>
                <c:pt idx="221">
                  <c:v>165.1</c:v>
                </c:pt>
                <c:pt idx="222">
                  <c:v>165.5</c:v>
                </c:pt>
                <c:pt idx="223">
                  <c:v>165.5</c:v>
                </c:pt>
                <c:pt idx="224">
                  <c:v>165.5</c:v>
                </c:pt>
                <c:pt idx="225">
                  <c:v>165.5</c:v>
                </c:pt>
                <c:pt idx="226">
                  <c:v>165.5</c:v>
                </c:pt>
                <c:pt idx="227">
                  <c:v>165.5</c:v>
                </c:pt>
                <c:pt idx="228">
                  <c:v>165.5</c:v>
                </c:pt>
                <c:pt idx="229">
                  <c:v>165.5</c:v>
                </c:pt>
                <c:pt idx="230">
                  <c:v>165.5</c:v>
                </c:pt>
                <c:pt idx="231">
                  <c:v>165.5</c:v>
                </c:pt>
                <c:pt idx="232">
                  <c:v>165.5</c:v>
                </c:pt>
                <c:pt idx="233">
                  <c:v>165.5</c:v>
                </c:pt>
                <c:pt idx="234">
                  <c:v>165.5</c:v>
                </c:pt>
                <c:pt idx="235">
                  <c:v>165.5</c:v>
                </c:pt>
                <c:pt idx="236">
                  <c:v>166</c:v>
                </c:pt>
                <c:pt idx="237">
                  <c:v>166</c:v>
                </c:pt>
                <c:pt idx="238">
                  <c:v>166</c:v>
                </c:pt>
                <c:pt idx="239">
                  <c:v>166</c:v>
                </c:pt>
                <c:pt idx="240">
                  <c:v>166</c:v>
                </c:pt>
                <c:pt idx="241">
                  <c:v>166</c:v>
                </c:pt>
                <c:pt idx="242">
                  <c:v>166</c:v>
                </c:pt>
                <c:pt idx="243">
                  <c:v>166</c:v>
                </c:pt>
                <c:pt idx="244">
                  <c:v>166</c:v>
                </c:pt>
                <c:pt idx="245">
                  <c:v>166</c:v>
                </c:pt>
                <c:pt idx="246">
                  <c:v>166</c:v>
                </c:pt>
                <c:pt idx="247">
                  <c:v>166</c:v>
                </c:pt>
                <c:pt idx="248">
                  <c:v>166</c:v>
                </c:pt>
                <c:pt idx="249">
                  <c:v>166</c:v>
                </c:pt>
                <c:pt idx="250">
                  <c:v>166</c:v>
                </c:pt>
                <c:pt idx="251">
                  <c:v>166.5</c:v>
                </c:pt>
                <c:pt idx="252">
                  <c:v>166.5</c:v>
                </c:pt>
                <c:pt idx="253">
                  <c:v>166.5</c:v>
                </c:pt>
                <c:pt idx="254">
                  <c:v>166.5</c:v>
                </c:pt>
                <c:pt idx="255">
                  <c:v>166.5</c:v>
                </c:pt>
                <c:pt idx="256">
                  <c:v>166.5</c:v>
                </c:pt>
                <c:pt idx="257">
                  <c:v>166.5</c:v>
                </c:pt>
                <c:pt idx="258">
                  <c:v>166.5</c:v>
                </c:pt>
                <c:pt idx="259">
                  <c:v>166.5</c:v>
                </c:pt>
                <c:pt idx="260">
                  <c:v>166.5</c:v>
                </c:pt>
                <c:pt idx="261">
                  <c:v>166.5</c:v>
                </c:pt>
                <c:pt idx="262">
                  <c:v>166.5</c:v>
                </c:pt>
                <c:pt idx="263">
                  <c:v>167</c:v>
                </c:pt>
                <c:pt idx="264">
                  <c:v>167</c:v>
                </c:pt>
                <c:pt idx="265">
                  <c:v>167</c:v>
                </c:pt>
                <c:pt idx="266">
                  <c:v>167</c:v>
                </c:pt>
                <c:pt idx="267">
                  <c:v>167</c:v>
                </c:pt>
                <c:pt idx="268">
                  <c:v>167</c:v>
                </c:pt>
                <c:pt idx="269">
                  <c:v>167</c:v>
                </c:pt>
                <c:pt idx="270">
                  <c:v>167</c:v>
                </c:pt>
                <c:pt idx="271">
                  <c:v>167</c:v>
                </c:pt>
                <c:pt idx="272">
                  <c:v>167</c:v>
                </c:pt>
                <c:pt idx="273">
                  <c:v>167</c:v>
                </c:pt>
                <c:pt idx="274">
                  <c:v>167</c:v>
                </c:pt>
                <c:pt idx="275">
                  <c:v>167</c:v>
                </c:pt>
                <c:pt idx="276">
                  <c:v>167</c:v>
                </c:pt>
                <c:pt idx="277">
                  <c:v>167.1</c:v>
                </c:pt>
                <c:pt idx="278">
                  <c:v>167.2</c:v>
                </c:pt>
                <c:pt idx="279">
                  <c:v>167.3</c:v>
                </c:pt>
                <c:pt idx="280">
                  <c:v>167.3</c:v>
                </c:pt>
                <c:pt idx="281">
                  <c:v>167.5</c:v>
                </c:pt>
                <c:pt idx="282">
                  <c:v>167.5</c:v>
                </c:pt>
                <c:pt idx="283">
                  <c:v>167.5</c:v>
                </c:pt>
                <c:pt idx="284">
                  <c:v>167.5</c:v>
                </c:pt>
                <c:pt idx="285">
                  <c:v>167.5</c:v>
                </c:pt>
                <c:pt idx="286">
                  <c:v>167.5</c:v>
                </c:pt>
                <c:pt idx="287">
                  <c:v>167.5</c:v>
                </c:pt>
                <c:pt idx="288">
                  <c:v>167.5</c:v>
                </c:pt>
                <c:pt idx="289">
                  <c:v>167.5</c:v>
                </c:pt>
                <c:pt idx="290">
                  <c:v>167.5</c:v>
                </c:pt>
                <c:pt idx="291">
                  <c:v>168</c:v>
                </c:pt>
                <c:pt idx="292">
                  <c:v>168</c:v>
                </c:pt>
                <c:pt idx="293">
                  <c:v>168</c:v>
                </c:pt>
                <c:pt idx="294">
                  <c:v>168</c:v>
                </c:pt>
                <c:pt idx="295">
                  <c:v>168</c:v>
                </c:pt>
                <c:pt idx="296">
                  <c:v>168</c:v>
                </c:pt>
                <c:pt idx="297">
                  <c:v>168</c:v>
                </c:pt>
                <c:pt idx="298">
                  <c:v>168</c:v>
                </c:pt>
                <c:pt idx="299">
                  <c:v>168</c:v>
                </c:pt>
                <c:pt idx="300">
                  <c:v>168</c:v>
                </c:pt>
                <c:pt idx="301">
                  <c:v>168</c:v>
                </c:pt>
                <c:pt idx="302">
                  <c:v>168</c:v>
                </c:pt>
                <c:pt idx="303">
                  <c:v>168</c:v>
                </c:pt>
                <c:pt idx="304">
                  <c:v>168</c:v>
                </c:pt>
                <c:pt idx="305">
                  <c:v>168.5</c:v>
                </c:pt>
                <c:pt idx="306">
                  <c:v>168.5</c:v>
                </c:pt>
                <c:pt idx="307">
                  <c:v>168.5</c:v>
                </c:pt>
                <c:pt idx="308">
                  <c:v>168.5</c:v>
                </c:pt>
                <c:pt idx="309">
                  <c:v>168.5</c:v>
                </c:pt>
                <c:pt idx="310">
                  <c:v>168.5</c:v>
                </c:pt>
                <c:pt idx="311">
                  <c:v>168.5</c:v>
                </c:pt>
                <c:pt idx="312">
                  <c:v>168.5</c:v>
                </c:pt>
                <c:pt idx="313">
                  <c:v>168.5</c:v>
                </c:pt>
                <c:pt idx="314">
                  <c:v>168.5</c:v>
                </c:pt>
                <c:pt idx="315">
                  <c:v>168.5</c:v>
                </c:pt>
                <c:pt idx="316">
                  <c:v>168.8</c:v>
                </c:pt>
                <c:pt idx="317">
                  <c:v>169</c:v>
                </c:pt>
                <c:pt idx="318">
                  <c:v>169</c:v>
                </c:pt>
                <c:pt idx="319">
                  <c:v>169</c:v>
                </c:pt>
                <c:pt idx="320">
                  <c:v>169</c:v>
                </c:pt>
                <c:pt idx="321">
                  <c:v>169</c:v>
                </c:pt>
                <c:pt idx="322">
                  <c:v>169</c:v>
                </c:pt>
                <c:pt idx="323">
                  <c:v>169</c:v>
                </c:pt>
                <c:pt idx="324">
                  <c:v>169.5</c:v>
                </c:pt>
                <c:pt idx="325">
                  <c:v>169.5</c:v>
                </c:pt>
                <c:pt idx="326">
                  <c:v>169.5</c:v>
                </c:pt>
                <c:pt idx="327">
                  <c:v>169.5</c:v>
                </c:pt>
                <c:pt idx="328">
                  <c:v>170</c:v>
                </c:pt>
                <c:pt idx="329">
                  <c:v>170</c:v>
                </c:pt>
                <c:pt idx="330">
                  <c:v>170</c:v>
                </c:pt>
                <c:pt idx="331">
                  <c:v>170</c:v>
                </c:pt>
                <c:pt idx="332">
                  <c:v>170</c:v>
                </c:pt>
                <c:pt idx="333">
                  <c:v>170</c:v>
                </c:pt>
                <c:pt idx="334">
                  <c:v>170</c:v>
                </c:pt>
                <c:pt idx="335">
                  <c:v>170</c:v>
                </c:pt>
                <c:pt idx="336">
                  <c:v>170</c:v>
                </c:pt>
                <c:pt idx="337">
                  <c:v>170</c:v>
                </c:pt>
                <c:pt idx="338">
                  <c:v>170</c:v>
                </c:pt>
                <c:pt idx="339">
                  <c:v>170</c:v>
                </c:pt>
                <c:pt idx="340">
                  <c:v>170</c:v>
                </c:pt>
                <c:pt idx="341">
                  <c:v>170</c:v>
                </c:pt>
                <c:pt idx="342">
                  <c:v>170</c:v>
                </c:pt>
                <c:pt idx="343">
                  <c:v>170</c:v>
                </c:pt>
                <c:pt idx="344">
                  <c:v>170</c:v>
                </c:pt>
                <c:pt idx="345">
                  <c:v>170</c:v>
                </c:pt>
                <c:pt idx="346">
                  <c:v>170</c:v>
                </c:pt>
                <c:pt idx="347">
                  <c:v>170</c:v>
                </c:pt>
                <c:pt idx="348">
                  <c:v>170.5</c:v>
                </c:pt>
                <c:pt idx="349">
                  <c:v>170.5</c:v>
                </c:pt>
                <c:pt idx="350">
                  <c:v>170.5</c:v>
                </c:pt>
                <c:pt idx="351">
                  <c:v>171</c:v>
                </c:pt>
                <c:pt idx="352">
                  <c:v>171</c:v>
                </c:pt>
                <c:pt idx="353">
                  <c:v>171</c:v>
                </c:pt>
                <c:pt idx="354">
                  <c:v>171</c:v>
                </c:pt>
                <c:pt idx="355">
                  <c:v>171</c:v>
                </c:pt>
                <c:pt idx="356">
                  <c:v>171</c:v>
                </c:pt>
                <c:pt idx="357">
                  <c:v>171</c:v>
                </c:pt>
                <c:pt idx="358">
                  <c:v>171</c:v>
                </c:pt>
                <c:pt idx="359">
                  <c:v>171</c:v>
                </c:pt>
                <c:pt idx="360">
                  <c:v>171</c:v>
                </c:pt>
                <c:pt idx="361">
                  <c:v>171</c:v>
                </c:pt>
                <c:pt idx="362">
                  <c:v>171</c:v>
                </c:pt>
                <c:pt idx="363">
                  <c:v>171</c:v>
                </c:pt>
                <c:pt idx="364">
                  <c:v>171.5</c:v>
                </c:pt>
                <c:pt idx="365">
                  <c:v>171.5</c:v>
                </c:pt>
                <c:pt idx="366">
                  <c:v>171.5</c:v>
                </c:pt>
                <c:pt idx="367">
                  <c:v>171.5</c:v>
                </c:pt>
                <c:pt idx="368">
                  <c:v>171.5</c:v>
                </c:pt>
                <c:pt idx="369">
                  <c:v>171.5</c:v>
                </c:pt>
                <c:pt idx="370">
                  <c:v>171.5</c:v>
                </c:pt>
                <c:pt idx="371">
                  <c:v>171.5</c:v>
                </c:pt>
                <c:pt idx="372">
                  <c:v>172</c:v>
                </c:pt>
                <c:pt idx="373">
                  <c:v>172</c:v>
                </c:pt>
                <c:pt idx="374">
                  <c:v>172</c:v>
                </c:pt>
                <c:pt idx="375">
                  <c:v>172</c:v>
                </c:pt>
                <c:pt idx="376">
                  <c:v>172</c:v>
                </c:pt>
                <c:pt idx="377">
                  <c:v>172</c:v>
                </c:pt>
                <c:pt idx="378">
                  <c:v>172</c:v>
                </c:pt>
                <c:pt idx="379">
                  <c:v>172</c:v>
                </c:pt>
                <c:pt idx="380">
                  <c:v>172</c:v>
                </c:pt>
                <c:pt idx="381">
                  <c:v>172</c:v>
                </c:pt>
                <c:pt idx="382">
                  <c:v>172</c:v>
                </c:pt>
                <c:pt idx="383">
                  <c:v>172</c:v>
                </c:pt>
                <c:pt idx="384">
                  <c:v>172</c:v>
                </c:pt>
                <c:pt idx="385">
                  <c:v>172</c:v>
                </c:pt>
                <c:pt idx="386">
                  <c:v>172.3</c:v>
                </c:pt>
                <c:pt idx="387">
                  <c:v>172.5</c:v>
                </c:pt>
                <c:pt idx="388">
                  <c:v>172.5</c:v>
                </c:pt>
                <c:pt idx="389">
                  <c:v>172.5</c:v>
                </c:pt>
                <c:pt idx="390">
                  <c:v>172.5</c:v>
                </c:pt>
                <c:pt idx="391">
                  <c:v>172.5</c:v>
                </c:pt>
                <c:pt idx="392">
                  <c:v>172.5</c:v>
                </c:pt>
                <c:pt idx="393">
                  <c:v>172.5</c:v>
                </c:pt>
                <c:pt idx="394">
                  <c:v>172.5</c:v>
                </c:pt>
                <c:pt idx="395">
                  <c:v>172.5</c:v>
                </c:pt>
                <c:pt idx="396">
                  <c:v>172.5</c:v>
                </c:pt>
                <c:pt idx="397">
                  <c:v>172.5</c:v>
                </c:pt>
                <c:pt idx="398">
                  <c:v>173</c:v>
                </c:pt>
                <c:pt idx="399">
                  <c:v>173</c:v>
                </c:pt>
                <c:pt idx="400">
                  <c:v>173</c:v>
                </c:pt>
                <c:pt idx="401">
                  <c:v>173</c:v>
                </c:pt>
                <c:pt idx="402">
                  <c:v>173.4</c:v>
                </c:pt>
                <c:pt idx="403">
                  <c:v>173.4</c:v>
                </c:pt>
                <c:pt idx="404">
                  <c:v>173.5</c:v>
                </c:pt>
                <c:pt idx="405">
                  <c:v>173.5</c:v>
                </c:pt>
                <c:pt idx="406">
                  <c:v>173.5</c:v>
                </c:pt>
                <c:pt idx="407">
                  <c:v>173.5</c:v>
                </c:pt>
                <c:pt idx="408">
                  <c:v>173.5</c:v>
                </c:pt>
                <c:pt idx="409">
                  <c:v>173.5</c:v>
                </c:pt>
                <c:pt idx="410">
                  <c:v>173.5</c:v>
                </c:pt>
                <c:pt idx="411">
                  <c:v>173.5</c:v>
                </c:pt>
                <c:pt idx="412">
                  <c:v>173.8</c:v>
                </c:pt>
                <c:pt idx="413">
                  <c:v>174</c:v>
                </c:pt>
                <c:pt idx="414">
                  <c:v>174</c:v>
                </c:pt>
                <c:pt idx="415">
                  <c:v>174</c:v>
                </c:pt>
                <c:pt idx="416">
                  <c:v>174</c:v>
                </c:pt>
                <c:pt idx="417">
                  <c:v>174</c:v>
                </c:pt>
                <c:pt idx="418">
                  <c:v>174</c:v>
                </c:pt>
                <c:pt idx="419">
                  <c:v>174</c:v>
                </c:pt>
                <c:pt idx="420">
                  <c:v>174</c:v>
                </c:pt>
                <c:pt idx="421">
                  <c:v>174</c:v>
                </c:pt>
                <c:pt idx="422">
                  <c:v>174</c:v>
                </c:pt>
                <c:pt idx="423">
                  <c:v>174.5</c:v>
                </c:pt>
                <c:pt idx="424">
                  <c:v>174.5</c:v>
                </c:pt>
                <c:pt idx="425">
                  <c:v>174.5</c:v>
                </c:pt>
                <c:pt idx="426">
                  <c:v>174.5</c:v>
                </c:pt>
                <c:pt idx="427">
                  <c:v>175</c:v>
                </c:pt>
                <c:pt idx="428">
                  <c:v>175</c:v>
                </c:pt>
                <c:pt idx="429">
                  <c:v>175</c:v>
                </c:pt>
                <c:pt idx="430">
                  <c:v>175</c:v>
                </c:pt>
                <c:pt idx="431">
                  <c:v>175</c:v>
                </c:pt>
                <c:pt idx="432">
                  <c:v>175.1</c:v>
                </c:pt>
                <c:pt idx="433">
                  <c:v>175.3</c:v>
                </c:pt>
                <c:pt idx="434">
                  <c:v>175.5</c:v>
                </c:pt>
                <c:pt idx="435">
                  <c:v>175.5</c:v>
                </c:pt>
                <c:pt idx="436">
                  <c:v>176</c:v>
                </c:pt>
                <c:pt idx="437">
                  <c:v>176</c:v>
                </c:pt>
                <c:pt idx="438">
                  <c:v>176</c:v>
                </c:pt>
                <c:pt idx="439">
                  <c:v>176.5</c:v>
                </c:pt>
                <c:pt idx="440">
                  <c:v>176.5</c:v>
                </c:pt>
                <c:pt idx="441">
                  <c:v>177.5</c:v>
                </c:pt>
                <c:pt idx="442">
                  <c:v>178</c:v>
                </c:pt>
                <c:pt idx="443">
                  <c:v>178</c:v>
                </c:pt>
                <c:pt idx="444">
                  <c:v>178.5</c:v>
                </c:pt>
                <c:pt idx="445">
                  <c:v>179</c:v>
                </c:pt>
                <c:pt idx="446">
                  <c:v>176</c:v>
                </c:pt>
                <c:pt idx="447">
                  <c:v>174</c:v>
                </c:pt>
                <c:pt idx="448">
                  <c:v>170</c:v>
                </c:pt>
                <c:pt idx="449">
                  <c:v>180</c:v>
                </c:pt>
                <c:pt idx="450">
                  <c:v>181</c:v>
                </c:pt>
                <c:pt idx="451">
                  <c:v>176</c:v>
                </c:pt>
                <c:pt idx="452">
                  <c:v>172</c:v>
                </c:pt>
                <c:pt idx="453">
                  <c:v>175</c:v>
                </c:pt>
                <c:pt idx="454">
                  <c:v>162.5</c:v>
                </c:pt>
                <c:pt idx="455">
                  <c:v>163</c:v>
                </c:pt>
                <c:pt idx="456">
                  <c:v>163</c:v>
                </c:pt>
                <c:pt idx="457">
                  <c:v>163</c:v>
                </c:pt>
                <c:pt idx="458">
                  <c:v>163</c:v>
                </c:pt>
                <c:pt idx="459">
                  <c:v>163</c:v>
                </c:pt>
                <c:pt idx="460">
                  <c:v>163.5</c:v>
                </c:pt>
                <c:pt idx="461">
                  <c:v>163.5</c:v>
                </c:pt>
                <c:pt idx="462">
                  <c:v>163.5</c:v>
                </c:pt>
                <c:pt idx="463">
                  <c:v>164</c:v>
                </c:pt>
                <c:pt idx="464">
                  <c:v>164</c:v>
                </c:pt>
                <c:pt idx="465">
                  <c:v>164</c:v>
                </c:pt>
                <c:pt idx="466">
                  <c:v>164.4</c:v>
                </c:pt>
                <c:pt idx="467">
                  <c:v>164.5</c:v>
                </c:pt>
                <c:pt idx="468">
                  <c:v>165</c:v>
                </c:pt>
                <c:pt idx="469">
                  <c:v>165</c:v>
                </c:pt>
                <c:pt idx="470">
                  <c:v>165</c:v>
                </c:pt>
                <c:pt idx="471">
                  <c:v>165</c:v>
                </c:pt>
                <c:pt idx="472">
                  <c:v>165</c:v>
                </c:pt>
                <c:pt idx="473">
                  <c:v>165.5</c:v>
                </c:pt>
                <c:pt idx="474">
                  <c:v>165.5</c:v>
                </c:pt>
                <c:pt idx="475">
                  <c:v>166</c:v>
                </c:pt>
                <c:pt idx="476">
                  <c:v>166</c:v>
                </c:pt>
                <c:pt idx="477">
                  <c:v>166</c:v>
                </c:pt>
                <c:pt idx="478">
                  <c:v>166</c:v>
                </c:pt>
                <c:pt idx="479">
                  <c:v>166</c:v>
                </c:pt>
                <c:pt idx="480">
                  <c:v>166</c:v>
                </c:pt>
                <c:pt idx="481">
                  <c:v>166</c:v>
                </c:pt>
                <c:pt idx="482">
                  <c:v>166</c:v>
                </c:pt>
                <c:pt idx="483">
                  <c:v>166.5</c:v>
                </c:pt>
                <c:pt idx="484">
                  <c:v>166.5</c:v>
                </c:pt>
                <c:pt idx="485">
                  <c:v>166.5</c:v>
                </c:pt>
                <c:pt idx="486">
                  <c:v>167</c:v>
                </c:pt>
                <c:pt idx="487">
                  <c:v>167</c:v>
                </c:pt>
                <c:pt idx="488">
                  <c:v>167</c:v>
                </c:pt>
                <c:pt idx="489">
                  <c:v>167</c:v>
                </c:pt>
                <c:pt idx="490">
                  <c:v>167</c:v>
                </c:pt>
                <c:pt idx="491">
                  <c:v>167.5</c:v>
                </c:pt>
                <c:pt idx="492">
                  <c:v>167.5</c:v>
                </c:pt>
                <c:pt idx="493">
                  <c:v>167.5</c:v>
                </c:pt>
                <c:pt idx="494">
                  <c:v>167.5</c:v>
                </c:pt>
                <c:pt idx="495">
                  <c:v>167.5</c:v>
                </c:pt>
                <c:pt idx="496">
                  <c:v>168</c:v>
                </c:pt>
                <c:pt idx="497">
                  <c:v>168</c:v>
                </c:pt>
                <c:pt idx="498">
                  <c:v>168</c:v>
                </c:pt>
                <c:pt idx="499">
                  <c:v>168</c:v>
                </c:pt>
                <c:pt idx="500">
                  <c:v>168</c:v>
                </c:pt>
                <c:pt idx="501">
                  <c:v>168</c:v>
                </c:pt>
                <c:pt idx="502">
                  <c:v>168</c:v>
                </c:pt>
                <c:pt idx="503">
                  <c:v>168</c:v>
                </c:pt>
                <c:pt idx="504">
                  <c:v>168</c:v>
                </c:pt>
                <c:pt idx="505">
                  <c:v>168.5</c:v>
                </c:pt>
                <c:pt idx="506">
                  <c:v>168.5</c:v>
                </c:pt>
                <c:pt idx="507">
                  <c:v>168.5</c:v>
                </c:pt>
                <c:pt idx="508">
                  <c:v>168.5</c:v>
                </c:pt>
                <c:pt idx="509">
                  <c:v>168.5</c:v>
                </c:pt>
                <c:pt idx="510">
                  <c:v>169</c:v>
                </c:pt>
                <c:pt idx="511">
                  <c:v>169</c:v>
                </c:pt>
                <c:pt idx="512">
                  <c:v>169</c:v>
                </c:pt>
                <c:pt idx="513">
                  <c:v>169</c:v>
                </c:pt>
                <c:pt idx="514">
                  <c:v>169</c:v>
                </c:pt>
                <c:pt idx="515">
                  <c:v>169</c:v>
                </c:pt>
                <c:pt idx="516">
                  <c:v>169</c:v>
                </c:pt>
                <c:pt idx="517">
                  <c:v>169</c:v>
                </c:pt>
                <c:pt idx="518">
                  <c:v>169</c:v>
                </c:pt>
                <c:pt idx="519">
                  <c:v>169.5</c:v>
                </c:pt>
                <c:pt idx="520">
                  <c:v>169.5</c:v>
                </c:pt>
                <c:pt idx="521">
                  <c:v>170</c:v>
                </c:pt>
                <c:pt idx="522">
                  <c:v>170</c:v>
                </c:pt>
                <c:pt idx="523">
                  <c:v>170</c:v>
                </c:pt>
                <c:pt idx="524">
                  <c:v>170</c:v>
                </c:pt>
                <c:pt idx="525">
                  <c:v>170</c:v>
                </c:pt>
                <c:pt idx="526">
                  <c:v>170</c:v>
                </c:pt>
                <c:pt idx="527">
                  <c:v>170</c:v>
                </c:pt>
                <c:pt idx="528">
                  <c:v>170</c:v>
                </c:pt>
                <c:pt idx="529">
                  <c:v>170</c:v>
                </c:pt>
                <c:pt idx="530">
                  <c:v>170</c:v>
                </c:pt>
                <c:pt idx="531">
                  <c:v>170</c:v>
                </c:pt>
                <c:pt idx="532">
                  <c:v>170</c:v>
                </c:pt>
                <c:pt idx="533">
                  <c:v>170</c:v>
                </c:pt>
                <c:pt idx="534">
                  <c:v>170</c:v>
                </c:pt>
                <c:pt idx="535">
                  <c:v>170</c:v>
                </c:pt>
                <c:pt idx="536">
                  <c:v>170</c:v>
                </c:pt>
                <c:pt idx="537">
                  <c:v>170</c:v>
                </c:pt>
                <c:pt idx="538">
                  <c:v>170</c:v>
                </c:pt>
                <c:pt idx="539">
                  <c:v>170</c:v>
                </c:pt>
                <c:pt idx="540">
                  <c:v>170</c:v>
                </c:pt>
                <c:pt idx="541">
                  <c:v>170</c:v>
                </c:pt>
                <c:pt idx="542">
                  <c:v>170</c:v>
                </c:pt>
                <c:pt idx="543">
                  <c:v>170</c:v>
                </c:pt>
                <c:pt idx="544">
                  <c:v>170</c:v>
                </c:pt>
                <c:pt idx="545">
                  <c:v>170</c:v>
                </c:pt>
                <c:pt idx="546">
                  <c:v>170</c:v>
                </c:pt>
                <c:pt idx="547">
                  <c:v>170</c:v>
                </c:pt>
                <c:pt idx="548">
                  <c:v>170</c:v>
                </c:pt>
                <c:pt idx="549">
                  <c:v>170.5</c:v>
                </c:pt>
                <c:pt idx="550">
                  <c:v>170.5</c:v>
                </c:pt>
                <c:pt idx="551">
                  <c:v>170.5</c:v>
                </c:pt>
                <c:pt idx="552">
                  <c:v>171</c:v>
                </c:pt>
                <c:pt idx="553">
                  <c:v>171</c:v>
                </c:pt>
                <c:pt idx="554">
                  <c:v>171</c:v>
                </c:pt>
                <c:pt idx="555">
                  <c:v>171</c:v>
                </c:pt>
                <c:pt idx="556">
                  <c:v>171</c:v>
                </c:pt>
                <c:pt idx="557">
                  <c:v>171</c:v>
                </c:pt>
                <c:pt idx="558">
                  <c:v>171</c:v>
                </c:pt>
                <c:pt idx="559">
                  <c:v>171</c:v>
                </c:pt>
                <c:pt idx="560">
                  <c:v>171</c:v>
                </c:pt>
                <c:pt idx="561">
                  <c:v>171</c:v>
                </c:pt>
                <c:pt idx="562">
                  <c:v>171</c:v>
                </c:pt>
                <c:pt idx="563">
                  <c:v>171</c:v>
                </c:pt>
                <c:pt idx="564">
                  <c:v>171</c:v>
                </c:pt>
                <c:pt idx="565">
                  <c:v>171</c:v>
                </c:pt>
                <c:pt idx="566">
                  <c:v>171</c:v>
                </c:pt>
                <c:pt idx="567">
                  <c:v>171</c:v>
                </c:pt>
                <c:pt idx="568">
                  <c:v>171.5</c:v>
                </c:pt>
                <c:pt idx="569">
                  <c:v>171.5</c:v>
                </c:pt>
                <c:pt idx="570">
                  <c:v>171.5</c:v>
                </c:pt>
                <c:pt idx="571">
                  <c:v>171.5</c:v>
                </c:pt>
                <c:pt idx="572">
                  <c:v>171.5</c:v>
                </c:pt>
                <c:pt idx="573">
                  <c:v>171.5</c:v>
                </c:pt>
                <c:pt idx="574">
                  <c:v>171.5</c:v>
                </c:pt>
                <c:pt idx="575">
                  <c:v>171.5</c:v>
                </c:pt>
                <c:pt idx="576">
                  <c:v>171.5</c:v>
                </c:pt>
                <c:pt idx="577">
                  <c:v>171.5</c:v>
                </c:pt>
                <c:pt idx="578">
                  <c:v>171.8</c:v>
                </c:pt>
                <c:pt idx="579">
                  <c:v>172</c:v>
                </c:pt>
                <c:pt idx="580">
                  <c:v>172</c:v>
                </c:pt>
                <c:pt idx="581">
                  <c:v>172</c:v>
                </c:pt>
                <c:pt idx="582">
                  <c:v>172</c:v>
                </c:pt>
                <c:pt idx="583">
                  <c:v>172</c:v>
                </c:pt>
                <c:pt idx="584">
                  <c:v>172</c:v>
                </c:pt>
                <c:pt idx="585">
                  <c:v>172</c:v>
                </c:pt>
                <c:pt idx="586">
                  <c:v>172</c:v>
                </c:pt>
                <c:pt idx="587">
                  <c:v>172</c:v>
                </c:pt>
                <c:pt idx="588">
                  <c:v>172</c:v>
                </c:pt>
                <c:pt idx="589">
                  <c:v>172</c:v>
                </c:pt>
                <c:pt idx="590">
                  <c:v>172</c:v>
                </c:pt>
                <c:pt idx="591">
                  <c:v>172</c:v>
                </c:pt>
                <c:pt idx="592">
                  <c:v>172</c:v>
                </c:pt>
                <c:pt idx="593">
                  <c:v>172</c:v>
                </c:pt>
                <c:pt idx="594">
                  <c:v>172.5</c:v>
                </c:pt>
                <c:pt idx="595">
                  <c:v>172.5</c:v>
                </c:pt>
                <c:pt idx="596">
                  <c:v>172.5</c:v>
                </c:pt>
                <c:pt idx="597">
                  <c:v>172.5</c:v>
                </c:pt>
                <c:pt idx="598">
                  <c:v>172.5</c:v>
                </c:pt>
                <c:pt idx="599">
                  <c:v>172.5</c:v>
                </c:pt>
                <c:pt idx="600">
                  <c:v>172.5</c:v>
                </c:pt>
                <c:pt idx="601">
                  <c:v>172.5</c:v>
                </c:pt>
                <c:pt idx="602">
                  <c:v>172.5</c:v>
                </c:pt>
                <c:pt idx="603">
                  <c:v>173</c:v>
                </c:pt>
                <c:pt idx="604">
                  <c:v>173</c:v>
                </c:pt>
                <c:pt idx="605">
                  <c:v>173</c:v>
                </c:pt>
                <c:pt idx="606">
                  <c:v>173</c:v>
                </c:pt>
                <c:pt idx="607">
                  <c:v>173</c:v>
                </c:pt>
                <c:pt idx="608">
                  <c:v>173</c:v>
                </c:pt>
                <c:pt idx="609">
                  <c:v>173</c:v>
                </c:pt>
                <c:pt idx="610">
                  <c:v>173</c:v>
                </c:pt>
                <c:pt idx="611">
                  <c:v>173</c:v>
                </c:pt>
                <c:pt idx="612">
                  <c:v>173</c:v>
                </c:pt>
                <c:pt idx="613">
                  <c:v>173.5</c:v>
                </c:pt>
                <c:pt idx="614">
                  <c:v>173.5</c:v>
                </c:pt>
                <c:pt idx="615">
                  <c:v>173.5</c:v>
                </c:pt>
                <c:pt idx="616">
                  <c:v>173.5</c:v>
                </c:pt>
                <c:pt idx="617">
                  <c:v>173.5</c:v>
                </c:pt>
                <c:pt idx="618">
                  <c:v>173.5</c:v>
                </c:pt>
                <c:pt idx="619">
                  <c:v>173.5</c:v>
                </c:pt>
                <c:pt idx="620">
                  <c:v>173.5</c:v>
                </c:pt>
                <c:pt idx="621">
                  <c:v>173.5</c:v>
                </c:pt>
                <c:pt idx="622">
                  <c:v>173.5</c:v>
                </c:pt>
                <c:pt idx="623">
                  <c:v>173.5</c:v>
                </c:pt>
                <c:pt idx="624">
                  <c:v>173.5</c:v>
                </c:pt>
                <c:pt idx="625">
                  <c:v>173.5</c:v>
                </c:pt>
                <c:pt idx="626">
                  <c:v>173.5</c:v>
                </c:pt>
                <c:pt idx="627">
                  <c:v>173.8</c:v>
                </c:pt>
                <c:pt idx="628">
                  <c:v>174</c:v>
                </c:pt>
                <c:pt idx="629">
                  <c:v>174</c:v>
                </c:pt>
                <c:pt idx="630">
                  <c:v>174</c:v>
                </c:pt>
                <c:pt idx="631">
                  <c:v>174</c:v>
                </c:pt>
                <c:pt idx="632">
                  <c:v>174</c:v>
                </c:pt>
                <c:pt idx="633">
                  <c:v>174</c:v>
                </c:pt>
                <c:pt idx="634">
                  <c:v>174</c:v>
                </c:pt>
                <c:pt idx="635">
                  <c:v>174</c:v>
                </c:pt>
                <c:pt idx="636">
                  <c:v>174</c:v>
                </c:pt>
                <c:pt idx="637">
                  <c:v>174</c:v>
                </c:pt>
                <c:pt idx="638">
                  <c:v>174</c:v>
                </c:pt>
                <c:pt idx="639">
                  <c:v>174</c:v>
                </c:pt>
                <c:pt idx="640">
                  <c:v>174</c:v>
                </c:pt>
                <c:pt idx="641">
                  <c:v>174</c:v>
                </c:pt>
                <c:pt idx="642">
                  <c:v>174</c:v>
                </c:pt>
                <c:pt idx="643">
                  <c:v>174</c:v>
                </c:pt>
                <c:pt idx="644">
                  <c:v>174.5</c:v>
                </c:pt>
                <c:pt idx="645">
                  <c:v>174.5</c:v>
                </c:pt>
                <c:pt idx="646">
                  <c:v>174.5</c:v>
                </c:pt>
                <c:pt idx="647">
                  <c:v>174.5</c:v>
                </c:pt>
                <c:pt idx="648">
                  <c:v>174.5</c:v>
                </c:pt>
                <c:pt idx="649">
                  <c:v>174.5</c:v>
                </c:pt>
                <c:pt idx="650">
                  <c:v>174.5</c:v>
                </c:pt>
                <c:pt idx="651">
                  <c:v>174.5</c:v>
                </c:pt>
                <c:pt idx="652">
                  <c:v>174.5</c:v>
                </c:pt>
                <c:pt idx="653">
                  <c:v>174.5</c:v>
                </c:pt>
                <c:pt idx="654">
                  <c:v>174.5</c:v>
                </c:pt>
                <c:pt idx="655">
                  <c:v>175</c:v>
                </c:pt>
                <c:pt idx="656">
                  <c:v>175</c:v>
                </c:pt>
                <c:pt idx="657">
                  <c:v>175</c:v>
                </c:pt>
                <c:pt idx="658">
                  <c:v>175</c:v>
                </c:pt>
                <c:pt idx="659">
                  <c:v>175</c:v>
                </c:pt>
                <c:pt idx="660">
                  <c:v>175</c:v>
                </c:pt>
                <c:pt idx="661">
                  <c:v>175</c:v>
                </c:pt>
                <c:pt idx="662">
                  <c:v>175</c:v>
                </c:pt>
                <c:pt idx="663">
                  <c:v>175</c:v>
                </c:pt>
                <c:pt idx="664">
                  <c:v>175</c:v>
                </c:pt>
                <c:pt idx="665">
                  <c:v>175</c:v>
                </c:pt>
                <c:pt idx="666">
                  <c:v>175</c:v>
                </c:pt>
                <c:pt idx="667">
                  <c:v>175</c:v>
                </c:pt>
                <c:pt idx="668">
                  <c:v>175</c:v>
                </c:pt>
                <c:pt idx="669">
                  <c:v>175</c:v>
                </c:pt>
                <c:pt idx="670">
                  <c:v>175</c:v>
                </c:pt>
                <c:pt idx="671">
                  <c:v>175</c:v>
                </c:pt>
                <c:pt idx="672">
                  <c:v>175</c:v>
                </c:pt>
                <c:pt idx="673">
                  <c:v>175</c:v>
                </c:pt>
                <c:pt idx="674">
                  <c:v>175</c:v>
                </c:pt>
                <c:pt idx="675">
                  <c:v>175</c:v>
                </c:pt>
                <c:pt idx="676">
                  <c:v>175</c:v>
                </c:pt>
                <c:pt idx="677">
                  <c:v>175</c:v>
                </c:pt>
                <c:pt idx="678">
                  <c:v>175</c:v>
                </c:pt>
                <c:pt idx="679">
                  <c:v>175</c:v>
                </c:pt>
                <c:pt idx="680">
                  <c:v>175</c:v>
                </c:pt>
                <c:pt idx="681">
                  <c:v>175.1</c:v>
                </c:pt>
                <c:pt idx="682">
                  <c:v>175.1</c:v>
                </c:pt>
                <c:pt idx="683">
                  <c:v>175.3</c:v>
                </c:pt>
                <c:pt idx="684">
                  <c:v>175.5</c:v>
                </c:pt>
                <c:pt idx="685">
                  <c:v>175.5</c:v>
                </c:pt>
                <c:pt idx="686">
                  <c:v>175.5</c:v>
                </c:pt>
                <c:pt idx="687">
                  <c:v>175.5</c:v>
                </c:pt>
                <c:pt idx="688">
                  <c:v>175.5</c:v>
                </c:pt>
                <c:pt idx="689">
                  <c:v>175.5</c:v>
                </c:pt>
                <c:pt idx="690">
                  <c:v>175.5</c:v>
                </c:pt>
                <c:pt idx="691">
                  <c:v>175.5</c:v>
                </c:pt>
                <c:pt idx="692">
                  <c:v>176</c:v>
                </c:pt>
                <c:pt idx="693">
                  <c:v>176</c:v>
                </c:pt>
                <c:pt idx="694">
                  <c:v>176</c:v>
                </c:pt>
                <c:pt idx="695">
                  <c:v>176</c:v>
                </c:pt>
                <c:pt idx="696">
                  <c:v>176</c:v>
                </c:pt>
                <c:pt idx="697">
                  <c:v>176</c:v>
                </c:pt>
                <c:pt idx="698">
                  <c:v>176</c:v>
                </c:pt>
                <c:pt idx="699">
                  <c:v>176</c:v>
                </c:pt>
                <c:pt idx="700">
                  <c:v>176</c:v>
                </c:pt>
                <c:pt idx="701">
                  <c:v>176</c:v>
                </c:pt>
                <c:pt idx="702">
                  <c:v>176</c:v>
                </c:pt>
                <c:pt idx="703">
                  <c:v>176</c:v>
                </c:pt>
                <c:pt idx="704">
                  <c:v>176</c:v>
                </c:pt>
                <c:pt idx="705">
                  <c:v>176</c:v>
                </c:pt>
                <c:pt idx="706">
                  <c:v>176</c:v>
                </c:pt>
                <c:pt idx="707">
                  <c:v>176</c:v>
                </c:pt>
                <c:pt idx="708">
                  <c:v>176.5</c:v>
                </c:pt>
                <c:pt idx="709">
                  <c:v>176.5</c:v>
                </c:pt>
                <c:pt idx="710">
                  <c:v>176.5</c:v>
                </c:pt>
                <c:pt idx="711">
                  <c:v>176.5</c:v>
                </c:pt>
                <c:pt idx="712">
                  <c:v>176.5</c:v>
                </c:pt>
                <c:pt idx="713">
                  <c:v>176.5</c:v>
                </c:pt>
                <c:pt idx="714">
                  <c:v>176.5</c:v>
                </c:pt>
                <c:pt idx="715">
                  <c:v>176.5</c:v>
                </c:pt>
                <c:pt idx="716">
                  <c:v>176.5</c:v>
                </c:pt>
                <c:pt idx="717">
                  <c:v>176.5</c:v>
                </c:pt>
                <c:pt idx="718">
                  <c:v>176.5</c:v>
                </c:pt>
                <c:pt idx="719">
                  <c:v>176.5</c:v>
                </c:pt>
                <c:pt idx="720">
                  <c:v>176.5</c:v>
                </c:pt>
                <c:pt idx="721">
                  <c:v>177</c:v>
                </c:pt>
                <c:pt idx="722">
                  <c:v>177</c:v>
                </c:pt>
                <c:pt idx="723">
                  <c:v>177</c:v>
                </c:pt>
                <c:pt idx="724">
                  <c:v>177</c:v>
                </c:pt>
                <c:pt idx="725">
                  <c:v>177</c:v>
                </c:pt>
                <c:pt idx="726">
                  <c:v>177</c:v>
                </c:pt>
                <c:pt idx="727">
                  <c:v>177</c:v>
                </c:pt>
                <c:pt idx="728">
                  <c:v>177</c:v>
                </c:pt>
                <c:pt idx="729">
                  <c:v>177</c:v>
                </c:pt>
                <c:pt idx="730">
                  <c:v>177</c:v>
                </c:pt>
                <c:pt idx="731">
                  <c:v>177</c:v>
                </c:pt>
                <c:pt idx="732">
                  <c:v>177</c:v>
                </c:pt>
                <c:pt idx="733">
                  <c:v>177</c:v>
                </c:pt>
                <c:pt idx="734">
                  <c:v>177</c:v>
                </c:pt>
                <c:pt idx="735">
                  <c:v>177</c:v>
                </c:pt>
                <c:pt idx="736">
                  <c:v>177</c:v>
                </c:pt>
                <c:pt idx="737">
                  <c:v>177.5</c:v>
                </c:pt>
                <c:pt idx="738">
                  <c:v>177.5</c:v>
                </c:pt>
                <c:pt idx="739">
                  <c:v>177.5</c:v>
                </c:pt>
                <c:pt idx="740">
                  <c:v>177.5</c:v>
                </c:pt>
                <c:pt idx="741">
                  <c:v>177.5</c:v>
                </c:pt>
                <c:pt idx="742">
                  <c:v>177.5</c:v>
                </c:pt>
                <c:pt idx="743">
                  <c:v>177.5</c:v>
                </c:pt>
                <c:pt idx="744">
                  <c:v>177.5</c:v>
                </c:pt>
                <c:pt idx="745">
                  <c:v>177.5</c:v>
                </c:pt>
                <c:pt idx="746">
                  <c:v>177.5</c:v>
                </c:pt>
                <c:pt idx="747">
                  <c:v>177.5</c:v>
                </c:pt>
                <c:pt idx="748">
                  <c:v>177.5</c:v>
                </c:pt>
                <c:pt idx="749">
                  <c:v>177.5</c:v>
                </c:pt>
                <c:pt idx="750">
                  <c:v>177.5</c:v>
                </c:pt>
                <c:pt idx="751">
                  <c:v>177.5</c:v>
                </c:pt>
                <c:pt idx="752">
                  <c:v>177.8</c:v>
                </c:pt>
                <c:pt idx="753">
                  <c:v>178</c:v>
                </c:pt>
                <c:pt idx="754">
                  <c:v>178</c:v>
                </c:pt>
                <c:pt idx="755">
                  <c:v>178</c:v>
                </c:pt>
                <c:pt idx="756">
                  <c:v>178</c:v>
                </c:pt>
                <c:pt idx="757">
                  <c:v>178</c:v>
                </c:pt>
                <c:pt idx="758">
                  <c:v>178</c:v>
                </c:pt>
                <c:pt idx="759">
                  <c:v>178</c:v>
                </c:pt>
                <c:pt idx="760">
                  <c:v>178</c:v>
                </c:pt>
                <c:pt idx="761">
                  <c:v>178</c:v>
                </c:pt>
                <c:pt idx="762">
                  <c:v>178</c:v>
                </c:pt>
                <c:pt idx="763">
                  <c:v>178</c:v>
                </c:pt>
                <c:pt idx="764">
                  <c:v>178</c:v>
                </c:pt>
                <c:pt idx="765">
                  <c:v>178</c:v>
                </c:pt>
                <c:pt idx="766">
                  <c:v>178</c:v>
                </c:pt>
                <c:pt idx="767">
                  <c:v>178</c:v>
                </c:pt>
                <c:pt idx="768">
                  <c:v>178</c:v>
                </c:pt>
                <c:pt idx="769">
                  <c:v>178</c:v>
                </c:pt>
                <c:pt idx="770">
                  <c:v>178</c:v>
                </c:pt>
                <c:pt idx="771">
                  <c:v>178</c:v>
                </c:pt>
                <c:pt idx="772">
                  <c:v>178</c:v>
                </c:pt>
                <c:pt idx="773">
                  <c:v>178</c:v>
                </c:pt>
                <c:pt idx="774">
                  <c:v>178</c:v>
                </c:pt>
                <c:pt idx="775">
                  <c:v>178</c:v>
                </c:pt>
                <c:pt idx="776">
                  <c:v>178</c:v>
                </c:pt>
                <c:pt idx="777">
                  <c:v>178.3</c:v>
                </c:pt>
                <c:pt idx="778">
                  <c:v>178.5</c:v>
                </c:pt>
                <c:pt idx="779">
                  <c:v>178.5</c:v>
                </c:pt>
                <c:pt idx="780">
                  <c:v>178.5</c:v>
                </c:pt>
                <c:pt idx="781">
                  <c:v>178.5</c:v>
                </c:pt>
                <c:pt idx="782">
                  <c:v>178.5</c:v>
                </c:pt>
                <c:pt idx="783">
                  <c:v>178.5</c:v>
                </c:pt>
                <c:pt idx="784">
                  <c:v>178.8</c:v>
                </c:pt>
                <c:pt idx="785">
                  <c:v>179</c:v>
                </c:pt>
                <c:pt idx="786">
                  <c:v>179</c:v>
                </c:pt>
                <c:pt idx="787">
                  <c:v>179</c:v>
                </c:pt>
                <c:pt idx="788">
                  <c:v>179</c:v>
                </c:pt>
                <c:pt idx="789">
                  <c:v>179</c:v>
                </c:pt>
                <c:pt idx="790">
                  <c:v>179</c:v>
                </c:pt>
                <c:pt idx="791">
                  <c:v>179</c:v>
                </c:pt>
                <c:pt idx="792">
                  <c:v>179</c:v>
                </c:pt>
                <c:pt idx="793">
                  <c:v>179</c:v>
                </c:pt>
                <c:pt idx="794">
                  <c:v>179</c:v>
                </c:pt>
                <c:pt idx="795">
                  <c:v>179</c:v>
                </c:pt>
                <c:pt idx="796">
                  <c:v>179</c:v>
                </c:pt>
                <c:pt idx="797">
                  <c:v>179</c:v>
                </c:pt>
                <c:pt idx="798">
                  <c:v>179.5</c:v>
                </c:pt>
                <c:pt idx="799">
                  <c:v>179.5</c:v>
                </c:pt>
                <c:pt idx="800">
                  <c:v>179.5</c:v>
                </c:pt>
                <c:pt idx="801">
                  <c:v>179.5</c:v>
                </c:pt>
                <c:pt idx="802">
                  <c:v>179.5</c:v>
                </c:pt>
                <c:pt idx="803">
                  <c:v>180</c:v>
                </c:pt>
                <c:pt idx="804">
                  <c:v>180</c:v>
                </c:pt>
                <c:pt idx="805">
                  <c:v>180</c:v>
                </c:pt>
                <c:pt idx="806">
                  <c:v>180</c:v>
                </c:pt>
                <c:pt idx="807">
                  <c:v>180</c:v>
                </c:pt>
                <c:pt idx="808">
                  <c:v>180</c:v>
                </c:pt>
                <c:pt idx="809">
                  <c:v>180</c:v>
                </c:pt>
                <c:pt idx="810">
                  <c:v>180</c:v>
                </c:pt>
                <c:pt idx="811">
                  <c:v>180</c:v>
                </c:pt>
                <c:pt idx="812">
                  <c:v>180</c:v>
                </c:pt>
                <c:pt idx="813">
                  <c:v>180</c:v>
                </c:pt>
                <c:pt idx="814">
                  <c:v>180</c:v>
                </c:pt>
                <c:pt idx="815">
                  <c:v>180</c:v>
                </c:pt>
                <c:pt idx="816">
                  <c:v>180</c:v>
                </c:pt>
                <c:pt idx="817">
                  <c:v>180</c:v>
                </c:pt>
                <c:pt idx="818">
                  <c:v>180</c:v>
                </c:pt>
                <c:pt idx="819">
                  <c:v>180</c:v>
                </c:pt>
                <c:pt idx="820">
                  <c:v>180</c:v>
                </c:pt>
                <c:pt idx="821">
                  <c:v>180.5</c:v>
                </c:pt>
                <c:pt idx="822">
                  <c:v>180.5</c:v>
                </c:pt>
                <c:pt idx="823">
                  <c:v>180.5</c:v>
                </c:pt>
                <c:pt idx="824">
                  <c:v>181</c:v>
                </c:pt>
                <c:pt idx="825">
                  <c:v>181</c:v>
                </c:pt>
                <c:pt idx="826">
                  <c:v>181</c:v>
                </c:pt>
                <c:pt idx="827">
                  <c:v>181</c:v>
                </c:pt>
                <c:pt idx="828">
                  <c:v>181</c:v>
                </c:pt>
                <c:pt idx="829">
                  <c:v>181</c:v>
                </c:pt>
                <c:pt idx="830">
                  <c:v>181</c:v>
                </c:pt>
                <c:pt idx="831">
                  <c:v>181</c:v>
                </c:pt>
                <c:pt idx="832">
                  <c:v>181</c:v>
                </c:pt>
                <c:pt idx="833">
                  <c:v>181</c:v>
                </c:pt>
                <c:pt idx="834">
                  <c:v>181</c:v>
                </c:pt>
                <c:pt idx="835">
                  <c:v>181</c:v>
                </c:pt>
                <c:pt idx="836">
                  <c:v>181</c:v>
                </c:pt>
                <c:pt idx="837">
                  <c:v>181</c:v>
                </c:pt>
                <c:pt idx="838">
                  <c:v>181.2</c:v>
                </c:pt>
                <c:pt idx="839">
                  <c:v>181.5</c:v>
                </c:pt>
                <c:pt idx="840">
                  <c:v>181.5</c:v>
                </c:pt>
                <c:pt idx="841">
                  <c:v>181.5</c:v>
                </c:pt>
                <c:pt idx="842">
                  <c:v>181.5</c:v>
                </c:pt>
                <c:pt idx="843">
                  <c:v>181.5</c:v>
                </c:pt>
                <c:pt idx="844">
                  <c:v>181.5</c:v>
                </c:pt>
                <c:pt idx="845">
                  <c:v>181.5</c:v>
                </c:pt>
                <c:pt idx="846">
                  <c:v>181.5</c:v>
                </c:pt>
                <c:pt idx="847">
                  <c:v>181.5</c:v>
                </c:pt>
                <c:pt idx="848">
                  <c:v>181.5</c:v>
                </c:pt>
                <c:pt idx="849">
                  <c:v>181.5</c:v>
                </c:pt>
                <c:pt idx="850">
                  <c:v>182</c:v>
                </c:pt>
                <c:pt idx="851">
                  <c:v>182</c:v>
                </c:pt>
                <c:pt idx="852">
                  <c:v>182</c:v>
                </c:pt>
                <c:pt idx="853">
                  <c:v>182</c:v>
                </c:pt>
                <c:pt idx="854">
                  <c:v>182</c:v>
                </c:pt>
                <c:pt idx="855">
                  <c:v>182</c:v>
                </c:pt>
                <c:pt idx="856">
                  <c:v>182</c:v>
                </c:pt>
                <c:pt idx="857">
                  <c:v>182</c:v>
                </c:pt>
                <c:pt idx="858">
                  <c:v>182</c:v>
                </c:pt>
                <c:pt idx="859">
                  <c:v>182</c:v>
                </c:pt>
                <c:pt idx="860">
                  <c:v>182.5</c:v>
                </c:pt>
                <c:pt idx="861">
                  <c:v>182.5</c:v>
                </c:pt>
                <c:pt idx="862">
                  <c:v>182.5</c:v>
                </c:pt>
                <c:pt idx="863">
                  <c:v>182.5</c:v>
                </c:pt>
                <c:pt idx="864">
                  <c:v>183</c:v>
                </c:pt>
                <c:pt idx="865">
                  <c:v>183</c:v>
                </c:pt>
                <c:pt idx="866">
                  <c:v>183</c:v>
                </c:pt>
                <c:pt idx="867">
                  <c:v>183</c:v>
                </c:pt>
                <c:pt idx="868">
                  <c:v>183</c:v>
                </c:pt>
                <c:pt idx="869">
                  <c:v>183</c:v>
                </c:pt>
                <c:pt idx="870">
                  <c:v>183</c:v>
                </c:pt>
                <c:pt idx="871">
                  <c:v>183</c:v>
                </c:pt>
                <c:pt idx="872">
                  <c:v>183</c:v>
                </c:pt>
                <c:pt idx="873">
                  <c:v>183</c:v>
                </c:pt>
                <c:pt idx="874">
                  <c:v>183</c:v>
                </c:pt>
                <c:pt idx="875">
                  <c:v>183</c:v>
                </c:pt>
                <c:pt idx="876">
                  <c:v>183</c:v>
                </c:pt>
                <c:pt idx="877">
                  <c:v>183</c:v>
                </c:pt>
                <c:pt idx="878">
                  <c:v>183.1</c:v>
                </c:pt>
                <c:pt idx="879">
                  <c:v>183.5</c:v>
                </c:pt>
                <c:pt idx="880">
                  <c:v>183.5</c:v>
                </c:pt>
                <c:pt idx="881">
                  <c:v>183.5</c:v>
                </c:pt>
                <c:pt idx="882">
                  <c:v>183.5</c:v>
                </c:pt>
                <c:pt idx="883">
                  <c:v>183.5</c:v>
                </c:pt>
                <c:pt idx="884">
                  <c:v>183.5</c:v>
                </c:pt>
                <c:pt idx="885">
                  <c:v>183.5</c:v>
                </c:pt>
                <c:pt idx="886">
                  <c:v>183.5</c:v>
                </c:pt>
                <c:pt idx="887">
                  <c:v>183.5</c:v>
                </c:pt>
                <c:pt idx="888">
                  <c:v>183.6</c:v>
                </c:pt>
                <c:pt idx="889">
                  <c:v>184</c:v>
                </c:pt>
                <c:pt idx="890">
                  <c:v>184</c:v>
                </c:pt>
                <c:pt idx="891">
                  <c:v>184</c:v>
                </c:pt>
                <c:pt idx="892">
                  <c:v>184</c:v>
                </c:pt>
                <c:pt idx="893">
                  <c:v>184</c:v>
                </c:pt>
                <c:pt idx="894">
                  <c:v>184</c:v>
                </c:pt>
                <c:pt idx="895">
                  <c:v>184</c:v>
                </c:pt>
                <c:pt idx="896">
                  <c:v>184</c:v>
                </c:pt>
                <c:pt idx="897">
                  <c:v>184</c:v>
                </c:pt>
                <c:pt idx="898">
                  <c:v>184</c:v>
                </c:pt>
                <c:pt idx="899">
                  <c:v>184</c:v>
                </c:pt>
                <c:pt idx="900">
                  <c:v>184</c:v>
                </c:pt>
                <c:pt idx="901">
                  <c:v>184</c:v>
                </c:pt>
                <c:pt idx="902">
                  <c:v>184</c:v>
                </c:pt>
                <c:pt idx="903">
                  <c:v>184.4</c:v>
                </c:pt>
                <c:pt idx="904">
                  <c:v>184.5</c:v>
                </c:pt>
                <c:pt idx="905">
                  <c:v>184.5</c:v>
                </c:pt>
                <c:pt idx="906">
                  <c:v>184.5</c:v>
                </c:pt>
                <c:pt idx="907">
                  <c:v>184.5</c:v>
                </c:pt>
                <c:pt idx="908">
                  <c:v>184.5</c:v>
                </c:pt>
                <c:pt idx="909">
                  <c:v>184.8</c:v>
                </c:pt>
                <c:pt idx="910">
                  <c:v>185</c:v>
                </c:pt>
                <c:pt idx="911">
                  <c:v>185</c:v>
                </c:pt>
                <c:pt idx="912">
                  <c:v>185</c:v>
                </c:pt>
                <c:pt idx="913">
                  <c:v>185</c:v>
                </c:pt>
                <c:pt idx="914">
                  <c:v>185</c:v>
                </c:pt>
                <c:pt idx="915">
                  <c:v>185</c:v>
                </c:pt>
                <c:pt idx="916">
                  <c:v>185</c:v>
                </c:pt>
                <c:pt idx="917">
                  <c:v>185</c:v>
                </c:pt>
                <c:pt idx="918">
                  <c:v>185</c:v>
                </c:pt>
                <c:pt idx="919">
                  <c:v>185</c:v>
                </c:pt>
                <c:pt idx="920">
                  <c:v>185</c:v>
                </c:pt>
                <c:pt idx="921">
                  <c:v>185.1</c:v>
                </c:pt>
                <c:pt idx="922">
                  <c:v>185.5</c:v>
                </c:pt>
                <c:pt idx="923">
                  <c:v>185.5</c:v>
                </c:pt>
                <c:pt idx="924">
                  <c:v>185.5</c:v>
                </c:pt>
                <c:pt idx="925">
                  <c:v>186</c:v>
                </c:pt>
                <c:pt idx="926">
                  <c:v>186</c:v>
                </c:pt>
                <c:pt idx="927">
                  <c:v>186</c:v>
                </c:pt>
                <c:pt idx="928">
                  <c:v>186</c:v>
                </c:pt>
                <c:pt idx="929">
                  <c:v>186</c:v>
                </c:pt>
                <c:pt idx="930">
                  <c:v>186</c:v>
                </c:pt>
                <c:pt idx="931">
                  <c:v>186</c:v>
                </c:pt>
                <c:pt idx="932">
                  <c:v>186</c:v>
                </c:pt>
                <c:pt idx="933">
                  <c:v>186</c:v>
                </c:pt>
                <c:pt idx="934">
                  <c:v>186.1</c:v>
                </c:pt>
                <c:pt idx="935">
                  <c:v>186.5</c:v>
                </c:pt>
                <c:pt idx="936">
                  <c:v>186.5</c:v>
                </c:pt>
                <c:pt idx="937">
                  <c:v>186.5</c:v>
                </c:pt>
                <c:pt idx="938">
                  <c:v>186.5</c:v>
                </c:pt>
                <c:pt idx="939">
                  <c:v>186.5</c:v>
                </c:pt>
                <c:pt idx="940">
                  <c:v>186.5</c:v>
                </c:pt>
                <c:pt idx="941">
                  <c:v>187</c:v>
                </c:pt>
                <c:pt idx="942">
                  <c:v>187</c:v>
                </c:pt>
                <c:pt idx="943">
                  <c:v>187</c:v>
                </c:pt>
                <c:pt idx="944">
                  <c:v>187</c:v>
                </c:pt>
                <c:pt idx="945">
                  <c:v>188</c:v>
                </c:pt>
                <c:pt idx="946">
                  <c:v>188</c:v>
                </c:pt>
                <c:pt idx="947">
                  <c:v>188</c:v>
                </c:pt>
                <c:pt idx="948">
                  <c:v>188</c:v>
                </c:pt>
                <c:pt idx="949">
                  <c:v>188</c:v>
                </c:pt>
                <c:pt idx="950">
                  <c:v>188</c:v>
                </c:pt>
                <c:pt idx="951">
                  <c:v>188</c:v>
                </c:pt>
                <c:pt idx="952">
                  <c:v>188.5</c:v>
                </c:pt>
                <c:pt idx="953">
                  <c:v>189</c:v>
                </c:pt>
                <c:pt idx="954">
                  <c:v>189</c:v>
                </c:pt>
                <c:pt idx="955">
                  <c:v>189</c:v>
                </c:pt>
                <c:pt idx="956">
                  <c:v>190</c:v>
                </c:pt>
                <c:pt idx="957">
                  <c:v>190</c:v>
                </c:pt>
                <c:pt idx="958">
                  <c:v>190</c:v>
                </c:pt>
                <c:pt idx="959">
                  <c:v>190</c:v>
                </c:pt>
                <c:pt idx="960">
                  <c:v>190</c:v>
                </c:pt>
                <c:pt idx="961">
                  <c:v>190</c:v>
                </c:pt>
                <c:pt idx="962">
                  <c:v>190</c:v>
                </c:pt>
                <c:pt idx="963">
                  <c:v>190</c:v>
                </c:pt>
                <c:pt idx="964">
                  <c:v>190</c:v>
                </c:pt>
                <c:pt idx="965">
                  <c:v>190</c:v>
                </c:pt>
                <c:pt idx="966">
                  <c:v>190.5</c:v>
                </c:pt>
                <c:pt idx="967">
                  <c:v>191</c:v>
                </c:pt>
                <c:pt idx="968">
                  <c:v>191</c:v>
                </c:pt>
                <c:pt idx="969">
                  <c:v>192</c:v>
                </c:pt>
                <c:pt idx="970">
                  <c:v>193</c:v>
                </c:pt>
                <c:pt idx="971">
                  <c:v>193</c:v>
                </c:pt>
                <c:pt idx="972">
                  <c:v>194</c:v>
                </c:pt>
              </c:numCache>
            </c:numRef>
          </c:yVal>
          <c:smooth val="0"/>
          <c:extLst>
            <c:ext xmlns:c16="http://schemas.microsoft.com/office/drawing/2014/chart" uri="{C3380CC4-5D6E-409C-BE32-E72D297353CC}">
              <c16:uniqueId val="{00000002-1E0E-4273-A13C-75749DE6A769}"/>
            </c:ext>
          </c:extLst>
        </c:ser>
        <c:dLbls>
          <c:showLegendKey val="0"/>
          <c:showVal val="0"/>
          <c:showCatName val="0"/>
          <c:showSerName val="0"/>
          <c:showPercent val="0"/>
          <c:showBubbleSize val="0"/>
        </c:dLbls>
        <c:axId val="1120794175"/>
        <c:axId val="1120795135"/>
      </c:scatterChart>
      <c:valAx>
        <c:axId val="11207941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795135"/>
        <c:crosses val="autoZero"/>
        <c:crossBetween val="midCat"/>
      </c:valAx>
      <c:valAx>
        <c:axId val="112079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7941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male!$D$1</c:f>
              <c:strCache>
                <c:ptCount val="1"/>
                <c:pt idx="0">
                  <c:v>STANDING HEIGHT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rgbClr val="EE0000"/>
                </a:solidFill>
                <a:prstDash val="solid"/>
              </a:ln>
              <a:effectLst/>
            </c:spPr>
            <c:trendlineType val="linear"/>
            <c:forward val="20"/>
            <c:backward val="20"/>
            <c:dispRSqr val="1"/>
            <c:dispEq val="1"/>
            <c:trendlineLbl>
              <c:layout>
                <c:manualLayout>
                  <c:x val="-0.52596806649168859"/>
                  <c:y val="-0.1800503062117235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baseline="0"/>
                      <a:t>S = 1.3334 (FHL) + 109.27</a:t>
                    </a:r>
                    <a:br>
                      <a:rPr lang="en-US" b="1" baseline="0"/>
                    </a:br>
                    <a:r>
                      <a:rPr lang="en-US" b="1" baseline="0"/>
                      <a:t>R² = 0.3512</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male!$C$2:$C$528</c:f>
              <c:numCache>
                <c:formatCode>General</c:formatCode>
                <c:ptCount val="527"/>
                <c:pt idx="0">
                  <c:v>52</c:v>
                </c:pt>
                <c:pt idx="1">
                  <c:v>50</c:v>
                </c:pt>
                <c:pt idx="2">
                  <c:v>45.1</c:v>
                </c:pt>
                <c:pt idx="3">
                  <c:v>57</c:v>
                </c:pt>
                <c:pt idx="4">
                  <c:v>46.5</c:v>
                </c:pt>
                <c:pt idx="5">
                  <c:v>46.3</c:v>
                </c:pt>
                <c:pt idx="6">
                  <c:v>47.5</c:v>
                </c:pt>
                <c:pt idx="7">
                  <c:v>51</c:v>
                </c:pt>
                <c:pt idx="8">
                  <c:v>46.3</c:v>
                </c:pt>
                <c:pt idx="9">
                  <c:v>46.5</c:v>
                </c:pt>
                <c:pt idx="10">
                  <c:v>47</c:v>
                </c:pt>
                <c:pt idx="11">
                  <c:v>48</c:v>
                </c:pt>
                <c:pt idx="12">
                  <c:v>48</c:v>
                </c:pt>
                <c:pt idx="13">
                  <c:v>51.4</c:v>
                </c:pt>
                <c:pt idx="14">
                  <c:v>45.5</c:v>
                </c:pt>
                <c:pt idx="15">
                  <c:v>46.5</c:v>
                </c:pt>
                <c:pt idx="16">
                  <c:v>46.5</c:v>
                </c:pt>
                <c:pt idx="17">
                  <c:v>47</c:v>
                </c:pt>
                <c:pt idx="18">
                  <c:v>47.4</c:v>
                </c:pt>
                <c:pt idx="19">
                  <c:v>49.5</c:v>
                </c:pt>
                <c:pt idx="20">
                  <c:v>49</c:v>
                </c:pt>
                <c:pt idx="21">
                  <c:v>48.5</c:v>
                </c:pt>
                <c:pt idx="22">
                  <c:v>47</c:v>
                </c:pt>
                <c:pt idx="23">
                  <c:v>47.6</c:v>
                </c:pt>
                <c:pt idx="24">
                  <c:v>49</c:v>
                </c:pt>
                <c:pt idx="25">
                  <c:v>51.5</c:v>
                </c:pt>
                <c:pt idx="27">
                  <c:v>45</c:v>
                </c:pt>
                <c:pt idx="28">
                  <c:v>47</c:v>
                </c:pt>
                <c:pt idx="29">
                  <c:v>45</c:v>
                </c:pt>
                <c:pt idx="30">
                  <c:v>45</c:v>
                </c:pt>
                <c:pt idx="31">
                  <c:v>48</c:v>
                </c:pt>
                <c:pt idx="32">
                  <c:v>48</c:v>
                </c:pt>
                <c:pt idx="33">
                  <c:v>48.3</c:v>
                </c:pt>
                <c:pt idx="34">
                  <c:v>49.5</c:v>
                </c:pt>
                <c:pt idx="35">
                  <c:v>50</c:v>
                </c:pt>
                <c:pt idx="36">
                  <c:v>53.5</c:v>
                </c:pt>
                <c:pt idx="37">
                  <c:v>46</c:v>
                </c:pt>
                <c:pt idx="38">
                  <c:v>48.5</c:v>
                </c:pt>
                <c:pt idx="39">
                  <c:v>50.8</c:v>
                </c:pt>
                <c:pt idx="40">
                  <c:v>45</c:v>
                </c:pt>
                <c:pt idx="41">
                  <c:v>47</c:v>
                </c:pt>
                <c:pt idx="42">
                  <c:v>48</c:v>
                </c:pt>
                <c:pt idx="43">
                  <c:v>48.5</c:v>
                </c:pt>
                <c:pt idx="44">
                  <c:v>49</c:v>
                </c:pt>
                <c:pt idx="45">
                  <c:v>46.5</c:v>
                </c:pt>
                <c:pt idx="46">
                  <c:v>47.8</c:v>
                </c:pt>
                <c:pt idx="47">
                  <c:v>48.5</c:v>
                </c:pt>
                <c:pt idx="48">
                  <c:v>50</c:v>
                </c:pt>
                <c:pt idx="49">
                  <c:v>54</c:v>
                </c:pt>
                <c:pt idx="50">
                  <c:v>45</c:v>
                </c:pt>
                <c:pt idx="51">
                  <c:v>45</c:v>
                </c:pt>
                <c:pt idx="52">
                  <c:v>46</c:v>
                </c:pt>
                <c:pt idx="53">
                  <c:v>46</c:v>
                </c:pt>
                <c:pt idx="54">
                  <c:v>46</c:v>
                </c:pt>
                <c:pt idx="55">
                  <c:v>47.5</c:v>
                </c:pt>
                <c:pt idx="56">
                  <c:v>50</c:v>
                </c:pt>
                <c:pt idx="57">
                  <c:v>50</c:v>
                </c:pt>
                <c:pt idx="58">
                  <c:v>51</c:v>
                </c:pt>
                <c:pt idx="59">
                  <c:v>46</c:v>
                </c:pt>
                <c:pt idx="60">
                  <c:v>47</c:v>
                </c:pt>
                <c:pt idx="61">
                  <c:v>48</c:v>
                </c:pt>
                <c:pt idx="62">
                  <c:v>49</c:v>
                </c:pt>
                <c:pt idx="63">
                  <c:v>49</c:v>
                </c:pt>
                <c:pt idx="64">
                  <c:v>45</c:v>
                </c:pt>
                <c:pt idx="65">
                  <c:v>45</c:v>
                </c:pt>
                <c:pt idx="66">
                  <c:v>45.5</c:v>
                </c:pt>
                <c:pt idx="67">
                  <c:v>48</c:v>
                </c:pt>
                <c:pt idx="68">
                  <c:v>49.5</c:v>
                </c:pt>
                <c:pt idx="69">
                  <c:v>49.5</c:v>
                </c:pt>
                <c:pt idx="70">
                  <c:v>50</c:v>
                </c:pt>
                <c:pt idx="71">
                  <c:v>50.5</c:v>
                </c:pt>
                <c:pt idx="72">
                  <c:v>52</c:v>
                </c:pt>
                <c:pt idx="73">
                  <c:v>49.7</c:v>
                </c:pt>
                <c:pt idx="74">
                  <c:v>50</c:v>
                </c:pt>
                <c:pt idx="75">
                  <c:v>44</c:v>
                </c:pt>
                <c:pt idx="76">
                  <c:v>45</c:v>
                </c:pt>
                <c:pt idx="77">
                  <c:v>45</c:v>
                </c:pt>
                <c:pt idx="78">
                  <c:v>45.4</c:v>
                </c:pt>
                <c:pt idx="79">
                  <c:v>46</c:v>
                </c:pt>
                <c:pt idx="80">
                  <c:v>46</c:v>
                </c:pt>
                <c:pt idx="81">
                  <c:v>47</c:v>
                </c:pt>
                <c:pt idx="82">
                  <c:v>47</c:v>
                </c:pt>
                <c:pt idx="83">
                  <c:v>47</c:v>
                </c:pt>
                <c:pt idx="84">
                  <c:v>48</c:v>
                </c:pt>
                <c:pt idx="85">
                  <c:v>48</c:v>
                </c:pt>
                <c:pt idx="86">
                  <c:v>48</c:v>
                </c:pt>
                <c:pt idx="87">
                  <c:v>48</c:v>
                </c:pt>
                <c:pt idx="88">
                  <c:v>48.2</c:v>
                </c:pt>
                <c:pt idx="89">
                  <c:v>48.4</c:v>
                </c:pt>
                <c:pt idx="90">
                  <c:v>48.5</c:v>
                </c:pt>
                <c:pt idx="91">
                  <c:v>49</c:v>
                </c:pt>
                <c:pt idx="92">
                  <c:v>49</c:v>
                </c:pt>
                <c:pt idx="93">
                  <c:v>49</c:v>
                </c:pt>
                <c:pt idx="94">
                  <c:v>49.1</c:v>
                </c:pt>
                <c:pt idx="95">
                  <c:v>49.9</c:v>
                </c:pt>
                <c:pt idx="96">
                  <c:v>50</c:v>
                </c:pt>
                <c:pt idx="97">
                  <c:v>50</c:v>
                </c:pt>
                <c:pt idx="98">
                  <c:v>50</c:v>
                </c:pt>
                <c:pt idx="99">
                  <c:v>52</c:v>
                </c:pt>
                <c:pt idx="100">
                  <c:v>52</c:v>
                </c:pt>
                <c:pt idx="101">
                  <c:v>54.2</c:v>
                </c:pt>
                <c:pt idx="102">
                  <c:v>57</c:v>
                </c:pt>
                <c:pt idx="103">
                  <c:v>47.1</c:v>
                </c:pt>
                <c:pt idx="104">
                  <c:v>49</c:v>
                </c:pt>
                <c:pt idx="105">
                  <c:v>50</c:v>
                </c:pt>
                <c:pt idx="106">
                  <c:v>46</c:v>
                </c:pt>
                <c:pt idx="107">
                  <c:v>47</c:v>
                </c:pt>
                <c:pt idx="108">
                  <c:v>47.8</c:v>
                </c:pt>
                <c:pt idx="109">
                  <c:v>48</c:v>
                </c:pt>
                <c:pt idx="110">
                  <c:v>48</c:v>
                </c:pt>
                <c:pt idx="111">
                  <c:v>48</c:v>
                </c:pt>
                <c:pt idx="112">
                  <c:v>48.8</c:v>
                </c:pt>
                <c:pt idx="113">
                  <c:v>49</c:v>
                </c:pt>
                <c:pt idx="114">
                  <c:v>49</c:v>
                </c:pt>
                <c:pt idx="115">
                  <c:v>49</c:v>
                </c:pt>
                <c:pt idx="116">
                  <c:v>50</c:v>
                </c:pt>
                <c:pt idx="117">
                  <c:v>50</c:v>
                </c:pt>
                <c:pt idx="118">
                  <c:v>50</c:v>
                </c:pt>
                <c:pt idx="119">
                  <c:v>50.5</c:v>
                </c:pt>
                <c:pt idx="120">
                  <c:v>51.4</c:v>
                </c:pt>
                <c:pt idx="121">
                  <c:v>53.5</c:v>
                </c:pt>
                <c:pt idx="122">
                  <c:v>48</c:v>
                </c:pt>
                <c:pt idx="123">
                  <c:v>48</c:v>
                </c:pt>
                <c:pt idx="124">
                  <c:v>49</c:v>
                </c:pt>
                <c:pt idx="125">
                  <c:v>49</c:v>
                </c:pt>
                <c:pt idx="126">
                  <c:v>49</c:v>
                </c:pt>
                <c:pt idx="127">
                  <c:v>50</c:v>
                </c:pt>
                <c:pt idx="128">
                  <c:v>50</c:v>
                </c:pt>
                <c:pt idx="129">
                  <c:v>50.1</c:v>
                </c:pt>
                <c:pt idx="130">
                  <c:v>52</c:v>
                </c:pt>
                <c:pt idx="131">
                  <c:v>55.5</c:v>
                </c:pt>
                <c:pt idx="132">
                  <c:v>50</c:v>
                </c:pt>
                <c:pt idx="133">
                  <c:v>46</c:v>
                </c:pt>
                <c:pt idx="134">
                  <c:v>49</c:v>
                </c:pt>
                <c:pt idx="135">
                  <c:v>49</c:v>
                </c:pt>
                <c:pt idx="136">
                  <c:v>49</c:v>
                </c:pt>
                <c:pt idx="137">
                  <c:v>49</c:v>
                </c:pt>
                <c:pt idx="138">
                  <c:v>49.5</c:v>
                </c:pt>
                <c:pt idx="139">
                  <c:v>50</c:v>
                </c:pt>
                <c:pt idx="140">
                  <c:v>50</c:v>
                </c:pt>
                <c:pt idx="141">
                  <c:v>50.5</c:v>
                </c:pt>
                <c:pt idx="142">
                  <c:v>51</c:v>
                </c:pt>
                <c:pt idx="143">
                  <c:v>51</c:v>
                </c:pt>
                <c:pt idx="144">
                  <c:v>51</c:v>
                </c:pt>
                <c:pt idx="145">
                  <c:v>51</c:v>
                </c:pt>
                <c:pt idx="146">
                  <c:v>51.6</c:v>
                </c:pt>
                <c:pt idx="147">
                  <c:v>52.2</c:v>
                </c:pt>
                <c:pt idx="148">
                  <c:v>45</c:v>
                </c:pt>
                <c:pt idx="149">
                  <c:v>46</c:v>
                </c:pt>
                <c:pt idx="150">
                  <c:v>47</c:v>
                </c:pt>
                <c:pt idx="151">
                  <c:v>48</c:v>
                </c:pt>
                <c:pt idx="152">
                  <c:v>50</c:v>
                </c:pt>
                <c:pt idx="153">
                  <c:v>50</c:v>
                </c:pt>
                <c:pt idx="154">
                  <c:v>51</c:v>
                </c:pt>
                <c:pt idx="155">
                  <c:v>54</c:v>
                </c:pt>
                <c:pt idx="156">
                  <c:v>57</c:v>
                </c:pt>
                <c:pt idx="157">
                  <c:v>45</c:v>
                </c:pt>
                <c:pt idx="158">
                  <c:v>48</c:v>
                </c:pt>
                <c:pt idx="159">
                  <c:v>48</c:v>
                </c:pt>
                <c:pt idx="160">
                  <c:v>48</c:v>
                </c:pt>
                <c:pt idx="161">
                  <c:v>48.7</c:v>
                </c:pt>
                <c:pt idx="162">
                  <c:v>49</c:v>
                </c:pt>
                <c:pt idx="163">
                  <c:v>49.5</c:v>
                </c:pt>
                <c:pt idx="164">
                  <c:v>50.4</c:v>
                </c:pt>
                <c:pt idx="165">
                  <c:v>51.2</c:v>
                </c:pt>
                <c:pt idx="166">
                  <c:v>51.6</c:v>
                </c:pt>
                <c:pt idx="167">
                  <c:v>45</c:v>
                </c:pt>
                <c:pt idx="168">
                  <c:v>46</c:v>
                </c:pt>
                <c:pt idx="169">
                  <c:v>48</c:v>
                </c:pt>
                <c:pt idx="170">
                  <c:v>48</c:v>
                </c:pt>
                <c:pt idx="171">
                  <c:v>48</c:v>
                </c:pt>
                <c:pt idx="172">
                  <c:v>49</c:v>
                </c:pt>
                <c:pt idx="173">
                  <c:v>49</c:v>
                </c:pt>
                <c:pt idx="174">
                  <c:v>49</c:v>
                </c:pt>
                <c:pt idx="175">
                  <c:v>49.3</c:v>
                </c:pt>
                <c:pt idx="176">
                  <c:v>49.5</c:v>
                </c:pt>
                <c:pt idx="177">
                  <c:v>49.6</c:v>
                </c:pt>
                <c:pt idx="178">
                  <c:v>51</c:v>
                </c:pt>
                <c:pt idx="179">
                  <c:v>51.8</c:v>
                </c:pt>
                <c:pt idx="180">
                  <c:v>52</c:v>
                </c:pt>
                <c:pt idx="181">
                  <c:v>47.5</c:v>
                </c:pt>
                <c:pt idx="182">
                  <c:v>47</c:v>
                </c:pt>
                <c:pt idx="183">
                  <c:v>47</c:v>
                </c:pt>
                <c:pt idx="184">
                  <c:v>47</c:v>
                </c:pt>
                <c:pt idx="185">
                  <c:v>48</c:v>
                </c:pt>
                <c:pt idx="186">
                  <c:v>49</c:v>
                </c:pt>
                <c:pt idx="187">
                  <c:v>49</c:v>
                </c:pt>
                <c:pt idx="188">
                  <c:v>50</c:v>
                </c:pt>
                <c:pt idx="189">
                  <c:v>50</c:v>
                </c:pt>
                <c:pt idx="190">
                  <c:v>51</c:v>
                </c:pt>
                <c:pt idx="191">
                  <c:v>51</c:v>
                </c:pt>
                <c:pt idx="192">
                  <c:v>51</c:v>
                </c:pt>
                <c:pt idx="193">
                  <c:v>51.9</c:v>
                </c:pt>
                <c:pt idx="194">
                  <c:v>51.9</c:v>
                </c:pt>
                <c:pt idx="195">
                  <c:v>52.8</c:v>
                </c:pt>
                <c:pt idx="196">
                  <c:v>53</c:v>
                </c:pt>
                <c:pt idx="197">
                  <c:v>53.5</c:v>
                </c:pt>
                <c:pt idx="198">
                  <c:v>47</c:v>
                </c:pt>
                <c:pt idx="199">
                  <c:v>49</c:v>
                </c:pt>
                <c:pt idx="200">
                  <c:v>49</c:v>
                </c:pt>
                <c:pt idx="201">
                  <c:v>49.2</c:v>
                </c:pt>
                <c:pt idx="202">
                  <c:v>50</c:v>
                </c:pt>
                <c:pt idx="203">
                  <c:v>50</c:v>
                </c:pt>
                <c:pt idx="204">
                  <c:v>50.2</c:v>
                </c:pt>
                <c:pt idx="205">
                  <c:v>50.3</c:v>
                </c:pt>
                <c:pt idx="206">
                  <c:v>50.9</c:v>
                </c:pt>
                <c:pt idx="207">
                  <c:v>51</c:v>
                </c:pt>
                <c:pt idx="208">
                  <c:v>52</c:v>
                </c:pt>
                <c:pt idx="209">
                  <c:v>45</c:v>
                </c:pt>
                <c:pt idx="210">
                  <c:v>45</c:v>
                </c:pt>
                <c:pt idx="211">
                  <c:v>47</c:v>
                </c:pt>
                <c:pt idx="212">
                  <c:v>48</c:v>
                </c:pt>
                <c:pt idx="213">
                  <c:v>48</c:v>
                </c:pt>
                <c:pt idx="214">
                  <c:v>48</c:v>
                </c:pt>
                <c:pt idx="215">
                  <c:v>48.8</c:v>
                </c:pt>
                <c:pt idx="216">
                  <c:v>49</c:v>
                </c:pt>
                <c:pt idx="217">
                  <c:v>49</c:v>
                </c:pt>
                <c:pt idx="218">
                  <c:v>49.5</c:v>
                </c:pt>
                <c:pt idx="219">
                  <c:v>50</c:v>
                </c:pt>
                <c:pt idx="220">
                  <c:v>50</c:v>
                </c:pt>
                <c:pt idx="221">
                  <c:v>50</c:v>
                </c:pt>
                <c:pt idx="222">
                  <c:v>50</c:v>
                </c:pt>
                <c:pt idx="223">
                  <c:v>50</c:v>
                </c:pt>
                <c:pt idx="224">
                  <c:v>50</c:v>
                </c:pt>
                <c:pt idx="225">
                  <c:v>50.3</c:v>
                </c:pt>
                <c:pt idx="226">
                  <c:v>50.7</c:v>
                </c:pt>
                <c:pt idx="227">
                  <c:v>51</c:v>
                </c:pt>
                <c:pt idx="228">
                  <c:v>51</c:v>
                </c:pt>
                <c:pt idx="229">
                  <c:v>51</c:v>
                </c:pt>
                <c:pt idx="230">
                  <c:v>51</c:v>
                </c:pt>
                <c:pt idx="231">
                  <c:v>52</c:v>
                </c:pt>
                <c:pt idx="232">
                  <c:v>52</c:v>
                </c:pt>
                <c:pt idx="233">
                  <c:v>52</c:v>
                </c:pt>
                <c:pt idx="234">
                  <c:v>53</c:v>
                </c:pt>
                <c:pt idx="235">
                  <c:v>49</c:v>
                </c:pt>
                <c:pt idx="236">
                  <c:v>52</c:v>
                </c:pt>
                <c:pt idx="237">
                  <c:v>53</c:v>
                </c:pt>
                <c:pt idx="238">
                  <c:v>48</c:v>
                </c:pt>
                <c:pt idx="239">
                  <c:v>48.5</c:v>
                </c:pt>
                <c:pt idx="240">
                  <c:v>49.5</c:v>
                </c:pt>
                <c:pt idx="241">
                  <c:v>50.7</c:v>
                </c:pt>
                <c:pt idx="242">
                  <c:v>51</c:v>
                </c:pt>
                <c:pt idx="243">
                  <c:v>51</c:v>
                </c:pt>
                <c:pt idx="244">
                  <c:v>52</c:v>
                </c:pt>
                <c:pt idx="245">
                  <c:v>52.5</c:v>
                </c:pt>
                <c:pt idx="246">
                  <c:v>48.5</c:v>
                </c:pt>
                <c:pt idx="247">
                  <c:v>49</c:v>
                </c:pt>
                <c:pt idx="248">
                  <c:v>49.5</c:v>
                </c:pt>
                <c:pt idx="249">
                  <c:v>50</c:v>
                </c:pt>
                <c:pt idx="250">
                  <c:v>50</c:v>
                </c:pt>
                <c:pt idx="251">
                  <c:v>50</c:v>
                </c:pt>
                <c:pt idx="252">
                  <c:v>50.4</c:v>
                </c:pt>
                <c:pt idx="253">
                  <c:v>52</c:v>
                </c:pt>
                <c:pt idx="254">
                  <c:v>52</c:v>
                </c:pt>
                <c:pt idx="255">
                  <c:v>52</c:v>
                </c:pt>
                <c:pt idx="256">
                  <c:v>53</c:v>
                </c:pt>
                <c:pt idx="257">
                  <c:v>53</c:v>
                </c:pt>
                <c:pt idx="258">
                  <c:v>53.2</c:v>
                </c:pt>
                <c:pt idx="259">
                  <c:v>53.5</c:v>
                </c:pt>
                <c:pt idx="260">
                  <c:v>54</c:v>
                </c:pt>
                <c:pt idx="261">
                  <c:v>54</c:v>
                </c:pt>
                <c:pt idx="262">
                  <c:v>46</c:v>
                </c:pt>
                <c:pt idx="263">
                  <c:v>48</c:v>
                </c:pt>
                <c:pt idx="264">
                  <c:v>48</c:v>
                </c:pt>
                <c:pt idx="265">
                  <c:v>49</c:v>
                </c:pt>
                <c:pt idx="266">
                  <c:v>49</c:v>
                </c:pt>
                <c:pt idx="267">
                  <c:v>49.3</c:v>
                </c:pt>
                <c:pt idx="268">
                  <c:v>50</c:v>
                </c:pt>
                <c:pt idx="269">
                  <c:v>50</c:v>
                </c:pt>
                <c:pt idx="270">
                  <c:v>50</c:v>
                </c:pt>
                <c:pt idx="271">
                  <c:v>51</c:v>
                </c:pt>
                <c:pt idx="272">
                  <c:v>51</c:v>
                </c:pt>
                <c:pt idx="273">
                  <c:v>52</c:v>
                </c:pt>
                <c:pt idx="274">
                  <c:v>53</c:v>
                </c:pt>
                <c:pt idx="275">
                  <c:v>44.5</c:v>
                </c:pt>
                <c:pt idx="276">
                  <c:v>45</c:v>
                </c:pt>
                <c:pt idx="277">
                  <c:v>46</c:v>
                </c:pt>
                <c:pt idx="278">
                  <c:v>49</c:v>
                </c:pt>
                <c:pt idx="279">
                  <c:v>49.5</c:v>
                </c:pt>
                <c:pt idx="280">
                  <c:v>49.5</c:v>
                </c:pt>
                <c:pt idx="281">
                  <c:v>50</c:v>
                </c:pt>
                <c:pt idx="282">
                  <c:v>50</c:v>
                </c:pt>
                <c:pt idx="283">
                  <c:v>50</c:v>
                </c:pt>
                <c:pt idx="284">
                  <c:v>50</c:v>
                </c:pt>
                <c:pt idx="285">
                  <c:v>50.5</c:v>
                </c:pt>
                <c:pt idx="286">
                  <c:v>51</c:v>
                </c:pt>
                <c:pt idx="287">
                  <c:v>51.3</c:v>
                </c:pt>
                <c:pt idx="288">
                  <c:v>52</c:v>
                </c:pt>
                <c:pt idx="289">
                  <c:v>52</c:v>
                </c:pt>
                <c:pt idx="290">
                  <c:v>53</c:v>
                </c:pt>
                <c:pt idx="291">
                  <c:v>45</c:v>
                </c:pt>
                <c:pt idx="292">
                  <c:v>47.3</c:v>
                </c:pt>
                <c:pt idx="293">
                  <c:v>47.5</c:v>
                </c:pt>
                <c:pt idx="294">
                  <c:v>48.7</c:v>
                </c:pt>
                <c:pt idx="295">
                  <c:v>50</c:v>
                </c:pt>
                <c:pt idx="296">
                  <c:v>50</c:v>
                </c:pt>
                <c:pt idx="297">
                  <c:v>50</c:v>
                </c:pt>
                <c:pt idx="298">
                  <c:v>50.5</c:v>
                </c:pt>
                <c:pt idx="299">
                  <c:v>51</c:v>
                </c:pt>
                <c:pt idx="300">
                  <c:v>51.4</c:v>
                </c:pt>
                <c:pt idx="301">
                  <c:v>52</c:v>
                </c:pt>
                <c:pt idx="302">
                  <c:v>52</c:v>
                </c:pt>
                <c:pt idx="303">
                  <c:v>52.5</c:v>
                </c:pt>
                <c:pt idx="304">
                  <c:v>54</c:v>
                </c:pt>
                <c:pt idx="306">
                  <c:v>48</c:v>
                </c:pt>
                <c:pt idx="307">
                  <c:v>46</c:v>
                </c:pt>
                <c:pt idx="308">
                  <c:v>48</c:v>
                </c:pt>
                <c:pt idx="309">
                  <c:v>48</c:v>
                </c:pt>
                <c:pt idx="310">
                  <c:v>49</c:v>
                </c:pt>
                <c:pt idx="311">
                  <c:v>49</c:v>
                </c:pt>
                <c:pt idx="312">
                  <c:v>50</c:v>
                </c:pt>
                <c:pt idx="313">
                  <c:v>51</c:v>
                </c:pt>
                <c:pt idx="314">
                  <c:v>51</c:v>
                </c:pt>
                <c:pt idx="315">
                  <c:v>51</c:v>
                </c:pt>
                <c:pt idx="316">
                  <c:v>51</c:v>
                </c:pt>
                <c:pt idx="317">
                  <c:v>51.2</c:v>
                </c:pt>
                <c:pt idx="318">
                  <c:v>51.8</c:v>
                </c:pt>
                <c:pt idx="319">
                  <c:v>51.8</c:v>
                </c:pt>
                <c:pt idx="320">
                  <c:v>52</c:v>
                </c:pt>
                <c:pt idx="321">
                  <c:v>52</c:v>
                </c:pt>
                <c:pt idx="322">
                  <c:v>52.3</c:v>
                </c:pt>
                <c:pt idx="323">
                  <c:v>52.6</c:v>
                </c:pt>
                <c:pt idx="324">
                  <c:v>52.8</c:v>
                </c:pt>
                <c:pt idx="325">
                  <c:v>52.8</c:v>
                </c:pt>
                <c:pt idx="326">
                  <c:v>53.5</c:v>
                </c:pt>
                <c:pt idx="327">
                  <c:v>53.5</c:v>
                </c:pt>
                <c:pt idx="328">
                  <c:v>55.7</c:v>
                </c:pt>
                <c:pt idx="329">
                  <c:v>56</c:v>
                </c:pt>
                <c:pt idx="330">
                  <c:v>57.5</c:v>
                </c:pt>
                <c:pt idx="331">
                  <c:v>51</c:v>
                </c:pt>
                <c:pt idx="332">
                  <c:v>47</c:v>
                </c:pt>
                <c:pt idx="333">
                  <c:v>49</c:v>
                </c:pt>
                <c:pt idx="334">
                  <c:v>49.2</c:v>
                </c:pt>
                <c:pt idx="335">
                  <c:v>51</c:v>
                </c:pt>
                <c:pt idx="336">
                  <c:v>51</c:v>
                </c:pt>
                <c:pt idx="337">
                  <c:v>53.5</c:v>
                </c:pt>
                <c:pt idx="338">
                  <c:v>49.5</c:v>
                </c:pt>
                <c:pt idx="339">
                  <c:v>49.2</c:v>
                </c:pt>
                <c:pt idx="340">
                  <c:v>49.5</c:v>
                </c:pt>
                <c:pt idx="341">
                  <c:v>49.7</c:v>
                </c:pt>
                <c:pt idx="342">
                  <c:v>50</c:v>
                </c:pt>
                <c:pt idx="343">
                  <c:v>50.5</c:v>
                </c:pt>
                <c:pt idx="344">
                  <c:v>51.1</c:v>
                </c:pt>
                <c:pt idx="345">
                  <c:v>51.4</c:v>
                </c:pt>
                <c:pt idx="346">
                  <c:v>51.5</c:v>
                </c:pt>
                <c:pt idx="347">
                  <c:v>52</c:v>
                </c:pt>
                <c:pt idx="348">
                  <c:v>52</c:v>
                </c:pt>
                <c:pt idx="349">
                  <c:v>52</c:v>
                </c:pt>
                <c:pt idx="350">
                  <c:v>53</c:v>
                </c:pt>
                <c:pt idx="351">
                  <c:v>53</c:v>
                </c:pt>
                <c:pt idx="352">
                  <c:v>49</c:v>
                </c:pt>
                <c:pt idx="353">
                  <c:v>50</c:v>
                </c:pt>
                <c:pt idx="354">
                  <c:v>53.2</c:v>
                </c:pt>
                <c:pt idx="355">
                  <c:v>53.9</c:v>
                </c:pt>
                <c:pt idx="356">
                  <c:v>54.3</c:v>
                </c:pt>
                <c:pt idx="357">
                  <c:v>48.5</c:v>
                </c:pt>
                <c:pt idx="358">
                  <c:v>49</c:v>
                </c:pt>
                <c:pt idx="359">
                  <c:v>50</c:v>
                </c:pt>
                <c:pt idx="360">
                  <c:v>50</c:v>
                </c:pt>
                <c:pt idx="361">
                  <c:v>50</c:v>
                </c:pt>
                <c:pt idx="362">
                  <c:v>50</c:v>
                </c:pt>
                <c:pt idx="363">
                  <c:v>50.3</c:v>
                </c:pt>
                <c:pt idx="364">
                  <c:v>51</c:v>
                </c:pt>
                <c:pt idx="365">
                  <c:v>51.5</c:v>
                </c:pt>
                <c:pt idx="366">
                  <c:v>52</c:v>
                </c:pt>
                <c:pt idx="367">
                  <c:v>52</c:v>
                </c:pt>
                <c:pt idx="368">
                  <c:v>52.5</c:v>
                </c:pt>
                <c:pt idx="369">
                  <c:v>52.5</c:v>
                </c:pt>
                <c:pt idx="370">
                  <c:v>53</c:v>
                </c:pt>
                <c:pt idx="371">
                  <c:v>53.3</c:v>
                </c:pt>
                <c:pt idx="372">
                  <c:v>54</c:v>
                </c:pt>
                <c:pt idx="373">
                  <c:v>54.5</c:v>
                </c:pt>
                <c:pt idx="374">
                  <c:v>55</c:v>
                </c:pt>
                <c:pt idx="375">
                  <c:v>50</c:v>
                </c:pt>
                <c:pt idx="376">
                  <c:v>53</c:v>
                </c:pt>
                <c:pt idx="377">
                  <c:v>54</c:v>
                </c:pt>
                <c:pt idx="378">
                  <c:v>45</c:v>
                </c:pt>
                <c:pt idx="379">
                  <c:v>44.2</c:v>
                </c:pt>
                <c:pt idx="380">
                  <c:v>45</c:v>
                </c:pt>
                <c:pt idx="381">
                  <c:v>50.5</c:v>
                </c:pt>
                <c:pt idx="382">
                  <c:v>52</c:v>
                </c:pt>
                <c:pt idx="383">
                  <c:v>52</c:v>
                </c:pt>
                <c:pt idx="384">
                  <c:v>52</c:v>
                </c:pt>
                <c:pt idx="385">
                  <c:v>52.7</c:v>
                </c:pt>
                <c:pt idx="386">
                  <c:v>53</c:v>
                </c:pt>
                <c:pt idx="387">
                  <c:v>53</c:v>
                </c:pt>
                <c:pt idx="388">
                  <c:v>53</c:v>
                </c:pt>
                <c:pt idx="389">
                  <c:v>53.8</c:v>
                </c:pt>
                <c:pt idx="390">
                  <c:v>54.3</c:v>
                </c:pt>
                <c:pt idx="391">
                  <c:v>55.4</c:v>
                </c:pt>
                <c:pt idx="392">
                  <c:v>52.1</c:v>
                </c:pt>
                <c:pt idx="393">
                  <c:v>46</c:v>
                </c:pt>
                <c:pt idx="394">
                  <c:v>49</c:v>
                </c:pt>
                <c:pt idx="395">
                  <c:v>50</c:v>
                </c:pt>
                <c:pt idx="396">
                  <c:v>51</c:v>
                </c:pt>
                <c:pt idx="397">
                  <c:v>51.5</c:v>
                </c:pt>
                <c:pt idx="398">
                  <c:v>52</c:v>
                </c:pt>
                <c:pt idx="399">
                  <c:v>52</c:v>
                </c:pt>
                <c:pt idx="400">
                  <c:v>52.5</c:v>
                </c:pt>
                <c:pt idx="401">
                  <c:v>53</c:v>
                </c:pt>
                <c:pt idx="402">
                  <c:v>53.5</c:v>
                </c:pt>
                <c:pt idx="403">
                  <c:v>53.5</c:v>
                </c:pt>
                <c:pt idx="404">
                  <c:v>49</c:v>
                </c:pt>
                <c:pt idx="405">
                  <c:v>49.5</c:v>
                </c:pt>
                <c:pt idx="406">
                  <c:v>50.5</c:v>
                </c:pt>
                <c:pt idx="407">
                  <c:v>51</c:v>
                </c:pt>
                <c:pt idx="408">
                  <c:v>51.4</c:v>
                </c:pt>
                <c:pt idx="409">
                  <c:v>52</c:v>
                </c:pt>
                <c:pt idx="410">
                  <c:v>52.3</c:v>
                </c:pt>
                <c:pt idx="411">
                  <c:v>53</c:v>
                </c:pt>
                <c:pt idx="412">
                  <c:v>54.5</c:v>
                </c:pt>
                <c:pt idx="413">
                  <c:v>55</c:v>
                </c:pt>
                <c:pt idx="414">
                  <c:v>49.4</c:v>
                </c:pt>
                <c:pt idx="415">
                  <c:v>53</c:v>
                </c:pt>
                <c:pt idx="416">
                  <c:v>53.2</c:v>
                </c:pt>
                <c:pt idx="417">
                  <c:v>55.6</c:v>
                </c:pt>
                <c:pt idx="418">
                  <c:v>49.4</c:v>
                </c:pt>
                <c:pt idx="419">
                  <c:v>50.5</c:v>
                </c:pt>
                <c:pt idx="420">
                  <c:v>50.5</c:v>
                </c:pt>
                <c:pt idx="421">
                  <c:v>51</c:v>
                </c:pt>
                <c:pt idx="422">
                  <c:v>51</c:v>
                </c:pt>
                <c:pt idx="423">
                  <c:v>52</c:v>
                </c:pt>
                <c:pt idx="424">
                  <c:v>52</c:v>
                </c:pt>
                <c:pt idx="425">
                  <c:v>52.5</c:v>
                </c:pt>
                <c:pt idx="426">
                  <c:v>52.6</c:v>
                </c:pt>
                <c:pt idx="427">
                  <c:v>53.2</c:v>
                </c:pt>
                <c:pt idx="428">
                  <c:v>54</c:v>
                </c:pt>
                <c:pt idx="429">
                  <c:v>54.5</c:v>
                </c:pt>
                <c:pt idx="430">
                  <c:v>55</c:v>
                </c:pt>
                <c:pt idx="431">
                  <c:v>56</c:v>
                </c:pt>
                <c:pt idx="432">
                  <c:v>53</c:v>
                </c:pt>
                <c:pt idx="433">
                  <c:v>50</c:v>
                </c:pt>
                <c:pt idx="434">
                  <c:v>50</c:v>
                </c:pt>
                <c:pt idx="435">
                  <c:v>50</c:v>
                </c:pt>
                <c:pt idx="436">
                  <c:v>50</c:v>
                </c:pt>
                <c:pt idx="437">
                  <c:v>50.2</c:v>
                </c:pt>
                <c:pt idx="438">
                  <c:v>50.3</c:v>
                </c:pt>
                <c:pt idx="439">
                  <c:v>53</c:v>
                </c:pt>
                <c:pt idx="440">
                  <c:v>53.5</c:v>
                </c:pt>
                <c:pt idx="441">
                  <c:v>55</c:v>
                </c:pt>
                <c:pt idx="442">
                  <c:v>56.5</c:v>
                </c:pt>
                <c:pt idx="443">
                  <c:v>50</c:v>
                </c:pt>
                <c:pt idx="444">
                  <c:v>52</c:v>
                </c:pt>
                <c:pt idx="445">
                  <c:v>52.4</c:v>
                </c:pt>
                <c:pt idx="446">
                  <c:v>52.9</c:v>
                </c:pt>
                <c:pt idx="447">
                  <c:v>53</c:v>
                </c:pt>
                <c:pt idx="448">
                  <c:v>53.5</c:v>
                </c:pt>
                <c:pt idx="449">
                  <c:v>53.6</c:v>
                </c:pt>
                <c:pt idx="450">
                  <c:v>54</c:v>
                </c:pt>
                <c:pt idx="451">
                  <c:v>54</c:v>
                </c:pt>
                <c:pt idx="452">
                  <c:v>54</c:v>
                </c:pt>
                <c:pt idx="453">
                  <c:v>54</c:v>
                </c:pt>
                <c:pt idx="454">
                  <c:v>56</c:v>
                </c:pt>
                <c:pt idx="455">
                  <c:v>56</c:v>
                </c:pt>
                <c:pt idx="456">
                  <c:v>57</c:v>
                </c:pt>
                <c:pt idx="457">
                  <c:v>51.2</c:v>
                </c:pt>
                <c:pt idx="458">
                  <c:v>51</c:v>
                </c:pt>
                <c:pt idx="459">
                  <c:v>53</c:v>
                </c:pt>
                <c:pt idx="460">
                  <c:v>53.2</c:v>
                </c:pt>
                <c:pt idx="461">
                  <c:v>54.2</c:v>
                </c:pt>
                <c:pt idx="462">
                  <c:v>56</c:v>
                </c:pt>
                <c:pt idx="463">
                  <c:v>45</c:v>
                </c:pt>
                <c:pt idx="464">
                  <c:v>52</c:v>
                </c:pt>
                <c:pt idx="465">
                  <c:v>52</c:v>
                </c:pt>
                <c:pt idx="466">
                  <c:v>53</c:v>
                </c:pt>
                <c:pt idx="467">
                  <c:v>53.5</c:v>
                </c:pt>
                <c:pt idx="468">
                  <c:v>53.8</c:v>
                </c:pt>
                <c:pt idx="469">
                  <c:v>54</c:v>
                </c:pt>
                <c:pt idx="470">
                  <c:v>54</c:v>
                </c:pt>
                <c:pt idx="471">
                  <c:v>54.5</c:v>
                </c:pt>
                <c:pt idx="472">
                  <c:v>54.6</c:v>
                </c:pt>
                <c:pt idx="473">
                  <c:v>57.5</c:v>
                </c:pt>
                <c:pt idx="475">
                  <c:v>54</c:v>
                </c:pt>
                <c:pt idx="476">
                  <c:v>46</c:v>
                </c:pt>
                <c:pt idx="477">
                  <c:v>48.2</c:v>
                </c:pt>
                <c:pt idx="478">
                  <c:v>54</c:v>
                </c:pt>
                <c:pt idx="479">
                  <c:v>48.5</c:v>
                </c:pt>
                <c:pt idx="480">
                  <c:v>50</c:v>
                </c:pt>
                <c:pt idx="481">
                  <c:v>52</c:v>
                </c:pt>
                <c:pt idx="482">
                  <c:v>52</c:v>
                </c:pt>
                <c:pt idx="483">
                  <c:v>52.5</c:v>
                </c:pt>
                <c:pt idx="484">
                  <c:v>53</c:v>
                </c:pt>
                <c:pt idx="485">
                  <c:v>53.9</c:v>
                </c:pt>
                <c:pt idx="486">
                  <c:v>57</c:v>
                </c:pt>
                <c:pt idx="487">
                  <c:v>57</c:v>
                </c:pt>
                <c:pt idx="488">
                  <c:v>53.2</c:v>
                </c:pt>
                <c:pt idx="489">
                  <c:v>50</c:v>
                </c:pt>
                <c:pt idx="490">
                  <c:v>51.2</c:v>
                </c:pt>
                <c:pt idx="491">
                  <c:v>51.2</c:v>
                </c:pt>
                <c:pt idx="492">
                  <c:v>53</c:v>
                </c:pt>
                <c:pt idx="493">
                  <c:v>56</c:v>
                </c:pt>
                <c:pt idx="495">
                  <c:v>50</c:v>
                </c:pt>
                <c:pt idx="496">
                  <c:v>52</c:v>
                </c:pt>
                <c:pt idx="497">
                  <c:v>53.2</c:v>
                </c:pt>
                <c:pt idx="498">
                  <c:v>56.2</c:v>
                </c:pt>
                <c:pt idx="499">
                  <c:v>47</c:v>
                </c:pt>
                <c:pt idx="500">
                  <c:v>53</c:v>
                </c:pt>
                <c:pt idx="501">
                  <c:v>53.4</c:v>
                </c:pt>
                <c:pt idx="502">
                  <c:v>54</c:v>
                </c:pt>
                <c:pt idx="503">
                  <c:v>54.4</c:v>
                </c:pt>
                <c:pt idx="504">
                  <c:v>55.4</c:v>
                </c:pt>
                <c:pt idx="505">
                  <c:v>57</c:v>
                </c:pt>
                <c:pt idx="506">
                  <c:v>55</c:v>
                </c:pt>
                <c:pt idx="507">
                  <c:v>47</c:v>
                </c:pt>
                <c:pt idx="508">
                  <c:v>52.5</c:v>
                </c:pt>
                <c:pt idx="509">
                  <c:v>54.3</c:v>
                </c:pt>
                <c:pt idx="510">
                  <c:v>51.3</c:v>
                </c:pt>
                <c:pt idx="511">
                  <c:v>52</c:v>
                </c:pt>
                <c:pt idx="512">
                  <c:v>54</c:v>
                </c:pt>
                <c:pt idx="513">
                  <c:v>54</c:v>
                </c:pt>
                <c:pt idx="514">
                  <c:v>54</c:v>
                </c:pt>
                <c:pt idx="515">
                  <c:v>55.5</c:v>
                </c:pt>
                <c:pt idx="516">
                  <c:v>56</c:v>
                </c:pt>
                <c:pt idx="517">
                  <c:v>56.3</c:v>
                </c:pt>
                <c:pt idx="518">
                  <c:v>56.5</c:v>
                </c:pt>
                <c:pt idx="519">
                  <c:v>57</c:v>
                </c:pt>
                <c:pt idx="520">
                  <c:v>56.3</c:v>
                </c:pt>
                <c:pt idx="521">
                  <c:v>55.6</c:v>
                </c:pt>
                <c:pt idx="522">
                  <c:v>57</c:v>
                </c:pt>
                <c:pt idx="523">
                  <c:v>57</c:v>
                </c:pt>
                <c:pt idx="524">
                  <c:v>56.8</c:v>
                </c:pt>
                <c:pt idx="525">
                  <c:v>57.2</c:v>
                </c:pt>
                <c:pt idx="526">
                  <c:v>52</c:v>
                </c:pt>
              </c:numCache>
            </c:numRef>
          </c:xVal>
          <c:yVal>
            <c:numRef>
              <c:f>male!$D$2:$D$528</c:f>
              <c:numCache>
                <c:formatCode>General</c:formatCode>
                <c:ptCount val="527"/>
                <c:pt idx="0">
                  <c:v>176</c:v>
                </c:pt>
                <c:pt idx="1">
                  <c:v>174</c:v>
                </c:pt>
                <c:pt idx="2">
                  <c:v>170</c:v>
                </c:pt>
                <c:pt idx="3">
                  <c:v>180</c:v>
                </c:pt>
                <c:pt idx="4">
                  <c:v>181</c:v>
                </c:pt>
                <c:pt idx="5">
                  <c:v>176</c:v>
                </c:pt>
                <c:pt idx="6">
                  <c:v>172</c:v>
                </c:pt>
                <c:pt idx="7">
                  <c:v>175</c:v>
                </c:pt>
                <c:pt idx="8">
                  <c:v>162.5</c:v>
                </c:pt>
                <c:pt idx="9">
                  <c:v>163</c:v>
                </c:pt>
                <c:pt idx="10">
                  <c:v>163</c:v>
                </c:pt>
                <c:pt idx="11">
                  <c:v>163</c:v>
                </c:pt>
                <c:pt idx="12">
                  <c:v>163</c:v>
                </c:pt>
                <c:pt idx="13">
                  <c:v>163</c:v>
                </c:pt>
                <c:pt idx="14">
                  <c:v>163.5</c:v>
                </c:pt>
                <c:pt idx="15">
                  <c:v>163.5</c:v>
                </c:pt>
                <c:pt idx="16">
                  <c:v>163.5</c:v>
                </c:pt>
                <c:pt idx="17">
                  <c:v>164</c:v>
                </c:pt>
                <c:pt idx="18">
                  <c:v>164</c:v>
                </c:pt>
                <c:pt idx="19">
                  <c:v>164</c:v>
                </c:pt>
                <c:pt idx="20">
                  <c:v>164.4</c:v>
                </c:pt>
                <c:pt idx="21">
                  <c:v>164.5</c:v>
                </c:pt>
                <c:pt idx="22">
                  <c:v>165</c:v>
                </c:pt>
                <c:pt idx="23">
                  <c:v>165</c:v>
                </c:pt>
                <c:pt idx="24">
                  <c:v>165</c:v>
                </c:pt>
                <c:pt idx="25">
                  <c:v>165</c:v>
                </c:pt>
                <c:pt idx="26">
                  <c:v>165</c:v>
                </c:pt>
                <c:pt idx="27">
                  <c:v>165.5</c:v>
                </c:pt>
                <c:pt idx="28">
                  <c:v>165.5</c:v>
                </c:pt>
                <c:pt idx="29">
                  <c:v>166</c:v>
                </c:pt>
                <c:pt idx="30">
                  <c:v>166</c:v>
                </c:pt>
                <c:pt idx="31">
                  <c:v>166</c:v>
                </c:pt>
                <c:pt idx="32">
                  <c:v>166</c:v>
                </c:pt>
                <c:pt idx="33">
                  <c:v>166</c:v>
                </c:pt>
                <c:pt idx="34">
                  <c:v>166</c:v>
                </c:pt>
                <c:pt idx="35">
                  <c:v>166</c:v>
                </c:pt>
                <c:pt idx="36">
                  <c:v>166</c:v>
                </c:pt>
                <c:pt idx="37">
                  <c:v>166.5</c:v>
                </c:pt>
                <c:pt idx="38">
                  <c:v>166.5</c:v>
                </c:pt>
                <c:pt idx="39">
                  <c:v>166.5</c:v>
                </c:pt>
                <c:pt idx="40">
                  <c:v>167</c:v>
                </c:pt>
                <c:pt idx="41">
                  <c:v>167</c:v>
                </c:pt>
                <c:pt idx="42">
                  <c:v>167</c:v>
                </c:pt>
                <c:pt idx="43">
                  <c:v>167</c:v>
                </c:pt>
                <c:pt idx="44">
                  <c:v>167</c:v>
                </c:pt>
                <c:pt idx="45">
                  <c:v>167.5</c:v>
                </c:pt>
                <c:pt idx="46">
                  <c:v>167.5</c:v>
                </c:pt>
                <c:pt idx="47">
                  <c:v>167.5</c:v>
                </c:pt>
                <c:pt idx="48">
                  <c:v>167.5</c:v>
                </c:pt>
                <c:pt idx="49">
                  <c:v>167.5</c:v>
                </c:pt>
                <c:pt idx="50">
                  <c:v>168</c:v>
                </c:pt>
                <c:pt idx="51">
                  <c:v>168</c:v>
                </c:pt>
                <c:pt idx="52">
                  <c:v>168</c:v>
                </c:pt>
                <c:pt idx="53">
                  <c:v>168</c:v>
                </c:pt>
                <c:pt idx="54">
                  <c:v>168</c:v>
                </c:pt>
                <c:pt idx="55">
                  <c:v>168</c:v>
                </c:pt>
                <c:pt idx="56">
                  <c:v>168</c:v>
                </c:pt>
                <c:pt idx="57">
                  <c:v>168</c:v>
                </c:pt>
                <c:pt idx="58">
                  <c:v>168</c:v>
                </c:pt>
                <c:pt idx="59">
                  <c:v>168.5</c:v>
                </c:pt>
                <c:pt idx="60">
                  <c:v>168.5</c:v>
                </c:pt>
                <c:pt idx="61">
                  <c:v>168.5</c:v>
                </c:pt>
                <c:pt idx="62">
                  <c:v>168.5</c:v>
                </c:pt>
                <c:pt idx="63">
                  <c:v>168.5</c:v>
                </c:pt>
                <c:pt idx="64">
                  <c:v>169</c:v>
                </c:pt>
                <c:pt idx="65">
                  <c:v>169</c:v>
                </c:pt>
                <c:pt idx="66">
                  <c:v>169</c:v>
                </c:pt>
                <c:pt idx="67">
                  <c:v>169</c:v>
                </c:pt>
                <c:pt idx="68">
                  <c:v>169</c:v>
                </c:pt>
                <c:pt idx="69">
                  <c:v>169</c:v>
                </c:pt>
                <c:pt idx="70">
                  <c:v>169</c:v>
                </c:pt>
                <c:pt idx="71">
                  <c:v>169</c:v>
                </c:pt>
                <c:pt idx="72">
                  <c:v>169</c:v>
                </c:pt>
                <c:pt idx="73">
                  <c:v>169.5</c:v>
                </c:pt>
                <c:pt idx="74">
                  <c:v>169.5</c:v>
                </c:pt>
                <c:pt idx="75">
                  <c:v>170</c:v>
                </c:pt>
                <c:pt idx="76">
                  <c:v>170</c:v>
                </c:pt>
                <c:pt idx="77">
                  <c:v>170</c:v>
                </c:pt>
                <c:pt idx="78">
                  <c:v>170</c:v>
                </c:pt>
                <c:pt idx="79">
                  <c:v>170</c:v>
                </c:pt>
                <c:pt idx="80">
                  <c:v>170</c:v>
                </c:pt>
                <c:pt idx="81">
                  <c:v>170</c:v>
                </c:pt>
                <c:pt idx="82">
                  <c:v>170</c:v>
                </c:pt>
                <c:pt idx="83">
                  <c:v>170</c:v>
                </c:pt>
                <c:pt idx="84">
                  <c:v>170</c:v>
                </c:pt>
                <c:pt idx="85">
                  <c:v>170</c:v>
                </c:pt>
                <c:pt idx="86">
                  <c:v>170</c:v>
                </c:pt>
                <c:pt idx="87">
                  <c:v>170</c:v>
                </c:pt>
                <c:pt idx="88">
                  <c:v>170</c:v>
                </c:pt>
                <c:pt idx="89">
                  <c:v>170</c:v>
                </c:pt>
                <c:pt idx="90">
                  <c:v>170</c:v>
                </c:pt>
                <c:pt idx="91">
                  <c:v>170</c:v>
                </c:pt>
                <c:pt idx="92">
                  <c:v>170</c:v>
                </c:pt>
                <c:pt idx="93">
                  <c:v>170</c:v>
                </c:pt>
                <c:pt idx="94">
                  <c:v>170</c:v>
                </c:pt>
                <c:pt idx="95">
                  <c:v>170</c:v>
                </c:pt>
                <c:pt idx="96">
                  <c:v>170</c:v>
                </c:pt>
                <c:pt idx="97">
                  <c:v>170</c:v>
                </c:pt>
                <c:pt idx="98">
                  <c:v>170</c:v>
                </c:pt>
                <c:pt idx="99">
                  <c:v>170</c:v>
                </c:pt>
                <c:pt idx="100">
                  <c:v>170</c:v>
                </c:pt>
                <c:pt idx="101">
                  <c:v>170</c:v>
                </c:pt>
                <c:pt idx="102">
                  <c:v>170</c:v>
                </c:pt>
                <c:pt idx="103">
                  <c:v>170.5</c:v>
                </c:pt>
                <c:pt idx="104">
                  <c:v>170.5</c:v>
                </c:pt>
                <c:pt idx="105">
                  <c:v>170.5</c:v>
                </c:pt>
                <c:pt idx="106">
                  <c:v>171</c:v>
                </c:pt>
                <c:pt idx="107">
                  <c:v>171</c:v>
                </c:pt>
                <c:pt idx="108">
                  <c:v>171</c:v>
                </c:pt>
                <c:pt idx="109">
                  <c:v>171</c:v>
                </c:pt>
                <c:pt idx="110">
                  <c:v>171</c:v>
                </c:pt>
                <c:pt idx="111">
                  <c:v>171</c:v>
                </c:pt>
                <c:pt idx="112">
                  <c:v>171</c:v>
                </c:pt>
                <c:pt idx="113">
                  <c:v>171</c:v>
                </c:pt>
                <c:pt idx="114">
                  <c:v>171</c:v>
                </c:pt>
                <c:pt idx="115">
                  <c:v>171</c:v>
                </c:pt>
                <c:pt idx="116">
                  <c:v>171</c:v>
                </c:pt>
                <c:pt idx="117">
                  <c:v>171</c:v>
                </c:pt>
                <c:pt idx="118">
                  <c:v>171</c:v>
                </c:pt>
                <c:pt idx="119">
                  <c:v>171</c:v>
                </c:pt>
                <c:pt idx="120">
                  <c:v>171</c:v>
                </c:pt>
                <c:pt idx="121">
                  <c:v>171</c:v>
                </c:pt>
                <c:pt idx="122">
                  <c:v>171.5</c:v>
                </c:pt>
                <c:pt idx="123">
                  <c:v>171.5</c:v>
                </c:pt>
                <c:pt idx="124">
                  <c:v>171.5</c:v>
                </c:pt>
                <c:pt idx="125">
                  <c:v>171.5</c:v>
                </c:pt>
                <c:pt idx="126">
                  <c:v>171.5</c:v>
                </c:pt>
                <c:pt idx="127">
                  <c:v>171.5</c:v>
                </c:pt>
                <c:pt idx="128">
                  <c:v>171.5</c:v>
                </c:pt>
                <c:pt idx="129">
                  <c:v>171.5</c:v>
                </c:pt>
                <c:pt idx="130">
                  <c:v>171.5</c:v>
                </c:pt>
                <c:pt idx="131">
                  <c:v>171.5</c:v>
                </c:pt>
                <c:pt idx="132">
                  <c:v>171.8</c:v>
                </c:pt>
                <c:pt idx="133">
                  <c:v>172</c:v>
                </c:pt>
                <c:pt idx="134">
                  <c:v>172</c:v>
                </c:pt>
                <c:pt idx="135">
                  <c:v>172</c:v>
                </c:pt>
                <c:pt idx="136">
                  <c:v>172</c:v>
                </c:pt>
                <c:pt idx="137">
                  <c:v>172</c:v>
                </c:pt>
                <c:pt idx="138">
                  <c:v>172</c:v>
                </c:pt>
                <c:pt idx="139">
                  <c:v>172</c:v>
                </c:pt>
                <c:pt idx="140">
                  <c:v>172</c:v>
                </c:pt>
                <c:pt idx="141">
                  <c:v>172</c:v>
                </c:pt>
                <c:pt idx="142">
                  <c:v>172</c:v>
                </c:pt>
                <c:pt idx="143">
                  <c:v>172</c:v>
                </c:pt>
                <c:pt idx="144">
                  <c:v>172</c:v>
                </c:pt>
                <c:pt idx="145">
                  <c:v>172</c:v>
                </c:pt>
                <c:pt idx="146">
                  <c:v>172</c:v>
                </c:pt>
                <c:pt idx="147">
                  <c:v>172</c:v>
                </c:pt>
                <c:pt idx="148">
                  <c:v>172.5</c:v>
                </c:pt>
                <c:pt idx="149">
                  <c:v>172.5</c:v>
                </c:pt>
                <c:pt idx="150">
                  <c:v>172.5</c:v>
                </c:pt>
                <c:pt idx="151">
                  <c:v>172.5</c:v>
                </c:pt>
                <c:pt idx="152">
                  <c:v>172.5</c:v>
                </c:pt>
                <c:pt idx="153">
                  <c:v>172.5</c:v>
                </c:pt>
                <c:pt idx="154">
                  <c:v>172.5</c:v>
                </c:pt>
                <c:pt idx="155">
                  <c:v>172.5</c:v>
                </c:pt>
                <c:pt idx="156">
                  <c:v>172.5</c:v>
                </c:pt>
                <c:pt idx="157">
                  <c:v>173</c:v>
                </c:pt>
                <c:pt idx="158">
                  <c:v>173</c:v>
                </c:pt>
                <c:pt idx="159">
                  <c:v>173</c:v>
                </c:pt>
                <c:pt idx="160">
                  <c:v>173</c:v>
                </c:pt>
                <c:pt idx="161">
                  <c:v>173</c:v>
                </c:pt>
                <c:pt idx="162">
                  <c:v>173</c:v>
                </c:pt>
                <c:pt idx="163">
                  <c:v>173</c:v>
                </c:pt>
                <c:pt idx="164">
                  <c:v>173</c:v>
                </c:pt>
                <c:pt idx="165">
                  <c:v>173</c:v>
                </c:pt>
                <c:pt idx="166">
                  <c:v>173</c:v>
                </c:pt>
                <c:pt idx="167">
                  <c:v>173.5</c:v>
                </c:pt>
                <c:pt idx="168">
                  <c:v>173.5</c:v>
                </c:pt>
                <c:pt idx="169">
                  <c:v>173.5</c:v>
                </c:pt>
                <c:pt idx="170">
                  <c:v>173.5</c:v>
                </c:pt>
                <c:pt idx="171">
                  <c:v>173.5</c:v>
                </c:pt>
                <c:pt idx="172">
                  <c:v>173.5</c:v>
                </c:pt>
                <c:pt idx="173">
                  <c:v>173.5</c:v>
                </c:pt>
                <c:pt idx="174">
                  <c:v>173.5</c:v>
                </c:pt>
                <c:pt idx="175">
                  <c:v>173.5</c:v>
                </c:pt>
                <c:pt idx="176">
                  <c:v>173.5</c:v>
                </c:pt>
                <c:pt idx="177">
                  <c:v>173.5</c:v>
                </c:pt>
                <c:pt idx="178">
                  <c:v>173.5</c:v>
                </c:pt>
                <c:pt idx="179">
                  <c:v>173.5</c:v>
                </c:pt>
                <c:pt idx="180">
                  <c:v>173.5</c:v>
                </c:pt>
                <c:pt idx="181">
                  <c:v>173.8</c:v>
                </c:pt>
                <c:pt idx="182">
                  <c:v>174</c:v>
                </c:pt>
                <c:pt idx="183">
                  <c:v>174</c:v>
                </c:pt>
                <c:pt idx="184">
                  <c:v>174</c:v>
                </c:pt>
                <c:pt idx="185">
                  <c:v>174</c:v>
                </c:pt>
                <c:pt idx="186">
                  <c:v>174</c:v>
                </c:pt>
                <c:pt idx="187">
                  <c:v>174</c:v>
                </c:pt>
                <c:pt idx="188">
                  <c:v>174</c:v>
                </c:pt>
                <c:pt idx="189">
                  <c:v>174</c:v>
                </c:pt>
                <c:pt idx="190">
                  <c:v>174</c:v>
                </c:pt>
                <c:pt idx="191">
                  <c:v>174</c:v>
                </c:pt>
                <c:pt idx="192">
                  <c:v>174</c:v>
                </c:pt>
                <c:pt idx="193">
                  <c:v>174</c:v>
                </c:pt>
                <c:pt idx="194">
                  <c:v>174</c:v>
                </c:pt>
                <c:pt idx="195">
                  <c:v>174</c:v>
                </c:pt>
                <c:pt idx="196">
                  <c:v>174</c:v>
                </c:pt>
                <c:pt idx="197">
                  <c:v>174</c:v>
                </c:pt>
                <c:pt idx="198">
                  <c:v>174.5</c:v>
                </c:pt>
                <c:pt idx="199">
                  <c:v>174.5</c:v>
                </c:pt>
                <c:pt idx="200">
                  <c:v>174.5</c:v>
                </c:pt>
                <c:pt idx="201">
                  <c:v>174.5</c:v>
                </c:pt>
                <c:pt idx="202">
                  <c:v>174.5</c:v>
                </c:pt>
                <c:pt idx="203">
                  <c:v>174.5</c:v>
                </c:pt>
                <c:pt idx="204">
                  <c:v>174.5</c:v>
                </c:pt>
                <c:pt idx="205">
                  <c:v>174.5</c:v>
                </c:pt>
                <c:pt idx="206">
                  <c:v>174.5</c:v>
                </c:pt>
                <c:pt idx="207">
                  <c:v>174.5</c:v>
                </c:pt>
                <c:pt idx="208">
                  <c:v>174.5</c:v>
                </c:pt>
                <c:pt idx="209">
                  <c:v>175</c:v>
                </c:pt>
                <c:pt idx="210">
                  <c:v>175</c:v>
                </c:pt>
                <c:pt idx="211">
                  <c:v>175</c:v>
                </c:pt>
                <c:pt idx="212">
                  <c:v>175</c:v>
                </c:pt>
                <c:pt idx="213">
                  <c:v>175</c:v>
                </c:pt>
                <c:pt idx="214">
                  <c:v>175</c:v>
                </c:pt>
                <c:pt idx="215">
                  <c:v>175</c:v>
                </c:pt>
                <c:pt idx="216">
                  <c:v>175</c:v>
                </c:pt>
                <c:pt idx="217">
                  <c:v>175</c:v>
                </c:pt>
                <c:pt idx="218">
                  <c:v>175</c:v>
                </c:pt>
                <c:pt idx="219">
                  <c:v>175</c:v>
                </c:pt>
                <c:pt idx="220">
                  <c:v>175</c:v>
                </c:pt>
                <c:pt idx="221">
                  <c:v>175</c:v>
                </c:pt>
                <c:pt idx="222">
                  <c:v>175</c:v>
                </c:pt>
                <c:pt idx="223">
                  <c:v>175</c:v>
                </c:pt>
                <c:pt idx="224">
                  <c:v>175</c:v>
                </c:pt>
                <c:pt idx="225">
                  <c:v>175</c:v>
                </c:pt>
                <c:pt idx="226">
                  <c:v>175</c:v>
                </c:pt>
                <c:pt idx="227">
                  <c:v>175</c:v>
                </c:pt>
                <c:pt idx="228">
                  <c:v>175</c:v>
                </c:pt>
                <c:pt idx="229">
                  <c:v>175</c:v>
                </c:pt>
                <c:pt idx="230">
                  <c:v>175</c:v>
                </c:pt>
                <c:pt idx="231">
                  <c:v>175</c:v>
                </c:pt>
                <c:pt idx="232">
                  <c:v>175</c:v>
                </c:pt>
                <c:pt idx="233">
                  <c:v>175</c:v>
                </c:pt>
                <c:pt idx="234">
                  <c:v>175</c:v>
                </c:pt>
                <c:pt idx="235">
                  <c:v>175.1</c:v>
                </c:pt>
                <c:pt idx="236">
                  <c:v>175.1</c:v>
                </c:pt>
                <c:pt idx="237">
                  <c:v>175.3</c:v>
                </c:pt>
                <c:pt idx="238">
                  <c:v>175.5</c:v>
                </c:pt>
                <c:pt idx="239">
                  <c:v>175.5</c:v>
                </c:pt>
                <c:pt idx="240">
                  <c:v>175.5</c:v>
                </c:pt>
                <c:pt idx="241">
                  <c:v>175.5</c:v>
                </c:pt>
                <c:pt idx="242">
                  <c:v>175.5</c:v>
                </c:pt>
                <c:pt idx="243">
                  <c:v>175.5</c:v>
                </c:pt>
                <c:pt idx="244">
                  <c:v>175.5</c:v>
                </c:pt>
                <c:pt idx="245">
                  <c:v>175.5</c:v>
                </c:pt>
                <c:pt idx="246">
                  <c:v>176</c:v>
                </c:pt>
                <c:pt idx="247">
                  <c:v>176</c:v>
                </c:pt>
                <c:pt idx="248">
                  <c:v>176</c:v>
                </c:pt>
                <c:pt idx="249">
                  <c:v>176</c:v>
                </c:pt>
                <c:pt idx="250">
                  <c:v>176</c:v>
                </c:pt>
                <c:pt idx="251">
                  <c:v>176</c:v>
                </c:pt>
                <c:pt idx="252">
                  <c:v>176</c:v>
                </c:pt>
                <c:pt idx="253">
                  <c:v>176</c:v>
                </c:pt>
                <c:pt idx="254">
                  <c:v>176</c:v>
                </c:pt>
                <c:pt idx="255">
                  <c:v>176</c:v>
                </c:pt>
                <c:pt idx="256">
                  <c:v>176</c:v>
                </c:pt>
                <c:pt idx="257">
                  <c:v>176</c:v>
                </c:pt>
                <c:pt idx="258">
                  <c:v>176</c:v>
                </c:pt>
                <c:pt idx="259">
                  <c:v>176</c:v>
                </c:pt>
                <c:pt idx="260">
                  <c:v>176</c:v>
                </c:pt>
                <c:pt idx="261">
                  <c:v>176</c:v>
                </c:pt>
                <c:pt idx="262">
                  <c:v>176.5</c:v>
                </c:pt>
                <c:pt idx="263">
                  <c:v>176.5</c:v>
                </c:pt>
                <c:pt idx="264">
                  <c:v>176.5</c:v>
                </c:pt>
                <c:pt idx="265">
                  <c:v>176.5</c:v>
                </c:pt>
                <c:pt idx="266">
                  <c:v>176.5</c:v>
                </c:pt>
                <c:pt idx="267">
                  <c:v>176.5</c:v>
                </c:pt>
                <c:pt idx="268">
                  <c:v>176.5</c:v>
                </c:pt>
                <c:pt idx="269">
                  <c:v>176.5</c:v>
                </c:pt>
                <c:pt idx="270">
                  <c:v>176.5</c:v>
                </c:pt>
                <c:pt idx="271">
                  <c:v>176.5</c:v>
                </c:pt>
                <c:pt idx="272">
                  <c:v>176.5</c:v>
                </c:pt>
                <c:pt idx="273">
                  <c:v>176.5</c:v>
                </c:pt>
                <c:pt idx="274">
                  <c:v>176.5</c:v>
                </c:pt>
                <c:pt idx="275">
                  <c:v>177</c:v>
                </c:pt>
                <c:pt idx="276">
                  <c:v>177</c:v>
                </c:pt>
                <c:pt idx="277">
                  <c:v>177</c:v>
                </c:pt>
                <c:pt idx="278">
                  <c:v>177</c:v>
                </c:pt>
                <c:pt idx="279">
                  <c:v>177</c:v>
                </c:pt>
                <c:pt idx="280">
                  <c:v>177</c:v>
                </c:pt>
                <c:pt idx="281">
                  <c:v>177</c:v>
                </c:pt>
                <c:pt idx="282">
                  <c:v>177</c:v>
                </c:pt>
                <c:pt idx="283">
                  <c:v>177</c:v>
                </c:pt>
                <c:pt idx="284">
                  <c:v>177</c:v>
                </c:pt>
                <c:pt idx="285">
                  <c:v>177</c:v>
                </c:pt>
                <c:pt idx="286">
                  <c:v>177</c:v>
                </c:pt>
                <c:pt idx="287">
                  <c:v>177</c:v>
                </c:pt>
                <c:pt idx="288">
                  <c:v>177</c:v>
                </c:pt>
                <c:pt idx="289">
                  <c:v>177</c:v>
                </c:pt>
                <c:pt idx="290">
                  <c:v>177</c:v>
                </c:pt>
                <c:pt idx="291">
                  <c:v>177.5</c:v>
                </c:pt>
                <c:pt idx="292">
                  <c:v>177.5</c:v>
                </c:pt>
                <c:pt idx="293">
                  <c:v>177.5</c:v>
                </c:pt>
                <c:pt idx="294">
                  <c:v>177.5</c:v>
                </c:pt>
                <c:pt idx="295">
                  <c:v>177.5</c:v>
                </c:pt>
                <c:pt idx="296">
                  <c:v>177.5</c:v>
                </c:pt>
                <c:pt idx="297">
                  <c:v>177.5</c:v>
                </c:pt>
                <c:pt idx="298">
                  <c:v>177.5</c:v>
                </c:pt>
                <c:pt idx="299">
                  <c:v>177.5</c:v>
                </c:pt>
                <c:pt idx="300">
                  <c:v>177.5</c:v>
                </c:pt>
                <c:pt idx="301">
                  <c:v>177.5</c:v>
                </c:pt>
                <c:pt idx="302">
                  <c:v>177.5</c:v>
                </c:pt>
                <c:pt idx="303">
                  <c:v>177.5</c:v>
                </c:pt>
                <c:pt idx="304">
                  <c:v>177.5</c:v>
                </c:pt>
                <c:pt idx="305">
                  <c:v>177.5</c:v>
                </c:pt>
                <c:pt idx="306">
                  <c:v>177.8</c:v>
                </c:pt>
                <c:pt idx="307">
                  <c:v>178</c:v>
                </c:pt>
                <c:pt idx="308">
                  <c:v>178</c:v>
                </c:pt>
                <c:pt idx="309">
                  <c:v>178</c:v>
                </c:pt>
                <c:pt idx="310">
                  <c:v>178</c:v>
                </c:pt>
                <c:pt idx="311">
                  <c:v>178</c:v>
                </c:pt>
                <c:pt idx="312">
                  <c:v>178</c:v>
                </c:pt>
                <c:pt idx="313">
                  <c:v>178</c:v>
                </c:pt>
                <c:pt idx="314">
                  <c:v>178</c:v>
                </c:pt>
                <c:pt idx="315">
                  <c:v>178</c:v>
                </c:pt>
                <c:pt idx="316">
                  <c:v>178</c:v>
                </c:pt>
                <c:pt idx="317">
                  <c:v>178</c:v>
                </c:pt>
                <c:pt idx="318">
                  <c:v>178</c:v>
                </c:pt>
                <c:pt idx="319">
                  <c:v>178</c:v>
                </c:pt>
                <c:pt idx="320">
                  <c:v>178</c:v>
                </c:pt>
                <c:pt idx="321">
                  <c:v>178</c:v>
                </c:pt>
                <c:pt idx="322">
                  <c:v>178</c:v>
                </c:pt>
                <c:pt idx="323">
                  <c:v>178</c:v>
                </c:pt>
                <c:pt idx="324">
                  <c:v>178</c:v>
                </c:pt>
                <c:pt idx="325">
                  <c:v>178</c:v>
                </c:pt>
                <c:pt idx="326">
                  <c:v>178</c:v>
                </c:pt>
                <c:pt idx="327">
                  <c:v>178</c:v>
                </c:pt>
                <c:pt idx="328">
                  <c:v>178</c:v>
                </c:pt>
                <c:pt idx="329">
                  <c:v>178</c:v>
                </c:pt>
                <c:pt idx="330">
                  <c:v>178</c:v>
                </c:pt>
                <c:pt idx="331">
                  <c:v>178.3</c:v>
                </c:pt>
                <c:pt idx="332">
                  <c:v>178.5</c:v>
                </c:pt>
                <c:pt idx="333">
                  <c:v>178.5</c:v>
                </c:pt>
                <c:pt idx="334">
                  <c:v>178.5</c:v>
                </c:pt>
                <c:pt idx="335">
                  <c:v>178.5</c:v>
                </c:pt>
                <c:pt idx="336">
                  <c:v>178.5</c:v>
                </c:pt>
                <c:pt idx="337">
                  <c:v>178.5</c:v>
                </c:pt>
                <c:pt idx="338">
                  <c:v>178.8</c:v>
                </c:pt>
                <c:pt idx="339">
                  <c:v>179</c:v>
                </c:pt>
                <c:pt idx="340">
                  <c:v>179</c:v>
                </c:pt>
                <c:pt idx="341">
                  <c:v>179</c:v>
                </c:pt>
                <c:pt idx="342">
                  <c:v>179</c:v>
                </c:pt>
                <c:pt idx="343">
                  <c:v>179</c:v>
                </c:pt>
                <c:pt idx="344">
                  <c:v>179</c:v>
                </c:pt>
                <c:pt idx="345">
                  <c:v>179</c:v>
                </c:pt>
                <c:pt idx="346">
                  <c:v>179</c:v>
                </c:pt>
                <c:pt idx="347">
                  <c:v>179</c:v>
                </c:pt>
                <c:pt idx="348">
                  <c:v>179</c:v>
                </c:pt>
                <c:pt idx="349">
                  <c:v>179</c:v>
                </c:pt>
                <c:pt idx="350">
                  <c:v>179</c:v>
                </c:pt>
                <c:pt idx="351">
                  <c:v>179</c:v>
                </c:pt>
                <c:pt idx="352">
                  <c:v>179.5</c:v>
                </c:pt>
                <c:pt idx="353">
                  <c:v>179.5</c:v>
                </c:pt>
                <c:pt idx="354">
                  <c:v>179.5</c:v>
                </c:pt>
                <c:pt idx="355">
                  <c:v>179.5</c:v>
                </c:pt>
                <c:pt idx="356">
                  <c:v>179.5</c:v>
                </c:pt>
                <c:pt idx="357">
                  <c:v>180</c:v>
                </c:pt>
                <c:pt idx="358">
                  <c:v>180</c:v>
                </c:pt>
                <c:pt idx="359">
                  <c:v>180</c:v>
                </c:pt>
                <c:pt idx="360">
                  <c:v>180</c:v>
                </c:pt>
                <c:pt idx="361">
                  <c:v>180</c:v>
                </c:pt>
                <c:pt idx="362">
                  <c:v>180</c:v>
                </c:pt>
                <c:pt idx="363">
                  <c:v>180</c:v>
                </c:pt>
                <c:pt idx="364">
                  <c:v>180</c:v>
                </c:pt>
                <c:pt idx="365">
                  <c:v>180</c:v>
                </c:pt>
                <c:pt idx="366">
                  <c:v>180</c:v>
                </c:pt>
                <c:pt idx="367">
                  <c:v>180</c:v>
                </c:pt>
                <c:pt idx="368">
                  <c:v>180</c:v>
                </c:pt>
                <c:pt idx="369">
                  <c:v>180</c:v>
                </c:pt>
                <c:pt idx="370">
                  <c:v>180</c:v>
                </c:pt>
                <c:pt idx="371">
                  <c:v>180</c:v>
                </c:pt>
                <c:pt idx="372">
                  <c:v>180</c:v>
                </c:pt>
                <c:pt idx="373">
                  <c:v>180</c:v>
                </c:pt>
                <c:pt idx="374">
                  <c:v>180</c:v>
                </c:pt>
                <c:pt idx="375">
                  <c:v>180.5</c:v>
                </c:pt>
                <c:pt idx="376">
                  <c:v>180.5</c:v>
                </c:pt>
                <c:pt idx="377">
                  <c:v>180.5</c:v>
                </c:pt>
                <c:pt idx="378">
                  <c:v>181</c:v>
                </c:pt>
                <c:pt idx="379">
                  <c:v>181</c:v>
                </c:pt>
                <c:pt idx="380">
                  <c:v>181</c:v>
                </c:pt>
                <c:pt idx="381">
                  <c:v>181</c:v>
                </c:pt>
                <c:pt idx="382">
                  <c:v>181</c:v>
                </c:pt>
                <c:pt idx="383">
                  <c:v>181</c:v>
                </c:pt>
                <c:pt idx="384">
                  <c:v>181</c:v>
                </c:pt>
                <c:pt idx="385">
                  <c:v>181</c:v>
                </c:pt>
                <c:pt idx="386">
                  <c:v>181</c:v>
                </c:pt>
                <c:pt idx="387">
                  <c:v>181</c:v>
                </c:pt>
                <c:pt idx="388">
                  <c:v>181</c:v>
                </c:pt>
                <c:pt idx="389">
                  <c:v>181</c:v>
                </c:pt>
                <c:pt idx="390">
                  <c:v>181</c:v>
                </c:pt>
                <c:pt idx="391">
                  <c:v>181</c:v>
                </c:pt>
                <c:pt idx="392">
                  <c:v>181.2</c:v>
                </c:pt>
                <c:pt idx="393">
                  <c:v>181.5</c:v>
                </c:pt>
                <c:pt idx="394">
                  <c:v>181.5</c:v>
                </c:pt>
                <c:pt idx="395">
                  <c:v>181.5</c:v>
                </c:pt>
                <c:pt idx="396">
                  <c:v>181.5</c:v>
                </c:pt>
                <c:pt idx="397">
                  <c:v>181.5</c:v>
                </c:pt>
                <c:pt idx="398">
                  <c:v>181.5</c:v>
                </c:pt>
                <c:pt idx="399">
                  <c:v>181.5</c:v>
                </c:pt>
                <c:pt idx="400">
                  <c:v>181.5</c:v>
                </c:pt>
                <c:pt idx="401">
                  <c:v>181.5</c:v>
                </c:pt>
                <c:pt idx="402">
                  <c:v>181.5</c:v>
                </c:pt>
                <c:pt idx="403">
                  <c:v>181.5</c:v>
                </c:pt>
                <c:pt idx="404">
                  <c:v>182</c:v>
                </c:pt>
                <c:pt idx="405">
                  <c:v>182</c:v>
                </c:pt>
                <c:pt idx="406">
                  <c:v>182</c:v>
                </c:pt>
                <c:pt idx="407">
                  <c:v>182</c:v>
                </c:pt>
                <c:pt idx="408">
                  <c:v>182</c:v>
                </c:pt>
                <c:pt idx="409">
                  <c:v>182</c:v>
                </c:pt>
                <c:pt idx="410">
                  <c:v>182</c:v>
                </c:pt>
                <c:pt idx="411">
                  <c:v>182</c:v>
                </c:pt>
                <c:pt idx="412">
                  <c:v>182</c:v>
                </c:pt>
                <c:pt idx="413">
                  <c:v>182</c:v>
                </c:pt>
                <c:pt idx="414">
                  <c:v>182.5</c:v>
                </c:pt>
                <c:pt idx="415">
                  <c:v>182.5</c:v>
                </c:pt>
                <c:pt idx="416">
                  <c:v>182.5</c:v>
                </c:pt>
                <c:pt idx="417">
                  <c:v>182.5</c:v>
                </c:pt>
                <c:pt idx="418">
                  <c:v>183</c:v>
                </c:pt>
                <c:pt idx="419">
                  <c:v>183</c:v>
                </c:pt>
                <c:pt idx="420">
                  <c:v>183</c:v>
                </c:pt>
                <c:pt idx="421">
                  <c:v>183</c:v>
                </c:pt>
                <c:pt idx="422">
                  <c:v>183</c:v>
                </c:pt>
                <c:pt idx="423">
                  <c:v>183</c:v>
                </c:pt>
                <c:pt idx="424">
                  <c:v>183</c:v>
                </c:pt>
                <c:pt idx="425">
                  <c:v>183</c:v>
                </c:pt>
                <c:pt idx="426">
                  <c:v>183</c:v>
                </c:pt>
                <c:pt idx="427">
                  <c:v>183</c:v>
                </c:pt>
                <c:pt idx="428">
                  <c:v>183</c:v>
                </c:pt>
                <c:pt idx="429">
                  <c:v>183</c:v>
                </c:pt>
                <c:pt idx="430">
                  <c:v>183</c:v>
                </c:pt>
                <c:pt idx="431">
                  <c:v>183</c:v>
                </c:pt>
                <c:pt idx="432">
                  <c:v>183.1</c:v>
                </c:pt>
                <c:pt idx="433">
                  <c:v>183.5</c:v>
                </c:pt>
                <c:pt idx="434">
                  <c:v>183.5</c:v>
                </c:pt>
                <c:pt idx="435">
                  <c:v>183.5</c:v>
                </c:pt>
                <c:pt idx="436">
                  <c:v>183.5</c:v>
                </c:pt>
                <c:pt idx="437">
                  <c:v>183.5</c:v>
                </c:pt>
                <c:pt idx="438">
                  <c:v>183.5</c:v>
                </c:pt>
                <c:pt idx="439">
                  <c:v>183.5</c:v>
                </c:pt>
                <c:pt idx="440">
                  <c:v>183.5</c:v>
                </c:pt>
                <c:pt idx="441">
                  <c:v>183.5</c:v>
                </c:pt>
                <c:pt idx="442">
                  <c:v>183.6</c:v>
                </c:pt>
                <c:pt idx="443">
                  <c:v>184</c:v>
                </c:pt>
                <c:pt idx="444">
                  <c:v>184</c:v>
                </c:pt>
                <c:pt idx="445">
                  <c:v>184</c:v>
                </c:pt>
                <c:pt idx="446">
                  <c:v>184</c:v>
                </c:pt>
                <c:pt idx="447">
                  <c:v>184</c:v>
                </c:pt>
                <c:pt idx="448">
                  <c:v>184</c:v>
                </c:pt>
                <c:pt idx="449">
                  <c:v>184</c:v>
                </c:pt>
                <c:pt idx="450">
                  <c:v>184</c:v>
                </c:pt>
                <c:pt idx="451">
                  <c:v>184</c:v>
                </c:pt>
                <c:pt idx="452">
                  <c:v>184</c:v>
                </c:pt>
                <c:pt idx="453">
                  <c:v>184</c:v>
                </c:pt>
                <c:pt idx="454">
                  <c:v>184</c:v>
                </c:pt>
                <c:pt idx="455">
                  <c:v>184</c:v>
                </c:pt>
                <c:pt idx="456">
                  <c:v>184</c:v>
                </c:pt>
                <c:pt idx="457">
                  <c:v>184.4</c:v>
                </c:pt>
                <c:pt idx="458">
                  <c:v>184.5</c:v>
                </c:pt>
                <c:pt idx="459">
                  <c:v>184.5</c:v>
                </c:pt>
                <c:pt idx="460">
                  <c:v>184.5</c:v>
                </c:pt>
                <c:pt idx="461">
                  <c:v>184.5</c:v>
                </c:pt>
                <c:pt idx="462">
                  <c:v>184.5</c:v>
                </c:pt>
                <c:pt idx="463">
                  <c:v>184.8</c:v>
                </c:pt>
                <c:pt idx="464">
                  <c:v>185</c:v>
                </c:pt>
                <c:pt idx="465">
                  <c:v>185</c:v>
                </c:pt>
                <c:pt idx="466">
                  <c:v>185</c:v>
                </c:pt>
                <c:pt idx="467">
                  <c:v>185</c:v>
                </c:pt>
                <c:pt idx="468">
                  <c:v>185</c:v>
                </c:pt>
                <c:pt idx="469">
                  <c:v>185</c:v>
                </c:pt>
                <c:pt idx="470">
                  <c:v>185</c:v>
                </c:pt>
                <c:pt idx="471">
                  <c:v>185</c:v>
                </c:pt>
                <c:pt idx="472">
                  <c:v>185</c:v>
                </c:pt>
                <c:pt idx="473">
                  <c:v>185</c:v>
                </c:pt>
                <c:pt idx="474">
                  <c:v>185</c:v>
                </c:pt>
                <c:pt idx="475">
                  <c:v>185.1</c:v>
                </c:pt>
                <c:pt idx="476">
                  <c:v>185.5</c:v>
                </c:pt>
                <c:pt idx="477">
                  <c:v>185.5</c:v>
                </c:pt>
                <c:pt idx="478">
                  <c:v>185.5</c:v>
                </c:pt>
                <c:pt idx="479">
                  <c:v>186</c:v>
                </c:pt>
                <c:pt idx="480">
                  <c:v>186</c:v>
                </c:pt>
                <c:pt idx="481">
                  <c:v>186</c:v>
                </c:pt>
                <c:pt idx="482">
                  <c:v>186</c:v>
                </c:pt>
                <c:pt idx="483">
                  <c:v>186</c:v>
                </c:pt>
                <c:pt idx="484">
                  <c:v>186</c:v>
                </c:pt>
                <c:pt idx="485">
                  <c:v>186</c:v>
                </c:pt>
                <c:pt idx="486">
                  <c:v>186</c:v>
                </c:pt>
                <c:pt idx="487">
                  <c:v>186</c:v>
                </c:pt>
                <c:pt idx="488">
                  <c:v>186.1</c:v>
                </c:pt>
                <c:pt idx="489">
                  <c:v>186.5</c:v>
                </c:pt>
                <c:pt idx="490">
                  <c:v>186.5</c:v>
                </c:pt>
                <c:pt idx="491">
                  <c:v>186.5</c:v>
                </c:pt>
                <c:pt idx="492">
                  <c:v>186.5</c:v>
                </c:pt>
                <c:pt idx="493">
                  <c:v>186.5</c:v>
                </c:pt>
                <c:pt idx="494">
                  <c:v>186.5</c:v>
                </c:pt>
                <c:pt idx="495">
                  <c:v>187</c:v>
                </c:pt>
                <c:pt idx="496">
                  <c:v>187</c:v>
                </c:pt>
                <c:pt idx="497">
                  <c:v>187</c:v>
                </c:pt>
                <c:pt idx="498">
                  <c:v>187</c:v>
                </c:pt>
                <c:pt idx="499">
                  <c:v>188</c:v>
                </c:pt>
                <c:pt idx="500">
                  <c:v>188</c:v>
                </c:pt>
                <c:pt idx="501">
                  <c:v>188</c:v>
                </c:pt>
                <c:pt idx="502">
                  <c:v>188</c:v>
                </c:pt>
                <c:pt idx="503">
                  <c:v>188</c:v>
                </c:pt>
                <c:pt idx="504">
                  <c:v>188</c:v>
                </c:pt>
                <c:pt idx="505">
                  <c:v>188</c:v>
                </c:pt>
                <c:pt idx="506">
                  <c:v>188.5</c:v>
                </c:pt>
                <c:pt idx="507">
                  <c:v>189</c:v>
                </c:pt>
                <c:pt idx="508">
                  <c:v>189</c:v>
                </c:pt>
                <c:pt idx="509">
                  <c:v>189</c:v>
                </c:pt>
                <c:pt idx="510">
                  <c:v>190</c:v>
                </c:pt>
                <c:pt idx="511">
                  <c:v>190</c:v>
                </c:pt>
                <c:pt idx="512">
                  <c:v>190</c:v>
                </c:pt>
                <c:pt idx="513">
                  <c:v>190</c:v>
                </c:pt>
                <c:pt idx="514">
                  <c:v>190</c:v>
                </c:pt>
                <c:pt idx="515">
                  <c:v>190</c:v>
                </c:pt>
                <c:pt idx="516">
                  <c:v>190</c:v>
                </c:pt>
                <c:pt idx="517">
                  <c:v>190</c:v>
                </c:pt>
                <c:pt idx="518">
                  <c:v>190</c:v>
                </c:pt>
                <c:pt idx="519">
                  <c:v>190</c:v>
                </c:pt>
                <c:pt idx="520">
                  <c:v>190.5</c:v>
                </c:pt>
                <c:pt idx="521">
                  <c:v>191</c:v>
                </c:pt>
                <c:pt idx="522">
                  <c:v>191</c:v>
                </c:pt>
                <c:pt idx="523">
                  <c:v>192</c:v>
                </c:pt>
                <c:pt idx="524">
                  <c:v>193</c:v>
                </c:pt>
                <c:pt idx="525">
                  <c:v>193</c:v>
                </c:pt>
                <c:pt idx="526">
                  <c:v>194</c:v>
                </c:pt>
              </c:numCache>
            </c:numRef>
          </c:yVal>
          <c:smooth val="0"/>
          <c:extLst>
            <c:ext xmlns:c16="http://schemas.microsoft.com/office/drawing/2014/chart" uri="{C3380CC4-5D6E-409C-BE32-E72D297353CC}">
              <c16:uniqueId val="{00000002-96FD-42E9-9495-3E1BAB97B924}"/>
            </c:ext>
          </c:extLst>
        </c:ser>
        <c:dLbls>
          <c:showLegendKey val="0"/>
          <c:showVal val="0"/>
          <c:showCatName val="0"/>
          <c:showSerName val="0"/>
          <c:showPercent val="0"/>
          <c:showBubbleSize val="0"/>
        </c:dLbls>
        <c:axId val="1171684703"/>
        <c:axId val="1171677503"/>
      </c:scatterChart>
      <c:valAx>
        <c:axId val="11716847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677503"/>
        <c:crosses val="autoZero"/>
        <c:crossBetween val="midCat"/>
      </c:valAx>
      <c:valAx>
        <c:axId val="1171677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6847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'female '!$D$1</c:f>
              <c:strCache>
                <c:ptCount val="1"/>
                <c:pt idx="0">
                  <c:v>STANDING HEIGHT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rgbClr val="EE0000"/>
                </a:solidFill>
                <a:prstDash val="solid"/>
              </a:ln>
              <a:effectLst/>
            </c:spPr>
            <c:trendlineType val="linear"/>
            <c:forward val="20"/>
            <c:backward val="20"/>
            <c:dispRSqr val="1"/>
            <c:dispEq val="1"/>
            <c:trendlineLbl>
              <c:layout>
                <c:manualLayout>
                  <c:x val="-0.55367082239720034"/>
                  <c:y val="-0.220632473024205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baseline="0"/>
                      <a:t>S = 1.2158 (FHL) + 108.33</a:t>
                    </a:r>
                    <a:br>
                      <a:rPr lang="en-US" b="1" baseline="0"/>
                    </a:br>
                    <a:r>
                      <a:rPr lang="en-US" b="1" baseline="0"/>
                      <a:t>R² = 0.2987</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'female '!$C$2:$C$447</c:f>
              <c:numCache>
                <c:formatCode>General</c:formatCode>
                <c:ptCount val="446"/>
                <c:pt idx="0">
                  <c:v>45</c:v>
                </c:pt>
                <c:pt idx="1">
                  <c:v>45</c:v>
                </c:pt>
                <c:pt idx="2">
                  <c:v>46</c:v>
                </c:pt>
                <c:pt idx="3">
                  <c:v>46.2</c:v>
                </c:pt>
                <c:pt idx="4">
                  <c:v>47.5</c:v>
                </c:pt>
                <c:pt idx="5">
                  <c:v>46</c:v>
                </c:pt>
                <c:pt idx="6">
                  <c:v>44.8</c:v>
                </c:pt>
                <c:pt idx="7">
                  <c:v>45</c:v>
                </c:pt>
                <c:pt idx="8">
                  <c:v>45</c:v>
                </c:pt>
                <c:pt idx="9">
                  <c:v>45.3</c:v>
                </c:pt>
                <c:pt idx="10">
                  <c:v>45.8</c:v>
                </c:pt>
                <c:pt idx="11">
                  <c:v>45.9</c:v>
                </c:pt>
                <c:pt idx="12">
                  <c:v>46.5</c:v>
                </c:pt>
                <c:pt idx="13">
                  <c:v>49</c:v>
                </c:pt>
                <c:pt idx="14">
                  <c:v>45.5</c:v>
                </c:pt>
                <c:pt idx="15">
                  <c:v>45.5</c:v>
                </c:pt>
                <c:pt idx="16">
                  <c:v>48.3</c:v>
                </c:pt>
                <c:pt idx="17">
                  <c:v>43.5</c:v>
                </c:pt>
                <c:pt idx="18">
                  <c:v>44</c:v>
                </c:pt>
                <c:pt idx="19">
                  <c:v>44.5</c:v>
                </c:pt>
                <c:pt idx="20">
                  <c:v>45</c:v>
                </c:pt>
                <c:pt idx="21">
                  <c:v>45.5</c:v>
                </c:pt>
                <c:pt idx="22">
                  <c:v>46</c:v>
                </c:pt>
                <c:pt idx="23">
                  <c:v>46.5</c:v>
                </c:pt>
                <c:pt idx="24">
                  <c:v>48.6</c:v>
                </c:pt>
                <c:pt idx="25">
                  <c:v>44</c:v>
                </c:pt>
                <c:pt idx="26">
                  <c:v>44</c:v>
                </c:pt>
                <c:pt idx="27">
                  <c:v>44.2</c:v>
                </c:pt>
                <c:pt idx="28">
                  <c:v>44.3</c:v>
                </c:pt>
                <c:pt idx="29">
                  <c:v>45.2</c:v>
                </c:pt>
                <c:pt idx="30">
                  <c:v>45.3</c:v>
                </c:pt>
                <c:pt idx="31">
                  <c:v>45.8</c:v>
                </c:pt>
                <c:pt idx="32">
                  <c:v>46.6</c:v>
                </c:pt>
                <c:pt idx="33">
                  <c:v>45</c:v>
                </c:pt>
                <c:pt idx="34">
                  <c:v>46</c:v>
                </c:pt>
                <c:pt idx="35">
                  <c:v>46</c:v>
                </c:pt>
                <c:pt idx="36">
                  <c:v>47</c:v>
                </c:pt>
                <c:pt idx="37">
                  <c:v>47</c:v>
                </c:pt>
                <c:pt idx="38">
                  <c:v>47.2</c:v>
                </c:pt>
                <c:pt idx="39">
                  <c:v>44</c:v>
                </c:pt>
                <c:pt idx="40">
                  <c:v>45</c:v>
                </c:pt>
                <c:pt idx="41">
                  <c:v>45</c:v>
                </c:pt>
                <c:pt idx="42">
                  <c:v>45</c:v>
                </c:pt>
                <c:pt idx="43">
                  <c:v>45</c:v>
                </c:pt>
                <c:pt idx="44">
                  <c:v>46</c:v>
                </c:pt>
                <c:pt idx="45">
                  <c:v>46</c:v>
                </c:pt>
                <c:pt idx="46">
                  <c:v>47</c:v>
                </c:pt>
                <c:pt idx="47">
                  <c:v>43.3</c:v>
                </c:pt>
                <c:pt idx="48">
                  <c:v>43.5</c:v>
                </c:pt>
                <c:pt idx="49">
                  <c:v>43.5</c:v>
                </c:pt>
                <c:pt idx="50">
                  <c:v>44</c:v>
                </c:pt>
                <c:pt idx="51">
                  <c:v>44.8</c:v>
                </c:pt>
                <c:pt idx="52">
                  <c:v>44.8</c:v>
                </c:pt>
                <c:pt idx="53">
                  <c:v>45</c:v>
                </c:pt>
                <c:pt idx="54">
                  <c:v>45</c:v>
                </c:pt>
                <c:pt idx="55">
                  <c:v>45</c:v>
                </c:pt>
                <c:pt idx="56">
                  <c:v>45</c:v>
                </c:pt>
                <c:pt idx="57">
                  <c:v>47</c:v>
                </c:pt>
                <c:pt idx="58">
                  <c:v>47.1</c:v>
                </c:pt>
                <c:pt idx="59">
                  <c:v>47.8</c:v>
                </c:pt>
                <c:pt idx="60">
                  <c:v>48</c:v>
                </c:pt>
                <c:pt idx="61">
                  <c:v>48</c:v>
                </c:pt>
                <c:pt idx="62">
                  <c:v>48.9</c:v>
                </c:pt>
                <c:pt idx="63">
                  <c:v>49</c:v>
                </c:pt>
                <c:pt idx="64">
                  <c:v>49.4</c:v>
                </c:pt>
                <c:pt idx="65">
                  <c:v>50</c:v>
                </c:pt>
                <c:pt idx="66">
                  <c:v>51.9</c:v>
                </c:pt>
                <c:pt idx="67">
                  <c:v>49</c:v>
                </c:pt>
                <c:pt idx="68">
                  <c:v>44</c:v>
                </c:pt>
                <c:pt idx="69">
                  <c:v>44.8</c:v>
                </c:pt>
                <c:pt idx="70">
                  <c:v>45</c:v>
                </c:pt>
                <c:pt idx="71">
                  <c:v>45</c:v>
                </c:pt>
                <c:pt idx="72">
                  <c:v>45.5</c:v>
                </c:pt>
                <c:pt idx="73">
                  <c:v>46</c:v>
                </c:pt>
                <c:pt idx="74">
                  <c:v>47</c:v>
                </c:pt>
                <c:pt idx="75">
                  <c:v>44</c:v>
                </c:pt>
                <c:pt idx="76">
                  <c:v>44</c:v>
                </c:pt>
                <c:pt idx="77">
                  <c:v>44</c:v>
                </c:pt>
                <c:pt idx="78">
                  <c:v>45</c:v>
                </c:pt>
                <c:pt idx="79">
                  <c:v>45</c:v>
                </c:pt>
                <c:pt idx="80">
                  <c:v>45</c:v>
                </c:pt>
                <c:pt idx="81">
                  <c:v>45.1</c:v>
                </c:pt>
                <c:pt idx="82">
                  <c:v>46</c:v>
                </c:pt>
                <c:pt idx="83">
                  <c:v>46.3</c:v>
                </c:pt>
                <c:pt idx="84">
                  <c:v>47</c:v>
                </c:pt>
                <c:pt idx="85">
                  <c:v>47</c:v>
                </c:pt>
                <c:pt idx="86">
                  <c:v>48</c:v>
                </c:pt>
                <c:pt idx="87">
                  <c:v>44.5</c:v>
                </c:pt>
                <c:pt idx="88">
                  <c:v>45.1</c:v>
                </c:pt>
                <c:pt idx="89">
                  <c:v>46.2</c:v>
                </c:pt>
                <c:pt idx="90">
                  <c:v>47</c:v>
                </c:pt>
                <c:pt idx="91">
                  <c:v>44</c:v>
                </c:pt>
                <c:pt idx="92">
                  <c:v>44.3</c:v>
                </c:pt>
                <c:pt idx="93">
                  <c:v>45</c:v>
                </c:pt>
                <c:pt idx="94">
                  <c:v>45</c:v>
                </c:pt>
                <c:pt idx="95">
                  <c:v>45</c:v>
                </c:pt>
                <c:pt idx="96">
                  <c:v>45</c:v>
                </c:pt>
                <c:pt idx="97">
                  <c:v>46</c:v>
                </c:pt>
                <c:pt idx="98">
                  <c:v>46</c:v>
                </c:pt>
                <c:pt idx="99">
                  <c:v>46</c:v>
                </c:pt>
                <c:pt idx="100">
                  <c:v>46</c:v>
                </c:pt>
                <c:pt idx="101">
                  <c:v>46.9</c:v>
                </c:pt>
                <c:pt idx="102">
                  <c:v>47</c:v>
                </c:pt>
                <c:pt idx="103">
                  <c:v>47</c:v>
                </c:pt>
                <c:pt idx="104">
                  <c:v>47</c:v>
                </c:pt>
                <c:pt idx="105">
                  <c:v>48.7</c:v>
                </c:pt>
                <c:pt idx="106">
                  <c:v>48.7</c:v>
                </c:pt>
                <c:pt idx="107">
                  <c:v>49</c:v>
                </c:pt>
                <c:pt idx="108">
                  <c:v>52</c:v>
                </c:pt>
                <c:pt idx="109">
                  <c:v>48</c:v>
                </c:pt>
                <c:pt idx="110">
                  <c:v>43.1</c:v>
                </c:pt>
                <c:pt idx="111">
                  <c:v>45</c:v>
                </c:pt>
                <c:pt idx="112">
                  <c:v>45</c:v>
                </c:pt>
                <c:pt idx="113">
                  <c:v>45</c:v>
                </c:pt>
                <c:pt idx="114">
                  <c:v>46.3</c:v>
                </c:pt>
                <c:pt idx="115">
                  <c:v>46.7</c:v>
                </c:pt>
                <c:pt idx="116">
                  <c:v>46.8</c:v>
                </c:pt>
                <c:pt idx="117">
                  <c:v>47.2</c:v>
                </c:pt>
                <c:pt idx="118">
                  <c:v>47.5</c:v>
                </c:pt>
                <c:pt idx="119">
                  <c:v>47.8</c:v>
                </c:pt>
                <c:pt idx="120">
                  <c:v>48.5</c:v>
                </c:pt>
                <c:pt idx="121">
                  <c:v>48.5</c:v>
                </c:pt>
                <c:pt idx="122">
                  <c:v>52.3</c:v>
                </c:pt>
                <c:pt idx="123">
                  <c:v>44</c:v>
                </c:pt>
                <c:pt idx="124">
                  <c:v>44</c:v>
                </c:pt>
                <c:pt idx="125">
                  <c:v>45</c:v>
                </c:pt>
                <c:pt idx="126">
                  <c:v>45.5</c:v>
                </c:pt>
                <c:pt idx="127">
                  <c:v>46</c:v>
                </c:pt>
                <c:pt idx="128">
                  <c:v>46.4</c:v>
                </c:pt>
                <c:pt idx="129">
                  <c:v>46.5</c:v>
                </c:pt>
                <c:pt idx="130">
                  <c:v>46.5</c:v>
                </c:pt>
                <c:pt idx="131">
                  <c:v>46.7</c:v>
                </c:pt>
                <c:pt idx="132">
                  <c:v>47.6</c:v>
                </c:pt>
                <c:pt idx="133">
                  <c:v>48</c:v>
                </c:pt>
                <c:pt idx="134">
                  <c:v>48</c:v>
                </c:pt>
                <c:pt idx="135">
                  <c:v>48</c:v>
                </c:pt>
                <c:pt idx="136">
                  <c:v>50</c:v>
                </c:pt>
                <c:pt idx="137">
                  <c:v>54</c:v>
                </c:pt>
                <c:pt idx="138">
                  <c:v>44</c:v>
                </c:pt>
                <c:pt idx="139">
                  <c:v>45</c:v>
                </c:pt>
                <c:pt idx="140">
                  <c:v>45</c:v>
                </c:pt>
                <c:pt idx="141">
                  <c:v>45</c:v>
                </c:pt>
                <c:pt idx="142">
                  <c:v>45.5</c:v>
                </c:pt>
                <c:pt idx="143">
                  <c:v>45.5</c:v>
                </c:pt>
                <c:pt idx="144">
                  <c:v>45.9</c:v>
                </c:pt>
                <c:pt idx="145">
                  <c:v>46</c:v>
                </c:pt>
                <c:pt idx="146">
                  <c:v>46.4</c:v>
                </c:pt>
                <c:pt idx="147">
                  <c:v>47</c:v>
                </c:pt>
                <c:pt idx="148">
                  <c:v>48</c:v>
                </c:pt>
                <c:pt idx="149">
                  <c:v>48</c:v>
                </c:pt>
                <c:pt idx="150">
                  <c:v>48</c:v>
                </c:pt>
                <c:pt idx="151">
                  <c:v>48</c:v>
                </c:pt>
                <c:pt idx="152">
                  <c:v>48.3</c:v>
                </c:pt>
                <c:pt idx="153">
                  <c:v>48.7</c:v>
                </c:pt>
                <c:pt idx="154">
                  <c:v>44</c:v>
                </c:pt>
                <c:pt idx="155">
                  <c:v>44.5</c:v>
                </c:pt>
                <c:pt idx="156">
                  <c:v>45</c:v>
                </c:pt>
                <c:pt idx="157">
                  <c:v>45</c:v>
                </c:pt>
                <c:pt idx="158">
                  <c:v>45</c:v>
                </c:pt>
                <c:pt idx="159">
                  <c:v>45</c:v>
                </c:pt>
                <c:pt idx="160">
                  <c:v>45</c:v>
                </c:pt>
                <c:pt idx="161">
                  <c:v>45.3</c:v>
                </c:pt>
                <c:pt idx="162">
                  <c:v>45.6</c:v>
                </c:pt>
                <c:pt idx="163">
                  <c:v>46</c:v>
                </c:pt>
                <c:pt idx="164">
                  <c:v>46</c:v>
                </c:pt>
                <c:pt idx="165">
                  <c:v>46</c:v>
                </c:pt>
                <c:pt idx="166">
                  <c:v>46.6</c:v>
                </c:pt>
                <c:pt idx="167">
                  <c:v>46.9</c:v>
                </c:pt>
                <c:pt idx="168">
                  <c:v>47</c:v>
                </c:pt>
                <c:pt idx="169">
                  <c:v>47.2</c:v>
                </c:pt>
                <c:pt idx="170">
                  <c:v>48</c:v>
                </c:pt>
                <c:pt idx="171">
                  <c:v>48</c:v>
                </c:pt>
                <c:pt idx="172">
                  <c:v>48.3</c:v>
                </c:pt>
                <c:pt idx="173">
                  <c:v>45.1</c:v>
                </c:pt>
                <c:pt idx="174">
                  <c:v>45.7</c:v>
                </c:pt>
                <c:pt idx="175">
                  <c:v>49</c:v>
                </c:pt>
                <c:pt idx="176">
                  <c:v>54.2</c:v>
                </c:pt>
                <c:pt idx="177">
                  <c:v>44</c:v>
                </c:pt>
                <c:pt idx="178">
                  <c:v>44.2</c:v>
                </c:pt>
                <c:pt idx="179">
                  <c:v>44.9</c:v>
                </c:pt>
                <c:pt idx="180">
                  <c:v>45</c:v>
                </c:pt>
                <c:pt idx="181">
                  <c:v>45</c:v>
                </c:pt>
                <c:pt idx="182">
                  <c:v>45.2</c:v>
                </c:pt>
                <c:pt idx="183">
                  <c:v>46</c:v>
                </c:pt>
                <c:pt idx="184">
                  <c:v>46</c:v>
                </c:pt>
                <c:pt idx="185">
                  <c:v>46</c:v>
                </c:pt>
                <c:pt idx="186">
                  <c:v>46</c:v>
                </c:pt>
                <c:pt idx="187">
                  <c:v>47</c:v>
                </c:pt>
                <c:pt idx="188">
                  <c:v>47</c:v>
                </c:pt>
                <c:pt idx="189">
                  <c:v>47</c:v>
                </c:pt>
                <c:pt idx="190">
                  <c:v>47.2</c:v>
                </c:pt>
                <c:pt idx="191">
                  <c:v>48</c:v>
                </c:pt>
                <c:pt idx="192">
                  <c:v>48</c:v>
                </c:pt>
                <c:pt idx="193">
                  <c:v>48</c:v>
                </c:pt>
                <c:pt idx="194">
                  <c:v>48.7</c:v>
                </c:pt>
                <c:pt idx="195">
                  <c:v>49</c:v>
                </c:pt>
                <c:pt idx="196">
                  <c:v>44</c:v>
                </c:pt>
                <c:pt idx="197">
                  <c:v>44.6</c:v>
                </c:pt>
                <c:pt idx="198">
                  <c:v>45</c:v>
                </c:pt>
                <c:pt idx="199">
                  <c:v>45</c:v>
                </c:pt>
                <c:pt idx="200">
                  <c:v>45</c:v>
                </c:pt>
                <c:pt idx="201">
                  <c:v>45.5</c:v>
                </c:pt>
                <c:pt idx="202">
                  <c:v>46</c:v>
                </c:pt>
                <c:pt idx="203">
                  <c:v>46</c:v>
                </c:pt>
                <c:pt idx="204">
                  <c:v>46</c:v>
                </c:pt>
                <c:pt idx="205">
                  <c:v>46</c:v>
                </c:pt>
                <c:pt idx="206">
                  <c:v>46</c:v>
                </c:pt>
                <c:pt idx="207">
                  <c:v>46.1</c:v>
                </c:pt>
                <c:pt idx="208">
                  <c:v>46.6</c:v>
                </c:pt>
                <c:pt idx="209">
                  <c:v>46.7</c:v>
                </c:pt>
                <c:pt idx="210">
                  <c:v>47</c:v>
                </c:pt>
                <c:pt idx="211">
                  <c:v>47</c:v>
                </c:pt>
                <c:pt idx="212">
                  <c:v>48</c:v>
                </c:pt>
                <c:pt idx="213">
                  <c:v>48</c:v>
                </c:pt>
                <c:pt idx="214">
                  <c:v>48.5</c:v>
                </c:pt>
                <c:pt idx="215">
                  <c:v>48.8</c:v>
                </c:pt>
                <c:pt idx="216">
                  <c:v>49</c:v>
                </c:pt>
                <c:pt idx="217">
                  <c:v>50</c:v>
                </c:pt>
                <c:pt idx="218">
                  <c:v>51</c:v>
                </c:pt>
                <c:pt idx="219">
                  <c:v>54</c:v>
                </c:pt>
                <c:pt idx="220">
                  <c:v>54</c:v>
                </c:pt>
                <c:pt idx="221">
                  <c:v>48.6</c:v>
                </c:pt>
                <c:pt idx="222">
                  <c:v>44.1</c:v>
                </c:pt>
                <c:pt idx="223">
                  <c:v>45</c:v>
                </c:pt>
                <c:pt idx="224">
                  <c:v>46.2</c:v>
                </c:pt>
                <c:pt idx="225">
                  <c:v>46.5</c:v>
                </c:pt>
                <c:pt idx="226">
                  <c:v>46.5</c:v>
                </c:pt>
                <c:pt idx="227">
                  <c:v>46.8</c:v>
                </c:pt>
                <c:pt idx="228">
                  <c:v>47</c:v>
                </c:pt>
                <c:pt idx="229">
                  <c:v>47</c:v>
                </c:pt>
                <c:pt idx="230">
                  <c:v>47</c:v>
                </c:pt>
                <c:pt idx="231">
                  <c:v>47</c:v>
                </c:pt>
                <c:pt idx="232">
                  <c:v>47</c:v>
                </c:pt>
                <c:pt idx="233">
                  <c:v>47.7</c:v>
                </c:pt>
                <c:pt idx="234">
                  <c:v>48.2</c:v>
                </c:pt>
                <c:pt idx="235">
                  <c:v>50.5</c:v>
                </c:pt>
                <c:pt idx="236">
                  <c:v>45</c:v>
                </c:pt>
                <c:pt idx="237">
                  <c:v>45</c:v>
                </c:pt>
                <c:pt idx="238">
                  <c:v>45</c:v>
                </c:pt>
                <c:pt idx="239">
                  <c:v>45.2</c:v>
                </c:pt>
                <c:pt idx="240">
                  <c:v>46</c:v>
                </c:pt>
                <c:pt idx="241">
                  <c:v>46.3</c:v>
                </c:pt>
                <c:pt idx="242">
                  <c:v>46.6</c:v>
                </c:pt>
                <c:pt idx="243">
                  <c:v>47</c:v>
                </c:pt>
                <c:pt idx="244">
                  <c:v>47</c:v>
                </c:pt>
                <c:pt idx="245">
                  <c:v>47</c:v>
                </c:pt>
                <c:pt idx="246">
                  <c:v>47</c:v>
                </c:pt>
                <c:pt idx="247">
                  <c:v>47.3</c:v>
                </c:pt>
                <c:pt idx="248">
                  <c:v>47.5</c:v>
                </c:pt>
                <c:pt idx="249">
                  <c:v>48</c:v>
                </c:pt>
                <c:pt idx="250">
                  <c:v>49</c:v>
                </c:pt>
                <c:pt idx="251">
                  <c:v>45</c:v>
                </c:pt>
                <c:pt idx="252">
                  <c:v>45</c:v>
                </c:pt>
                <c:pt idx="253">
                  <c:v>45</c:v>
                </c:pt>
                <c:pt idx="254">
                  <c:v>46.3</c:v>
                </c:pt>
                <c:pt idx="255">
                  <c:v>46.3</c:v>
                </c:pt>
                <c:pt idx="256">
                  <c:v>47</c:v>
                </c:pt>
                <c:pt idx="257">
                  <c:v>47</c:v>
                </c:pt>
                <c:pt idx="258">
                  <c:v>47.5</c:v>
                </c:pt>
                <c:pt idx="259">
                  <c:v>48</c:v>
                </c:pt>
                <c:pt idx="260">
                  <c:v>49</c:v>
                </c:pt>
                <c:pt idx="261">
                  <c:v>49.1</c:v>
                </c:pt>
                <c:pt idx="262">
                  <c:v>49.7</c:v>
                </c:pt>
                <c:pt idx="263">
                  <c:v>44</c:v>
                </c:pt>
                <c:pt idx="264">
                  <c:v>45.3</c:v>
                </c:pt>
                <c:pt idx="265">
                  <c:v>46</c:v>
                </c:pt>
                <c:pt idx="266">
                  <c:v>46</c:v>
                </c:pt>
                <c:pt idx="267">
                  <c:v>46.3</c:v>
                </c:pt>
                <c:pt idx="268">
                  <c:v>47</c:v>
                </c:pt>
                <c:pt idx="269">
                  <c:v>47.7</c:v>
                </c:pt>
                <c:pt idx="270">
                  <c:v>48.2</c:v>
                </c:pt>
                <c:pt idx="271">
                  <c:v>48.5</c:v>
                </c:pt>
                <c:pt idx="272">
                  <c:v>49.3</c:v>
                </c:pt>
                <c:pt idx="273">
                  <c:v>49.5</c:v>
                </c:pt>
                <c:pt idx="274">
                  <c:v>50</c:v>
                </c:pt>
                <c:pt idx="275">
                  <c:v>50.2</c:v>
                </c:pt>
                <c:pt idx="276">
                  <c:v>52</c:v>
                </c:pt>
                <c:pt idx="277">
                  <c:v>46.2</c:v>
                </c:pt>
                <c:pt idx="278">
                  <c:v>50.2</c:v>
                </c:pt>
                <c:pt idx="279">
                  <c:v>49</c:v>
                </c:pt>
                <c:pt idx="280">
                  <c:v>52</c:v>
                </c:pt>
                <c:pt idx="281">
                  <c:v>46</c:v>
                </c:pt>
                <c:pt idx="282">
                  <c:v>46</c:v>
                </c:pt>
                <c:pt idx="283">
                  <c:v>46.8</c:v>
                </c:pt>
                <c:pt idx="284">
                  <c:v>47</c:v>
                </c:pt>
                <c:pt idx="285">
                  <c:v>47.7</c:v>
                </c:pt>
                <c:pt idx="286">
                  <c:v>47.8</c:v>
                </c:pt>
                <c:pt idx="287">
                  <c:v>48.3</c:v>
                </c:pt>
                <c:pt idx="288">
                  <c:v>48.5</c:v>
                </c:pt>
                <c:pt idx="289">
                  <c:v>50.2</c:v>
                </c:pt>
                <c:pt idx="290">
                  <c:v>50.5</c:v>
                </c:pt>
                <c:pt idx="291">
                  <c:v>45.2</c:v>
                </c:pt>
                <c:pt idx="292">
                  <c:v>46</c:v>
                </c:pt>
                <c:pt idx="293">
                  <c:v>46.7</c:v>
                </c:pt>
                <c:pt idx="294">
                  <c:v>46.8</c:v>
                </c:pt>
                <c:pt idx="295">
                  <c:v>46.9</c:v>
                </c:pt>
                <c:pt idx="296">
                  <c:v>47</c:v>
                </c:pt>
                <c:pt idx="297">
                  <c:v>47</c:v>
                </c:pt>
                <c:pt idx="298">
                  <c:v>47</c:v>
                </c:pt>
                <c:pt idx="299">
                  <c:v>48</c:v>
                </c:pt>
                <c:pt idx="300">
                  <c:v>48.3</c:v>
                </c:pt>
                <c:pt idx="301">
                  <c:v>48.3</c:v>
                </c:pt>
                <c:pt idx="302">
                  <c:v>49</c:v>
                </c:pt>
                <c:pt idx="303">
                  <c:v>49.1</c:v>
                </c:pt>
                <c:pt idx="304">
                  <c:v>51.4</c:v>
                </c:pt>
                <c:pt idx="305">
                  <c:v>45</c:v>
                </c:pt>
                <c:pt idx="306">
                  <c:v>46.1</c:v>
                </c:pt>
                <c:pt idx="307">
                  <c:v>47</c:v>
                </c:pt>
                <c:pt idx="308">
                  <c:v>47.5</c:v>
                </c:pt>
                <c:pt idx="309">
                  <c:v>47.7</c:v>
                </c:pt>
                <c:pt idx="310">
                  <c:v>47.8</c:v>
                </c:pt>
                <c:pt idx="311">
                  <c:v>48</c:v>
                </c:pt>
                <c:pt idx="312">
                  <c:v>48</c:v>
                </c:pt>
                <c:pt idx="313">
                  <c:v>48</c:v>
                </c:pt>
                <c:pt idx="314">
                  <c:v>48.2</c:v>
                </c:pt>
                <c:pt idx="315">
                  <c:v>53</c:v>
                </c:pt>
                <c:pt idx="316">
                  <c:v>48.5</c:v>
                </c:pt>
                <c:pt idx="317">
                  <c:v>47.2</c:v>
                </c:pt>
                <c:pt idx="318">
                  <c:v>48</c:v>
                </c:pt>
                <c:pt idx="319">
                  <c:v>48.6</c:v>
                </c:pt>
                <c:pt idx="320">
                  <c:v>49</c:v>
                </c:pt>
                <c:pt idx="321">
                  <c:v>49.6</c:v>
                </c:pt>
                <c:pt idx="322">
                  <c:v>49.7</c:v>
                </c:pt>
                <c:pt idx="323">
                  <c:v>51.1</c:v>
                </c:pt>
                <c:pt idx="324">
                  <c:v>47.8</c:v>
                </c:pt>
                <c:pt idx="325">
                  <c:v>48.4</c:v>
                </c:pt>
                <c:pt idx="326">
                  <c:v>49</c:v>
                </c:pt>
                <c:pt idx="327">
                  <c:v>50.5</c:v>
                </c:pt>
                <c:pt idx="328">
                  <c:v>44.2</c:v>
                </c:pt>
                <c:pt idx="329">
                  <c:v>44.5</c:v>
                </c:pt>
                <c:pt idx="330">
                  <c:v>45</c:v>
                </c:pt>
                <c:pt idx="331">
                  <c:v>46</c:v>
                </c:pt>
                <c:pt idx="332">
                  <c:v>46</c:v>
                </c:pt>
                <c:pt idx="333">
                  <c:v>46</c:v>
                </c:pt>
                <c:pt idx="334">
                  <c:v>46.7</c:v>
                </c:pt>
                <c:pt idx="335">
                  <c:v>47</c:v>
                </c:pt>
                <c:pt idx="336">
                  <c:v>47.2</c:v>
                </c:pt>
                <c:pt idx="337">
                  <c:v>47.3</c:v>
                </c:pt>
                <c:pt idx="338">
                  <c:v>48</c:v>
                </c:pt>
                <c:pt idx="339">
                  <c:v>48</c:v>
                </c:pt>
                <c:pt idx="340">
                  <c:v>48.5</c:v>
                </c:pt>
                <c:pt idx="341">
                  <c:v>49</c:v>
                </c:pt>
                <c:pt idx="342">
                  <c:v>49.6</c:v>
                </c:pt>
                <c:pt idx="343">
                  <c:v>50</c:v>
                </c:pt>
                <c:pt idx="344">
                  <c:v>50</c:v>
                </c:pt>
                <c:pt idx="345">
                  <c:v>50</c:v>
                </c:pt>
                <c:pt idx="346">
                  <c:v>51.1</c:v>
                </c:pt>
                <c:pt idx="347">
                  <c:v>51.9</c:v>
                </c:pt>
                <c:pt idx="348">
                  <c:v>46</c:v>
                </c:pt>
                <c:pt idx="349">
                  <c:v>47.3</c:v>
                </c:pt>
                <c:pt idx="350">
                  <c:v>49</c:v>
                </c:pt>
                <c:pt idx="351">
                  <c:v>47.4</c:v>
                </c:pt>
                <c:pt idx="352">
                  <c:v>48.8</c:v>
                </c:pt>
                <c:pt idx="353">
                  <c:v>49</c:v>
                </c:pt>
                <c:pt idx="354">
                  <c:v>49.2</c:v>
                </c:pt>
                <c:pt idx="355">
                  <c:v>49.4</c:v>
                </c:pt>
                <c:pt idx="356">
                  <c:v>49.8</c:v>
                </c:pt>
                <c:pt idx="357">
                  <c:v>50.2</c:v>
                </c:pt>
                <c:pt idx="358">
                  <c:v>50.7</c:v>
                </c:pt>
                <c:pt idx="359">
                  <c:v>51.2</c:v>
                </c:pt>
                <c:pt idx="360">
                  <c:v>51.3</c:v>
                </c:pt>
                <c:pt idx="361">
                  <c:v>51.5</c:v>
                </c:pt>
                <c:pt idx="362">
                  <c:v>52</c:v>
                </c:pt>
                <c:pt idx="363">
                  <c:v>53</c:v>
                </c:pt>
                <c:pt idx="364">
                  <c:v>46</c:v>
                </c:pt>
                <c:pt idx="365">
                  <c:v>46.8</c:v>
                </c:pt>
                <c:pt idx="366">
                  <c:v>47.8</c:v>
                </c:pt>
                <c:pt idx="367">
                  <c:v>48</c:v>
                </c:pt>
                <c:pt idx="368">
                  <c:v>49.6</c:v>
                </c:pt>
                <c:pt idx="369">
                  <c:v>50</c:v>
                </c:pt>
                <c:pt idx="370">
                  <c:v>51.6</c:v>
                </c:pt>
                <c:pt idx="371">
                  <c:v>53</c:v>
                </c:pt>
                <c:pt idx="372">
                  <c:v>45</c:v>
                </c:pt>
                <c:pt idx="373">
                  <c:v>45.7</c:v>
                </c:pt>
                <c:pt idx="374">
                  <c:v>47</c:v>
                </c:pt>
                <c:pt idx="375">
                  <c:v>47.1</c:v>
                </c:pt>
                <c:pt idx="376">
                  <c:v>47.9</c:v>
                </c:pt>
                <c:pt idx="377">
                  <c:v>48.2</c:v>
                </c:pt>
                <c:pt idx="378">
                  <c:v>48.4</c:v>
                </c:pt>
                <c:pt idx="379">
                  <c:v>49</c:v>
                </c:pt>
                <c:pt idx="380">
                  <c:v>49</c:v>
                </c:pt>
                <c:pt idx="381">
                  <c:v>50</c:v>
                </c:pt>
                <c:pt idx="382">
                  <c:v>50</c:v>
                </c:pt>
                <c:pt idx="383">
                  <c:v>50.4</c:v>
                </c:pt>
                <c:pt idx="384">
                  <c:v>51</c:v>
                </c:pt>
                <c:pt idx="385">
                  <c:v>51.4</c:v>
                </c:pt>
                <c:pt idx="386">
                  <c:v>48.1</c:v>
                </c:pt>
                <c:pt idx="387">
                  <c:v>46</c:v>
                </c:pt>
                <c:pt idx="388">
                  <c:v>46</c:v>
                </c:pt>
                <c:pt idx="389">
                  <c:v>47</c:v>
                </c:pt>
                <c:pt idx="390">
                  <c:v>48</c:v>
                </c:pt>
                <c:pt idx="391">
                  <c:v>48.5</c:v>
                </c:pt>
                <c:pt idx="392">
                  <c:v>48.7</c:v>
                </c:pt>
                <c:pt idx="393">
                  <c:v>49</c:v>
                </c:pt>
                <c:pt idx="394">
                  <c:v>49.2</c:v>
                </c:pt>
                <c:pt idx="395">
                  <c:v>49.2</c:v>
                </c:pt>
                <c:pt idx="396">
                  <c:v>50</c:v>
                </c:pt>
                <c:pt idx="397">
                  <c:v>51</c:v>
                </c:pt>
                <c:pt idx="398">
                  <c:v>48.9</c:v>
                </c:pt>
                <c:pt idx="399">
                  <c:v>49</c:v>
                </c:pt>
                <c:pt idx="400">
                  <c:v>49.3</c:v>
                </c:pt>
                <c:pt idx="401">
                  <c:v>54</c:v>
                </c:pt>
                <c:pt idx="402">
                  <c:v>51.9</c:v>
                </c:pt>
                <c:pt idx="403">
                  <c:v>51.9</c:v>
                </c:pt>
                <c:pt idx="404">
                  <c:v>46.2</c:v>
                </c:pt>
                <c:pt idx="405">
                  <c:v>46.5</c:v>
                </c:pt>
                <c:pt idx="406">
                  <c:v>49</c:v>
                </c:pt>
                <c:pt idx="407">
                  <c:v>49.1</c:v>
                </c:pt>
                <c:pt idx="408">
                  <c:v>50</c:v>
                </c:pt>
                <c:pt idx="409">
                  <c:v>50.2</c:v>
                </c:pt>
                <c:pt idx="410">
                  <c:v>50.5</c:v>
                </c:pt>
                <c:pt idx="411">
                  <c:v>52</c:v>
                </c:pt>
                <c:pt idx="412">
                  <c:v>47.1</c:v>
                </c:pt>
                <c:pt idx="413">
                  <c:v>46.3</c:v>
                </c:pt>
                <c:pt idx="414">
                  <c:v>46.5</c:v>
                </c:pt>
                <c:pt idx="415">
                  <c:v>47</c:v>
                </c:pt>
                <c:pt idx="416">
                  <c:v>47</c:v>
                </c:pt>
                <c:pt idx="417">
                  <c:v>49</c:v>
                </c:pt>
                <c:pt idx="418">
                  <c:v>50</c:v>
                </c:pt>
                <c:pt idx="419">
                  <c:v>50</c:v>
                </c:pt>
                <c:pt idx="420">
                  <c:v>51</c:v>
                </c:pt>
                <c:pt idx="421">
                  <c:v>52.2</c:v>
                </c:pt>
                <c:pt idx="422">
                  <c:v>53.4</c:v>
                </c:pt>
                <c:pt idx="423">
                  <c:v>47</c:v>
                </c:pt>
                <c:pt idx="424">
                  <c:v>48.7</c:v>
                </c:pt>
                <c:pt idx="425">
                  <c:v>50</c:v>
                </c:pt>
                <c:pt idx="426">
                  <c:v>52</c:v>
                </c:pt>
                <c:pt idx="427">
                  <c:v>48.9</c:v>
                </c:pt>
                <c:pt idx="428">
                  <c:v>49.8</c:v>
                </c:pt>
                <c:pt idx="429">
                  <c:v>50</c:v>
                </c:pt>
                <c:pt idx="430">
                  <c:v>52</c:v>
                </c:pt>
                <c:pt idx="431">
                  <c:v>52</c:v>
                </c:pt>
                <c:pt idx="432">
                  <c:v>49.7</c:v>
                </c:pt>
                <c:pt idx="433">
                  <c:v>51.5</c:v>
                </c:pt>
                <c:pt idx="434">
                  <c:v>48</c:v>
                </c:pt>
                <c:pt idx="435">
                  <c:v>51</c:v>
                </c:pt>
                <c:pt idx="436">
                  <c:v>48</c:v>
                </c:pt>
                <c:pt idx="437">
                  <c:v>49</c:v>
                </c:pt>
                <c:pt idx="438">
                  <c:v>51</c:v>
                </c:pt>
                <c:pt idx="439">
                  <c:v>50.2</c:v>
                </c:pt>
                <c:pt idx="440">
                  <c:v>52</c:v>
                </c:pt>
                <c:pt idx="441">
                  <c:v>50.8</c:v>
                </c:pt>
                <c:pt idx="442">
                  <c:v>49</c:v>
                </c:pt>
                <c:pt idx="443">
                  <c:v>51.5</c:v>
                </c:pt>
                <c:pt idx="444">
                  <c:v>50</c:v>
                </c:pt>
                <c:pt idx="445">
                  <c:v>51</c:v>
                </c:pt>
              </c:numCache>
            </c:numRef>
          </c:xVal>
          <c:yVal>
            <c:numRef>
              <c:f>'female '!$D$2:$D$447</c:f>
              <c:numCache>
                <c:formatCode>General</c:formatCode>
                <c:ptCount val="446"/>
                <c:pt idx="0">
                  <c:v>156</c:v>
                </c:pt>
                <c:pt idx="1">
                  <c:v>156</c:v>
                </c:pt>
                <c:pt idx="2">
                  <c:v>156.5</c:v>
                </c:pt>
                <c:pt idx="3">
                  <c:v>156.5</c:v>
                </c:pt>
                <c:pt idx="4">
                  <c:v>156.5</c:v>
                </c:pt>
                <c:pt idx="5">
                  <c:v>156.75</c:v>
                </c:pt>
                <c:pt idx="6">
                  <c:v>157</c:v>
                </c:pt>
                <c:pt idx="7">
                  <c:v>157</c:v>
                </c:pt>
                <c:pt idx="8">
                  <c:v>157</c:v>
                </c:pt>
                <c:pt idx="9">
                  <c:v>157</c:v>
                </c:pt>
                <c:pt idx="10">
                  <c:v>157</c:v>
                </c:pt>
                <c:pt idx="11">
                  <c:v>157</c:v>
                </c:pt>
                <c:pt idx="12">
                  <c:v>157</c:v>
                </c:pt>
                <c:pt idx="13">
                  <c:v>157</c:v>
                </c:pt>
                <c:pt idx="14">
                  <c:v>157.5</c:v>
                </c:pt>
                <c:pt idx="15">
                  <c:v>157.5</c:v>
                </c:pt>
                <c:pt idx="16">
                  <c:v>157.5</c:v>
                </c:pt>
                <c:pt idx="17">
                  <c:v>158</c:v>
                </c:pt>
                <c:pt idx="18">
                  <c:v>158</c:v>
                </c:pt>
                <c:pt idx="19">
                  <c:v>158</c:v>
                </c:pt>
                <c:pt idx="20">
                  <c:v>158</c:v>
                </c:pt>
                <c:pt idx="21">
                  <c:v>158</c:v>
                </c:pt>
                <c:pt idx="22">
                  <c:v>158</c:v>
                </c:pt>
                <c:pt idx="23">
                  <c:v>158</c:v>
                </c:pt>
                <c:pt idx="24">
                  <c:v>158</c:v>
                </c:pt>
                <c:pt idx="25">
                  <c:v>158.5</c:v>
                </c:pt>
                <c:pt idx="26">
                  <c:v>158.5</c:v>
                </c:pt>
                <c:pt idx="27">
                  <c:v>158.5</c:v>
                </c:pt>
                <c:pt idx="28">
                  <c:v>158.5</c:v>
                </c:pt>
                <c:pt idx="29">
                  <c:v>158.5</c:v>
                </c:pt>
                <c:pt idx="30">
                  <c:v>158.5</c:v>
                </c:pt>
                <c:pt idx="31">
                  <c:v>158.5</c:v>
                </c:pt>
                <c:pt idx="32">
                  <c:v>158.5</c:v>
                </c:pt>
                <c:pt idx="33">
                  <c:v>159</c:v>
                </c:pt>
                <c:pt idx="34">
                  <c:v>159</c:v>
                </c:pt>
                <c:pt idx="35">
                  <c:v>159</c:v>
                </c:pt>
                <c:pt idx="36">
                  <c:v>159</c:v>
                </c:pt>
                <c:pt idx="37">
                  <c:v>159</c:v>
                </c:pt>
                <c:pt idx="38">
                  <c:v>159</c:v>
                </c:pt>
                <c:pt idx="39">
                  <c:v>159.5</c:v>
                </c:pt>
                <c:pt idx="40">
                  <c:v>159.5</c:v>
                </c:pt>
                <c:pt idx="41">
                  <c:v>159.5</c:v>
                </c:pt>
                <c:pt idx="42">
                  <c:v>159.5</c:v>
                </c:pt>
                <c:pt idx="43">
                  <c:v>159.5</c:v>
                </c:pt>
                <c:pt idx="44">
                  <c:v>159.5</c:v>
                </c:pt>
                <c:pt idx="45">
                  <c:v>159.5</c:v>
                </c:pt>
                <c:pt idx="46">
                  <c:v>159.5</c:v>
                </c:pt>
                <c:pt idx="47">
                  <c:v>160</c:v>
                </c:pt>
                <c:pt idx="48">
                  <c:v>160</c:v>
                </c:pt>
                <c:pt idx="49">
                  <c:v>160</c:v>
                </c:pt>
                <c:pt idx="50">
                  <c:v>160</c:v>
                </c:pt>
                <c:pt idx="51">
                  <c:v>160</c:v>
                </c:pt>
                <c:pt idx="52">
                  <c:v>160</c:v>
                </c:pt>
                <c:pt idx="53">
                  <c:v>160</c:v>
                </c:pt>
                <c:pt idx="54">
                  <c:v>160</c:v>
                </c:pt>
                <c:pt idx="55">
                  <c:v>160</c:v>
                </c:pt>
                <c:pt idx="56">
                  <c:v>160</c:v>
                </c:pt>
                <c:pt idx="57">
                  <c:v>160</c:v>
                </c:pt>
                <c:pt idx="58">
                  <c:v>160</c:v>
                </c:pt>
                <c:pt idx="59">
                  <c:v>160</c:v>
                </c:pt>
                <c:pt idx="60">
                  <c:v>160</c:v>
                </c:pt>
                <c:pt idx="61">
                  <c:v>160</c:v>
                </c:pt>
                <c:pt idx="62">
                  <c:v>160</c:v>
                </c:pt>
                <c:pt idx="63">
                  <c:v>160</c:v>
                </c:pt>
                <c:pt idx="64">
                  <c:v>160</c:v>
                </c:pt>
                <c:pt idx="65">
                  <c:v>160</c:v>
                </c:pt>
                <c:pt idx="66">
                  <c:v>160</c:v>
                </c:pt>
                <c:pt idx="67">
                  <c:v>160.1</c:v>
                </c:pt>
                <c:pt idx="68">
                  <c:v>160.30000000000001</c:v>
                </c:pt>
                <c:pt idx="69">
                  <c:v>160.5</c:v>
                </c:pt>
                <c:pt idx="70">
                  <c:v>160.5</c:v>
                </c:pt>
                <c:pt idx="71">
                  <c:v>160.5</c:v>
                </c:pt>
                <c:pt idx="72">
                  <c:v>160.5</c:v>
                </c:pt>
                <c:pt idx="73">
                  <c:v>160.5</c:v>
                </c:pt>
                <c:pt idx="74">
                  <c:v>160.5</c:v>
                </c:pt>
                <c:pt idx="75">
                  <c:v>161</c:v>
                </c:pt>
                <c:pt idx="76">
                  <c:v>161</c:v>
                </c:pt>
                <c:pt idx="77">
                  <c:v>161</c:v>
                </c:pt>
                <c:pt idx="78">
                  <c:v>161</c:v>
                </c:pt>
                <c:pt idx="79">
                  <c:v>161</c:v>
                </c:pt>
                <c:pt idx="80">
                  <c:v>161</c:v>
                </c:pt>
                <c:pt idx="81">
                  <c:v>161</c:v>
                </c:pt>
                <c:pt idx="82">
                  <c:v>161</c:v>
                </c:pt>
                <c:pt idx="83">
                  <c:v>161</c:v>
                </c:pt>
                <c:pt idx="84">
                  <c:v>161</c:v>
                </c:pt>
                <c:pt idx="85">
                  <c:v>161</c:v>
                </c:pt>
                <c:pt idx="86">
                  <c:v>161</c:v>
                </c:pt>
                <c:pt idx="87">
                  <c:v>161.5</c:v>
                </c:pt>
                <c:pt idx="88">
                  <c:v>161.5</c:v>
                </c:pt>
                <c:pt idx="89">
                  <c:v>161.5</c:v>
                </c:pt>
                <c:pt idx="90">
                  <c:v>161.5</c:v>
                </c:pt>
                <c:pt idx="91">
                  <c:v>162</c:v>
                </c:pt>
                <c:pt idx="92">
                  <c:v>162</c:v>
                </c:pt>
                <c:pt idx="93">
                  <c:v>162</c:v>
                </c:pt>
                <c:pt idx="94">
                  <c:v>162</c:v>
                </c:pt>
                <c:pt idx="95">
                  <c:v>162</c:v>
                </c:pt>
                <c:pt idx="96">
                  <c:v>162</c:v>
                </c:pt>
                <c:pt idx="97">
                  <c:v>162</c:v>
                </c:pt>
                <c:pt idx="98">
                  <c:v>162</c:v>
                </c:pt>
                <c:pt idx="99">
                  <c:v>162</c:v>
                </c:pt>
                <c:pt idx="100">
                  <c:v>162</c:v>
                </c:pt>
                <c:pt idx="101">
                  <c:v>162</c:v>
                </c:pt>
                <c:pt idx="102">
                  <c:v>162</c:v>
                </c:pt>
                <c:pt idx="103">
                  <c:v>162</c:v>
                </c:pt>
                <c:pt idx="104">
                  <c:v>162</c:v>
                </c:pt>
                <c:pt idx="105">
                  <c:v>162</c:v>
                </c:pt>
                <c:pt idx="106">
                  <c:v>162</c:v>
                </c:pt>
                <c:pt idx="107">
                  <c:v>162</c:v>
                </c:pt>
                <c:pt idx="108">
                  <c:v>162</c:v>
                </c:pt>
                <c:pt idx="109">
                  <c:v>162.30000000000001</c:v>
                </c:pt>
                <c:pt idx="110">
                  <c:v>162.5</c:v>
                </c:pt>
                <c:pt idx="111">
                  <c:v>162.5</c:v>
                </c:pt>
                <c:pt idx="112">
                  <c:v>162.5</c:v>
                </c:pt>
                <c:pt idx="113">
                  <c:v>162.5</c:v>
                </c:pt>
                <c:pt idx="114">
                  <c:v>162.5</c:v>
                </c:pt>
                <c:pt idx="115">
                  <c:v>162.5</c:v>
                </c:pt>
                <c:pt idx="116">
                  <c:v>162.5</c:v>
                </c:pt>
                <c:pt idx="117">
                  <c:v>162.5</c:v>
                </c:pt>
                <c:pt idx="118">
                  <c:v>162.5</c:v>
                </c:pt>
                <c:pt idx="119">
                  <c:v>162.5</c:v>
                </c:pt>
                <c:pt idx="120">
                  <c:v>162.5</c:v>
                </c:pt>
                <c:pt idx="121">
                  <c:v>162.5</c:v>
                </c:pt>
                <c:pt idx="122">
                  <c:v>162.5</c:v>
                </c:pt>
                <c:pt idx="123">
                  <c:v>163</c:v>
                </c:pt>
                <c:pt idx="124">
                  <c:v>163</c:v>
                </c:pt>
                <c:pt idx="125">
                  <c:v>163</c:v>
                </c:pt>
                <c:pt idx="126">
                  <c:v>163</c:v>
                </c:pt>
                <c:pt idx="127">
                  <c:v>163</c:v>
                </c:pt>
                <c:pt idx="128">
                  <c:v>163</c:v>
                </c:pt>
                <c:pt idx="129">
                  <c:v>163</c:v>
                </c:pt>
                <c:pt idx="130">
                  <c:v>163</c:v>
                </c:pt>
                <c:pt idx="131">
                  <c:v>163</c:v>
                </c:pt>
                <c:pt idx="132">
                  <c:v>163</c:v>
                </c:pt>
                <c:pt idx="133">
                  <c:v>163</c:v>
                </c:pt>
                <c:pt idx="134">
                  <c:v>163</c:v>
                </c:pt>
                <c:pt idx="135">
                  <c:v>163</c:v>
                </c:pt>
                <c:pt idx="136">
                  <c:v>163</c:v>
                </c:pt>
                <c:pt idx="137">
                  <c:v>163</c:v>
                </c:pt>
                <c:pt idx="138">
                  <c:v>163.5</c:v>
                </c:pt>
                <c:pt idx="139">
                  <c:v>163.5</c:v>
                </c:pt>
                <c:pt idx="140">
                  <c:v>163.5</c:v>
                </c:pt>
                <c:pt idx="141">
                  <c:v>163.5</c:v>
                </c:pt>
                <c:pt idx="142">
                  <c:v>163.5</c:v>
                </c:pt>
                <c:pt idx="143">
                  <c:v>163.5</c:v>
                </c:pt>
                <c:pt idx="144">
                  <c:v>163.5</c:v>
                </c:pt>
                <c:pt idx="145">
                  <c:v>163.5</c:v>
                </c:pt>
                <c:pt idx="146">
                  <c:v>163.5</c:v>
                </c:pt>
                <c:pt idx="147">
                  <c:v>163.5</c:v>
                </c:pt>
                <c:pt idx="148">
                  <c:v>163.5</c:v>
                </c:pt>
                <c:pt idx="149">
                  <c:v>163.5</c:v>
                </c:pt>
                <c:pt idx="150">
                  <c:v>163.5</c:v>
                </c:pt>
                <c:pt idx="151">
                  <c:v>163.5</c:v>
                </c:pt>
                <c:pt idx="152">
                  <c:v>163.5</c:v>
                </c:pt>
                <c:pt idx="153">
                  <c:v>163.5</c:v>
                </c:pt>
                <c:pt idx="154">
                  <c:v>164</c:v>
                </c:pt>
                <c:pt idx="155">
                  <c:v>164</c:v>
                </c:pt>
                <c:pt idx="156">
                  <c:v>164</c:v>
                </c:pt>
                <c:pt idx="157">
                  <c:v>164</c:v>
                </c:pt>
                <c:pt idx="158">
                  <c:v>164</c:v>
                </c:pt>
                <c:pt idx="159">
                  <c:v>164</c:v>
                </c:pt>
                <c:pt idx="160">
                  <c:v>164</c:v>
                </c:pt>
                <c:pt idx="161">
                  <c:v>164</c:v>
                </c:pt>
                <c:pt idx="162">
                  <c:v>164</c:v>
                </c:pt>
                <c:pt idx="163">
                  <c:v>164</c:v>
                </c:pt>
                <c:pt idx="164">
                  <c:v>164</c:v>
                </c:pt>
                <c:pt idx="165">
                  <c:v>164</c:v>
                </c:pt>
                <c:pt idx="166">
                  <c:v>164</c:v>
                </c:pt>
                <c:pt idx="167">
                  <c:v>164</c:v>
                </c:pt>
                <c:pt idx="168">
                  <c:v>164</c:v>
                </c:pt>
                <c:pt idx="169">
                  <c:v>164</c:v>
                </c:pt>
                <c:pt idx="170">
                  <c:v>164</c:v>
                </c:pt>
                <c:pt idx="171">
                  <c:v>164</c:v>
                </c:pt>
                <c:pt idx="172">
                  <c:v>164</c:v>
                </c:pt>
                <c:pt idx="173">
                  <c:v>164.3</c:v>
                </c:pt>
                <c:pt idx="174">
                  <c:v>164.3</c:v>
                </c:pt>
                <c:pt idx="175">
                  <c:v>164.3</c:v>
                </c:pt>
                <c:pt idx="176">
                  <c:v>164.3</c:v>
                </c:pt>
                <c:pt idx="177">
                  <c:v>164.5</c:v>
                </c:pt>
                <c:pt idx="178">
                  <c:v>164.5</c:v>
                </c:pt>
                <c:pt idx="179">
                  <c:v>164.5</c:v>
                </c:pt>
                <c:pt idx="180">
                  <c:v>164.5</c:v>
                </c:pt>
                <c:pt idx="181">
                  <c:v>164.5</c:v>
                </c:pt>
                <c:pt idx="182">
                  <c:v>164.5</c:v>
                </c:pt>
                <c:pt idx="183">
                  <c:v>164.5</c:v>
                </c:pt>
                <c:pt idx="184">
                  <c:v>164.5</c:v>
                </c:pt>
                <c:pt idx="185">
                  <c:v>164.5</c:v>
                </c:pt>
                <c:pt idx="186">
                  <c:v>164.5</c:v>
                </c:pt>
                <c:pt idx="187">
                  <c:v>164.5</c:v>
                </c:pt>
                <c:pt idx="188">
                  <c:v>164.5</c:v>
                </c:pt>
                <c:pt idx="189">
                  <c:v>164.5</c:v>
                </c:pt>
                <c:pt idx="190">
                  <c:v>164.5</c:v>
                </c:pt>
                <c:pt idx="191">
                  <c:v>164.5</c:v>
                </c:pt>
                <c:pt idx="192">
                  <c:v>164.5</c:v>
                </c:pt>
                <c:pt idx="193">
                  <c:v>164.5</c:v>
                </c:pt>
                <c:pt idx="194">
                  <c:v>164.5</c:v>
                </c:pt>
                <c:pt idx="195">
                  <c:v>164.5</c:v>
                </c:pt>
                <c:pt idx="196">
                  <c:v>165</c:v>
                </c:pt>
                <c:pt idx="197">
                  <c:v>165</c:v>
                </c:pt>
                <c:pt idx="198">
                  <c:v>165</c:v>
                </c:pt>
                <c:pt idx="199">
                  <c:v>165</c:v>
                </c:pt>
                <c:pt idx="200">
                  <c:v>165</c:v>
                </c:pt>
                <c:pt idx="201">
                  <c:v>165</c:v>
                </c:pt>
                <c:pt idx="202">
                  <c:v>165</c:v>
                </c:pt>
                <c:pt idx="203">
                  <c:v>165</c:v>
                </c:pt>
                <c:pt idx="204">
                  <c:v>165</c:v>
                </c:pt>
                <c:pt idx="205">
                  <c:v>165</c:v>
                </c:pt>
                <c:pt idx="206">
                  <c:v>165</c:v>
                </c:pt>
                <c:pt idx="207">
                  <c:v>165</c:v>
                </c:pt>
                <c:pt idx="208">
                  <c:v>165</c:v>
                </c:pt>
                <c:pt idx="209">
                  <c:v>165</c:v>
                </c:pt>
                <c:pt idx="210">
                  <c:v>165</c:v>
                </c:pt>
                <c:pt idx="211">
                  <c:v>165</c:v>
                </c:pt>
                <c:pt idx="212">
                  <c:v>165</c:v>
                </c:pt>
                <c:pt idx="213">
                  <c:v>165</c:v>
                </c:pt>
                <c:pt idx="214">
                  <c:v>165</c:v>
                </c:pt>
                <c:pt idx="215">
                  <c:v>165</c:v>
                </c:pt>
                <c:pt idx="216">
                  <c:v>165</c:v>
                </c:pt>
                <c:pt idx="217">
                  <c:v>165</c:v>
                </c:pt>
                <c:pt idx="218">
                  <c:v>165</c:v>
                </c:pt>
                <c:pt idx="219">
                  <c:v>165</c:v>
                </c:pt>
                <c:pt idx="220">
                  <c:v>165</c:v>
                </c:pt>
                <c:pt idx="221">
                  <c:v>165.1</c:v>
                </c:pt>
                <c:pt idx="222">
                  <c:v>165.5</c:v>
                </c:pt>
                <c:pt idx="223">
                  <c:v>165.5</c:v>
                </c:pt>
                <c:pt idx="224">
                  <c:v>165.5</c:v>
                </c:pt>
                <c:pt idx="225">
                  <c:v>165.5</c:v>
                </c:pt>
                <c:pt idx="226">
                  <c:v>165.5</c:v>
                </c:pt>
                <c:pt idx="227">
                  <c:v>165.5</c:v>
                </c:pt>
                <c:pt idx="228">
                  <c:v>165.5</c:v>
                </c:pt>
                <c:pt idx="229">
                  <c:v>165.5</c:v>
                </c:pt>
                <c:pt idx="230">
                  <c:v>165.5</c:v>
                </c:pt>
                <c:pt idx="231">
                  <c:v>165.5</c:v>
                </c:pt>
                <c:pt idx="232">
                  <c:v>165.5</c:v>
                </c:pt>
                <c:pt idx="233">
                  <c:v>165.5</c:v>
                </c:pt>
                <c:pt idx="234">
                  <c:v>165.5</c:v>
                </c:pt>
                <c:pt idx="235">
                  <c:v>165.5</c:v>
                </c:pt>
                <c:pt idx="236">
                  <c:v>166</c:v>
                </c:pt>
                <c:pt idx="237">
                  <c:v>166</c:v>
                </c:pt>
                <c:pt idx="238">
                  <c:v>166</c:v>
                </c:pt>
                <c:pt idx="239">
                  <c:v>166</c:v>
                </c:pt>
                <c:pt idx="240">
                  <c:v>166</c:v>
                </c:pt>
                <c:pt idx="241">
                  <c:v>166</c:v>
                </c:pt>
                <c:pt idx="242">
                  <c:v>166</c:v>
                </c:pt>
                <c:pt idx="243">
                  <c:v>166</c:v>
                </c:pt>
                <c:pt idx="244">
                  <c:v>166</c:v>
                </c:pt>
                <c:pt idx="245">
                  <c:v>166</c:v>
                </c:pt>
                <c:pt idx="246">
                  <c:v>166</c:v>
                </c:pt>
                <c:pt idx="247">
                  <c:v>166</c:v>
                </c:pt>
                <c:pt idx="248">
                  <c:v>166</c:v>
                </c:pt>
                <c:pt idx="249">
                  <c:v>166</c:v>
                </c:pt>
                <c:pt idx="250">
                  <c:v>166</c:v>
                </c:pt>
                <c:pt idx="251">
                  <c:v>166.5</c:v>
                </c:pt>
                <c:pt idx="252">
                  <c:v>166.5</c:v>
                </c:pt>
                <c:pt idx="253">
                  <c:v>166.5</c:v>
                </c:pt>
                <c:pt idx="254">
                  <c:v>166.5</c:v>
                </c:pt>
                <c:pt idx="255">
                  <c:v>166.5</c:v>
                </c:pt>
                <c:pt idx="256">
                  <c:v>166.5</c:v>
                </c:pt>
                <c:pt idx="257">
                  <c:v>166.5</c:v>
                </c:pt>
                <c:pt idx="258">
                  <c:v>166.5</c:v>
                </c:pt>
                <c:pt idx="259">
                  <c:v>166.5</c:v>
                </c:pt>
                <c:pt idx="260">
                  <c:v>166.5</c:v>
                </c:pt>
                <c:pt idx="261">
                  <c:v>166.5</c:v>
                </c:pt>
                <c:pt idx="262">
                  <c:v>166.5</c:v>
                </c:pt>
                <c:pt idx="263">
                  <c:v>167</c:v>
                </c:pt>
                <c:pt idx="264">
                  <c:v>167</c:v>
                </c:pt>
                <c:pt idx="265">
                  <c:v>167</c:v>
                </c:pt>
                <c:pt idx="266">
                  <c:v>167</c:v>
                </c:pt>
                <c:pt idx="267">
                  <c:v>167</c:v>
                </c:pt>
                <c:pt idx="268">
                  <c:v>167</c:v>
                </c:pt>
                <c:pt idx="269">
                  <c:v>167</c:v>
                </c:pt>
                <c:pt idx="270">
                  <c:v>167</c:v>
                </c:pt>
                <c:pt idx="271">
                  <c:v>167</c:v>
                </c:pt>
                <c:pt idx="272">
                  <c:v>167</c:v>
                </c:pt>
                <c:pt idx="273">
                  <c:v>167</c:v>
                </c:pt>
                <c:pt idx="274">
                  <c:v>167</c:v>
                </c:pt>
                <c:pt idx="275">
                  <c:v>167</c:v>
                </c:pt>
                <c:pt idx="276">
                  <c:v>167</c:v>
                </c:pt>
                <c:pt idx="277">
                  <c:v>167.1</c:v>
                </c:pt>
                <c:pt idx="278">
                  <c:v>167.2</c:v>
                </c:pt>
                <c:pt idx="279">
                  <c:v>167.3</c:v>
                </c:pt>
                <c:pt idx="280">
                  <c:v>167.3</c:v>
                </c:pt>
                <c:pt idx="281">
                  <c:v>167.5</c:v>
                </c:pt>
                <c:pt idx="282">
                  <c:v>167.5</c:v>
                </c:pt>
                <c:pt idx="283">
                  <c:v>167.5</c:v>
                </c:pt>
                <c:pt idx="284">
                  <c:v>167.5</c:v>
                </c:pt>
                <c:pt idx="285">
                  <c:v>167.5</c:v>
                </c:pt>
                <c:pt idx="286">
                  <c:v>167.5</c:v>
                </c:pt>
                <c:pt idx="287">
                  <c:v>167.5</c:v>
                </c:pt>
                <c:pt idx="288">
                  <c:v>167.5</c:v>
                </c:pt>
                <c:pt idx="289">
                  <c:v>167.5</c:v>
                </c:pt>
                <c:pt idx="290">
                  <c:v>167.5</c:v>
                </c:pt>
                <c:pt idx="291">
                  <c:v>168</c:v>
                </c:pt>
                <c:pt idx="292">
                  <c:v>168</c:v>
                </c:pt>
                <c:pt idx="293">
                  <c:v>168</c:v>
                </c:pt>
                <c:pt idx="294">
                  <c:v>168</c:v>
                </c:pt>
                <c:pt idx="295">
                  <c:v>168</c:v>
                </c:pt>
                <c:pt idx="296">
                  <c:v>168</c:v>
                </c:pt>
                <c:pt idx="297">
                  <c:v>168</c:v>
                </c:pt>
                <c:pt idx="298">
                  <c:v>168</c:v>
                </c:pt>
                <c:pt idx="299">
                  <c:v>168</c:v>
                </c:pt>
                <c:pt idx="300">
                  <c:v>168</c:v>
                </c:pt>
                <c:pt idx="301">
                  <c:v>168</c:v>
                </c:pt>
                <c:pt idx="302">
                  <c:v>168</c:v>
                </c:pt>
                <c:pt idx="303">
                  <c:v>168</c:v>
                </c:pt>
                <c:pt idx="304">
                  <c:v>168</c:v>
                </c:pt>
                <c:pt idx="305">
                  <c:v>168.5</c:v>
                </c:pt>
                <c:pt idx="306">
                  <c:v>168.5</c:v>
                </c:pt>
                <c:pt idx="307">
                  <c:v>168.5</c:v>
                </c:pt>
                <c:pt idx="308">
                  <c:v>168.5</c:v>
                </c:pt>
                <c:pt idx="309">
                  <c:v>168.5</c:v>
                </c:pt>
                <c:pt idx="310">
                  <c:v>168.5</c:v>
                </c:pt>
                <c:pt idx="311">
                  <c:v>168.5</c:v>
                </c:pt>
                <c:pt idx="312">
                  <c:v>168.5</c:v>
                </c:pt>
                <c:pt idx="313">
                  <c:v>168.5</c:v>
                </c:pt>
                <c:pt idx="314">
                  <c:v>168.5</c:v>
                </c:pt>
                <c:pt idx="315">
                  <c:v>168.5</c:v>
                </c:pt>
                <c:pt idx="316">
                  <c:v>168.8</c:v>
                </c:pt>
                <c:pt idx="317">
                  <c:v>169</c:v>
                </c:pt>
                <c:pt idx="318">
                  <c:v>169</c:v>
                </c:pt>
                <c:pt idx="319">
                  <c:v>169</c:v>
                </c:pt>
                <c:pt idx="320">
                  <c:v>169</c:v>
                </c:pt>
                <c:pt idx="321">
                  <c:v>169</c:v>
                </c:pt>
                <c:pt idx="322">
                  <c:v>169</c:v>
                </c:pt>
                <c:pt idx="323">
                  <c:v>169</c:v>
                </c:pt>
                <c:pt idx="324">
                  <c:v>169.5</c:v>
                </c:pt>
                <c:pt idx="325">
                  <c:v>169.5</c:v>
                </c:pt>
                <c:pt idx="326">
                  <c:v>169.5</c:v>
                </c:pt>
                <c:pt idx="327">
                  <c:v>169.5</c:v>
                </c:pt>
                <c:pt idx="328">
                  <c:v>170</c:v>
                </c:pt>
                <c:pt idx="329">
                  <c:v>170</c:v>
                </c:pt>
                <c:pt idx="330">
                  <c:v>170</c:v>
                </c:pt>
                <c:pt idx="331">
                  <c:v>170</c:v>
                </c:pt>
                <c:pt idx="332">
                  <c:v>170</c:v>
                </c:pt>
                <c:pt idx="333">
                  <c:v>170</c:v>
                </c:pt>
                <c:pt idx="334">
                  <c:v>170</c:v>
                </c:pt>
                <c:pt idx="335">
                  <c:v>170</c:v>
                </c:pt>
                <c:pt idx="336">
                  <c:v>170</c:v>
                </c:pt>
                <c:pt idx="337">
                  <c:v>170</c:v>
                </c:pt>
                <c:pt idx="338">
                  <c:v>170</c:v>
                </c:pt>
                <c:pt idx="339">
                  <c:v>170</c:v>
                </c:pt>
                <c:pt idx="340">
                  <c:v>170</c:v>
                </c:pt>
                <c:pt idx="341">
                  <c:v>170</c:v>
                </c:pt>
                <c:pt idx="342">
                  <c:v>170</c:v>
                </c:pt>
                <c:pt idx="343">
                  <c:v>170</c:v>
                </c:pt>
                <c:pt idx="344">
                  <c:v>170</c:v>
                </c:pt>
                <c:pt idx="345">
                  <c:v>170</c:v>
                </c:pt>
                <c:pt idx="346">
                  <c:v>170</c:v>
                </c:pt>
                <c:pt idx="347">
                  <c:v>170</c:v>
                </c:pt>
                <c:pt idx="348">
                  <c:v>170.5</c:v>
                </c:pt>
                <c:pt idx="349">
                  <c:v>170.5</c:v>
                </c:pt>
                <c:pt idx="350">
                  <c:v>170.5</c:v>
                </c:pt>
                <c:pt idx="351">
                  <c:v>171</c:v>
                </c:pt>
                <c:pt idx="352">
                  <c:v>171</c:v>
                </c:pt>
                <c:pt idx="353">
                  <c:v>171</c:v>
                </c:pt>
                <c:pt idx="354">
                  <c:v>171</c:v>
                </c:pt>
                <c:pt idx="355">
                  <c:v>171</c:v>
                </c:pt>
                <c:pt idx="356">
                  <c:v>171</c:v>
                </c:pt>
                <c:pt idx="357">
                  <c:v>171</c:v>
                </c:pt>
                <c:pt idx="358">
                  <c:v>171</c:v>
                </c:pt>
                <c:pt idx="359">
                  <c:v>171</c:v>
                </c:pt>
                <c:pt idx="360">
                  <c:v>171</c:v>
                </c:pt>
                <c:pt idx="361">
                  <c:v>171</c:v>
                </c:pt>
                <c:pt idx="362">
                  <c:v>171</c:v>
                </c:pt>
                <c:pt idx="363">
                  <c:v>171</c:v>
                </c:pt>
                <c:pt idx="364">
                  <c:v>171.5</c:v>
                </c:pt>
                <c:pt idx="365">
                  <c:v>171.5</c:v>
                </c:pt>
                <c:pt idx="366">
                  <c:v>171.5</c:v>
                </c:pt>
                <c:pt idx="367">
                  <c:v>171.5</c:v>
                </c:pt>
                <c:pt idx="368">
                  <c:v>171.5</c:v>
                </c:pt>
                <c:pt idx="369">
                  <c:v>171.5</c:v>
                </c:pt>
                <c:pt idx="370">
                  <c:v>171.5</c:v>
                </c:pt>
                <c:pt idx="371">
                  <c:v>171.5</c:v>
                </c:pt>
                <c:pt idx="372">
                  <c:v>172</c:v>
                </c:pt>
                <c:pt idx="373">
                  <c:v>172</c:v>
                </c:pt>
                <c:pt idx="374">
                  <c:v>172</c:v>
                </c:pt>
                <c:pt idx="375">
                  <c:v>172</c:v>
                </c:pt>
                <c:pt idx="376">
                  <c:v>172</c:v>
                </c:pt>
                <c:pt idx="377">
                  <c:v>172</c:v>
                </c:pt>
                <c:pt idx="378">
                  <c:v>172</c:v>
                </c:pt>
                <c:pt idx="379">
                  <c:v>172</c:v>
                </c:pt>
                <c:pt idx="380">
                  <c:v>172</c:v>
                </c:pt>
                <c:pt idx="381">
                  <c:v>172</c:v>
                </c:pt>
                <c:pt idx="382">
                  <c:v>172</c:v>
                </c:pt>
                <c:pt idx="383">
                  <c:v>172</c:v>
                </c:pt>
                <c:pt idx="384">
                  <c:v>172</c:v>
                </c:pt>
                <c:pt idx="385">
                  <c:v>172</c:v>
                </c:pt>
                <c:pt idx="386">
                  <c:v>172.3</c:v>
                </c:pt>
                <c:pt idx="387">
                  <c:v>172.5</c:v>
                </c:pt>
                <c:pt idx="388">
                  <c:v>172.5</c:v>
                </c:pt>
                <c:pt idx="389">
                  <c:v>172.5</c:v>
                </c:pt>
                <c:pt idx="390">
                  <c:v>172.5</c:v>
                </c:pt>
                <c:pt idx="391">
                  <c:v>172.5</c:v>
                </c:pt>
                <c:pt idx="392">
                  <c:v>172.5</c:v>
                </c:pt>
                <c:pt idx="393">
                  <c:v>172.5</c:v>
                </c:pt>
                <c:pt idx="394">
                  <c:v>172.5</c:v>
                </c:pt>
                <c:pt idx="395">
                  <c:v>172.5</c:v>
                </c:pt>
                <c:pt idx="396">
                  <c:v>172.5</c:v>
                </c:pt>
                <c:pt idx="397">
                  <c:v>172.5</c:v>
                </c:pt>
                <c:pt idx="398">
                  <c:v>173</c:v>
                </c:pt>
                <c:pt idx="399">
                  <c:v>173</c:v>
                </c:pt>
                <c:pt idx="400">
                  <c:v>173</c:v>
                </c:pt>
                <c:pt idx="401">
                  <c:v>173</c:v>
                </c:pt>
                <c:pt idx="402">
                  <c:v>173.4</c:v>
                </c:pt>
                <c:pt idx="403">
                  <c:v>173.4</c:v>
                </c:pt>
                <c:pt idx="404">
                  <c:v>173.5</c:v>
                </c:pt>
                <c:pt idx="405">
                  <c:v>173.5</c:v>
                </c:pt>
                <c:pt idx="406">
                  <c:v>173.5</c:v>
                </c:pt>
                <c:pt idx="407">
                  <c:v>173.5</c:v>
                </c:pt>
                <c:pt idx="408">
                  <c:v>173.5</c:v>
                </c:pt>
                <c:pt idx="409">
                  <c:v>173.5</c:v>
                </c:pt>
                <c:pt idx="410">
                  <c:v>173.5</c:v>
                </c:pt>
                <c:pt idx="411">
                  <c:v>173.5</c:v>
                </c:pt>
                <c:pt idx="412">
                  <c:v>173.8</c:v>
                </c:pt>
                <c:pt idx="413">
                  <c:v>174</c:v>
                </c:pt>
                <c:pt idx="414">
                  <c:v>174</c:v>
                </c:pt>
                <c:pt idx="415">
                  <c:v>174</c:v>
                </c:pt>
                <c:pt idx="416">
                  <c:v>174</c:v>
                </c:pt>
                <c:pt idx="417">
                  <c:v>174</c:v>
                </c:pt>
                <c:pt idx="418">
                  <c:v>174</c:v>
                </c:pt>
                <c:pt idx="419">
                  <c:v>174</c:v>
                </c:pt>
                <c:pt idx="420">
                  <c:v>174</c:v>
                </c:pt>
                <c:pt idx="421">
                  <c:v>174</c:v>
                </c:pt>
                <c:pt idx="422">
                  <c:v>174</c:v>
                </c:pt>
                <c:pt idx="423">
                  <c:v>174.5</c:v>
                </c:pt>
                <c:pt idx="424">
                  <c:v>174.5</c:v>
                </c:pt>
                <c:pt idx="425">
                  <c:v>174.5</c:v>
                </c:pt>
                <c:pt idx="426">
                  <c:v>174.5</c:v>
                </c:pt>
                <c:pt idx="427">
                  <c:v>175</c:v>
                </c:pt>
                <c:pt idx="428">
                  <c:v>175</c:v>
                </c:pt>
                <c:pt idx="429">
                  <c:v>175</c:v>
                </c:pt>
                <c:pt idx="430">
                  <c:v>175</c:v>
                </c:pt>
                <c:pt idx="431">
                  <c:v>175</c:v>
                </c:pt>
                <c:pt idx="432">
                  <c:v>175.1</c:v>
                </c:pt>
                <c:pt idx="433">
                  <c:v>175.3</c:v>
                </c:pt>
                <c:pt idx="434">
                  <c:v>175.5</c:v>
                </c:pt>
                <c:pt idx="435">
                  <c:v>175.5</c:v>
                </c:pt>
                <c:pt idx="436">
                  <c:v>176</c:v>
                </c:pt>
                <c:pt idx="437">
                  <c:v>176</c:v>
                </c:pt>
                <c:pt idx="438">
                  <c:v>176</c:v>
                </c:pt>
                <c:pt idx="439">
                  <c:v>176.5</c:v>
                </c:pt>
                <c:pt idx="440">
                  <c:v>176.5</c:v>
                </c:pt>
                <c:pt idx="441">
                  <c:v>177.5</c:v>
                </c:pt>
                <c:pt idx="442">
                  <c:v>178</c:v>
                </c:pt>
                <c:pt idx="443">
                  <c:v>178</c:v>
                </c:pt>
                <c:pt idx="444">
                  <c:v>178.5</c:v>
                </c:pt>
                <c:pt idx="445">
                  <c:v>179</c:v>
                </c:pt>
              </c:numCache>
            </c:numRef>
          </c:yVal>
          <c:smooth val="0"/>
          <c:extLst>
            <c:ext xmlns:c16="http://schemas.microsoft.com/office/drawing/2014/chart" uri="{C3380CC4-5D6E-409C-BE32-E72D297353CC}">
              <c16:uniqueId val="{00000002-B9C8-4F48-808D-46F81871B46B}"/>
            </c:ext>
          </c:extLst>
        </c:ser>
        <c:dLbls>
          <c:showLegendKey val="0"/>
          <c:showVal val="0"/>
          <c:showCatName val="0"/>
          <c:showSerName val="0"/>
          <c:showPercent val="0"/>
          <c:showBubbleSize val="0"/>
        </c:dLbls>
        <c:axId val="1164580399"/>
        <c:axId val="1164580879"/>
      </c:scatterChart>
      <c:valAx>
        <c:axId val="11645803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580879"/>
        <c:crosses val="autoZero"/>
        <c:crossBetween val="midCat"/>
      </c:valAx>
      <c:valAx>
        <c:axId val="1164580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5803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SDI 1084</cp:lastModifiedBy>
  <cp:revision>10</cp:revision>
  <dcterms:created xsi:type="dcterms:W3CDTF">2025-02-22T12:31:00Z</dcterms:created>
  <dcterms:modified xsi:type="dcterms:W3CDTF">2025-02-26T08:24:00Z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b4ac46a8-cd47-46de-8e0c-ab1aa077bb23</vt:lpwstr>
  </property>
</Properties>
</file>