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E743" w14:textId="77777777" w:rsidR="00591D81" w:rsidRDefault="00591D81">
      <w:pPr>
        <w:pStyle w:val="Title"/>
        <w:spacing w:after="0"/>
        <w:jc w:val="both"/>
        <w:rPr>
          <w:rFonts w:ascii="Arial" w:hAnsi="Arial" w:cs="Arial"/>
        </w:rPr>
      </w:pPr>
    </w:p>
    <w:p w14:paraId="1347E6A2" w14:textId="77777777" w:rsidR="00591D81" w:rsidRDefault="00000000">
      <w:pPr>
        <w:jc w:val="right"/>
        <w:rPr>
          <w:b/>
          <w:color w:val="000000"/>
          <w:sz w:val="36"/>
          <w:szCs w:val="36"/>
        </w:rPr>
      </w:pPr>
      <w:r>
        <w:rPr>
          <w:rFonts w:ascii="Arial" w:hAnsi="Arial" w:cs="Arial"/>
          <w:b/>
          <w:color w:val="000000"/>
          <w:sz w:val="36"/>
          <w:szCs w:val="36"/>
          <w:lang w:eastAsia="zh-CN" w:bidi="ar"/>
        </w:rPr>
        <w:t xml:space="preserve">Internet and Mobile Game Addictions among Adolescents in Nigeria: Influence on Psychological Adjustment </w:t>
      </w:r>
    </w:p>
    <w:p w14:paraId="4867A0E7" w14:textId="77777777" w:rsidR="00591D81" w:rsidRDefault="00591D81">
      <w:pPr>
        <w:pStyle w:val="Author"/>
        <w:spacing w:line="240" w:lineRule="auto"/>
        <w:jc w:val="both"/>
        <w:rPr>
          <w:rFonts w:ascii="Arial" w:hAnsi="Arial" w:cs="Arial"/>
          <w:sz w:val="36"/>
        </w:rPr>
      </w:pPr>
    </w:p>
    <w:p w14:paraId="76F5A2B8" w14:textId="77777777" w:rsidR="00591D81" w:rsidRDefault="00591D81">
      <w:pPr>
        <w:pStyle w:val="Affiliation"/>
        <w:spacing w:after="0" w:line="240" w:lineRule="auto"/>
        <w:jc w:val="both"/>
        <w:rPr>
          <w:rFonts w:ascii="Arial" w:hAnsi="Arial" w:cs="Arial"/>
        </w:rPr>
      </w:pPr>
    </w:p>
    <w:p w14:paraId="270C440C" w14:textId="77777777" w:rsidR="001A049E" w:rsidRDefault="001A049E">
      <w:pPr>
        <w:pStyle w:val="Affiliation"/>
        <w:spacing w:after="0" w:line="240" w:lineRule="auto"/>
        <w:jc w:val="both"/>
        <w:rPr>
          <w:rFonts w:ascii="Arial" w:hAnsi="Arial" w:cs="Arial"/>
        </w:rPr>
      </w:pPr>
    </w:p>
    <w:p w14:paraId="0D5659EC" w14:textId="77777777" w:rsidR="001A049E" w:rsidRDefault="001A049E">
      <w:pPr>
        <w:pStyle w:val="Affiliation"/>
        <w:spacing w:after="0" w:line="240" w:lineRule="auto"/>
        <w:jc w:val="both"/>
        <w:rPr>
          <w:rFonts w:ascii="Arial" w:hAnsi="Arial" w:cs="Arial"/>
        </w:rPr>
      </w:pPr>
    </w:p>
    <w:p w14:paraId="3BDFEAD1" w14:textId="77777777" w:rsidR="001A049E" w:rsidRDefault="001A049E">
      <w:pPr>
        <w:pStyle w:val="Affiliation"/>
        <w:spacing w:after="0" w:line="240" w:lineRule="auto"/>
        <w:jc w:val="both"/>
        <w:rPr>
          <w:rFonts w:ascii="Arial" w:hAnsi="Arial" w:cs="Arial"/>
        </w:rPr>
      </w:pPr>
    </w:p>
    <w:p w14:paraId="725C1C09" w14:textId="77777777" w:rsidR="001A049E" w:rsidRDefault="001A049E">
      <w:pPr>
        <w:pStyle w:val="Affiliation"/>
        <w:spacing w:after="0" w:line="240" w:lineRule="auto"/>
        <w:jc w:val="both"/>
        <w:rPr>
          <w:rFonts w:ascii="Arial" w:hAnsi="Arial" w:cs="Arial"/>
        </w:rPr>
      </w:pPr>
    </w:p>
    <w:p w14:paraId="48706208" w14:textId="77777777" w:rsidR="00591D81" w:rsidRDefault="00591D81">
      <w:pPr>
        <w:pStyle w:val="Affiliation"/>
        <w:spacing w:after="0" w:line="240" w:lineRule="auto"/>
        <w:jc w:val="both"/>
        <w:rPr>
          <w:rFonts w:ascii="Arial" w:hAnsi="Arial" w:cs="Arial"/>
        </w:rPr>
      </w:pPr>
    </w:p>
    <w:p w14:paraId="1A6DAA0B" w14:textId="77777777" w:rsidR="00591D81" w:rsidRDefault="00000000">
      <w:pPr>
        <w:pStyle w:val="Copyright"/>
        <w:spacing w:after="0" w:line="240" w:lineRule="auto"/>
        <w:jc w:val="both"/>
        <w:rPr>
          <w:rFonts w:ascii="Arial" w:hAnsi="Arial" w:cs="Arial"/>
        </w:rPr>
        <w:sectPr w:rsidR="00591D81" w:rsidSect="001A049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DE6459D" wp14:editId="560952A1">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DAF6FB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7C21395D" w14:textId="77777777" w:rsidR="00591D81" w:rsidRDefault="00000000">
      <w:pPr>
        <w:pStyle w:val="AbstHead"/>
        <w:spacing w:after="0"/>
        <w:jc w:val="both"/>
        <w:rPr>
          <w:rFonts w:ascii="Arial" w:hAnsi="Arial" w:cs="Arial"/>
        </w:rPr>
      </w:pPr>
      <w:r>
        <w:rPr>
          <w:rFonts w:ascii="Arial" w:hAnsi="Arial" w:cs="Arial"/>
        </w:rPr>
        <w:t xml:space="preserve">ABSTRACT </w:t>
      </w:r>
    </w:p>
    <w:p w14:paraId="21A2AF08" w14:textId="77777777" w:rsidR="00591D81" w:rsidRDefault="00591D8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91D81" w14:paraId="15FB0D03" w14:textId="77777777">
        <w:tc>
          <w:tcPr>
            <w:tcW w:w="9576" w:type="dxa"/>
            <w:shd w:val="clear" w:color="auto" w:fill="F2F2F2"/>
          </w:tcPr>
          <w:p w14:paraId="79217E53" w14:textId="77777777" w:rsidR="00591D81" w:rsidRDefault="00000000">
            <w:pPr>
              <w:jc w:val="both"/>
              <w:rPr>
                <w:color w:val="000000"/>
              </w:rPr>
            </w:pPr>
            <w:r>
              <w:rPr>
                <w:rStyle w:val="hgkelc"/>
                <w:rFonts w:ascii="Arial" w:eastAsia="Arial" w:hAnsi="Arial" w:cs="Arial"/>
                <w:b/>
                <w:color w:val="000000"/>
                <w:lang w:eastAsia="zh-CN" w:bidi="ar"/>
              </w:rPr>
              <w:t>Aims</w:t>
            </w:r>
            <w:r>
              <w:rPr>
                <w:rStyle w:val="hgkelc"/>
                <w:rFonts w:ascii="Arial" w:eastAsia="Arial" w:hAnsi="Arial" w:cs="Arial"/>
                <w:color w:val="000000"/>
                <w:lang w:eastAsia="zh-CN" w:bidi="ar"/>
              </w:rPr>
              <w:t xml:space="preserve">: This study examined how </w:t>
            </w:r>
            <w:r>
              <w:rPr>
                <w:rFonts w:ascii="Arial" w:hAnsi="Arial" w:cs="Arial"/>
                <w:color w:val="000000"/>
                <w:lang w:eastAsia="zh-CN" w:bidi="ar"/>
              </w:rPr>
              <w:t xml:space="preserve">internet and mobile game addictions influence psychological adjustment among secondary school adolescents in the Ibadan metropolis of Oyo State, Nigeria. </w:t>
            </w:r>
          </w:p>
          <w:p w14:paraId="14F82DBE" w14:textId="77777777" w:rsidR="00591D81" w:rsidRDefault="00000000">
            <w:pPr>
              <w:jc w:val="both"/>
              <w:rPr>
                <w:color w:val="000000"/>
              </w:rPr>
            </w:pPr>
            <w:r>
              <w:rPr>
                <w:rFonts w:ascii="Arial" w:hAnsi="Arial" w:cs="Arial"/>
                <w:b/>
                <w:color w:val="000000"/>
                <w:lang w:eastAsia="zh-CN" w:bidi="ar"/>
              </w:rPr>
              <w:t>Study design:</w:t>
            </w:r>
            <w:r>
              <w:rPr>
                <w:rFonts w:ascii="Arial" w:hAnsi="Arial" w:cs="Arial"/>
                <w:color w:val="000000"/>
                <w:lang w:eastAsia="zh-CN" w:bidi="ar"/>
              </w:rPr>
              <w:t xml:space="preserve"> </w:t>
            </w:r>
            <w:r>
              <w:rPr>
                <w:rFonts w:ascii="Arial" w:eastAsia="Arial" w:hAnsi="Arial" w:cs="Arial"/>
                <w:color w:val="000000"/>
                <w:lang w:eastAsia="zh-CN" w:bidi="ar"/>
              </w:rPr>
              <w:t xml:space="preserve">The study </w:t>
            </w:r>
            <w:r>
              <w:rPr>
                <w:rFonts w:ascii="Arial" w:hAnsi="Arial" w:cs="Arial"/>
                <w:color w:val="000000"/>
                <w:lang w:eastAsia="zh-CN" w:bidi="ar"/>
              </w:rPr>
              <w:t>adopted an ex-post facto research design which utilizes cross-sectional survey method to gather data</w:t>
            </w:r>
            <w:r>
              <w:rPr>
                <w:rFonts w:ascii="Arial" w:eastAsia="Arial" w:hAnsi="Arial" w:cs="Arial"/>
                <w:color w:val="000000"/>
                <w:lang w:eastAsia="zh-CN" w:bidi="ar"/>
              </w:rPr>
              <w:t xml:space="preserve">. </w:t>
            </w:r>
          </w:p>
          <w:p w14:paraId="0FFF819B" w14:textId="77777777" w:rsidR="00591D81" w:rsidRDefault="00000000">
            <w:r>
              <w:rPr>
                <w:rFonts w:ascii="Arial" w:eastAsia="Calibri" w:hAnsi="Arial" w:cs="Arial"/>
                <w:b/>
                <w:lang w:eastAsia="zh-CN" w:bidi="ar"/>
              </w:rPr>
              <w:t xml:space="preserve">Place and Duration of Study: </w:t>
            </w:r>
            <w:r>
              <w:rPr>
                <w:rFonts w:ascii="Arial" w:eastAsia="Calibri" w:hAnsi="Arial" w:cs="Arial"/>
                <w:lang w:eastAsia="zh-CN" w:bidi="ar"/>
              </w:rPr>
              <w:t>The study was carried out in the department of Psychology Redeemer’s University between November 2023 and August 2024.</w:t>
            </w:r>
          </w:p>
          <w:p w14:paraId="581BD7E5" w14:textId="77777777" w:rsidR="00591D81" w:rsidRDefault="00000000">
            <w:pPr>
              <w:jc w:val="both"/>
              <w:rPr>
                <w:color w:val="000000"/>
              </w:rPr>
            </w:pPr>
            <w:r>
              <w:rPr>
                <w:rFonts w:ascii="Arial" w:hAnsi="Arial" w:cs="Arial"/>
                <w:b/>
                <w:color w:val="000000"/>
                <w:lang w:eastAsia="zh-CN" w:bidi="ar"/>
              </w:rPr>
              <w:t>Methodology</w:t>
            </w:r>
            <w:r>
              <w:rPr>
                <w:rFonts w:ascii="Arial" w:hAnsi="Arial" w:cs="Arial"/>
                <w:color w:val="000000"/>
                <w:lang w:eastAsia="zh-CN" w:bidi="ar"/>
              </w:rPr>
              <w:t xml:space="preserve">:  The Brief Adjustment Scale, the Internet Addiction Test and the Internet Game Addiction Scale were used to collect data from 500 secondary school students possessively drawn for the study. </w:t>
            </w:r>
          </w:p>
          <w:p w14:paraId="3F365C0F" w14:textId="77777777" w:rsidR="00591D81" w:rsidRDefault="00000000">
            <w:pPr>
              <w:jc w:val="both"/>
              <w:rPr>
                <w:color w:val="000000"/>
              </w:rPr>
            </w:pPr>
            <w:r>
              <w:rPr>
                <w:rFonts w:ascii="Arial" w:hAnsi="Arial" w:cs="Arial"/>
                <w:b/>
                <w:color w:val="000000"/>
                <w:lang w:eastAsia="zh-CN" w:bidi="ar"/>
              </w:rPr>
              <w:t>Results</w:t>
            </w:r>
            <w:r>
              <w:rPr>
                <w:rFonts w:ascii="Arial" w:hAnsi="Arial" w:cs="Arial"/>
                <w:color w:val="000000"/>
                <w:lang w:eastAsia="zh-CN" w:bidi="ar"/>
              </w:rPr>
              <w:t xml:space="preserve">: An 8.0% and 2.0% prevalence of internet addiction and mobile </w:t>
            </w:r>
            <w:r>
              <w:rPr>
                <w:rFonts w:ascii="Arial" w:eastAsia="Arial" w:hAnsi="Arial" w:cs="Arial"/>
                <w:color w:val="000000"/>
                <w:lang w:eastAsia="zh-CN" w:bidi="ar"/>
              </w:rPr>
              <w:t>gaming</w:t>
            </w:r>
            <w:r>
              <w:rPr>
                <w:rFonts w:ascii="Arial" w:hAnsi="Arial" w:cs="Arial"/>
                <w:color w:val="000000"/>
                <w:lang w:eastAsia="zh-CN" w:bidi="ar"/>
              </w:rPr>
              <w:t xml:space="preserve"> addiction were reported among the participants. Internet addiction</w:t>
            </w:r>
            <w:r>
              <w:rPr>
                <w:rFonts w:ascii="Arial" w:eastAsia="Arial" w:hAnsi="Arial" w:cs="Arial"/>
                <w:color w:val="000000"/>
                <w:lang w:eastAsia="zh-CN" w:bidi="ar"/>
              </w:rPr>
              <w:t xml:space="preserve"> (F</w:t>
            </w:r>
            <w:r>
              <w:rPr>
                <w:rFonts w:ascii="Arial" w:eastAsia="Arial" w:hAnsi="Arial" w:cs="Arial"/>
                <w:color w:val="000000"/>
                <w:vertAlign w:val="subscript"/>
                <w:lang w:eastAsia="zh-CN" w:bidi="ar"/>
              </w:rPr>
              <w:t>(1,499)</w:t>
            </w:r>
            <w:r>
              <w:rPr>
                <w:rFonts w:ascii="Arial" w:eastAsia="Arial" w:hAnsi="Arial" w:cs="Arial"/>
                <w:color w:val="000000"/>
                <w:lang w:eastAsia="zh-CN" w:bidi="ar"/>
              </w:rPr>
              <w:t>= 30.19; p&lt; 0.05) and mobile game addiction (F</w:t>
            </w:r>
            <w:r>
              <w:rPr>
                <w:rFonts w:ascii="Arial" w:eastAsia="Arial" w:hAnsi="Arial" w:cs="Arial"/>
                <w:color w:val="000000"/>
                <w:vertAlign w:val="subscript"/>
                <w:lang w:eastAsia="zh-CN" w:bidi="ar"/>
              </w:rPr>
              <w:t>(1,499)</w:t>
            </w:r>
            <w:r>
              <w:rPr>
                <w:rFonts w:ascii="Arial" w:eastAsia="Arial" w:hAnsi="Arial" w:cs="Arial"/>
                <w:color w:val="000000"/>
                <w:lang w:eastAsia="zh-CN" w:bidi="ar"/>
              </w:rPr>
              <w:t xml:space="preserve">= 54.49; p&lt; 0.05) have significant influence on </w:t>
            </w:r>
            <w:r>
              <w:rPr>
                <w:rFonts w:ascii="Arial" w:hAnsi="Arial" w:cs="Arial"/>
                <w:color w:val="000000"/>
                <w:lang w:eastAsia="zh-CN" w:bidi="ar"/>
              </w:rPr>
              <w:t>psychological adjustment</w:t>
            </w:r>
            <w:r>
              <w:rPr>
                <w:rFonts w:ascii="Arial" w:eastAsia="Arial" w:hAnsi="Arial" w:cs="Arial"/>
                <w:color w:val="000000"/>
                <w:lang w:eastAsia="zh-CN" w:bidi="ar"/>
              </w:rPr>
              <w:t xml:space="preserve"> </w:t>
            </w:r>
            <w:r>
              <w:rPr>
                <w:rFonts w:ascii="Arial" w:hAnsi="Arial" w:cs="Arial"/>
                <w:color w:val="000000"/>
                <w:lang w:eastAsia="zh-CN" w:bidi="ar"/>
              </w:rPr>
              <w:t>among secondary school adolescents</w:t>
            </w:r>
            <w:r>
              <w:rPr>
                <w:rFonts w:ascii="Arial" w:eastAsia="Arial" w:hAnsi="Arial" w:cs="Arial"/>
                <w:color w:val="000000"/>
                <w:lang w:eastAsia="zh-CN" w:bidi="ar"/>
              </w:rPr>
              <w:t xml:space="preserve">. Significant difference in the </w:t>
            </w:r>
            <w:r>
              <w:rPr>
                <w:rFonts w:ascii="Arial" w:hAnsi="Arial" w:cs="Arial"/>
                <w:color w:val="000000"/>
                <w:lang w:eastAsia="zh-CN" w:bidi="ar"/>
              </w:rPr>
              <w:t xml:space="preserve">psychological adjustment </w:t>
            </w:r>
            <w:r>
              <w:rPr>
                <w:rFonts w:ascii="Arial" w:eastAsia="Arial" w:hAnsi="Arial" w:cs="Arial"/>
                <w:color w:val="000000"/>
                <w:lang w:eastAsia="zh-CN" w:bidi="ar"/>
              </w:rPr>
              <w:t>of the participants was found on gender (T</w:t>
            </w:r>
            <w:r>
              <w:rPr>
                <w:rFonts w:ascii="Arial" w:eastAsia="Arial" w:hAnsi="Arial" w:cs="Arial"/>
                <w:color w:val="000000"/>
                <w:vertAlign w:val="subscript"/>
                <w:lang w:eastAsia="zh-CN" w:bidi="ar"/>
              </w:rPr>
              <w:t>(498)</w:t>
            </w:r>
            <w:r>
              <w:rPr>
                <w:rFonts w:ascii="Arial" w:eastAsia="Arial" w:hAnsi="Arial" w:cs="Arial"/>
                <w:color w:val="000000"/>
                <w:lang w:eastAsia="zh-CN" w:bidi="ar"/>
              </w:rPr>
              <w:t xml:space="preserve">=-3.492, p&lt;.05) and school type (public / privately owned) among the </w:t>
            </w:r>
            <w:r>
              <w:rPr>
                <w:rFonts w:ascii="Arial" w:hAnsi="Arial" w:cs="Arial"/>
                <w:color w:val="000000"/>
                <w:lang w:eastAsia="zh-CN" w:bidi="ar"/>
              </w:rPr>
              <w:t>secondary school students with female participants and private schools reporting higher mean scores respectively.</w:t>
            </w:r>
            <w:r>
              <w:rPr>
                <w:rFonts w:ascii="Arial" w:eastAsia="Arial" w:hAnsi="Arial" w:cs="Arial"/>
                <w:color w:val="000000"/>
                <w:lang w:eastAsia="zh-CN" w:bidi="ar"/>
              </w:rPr>
              <w:t xml:space="preserve"> </w:t>
            </w:r>
          </w:p>
          <w:p w14:paraId="23768C8F" w14:textId="77777777" w:rsidR="00591D81" w:rsidRDefault="00000000">
            <w:pPr>
              <w:jc w:val="both"/>
              <w:rPr>
                <w:rFonts w:ascii="Arial" w:eastAsia="Calibri" w:hAnsi="Arial" w:cs="Arial"/>
                <w:szCs w:val="22"/>
              </w:rPr>
            </w:pPr>
            <w:r>
              <w:rPr>
                <w:rFonts w:ascii="Arial" w:eastAsia="Arial" w:hAnsi="Arial" w:cs="Arial"/>
                <w:b/>
                <w:color w:val="000000"/>
                <w:lang w:eastAsia="zh-CN" w:bidi="ar"/>
              </w:rPr>
              <w:t>Conclusion:</w:t>
            </w:r>
            <w:r>
              <w:rPr>
                <w:rFonts w:ascii="Arial" w:eastAsia="Arial" w:hAnsi="Arial" w:cs="Arial"/>
                <w:color w:val="000000"/>
                <w:lang w:eastAsia="zh-CN" w:bidi="ar"/>
              </w:rPr>
              <w:t xml:space="preserve"> </w:t>
            </w:r>
            <w:r>
              <w:rPr>
                <w:rFonts w:ascii="Arial" w:hAnsi="Arial" w:cs="Arial"/>
                <w:color w:val="000000"/>
                <w:lang w:eastAsia="zh-CN" w:bidi="ar"/>
              </w:rPr>
              <w:t xml:space="preserve">The study concluded that internet addiction, mobile game addictions, gender, and school type have significant influence on psychological adjustment among secondary school students in Ibadan metropolis, Oyo state, Nigeria. </w:t>
            </w:r>
          </w:p>
        </w:tc>
      </w:tr>
    </w:tbl>
    <w:p w14:paraId="5B2EF55E" w14:textId="77777777" w:rsidR="00591D81" w:rsidRDefault="00591D81">
      <w:pPr>
        <w:pStyle w:val="Body"/>
        <w:spacing w:after="0"/>
        <w:rPr>
          <w:rFonts w:ascii="Arial" w:hAnsi="Arial" w:cs="Arial"/>
          <w:i/>
        </w:rPr>
      </w:pPr>
    </w:p>
    <w:p w14:paraId="338809B7" w14:textId="77777777" w:rsidR="00591D81" w:rsidRDefault="00000000">
      <w:pPr>
        <w:jc w:val="both"/>
        <w:rPr>
          <w:i/>
          <w:color w:val="000000"/>
        </w:rPr>
      </w:pPr>
      <w:r>
        <w:rPr>
          <w:rFonts w:ascii="Arial" w:eastAsia="Arial" w:hAnsi="Arial" w:cs="Arial"/>
          <w:i/>
          <w:color w:val="000000"/>
          <w:lang w:eastAsia="zh-CN" w:bidi="ar"/>
        </w:rPr>
        <w:t xml:space="preserve">Keywords: </w:t>
      </w:r>
      <w:r>
        <w:rPr>
          <w:rFonts w:ascii="Arial" w:hAnsi="Arial" w:cs="Arial"/>
          <w:i/>
          <w:color w:val="000000"/>
          <w:lang w:eastAsia="zh-CN" w:bidi="ar"/>
        </w:rPr>
        <w:t>Internet addiction, mobile game addiction, psychological adjustment, in-school adolescents, Nigerian</w:t>
      </w:r>
    </w:p>
    <w:p w14:paraId="04E980E9" w14:textId="77777777" w:rsidR="00591D81" w:rsidRDefault="00591D81">
      <w:pPr>
        <w:pStyle w:val="Body"/>
        <w:spacing w:after="0"/>
        <w:rPr>
          <w:rFonts w:ascii="Arial" w:hAnsi="Arial" w:cs="Arial"/>
          <w:i/>
        </w:rPr>
      </w:pPr>
    </w:p>
    <w:p w14:paraId="0D030C71" w14:textId="77777777" w:rsidR="00591D81" w:rsidRDefault="00591D81">
      <w:pPr>
        <w:pStyle w:val="Body"/>
        <w:spacing w:after="0"/>
        <w:rPr>
          <w:rFonts w:ascii="Arial" w:hAnsi="Arial" w:cs="Arial"/>
          <w:i/>
          <w:sz w:val="18"/>
        </w:rPr>
      </w:pPr>
    </w:p>
    <w:p w14:paraId="4900FB74" w14:textId="77777777" w:rsidR="00591D81" w:rsidRDefault="00591D81">
      <w:pPr>
        <w:pStyle w:val="Body"/>
        <w:spacing w:after="0"/>
        <w:rPr>
          <w:rFonts w:ascii="Arial" w:hAnsi="Arial" w:cs="Arial"/>
          <w:i/>
        </w:rPr>
      </w:pPr>
    </w:p>
    <w:p w14:paraId="45BB7804" w14:textId="77777777" w:rsidR="00591D81" w:rsidRDefault="00000000">
      <w:pPr>
        <w:pStyle w:val="NormalWeb"/>
        <w:numPr>
          <w:ilvl w:val="0"/>
          <w:numId w:val="2"/>
        </w:numPr>
        <w:spacing w:beforeAutospacing="0" w:afterAutospacing="0"/>
        <w:ind w:left="360"/>
        <w:jc w:val="both"/>
        <w:rPr>
          <w:rFonts w:ascii="Arial" w:hAnsi="Arial" w:cs="Arial"/>
          <w:color w:val="0E101A"/>
          <w:sz w:val="22"/>
          <w:szCs w:val="22"/>
        </w:rPr>
      </w:pPr>
      <w:r>
        <w:rPr>
          <w:rStyle w:val="Strong"/>
          <w:rFonts w:ascii="Arial" w:hAnsi="Arial" w:cs="Arial"/>
          <w:color w:val="0E101A"/>
          <w:sz w:val="22"/>
          <w:szCs w:val="22"/>
        </w:rPr>
        <w:t>INTRODUCTION</w:t>
      </w:r>
    </w:p>
    <w:p w14:paraId="43F81A5A"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Psychological adjustment (PA) is how individuals adjust to changes in their surroundings and psychic problems. The issue of psychological adjustment among secondary school students is so vital in Nigeria that it requires the attention of psychologists. Many secondary school students are known to exhibit aggressive behaviour, destructive attitudes, unnatural fears, absenteeism, attention disorder, and amnesia among other psychopathologies (Akpunne et al., 2019), which are indices of poor psychological adjustment. In a related study, Vigoet al., (2016) reported that the prevalence of mental health disorders in adolescents is 15% globally.  Also, according to a UNICEF report, it was estimated that globally one in seven adolescents (89 million boys and 77 million girls) experienced mental disorders in 2019 (UNICEF, 2024). Again there is a recognition that 50% of mental health disorders begin by 14 years of age, and 75% by age of 24 (Polanczyk et al., 2015). Young people who find it hard to cope with stress may turn to some activities such as the Internet and internet gaming to cope with challenges. These activities could influence their psychological adjustment and be at risk of developing mental health problems. Previous studies have documented the adverse impacts of internet and internet gaming addiction on a wide range of aspects of the individual's life (Leung &amp; Lee, 2012) and its impact on several aspects </w:t>
      </w:r>
      <w:r>
        <w:rPr>
          <w:rFonts w:ascii="Arial" w:hAnsi="Arial" w:cs="Arial"/>
          <w:color w:val="0E101A"/>
          <w:sz w:val="20"/>
          <w:szCs w:val="20"/>
        </w:rPr>
        <w:lastRenderedPageBreak/>
        <w:t>of family life and functioning (Alizadeh et al., 2011). Guangheng et al., (2011) reported that internet addicts manifest a range of co-morbid psychological symptoms such as attention deficit and hyperactive disorder (ADHD), and depression (Akpunne &amp; Akinnawo, 2019; Gundogar et al., 2012). Internet gaming addiction has been linked with high rates of depression, anxiety, and poor school achievement (Peukert et al., 2010).  Internet gaming is also positively related to Attention Deficit Hyperactivity Disorder (ADHD) (Ariyo, et al., 2020) and is associated with social isolation and low self-esteem (Kim &amp; Haridakis, 2009).</w:t>
      </w:r>
    </w:p>
    <w:p w14:paraId="2017D3ED" w14:textId="77777777" w:rsidR="00591D81" w:rsidRDefault="00591D81">
      <w:pPr>
        <w:pStyle w:val="NormalWeb"/>
        <w:spacing w:beforeAutospacing="0" w:afterAutospacing="0"/>
        <w:jc w:val="both"/>
        <w:rPr>
          <w:rFonts w:ascii="Arial" w:hAnsi="Arial" w:cs="Arial"/>
          <w:color w:val="0E101A"/>
          <w:sz w:val="20"/>
          <w:szCs w:val="20"/>
        </w:rPr>
      </w:pPr>
    </w:p>
    <w:p w14:paraId="4D29EDC9"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Internet is attractive and initially has a positive impact on the user. These initial positive impacts have varied influences on different people concerning their self-concept, body image, mental health, adjustment and so on, through cognition (Shah et al., 2002). For instance, depending on users' personality, internet users may be self-enriching and self-enhancing in the areas of their self-concept, body image, mental health and adjustment. Slowly the user may enter into a specific response, followed by a chronic response, and finally, into a sort of compulsive response in which non-use becomes painful, thus resulting in anxiety, stress, depression, and other pathological disorders (Shah et al., 2002), and this could influence psychological adjustment. Thus, despite the positive characteristics, the adverse effects of the Internet known as compulsive Internet usage or Internet Addiction Disorder (IAD), cyberspace addiction, or pathological computer use (Shah et al., 2002) have also been identified. </w:t>
      </w:r>
    </w:p>
    <w:p w14:paraId="5C9404D2" w14:textId="77777777" w:rsidR="00591D81" w:rsidRDefault="00591D81">
      <w:pPr>
        <w:pStyle w:val="NormalWeb"/>
        <w:spacing w:beforeAutospacing="0" w:afterAutospacing="0"/>
        <w:jc w:val="both"/>
        <w:rPr>
          <w:rFonts w:ascii="Arial" w:hAnsi="Arial" w:cs="Arial"/>
          <w:color w:val="0E101A"/>
          <w:sz w:val="20"/>
          <w:szCs w:val="20"/>
        </w:rPr>
      </w:pPr>
    </w:p>
    <w:p w14:paraId="3589CD19"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Internet addiction has been widely debated in medical literature as a sort of psychopathology (Block, 2008) that affects many people. People engage in various activities on the Internet, some of which are addictive (Kuss &amp; Griffiths, 2011). For instance, Walker (2012) defined a social networking addict as someone who spends excessive time on Social Network Sites (SNSs) to the extent that it interferes with the essential activities of his daily life. The Diagnostic and Statistical Manual of Mental Disorders (DSM-V) opined that IA is a disorder that needs further study and research (APA 2013).  A meta-analysis by Meng et al., (2022) revealed internationally pooled prevalence estimates of 26.99% for addiction to smartphones, 17.42% for addiction to social media, 14.22% for addiction to the Internet, 8.23% for addiction to cybersex, and 6.04% for addiction to games. </w:t>
      </w:r>
    </w:p>
    <w:p w14:paraId="028E05A3" w14:textId="77777777" w:rsidR="00591D81" w:rsidRDefault="00591D81">
      <w:pPr>
        <w:pStyle w:val="NormalWeb"/>
        <w:spacing w:beforeAutospacing="0" w:afterAutospacing="0"/>
        <w:jc w:val="both"/>
        <w:rPr>
          <w:rFonts w:ascii="Arial" w:hAnsi="Arial" w:cs="Arial"/>
          <w:color w:val="0E101A"/>
          <w:sz w:val="20"/>
          <w:szCs w:val="20"/>
        </w:rPr>
      </w:pPr>
    </w:p>
    <w:p w14:paraId="1D7AF19E"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IA and Mobile game addiction (MGA) have an impact on the psychological well-being of young people (Akpunne &amp; Akinnawo 2019).  Walker, (2012) described Internet addiction as excessive use of the Internet or over-dependent. Again when the disadvantages of gaming exceed the benefits, it is considered excessive and harmful (Clark, 2022). Many detrimental effects of mobile gaming, particularly when played excessively, have been shown in recent years (Ferguson et al., 2011). For instance, Sayeed et al., (2021) have linked excessive gaming to several physical and mental health problems, such as dependence, loneliness, depression, and insomnia. Nigerian studies have shown the disturbing prevalence of IA and Mobile game addiction (MGA) among young people. For instance, Akpunne and Akinnawo (2019) reported 30.1% and 18.5% mild to moderate, and moderate to severe IA respectively among young people in Osun state.  Among secondary school adolescents in Ibadan Oyo state, South-western Nigeria, Afolabi et al., (2022) reported a 50% prevalence of IA. Aguocha and Uwakwe (2023) reported a 0.6% prevalence of MGA in Imo state, South Eastern Nigeria, while in Edo state, South Southern Nigeria Ariyo et al., (2020) reported a 51% prevalence of MGA. </w:t>
      </w:r>
    </w:p>
    <w:p w14:paraId="1094051C" w14:textId="77777777" w:rsidR="00591D81" w:rsidRDefault="00591D81">
      <w:pPr>
        <w:pStyle w:val="NormalWeb"/>
        <w:spacing w:beforeAutospacing="0" w:afterAutospacing="0"/>
        <w:jc w:val="both"/>
        <w:rPr>
          <w:rFonts w:ascii="Arial" w:hAnsi="Arial" w:cs="Arial"/>
          <w:color w:val="0E101A"/>
          <w:sz w:val="20"/>
          <w:szCs w:val="20"/>
        </w:rPr>
      </w:pPr>
    </w:p>
    <w:p w14:paraId="1994AAF6"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Internet use may influence the psychological adjustments (PA) of individuals in general and school adolescents in particular. The reason is that adolescents are explorative by nature and as a result might prefer online activities to physical social relationships, to hide feelings of anger, depression, and low self-esteem (Illinois Institute for Addiction Recovery, 2012). Sequel to the foregoing, researchers in this study believe that it is very important to understand IA and MGA and its impact on psychological adjustment to help addicted gamers cope in society and help reduce the level of psychopathological symptoms. </w:t>
      </w:r>
    </w:p>
    <w:p w14:paraId="776F6426" w14:textId="77777777" w:rsidR="00591D81" w:rsidRDefault="00591D81">
      <w:pPr>
        <w:pStyle w:val="NormalWeb"/>
        <w:spacing w:beforeAutospacing="0" w:afterAutospacing="0"/>
        <w:jc w:val="both"/>
        <w:rPr>
          <w:rFonts w:ascii="Arial" w:hAnsi="Arial" w:cs="Arial"/>
          <w:color w:val="0E101A"/>
          <w:sz w:val="20"/>
          <w:szCs w:val="20"/>
        </w:rPr>
      </w:pPr>
    </w:p>
    <w:p w14:paraId="0761FC45"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Again, studies show that gender is linked to the psychological well-being of individuals. According to certain population studies, there are relative differences in the prevalence of mental health issues and disorder types between both genders among adolescents. Adolescent girls are more likely to experience internalising disorders like depression or anxiety, while boys are more likely to experience externalising problems like aggression (Van Droogenbroeck et al., 2018; Campbell et al., 2021).  Numerous ideas about psychological well-being and mental health outcomes during adolescence have put forth factors that determine gender differences and the consequences that follow (Esteban-Gonzalo et al., 2020]. The Gender Intensification Hypothesis, for example, proposes that the gender difference in depression during adolescence and the onset of puberty is caused by greater pressure on girls and boys to conform to normative gender norms. According to the notion, girls experience physical and hormonal changes linked with entering the pubertal developmental stage earlier than boys. According to Lewis et al. (2018) and Conley &amp; Rudolph (2009), early pubertal development in girls and the effects of femininity have been related to depressive systems and are thought to be a factor in the gender variations in depression. Additionally, research indicates that females who reach puberty earlier than their peers have higher levels of depressive symptoms (Hamlet et al 2019; Lewis et al., 2018; Mendle et al., 2018).</w:t>
      </w:r>
    </w:p>
    <w:p w14:paraId="55179D49" w14:textId="77777777" w:rsidR="00591D81" w:rsidRDefault="00591D81">
      <w:pPr>
        <w:pStyle w:val="NormalWeb"/>
        <w:spacing w:beforeAutospacing="0" w:afterAutospacing="0"/>
        <w:jc w:val="both"/>
        <w:rPr>
          <w:rFonts w:ascii="Arial" w:hAnsi="Arial" w:cs="Arial"/>
          <w:color w:val="0E101A"/>
          <w:sz w:val="20"/>
          <w:szCs w:val="20"/>
        </w:rPr>
      </w:pPr>
    </w:p>
    <w:p w14:paraId="05F9D888"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lastRenderedPageBreak/>
        <w:t xml:space="preserve"> Most previous studies on the variables of interest in this study were conducted among Western and Asian populations. Hence, considering extraneous variables such as differences in sociocultural settings, the generalisation of findings from Western clime might be restraining to the Nigerian population. Thus, this study examines IA and MGA as predictors of psychological adjustment among secondary school students in the Ibadan metropolis of Oyo state Southwestern Nigeria. The study's objectives include examining the prevalence of internet addiction MGA and psychological adjustment among the participants, investigating if IA and MGA would predict psychological adjustment among the participants, and determining the gender difference in PA among secondary school students in Ibadan metropolis, Oyo state, Nigeria. The last objective is to explore if school structure (private/public) would influence PA among secondary school adolescents. </w:t>
      </w:r>
    </w:p>
    <w:p w14:paraId="5CF4992B" w14:textId="77777777" w:rsidR="00591D81" w:rsidRDefault="00591D81">
      <w:pPr>
        <w:pStyle w:val="NormalWeb"/>
        <w:spacing w:beforeAutospacing="0" w:afterAutospacing="0"/>
        <w:jc w:val="both"/>
        <w:rPr>
          <w:rFonts w:ascii="Arial" w:hAnsi="Arial" w:cs="Arial"/>
          <w:color w:val="0E101A"/>
          <w:sz w:val="20"/>
          <w:szCs w:val="20"/>
        </w:rPr>
      </w:pPr>
    </w:p>
    <w:p w14:paraId="2EA4F691" w14:textId="77777777" w:rsidR="00591D81" w:rsidRDefault="00000000">
      <w:pPr>
        <w:pStyle w:val="NormalWeb"/>
        <w:numPr>
          <w:ilvl w:val="0"/>
          <w:numId w:val="2"/>
        </w:numPr>
        <w:tabs>
          <w:tab w:val="left" w:pos="630"/>
        </w:tabs>
        <w:spacing w:beforeAutospacing="0" w:afterAutospacing="0"/>
        <w:ind w:left="360"/>
        <w:jc w:val="both"/>
        <w:rPr>
          <w:rFonts w:ascii="Arial" w:hAnsi="Arial" w:cs="Arial"/>
          <w:color w:val="0E101A"/>
          <w:sz w:val="20"/>
          <w:szCs w:val="20"/>
        </w:rPr>
      </w:pPr>
      <w:r>
        <w:rPr>
          <w:rStyle w:val="Strong"/>
          <w:rFonts w:ascii="Arial" w:hAnsi="Arial" w:cs="Arial"/>
          <w:color w:val="0E101A"/>
          <w:sz w:val="20"/>
          <w:szCs w:val="20"/>
        </w:rPr>
        <w:t>MATERIALS AND METHOD</w:t>
      </w:r>
    </w:p>
    <w:p w14:paraId="0993DA64" w14:textId="77777777" w:rsidR="00591D81" w:rsidRDefault="00000000">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2.1 Participants</w:t>
      </w:r>
    </w:p>
    <w:p w14:paraId="082DED46"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This study adopted an ex-post facto research design which utilizes cross-sectional survey method to gather data.  A multistage sampling procedure was used to select participants in this study between June and July 2022. The first stage involved using a simple random sampling technique to select two (2) Local Government Areas out of eleven Local Government Areas that constituted the Ibadan metropolis, Oyo state of Nigeria. The adequacy of the two local governments is that the two local government areas have the highest number of secondary schools, the two local governments are Ibadan South-West and Ibadan North. The second stage involved using the convenience sampling technique to select five secondary schools from the selected two Local Government Areas in the Ibadan metropolis, Oyo state of Nigeria. These schools comprised five public schools, making the total selected secondary schools for the study ten secondary schools. </w:t>
      </w:r>
    </w:p>
    <w:p w14:paraId="64F439B8" w14:textId="77777777" w:rsidR="00591D81" w:rsidRDefault="00591D81">
      <w:pPr>
        <w:pStyle w:val="NormalWeb"/>
        <w:spacing w:beforeAutospacing="0" w:afterAutospacing="0"/>
        <w:jc w:val="both"/>
        <w:rPr>
          <w:rFonts w:ascii="Arial" w:hAnsi="Arial" w:cs="Arial"/>
          <w:color w:val="0E101A"/>
          <w:sz w:val="20"/>
          <w:szCs w:val="20"/>
        </w:rPr>
      </w:pPr>
    </w:p>
    <w:p w14:paraId="085736E4"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The third stage involved using the convenience sampling technique to select fifty (50) secondary school students from each of the ten selected Senior Secondary Schools in the Ibadan metropolis. The reason for using the convenience sampling technique is that it allows the researchers to quickly gather data from readily available participants, making it practical and time-efficient.  Also, it is cost-effective since it targets a nearby or easily accessible population, and it can reduce costs related to travel and recruitment. This led to a total number of five hundred (500) secondary school students who participated in the study. This sample will be representative of the population.</w:t>
      </w:r>
    </w:p>
    <w:p w14:paraId="14E183A6" w14:textId="77777777" w:rsidR="00591D81" w:rsidRDefault="00591D81">
      <w:pPr>
        <w:pStyle w:val="NormalWeb"/>
        <w:spacing w:beforeAutospacing="0" w:afterAutospacing="0"/>
        <w:jc w:val="both"/>
        <w:rPr>
          <w:rFonts w:ascii="Arial" w:hAnsi="Arial" w:cs="Arial"/>
          <w:color w:val="0E101A"/>
          <w:sz w:val="20"/>
          <w:szCs w:val="20"/>
        </w:rPr>
      </w:pPr>
    </w:p>
    <w:p w14:paraId="2A844156" w14:textId="77777777" w:rsidR="00591D81" w:rsidRDefault="00000000">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 xml:space="preserve">2.2 Research Instruments </w:t>
      </w:r>
    </w:p>
    <w:p w14:paraId="2ECB4567"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Three research instruments were used for the collection of data in this study. They are the Brief adjustment scale, the Internet Addiction Test and the internet game addiction scale. </w:t>
      </w:r>
    </w:p>
    <w:p w14:paraId="47324CFF" w14:textId="77777777" w:rsidR="00591D81" w:rsidRDefault="00591D81">
      <w:pPr>
        <w:pStyle w:val="NormalWeb"/>
        <w:spacing w:beforeAutospacing="0" w:afterAutospacing="0"/>
        <w:jc w:val="both"/>
        <w:rPr>
          <w:rFonts w:ascii="Arial" w:hAnsi="Arial" w:cs="Arial"/>
          <w:color w:val="0E101A"/>
          <w:sz w:val="20"/>
          <w:szCs w:val="20"/>
        </w:rPr>
      </w:pPr>
    </w:p>
    <w:p w14:paraId="6FC09E89"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Brief Adjustment Scale-6 is a brief self-report measure of general psychological adjustment developed by Smith et al., (2011) for stand-alone use and as part of a measurement feedback system. The item pool contained six items and was designed to assess individuals' perceptions of emotional distress (three items: depression, anxiety and anger) and related interference (three items: self-esteem, personal relationships, and occupational functioning). Sample items include "To what extent have you felt unhappy, discouraged, and/or depressed this week?" and "How much has emotional distress interfered with feeling good about yourself this week?". All six items were on a seven-point Likert scale (1 = not at all, 4 = somewhat, 7 = extremely), with higher scores indicating lower general psychological adjustment. Alexandra (2015) revalidated the 6-item psychological adjustment scale and reported excellent internal consistency, ranging from α = 0.87 to α = 0.92. The pilot study yielded a Cronbach alpha coefficient value of 0.617, indicating that the psychological adjustment scale is reliable among the sampled population. This makes the scale the most appropriate for measuring psychological adjustment for the study. </w:t>
      </w:r>
    </w:p>
    <w:p w14:paraId="4B8EEE0C" w14:textId="77777777" w:rsidR="00591D81" w:rsidRDefault="00591D81">
      <w:pPr>
        <w:pStyle w:val="NormalWeb"/>
        <w:spacing w:beforeAutospacing="0" w:afterAutospacing="0"/>
        <w:jc w:val="both"/>
        <w:rPr>
          <w:rFonts w:ascii="Arial" w:hAnsi="Arial" w:cs="Arial"/>
          <w:color w:val="0E101A"/>
          <w:sz w:val="20"/>
          <w:szCs w:val="20"/>
        </w:rPr>
      </w:pPr>
    </w:p>
    <w:p w14:paraId="454F1B00"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Young developed the Internet Addiction Test (2016). The scale exhibits the following characteristics: It comprises 20 items rated on a five-point Likert scale (from 1-not at all, to 5-always). As with the first diagnostic questionnaire, this measurement is derived from the DSM-IV criteria for pathological gambling and alcoholism, and it measures the extent of individual problems due to Internet use in daily routine, social life, productivity, sleeping patterns and feelings. The author reported high reliabilities for the scale with Cronbach alpha .89. The norm of the scale depicted that any score on the scale between 0 and 33 is mild internet addiction while any score on the scale between 34 and 66 is moderate internet addiction and scores between 67 and 100 are severe internet addiction.  The internet addiction scale has been validated and used among Nigerian samples (Akpunne et al., 2020).</w:t>
      </w:r>
    </w:p>
    <w:p w14:paraId="06CBA446" w14:textId="77777777" w:rsidR="00591D81" w:rsidRDefault="00591D81">
      <w:pPr>
        <w:pStyle w:val="NormalWeb"/>
        <w:spacing w:beforeAutospacing="0" w:afterAutospacing="0"/>
        <w:jc w:val="both"/>
        <w:rPr>
          <w:rFonts w:ascii="Arial" w:hAnsi="Arial" w:cs="Arial"/>
          <w:color w:val="0E101A"/>
          <w:sz w:val="20"/>
          <w:szCs w:val="20"/>
        </w:rPr>
      </w:pPr>
    </w:p>
    <w:p w14:paraId="4D69B9AA"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The Internet game Addiction Scale is a seven-item scale developed by Lemmens et al. (2009) to assess the extent to which an individual is addicted to gaming (including cyber-games on the Internet or games on a console). According to the authors, those who scored "sometimes" or more on all seven items were defined as monothetic gamers (pathological gaming), and those who scored "sometimes" or more on at least half of the items (four to six of seven items) were defined as polythetic gamers (excessive gaming). The author reported high reliability for the internet gaming addiction scale with Cronbach alpha which ranges from .82 to .87. The seven items in the IGAS are rated using a five-point Likert scale ranging from 1 (</w:t>
      </w:r>
      <w:r>
        <w:rPr>
          <w:rStyle w:val="Emphasis"/>
          <w:rFonts w:ascii="Arial" w:hAnsi="Arial" w:cs="Arial"/>
          <w:color w:val="0E101A"/>
          <w:sz w:val="20"/>
          <w:szCs w:val="20"/>
        </w:rPr>
        <w:t>never</w:t>
      </w:r>
      <w:r>
        <w:rPr>
          <w:rFonts w:ascii="Arial" w:hAnsi="Arial" w:cs="Arial"/>
          <w:color w:val="0E101A"/>
          <w:sz w:val="20"/>
          <w:szCs w:val="20"/>
        </w:rPr>
        <w:t>) to 5 (</w:t>
      </w:r>
      <w:r>
        <w:rPr>
          <w:rStyle w:val="Emphasis"/>
          <w:rFonts w:ascii="Arial" w:hAnsi="Arial" w:cs="Arial"/>
          <w:color w:val="0E101A"/>
          <w:sz w:val="20"/>
          <w:szCs w:val="20"/>
        </w:rPr>
        <w:t>very often</w:t>
      </w:r>
      <w:r>
        <w:rPr>
          <w:rFonts w:ascii="Arial" w:hAnsi="Arial" w:cs="Arial"/>
          <w:color w:val="0E101A"/>
          <w:sz w:val="20"/>
          <w:szCs w:val="20"/>
        </w:rPr>
        <w:t xml:space="preserve">). A higher score on the GAS indicates a more problematic use of online gaming </w:t>
      </w:r>
      <w:r>
        <w:rPr>
          <w:rFonts w:ascii="Arial" w:hAnsi="Arial" w:cs="Arial"/>
          <w:color w:val="0E101A"/>
          <w:sz w:val="20"/>
          <w:szCs w:val="20"/>
        </w:rPr>
        <w:lastRenderedPageBreak/>
        <w:t xml:space="preserve">(Lemmens et al., 2009). The norm of the scale depicted that any score on the scale between 0 to 12 is mild internet game addiction. In contrast, any score on the scale between 13 to 25 is moderate internet game addiction and scores between 26 to 35 are severe internet game addiction. Our pilot study yielded a Cronbach’s alpha coefficient of 0.72 which indicated that the internet game addiction scale is reliable among the sampled population. </w:t>
      </w:r>
    </w:p>
    <w:p w14:paraId="6C049D59" w14:textId="77777777" w:rsidR="00591D81" w:rsidRDefault="00591D81">
      <w:pPr>
        <w:pStyle w:val="NormalWeb"/>
        <w:spacing w:beforeAutospacing="0" w:afterAutospacing="0"/>
        <w:jc w:val="both"/>
        <w:rPr>
          <w:rFonts w:ascii="Arial" w:hAnsi="Arial" w:cs="Arial"/>
          <w:color w:val="0E101A"/>
          <w:sz w:val="20"/>
          <w:szCs w:val="20"/>
        </w:rPr>
      </w:pPr>
    </w:p>
    <w:p w14:paraId="0815636F" w14:textId="77777777" w:rsidR="00591D81" w:rsidRDefault="00000000">
      <w:pPr>
        <w:pStyle w:val="NormalWeb"/>
        <w:numPr>
          <w:ilvl w:val="0"/>
          <w:numId w:val="2"/>
        </w:numPr>
        <w:spacing w:beforeAutospacing="0" w:afterAutospacing="0"/>
        <w:ind w:left="360"/>
        <w:jc w:val="both"/>
        <w:rPr>
          <w:rFonts w:ascii="Arial" w:hAnsi="Arial" w:cs="Arial"/>
          <w:color w:val="0E101A"/>
          <w:sz w:val="22"/>
          <w:szCs w:val="22"/>
        </w:rPr>
      </w:pPr>
      <w:r>
        <w:rPr>
          <w:rStyle w:val="Strong"/>
          <w:rFonts w:ascii="Arial" w:hAnsi="Arial" w:cs="Arial"/>
          <w:color w:val="0E101A"/>
          <w:sz w:val="22"/>
          <w:szCs w:val="22"/>
        </w:rPr>
        <w:t>RESULTS</w:t>
      </w:r>
    </w:p>
    <w:p w14:paraId="379455CB" w14:textId="77777777" w:rsidR="00591D81" w:rsidRDefault="00000000">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3.1 Demographic Information of the Respondents</w:t>
      </w:r>
      <w:r>
        <w:rPr>
          <w:rFonts w:ascii="Arial" w:hAnsi="Arial" w:cs="Arial"/>
          <w:color w:val="0E101A"/>
          <w:sz w:val="20"/>
          <w:szCs w:val="20"/>
        </w:rPr>
        <w:t xml:space="preserve"> </w:t>
      </w:r>
    </w:p>
    <w:p w14:paraId="50AC16A0"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result of the demographic information of the selected secondary school students in the Ibadan metropolis revealed that the majority, 340 (68.0%) of the selected secondary school students, were female, this is due to the accessibility and availability of the female respondents, while more than half 270 (54.0%) of the respondents were within the age group of 16 to 17 years,  also, 150(30%) of the respondents fall between the age range of 12 to 15 years, while, 80(16%) of the respondents fall between the age range of 18 years and above. </w:t>
      </w:r>
    </w:p>
    <w:p w14:paraId="74ECD5B5" w14:textId="77777777" w:rsidR="00591D81" w:rsidRDefault="00591D81">
      <w:pPr>
        <w:pStyle w:val="NormalWeb"/>
        <w:spacing w:beforeAutospacing="0" w:afterAutospacing="0"/>
        <w:jc w:val="both"/>
        <w:rPr>
          <w:rFonts w:ascii="Arial" w:hAnsi="Arial" w:cs="Arial"/>
          <w:color w:val="0E101A"/>
          <w:sz w:val="20"/>
          <w:szCs w:val="20"/>
        </w:rPr>
      </w:pPr>
    </w:p>
    <w:p w14:paraId="3CCF7BF0" w14:textId="77777777" w:rsidR="00591D81" w:rsidRDefault="00000000">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3.2 Patterns of internet and mobile game addictions</w:t>
      </w:r>
    </w:p>
    <w:p w14:paraId="7ED27156" w14:textId="77777777" w:rsidR="00591D81" w:rsidRDefault="00000000">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To ascertain the pattern of internet addiction among the participants, the test of norm analysis was carried out. The result is presented in Table 1. The overall internet addiction scale consists of twenty statements and five measures (Rarely, occasionally, frequently, often and always). The twenty statements were multiplied by five measures, which gave a score of 100. The division of 100 by 3 gives 33.3. Thus, the scale between 0-33.3 shows a mild level of internet addiction. The scale between 33.4 - 66.7 indicates a moderate level of internet addiction. The scale between 66.8- 100 indicates the severe level of internet addiction. </w:t>
      </w:r>
    </w:p>
    <w:p w14:paraId="6A52F78F" w14:textId="77777777" w:rsidR="00591D81" w:rsidRDefault="00591D81">
      <w:pPr>
        <w:tabs>
          <w:tab w:val="left" w:pos="720"/>
          <w:tab w:val="left" w:pos="1440"/>
          <w:tab w:val="left" w:pos="2880"/>
        </w:tabs>
        <w:jc w:val="both"/>
        <w:rPr>
          <w:color w:val="000000"/>
        </w:rPr>
      </w:pPr>
    </w:p>
    <w:p w14:paraId="0BF02AF4" w14:textId="77777777" w:rsidR="00591D81" w:rsidRDefault="00000000">
      <w:pPr>
        <w:ind w:left="1080" w:hanging="1080"/>
        <w:jc w:val="both"/>
        <w:rPr>
          <w:color w:val="000000"/>
        </w:rPr>
      </w:pPr>
      <w:r>
        <w:rPr>
          <w:rFonts w:ascii="Arial" w:eastAsia="Arial" w:hAnsi="Arial" w:cs="Arial"/>
          <w:b/>
          <w:color w:val="000000"/>
          <w:lang w:eastAsia="zh-CN" w:bidi="ar"/>
        </w:rPr>
        <w:t xml:space="preserve">Table 1. </w:t>
      </w:r>
      <w:r>
        <w:rPr>
          <w:rFonts w:ascii="Arial" w:eastAsia="Arial" w:hAnsi="Arial" w:cs="Arial"/>
          <w:bCs/>
          <w:i/>
          <w:iCs/>
          <w:color w:val="000000"/>
          <w:lang w:eastAsia="zh-CN" w:bidi="ar"/>
        </w:rPr>
        <w:t>Test of Norm Showing Pattern of Internet Addiction and Mobile Game Addiction</w:t>
      </w:r>
    </w:p>
    <w:tbl>
      <w:tblPr>
        <w:tblW w:w="7653" w:type="dxa"/>
        <w:jc w:val="center"/>
        <w:tblBorders>
          <w:top w:val="single" w:sz="12" w:space="0" w:color="000000"/>
          <w:left w:val="none" w:sz="6" w:space="0" w:color="auto"/>
          <w:bottom w:val="single" w:sz="12" w:space="0" w:color="000000"/>
          <w:right w:val="none" w:sz="6" w:space="0" w:color="auto"/>
          <w:insideH w:val="outset" w:sz="6" w:space="0" w:color="auto"/>
          <w:insideV w:val="outset" w:sz="6" w:space="0" w:color="auto"/>
        </w:tblBorders>
        <w:tblLook w:val="04A0" w:firstRow="1" w:lastRow="0" w:firstColumn="1" w:lastColumn="0" w:noHBand="0" w:noVBand="1"/>
      </w:tblPr>
      <w:tblGrid>
        <w:gridCol w:w="1807"/>
        <w:gridCol w:w="1417"/>
        <w:gridCol w:w="1418"/>
        <w:gridCol w:w="1362"/>
        <w:gridCol w:w="1649"/>
      </w:tblGrid>
      <w:tr w:rsidR="00591D81" w14:paraId="76EBC0E8" w14:textId="77777777">
        <w:trPr>
          <w:trHeight w:val="372"/>
          <w:jc w:val="center"/>
        </w:trPr>
        <w:tc>
          <w:tcPr>
            <w:tcW w:w="1807" w:type="dxa"/>
            <w:tcBorders>
              <w:top w:val="single" w:sz="12" w:space="0" w:color="000000"/>
              <w:left w:val="nil"/>
              <w:bottom w:val="single" w:sz="12" w:space="0" w:color="000000"/>
              <w:right w:val="nil"/>
            </w:tcBorders>
            <w:shd w:val="clear" w:color="auto" w:fill="auto"/>
          </w:tcPr>
          <w:p w14:paraId="17AC8BBD" w14:textId="77777777" w:rsidR="00591D81" w:rsidRDefault="00591D81">
            <w:pPr>
              <w:pStyle w:val="msonospacing0"/>
              <w:jc w:val="both"/>
              <w:rPr>
                <w:b/>
                <w:color w:val="000000"/>
                <w:sz w:val="20"/>
                <w:szCs w:val="20"/>
              </w:rPr>
            </w:pPr>
          </w:p>
        </w:tc>
        <w:tc>
          <w:tcPr>
            <w:tcW w:w="1417" w:type="dxa"/>
            <w:tcBorders>
              <w:top w:val="single" w:sz="12" w:space="0" w:color="000000"/>
              <w:left w:val="nil"/>
              <w:bottom w:val="single" w:sz="12" w:space="0" w:color="000000"/>
              <w:right w:val="nil"/>
            </w:tcBorders>
            <w:shd w:val="clear" w:color="auto" w:fill="auto"/>
          </w:tcPr>
          <w:p w14:paraId="517994DF" w14:textId="77777777" w:rsidR="00591D81" w:rsidRDefault="00000000">
            <w:pPr>
              <w:pStyle w:val="msonospacing0"/>
              <w:jc w:val="both"/>
              <w:rPr>
                <w:b/>
                <w:color w:val="000000"/>
                <w:sz w:val="20"/>
                <w:szCs w:val="20"/>
              </w:rPr>
            </w:pPr>
            <w:r>
              <w:rPr>
                <w:b/>
                <w:color w:val="000000"/>
                <w:sz w:val="20"/>
                <w:szCs w:val="20"/>
              </w:rPr>
              <w:t>Interval</w:t>
            </w:r>
          </w:p>
        </w:tc>
        <w:tc>
          <w:tcPr>
            <w:tcW w:w="1418" w:type="dxa"/>
            <w:tcBorders>
              <w:top w:val="single" w:sz="12" w:space="0" w:color="000000"/>
              <w:left w:val="nil"/>
              <w:bottom w:val="single" w:sz="12" w:space="0" w:color="000000"/>
              <w:right w:val="nil"/>
            </w:tcBorders>
            <w:shd w:val="clear" w:color="auto" w:fill="auto"/>
          </w:tcPr>
          <w:p w14:paraId="4051063B" w14:textId="77777777" w:rsidR="00591D81" w:rsidRDefault="00000000">
            <w:pPr>
              <w:pStyle w:val="msonospacing0"/>
              <w:jc w:val="both"/>
              <w:rPr>
                <w:b/>
                <w:color w:val="000000"/>
                <w:sz w:val="20"/>
                <w:szCs w:val="20"/>
              </w:rPr>
            </w:pPr>
            <w:r>
              <w:rPr>
                <w:b/>
                <w:color w:val="000000"/>
                <w:sz w:val="20"/>
                <w:szCs w:val="20"/>
              </w:rPr>
              <w:t>Level</w:t>
            </w:r>
          </w:p>
        </w:tc>
        <w:tc>
          <w:tcPr>
            <w:tcW w:w="1362" w:type="dxa"/>
            <w:tcBorders>
              <w:top w:val="single" w:sz="12" w:space="0" w:color="000000"/>
              <w:left w:val="nil"/>
              <w:bottom w:val="single" w:sz="12" w:space="0" w:color="000000"/>
              <w:right w:val="nil"/>
            </w:tcBorders>
            <w:shd w:val="clear" w:color="auto" w:fill="auto"/>
          </w:tcPr>
          <w:p w14:paraId="7F68C964" w14:textId="77777777" w:rsidR="00591D81" w:rsidRDefault="00000000">
            <w:pPr>
              <w:pStyle w:val="msonospacing0"/>
              <w:jc w:val="both"/>
              <w:rPr>
                <w:b/>
                <w:color w:val="000000"/>
                <w:sz w:val="20"/>
                <w:szCs w:val="20"/>
              </w:rPr>
            </w:pPr>
            <w:r>
              <w:rPr>
                <w:b/>
                <w:color w:val="000000"/>
                <w:sz w:val="20"/>
                <w:szCs w:val="20"/>
              </w:rPr>
              <w:t>Frequency</w:t>
            </w:r>
          </w:p>
        </w:tc>
        <w:tc>
          <w:tcPr>
            <w:tcW w:w="1649" w:type="dxa"/>
            <w:tcBorders>
              <w:top w:val="single" w:sz="12" w:space="0" w:color="000000"/>
              <w:left w:val="nil"/>
              <w:bottom w:val="single" w:sz="12" w:space="0" w:color="000000"/>
              <w:right w:val="nil"/>
            </w:tcBorders>
            <w:shd w:val="clear" w:color="auto" w:fill="auto"/>
          </w:tcPr>
          <w:p w14:paraId="7202F7DD" w14:textId="77777777" w:rsidR="00591D81" w:rsidRDefault="00000000">
            <w:pPr>
              <w:pStyle w:val="msonospacing0"/>
              <w:jc w:val="both"/>
              <w:rPr>
                <w:b/>
                <w:color w:val="000000"/>
                <w:sz w:val="20"/>
                <w:szCs w:val="20"/>
              </w:rPr>
            </w:pPr>
            <w:r>
              <w:rPr>
                <w:b/>
                <w:color w:val="000000"/>
                <w:sz w:val="20"/>
                <w:szCs w:val="20"/>
              </w:rPr>
              <w:t>Percentage (%)</w:t>
            </w:r>
          </w:p>
        </w:tc>
      </w:tr>
      <w:tr w:rsidR="00591D81" w14:paraId="1FF2BD12" w14:textId="77777777">
        <w:trPr>
          <w:trHeight w:val="323"/>
          <w:jc w:val="center"/>
        </w:trPr>
        <w:tc>
          <w:tcPr>
            <w:tcW w:w="1807" w:type="dxa"/>
            <w:tcBorders>
              <w:top w:val="single" w:sz="12" w:space="0" w:color="000000"/>
              <w:left w:val="nil"/>
              <w:bottom w:val="nil"/>
              <w:right w:val="nil"/>
            </w:tcBorders>
            <w:shd w:val="clear" w:color="auto" w:fill="auto"/>
          </w:tcPr>
          <w:p w14:paraId="4D548C93" w14:textId="77777777" w:rsidR="00591D81" w:rsidRDefault="00591D81">
            <w:pPr>
              <w:pStyle w:val="msonospacing0"/>
              <w:jc w:val="both"/>
              <w:rPr>
                <w:color w:val="000000"/>
                <w:sz w:val="20"/>
                <w:szCs w:val="20"/>
              </w:rPr>
            </w:pPr>
          </w:p>
        </w:tc>
        <w:tc>
          <w:tcPr>
            <w:tcW w:w="1417" w:type="dxa"/>
            <w:tcBorders>
              <w:top w:val="single" w:sz="12" w:space="0" w:color="000000"/>
              <w:left w:val="nil"/>
              <w:bottom w:val="nil"/>
              <w:right w:val="nil"/>
            </w:tcBorders>
            <w:shd w:val="clear" w:color="auto" w:fill="auto"/>
          </w:tcPr>
          <w:p w14:paraId="3FA1CCD4" w14:textId="77777777" w:rsidR="00591D81" w:rsidRDefault="00000000">
            <w:pPr>
              <w:pStyle w:val="msonospacing0"/>
              <w:jc w:val="both"/>
              <w:rPr>
                <w:color w:val="000000"/>
                <w:sz w:val="20"/>
                <w:szCs w:val="20"/>
              </w:rPr>
            </w:pPr>
            <w:r>
              <w:rPr>
                <w:color w:val="000000"/>
                <w:sz w:val="20"/>
                <w:szCs w:val="20"/>
              </w:rPr>
              <w:t>0-33.3</w:t>
            </w:r>
          </w:p>
        </w:tc>
        <w:tc>
          <w:tcPr>
            <w:tcW w:w="1418" w:type="dxa"/>
            <w:tcBorders>
              <w:top w:val="single" w:sz="12" w:space="0" w:color="000000"/>
              <w:left w:val="nil"/>
              <w:bottom w:val="nil"/>
              <w:right w:val="nil"/>
            </w:tcBorders>
            <w:shd w:val="clear" w:color="auto" w:fill="auto"/>
          </w:tcPr>
          <w:p w14:paraId="3D3BAA4C" w14:textId="77777777" w:rsidR="00591D81" w:rsidRDefault="00000000">
            <w:pPr>
              <w:pStyle w:val="msonospacing0"/>
              <w:jc w:val="both"/>
              <w:rPr>
                <w:color w:val="000000"/>
                <w:sz w:val="20"/>
                <w:szCs w:val="20"/>
              </w:rPr>
            </w:pPr>
            <w:r>
              <w:rPr>
                <w:color w:val="000000"/>
                <w:sz w:val="20"/>
                <w:szCs w:val="20"/>
              </w:rPr>
              <w:t xml:space="preserve">Mild </w:t>
            </w:r>
          </w:p>
        </w:tc>
        <w:tc>
          <w:tcPr>
            <w:tcW w:w="1362" w:type="dxa"/>
            <w:tcBorders>
              <w:top w:val="single" w:sz="12" w:space="0" w:color="000000"/>
              <w:left w:val="nil"/>
              <w:bottom w:val="nil"/>
              <w:right w:val="nil"/>
            </w:tcBorders>
            <w:shd w:val="clear" w:color="auto" w:fill="auto"/>
          </w:tcPr>
          <w:p w14:paraId="3500F1D0" w14:textId="77777777" w:rsidR="00591D81" w:rsidRDefault="00000000">
            <w:pPr>
              <w:pStyle w:val="msonospacing0"/>
              <w:jc w:val="both"/>
              <w:rPr>
                <w:color w:val="000000"/>
                <w:sz w:val="20"/>
                <w:szCs w:val="20"/>
              </w:rPr>
            </w:pPr>
            <w:r>
              <w:rPr>
                <w:color w:val="000000"/>
                <w:sz w:val="20"/>
                <w:szCs w:val="20"/>
              </w:rPr>
              <w:t>70</w:t>
            </w:r>
          </w:p>
        </w:tc>
        <w:tc>
          <w:tcPr>
            <w:tcW w:w="1649" w:type="dxa"/>
            <w:tcBorders>
              <w:top w:val="single" w:sz="12" w:space="0" w:color="000000"/>
              <w:left w:val="nil"/>
              <w:bottom w:val="nil"/>
              <w:right w:val="nil"/>
            </w:tcBorders>
            <w:shd w:val="clear" w:color="auto" w:fill="auto"/>
          </w:tcPr>
          <w:p w14:paraId="004987FE" w14:textId="77777777" w:rsidR="00591D81" w:rsidRDefault="00000000">
            <w:pPr>
              <w:pStyle w:val="msonospacing0"/>
              <w:jc w:val="both"/>
              <w:rPr>
                <w:color w:val="000000"/>
                <w:sz w:val="20"/>
                <w:szCs w:val="20"/>
              </w:rPr>
            </w:pPr>
            <w:r>
              <w:rPr>
                <w:color w:val="000000"/>
                <w:sz w:val="20"/>
                <w:szCs w:val="20"/>
              </w:rPr>
              <w:t>14.0%</w:t>
            </w:r>
          </w:p>
        </w:tc>
      </w:tr>
      <w:tr w:rsidR="00591D81" w14:paraId="7DC59B63" w14:textId="77777777">
        <w:trPr>
          <w:trHeight w:val="341"/>
          <w:jc w:val="center"/>
        </w:trPr>
        <w:tc>
          <w:tcPr>
            <w:tcW w:w="1807" w:type="dxa"/>
            <w:tcBorders>
              <w:top w:val="nil"/>
              <w:left w:val="nil"/>
              <w:bottom w:val="nil"/>
              <w:right w:val="nil"/>
            </w:tcBorders>
            <w:shd w:val="clear" w:color="auto" w:fill="auto"/>
          </w:tcPr>
          <w:p w14:paraId="3E4C0BF2" w14:textId="77777777" w:rsidR="00591D81" w:rsidRDefault="00000000">
            <w:pPr>
              <w:pStyle w:val="msonospacing0"/>
              <w:jc w:val="both"/>
              <w:rPr>
                <w:color w:val="000000"/>
                <w:sz w:val="20"/>
                <w:szCs w:val="20"/>
              </w:rPr>
            </w:pPr>
            <w:r>
              <w:rPr>
                <w:color w:val="000000"/>
                <w:sz w:val="20"/>
                <w:szCs w:val="20"/>
              </w:rPr>
              <w:t>Internet addiction</w:t>
            </w:r>
          </w:p>
        </w:tc>
        <w:tc>
          <w:tcPr>
            <w:tcW w:w="1417" w:type="dxa"/>
            <w:tcBorders>
              <w:top w:val="nil"/>
              <w:left w:val="nil"/>
              <w:bottom w:val="nil"/>
              <w:right w:val="nil"/>
            </w:tcBorders>
            <w:shd w:val="clear" w:color="auto" w:fill="auto"/>
          </w:tcPr>
          <w:p w14:paraId="067311D1" w14:textId="77777777" w:rsidR="00591D81" w:rsidRDefault="00000000">
            <w:pPr>
              <w:pStyle w:val="msonospacing0"/>
              <w:jc w:val="both"/>
              <w:rPr>
                <w:color w:val="000000"/>
                <w:sz w:val="20"/>
                <w:szCs w:val="20"/>
              </w:rPr>
            </w:pPr>
            <w:r>
              <w:rPr>
                <w:color w:val="000000"/>
                <w:sz w:val="20"/>
                <w:szCs w:val="20"/>
              </w:rPr>
              <w:t>33.4-66.7</w:t>
            </w:r>
          </w:p>
        </w:tc>
        <w:tc>
          <w:tcPr>
            <w:tcW w:w="1418" w:type="dxa"/>
            <w:tcBorders>
              <w:top w:val="nil"/>
              <w:left w:val="nil"/>
              <w:bottom w:val="nil"/>
              <w:right w:val="nil"/>
            </w:tcBorders>
            <w:shd w:val="clear" w:color="auto" w:fill="auto"/>
          </w:tcPr>
          <w:p w14:paraId="077F3CAC" w14:textId="77777777" w:rsidR="00591D81" w:rsidRDefault="00000000">
            <w:pPr>
              <w:pStyle w:val="msonospacing0"/>
              <w:jc w:val="both"/>
              <w:rPr>
                <w:color w:val="000000"/>
                <w:sz w:val="20"/>
                <w:szCs w:val="20"/>
              </w:rPr>
            </w:pPr>
            <w:r>
              <w:rPr>
                <w:color w:val="000000"/>
                <w:sz w:val="20"/>
                <w:szCs w:val="20"/>
              </w:rPr>
              <w:t xml:space="preserve">Moderate </w:t>
            </w:r>
          </w:p>
        </w:tc>
        <w:tc>
          <w:tcPr>
            <w:tcW w:w="1362" w:type="dxa"/>
            <w:tcBorders>
              <w:top w:val="nil"/>
              <w:left w:val="nil"/>
              <w:bottom w:val="nil"/>
              <w:right w:val="nil"/>
            </w:tcBorders>
            <w:shd w:val="clear" w:color="auto" w:fill="auto"/>
          </w:tcPr>
          <w:p w14:paraId="3747395F" w14:textId="77777777" w:rsidR="00591D81" w:rsidRDefault="00000000">
            <w:pPr>
              <w:pStyle w:val="msonospacing0"/>
              <w:jc w:val="both"/>
              <w:rPr>
                <w:color w:val="000000"/>
                <w:sz w:val="20"/>
                <w:szCs w:val="20"/>
              </w:rPr>
            </w:pPr>
            <w:r>
              <w:rPr>
                <w:color w:val="000000"/>
                <w:sz w:val="20"/>
                <w:szCs w:val="20"/>
              </w:rPr>
              <w:t>390</w:t>
            </w:r>
          </w:p>
        </w:tc>
        <w:tc>
          <w:tcPr>
            <w:tcW w:w="1649" w:type="dxa"/>
            <w:tcBorders>
              <w:top w:val="nil"/>
              <w:left w:val="nil"/>
              <w:bottom w:val="nil"/>
              <w:right w:val="nil"/>
            </w:tcBorders>
            <w:shd w:val="clear" w:color="auto" w:fill="auto"/>
          </w:tcPr>
          <w:p w14:paraId="4270D5C4" w14:textId="77777777" w:rsidR="00591D81" w:rsidRDefault="00000000">
            <w:pPr>
              <w:pStyle w:val="msonospacing0"/>
              <w:jc w:val="both"/>
              <w:rPr>
                <w:color w:val="000000"/>
                <w:sz w:val="20"/>
                <w:szCs w:val="20"/>
              </w:rPr>
            </w:pPr>
            <w:r>
              <w:rPr>
                <w:color w:val="000000"/>
                <w:sz w:val="20"/>
                <w:szCs w:val="20"/>
              </w:rPr>
              <w:t>78.0%</w:t>
            </w:r>
          </w:p>
        </w:tc>
      </w:tr>
      <w:tr w:rsidR="00591D81" w14:paraId="74748619" w14:textId="77777777">
        <w:trPr>
          <w:trHeight w:val="341"/>
          <w:jc w:val="center"/>
        </w:trPr>
        <w:tc>
          <w:tcPr>
            <w:tcW w:w="1807" w:type="dxa"/>
            <w:tcBorders>
              <w:top w:val="nil"/>
              <w:left w:val="nil"/>
              <w:bottom w:val="single" w:sz="12" w:space="0" w:color="000000"/>
              <w:right w:val="nil"/>
            </w:tcBorders>
            <w:shd w:val="clear" w:color="auto" w:fill="auto"/>
          </w:tcPr>
          <w:p w14:paraId="20E72758" w14:textId="77777777" w:rsidR="00591D81" w:rsidRDefault="00591D81">
            <w:pPr>
              <w:pStyle w:val="msonospacing0"/>
              <w:jc w:val="both"/>
              <w:rPr>
                <w:color w:val="000000"/>
                <w:sz w:val="20"/>
                <w:szCs w:val="20"/>
              </w:rPr>
            </w:pPr>
          </w:p>
        </w:tc>
        <w:tc>
          <w:tcPr>
            <w:tcW w:w="1417" w:type="dxa"/>
            <w:tcBorders>
              <w:top w:val="nil"/>
              <w:left w:val="nil"/>
              <w:bottom w:val="single" w:sz="12" w:space="0" w:color="000000"/>
              <w:right w:val="nil"/>
            </w:tcBorders>
            <w:shd w:val="clear" w:color="auto" w:fill="auto"/>
          </w:tcPr>
          <w:p w14:paraId="5EDD108A" w14:textId="77777777" w:rsidR="00591D81" w:rsidRDefault="00000000">
            <w:pPr>
              <w:pStyle w:val="msonospacing0"/>
              <w:jc w:val="both"/>
              <w:rPr>
                <w:color w:val="000000"/>
                <w:sz w:val="20"/>
                <w:szCs w:val="20"/>
              </w:rPr>
            </w:pPr>
            <w:r>
              <w:rPr>
                <w:color w:val="000000"/>
                <w:sz w:val="20"/>
                <w:szCs w:val="20"/>
              </w:rPr>
              <w:t>66.8-100</w:t>
            </w:r>
          </w:p>
        </w:tc>
        <w:tc>
          <w:tcPr>
            <w:tcW w:w="1418" w:type="dxa"/>
            <w:tcBorders>
              <w:top w:val="nil"/>
              <w:left w:val="nil"/>
              <w:bottom w:val="single" w:sz="12" w:space="0" w:color="000000"/>
              <w:right w:val="nil"/>
            </w:tcBorders>
            <w:shd w:val="clear" w:color="auto" w:fill="auto"/>
          </w:tcPr>
          <w:p w14:paraId="61D07977" w14:textId="77777777" w:rsidR="00591D81" w:rsidRDefault="00000000">
            <w:pPr>
              <w:pStyle w:val="msonospacing0"/>
              <w:jc w:val="both"/>
              <w:rPr>
                <w:color w:val="000000"/>
                <w:sz w:val="20"/>
                <w:szCs w:val="20"/>
              </w:rPr>
            </w:pPr>
            <w:r>
              <w:rPr>
                <w:color w:val="000000"/>
                <w:sz w:val="20"/>
                <w:szCs w:val="20"/>
              </w:rPr>
              <w:t xml:space="preserve">Severe </w:t>
            </w:r>
          </w:p>
        </w:tc>
        <w:tc>
          <w:tcPr>
            <w:tcW w:w="1362" w:type="dxa"/>
            <w:tcBorders>
              <w:top w:val="nil"/>
              <w:left w:val="nil"/>
              <w:bottom w:val="single" w:sz="12" w:space="0" w:color="000000"/>
              <w:right w:val="nil"/>
            </w:tcBorders>
            <w:shd w:val="clear" w:color="auto" w:fill="auto"/>
          </w:tcPr>
          <w:p w14:paraId="15D0A353" w14:textId="77777777" w:rsidR="00591D81" w:rsidRDefault="00000000">
            <w:pPr>
              <w:pStyle w:val="msonospacing0"/>
              <w:jc w:val="both"/>
              <w:rPr>
                <w:color w:val="000000"/>
                <w:sz w:val="20"/>
                <w:szCs w:val="20"/>
              </w:rPr>
            </w:pPr>
            <w:r>
              <w:rPr>
                <w:color w:val="000000"/>
                <w:sz w:val="20"/>
                <w:szCs w:val="20"/>
              </w:rPr>
              <w:t>40</w:t>
            </w:r>
          </w:p>
        </w:tc>
        <w:tc>
          <w:tcPr>
            <w:tcW w:w="1649" w:type="dxa"/>
            <w:tcBorders>
              <w:top w:val="nil"/>
              <w:left w:val="nil"/>
              <w:bottom w:val="single" w:sz="12" w:space="0" w:color="000000"/>
              <w:right w:val="nil"/>
            </w:tcBorders>
            <w:shd w:val="clear" w:color="auto" w:fill="auto"/>
          </w:tcPr>
          <w:p w14:paraId="00165982" w14:textId="77777777" w:rsidR="00591D81" w:rsidRDefault="00000000">
            <w:pPr>
              <w:pStyle w:val="msonospacing0"/>
              <w:jc w:val="both"/>
              <w:rPr>
                <w:color w:val="000000"/>
                <w:sz w:val="20"/>
                <w:szCs w:val="20"/>
              </w:rPr>
            </w:pPr>
            <w:r>
              <w:rPr>
                <w:color w:val="000000"/>
                <w:sz w:val="20"/>
                <w:szCs w:val="20"/>
              </w:rPr>
              <w:t>8.0%</w:t>
            </w:r>
          </w:p>
        </w:tc>
      </w:tr>
      <w:tr w:rsidR="00591D81" w14:paraId="38ECF5AA" w14:textId="77777777">
        <w:trPr>
          <w:trHeight w:val="536"/>
          <w:jc w:val="center"/>
        </w:trPr>
        <w:tc>
          <w:tcPr>
            <w:tcW w:w="1807" w:type="dxa"/>
            <w:tcBorders>
              <w:top w:val="single" w:sz="12" w:space="0" w:color="000000"/>
              <w:left w:val="nil"/>
              <w:bottom w:val="nil"/>
              <w:right w:val="nil"/>
            </w:tcBorders>
            <w:shd w:val="clear" w:color="auto" w:fill="auto"/>
          </w:tcPr>
          <w:p w14:paraId="35495DED" w14:textId="77777777" w:rsidR="00591D81" w:rsidRDefault="00000000">
            <w:pPr>
              <w:pStyle w:val="msonospacing0"/>
              <w:jc w:val="both"/>
              <w:rPr>
                <w:color w:val="000000"/>
                <w:sz w:val="20"/>
                <w:szCs w:val="20"/>
              </w:rPr>
            </w:pPr>
            <w:r>
              <w:rPr>
                <w:color w:val="000000"/>
                <w:sz w:val="20"/>
                <w:szCs w:val="20"/>
              </w:rPr>
              <w:t>Mobile game addiction</w:t>
            </w:r>
          </w:p>
        </w:tc>
        <w:tc>
          <w:tcPr>
            <w:tcW w:w="1417" w:type="dxa"/>
            <w:tcBorders>
              <w:top w:val="single" w:sz="12" w:space="0" w:color="000000"/>
              <w:left w:val="nil"/>
              <w:bottom w:val="nil"/>
              <w:right w:val="nil"/>
            </w:tcBorders>
            <w:shd w:val="clear" w:color="auto" w:fill="auto"/>
          </w:tcPr>
          <w:p w14:paraId="5AA5237D" w14:textId="77777777" w:rsidR="00591D81" w:rsidRDefault="00000000">
            <w:pPr>
              <w:pStyle w:val="msonospacing0"/>
              <w:jc w:val="both"/>
              <w:rPr>
                <w:color w:val="000000"/>
                <w:sz w:val="20"/>
                <w:szCs w:val="20"/>
              </w:rPr>
            </w:pPr>
            <w:r>
              <w:rPr>
                <w:color w:val="000000"/>
                <w:sz w:val="20"/>
                <w:szCs w:val="20"/>
              </w:rPr>
              <w:t>0-33.3</w:t>
            </w:r>
          </w:p>
        </w:tc>
        <w:tc>
          <w:tcPr>
            <w:tcW w:w="1418" w:type="dxa"/>
            <w:tcBorders>
              <w:top w:val="single" w:sz="12" w:space="0" w:color="000000"/>
              <w:left w:val="nil"/>
              <w:bottom w:val="nil"/>
              <w:right w:val="nil"/>
            </w:tcBorders>
            <w:shd w:val="clear" w:color="auto" w:fill="auto"/>
          </w:tcPr>
          <w:p w14:paraId="0C4F5CD0" w14:textId="77777777" w:rsidR="00591D81" w:rsidRDefault="00000000">
            <w:pPr>
              <w:pStyle w:val="msonospacing0"/>
              <w:jc w:val="both"/>
              <w:rPr>
                <w:color w:val="000000"/>
                <w:sz w:val="20"/>
                <w:szCs w:val="20"/>
              </w:rPr>
            </w:pPr>
            <w:r>
              <w:rPr>
                <w:color w:val="000000"/>
                <w:sz w:val="20"/>
                <w:szCs w:val="20"/>
              </w:rPr>
              <w:t xml:space="preserve">Mild </w:t>
            </w:r>
          </w:p>
        </w:tc>
        <w:tc>
          <w:tcPr>
            <w:tcW w:w="1362" w:type="dxa"/>
            <w:tcBorders>
              <w:top w:val="single" w:sz="12" w:space="0" w:color="000000"/>
              <w:left w:val="nil"/>
              <w:bottom w:val="nil"/>
              <w:right w:val="nil"/>
            </w:tcBorders>
            <w:shd w:val="clear" w:color="auto" w:fill="auto"/>
          </w:tcPr>
          <w:p w14:paraId="5BA84857" w14:textId="77777777" w:rsidR="00591D81" w:rsidRDefault="00000000">
            <w:pPr>
              <w:pStyle w:val="msonospacing0"/>
              <w:jc w:val="both"/>
              <w:rPr>
                <w:color w:val="000000"/>
                <w:sz w:val="20"/>
                <w:szCs w:val="20"/>
              </w:rPr>
            </w:pPr>
            <w:r>
              <w:rPr>
                <w:color w:val="000000"/>
                <w:sz w:val="20"/>
                <w:szCs w:val="20"/>
              </w:rPr>
              <w:t>210</w:t>
            </w:r>
          </w:p>
        </w:tc>
        <w:tc>
          <w:tcPr>
            <w:tcW w:w="1649" w:type="dxa"/>
            <w:tcBorders>
              <w:top w:val="single" w:sz="12" w:space="0" w:color="000000"/>
              <w:left w:val="nil"/>
              <w:bottom w:val="nil"/>
              <w:right w:val="nil"/>
            </w:tcBorders>
            <w:shd w:val="clear" w:color="auto" w:fill="auto"/>
          </w:tcPr>
          <w:p w14:paraId="61EC14F5" w14:textId="77777777" w:rsidR="00591D81" w:rsidRDefault="00000000">
            <w:pPr>
              <w:pStyle w:val="msonospacing0"/>
              <w:jc w:val="both"/>
              <w:rPr>
                <w:color w:val="000000"/>
                <w:sz w:val="20"/>
                <w:szCs w:val="20"/>
              </w:rPr>
            </w:pPr>
            <w:r>
              <w:rPr>
                <w:color w:val="000000"/>
                <w:sz w:val="20"/>
                <w:szCs w:val="20"/>
              </w:rPr>
              <w:t>42.0%</w:t>
            </w:r>
          </w:p>
        </w:tc>
      </w:tr>
      <w:tr w:rsidR="00591D81" w14:paraId="74E86531" w14:textId="77777777">
        <w:trPr>
          <w:trHeight w:val="341"/>
          <w:jc w:val="center"/>
        </w:trPr>
        <w:tc>
          <w:tcPr>
            <w:tcW w:w="1807" w:type="dxa"/>
            <w:tcBorders>
              <w:top w:val="nil"/>
              <w:left w:val="nil"/>
              <w:bottom w:val="nil"/>
              <w:right w:val="nil"/>
            </w:tcBorders>
            <w:shd w:val="clear" w:color="auto" w:fill="auto"/>
          </w:tcPr>
          <w:p w14:paraId="75993B7E" w14:textId="77777777" w:rsidR="00591D81" w:rsidRDefault="00591D81">
            <w:pPr>
              <w:pStyle w:val="msonospacing0"/>
              <w:jc w:val="both"/>
              <w:rPr>
                <w:color w:val="000000"/>
                <w:sz w:val="20"/>
                <w:szCs w:val="20"/>
              </w:rPr>
            </w:pPr>
          </w:p>
        </w:tc>
        <w:tc>
          <w:tcPr>
            <w:tcW w:w="1417" w:type="dxa"/>
            <w:tcBorders>
              <w:top w:val="nil"/>
              <w:left w:val="nil"/>
              <w:bottom w:val="nil"/>
              <w:right w:val="nil"/>
            </w:tcBorders>
            <w:shd w:val="clear" w:color="auto" w:fill="auto"/>
          </w:tcPr>
          <w:p w14:paraId="128C4E95" w14:textId="77777777" w:rsidR="00591D81" w:rsidRDefault="00000000">
            <w:pPr>
              <w:pStyle w:val="msonospacing0"/>
              <w:jc w:val="both"/>
              <w:rPr>
                <w:color w:val="000000"/>
                <w:sz w:val="20"/>
                <w:szCs w:val="20"/>
              </w:rPr>
            </w:pPr>
            <w:r>
              <w:rPr>
                <w:color w:val="000000"/>
                <w:sz w:val="20"/>
                <w:szCs w:val="20"/>
              </w:rPr>
              <w:t>33.4-66.7</w:t>
            </w:r>
          </w:p>
        </w:tc>
        <w:tc>
          <w:tcPr>
            <w:tcW w:w="1418" w:type="dxa"/>
            <w:tcBorders>
              <w:top w:val="nil"/>
              <w:left w:val="nil"/>
              <w:bottom w:val="nil"/>
              <w:right w:val="nil"/>
            </w:tcBorders>
            <w:shd w:val="clear" w:color="auto" w:fill="auto"/>
          </w:tcPr>
          <w:p w14:paraId="2BAF5CB5" w14:textId="77777777" w:rsidR="00591D81" w:rsidRDefault="00000000">
            <w:pPr>
              <w:pStyle w:val="msonospacing0"/>
              <w:jc w:val="both"/>
              <w:rPr>
                <w:color w:val="000000"/>
                <w:sz w:val="20"/>
                <w:szCs w:val="20"/>
              </w:rPr>
            </w:pPr>
            <w:r>
              <w:rPr>
                <w:color w:val="000000"/>
                <w:sz w:val="20"/>
                <w:szCs w:val="20"/>
              </w:rPr>
              <w:t xml:space="preserve">Moderate </w:t>
            </w:r>
          </w:p>
        </w:tc>
        <w:tc>
          <w:tcPr>
            <w:tcW w:w="1362" w:type="dxa"/>
            <w:tcBorders>
              <w:top w:val="nil"/>
              <w:left w:val="nil"/>
              <w:bottom w:val="nil"/>
              <w:right w:val="nil"/>
            </w:tcBorders>
            <w:shd w:val="clear" w:color="auto" w:fill="auto"/>
          </w:tcPr>
          <w:p w14:paraId="01845689" w14:textId="77777777" w:rsidR="00591D81" w:rsidRDefault="00000000">
            <w:pPr>
              <w:pStyle w:val="msonospacing0"/>
              <w:jc w:val="both"/>
              <w:rPr>
                <w:color w:val="000000"/>
                <w:sz w:val="20"/>
                <w:szCs w:val="20"/>
              </w:rPr>
            </w:pPr>
            <w:r>
              <w:rPr>
                <w:color w:val="000000"/>
                <w:sz w:val="20"/>
                <w:szCs w:val="20"/>
              </w:rPr>
              <w:t>280</w:t>
            </w:r>
          </w:p>
        </w:tc>
        <w:tc>
          <w:tcPr>
            <w:tcW w:w="1649" w:type="dxa"/>
            <w:tcBorders>
              <w:top w:val="nil"/>
              <w:left w:val="nil"/>
              <w:bottom w:val="nil"/>
              <w:right w:val="nil"/>
            </w:tcBorders>
            <w:shd w:val="clear" w:color="auto" w:fill="auto"/>
          </w:tcPr>
          <w:p w14:paraId="4CF883E2" w14:textId="77777777" w:rsidR="00591D81" w:rsidRDefault="00000000">
            <w:pPr>
              <w:pStyle w:val="msonospacing0"/>
              <w:jc w:val="both"/>
              <w:rPr>
                <w:color w:val="000000"/>
                <w:sz w:val="20"/>
                <w:szCs w:val="20"/>
              </w:rPr>
            </w:pPr>
            <w:r>
              <w:rPr>
                <w:color w:val="000000"/>
                <w:sz w:val="20"/>
                <w:szCs w:val="20"/>
              </w:rPr>
              <w:t>56.0%</w:t>
            </w:r>
          </w:p>
        </w:tc>
      </w:tr>
      <w:tr w:rsidR="00591D81" w14:paraId="760C7856" w14:textId="77777777">
        <w:trPr>
          <w:trHeight w:val="341"/>
          <w:jc w:val="center"/>
        </w:trPr>
        <w:tc>
          <w:tcPr>
            <w:tcW w:w="1807" w:type="dxa"/>
            <w:tcBorders>
              <w:top w:val="nil"/>
              <w:left w:val="nil"/>
              <w:bottom w:val="single" w:sz="12" w:space="0" w:color="000000"/>
              <w:right w:val="nil"/>
            </w:tcBorders>
            <w:shd w:val="clear" w:color="auto" w:fill="auto"/>
          </w:tcPr>
          <w:p w14:paraId="127F0A48" w14:textId="77777777" w:rsidR="00591D81" w:rsidRDefault="00591D81">
            <w:pPr>
              <w:pStyle w:val="msonospacing0"/>
              <w:jc w:val="both"/>
              <w:rPr>
                <w:color w:val="000000"/>
                <w:sz w:val="20"/>
                <w:szCs w:val="20"/>
              </w:rPr>
            </w:pPr>
          </w:p>
        </w:tc>
        <w:tc>
          <w:tcPr>
            <w:tcW w:w="1417" w:type="dxa"/>
            <w:tcBorders>
              <w:top w:val="nil"/>
              <w:left w:val="nil"/>
              <w:bottom w:val="single" w:sz="12" w:space="0" w:color="000000"/>
              <w:right w:val="nil"/>
            </w:tcBorders>
            <w:shd w:val="clear" w:color="auto" w:fill="auto"/>
          </w:tcPr>
          <w:p w14:paraId="2EBA1AD7" w14:textId="77777777" w:rsidR="00591D81" w:rsidRDefault="00000000">
            <w:pPr>
              <w:pStyle w:val="msonospacing0"/>
              <w:jc w:val="both"/>
              <w:rPr>
                <w:color w:val="000000"/>
                <w:sz w:val="20"/>
                <w:szCs w:val="20"/>
              </w:rPr>
            </w:pPr>
            <w:r>
              <w:rPr>
                <w:color w:val="000000"/>
                <w:sz w:val="20"/>
                <w:szCs w:val="20"/>
              </w:rPr>
              <w:t>66.8-100</w:t>
            </w:r>
          </w:p>
        </w:tc>
        <w:tc>
          <w:tcPr>
            <w:tcW w:w="1418" w:type="dxa"/>
            <w:tcBorders>
              <w:top w:val="nil"/>
              <w:left w:val="nil"/>
              <w:bottom w:val="single" w:sz="12" w:space="0" w:color="000000"/>
              <w:right w:val="nil"/>
            </w:tcBorders>
            <w:shd w:val="clear" w:color="auto" w:fill="auto"/>
          </w:tcPr>
          <w:p w14:paraId="34A463CD" w14:textId="77777777" w:rsidR="00591D81" w:rsidRDefault="00000000">
            <w:pPr>
              <w:pStyle w:val="msonospacing0"/>
              <w:jc w:val="both"/>
              <w:rPr>
                <w:color w:val="000000"/>
                <w:sz w:val="20"/>
                <w:szCs w:val="20"/>
              </w:rPr>
            </w:pPr>
            <w:r>
              <w:rPr>
                <w:color w:val="000000"/>
                <w:sz w:val="20"/>
                <w:szCs w:val="20"/>
              </w:rPr>
              <w:t xml:space="preserve">Severe </w:t>
            </w:r>
          </w:p>
        </w:tc>
        <w:tc>
          <w:tcPr>
            <w:tcW w:w="1362" w:type="dxa"/>
            <w:tcBorders>
              <w:top w:val="nil"/>
              <w:left w:val="nil"/>
              <w:bottom w:val="single" w:sz="12" w:space="0" w:color="000000"/>
              <w:right w:val="nil"/>
            </w:tcBorders>
            <w:shd w:val="clear" w:color="auto" w:fill="auto"/>
          </w:tcPr>
          <w:p w14:paraId="21958412" w14:textId="77777777" w:rsidR="00591D81" w:rsidRDefault="00000000">
            <w:pPr>
              <w:pStyle w:val="msonospacing0"/>
              <w:jc w:val="both"/>
              <w:rPr>
                <w:color w:val="000000"/>
                <w:sz w:val="20"/>
                <w:szCs w:val="20"/>
              </w:rPr>
            </w:pPr>
            <w:r>
              <w:rPr>
                <w:color w:val="000000"/>
                <w:sz w:val="20"/>
                <w:szCs w:val="20"/>
              </w:rPr>
              <w:t>10</w:t>
            </w:r>
          </w:p>
        </w:tc>
        <w:tc>
          <w:tcPr>
            <w:tcW w:w="1649" w:type="dxa"/>
            <w:tcBorders>
              <w:top w:val="nil"/>
              <w:left w:val="nil"/>
              <w:bottom w:val="single" w:sz="12" w:space="0" w:color="000000"/>
              <w:right w:val="nil"/>
            </w:tcBorders>
            <w:shd w:val="clear" w:color="auto" w:fill="auto"/>
          </w:tcPr>
          <w:p w14:paraId="7FF85CC9" w14:textId="77777777" w:rsidR="00591D81" w:rsidRDefault="00000000">
            <w:pPr>
              <w:pStyle w:val="msonospacing0"/>
              <w:jc w:val="both"/>
              <w:rPr>
                <w:color w:val="000000"/>
                <w:sz w:val="20"/>
                <w:szCs w:val="20"/>
              </w:rPr>
            </w:pPr>
            <w:r>
              <w:rPr>
                <w:color w:val="000000"/>
                <w:sz w:val="20"/>
                <w:szCs w:val="20"/>
              </w:rPr>
              <w:t>2.0%</w:t>
            </w:r>
          </w:p>
        </w:tc>
      </w:tr>
    </w:tbl>
    <w:p w14:paraId="57717C0B" w14:textId="77777777" w:rsidR="00591D81" w:rsidRDefault="00591D81">
      <w:pPr>
        <w:jc w:val="both"/>
        <w:rPr>
          <w:bCs/>
          <w:color w:val="000000"/>
        </w:rPr>
      </w:pPr>
    </w:p>
    <w:p w14:paraId="37B09521" w14:textId="77777777" w:rsidR="00591D81" w:rsidRDefault="00000000">
      <w:pPr>
        <w:jc w:val="both"/>
        <w:rPr>
          <w:color w:val="0E101A"/>
        </w:rPr>
      </w:pPr>
      <w:r>
        <w:rPr>
          <w:rFonts w:ascii="Arial" w:hAnsi="Arial" w:cs="Arial"/>
          <w:color w:val="0E101A"/>
          <w:lang w:eastAsia="zh-CN" w:bidi="ar"/>
        </w:rPr>
        <w:t>The result revealed that 390 (78.0%) of the selected participants reported moderate internet addiction, 70 (14.0%) reported mild internet addiction and 40 (8.0%) reported severe internet addiction. In other to ascertain the pattern of MGA among the participants, the test of norm analysis was carried out, and the result is also presented in Table 1. The overall Internet game addiction scale consists of seven statements and five measures (Never, Rarely, Sometimes, often and Very Often). The seven statements were multiplied by five measures, which gave a score of 35. The division of 35 by 3 gives 11.7. Thus, the scale between 0 - 11.7 shows a mild level of internet game addiction. The scale between 11.8 - 23.5 indicates a moderate level of internet game addiction. A scale between 23.6 and 35 marks a severe level of internet game addiction. The result revealed that the majority of 280 (56.0%) of the selected secondary school students in the Ibadan metropolis, Oyo state, reported moderate internet game addiction.</w:t>
      </w:r>
    </w:p>
    <w:p w14:paraId="0C55D262" w14:textId="77777777" w:rsidR="00591D81" w:rsidRDefault="00000000">
      <w:pPr>
        <w:jc w:val="both"/>
        <w:rPr>
          <w:color w:val="0E101A"/>
        </w:rPr>
      </w:pPr>
      <w:r>
        <w:rPr>
          <w:rFonts w:ascii="Arial" w:hAnsi="Arial" w:cs="Arial"/>
          <w:color w:val="0E101A"/>
          <w:lang w:eastAsia="zh-CN" w:bidi="ar"/>
        </w:rPr>
        <w:t xml:space="preserve">In comparison, some 210 (42.0%) of them reported mild internet game addiction, and a few 10 (2.0%) reported severe internet addiction. This prevalence has implications for psychological adjustment. It suggested that psycho-educational programmes incorporating systematic desensitization should be organised for secondary school students to mitigate their internet game addiction and change it for productive academic activities.    </w:t>
      </w:r>
    </w:p>
    <w:p w14:paraId="5374A057" w14:textId="77777777" w:rsidR="00591D81" w:rsidRDefault="00591D81">
      <w:pPr>
        <w:jc w:val="both"/>
        <w:rPr>
          <w:color w:val="0E101A"/>
        </w:rPr>
      </w:pPr>
    </w:p>
    <w:p w14:paraId="3C37FFEC" w14:textId="77777777" w:rsidR="00591D81" w:rsidRDefault="00000000">
      <w:pPr>
        <w:jc w:val="both"/>
        <w:rPr>
          <w:color w:val="0E101A"/>
        </w:rPr>
      </w:pPr>
      <w:r>
        <w:rPr>
          <w:rFonts w:ascii="Arial" w:hAnsi="Arial" w:cs="Arial"/>
          <w:b/>
          <w:bCs/>
          <w:color w:val="0E101A"/>
          <w:lang w:eastAsia="zh-CN" w:bidi="ar"/>
        </w:rPr>
        <w:t>3.3 Test of Hypotheses</w:t>
      </w:r>
    </w:p>
    <w:p w14:paraId="4B61E42A" w14:textId="77777777" w:rsidR="00591D81" w:rsidRDefault="00000000">
      <w:pPr>
        <w:jc w:val="both"/>
        <w:rPr>
          <w:color w:val="0E101A"/>
        </w:rPr>
      </w:pPr>
      <w:r>
        <w:rPr>
          <w:rFonts w:ascii="Arial" w:hAnsi="Arial" w:cs="Arial"/>
          <w:color w:val="0E101A"/>
          <w:lang w:eastAsia="zh-CN" w:bidi="ar"/>
        </w:rPr>
        <w:t>Hypothesis one stated that internet addiction would significantly predict psychological adjustment among secondary school students in the Ibadan metropolis, Oyo state, Nigeria. This was analysed using a regression analysis, and the result is presented in Table 2.</w:t>
      </w:r>
    </w:p>
    <w:p w14:paraId="057AFA86" w14:textId="77777777" w:rsidR="00591D81" w:rsidRDefault="00591D81">
      <w:pPr>
        <w:jc w:val="both"/>
        <w:rPr>
          <w:b/>
          <w:bCs/>
          <w:color w:val="0E101A"/>
        </w:rPr>
      </w:pPr>
    </w:p>
    <w:p w14:paraId="59E9A34C" w14:textId="77777777" w:rsidR="00591D81" w:rsidRDefault="00000000">
      <w:pPr>
        <w:jc w:val="both"/>
        <w:rPr>
          <w:color w:val="0E101A"/>
        </w:rPr>
      </w:pPr>
      <w:r>
        <w:rPr>
          <w:rFonts w:ascii="Arial" w:hAnsi="Arial" w:cs="Arial"/>
          <w:b/>
          <w:bCs/>
          <w:color w:val="0E101A"/>
          <w:lang w:eastAsia="zh-CN" w:bidi="ar"/>
        </w:rPr>
        <w:t xml:space="preserve">Table 2: </w:t>
      </w:r>
      <w:r>
        <w:rPr>
          <w:rFonts w:ascii="Arial" w:hAnsi="Arial" w:cs="Arial"/>
          <w:i/>
          <w:iCs/>
          <w:color w:val="0E101A"/>
          <w:lang w:eastAsia="zh-CN" w:bidi="ar"/>
        </w:rPr>
        <w:t>Regression Analysis of Psychological Adjustment by Internet Addiction among Adolescents.</w:t>
      </w:r>
    </w:p>
    <w:p w14:paraId="732A726C" w14:textId="77777777" w:rsidR="00591D81" w:rsidRDefault="00591D81">
      <w:pPr>
        <w:shd w:val="clear" w:color="auto" w:fill="FFFFFF"/>
        <w:autoSpaceDE w:val="0"/>
        <w:autoSpaceDN w:val="0"/>
        <w:adjustRightInd w:val="0"/>
        <w:ind w:right="883"/>
        <w:jc w:val="both"/>
        <w:rPr>
          <w:b/>
          <w:color w:val="000000"/>
          <w:shd w:val="clear" w:color="auto" w:fill="FFFFFF"/>
        </w:rPr>
      </w:pPr>
    </w:p>
    <w:tbl>
      <w:tblPr>
        <w:tblW w:w="0" w:type="auto"/>
        <w:tblInd w:w="40"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591D81" w14:paraId="62DB7932" w14:textId="77777777">
        <w:trPr>
          <w:trHeight w:hRule="exact" w:val="325"/>
        </w:trPr>
        <w:tc>
          <w:tcPr>
            <w:tcW w:w="1488" w:type="dxa"/>
            <w:gridSpan w:val="2"/>
            <w:tcBorders>
              <w:top w:val="single" w:sz="4" w:space="0" w:color="auto"/>
              <w:left w:val="nil"/>
              <w:bottom w:val="single" w:sz="4" w:space="0" w:color="auto"/>
              <w:right w:val="nil"/>
            </w:tcBorders>
            <w:shd w:val="clear" w:color="auto" w:fill="FFFFFF"/>
          </w:tcPr>
          <w:p w14:paraId="3E7494F1"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R</w:t>
            </w:r>
          </w:p>
        </w:tc>
        <w:tc>
          <w:tcPr>
            <w:tcW w:w="1632" w:type="dxa"/>
            <w:gridSpan w:val="2"/>
            <w:tcBorders>
              <w:top w:val="single" w:sz="4" w:space="0" w:color="auto"/>
              <w:left w:val="nil"/>
              <w:bottom w:val="single" w:sz="4" w:space="0" w:color="auto"/>
              <w:right w:val="nil"/>
            </w:tcBorders>
            <w:shd w:val="clear" w:color="auto" w:fill="FFFFFF"/>
          </w:tcPr>
          <w:p w14:paraId="1982B732"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3"/>
                <w:shd w:val="clear" w:color="auto" w:fill="FFFFFF"/>
                <w:lang w:eastAsia="zh-CN" w:bidi="ar"/>
              </w:rPr>
              <w:t>R</w:t>
            </w:r>
            <w:r>
              <w:rPr>
                <w:rFonts w:ascii="Arial" w:eastAsia="Arial" w:hAnsi="Arial" w:cs="Arial"/>
                <w:b/>
                <w:color w:val="000000"/>
                <w:spacing w:val="-3"/>
                <w:shd w:val="clear" w:color="auto" w:fill="FFFFFF"/>
                <w:vertAlign w:val="superscript"/>
                <w:lang w:eastAsia="zh-CN" w:bidi="ar"/>
              </w:rPr>
              <w:t>2</w:t>
            </w:r>
          </w:p>
        </w:tc>
        <w:tc>
          <w:tcPr>
            <w:tcW w:w="2506" w:type="dxa"/>
            <w:gridSpan w:val="3"/>
            <w:tcBorders>
              <w:top w:val="single" w:sz="4" w:space="0" w:color="auto"/>
              <w:left w:val="nil"/>
              <w:bottom w:val="single" w:sz="4" w:space="0" w:color="auto"/>
              <w:right w:val="nil"/>
            </w:tcBorders>
            <w:shd w:val="clear" w:color="auto" w:fill="FFFFFF"/>
          </w:tcPr>
          <w:p w14:paraId="46BAC43E"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Cs/>
                <w:color w:val="000000"/>
                <w:shd w:val="clear" w:color="auto" w:fill="FFFFFF"/>
                <w:lang w:eastAsia="zh-CN" w:bidi="ar"/>
              </w:rPr>
              <w:t>ΔR</w:t>
            </w:r>
            <w:r>
              <w:rPr>
                <w:rFonts w:ascii="Arial" w:eastAsia="Arial" w:hAnsi="Arial" w:cs="Arial"/>
                <w:bCs/>
                <w:color w:val="000000"/>
                <w:shd w:val="clear" w:color="auto" w:fill="FFFFFF"/>
                <w:vertAlign w:val="superscript"/>
                <w:lang w:eastAsia="zh-CN" w:bidi="ar"/>
              </w:rPr>
              <w:t>2</w:t>
            </w:r>
          </w:p>
        </w:tc>
        <w:tc>
          <w:tcPr>
            <w:tcW w:w="2976" w:type="dxa"/>
            <w:gridSpan w:val="3"/>
            <w:tcBorders>
              <w:top w:val="single" w:sz="4" w:space="0" w:color="auto"/>
              <w:left w:val="nil"/>
              <w:bottom w:val="single" w:sz="4" w:space="0" w:color="auto"/>
              <w:right w:val="nil"/>
            </w:tcBorders>
            <w:shd w:val="clear" w:color="auto" w:fill="FFFFFF"/>
          </w:tcPr>
          <w:p w14:paraId="06075884"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2"/>
                <w:shd w:val="clear" w:color="auto" w:fill="FFFFFF"/>
                <w:lang w:eastAsia="zh-CN" w:bidi="ar"/>
              </w:rPr>
              <w:t>Std. Error of the Estimate</w:t>
            </w:r>
          </w:p>
        </w:tc>
      </w:tr>
      <w:tr w:rsidR="00591D81" w14:paraId="34D0B9A4" w14:textId="77777777">
        <w:trPr>
          <w:trHeight w:hRule="exact" w:val="357"/>
        </w:trPr>
        <w:tc>
          <w:tcPr>
            <w:tcW w:w="1488" w:type="dxa"/>
            <w:gridSpan w:val="2"/>
            <w:tcBorders>
              <w:top w:val="single" w:sz="4" w:space="0" w:color="auto"/>
              <w:left w:val="nil"/>
              <w:bottom w:val="single" w:sz="4" w:space="0" w:color="auto"/>
              <w:right w:val="nil"/>
            </w:tcBorders>
            <w:shd w:val="clear" w:color="auto" w:fill="FFFFFF"/>
            <w:vAlign w:val="center"/>
          </w:tcPr>
          <w:p w14:paraId="18C56AAD"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.239</w:t>
            </w:r>
          </w:p>
        </w:tc>
        <w:tc>
          <w:tcPr>
            <w:tcW w:w="1632" w:type="dxa"/>
            <w:gridSpan w:val="2"/>
            <w:tcBorders>
              <w:top w:val="single" w:sz="4" w:space="0" w:color="auto"/>
              <w:left w:val="nil"/>
              <w:bottom w:val="single" w:sz="4" w:space="0" w:color="auto"/>
              <w:right w:val="nil"/>
            </w:tcBorders>
            <w:shd w:val="clear" w:color="auto" w:fill="FFFFFF"/>
            <w:vAlign w:val="center"/>
          </w:tcPr>
          <w:p w14:paraId="689A3DD2"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.057</w:t>
            </w:r>
          </w:p>
        </w:tc>
        <w:tc>
          <w:tcPr>
            <w:tcW w:w="2506" w:type="dxa"/>
            <w:gridSpan w:val="3"/>
            <w:tcBorders>
              <w:top w:val="single" w:sz="4" w:space="0" w:color="auto"/>
              <w:left w:val="nil"/>
              <w:bottom w:val="single" w:sz="4" w:space="0" w:color="auto"/>
              <w:right w:val="nil"/>
            </w:tcBorders>
            <w:shd w:val="clear" w:color="auto" w:fill="FFFFFF"/>
            <w:vAlign w:val="center"/>
          </w:tcPr>
          <w:p w14:paraId="00428C5E"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.055</w:t>
            </w:r>
          </w:p>
        </w:tc>
        <w:tc>
          <w:tcPr>
            <w:tcW w:w="2976" w:type="dxa"/>
            <w:gridSpan w:val="3"/>
            <w:tcBorders>
              <w:top w:val="single" w:sz="4" w:space="0" w:color="auto"/>
              <w:left w:val="nil"/>
              <w:bottom w:val="single" w:sz="4" w:space="0" w:color="auto"/>
              <w:right w:val="nil"/>
            </w:tcBorders>
            <w:shd w:val="clear" w:color="auto" w:fill="FFFFFF"/>
            <w:vAlign w:val="center"/>
          </w:tcPr>
          <w:p w14:paraId="140F94EB"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6.520</w:t>
            </w:r>
          </w:p>
        </w:tc>
      </w:tr>
      <w:tr w:rsidR="00591D81" w14:paraId="196DC9BB" w14:textId="77777777">
        <w:trPr>
          <w:trHeight w:hRule="exact" w:val="280"/>
        </w:trPr>
        <w:tc>
          <w:tcPr>
            <w:tcW w:w="8602" w:type="dxa"/>
            <w:gridSpan w:val="10"/>
            <w:tcBorders>
              <w:top w:val="single" w:sz="4" w:space="0" w:color="auto"/>
              <w:left w:val="nil"/>
              <w:bottom w:val="single" w:sz="4" w:space="0" w:color="auto"/>
              <w:right w:val="nil"/>
            </w:tcBorders>
            <w:shd w:val="clear" w:color="auto" w:fill="FFFFFF"/>
          </w:tcPr>
          <w:p w14:paraId="466E8840" w14:textId="77777777" w:rsidR="00591D81" w:rsidRDefault="00000000">
            <w:pPr>
              <w:shd w:val="clear" w:color="auto" w:fill="FFFFFF"/>
              <w:autoSpaceDE w:val="0"/>
              <w:autoSpaceDN w:val="0"/>
              <w:adjustRightInd w:val="0"/>
              <w:jc w:val="both"/>
              <w:rPr>
                <w:color w:val="000000"/>
                <w:spacing w:val="-10"/>
                <w:shd w:val="clear" w:color="auto" w:fill="FFFFFF"/>
              </w:rPr>
            </w:pPr>
            <w:r>
              <w:rPr>
                <w:rFonts w:ascii="Arial" w:eastAsia="Arial" w:hAnsi="Arial" w:cs="Arial"/>
                <w:b/>
                <w:bCs/>
                <w:color w:val="000000"/>
                <w:spacing w:val="-2"/>
                <w:shd w:val="clear" w:color="auto" w:fill="FFFFFF"/>
                <w:lang w:eastAsia="zh-CN" w:bidi="ar"/>
              </w:rPr>
              <w:t xml:space="preserve">Summary Regression </w:t>
            </w:r>
            <w:r>
              <w:rPr>
                <w:rFonts w:ascii="Arial" w:eastAsia="Arial" w:hAnsi="Arial" w:cs="Arial"/>
                <w:b/>
                <w:color w:val="000000"/>
                <w:spacing w:val="-2"/>
                <w:shd w:val="clear" w:color="auto" w:fill="FFFFFF"/>
                <w:lang w:eastAsia="zh-CN" w:bidi="ar"/>
              </w:rPr>
              <w:t>ANOVA</w:t>
            </w:r>
          </w:p>
        </w:tc>
      </w:tr>
      <w:tr w:rsidR="00591D81" w14:paraId="0CCB90CF" w14:textId="77777777">
        <w:trPr>
          <w:trHeight w:hRule="exact" w:val="550"/>
        </w:trPr>
        <w:tc>
          <w:tcPr>
            <w:tcW w:w="1478" w:type="dxa"/>
            <w:tcBorders>
              <w:top w:val="single" w:sz="4" w:space="0" w:color="auto"/>
              <w:left w:val="nil"/>
              <w:bottom w:val="single" w:sz="4" w:space="0" w:color="auto"/>
              <w:right w:val="nil"/>
            </w:tcBorders>
            <w:shd w:val="clear" w:color="auto" w:fill="FFFFFF"/>
          </w:tcPr>
          <w:p w14:paraId="23E0D38B" w14:textId="77777777" w:rsidR="00591D81" w:rsidRDefault="00591D81">
            <w:pPr>
              <w:shd w:val="clear" w:color="auto" w:fill="FFFFFF"/>
              <w:autoSpaceDE w:val="0"/>
              <w:autoSpaceDN w:val="0"/>
              <w:adjustRightInd w:val="0"/>
              <w:jc w:val="both"/>
              <w:rPr>
                <w:color w:val="000000"/>
                <w:shd w:val="clear" w:color="auto" w:fill="FFFFFF"/>
              </w:rPr>
            </w:pPr>
          </w:p>
        </w:tc>
        <w:tc>
          <w:tcPr>
            <w:tcW w:w="1622" w:type="dxa"/>
            <w:gridSpan w:val="2"/>
            <w:tcBorders>
              <w:top w:val="single" w:sz="4" w:space="0" w:color="auto"/>
              <w:left w:val="nil"/>
              <w:bottom w:val="single" w:sz="4" w:space="0" w:color="auto"/>
              <w:right w:val="nil"/>
            </w:tcBorders>
            <w:shd w:val="clear" w:color="auto" w:fill="FFFFFF"/>
          </w:tcPr>
          <w:p w14:paraId="03202F5A" w14:textId="77777777" w:rsidR="00591D81" w:rsidRDefault="00000000">
            <w:pPr>
              <w:shd w:val="clear" w:color="auto" w:fill="FFFFFF"/>
              <w:autoSpaceDE w:val="0"/>
              <w:autoSpaceDN w:val="0"/>
              <w:adjustRightInd w:val="0"/>
              <w:ind w:left="10" w:right="638" w:firstLine="5"/>
              <w:jc w:val="both"/>
              <w:rPr>
                <w:b/>
                <w:color w:val="000000"/>
                <w:shd w:val="clear" w:color="auto" w:fill="FFFFFF"/>
              </w:rPr>
            </w:pPr>
            <w:r>
              <w:rPr>
                <w:rFonts w:ascii="Arial" w:eastAsia="Arial" w:hAnsi="Arial" w:cs="Arial"/>
                <w:b/>
                <w:color w:val="000000"/>
                <w:spacing w:val="3"/>
                <w:shd w:val="clear" w:color="auto" w:fill="FFFFFF"/>
                <w:lang w:eastAsia="zh-CN" w:bidi="ar"/>
              </w:rPr>
              <w:t xml:space="preserve">Sum of </w:t>
            </w:r>
            <w:r>
              <w:rPr>
                <w:rFonts w:ascii="Arial" w:eastAsia="Arial" w:hAnsi="Arial" w:cs="Arial"/>
                <w:b/>
                <w:color w:val="000000"/>
                <w:spacing w:val="-4"/>
                <w:shd w:val="clear" w:color="auto" w:fill="FFFFFF"/>
                <w:lang w:eastAsia="zh-CN" w:bidi="ar"/>
              </w:rPr>
              <w:t>Squares</w:t>
            </w:r>
          </w:p>
        </w:tc>
        <w:tc>
          <w:tcPr>
            <w:tcW w:w="749" w:type="dxa"/>
            <w:gridSpan w:val="2"/>
            <w:tcBorders>
              <w:top w:val="single" w:sz="4" w:space="0" w:color="auto"/>
              <w:left w:val="nil"/>
              <w:bottom w:val="single" w:sz="4" w:space="0" w:color="auto"/>
              <w:right w:val="nil"/>
            </w:tcBorders>
            <w:shd w:val="clear" w:color="auto" w:fill="FFFFFF"/>
          </w:tcPr>
          <w:p w14:paraId="04C5377C"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Df</w:t>
            </w:r>
          </w:p>
        </w:tc>
        <w:tc>
          <w:tcPr>
            <w:tcW w:w="1670" w:type="dxa"/>
            <w:tcBorders>
              <w:top w:val="single" w:sz="4" w:space="0" w:color="auto"/>
              <w:left w:val="nil"/>
              <w:bottom w:val="single" w:sz="4" w:space="0" w:color="auto"/>
              <w:right w:val="nil"/>
            </w:tcBorders>
            <w:shd w:val="clear" w:color="auto" w:fill="FFFFFF"/>
          </w:tcPr>
          <w:p w14:paraId="1CEE54D6" w14:textId="77777777" w:rsidR="00591D81" w:rsidRDefault="00000000">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pacing w:val="-4"/>
                <w:shd w:val="clear" w:color="auto" w:fill="FFFFFF"/>
                <w:lang w:eastAsia="zh-CN" w:bidi="ar"/>
              </w:rPr>
              <w:t>Mean Square</w:t>
            </w:r>
          </w:p>
        </w:tc>
        <w:tc>
          <w:tcPr>
            <w:tcW w:w="998" w:type="dxa"/>
            <w:gridSpan w:val="2"/>
            <w:tcBorders>
              <w:top w:val="single" w:sz="4" w:space="0" w:color="auto"/>
              <w:left w:val="nil"/>
              <w:bottom w:val="single" w:sz="4" w:space="0" w:color="auto"/>
              <w:right w:val="nil"/>
            </w:tcBorders>
            <w:shd w:val="clear" w:color="auto" w:fill="FFFFFF"/>
          </w:tcPr>
          <w:p w14:paraId="7E395678" w14:textId="77777777" w:rsidR="00591D81" w:rsidRDefault="00000000">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hd w:val="clear" w:color="auto" w:fill="FFFFFF"/>
                <w:lang w:eastAsia="zh-CN" w:bidi="ar"/>
              </w:rPr>
              <w:t>F</w:t>
            </w:r>
          </w:p>
        </w:tc>
        <w:tc>
          <w:tcPr>
            <w:tcW w:w="1018" w:type="dxa"/>
            <w:tcBorders>
              <w:top w:val="single" w:sz="4" w:space="0" w:color="auto"/>
              <w:left w:val="nil"/>
              <w:bottom w:val="single" w:sz="4" w:space="0" w:color="auto"/>
              <w:right w:val="nil"/>
            </w:tcBorders>
            <w:shd w:val="clear" w:color="auto" w:fill="FFFFFF"/>
          </w:tcPr>
          <w:p w14:paraId="78B72826" w14:textId="77777777" w:rsidR="00591D81" w:rsidRDefault="00000000">
            <w:pPr>
              <w:shd w:val="clear" w:color="auto" w:fill="FFFFFF"/>
              <w:autoSpaceDE w:val="0"/>
              <w:autoSpaceDN w:val="0"/>
              <w:adjustRightInd w:val="0"/>
              <w:ind w:left="10"/>
              <w:jc w:val="both"/>
              <w:rPr>
                <w:b/>
                <w:color w:val="000000"/>
                <w:shd w:val="clear" w:color="auto" w:fill="FFFFFF"/>
              </w:rPr>
            </w:pPr>
            <w:r>
              <w:rPr>
                <w:rFonts w:ascii="Arial" w:eastAsia="Arial" w:hAnsi="Arial" w:cs="Arial"/>
                <w:b/>
                <w:color w:val="000000"/>
                <w:shd w:val="clear" w:color="auto" w:fill="FFFFFF"/>
                <w:lang w:eastAsia="zh-CN" w:bidi="ar"/>
              </w:rPr>
              <w:t>P</w:t>
            </w:r>
          </w:p>
        </w:tc>
        <w:tc>
          <w:tcPr>
            <w:tcW w:w="1067" w:type="dxa"/>
            <w:tcBorders>
              <w:top w:val="single" w:sz="4" w:space="0" w:color="auto"/>
              <w:left w:val="nil"/>
              <w:bottom w:val="single" w:sz="4" w:space="0" w:color="auto"/>
              <w:right w:val="nil"/>
            </w:tcBorders>
            <w:shd w:val="clear" w:color="auto" w:fill="FFFFFF"/>
          </w:tcPr>
          <w:p w14:paraId="258C2747" w14:textId="77777777" w:rsidR="00591D81" w:rsidRDefault="00591D81">
            <w:pPr>
              <w:shd w:val="clear" w:color="auto" w:fill="FFFFFF"/>
              <w:autoSpaceDE w:val="0"/>
              <w:autoSpaceDN w:val="0"/>
              <w:adjustRightInd w:val="0"/>
              <w:jc w:val="both"/>
              <w:rPr>
                <w:b/>
                <w:color w:val="000000"/>
                <w:shd w:val="clear" w:color="auto" w:fill="FFFFFF"/>
              </w:rPr>
            </w:pPr>
          </w:p>
        </w:tc>
      </w:tr>
      <w:tr w:rsidR="00591D81" w14:paraId="74B45840" w14:textId="77777777">
        <w:trPr>
          <w:trHeight w:hRule="exact" w:val="505"/>
        </w:trPr>
        <w:tc>
          <w:tcPr>
            <w:tcW w:w="1478" w:type="dxa"/>
            <w:tcBorders>
              <w:top w:val="single" w:sz="4" w:space="0" w:color="auto"/>
              <w:left w:val="nil"/>
              <w:bottom w:val="nil"/>
              <w:right w:val="nil"/>
            </w:tcBorders>
            <w:shd w:val="clear" w:color="auto" w:fill="FFFFFF"/>
          </w:tcPr>
          <w:p w14:paraId="787F09A5"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Regression</w:t>
            </w:r>
          </w:p>
        </w:tc>
        <w:tc>
          <w:tcPr>
            <w:tcW w:w="1622" w:type="dxa"/>
            <w:gridSpan w:val="2"/>
            <w:tcBorders>
              <w:top w:val="single" w:sz="4" w:space="0" w:color="auto"/>
              <w:left w:val="nil"/>
              <w:bottom w:val="nil"/>
              <w:right w:val="nil"/>
            </w:tcBorders>
            <w:shd w:val="clear" w:color="auto" w:fill="FFFFFF"/>
            <w:vAlign w:val="center"/>
          </w:tcPr>
          <w:p w14:paraId="3CA204D7"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1283.063</w:t>
            </w:r>
          </w:p>
        </w:tc>
        <w:tc>
          <w:tcPr>
            <w:tcW w:w="749" w:type="dxa"/>
            <w:gridSpan w:val="2"/>
            <w:tcBorders>
              <w:top w:val="single" w:sz="4" w:space="0" w:color="auto"/>
              <w:left w:val="nil"/>
              <w:bottom w:val="nil"/>
              <w:right w:val="nil"/>
            </w:tcBorders>
            <w:shd w:val="clear" w:color="auto" w:fill="FFFFFF"/>
            <w:vAlign w:val="center"/>
          </w:tcPr>
          <w:p w14:paraId="2EA0765C"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1</w:t>
            </w:r>
          </w:p>
        </w:tc>
        <w:tc>
          <w:tcPr>
            <w:tcW w:w="1670" w:type="dxa"/>
            <w:tcBorders>
              <w:top w:val="single" w:sz="4" w:space="0" w:color="auto"/>
              <w:left w:val="nil"/>
              <w:bottom w:val="nil"/>
              <w:right w:val="nil"/>
            </w:tcBorders>
            <w:shd w:val="clear" w:color="auto" w:fill="FFFFFF"/>
            <w:vAlign w:val="center"/>
          </w:tcPr>
          <w:p w14:paraId="5CE9817C"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1283.063</w:t>
            </w:r>
          </w:p>
        </w:tc>
        <w:tc>
          <w:tcPr>
            <w:tcW w:w="998" w:type="dxa"/>
            <w:gridSpan w:val="2"/>
            <w:tcBorders>
              <w:top w:val="single" w:sz="4" w:space="0" w:color="auto"/>
              <w:left w:val="nil"/>
              <w:bottom w:val="nil"/>
              <w:right w:val="nil"/>
            </w:tcBorders>
            <w:shd w:val="clear" w:color="auto" w:fill="FFFFFF"/>
            <w:vAlign w:val="center"/>
          </w:tcPr>
          <w:p w14:paraId="051958A1"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30.185</w:t>
            </w:r>
          </w:p>
          <w:p w14:paraId="3869BF27" w14:textId="77777777" w:rsidR="00591D81" w:rsidRDefault="00591D81">
            <w:pPr>
              <w:autoSpaceDE w:val="0"/>
              <w:autoSpaceDN w:val="0"/>
              <w:adjustRightInd w:val="0"/>
              <w:ind w:left="60" w:right="60"/>
              <w:jc w:val="both"/>
              <w:rPr>
                <w:color w:val="000000"/>
              </w:rPr>
            </w:pPr>
          </w:p>
        </w:tc>
        <w:tc>
          <w:tcPr>
            <w:tcW w:w="1018" w:type="dxa"/>
            <w:tcBorders>
              <w:top w:val="single" w:sz="4" w:space="0" w:color="auto"/>
              <w:left w:val="nil"/>
              <w:bottom w:val="nil"/>
              <w:right w:val="nil"/>
            </w:tcBorders>
            <w:shd w:val="clear" w:color="auto" w:fill="FFFFFF"/>
            <w:vAlign w:val="center"/>
          </w:tcPr>
          <w:p w14:paraId="4BD70A84"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.000</w:t>
            </w:r>
          </w:p>
          <w:p w14:paraId="13BB5182" w14:textId="77777777" w:rsidR="00591D81" w:rsidRDefault="00591D81">
            <w:pPr>
              <w:autoSpaceDE w:val="0"/>
              <w:autoSpaceDN w:val="0"/>
              <w:adjustRightInd w:val="0"/>
              <w:ind w:left="60" w:right="60"/>
              <w:jc w:val="both"/>
              <w:rPr>
                <w:color w:val="000000"/>
              </w:rPr>
            </w:pPr>
          </w:p>
        </w:tc>
        <w:tc>
          <w:tcPr>
            <w:tcW w:w="1067" w:type="dxa"/>
            <w:tcBorders>
              <w:top w:val="single" w:sz="4" w:space="0" w:color="auto"/>
              <w:left w:val="nil"/>
              <w:bottom w:val="nil"/>
              <w:right w:val="nil"/>
            </w:tcBorders>
            <w:shd w:val="clear" w:color="auto" w:fill="FFFFFF"/>
          </w:tcPr>
          <w:p w14:paraId="14329CC1" w14:textId="77777777" w:rsidR="00591D81" w:rsidRDefault="00591D81">
            <w:pPr>
              <w:shd w:val="clear" w:color="auto" w:fill="FFFFFF"/>
              <w:autoSpaceDE w:val="0"/>
              <w:autoSpaceDN w:val="0"/>
              <w:adjustRightInd w:val="0"/>
              <w:ind w:left="5"/>
              <w:jc w:val="both"/>
              <w:rPr>
                <w:color w:val="000000"/>
                <w:shd w:val="clear" w:color="auto" w:fill="FFFFFF"/>
              </w:rPr>
            </w:pPr>
          </w:p>
        </w:tc>
      </w:tr>
      <w:tr w:rsidR="00591D81" w14:paraId="06CE1C64" w14:textId="77777777">
        <w:trPr>
          <w:trHeight w:hRule="exact" w:val="468"/>
        </w:trPr>
        <w:tc>
          <w:tcPr>
            <w:tcW w:w="1478" w:type="dxa"/>
            <w:tcBorders>
              <w:top w:val="nil"/>
              <w:left w:val="nil"/>
              <w:bottom w:val="nil"/>
              <w:right w:val="nil"/>
            </w:tcBorders>
            <w:shd w:val="clear" w:color="auto" w:fill="FFFFFF"/>
          </w:tcPr>
          <w:p w14:paraId="45AA7BAC"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Residual</w:t>
            </w:r>
          </w:p>
        </w:tc>
        <w:tc>
          <w:tcPr>
            <w:tcW w:w="1622" w:type="dxa"/>
            <w:gridSpan w:val="2"/>
            <w:tcBorders>
              <w:top w:val="nil"/>
              <w:left w:val="nil"/>
              <w:bottom w:val="nil"/>
              <w:right w:val="nil"/>
            </w:tcBorders>
            <w:shd w:val="clear" w:color="auto" w:fill="FFFFFF"/>
            <w:vAlign w:val="center"/>
          </w:tcPr>
          <w:p w14:paraId="38574908"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21168.137</w:t>
            </w:r>
          </w:p>
        </w:tc>
        <w:tc>
          <w:tcPr>
            <w:tcW w:w="749" w:type="dxa"/>
            <w:gridSpan w:val="2"/>
            <w:tcBorders>
              <w:top w:val="nil"/>
              <w:left w:val="nil"/>
              <w:bottom w:val="nil"/>
              <w:right w:val="nil"/>
            </w:tcBorders>
            <w:shd w:val="clear" w:color="auto" w:fill="FFFFFF"/>
            <w:vAlign w:val="center"/>
          </w:tcPr>
          <w:p w14:paraId="07997FB1"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498</w:t>
            </w:r>
          </w:p>
        </w:tc>
        <w:tc>
          <w:tcPr>
            <w:tcW w:w="1670" w:type="dxa"/>
            <w:tcBorders>
              <w:top w:val="nil"/>
              <w:left w:val="nil"/>
              <w:bottom w:val="nil"/>
              <w:right w:val="nil"/>
            </w:tcBorders>
            <w:shd w:val="clear" w:color="auto" w:fill="FFFFFF"/>
            <w:vAlign w:val="center"/>
          </w:tcPr>
          <w:p w14:paraId="26C45D3A" w14:textId="77777777" w:rsidR="00591D81" w:rsidRDefault="00000000">
            <w:pPr>
              <w:shd w:val="clear" w:color="auto" w:fill="FFFFFF"/>
              <w:autoSpaceDE w:val="0"/>
              <w:autoSpaceDN w:val="0"/>
              <w:adjustRightInd w:val="0"/>
              <w:ind w:left="24"/>
              <w:jc w:val="both"/>
              <w:rPr>
                <w:color w:val="000000"/>
                <w:shd w:val="clear" w:color="auto" w:fill="FFFFFF"/>
              </w:rPr>
            </w:pPr>
            <w:r>
              <w:rPr>
                <w:rFonts w:ascii="Arial" w:eastAsia="Arial" w:hAnsi="Arial" w:cs="Arial"/>
                <w:color w:val="000000"/>
                <w:shd w:val="clear" w:color="auto" w:fill="FFFFFF"/>
                <w:lang w:eastAsia="zh-CN" w:bidi="ar"/>
              </w:rPr>
              <w:t>42.506</w:t>
            </w:r>
          </w:p>
        </w:tc>
        <w:tc>
          <w:tcPr>
            <w:tcW w:w="998" w:type="dxa"/>
            <w:gridSpan w:val="2"/>
            <w:tcBorders>
              <w:top w:val="nil"/>
              <w:left w:val="nil"/>
              <w:bottom w:val="nil"/>
              <w:right w:val="nil"/>
            </w:tcBorders>
            <w:shd w:val="clear" w:color="auto" w:fill="FFFFFF"/>
          </w:tcPr>
          <w:p w14:paraId="56394F30" w14:textId="77777777" w:rsidR="00591D81" w:rsidRDefault="00591D81">
            <w:pPr>
              <w:shd w:val="clear" w:color="auto" w:fill="FFFFFF"/>
              <w:autoSpaceDE w:val="0"/>
              <w:autoSpaceDN w:val="0"/>
              <w:adjustRightInd w:val="0"/>
              <w:ind w:left="24"/>
              <w:jc w:val="both"/>
              <w:rPr>
                <w:color w:val="000000"/>
                <w:shd w:val="clear" w:color="auto" w:fill="FFFFFF"/>
              </w:rPr>
            </w:pPr>
          </w:p>
          <w:p w14:paraId="6F9FCB76"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18" w:type="dxa"/>
            <w:tcBorders>
              <w:top w:val="nil"/>
              <w:left w:val="nil"/>
              <w:bottom w:val="nil"/>
              <w:right w:val="nil"/>
            </w:tcBorders>
            <w:shd w:val="clear" w:color="auto" w:fill="FFFFFF"/>
          </w:tcPr>
          <w:p w14:paraId="604D64B4" w14:textId="77777777" w:rsidR="00591D81" w:rsidRDefault="00591D81">
            <w:pPr>
              <w:shd w:val="clear" w:color="auto" w:fill="FFFFFF"/>
              <w:autoSpaceDE w:val="0"/>
              <w:autoSpaceDN w:val="0"/>
              <w:adjustRightInd w:val="0"/>
              <w:ind w:left="24"/>
              <w:jc w:val="both"/>
              <w:rPr>
                <w:color w:val="000000"/>
                <w:shd w:val="clear" w:color="auto" w:fill="FFFFFF"/>
              </w:rPr>
            </w:pPr>
          </w:p>
          <w:p w14:paraId="141D2A88"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67" w:type="dxa"/>
            <w:tcBorders>
              <w:top w:val="nil"/>
              <w:left w:val="nil"/>
              <w:bottom w:val="nil"/>
              <w:right w:val="nil"/>
            </w:tcBorders>
            <w:shd w:val="clear" w:color="auto" w:fill="FFFFFF"/>
          </w:tcPr>
          <w:p w14:paraId="3DF54E6A" w14:textId="77777777" w:rsidR="00591D81" w:rsidRDefault="00591D81">
            <w:pPr>
              <w:shd w:val="clear" w:color="auto" w:fill="FFFFFF"/>
              <w:autoSpaceDE w:val="0"/>
              <w:autoSpaceDN w:val="0"/>
              <w:adjustRightInd w:val="0"/>
              <w:ind w:left="24"/>
              <w:jc w:val="both"/>
              <w:rPr>
                <w:color w:val="000000"/>
                <w:shd w:val="clear" w:color="auto" w:fill="FFFFFF"/>
              </w:rPr>
            </w:pPr>
          </w:p>
        </w:tc>
      </w:tr>
      <w:tr w:rsidR="00591D81" w14:paraId="13E6BF16" w14:textId="77777777">
        <w:trPr>
          <w:trHeight w:hRule="exact" w:val="513"/>
        </w:trPr>
        <w:tc>
          <w:tcPr>
            <w:tcW w:w="1478" w:type="dxa"/>
            <w:tcBorders>
              <w:top w:val="nil"/>
              <w:left w:val="nil"/>
              <w:bottom w:val="single" w:sz="4" w:space="0" w:color="auto"/>
              <w:right w:val="nil"/>
            </w:tcBorders>
            <w:shd w:val="clear" w:color="auto" w:fill="FFFFFF"/>
          </w:tcPr>
          <w:p w14:paraId="2C23E0AD"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5"/>
                <w:shd w:val="clear" w:color="auto" w:fill="FFFFFF"/>
                <w:lang w:eastAsia="zh-CN" w:bidi="ar"/>
              </w:rPr>
              <w:t>Total</w:t>
            </w:r>
          </w:p>
        </w:tc>
        <w:tc>
          <w:tcPr>
            <w:tcW w:w="1622" w:type="dxa"/>
            <w:gridSpan w:val="2"/>
            <w:tcBorders>
              <w:top w:val="nil"/>
              <w:left w:val="nil"/>
              <w:bottom w:val="single" w:sz="4" w:space="0" w:color="auto"/>
              <w:right w:val="nil"/>
            </w:tcBorders>
            <w:shd w:val="clear" w:color="auto" w:fill="FFFFFF"/>
            <w:vAlign w:val="center"/>
          </w:tcPr>
          <w:p w14:paraId="776F1719"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22451.200</w:t>
            </w:r>
          </w:p>
        </w:tc>
        <w:tc>
          <w:tcPr>
            <w:tcW w:w="749" w:type="dxa"/>
            <w:gridSpan w:val="2"/>
            <w:tcBorders>
              <w:top w:val="nil"/>
              <w:left w:val="nil"/>
              <w:bottom w:val="single" w:sz="4" w:space="0" w:color="auto"/>
              <w:right w:val="nil"/>
            </w:tcBorders>
            <w:shd w:val="clear" w:color="auto" w:fill="FFFFFF"/>
            <w:vAlign w:val="center"/>
          </w:tcPr>
          <w:p w14:paraId="7BD61A81"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499</w:t>
            </w:r>
          </w:p>
        </w:tc>
        <w:tc>
          <w:tcPr>
            <w:tcW w:w="1670" w:type="dxa"/>
            <w:tcBorders>
              <w:top w:val="nil"/>
              <w:left w:val="nil"/>
              <w:bottom w:val="single" w:sz="4" w:space="0" w:color="auto"/>
              <w:right w:val="nil"/>
            </w:tcBorders>
            <w:shd w:val="clear" w:color="auto" w:fill="FFFFFF"/>
          </w:tcPr>
          <w:p w14:paraId="5FC3D3F4" w14:textId="77777777" w:rsidR="00591D81" w:rsidRDefault="00591D81">
            <w:pPr>
              <w:shd w:val="clear" w:color="auto" w:fill="FFFFFF"/>
              <w:autoSpaceDE w:val="0"/>
              <w:autoSpaceDN w:val="0"/>
              <w:adjustRightInd w:val="0"/>
              <w:jc w:val="both"/>
              <w:rPr>
                <w:color w:val="000000"/>
                <w:shd w:val="clear" w:color="auto" w:fill="FFFFFF"/>
              </w:rPr>
            </w:pPr>
          </w:p>
        </w:tc>
        <w:tc>
          <w:tcPr>
            <w:tcW w:w="998" w:type="dxa"/>
            <w:gridSpan w:val="2"/>
            <w:tcBorders>
              <w:top w:val="nil"/>
              <w:left w:val="nil"/>
              <w:bottom w:val="single" w:sz="4" w:space="0" w:color="auto"/>
              <w:right w:val="nil"/>
            </w:tcBorders>
            <w:shd w:val="clear" w:color="auto" w:fill="FFFFFF"/>
          </w:tcPr>
          <w:p w14:paraId="76A712AD" w14:textId="77777777" w:rsidR="00591D81" w:rsidRDefault="00591D81">
            <w:pPr>
              <w:shd w:val="clear" w:color="auto" w:fill="FFFFFF"/>
              <w:autoSpaceDE w:val="0"/>
              <w:autoSpaceDN w:val="0"/>
              <w:adjustRightInd w:val="0"/>
              <w:jc w:val="both"/>
              <w:rPr>
                <w:color w:val="000000"/>
                <w:shd w:val="clear" w:color="auto" w:fill="FFFFFF"/>
              </w:rPr>
            </w:pPr>
          </w:p>
          <w:p w14:paraId="02846B4A" w14:textId="77777777" w:rsidR="00591D81" w:rsidRDefault="00591D81">
            <w:pPr>
              <w:shd w:val="clear" w:color="auto" w:fill="FFFFFF"/>
              <w:autoSpaceDE w:val="0"/>
              <w:autoSpaceDN w:val="0"/>
              <w:adjustRightInd w:val="0"/>
              <w:jc w:val="both"/>
              <w:rPr>
                <w:color w:val="000000"/>
                <w:shd w:val="clear" w:color="auto" w:fill="FFFFFF"/>
              </w:rPr>
            </w:pPr>
          </w:p>
        </w:tc>
        <w:tc>
          <w:tcPr>
            <w:tcW w:w="1018" w:type="dxa"/>
            <w:tcBorders>
              <w:top w:val="nil"/>
              <w:left w:val="nil"/>
              <w:bottom w:val="single" w:sz="4" w:space="0" w:color="auto"/>
              <w:right w:val="nil"/>
            </w:tcBorders>
            <w:shd w:val="clear" w:color="auto" w:fill="FFFFFF"/>
          </w:tcPr>
          <w:p w14:paraId="2D14B3DA" w14:textId="77777777" w:rsidR="00591D81" w:rsidRDefault="00591D81">
            <w:pPr>
              <w:shd w:val="clear" w:color="auto" w:fill="FFFFFF"/>
              <w:autoSpaceDE w:val="0"/>
              <w:autoSpaceDN w:val="0"/>
              <w:adjustRightInd w:val="0"/>
              <w:jc w:val="both"/>
              <w:rPr>
                <w:color w:val="000000"/>
                <w:shd w:val="clear" w:color="auto" w:fill="FFFFFF"/>
              </w:rPr>
            </w:pPr>
          </w:p>
          <w:p w14:paraId="0E446DFE" w14:textId="77777777" w:rsidR="00591D81" w:rsidRDefault="00591D81">
            <w:pPr>
              <w:shd w:val="clear" w:color="auto" w:fill="FFFFFF"/>
              <w:autoSpaceDE w:val="0"/>
              <w:autoSpaceDN w:val="0"/>
              <w:adjustRightInd w:val="0"/>
              <w:jc w:val="both"/>
              <w:rPr>
                <w:color w:val="000000"/>
                <w:shd w:val="clear" w:color="auto" w:fill="FFFFFF"/>
              </w:rPr>
            </w:pPr>
          </w:p>
        </w:tc>
        <w:tc>
          <w:tcPr>
            <w:tcW w:w="1067" w:type="dxa"/>
            <w:tcBorders>
              <w:top w:val="nil"/>
              <w:left w:val="nil"/>
              <w:bottom w:val="single" w:sz="4" w:space="0" w:color="auto"/>
              <w:right w:val="nil"/>
            </w:tcBorders>
            <w:shd w:val="clear" w:color="auto" w:fill="FFFFFF"/>
          </w:tcPr>
          <w:p w14:paraId="723C71CD" w14:textId="77777777" w:rsidR="00591D81" w:rsidRDefault="00591D81">
            <w:pPr>
              <w:shd w:val="clear" w:color="auto" w:fill="FFFFFF"/>
              <w:autoSpaceDE w:val="0"/>
              <w:autoSpaceDN w:val="0"/>
              <w:adjustRightInd w:val="0"/>
              <w:jc w:val="both"/>
              <w:rPr>
                <w:color w:val="000000"/>
                <w:shd w:val="clear" w:color="auto" w:fill="FFFFFF"/>
              </w:rPr>
            </w:pPr>
          </w:p>
        </w:tc>
      </w:tr>
    </w:tbl>
    <w:p w14:paraId="163D5AFA" w14:textId="77777777" w:rsidR="00591D81" w:rsidRDefault="00591D81">
      <w:pPr>
        <w:jc w:val="both"/>
        <w:rPr>
          <w:color w:val="000000"/>
          <w:spacing w:val="4"/>
        </w:rPr>
      </w:pPr>
    </w:p>
    <w:p w14:paraId="4AD7F433" w14:textId="77777777" w:rsidR="00591D81" w:rsidRDefault="00591D81">
      <w:pPr>
        <w:jc w:val="both"/>
        <w:rPr>
          <w:color w:val="0E101A"/>
        </w:rPr>
      </w:pPr>
    </w:p>
    <w:p w14:paraId="59C01806" w14:textId="77777777" w:rsidR="00591D81" w:rsidRDefault="00000000">
      <w:pPr>
        <w:jc w:val="both"/>
        <w:rPr>
          <w:color w:val="0E101A"/>
        </w:rPr>
      </w:pPr>
      <w:r>
        <w:rPr>
          <w:rFonts w:ascii="Arial" w:hAnsi="Arial" w:cs="Arial"/>
          <w:color w:val="0E101A"/>
          <w:lang w:eastAsia="zh-CN" w:bidi="ar"/>
        </w:rPr>
        <w:t>Table 2   revealed that there is a significant influence of internet addiction on psychological adjustment among secondary school students, with a p-value of (.000) less than (0.05). The result also indicated that internet addiction yielded a coefficient of multiple correlations (R) of 0.239 and multiple correlations square R</w:t>
      </w:r>
      <w:r>
        <w:rPr>
          <w:rFonts w:ascii="Arial" w:hAnsi="Arial" w:cs="Arial"/>
          <w:color w:val="0E101A"/>
          <w:vertAlign w:val="superscript"/>
          <w:lang w:eastAsia="zh-CN" w:bidi="ar"/>
        </w:rPr>
        <w:t>2</w:t>
      </w:r>
      <w:r>
        <w:rPr>
          <w:rFonts w:ascii="Arial" w:hAnsi="Arial" w:cs="Arial"/>
          <w:color w:val="0E101A"/>
          <w:lang w:eastAsia="zh-CN" w:bidi="ar"/>
        </w:rPr>
        <w:t xml:space="preserve"> of 0.057. This shows that about 5.7% of the total variance of psychological adjustment among secondary school students in the Ibadan metropolis, Oyo state, Nigeria, was accounted for by the linear contribution of internet addiction. In comparison, the remaining 94.3% could be assigned to other estranged factors not considered in this study. The result in Table 2 also indicated that internet addiction had a significant influence on psychological adjustment (F(1,499) = 30.19; p &lt; 0.05) among secondary school students in Ibadan metropolis, Oyo state, Nigeria.</w:t>
      </w:r>
    </w:p>
    <w:p w14:paraId="396693AB" w14:textId="77777777" w:rsidR="00591D81" w:rsidRDefault="00591D81">
      <w:pPr>
        <w:jc w:val="both"/>
        <w:rPr>
          <w:color w:val="0E101A"/>
        </w:rPr>
      </w:pPr>
    </w:p>
    <w:p w14:paraId="2F3BD9C5" w14:textId="77777777" w:rsidR="00591D81" w:rsidRDefault="00000000">
      <w:pPr>
        <w:jc w:val="both"/>
        <w:rPr>
          <w:color w:val="0E101A"/>
        </w:rPr>
      </w:pPr>
      <w:r>
        <w:rPr>
          <w:rFonts w:ascii="Arial" w:hAnsi="Arial" w:cs="Arial"/>
          <w:color w:val="0E101A"/>
          <w:lang w:eastAsia="zh-CN" w:bidi="ar"/>
        </w:rPr>
        <w:t>Hypothesis two stated that Internet game addiction would significantly influence psychological adjustment among secondary school students in the Ibadan metropolis, Oyo state, Nigeria. This was analysed using a multiple regression statistical tool, and the result is presented in Table 3.</w:t>
      </w:r>
    </w:p>
    <w:p w14:paraId="261E1B75" w14:textId="77777777" w:rsidR="00591D81" w:rsidRDefault="00591D81">
      <w:pPr>
        <w:jc w:val="both"/>
        <w:rPr>
          <w:b/>
          <w:bCs/>
          <w:color w:val="0E101A"/>
        </w:rPr>
      </w:pPr>
    </w:p>
    <w:p w14:paraId="6C101684" w14:textId="77777777" w:rsidR="00591D81" w:rsidRDefault="00000000">
      <w:pPr>
        <w:jc w:val="both"/>
        <w:rPr>
          <w:color w:val="0E101A"/>
        </w:rPr>
      </w:pPr>
      <w:r>
        <w:rPr>
          <w:rFonts w:ascii="Arial" w:hAnsi="Arial" w:cs="Arial"/>
          <w:b/>
          <w:bCs/>
          <w:color w:val="0E101A"/>
          <w:lang w:eastAsia="zh-CN" w:bidi="ar"/>
        </w:rPr>
        <w:t>Table 3</w:t>
      </w:r>
    </w:p>
    <w:p w14:paraId="403CBCF1" w14:textId="77777777" w:rsidR="00591D81" w:rsidRDefault="00000000">
      <w:pPr>
        <w:jc w:val="both"/>
        <w:rPr>
          <w:color w:val="0E101A"/>
        </w:rPr>
      </w:pPr>
      <w:r>
        <w:rPr>
          <w:rFonts w:ascii="Arial" w:hAnsi="Arial" w:cs="Arial"/>
          <w:i/>
          <w:iCs/>
          <w:color w:val="0E101A"/>
          <w:lang w:eastAsia="zh-CN" w:bidi="ar"/>
        </w:rPr>
        <w:t>Regression Analysis of prediction of Psychological Adjustment by MGA among Secondary School adolescents.</w:t>
      </w:r>
    </w:p>
    <w:tbl>
      <w:tblPr>
        <w:tblW w:w="0" w:type="auto"/>
        <w:tblInd w:w="40"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591D81" w14:paraId="61BF7653" w14:textId="77777777">
        <w:trPr>
          <w:trHeight w:hRule="exact" w:val="298"/>
        </w:trPr>
        <w:tc>
          <w:tcPr>
            <w:tcW w:w="1488" w:type="dxa"/>
            <w:gridSpan w:val="2"/>
            <w:tcBorders>
              <w:top w:val="single" w:sz="4" w:space="0" w:color="auto"/>
              <w:left w:val="nil"/>
              <w:bottom w:val="single" w:sz="4" w:space="0" w:color="auto"/>
              <w:right w:val="nil"/>
            </w:tcBorders>
            <w:shd w:val="clear" w:color="auto" w:fill="FFFFFF"/>
          </w:tcPr>
          <w:p w14:paraId="75292E1B"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R</w:t>
            </w:r>
          </w:p>
        </w:tc>
        <w:tc>
          <w:tcPr>
            <w:tcW w:w="1632" w:type="dxa"/>
            <w:gridSpan w:val="2"/>
            <w:tcBorders>
              <w:top w:val="single" w:sz="4" w:space="0" w:color="auto"/>
              <w:left w:val="nil"/>
              <w:bottom w:val="single" w:sz="4" w:space="0" w:color="auto"/>
              <w:right w:val="nil"/>
            </w:tcBorders>
            <w:shd w:val="clear" w:color="auto" w:fill="FFFFFF"/>
          </w:tcPr>
          <w:p w14:paraId="47DAC9BA"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3"/>
                <w:shd w:val="clear" w:color="auto" w:fill="FFFFFF"/>
                <w:lang w:eastAsia="zh-CN" w:bidi="ar"/>
              </w:rPr>
              <w:t>R</w:t>
            </w:r>
            <w:r>
              <w:rPr>
                <w:rFonts w:ascii="Arial" w:eastAsia="Arial" w:hAnsi="Arial" w:cs="Arial"/>
                <w:b/>
                <w:color w:val="000000"/>
                <w:spacing w:val="-3"/>
                <w:shd w:val="clear" w:color="auto" w:fill="FFFFFF"/>
                <w:vertAlign w:val="superscript"/>
                <w:lang w:eastAsia="zh-CN" w:bidi="ar"/>
              </w:rPr>
              <w:t>2</w:t>
            </w:r>
          </w:p>
        </w:tc>
        <w:tc>
          <w:tcPr>
            <w:tcW w:w="2506" w:type="dxa"/>
            <w:gridSpan w:val="3"/>
            <w:tcBorders>
              <w:top w:val="single" w:sz="4" w:space="0" w:color="auto"/>
              <w:left w:val="nil"/>
              <w:bottom w:val="single" w:sz="4" w:space="0" w:color="auto"/>
              <w:right w:val="nil"/>
            </w:tcBorders>
            <w:shd w:val="clear" w:color="auto" w:fill="FFFFFF"/>
          </w:tcPr>
          <w:p w14:paraId="2F79D198"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Cs/>
                <w:color w:val="000000"/>
                <w:shd w:val="clear" w:color="auto" w:fill="FFFFFF"/>
                <w:lang w:eastAsia="zh-CN" w:bidi="ar"/>
              </w:rPr>
              <w:t>ΔR</w:t>
            </w:r>
            <w:r>
              <w:rPr>
                <w:rFonts w:ascii="Arial" w:eastAsia="Arial" w:hAnsi="Arial" w:cs="Arial"/>
                <w:bCs/>
                <w:color w:val="000000"/>
                <w:shd w:val="clear" w:color="auto" w:fill="FFFFFF"/>
                <w:vertAlign w:val="superscript"/>
                <w:lang w:eastAsia="zh-CN" w:bidi="ar"/>
              </w:rPr>
              <w:t>2</w:t>
            </w:r>
          </w:p>
        </w:tc>
        <w:tc>
          <w:tcPr>
            <w:tcW w:w="2976" w:type="dxa"/>
            <w:gridSpan w:val="3"/>
            <w:tcBorders>
              <w:top w:val="single" w:sz="4" w:space="0" w:color="auto"/>
              <w:left w:val="nil"/>
              <w:bottom w:val="single" w:sz="4" w:space="0" w:color="auto"/>
              <w:right w:val="nil"/>
            </w:tcBorders>
            <w:shd w:val="clear" w:color="auto" w:fill="FFFFFF"/>
          </w:tcPr>
          <w:p w14:paraId="6F6A72B5"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2"/>
                <w:shd w:val="clear" w:color="auto" w:fill="FFFFFF"/>
                <w:lang w:eastAsia="zh-CN" w:bidi="ar"/>
              </w:rPr>
              <w:t>Std. Error of the Estimate</w:t>
            </w:r>
          </w:p>
        </w:tc>
      </w:tr>
      <w:tr w:rsidR="00591D81" w14:paraId="6C7CF6B3" w14:textId="77777777">
        <w:trPr>
          <w:trHeight w:hRule="exact" w:val="271"/>
        </w:trPr>
        <w:tc>
          <w:tcPr>
            <w:tcW w:w="1488" w:type="dxa"/>
            <w:gridSpan w:val="2"/>
            <w:tcBorders>
              <w:top w:val="single" w:sz="4" w:space="0" w:color="auto"/>
              <w:left w:val="nil"/>
              <w:bottom w:val="single" w:sz="4" w:space="0" w:color="auto"/>
              <w:right w:val="nil"/>
            </w:tcBorders>
            <w:shd w:val="clear" w:color="auto" w:fill="FFFFFF"/>
            <w:vAlign w:val="center"/>
          </w:tcPr>
          <w:p w14:paraId="092B2FA3"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.314</w:t>
            </w:r>
          </w:p>
        </w:tc>
        <w:tc>
          <w:tcPr>
            <w:tcW w:w="1632" w:type="dxa"/>
            <w:gridSpan w:val="2"/>
            <w:tcBorders>
              <w:top w:val="single" w:sz="4" w:space="0" w:color="auto"/>
              <w:left w:val="nil"/>
              <w:bottom w:val="single" w:sz="4" w:space="0" w:color="auto"/>
              <w:right w:val="nil"/>
            </w:tcBorders>
            <w:shd w:val="clear" w:color="auto" w:fill="FFFFFF"/>
            <w:vAlign w:val="center"/>
          </w:tcPr>
          <w:p w14:paraId="58CF3FC1"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.099</w:t>
            </w:r>
          </w:p>
        </w:tc>
        <w:tc>
          <w:tcPr>
            <w:tcW w:w="2506" w:type="dxa"/>
            <w:gridSpan w:val="3"/>
            <w:tcBorders>
              <w:top w:val="single" w:sz="4" w:space="0" w:color="auto"/>
              <w:left w:val="nil"/>
              <w:bottom w:val="single" w:sz="4" w:space="0" w:color="auto"/>
              <w:right w:val="nil"/>
            </w:tcBorders>
            <w:shd w:val="clear" w:color="auto" w:fill="FFFFFF"/>
            <w:vAlign w:val="center"/>
          </w:tcPr>
          <w:p w14:paraId="21CDAA27"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.097</w:t>
            </w:r>
          </w:p>
        </w:tc>
        <w:tc>
          <w:tcPr>
            <w:tcW w:w="2976" w:type="dxa"/>
            <w:gridSpan w:val="3"/>
            <w:tcBorders>
              <w:top w:val="single" w:sz="4" w:space="0" w:color="auto"/>
              <w:left w:val="nil"/>
              <w:bottom w:val="single" w:sz="4" w:space="0" w:color="auto"/>
              <w:right w:val="nil"/>
            </w:tcBorders>
            <w:shd w:val="clear" w:color="auto" w:fill="FFFFFF"/>
            <w:vAlign w:val="center"/>
          </w:tcPr>
          <w:p w14:paraId="6A05683E"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6.375</w:t>
            </w:r>
          </w:p>
        </w:tc>
      </w:tr>
      <w:tr w:rsidR="00591D81" w14:paraId="5AC2DFCE" w14:textId="77777777">
        <w:trPr>
          <w:trHeight w:hRule="exact" w:val="262"/>
        </w:trPr>
        <w:tc>
          <w:tcPr>
            <w:tcW w:w="8602" w:type="dxa"/>
            <w:gridSpan w:val="10"/>
            <w:tcBorders>
              <w:top w:val="single" w:sz="4" w:space="0" w:color="auto"/>
              <w:left w:val="nil"/>
              <w:bottom w:val="single" w:sz="4" w:space="0" w:color="auto"/>
              <w:right w:val="nil"/>
            </w:tcBorders>
            <w:shd w:val="clear" w:color="auto" w:fill="FFFFFF"/>
          </w:tcPr>
          <w:p w14:paraId="11112B9D" w14:textId="77777777" w:rsidR="00591D81" w:rsidRDefault="00000000">
            <w:pPr>
              <w:shd w:val="clear" w:color="auto" w:fill="FFFFFF"/>
              <w:autoSpaceDE w:val="0"/>
              <w:autoSpaceDN w:val="0"/>
              <w:adjustRightInd w:val="0"/>
              <w:jc w:val="both"/>
              <w:rPr>
                <w:color w:val="000000"/>
                <w:spacing w:val="-10"/>
                <w:shd w:val="clear" w:color="auto" w:fill="FFFFFF"/>
              </w:rPr>
            </w:pPr>
            <w:r>
              <w:rPr>
                <w:rFonts w:ascii="Arial" w:eastAsia="Arial" w:hAnsi="Arial" w:cs="Arial"/>
                <w:b/>
                <w:bCs/>
                <w:color w:val="000000"/>
                <w:spacing w:val="-2"/>
                <w:shd w:val="clear" w:color="auto" w:fill="FFFFFF"/>
                <w:lang w:eastAsia="zh-CN" w:bidi="ar"/>
              </w:rPr>
              <w:t xml:space="preserve">SUMMARY REGRESSION </w:t>
            </w:r>
            <w:r>
              <w:rPr>
                <w:rFonts w:ascii="Arial" w:eastAsia="Arial" w:hAnsi="Arial" w:cs="Arial"/>
                <w:b/>
                <w:color w:val="000000"/>
                <w:spacing w:val="-2"/>
                <w:shd w:val="clear" w:color="auto" w:fill="FFFFFF"/>
                <w:lang w:eastAsia="zh-CN" w:bidi="ar"/>
              </w:rPr>
              <w:t>ANOVA</w:t>
            </w:r>
          </w:p>
        </w:tc>
      </w:tr>
      <w:tr w:rsidR="00591D81" w14:paraId="60E40DCD" w14:textId="77777777">
        <w:trPr>
          <w:trHeight w:hRule="exact" w:val="663"/>
        </w:trPr>
        <w:tc>
          <w:tcPr>
            <w:tcW w:w="1478" w:type="dxa"/>
            <w:tcBorders>
              <w:top w:val="single" w:sz="4" w:space="0" w:color="auto"/>
              <w:left w:val="nil"/>
              <w:bottom w:val="single" w:sz="4" w:space="0" w:color="auto"/>
              <w:right w:val="nil"/>
            </w:tcBorders>
            <w:shd w:val="clear" w:color="auto" w:fill="FFFFFF"/>
          </w:tcPr>
          <w:p w14:paraId="0110BD67" w14:textId="77777777" w:rsidR="00591D81" w:rsidRDefault="00591D81">
            <w:pPr>
              <w:shd w:val="clear" w:color="auto" w:fill="FFFFFF"/>
              <w:autoSpaceDE w:val="0"/>
              <w:autoSpaceDN w:val="0"/>
              <w:adjustRightInd w:val="0"/>
              <w:jc w:val="both"/>
              <w:rPr>
                <w:color w:val="000000"/>
                <w:shd w:val="clear" w:color="auto" w:fill="FFFFFF"/>
              </w:rPr>
            </w:pPr>
          </w:p>
        </w:tc>
        <w:tc>
          <w:tcPr>
            <w:tcW w:w="1622" w:type="dxa"/>
            <w:gridSpan w:val="2"/>
            <w:tcBorders>
              <w:top w:val="single" w:sz="4" w:space="0" w:color="auto"/>
              <w:left w:val="nil"/>
              <w:bottom w:val="single" w:sz="4" w:space="0" w:color="auto"/>
              <w:right w:val="nil"/>
            </w:tcBorders>
            <w:shd w:val="clear" w:color="auto" w:fill="FFFFFF"/>
          </w:tcPr>
          <w:p w14:paraId="7A3ECA8B" w14:textId="77777777" w:rsidR="00591D81" w:rsidRDefault="00000000">
            <w:pPr>
              <w:shd w:val="clear" w:color="auto" w:fill="FFFFFF"/>
              <w:autoSpaceDE w:val="0"/>
              <w:autoSpaceDN w:val="0"/>
              <w:adjustRightInd w:val="0"/>
              <w:ind w:left="10" w:right="638" w:firstLine="5"/>
              <w:jc w:val="both"/>
              <w:rPr>
                <w:b/>
                <w:color w:val="000000"/>
                <w:shd w:val="clear" w:color="auto" w:fill="FFFFFF"/>
              </w:rPr>
            </w:pPr>
            <w:r>
              <w:rPr>
                <w:rFonts w:ascii="Arial" w:eastAsia="Arial" w:hAnsi="Arial" w:cs="Arial"/>
                <w:b/>
                <w:color w:val="000000"/>
                <w:spacing w:val="3"/>
                <w:shd w:val="clear" w:color="auto" w:fill="FFFFFF"/>
                <w:lang w:eastAsia="zh-CN" w:bidi="ar"/>
              </w:rPr>
              <w:t xml:space="preserve">Sum of </w:t>
            </w:r>
            <w:r>
              <w:rPr>
                <w:rFonts w:ascii="Arial" w:eastAsia="Arial" w:hAnsi="Arial" w:cs="Arial"/>
                <w:b/>
                <w:color w:val="000000"/>
                <w:spacing w:val="-4"/>
                <w:shd w:val="clear" w:color="auto" w:fill="FFFFFF"/>
                <w:lang w:eastAsia="zh-CN" w:bidi="ar"/>
              </w:rPr>
              <w:t>Squares</w:t>
            </w:r>
          </w:p>
        </w:tc>
        <w:tc>
          <w:tcPr>
            <w:tcW w:w="749" w:type="dxa"/>
            <w:gridSpan w:val="2"/>
            <w:tcBorders>
              <w:top w:val="single" w:sz="4" w:space="0" w:color="auto"/>
              <w:left w:val="nil"/>
              <w:bottom w:val="single" w:sz="4" w:space="0" w:color="auto"/>
              <w:right w:val="nil"/>
            </w:tcBorders>
            <w:shd w:val="clear" w:color="auto" w:fill="FFFFFF"/>
          </w:tcPr>
          <w:p w14:paraId="55ED2431" w14:textId="77777777" w:rsidR="00591D81" w:rsidRDefault="00000000">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Df</w:t>
            </w:r>
          </w:p>
        </w:tc>
        <w:tc>
          <w:tcPr>
            <w:tcW w:w="1670" w:type="dxa"/>
            <w:tcBorders>
              <w:top w:val="single" w:sz="4" w:space="0" w:color="auto"/>
              <w:left w:val="nil"/>
              <w:bottom w:val="single" w:sz="4" w:space="0" w:color="auto"/>
              <w:right w:val="nil"/>
            </w:tcBorders>
            <w:shd w:val="clear" w:color="auto" w:fill="FFFFFF"/>
          </w:tcPr>
          <w:p w14:paraId="05924E2F" w14:textId="77777777" w:rsidR="00591D81" w:rsidRDefault="00000000">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pacing w:val="-4"/>
                <w:shd w:val="clear" w:color="auto" w:fill="FFFFFF"/>
                <w:lang w:eastAsia="zh-CN" w:bidi="ar"/>
              </w:rPr>
              <w:t>Mean Square</w:t>
            </w:r>
          </w:p>
        </w:tc>
        <w:tc>
          <w:tcPr>
            <w:tcW w:w="998" w:type="dxa"/>
            <w:gridSpan w:val="2"/>
            <w:tcBorders>
              <w:top w:val="single" w:sz="4" w:space="0" w:color="auto"/>
              <w:left w:val="nil"/>
              <w:bottom w:val="single" w:sz="4" w:space="0" w:color="auto"/>
              <w:right w:val="nil"/>
            </w:tcBorders>
            <w:shd w:val="clear" w:color="auto" w:fill="FFFFFF"/>
          </w:tcPr>
          <w:p w14:paraId="58CE2781" w14:textId="77777777" w:rsidR="00591D81" w:rsidRDefault="00000000">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hd w:val="clear" w:color="auto" w:fill="FFFFFF"/>
                <w:lang w:eastAsia="zh-CN" w:bidi="ar"/>
              </w:rPr>
              <w:t>F</w:t>
            </w:r>
          </w:p>
        </w:tc>
        <w:tc>
          <w:tcPr>
            <w:tcW w:w="1018" w:type="dxa"/>
            <w:tcBorders>
              <w:top w:val="single" w:sz="4" w:space="0" w:color="auto"/>
              <w:left w:val="nil"/>
              <w:bottom w:val="single" w:sz="4" w:space="0" w:color="auto"/>
              <w:right w:val="nil"/>
            </w:tcBorders>
            <w:shd w:val="clear" w:color="auto" w:fill="FFFFFF"/>
          </w:tcPr>
          <w:p w14:paraId="77CE762C" w14:textId="77777777" w:rsidR="00591D81" w:rsidRDefault="00000000">
            <w:pPr>
              <w:shd w:val="clear" w:color="auto" w:fill="FFFFFF"/>
              <w:autoSpaceDE w:val="0"/>
              <w:autoSpaceDN w:val="0"/>
              <w:adjustRightInd w:val="0"/>
              <w:ind w:left="10"/>
              <w:jc w:val="both"/>
              <w:rPr>
                <w:b/>
                <w:color w:val="000000"/>
                <w:shd w:val="clear" w:color="auto" w:fill="FFFFFF"/>
              </w:rPr>
            </w:pPr>
            <w:r>
              <w:rPr>
                <w:rFonts w:ascii="Arial" w:eastAsia="Arial" w:hAnsi="Arial" w:cs="Arial"/>
                <w:b/>
                <w:color w:val="000000"/>
                <w:shd w:val="clear" w:color="auto" w:fill="FFFFFF"/>
                <w:lang w:eastAsia="zh-CN" w:bidi="ar"/>
              </w:rPr>
              <w:t>P</w:t>
            </w:r>
          </w:p>
        </w:tc>
        <w:tc>
          <w:tcPr>
            <w:tcW w:w="1067" w:type="dxa"/>
            <w:tcBorders>
              <w:top w:val="single" w:sz="4" w:space="0" w:color="auto"/>
              <w:left w:val="nil"/>
              <w:bottom w:val="single" w:sz="4" w:space="0" w:color="auto"/>
              <w:right w:val="nil"/>
            </w:tcBorders>
            <w:shd w:val="clear" w:color="auto" w:fill="FFFFFF"/>
          </w:tcPr>
          <w:p w14:paraId="46986EEB" w14:textId="77777777" w:rsidR="00591D81" w:rsidRDefault="00591D81">
            <w:pPr>
              <w:shd w:val="clear" w:color="auto" w:fill="FFFFFF"/>
              <w:autoSpaceDE w:val="0"/>
              <w:autoSpaceDN w:val="0"/>
              <w:adjustRightInd w:val="0"/>
              <w:jc w:val="both"/>
              <w:rPr>
                <w:b/>
                <w:color w:val="000000"/>
                <w:shd w:val="clear" w:color="auto" w:fill="FFFFFF"/>
              </w:rPr>
            </w:pPr>
          </w:p>
        </w:tc>
      </w:tr>
      <w:tr w:rsidR="00591D81" w14:paraId="1F65C753" w14:textId="77777777">
        <w:trPr>
          <w:trHeight w:hRule="exact" w:val="654"/>
        </w:trPr>
        <w:tc>
          <w:tcPr>
            <w:tcW w:w="1478" w:type="dxa"/>
            <w:tcBorders>
              <w:top w:val="single" w:sz="4" w:space="0" w:color="auto"/>
              <w:left w:val="nil"/>
              <w:bottom w:val="nil"/>
              <w:right w:val="nil"/>
            </w:tcBorders>
            <w:shd w:val="clear" w:color="auto" w:fill="FFFFFF"/>
          </w:tcPr>
          <w:p w14:paraId="27F268E9"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Regression</w:t>
            </w:r>
          </w:p>
        </w:tc>
        <w:tc>
          <w:tcPr>
            <w:tcW w:w="1622" w:type="dxa"/>
            <w:gridSpan w:val="2"/>
            <w:tcBorders>
              <w:top w:val="single" w:sz="4" w:space="0" w:color="auto"/>
              <w:left w:val="nil"/>
              <w:bottom w:val="nil"/>
              <w:right w:val="nil"/>
            </w:tcBorders>
            <w:shd w:val="clear" w:color="auto" w:fill="FFFFFF"/>
            <w:vAlign w:val="center"/>
          </w:tcPr>
          <w:p w14:paraId="19AF7AA7"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2214.297</w:t>
            </w:r>
          </w:p>
        </w:tc>
        <w:tc>
          <w:tcPr>
            <w:tcW w:w="749" w:type="dxa"/>
            <w:gridSpan w:val="2"/>
            <w:tcBorders>
              <w:top w:val="single" w:sz="4" w:space="0" w:color="auto"/>
              <w:left w:val="nil"/>
              <w:bottom w:val="nil"/>
              <w:right w:val="nil"/>
            </w:tcBorders>
            <w:shd w:val="clear" w:color="auto" w:fill="FFFFFF"/>
            <w:vAlign w:val="center"/>
          </w:tcPr>
          <w:p w14:paraId="7C01217F"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1</w:t>
            </w:r>
          </w:p>
        </w:tc>
        <w:tc>
          <w:tcPr>
            <w:tcW w:w="1670" w:type="dxa"/>
            <w:tcBorders>
              <w:top w:val="single" w:sz="4" w:space="0" w:color="auto"/>
              <w:left w:val="nil"/>
              <w:bottom w:val="nil"/>
              <w:right w:val="nil"/>
            </w:tcBorders>
            <w:shd w:val="clear" w:color="auto" w:fill="FFFFFF"/>
            <w:vAlign w:val="center"/>
          </w:tcPr>
          <w:p w14:paraId="526EF441"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2214.297</w:t>
            </w:r>
          </w:p>
        </w:tc>
        <w:tc>
          <w:tcPr>
            <w:tcW w:w="998" w:type="dxa"/>
            <w:gridSpan w:val="2"/>
            <w:tcBorders>
              <w:top w:val="single" w:sz="4" w:space="0" w:color="auto"/>
              <w:left w:val="nil"/>
              <w:bottom w:val="nil"/>
              <w:right w:val="nil"/>
            </w:tcBorders>
            <w:shd w:val="clear" w:color="auto" w:fill="FFFFFF"/>
            <w:vAlign w:val="center"/>
          </w:tcPr>
          <w:p w14:paraId="059D49D8"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54.491</w:t>
            </w:r>
          </w:p>
          <w:p w14:paraId="7E2689FA" w14:textId="77777777" w:rsidR="00591D81" w:rsidRDefault="00591D81">
            <w:pPr>
              <w:autoSpaceDE w:val="0"/>
              <w:autoSpaceDN w:val="0"/>
              <w:adjustRightInd w:val="0"/>
              <w:ind w:left="60" w:right="60"/>
              <w:jc w:val="both"/>
              <w:rPr>
                <w:color w:val="000000"/>
              </w:rPr>
            </w:pPr>
          </w:p>
        </w:tc>
        <w:tc>
          <w:tcPr>
            <w:tcW w:w="1018" w:type="dxa"/>
            <w:tcBorders>
              <w:top w:val="single" w:sz="4" w:space="0" w:color="auto"/>
              <w:left w:val="nil"/>
              <w:bottom w:val="nil"/>
              <w:right w:val="nil"/>
            </w:tcBorders>
            <w:shd w:val="clear" w:color="auto" w:fill="FFFFFF"/>
            <w:vAlign w:val="center"/>
          </w:tcPr>
          <w:p w14:paraId="278849F6" w14:textId="77777777" w:rsidR="00591D81" w:rsidRDefault="00000000">
            <w:pPr>
              <w:autoSpaceDE w:val="0"/>
              <w:autoSpaceDN w:val="0"/>
              <w:adjustRightInd w:val="0"/>
              <w:ind w:left="60" w:right="60"/>
              <w:jc w:val="both"/>
              <w:rPr>
                <w:color w:val="000000"/>
              </w:rPr>
            </w:pPr>
            <w:r>
              <w:rPr>
                <w:rFonts w:ascii="Arial" w:eastAsia="Arial" w:hAnsi="Arial" w:cs="Arial"/>
                <w:color w:val="000000"/>
                <w:lang w:eastAsia="zh-CN" w:bidi="ar"/>
              </w:rPr>
              <w:t>.000</w:t>
            </w:r>
          </w:p>
          <w:p w14:paraId="328A2BDF" w14:textId="77777777" w:rsidR="00591D81" w:rsidRDefault="00591D81">
            <w:pPr>
              <w:autoSpaceDE w:val="0"/>
              <w:autoSpaceDN w:val="0"/>
              <w:adjustRightInd w:val="0"/>
              <w:ind w:left="60" w:right="60"/>
              <w:jc w:val="both"/>
              <w:rPr>
                <w:color w:val="000000"/>
              </w:rPr>
            </w:pPr>
          </w:p>
        </w:tc>
        <w:tc>
          <w:tcPr>
            <w:tcW w:w="1067" w:type="dxa"/>
            <w:tcBorders>
              <w:top w:val="single" w:sz="4" w:space="0" w:color="auto"/>
              <w:left w:val="nil"/>
              <w:bottom w:val="nil"/>
              <w:right w:val="nil"/>
            </w:tcBorders>
            <w:shd w:val="clear" w:color="auto" w:fill="FFFFFF"/>
          </w:tcPr>
          <w:p w14:paraId="79C1EB1E" w14:textId="77777777" w:rsidR="00591D81" w:rsidRDefault="00591D81">
            <w:pPr>
              <w:shd w:val="clear" w:color="auto" w:fill="FFFFFF"/>
              <w:autoSpaceDE w:val="0"/>
              <w:autoSpaceDN w:val="0"/>
              <w:adjustRightInd w:val="0"/>
              <w:ind w:left="5"/>
              <w:jc w:val="both"/>
              <w:rPr>
                <w:color w:val="000000"/>
                <w:shd w:val="clear" w:color="auto" w:fill="FFFFFF"/>
              </w:rPr>
            </w:pPr>
          </w:p>
        </w:tc>
      </w:tr>
      <w:tr w:rsidR="00591D81" w14:paraId="76A7CC22" w14:textId="77777777">
        <w:trPr>
          <w:trHeight w:hRule="exact" w:val="645"/>
        </w:trPr>
        <w:tc>
          <w:tcPr>
            <w:tcW w:w="1478" w:type="dxa"/>
            <w:tcBorders>
              <w:top w:val="nil"/>
              <w:left w:val="nil"/>
              <w:bottom w:val="nil"/>
              <w:right w:val="nil"/>
            </w:tcBorders>
            <w:shd w:val="clear" w:color="auto" w:fill="FFFFFF"/>
          </w:tcPr>
          <w:p w14:paraId="1E9C8482"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Residual</w:t>
            </w:r>
          </w:p>
        </w:tc>
        <w:tc>
          <w:tcPr>
            <w:tcW w:w="1622" w:type="dxa"/>
            <w:gridSpan w:val="2"/>
            <w:tcBorders>
              <w:top w:val="nil"/>
              <w:left w:val="nil"/>
              <w:bottom w:val="nil"/>
              <w:right w:val="nil"/>
            </w:tcBorders>
            <w:shd w:val="clear" w:color="auto" w:fill="FFFFFF"/>
            <w:vAlign w:val="center"/>
          </w:tcPr>
          <w:p w14:paraId="75944265"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20236.903</w:t>
            </w:r>
          </w:p>
        </w:tc>
        <w:tc>
          <w:tcPr>
            <w:tcW w:w="749" w:type="dxa"/>
            <w:gridSpan w:val="2"/>
            <w:tcBorders>
              <w:top w:val="nil"/>
              <w:left w:val="nil"/>
              <w:bottom w:val="nil"/>
              <w:right w:val="nil"/>
            </w:tcBorders>
            <w:shd w:val="clear" w:color="auto" w:fill="FFFFFF"/>
            <w:vAlign w:val="center"/>
          </w:tcPr>
          <w:p w14:paraId="53C40E5B"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498</w:t>
            </w:r>
          </w:p>
        </w:tc>
        <w:tc>
          <w:tcPr>
            <w:tcW w:w="1670" w:type="dxa"/>
            <w:tcBorders>
              <w:top w:val="nil"/>
              <w:left w:val="nil"/>
              <w:bottom w:val="nil"/>
              <w:right w:val="nil"/>
            </w:tcBorders>
            <w:shd w:val="clear" w:color="auto" w:fill="FFFFFF"/>
            <w:vAlign w:val="center"/>
          </w:tcPr>
          <w:p w14:paraId="2367A808" w14:textId="77777777" w:rsidR="00591D81" w:rsidRDefault="00000000">
            <w:pPr>
              <w:shd w:val="clear" w:color="auto" w:fill="FFFFFF"/>
              <w:autoSpaceDE w:val="0"/>
              <w:autoSpaceDN w:val="0"/>
              <w:adjustRightInd w:val="0"/>
              <w:ind w:left="24"/>
              <w:jc w:val="both"/>
              <w:rPr>
                <w:color w:val="000000"/>
                <w:shd w:val="clear" w:color="auto" w:fill="FFFFFF"/>
              </w:rPr>
            </w:pPr>
            <w:r>
              <w:rPr>
                <w:rFonts w:ascii="Arial" w:eastAsia="Arial" w:hAnsi="Arial" w:cs="Arial"/>
                <w:color w:val="000000"/>
                <w:shd w:val="clear" w:color="auto" w:fill="FFFFFF"/>
                <w:lang w:eastAsia="zh-CN" w:bidi="ar"/>
              </w:rPr>
              <w:t>40.636</w:t>
            </w:r>
          </w:p>
        </w:tc>
        <w:tc>
          <w:tcPr>
            <w:tcW w:w="998" w:type="dxa"/>
            <w:gridSpan w:val="2"/>
            <w:tcBorders>
              <w:top w:val="nil"/>
              <w:left w:val="nil"/>
              <w:bottom w:val="nil"/>
              <w:right w:val="nil"/>
            </w:tcBorders>
            <w:shd w:val="clear" w:color="auto" w:fill="FFFFFF"/>
          </w:tcPr>
          <w:p w14:paraId="5AA5EEC1" w14:textId="77777777" w:rsidR="00591D81" w:rsidRDefault="00591D81">
            <w:pPr>
              <w:shd w:val="clear" w:color="auto" w:fill="FFFFFF"/>
              <w:autoSpaceDE w:val="0"/>
              <w:autoSpaceDN w:val="0"/>
              <w:adjustRightInd w:val="0"/>
              <w:ind w:left="24"/>
              <w:jc w:val="both"/>
              <w:rPr>
                <w:color w:val="000000"/>
                <w:shd w:val="clear" w:color="auto" w:fill="FFFFFF"/>
              </w:rPr>
            </w:pPr>
          </w:p>
          <w:p w14:paraId="2AC556A1"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18" w:type="dxa"/>
            <w:tcBorders>
              <w:top w:val="nil"/>
              <w:left w:val="nil"/>
              <w:bottom w:val="nil"/>
              <w:right w:val="nil"/>
            </w:tcBorders>
            <w:shd w:val="clear" w:color="auto" w:fill="FFFFFF"/>
          </w:tcPr>
          <w:p w14:paraId="6F992345" w14:textId="77777777" w:rsidR="00591D81" w:rsidRDefault="00591D81">
            <w:pPr>
              <w:shd w:val="clear" w:color="auto" w:fill="FFFFFF"/>
              <w:autoSpaceDE w:val="0"/>
              <w:autoSpaceDN w:val="0"/>
              <w:adjustRightInd w:val="0"/>
              <w:ind w:left="24"/>
              <w:jc w:val="both"/>
              <w:rPr>
                <w:color w:val="000000"/>
                <w:shd w:val="clear" w:color="auto" w:fill="FFFFFF"/>
              </w:rPr>
            </w:pPr>
          </w:p>
          <w:p w14:paraId="60EB0487"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67" w:type="dxa"/>
            <w:tcBorders>
              <w:top w:val="nil"/>
              <w:left w:val="nil"/>
              <w:bottom w:val="nil"/>
              <w:right w:val="nil"/>
            </w:tcBorders>
            <w:shd w:val="clear" w:color="auto" w:fill="FFFFFF"/>
          </w:tcPr>
          <w:p w14:paraId="33198FA0" w14:textId="77777777" w:rsidR="00591D81" w:rsidRDefault="00591D81">
            <w:pPr>
              <w:shd w:val="clear" w:color="auto" w:fill="FFFFFF"/>
              <w:autoSpaceDE w:val="0"/>
              <w:autoSpaceDN w:val="0"/>
              <w:adjustRightInd w:val="0"/>
              <w:ind w:left="24"/>
              <w:jc w:val="both"/>
              <w:rPr>
                <w:color w:val="000000"/>
                <w:shd w:val="clear" w:color="auto" w:fill="FFFFFF"/>
              </w:rPr>
            </w:pPr>
          </w:p>
        </w:tc>
      </w:tr>
      <w:tr w:rsidR="00591D81" w14:paraId="02B91227" w14:textId="77777777">
        <w:trPr>
          <w:trHeight w:hRule="exact" w:val="726"/>
        </w:trPr>
        <w:tc>
          <w:tcPr>
            <w:tcW w:w="1478" w:type="dxa"/>
            <w:tcBorders>
              <w:top w:val="nil"/>
              <w:left w:val="nil"/>
              <w:bottom w:val="single" w:sz="4" w:space="0" w:color="auto"/>
              <w:right w:val="nil"/>
            </w:tcBorders>
            <w:shd w:val="clear" w:color="auto" w:fill="FFFFFF"/>
          </w:tcPr>
          <w:p w14:paraId="1E4F1A7B" w14:textId="77777777" w:rsidR="00591D81" w:rsidRDefault="00000000">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5"/>
                <w:shd w:val="clear" w:color="auto" w:fill="FFFFFF"/>
                <w:lang w:eastAsia="zh-CN" w:bidi="ar"/>
              </w:rPr>
              <w:t>Total</w:t>
            </w:r>
          </w:p>
        </w:tc>
        <w:tc>
          <w:tcPr>
            <w:tcW w:w="1622" w:type="dxa"/>
            <w:gridSpan w:val="2"/>
            <w:tcBorders>
              <w:top w:val="nil"/>
              <w:left w:val="nil"/>
              <w:bottom w:val="single" w:sz="4" w:space="0" w:color="auto"/>
              <w:right w:val="nil"/>
            </w:tcBorders>
            <w:shd w:val="clear" w:color="auto" w:fill="FFFFFF"/>
            <w:vAlign w:val="center"/>
          </w:tcPr>
          <w:p w14:paraId="5BB7AA56"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22451.200</w:t>
            </w:r>
          </w:p>
        </w:tc>
        <w:tc>
          <w:tcPr>
            <w:tcW w:w="749" w:type="dxa"/>
            <w:gridSpan w:val="2"/>
            <w:tcBorders>
              <w:top w:val="nil"/>
              <w:left w:val="nil"/>
              <w:bottom w:val="single" w:sz="4" w:space="0" w:color="auto"/>
              <w:right w:val="nil"/>
            </w:tcBorders>
            <w:shd w:val="clear" w:color="auto" w:fill="FFFFFF"/>
            <w:vAlign w:val="center"/>
          </w:tcPr>
          <w:p w14:paraId="300E944A" w14:textId="77777777" w:rsidR="00591D81" w:rsidRDefault="00000000">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499</w:t>
            </w:r>
          </w:p>
        </w:tc>
        <w:tc>
          <w:tcPr>
            <w:tcW w:w="1670" w:type="dxa"/>
            <w:tcBorders>
              <w:top w:val="nil"/>
              <w:left w:val="nil"/>
              <w:bottom w:val="single" w:sz="4" w:space="0" w:color="auto"/>
              <w:right w:val="nil"/>
            </w:tcBorders>
            <w:shd w:val="clear" w:color="auto" w:fill="FFFFFF"/>
          </w:tcPr>
          <w:p w14:paraId="3A5B95B4" w14:textId="77777777" w:rsidR="00591D81" w:rsidRDefault="00591D81">
            <w:pPr>
              <w:shd w:val="clear" w:color="auto" w:fill="FFFFFF"/>
              <w:autoSpaceDE w:val="0"/>
              <w:autoSpaceDN w:val="0"/>
              <w:adjustRightInd w:val="0"/>
              <w:jc w:val="both"/>
              <w:rPr>
                <w:color w:val="000000"/>
                <w:shd w:val="clear" w:color="auto" w:fill="FFFFFF"/>
              </w:rPr>
            </w:pPr>
          </w:p>
        </w:tc>
        <w:tc>
          <w:tcPr>
            <w:tcW w:w="998" w:type="dxa"/>
            <w:gridSpan w:val="2"/>
            <w:tcBorders>
              <w:top w:val="nil"/>
              <w:left w:val="nil"/>
              <w:bottom w:val="single" w:sz="4" w:space="0" w:color="auto"/>
              <w:right w:val="nil"/>
            </w:tcBorders>
            <w:shd w:val="clear" w:color="auto" w:fill="FFFFFF"/>
          </w:tcPr>
          <w:p w14:paraId="668AE46B" w14:textId="77777777" w:rsidR="00591D81" w:rsidRDefault="00591D81">
            <w:pPr>
              <w:shd w:val="clear" w:color="auto" w:fill="FFFFFF"/>
              <w:autoSpaceDE w:val="0"/>
              <w:autoSpaceDN w:val="0"/>
              <w:adjustRightInd w:val="0"/>
              <w:jc w:val="both"/>
              <w:rPr>
                <w:color w:val="000000"/>
                <w:shd w:val="clear" w:color="auto" w:fill="FFFFFF"/>
              </w:rPr>
            </w:pPr>
          </w:p>
          <w:p w14:paraId="7969C864" w14:textId="77777777" w:rsidR="00591D81" w:rsidRDefault="00591D81">
            <w:pPr>
              <w:shd w:val="clear" w:color="auto" w:fill="FFFFFF"/>
              <w:autoSpaceDE w:val="0"/>
              <w:autoSpaceDN w:val="0"/>
              <w:adjustRightInd w:val="0"/>
              <w:jc w:val="both"/>
              <w:rPr>
                <w:color w:val="000000"/>
                <w:shd w:val="clear" w:color="auto" w:fill="FFFFFF"/>
              </w:rPr>
            </w:pPr>
          </w:p>
        </w:tc>
        <w:tc>
          <w:tcPr>
            <w:tcW w:w="1018" w:type="dxa"/>
            <w:tcBorders>
              <w:top w:val="nil"/>
              <w:left w:val="nil"/>
              <w:bottom w:val="single" w:sz="4" w:space="0" w:color="auto"/>
              <w:right w:val="nil"/>
            </w:tcBorders>
            <w:shd w:val="clear" w:color="auto" w:fill="FFFFFF"/>
          </w:tcPr>
          <w:p w14:paraId="6A399744" w14:textId="77777777" w:rsidR="00591D81" w:rsidRDefault="00591D81">
            <w:pPr>
              <w:shd w:val="clear" w:color="auto" w:fill="FFFFFF"/>
              <w:autoSpaceDE w:val="0"/>
              <w:autoSpaceDN w:val="0"/>
              <w:adjustRightInd w:val="0"/>
              <w:jc w:val="both"/>
              <w:rPr>
                <w:color w:val="000000"/>
                <w:shd w:val="clear" w:color="auto" w:fill="FFFFFF"/>
              </w:rPr>
            </w:pPr>
          </w:p>
          <w:p w14:paraId="3E6CFE1E" w14:textId="77777777" w:rsidR="00591D81" w:rsidRDefault="00591D81">
            <w:pPr>
              <w:shd w:val="clear" w:color="auto" w:fill="FFFFFF"/>
              <w:autoSpaceDE w:val="0"/>
              <w:autoSpaceDN w:val="0"/>
              <w:adjustRightInd w:val="0"/>
              <w:jc w:val="both"/>
              <w:rPr>
                <w:color w:val="000000"/>
                <w:shd w:val="clear" w:color="auto" w:fill="FFFFFF"/>
              </w:rPr>
            </w:pPr>
          </w:p>
        </w:tc>
        <w:tc>
          <w:tcPr>
            <w:tcW w:w="1067" w:type="dxa"/>
            <w:tcBorders>
              <w:top w:val="nil"/>
              <w:left w:val="nil"/>
              <w:bottom w:val="single" w:sz="4" w:space="0" w:color="auto"/>
              <w:right w:val="nil"/>
            </w:tcBorders>
            <w:shd w:val="clear" w:color="auto" w:fill="FFFFFF"/>
          </w:tcPr>
          <w:p w14:paraId="765DACBF" w14:textId="77777777" w:rsidR="00591D81" w:rsidRDefault="00591D81">
            <w:pPr>
              <w:shd w:val="clear" w:color="auto" w:fill="FFFFFF"/>
              <w:autoSpaceDE w:val="0"/>
              <w:autoSpaceDN w:val="0"/>
              <w:adjustRightInd w:val="0"/>
              <w:jc w:val="both"/>
              <w:rPr>
                <w:color w:val="000000"/>
                <w:shd w:val="clear" w:color="auto" w:fill="FFFFFF"/>
              </w:rPr>
            </w:pPr>
          </w:p>
        </w:tc>
      </w:tr>
    </w:tbl>
    <w:p w14:paraId="10FA11E7" w14:textId="77777777" w:rsidR="00591D81" w:rsidRDefault="00591D81">
      <w:pPr>
        <w:jc w:val="both"/>
        <w:rPr>
          <w:color w:val="000000"/>
          <w:spacing w:val="4"/>
        </w:rPr>
      </w:pPr>
    </w:p>
    <w:p w14:paraId="648D7314" w14:textId="77777777" w:rsidR="00591D81" w:rsidRDefault="00000000">
      <w:pPr>
        <w:jc w:val="both"/>
        <w:rPr>
          <w:color w:val="0E101A"/>
        </w:rPr>
      </w:pPr>
      <w:r>
        <w:rPr>
          <w:rFonts w:ascii="Arial" w:hAnsi="Arial" w:cs="Arial"/>
          <w:color w:val="0E101A"/>
          <w:lang w:eastAsia="zh-CN" w:bidi="ar"/>
        </w:rPr>
        <w:t>Table 3 shows a significant influence of internet game addiction on psychological adjustment. The result also showed that MGA yielded a coefficient of multiple correlations (R) of 0.314 and multiple correlations square of 0.099. This showed that about 9.9% (R</w:t>
      </w:r>
      <w:r>
        <w:rPr>
          <w:rFonts w:ascii="Arial" w:hAnsi="Arial" w:cs="Arial"/>
          <w:color w:val="0E101A"/>
          <w:vertAlign w:val="superscript"/>
          <w:lang w:eastAsia="zh-CN" w:bidi="ar"/>
        </w:rPr>
        <w:t>2</w:t>
      </w:r>
      <w:r>
        <w:rPr>
          <w:rFonts w:ascii="Arial" w:hAnsi="Arial" w:cs="Arial"/>
          <w:color w:val="0E101A"/>
          <w:lang w:eastAsia="zh-CN" w:bidi="ar"/>
        </w:rPr>
        <w:t xml:space="preserve">=.099) of the total variance of psychological adjustment among secondary school students in the Ibadan metropolis, Oyo state, Nigeria, was accounted for by the linear contribution of mobile game addiction. In comparison, the remaining 90.1% could be assigned to other estranged factors not considered in this study. The result in Table 3 also indicated that internet game addiction had a significant influence on psychological adjustment (F(1,499) = 54.49; p &lt; 0.05) among secondary school students in the Ibadan metropolis, Oyo state, Nigeria. </w:t>
      </w:r>
    </w:p>
    <w:p w14:paraId="2184C4E6" w14:textId="77777777" w:rsidR="00591D81" w:rsidRDefault="00000000">
      <w:pPr>
        <w:jc w:val="both"/>
        <w:rPr>
          <w:color w:val="0E101A"/>
        </w:rPr>
      </w:pPr>
      <w:r>
        <w:rPr>
          <w:rFonts w:ascii="Arial" w:hAnsi="Arial" w:cs="Arial"/>
          <w:color w:val="0E101A"/>
          <w:lang w:eastAsia="zh-CN" w:bidi="ar"/>
        </w:rPr>
        <w:t>Hypothesis three stated that</w:t>
      </w:r>
      <w:r>
        <w:rPr>
          <w:rFonts w:ascii="Arial" w:hAnsi="Arial" w:cs="Arial"/>
          <w:b/>
          <w:bCs/>
          <w:color w:val="0E101A"/>
          <w:lang w:eastAsia="zh-CN" w:bidi="ar"/>
        </w:rPr>
        <w:t xml:space="preserve"> </w:t>
      </w:r>
      <w:r>
        <w:rPr>
          <w:rFonts w:ascii="Arial" w:hAnsi="Arial" w:cs="Arial"/>
          <w:color w:val="0E101A"/>
          <w:lang w:eastAsia="zh-CN" w:bidi="ar"/>
        </w:rPr>
        <w:t>Male secondary school students would report significantly better psychological adjustment than their female counterparts among secondary school students in the Ibadan metropolis, Oyo state, Nigeria. This was tested using an independent sample t-test. The result is presented in Table 4.</w:t>
      </w:r>
    </w:p>
    <w:p w14:paraId="7D825DFA" w14:textId="77777777" w:rsidR="00591D81" w:rsidRDefault="00591D81">
      <w:pPr>
        <w:jc w:val="both"/>
        <w:rPr>
          <w:color w:val="0E101A"/>
        </w:rPr>
      </w:pPr>
    </w:p>
    <w:p w14:paraId="0D5C4964" w14:textId="77777777" w:rsidR="00591D81" w:rsidRDefault="00000000">
      <w:pPr>
        <w:jc w:val="both"/>
        <w:rPr>
          <w:color w:val="0E101A"/>
        </w:rPr>
      </w:pPr>
      <w:r>
        <w:rPr>
          <w:rFonts w:ascii="Arial" w:hAnsi="Arial" w:cs="Arial"/>
          <w:b/>
          <w:bCs/>
          <w:color w:val="0E101A"/>
          <w:lang w:eastAsia="zh-CN" w:bidi="ar"/>
        </w:rPr>
        <w:t>Table 4</w:t>
      </w:r>
    </w:p>
    <w:p w14:paraId="287847B0" w14:textId="77777777" w:rsidR="00591D81" w:rsidRDefault="00000000">
      <w:pPr>
        <w:jc w:val="both"/>
        <w:rPr>
          <w:color w:val="0E101A"/>
        </w:rPr>
      </w:pPr>
      <w:r>
        <w:rPr>
          <w:rFonts w:ascii="Arial" w:hAnsi="Arial" w:cs="Arial"/>
          <w:i/>
          <w:iCs/>
          <w:color w:val="0E101A"/>
          <w:lang w:eastAsia="zh-CN" w:bidi="ar"/>
        </w:rPr>
        <w:t xml:space="preserve">t-test for Independent Measures showing Comparison of Gender on Psychological adjustment  </w:t>
      </w:r>
    </w:p>
    <w:p w14:paraId="2962F3EB" w14:textId="77777777" w:rsidR="00591D81" w:rsidRDefault="00591D81">
      <w:pPr>
        <w:tabs>
          <w:tab w:val="left" w:pos="720"/>
          <w:tab w:val="left" w:pos="1440"/>
          <w:tab w:val="left" w:pos="2880"/>
        </w:tabs>
        <w:jc w:val="both"/>
        <w:rPr>
          <w:color w:val="000000"/>
        </w:rPr>
      </w:pPr>
    </w:p>
    <w:tbl>
      <w:tblPr>
        <w:tblStyle w:val="TableGrid"/>
        <w:tblW w:w="0" w:type="auto"/>
        <w:tblBorders>
          <w:top w:val="non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591D81" w14:paraId="0B525DC9" w14:textId="77777777">
        <w:tc>
          <w:tcPr>
            <w:tcW w:w="1603" w:type="dxa"/>
            <w:tcBorders>
              <w:top w:val="single" w:sz="4" w:space="0" w:color="auto"/>
              <w:left w:val="nil"/>
              <w:bottom w:val="single" w:sz="4" w:space="0" w:color="auto"/>
              <w:right w:val="nil"/>
            </w:tcBorders>
            <w:shd w:val="clear" w:color="auto" w:fill="auto"/>
          </w:tcPr>
          <w:p w14:paraId="54345510" w14:textId="77777777" w:rsidR="00591D81" w:rsidRDefault="00591D81">
            <w:pPr>
              <w:tabs>
                <w:tab w:val="left" w:pos="720"/>
                <w:tab w:val="left" w:pos="1440"/>
                <w:tab w:val="left" w:pos="2880"/>
              </w:tabs>
              <w:jc w:val="both"/>
              <w:rPr>
                <w:color w:val="000000"/>
                <w:sz w:val="20"/>
                <w:szCs w:val="20"/>
              </w:rPr>
            </w:pPr>
          </w:p>
        </w:tc>
        <w:tc>
          <w:tcPr>
            <w:tcW w:w="1177" w:type="dxa"/>
            <w:tcBorders>
              <w:top w:val="single" w:sz="4" w:space="0" w:color="auto"/>
              <w:left w:val="nil"/>
              <w:bottom w:val="single" w:sz="4" w:space="0" w:color="auto"/>
              <w:right w:val="nil"/>
            </w:tcBorders>
            <w:shd w:val="clear" w:color="auto" w:fill="auto"/>
          </w:tcPr>
          <w:p w14:paraId="76B026B8"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Gender            </w:t>
            </w:r>
          </w:p>
        </w:tc>
        <w:tc>
          <w:tcPr>
            <w:tcW w:w="1121" w:type="dxa"/>
            <w:tcBorders>
              <w:top w:val="single" w:sz="4" w:space="0" w:color="auto"/>
              <w:left w:val="nil"/>
              <w:bottom w:val="single" w:sz="4" w:space="0" w:color="auto"/>
              <w:right w:val="nil"/>
            </w:tcBorders>
            <w:shd w:val="clear" w:color="auto" w:fill="auto"/>
          </w:tcPr>
          <w:p w14:paraId="5ECA4DDD"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N</w:t>
            </w:r>
          </w:p>
        </w:tc>
        <w:tc>
          <w:tcPr>
            <w:tcW w:w="1160" w:type="dxa"/>
            <w:tcBorders>
              <w:top w:val="single" w:sz="4" w:space="0" w:color="auto"/>
              <w:left w:val="nil"/>
              <w:bottom w:val="single" w:sz="4" w:space="0" w:color="auto"/>
              <w:right w:val="nil"/>
            </w:tcBorders>
            <w:shd w:val="clear" w:color="auto" w:fill="auto"/>
          </w:tcPr>
          <w:p w14:paraId="1219FC37"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Mean</w:t>
            </w:r>
          </w:p>
        </w:tc>
        <w:tc>
          <w:tcPr>
            <w:tcW w:w="1133" w:type="dxa"/>
            <w:tcBorders>
              <w:top w:val="single" w:sz="4" w:space="0" w:color="auto"/>
              <w:left w:val="nil"/>
              <w:bottom w:val="single" w:sz="4" w:space="0" w:color="auto"/>
              <w:right w:val="nil"/>
            </w:tcBorders>
            <w:shd w:val="clear" w:color="auto" w:fill="auto"/>
          </w:tcPr>
          <w:p w14:paraId="09ED9729"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SD</w:t>
            </w:r>
          </w:p>
        </w:tc>
        <w:tc>
          <w:tcPr>
            <w:tcW w:w="1128" w:type="dxa"/>
            <w:tcBorders>
              <w:top w:val="single" w:sz="4" w:space="0" w:color="auto"/>
              <w:left w:val="nil"/>
              <w:bottom w:val="single" w:sz="4" w:space="0" w:color="auto"/>
              <w:right w:val="nil"/>
            </w:tcBorders>
            <w:shd w:val="clear" w:color="auto" w:fill="auto"/>
          </w:tcPr>
          <w:p w14:paraId="7ACCB6D0"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df</w:t>
            </w:r>
          </w:p>
        </w:tc>
        <w:tc>
          <w:tcPr>
            <w:tcW w:w="1119" w:type="dxa"/>
            <w:tcBorders>
              <w:top w:val="single" w:sz="4" w:space="0" w:color="auto"/>
              <w:left w:val="nil"/>
              <w:bottom w:val="single" w:sz="4" w:space="0" w:color="auto"/>
              <w:right w:val="nil"/>
            </w:tcBorders>
            <w:shd w:val="clear" w:color="auto" w:fill="auto"/>
          </w:tcPr>
          <w:p w14:paraId="1A8E4F3D"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t</w:t>
            </w:r>
          </w:p>
        </w:tc>
        <w:tc>
          <w:tcPr>
            <w:tcW w:w="1135" w:type="dxa"/>
            <w:tcBorders>
              <w:top w:val="single" w:sz="4" w:space="0" w:color="auto"/>
              <w:left w:val="nil"/>
              <w:bottom w:val="single" w:sz="4" w:space="0" w:color="auto"/>
              <w:right w:val="nil"/>
            </w:tcBorders>
            <w:shd w:val="clear" w:color="auto" w:fill="auto"/>
          </w:tcPr>
          <w:p w14:paraId="60828C6F"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Sig </w:t>
            </w:r>
          </w:p>
        </w:tc>
      </w:tr>
      <w:tr w:rsidR="00591D81" w14:paraId="30B86323" w14:textId="77777777">
        <w:tc>
          <w:tcPr>
            <w:tcW w:w="1603" w:type="dxa"/>
            <w:vMerge w:val="restart"/>
            <w:tcBorders>
              <w:top w:val="single" w:sz="4" w:space="0" w:color="auto"/>
              <w:left w:val="nil"/>
              <w:bottom w:val="single" w:sz="4" w:space="0" w:color="auto"/>
              <w:right w:val="nil"/>
            </w:tcBorders>
            <w:shd w:val="clear" w:color="auto" w:fill="auto"/>
          </w:tcPr>
          <w:p w14:paraId="71E4AB3A"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Psychological Adjustment    </w:t>
            </w:r>
          </w:p>
        </w:tc>
        <w:tc>
          <w:tcPr>
            <w:tcW w:w="1177" w:type="dxa"/>
            <w:tcBorders>
              <w:top w:val="single" w:sz="4" w:space="0" w:color="auto"/>
              <w:left w:val="nil"/>
              <w:bottom w:val="nil"/>
              <w:right w:val="nil"/>
            </w:tcBorders>
            <w:shd w:val="clear" w:color="auto" w:fill="auto"/>
          </w:tcPr>
          <w:p w14:paraId="6C89CDA6"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Male </w:t>
            </w:r>
          </w:p>
        </w:tc>
        <w:tc>
          <w:tcPr>
            <w:tcW w:w="1121" w:type="dxa"/>
            <w:tcBorders>
              <w:top w:val="single" w:sz="4" w:space="0" w:color="auto"/>
              <w:left w:val="nil"/>
              <w:bottom w:val="nil"/>
              <w:right w:val="nil"/>
            </w:tcBorders>
            <w:shd w:val="clear" w:color="auto" w:fill="auto"/>
          </w:tcPr>
          <w:p w14:paraId="7DA343A0"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160</w:t>
            </w:r>
          </w:p>
        </w:tc>
        <w:tc>
          <w:tcPr>
            <w:tcW w:w="1160" w:type="dxa"/>
            <w:tcBorders>
              <w:top w:val="single" w:sz="4" w:space="0" w:color="auto"/>
              <w:left w:val="nil"/>
              <w:bottom w:val="nil"/>
              <w:right w:val="nil"/>
            </w:tcBorders>
            <w:shd w:val="clear" w:color="auto" w:fill="auto"/>
          </w:tcPr>
          <w:p w14:paraId="7B6647BC"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13.25</w:t>
            </w:r>
          </w:p>
        </w:tc>
        <w:tc>
          <w:tcPr>
            <w:tcW w:w="1133" w:type="dxa"/>
            <w:tcBorders>
              <w:top w:val="single" w:sz="4" w:space="0" w:color="auto"/>
              <w:left w:val="nil"/>
              <w:bottom w:val="nil"/>
              <w:right w:val="nil"/>
            </w:tcBorders>
            <w:shd w:val="clear" w:color="auto" w:fill="auto"/>
          </w:tcPr>
          <w:p w14:paraId="1DDAE5D2"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7.32</w:t>
            </w:r>
          </w:p>
        </w:tc>
        <w:tc>
          <w:tcPr>
            <w:tcW w:w="1128" w:type="dxa"/>
            <w:vMerge w:val="restart"/>
            <w:tcBorders>
              <w:top w:val="single" w:sz="4" w:space="0" w:color="auto"/>
              <w:left w:val="nil"/>
              <w:bottom w:val="single" w:sz="4" w:space="0" w:color="auto"/>
              <w:right w:val="nil"/>
            </w:tcBorders>
            <w:shd w:val="clear" w:color="auto" w:fill="auto"/>
          </w:tcPr>
          <w:p w14:paraId="71AF59C4"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498</w:t>
            </w:r>
          </w:p>
        </w:tc>
        <w:tc>
          <w:tcPr>
            <w:tcW w:w="1119" w:type="dxa"/>
            <w:vMerge w:val="restart"/>
            <w:tcBorders>
              <w:top w:val="single" w:sz="4" w:space="0" w:color="auto"/>
              <w:left w:val="nil"/>
              <w:bottom w:val="single" w:sz="4" w:space="0" w:color="auto"/>
              <w:right w:val="nil"/>
            </w:tcBorders>
            <w:shd w:val="clear" w:color="auto" w:fill="auto"/>
          </w:tcPr>
          <w:p w14:paraId="6F13A20C"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-3.49</w:t>
            </w:r>
          </w:p>
        </w:tc>
        <w:tc>
          <w:tcPr>
            <w:tcW w:w="1135" w:type="dxa"/>
            <w:vMerge w:val="restart"/>
            <w:tcBorders>
              <w:top w:val="single" w:sz="4" w:space="0" w:color="auto"/>
              <w:left w:val="nil"/>
              <w:bottom w:val="single" w:sz="4" w:space="0" w:color="auto"/>
              <w:right w:val="nil"/>
            </w:tcBorders>
            <w:shd w:val="clear" w:color="auto" w:fill="auto"/>
          </w:tcPr>
          <w:p w14:paraId="5F3C8B49"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.001</w:t>
            </w:r>
          </w:p>
        </w:tc>
      </w:tr>
      <w:tr w:rsidR="00591D81" w14:paraId="44EA7187" w14:textId="77777777">
        <w:tc>
          <w:tcPr>
            <w:tcW w:w="1603" w:type="dxa"/>
            <w:vMerge/>
            <w:tcBorders>
              <w:top w:val="single" w:sz="4" w:space="0" w:color="auto"/>
              <w:left w:val="nil"/>
              <w:bottom w:val="single" w:sz="4" w:space="0" w:color="auto"/>
              <w:right w:val="nil"/>
            </w:tcBorders>
            <w:shd w:val="clear" w:color="auto" w:fill="auto"/>
          </w:tcPr>
          <w:p w14:paraId="2CBFF39B" w14:textId="77777777" w:rsidR="00591D81" w:rsidRDefault="00591D81">
            <w:pPr>
              <w:rPr>
                <w:rFonts w:ascii="Calibri" w:eastAsia="Calibri" w:hAnsi="Calibri"/>
              </w:rPr>
            </w:pPr>
          </w:p>
        </w:tc>
        <w:tc>
          <w:tcPr>
            <w:tcW w:w="1177" w:type="dxa"/>
            <w:tcBorders>
              <w:top w:val="nil"/>
              <w:left w:val="nil"/>
              <w:bottom w:val="single" w:sz="4" w:space="0" w:color="auto"/>
              <w:right w:val="nil"/>
            </w:tcBorders>
            <w:shd w:val="clear" w:color="auto" w:fill="auto"/>
          </w:tcPr>
          <w:p w14:paraId="5AF15C7F"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Female </w:t>
            </w:r>
          </w:p>
        </w:tc>
        <w:tc>
          <w:tcPr>
            <w:tcW w:w="1121" w:type="dxa"/>
            <w:tcBorders>
              <w:top w:val="nil"/>
              <w:left w:val="nil"/>
              <w:bottom w:val="single" w:sz="4" w:space="0" w:color="auto"/>
              <w:right w:val="nil"/>
            </w:tcBorders>
            <w:shd w:val="clear" w:color="auto" w:fill="auto"/>
          </w:tcPr>
          <w:p w14:paraId="78765025"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340</w:t>
            </w:r>
          </w:p>
        </w:tc>
        <w:tc>
          <w:tcPr>
            <w:tcW w:w="1160" w:type="dxa"/>
            <w:tcBorders>
              <w:top w:val="nil"/>
              <w:left w:val="nil"/>
              <w:bottom w:val="single" w:sz="4" w:space="0" w:color="auto"/>
              <w:right w:val="nil"/>
            </w:tcBorders>
            <w:shd w:val="clear" w:color="auto" w:fill="auto"/>
          </w:tcPr>
          <w:p w14:paraId="6DED9DBD"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15.47</w:t>
            </w:r>
          </w:p>
        </w:tc>
        <w:tc>
          <w:tcPr>
            <w:tcW w:w="1133" w:type="dxa"/>
            <w:tcBorders>
              <w:top w:val="nil"/>
              <w:left w:val="nil"/>
              <w:bottom w:val="single" w:sz="4" w:space="0" w:color="auto"/>
              <w:right w:val="nil"/>
            </w:tcBorders>
            <w:shd w:val="clear" w:color="auto" w:fill="auto"/>
          </w:tcPr>
          <w:p w14:paraId="4FC95711"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6.28</w:t>
            </w:r>
          </w:p>
        </w:tc>
        <w:tc>
          <w:tcPr>
            <w:tcW w:w="1128" w:type="dxa"/>
            <w:vMerge/>
            <w:tcBorders>
              <w:top w:val="single" w:sz="4" w:space="0" w:color="auto"/>
              <w:left w:val="nil"/>
              <w:bottom w:val="single" w:sz="4" w:space="0" w:color="auto"/>
              <w:right w:val="nil"/>
            </w:tcBorders>
            <w:shd w:val="clear" w:color="auto" w:fill="auto"/>
          </w:tcPr>
          <w:p w14:paraId="7A1E074E" w14:textId="77777777" w:rsidR="00591D81" w:rsidRDefault="00591D81">
            <w:pPr>
              <w:rPr>
                <w:rFonts w:ascii="Calibri" w:eastAsia="Calibri" w:hAnsi="Calibri"/>
              </w:rPr>
            </w:pPr>
          </w:p>
        </w:tc>
        <w:tc>
          <w:tcPr>
            <w:tcW w:w="1119" w:type="dxa"/>
            <w:vMerge/>
            <w:tcBorders>
              <w:top w:val="single" w:sz="4" w:space="0" w:color="auto"/>
              <w:left w:val="nil"/>
              <w:bottom w:val="single" w:sz="4" w:space="0" w:color="auto"/>
              <w:right w:val="nil"/>
            </w:tcBorders>
            <w:shd w:val="clear" w:color="auto" w:fill="auto"/>
          </w:tcPr>
          <w:p w14:paraId="6D0B3D42" w14:textId="77777777" w:rsidR="00591D81" w:rsidRDefault="00591D81">
            <w:pPr>
              <w:rPr>
                <w:rFonts w:ascii="Calibri" w:eastAsia="Calibri" w:hAnsi="Calibri"/>
              </w:rPr>
            </w:pPr>
          </w:p>
        </w:tc>
        <w:tc>
          <w:tcPr>
            <w:tcW w:w="1135" w:type="dxa"/>
            <w:vMerge/>
            <w:tcBorders>
              <w:top w:val="single" w:sz="4" w:space="0" w:color="auto"/>
              <w:left w:val="nil"/>
              <w:bottom w:val="single" w:sz="4" w:space="0" w:color="auto"/>
              <w:right w:val="nil"/>
            </w:tcBorders>
            <w:shd w:val="clear" w:color="auto" w:fill="auto"/>
          </w:tcPr>
          <w:p w14:paraId="633A0BFA" w14:textId="77777777" w:rsidR="00591D81" w:rsidRDefault="00591D81">
            <w:pPr>
              <w:rPr>
                <w:rFonts w:ascii="Calibri" w:eastAsia="Calibri" w:hAnsi="Calibri"/>
              </w:rPr>
            </w:pPr>
          </w:p>
        </w:tc>
      </w:tr>
    </w:tbl>
    <w:p w14:paraId="71121D9C" w14:textId="77777777" w:rsidR="00591D81" w:rsidRDefault="00591D81">
      <w:pPr>
        <w:jc w:val="both"/>
        <w:rPr>
          <w:color w:val="0E101A"/>
        </w:rPr>
      </w:pPr>
    </w:p>
    <w:p w14:paraId="5F06D425" w14:textId="77777777" w:rsidR="00591D81" w:rsidRDefault="00000000">
      <w:pPr>
        <w:jc w:val="both"/>
        <w:rPr>
          <w:color w:val="0E101A"/>
        </w:rPr>
      </w:pPr>
      <w:r>
        <w:rPr>
          <w:rFonts w:ascii="Arial" w:hAnsi="Arial" w:cs="Arial"/>
          <w:color w:val="0E101A"/>
          <w:lang w:eastAsia="zh-CN" w:bidi="ar"/>
        </w:rPr>
        <w:lastRenderedPageBreak/>
        <w:t>Table 4 showed that there was a significant gender difference in the psychological adjustment among the participants (t (498) = -3.492, p &lt; .05).  The result showed that female students reported higher mean score on PA (15.47) than their male counterparts (13.25).  This result indicates that secondary school students of the female gender in the Ibadan metropolis reported better psychological adjustment than those of the male gender.</w:t>
      </w:r>
    </w:p>
    <w:p w14:paraId="24056DA1" w14:textId="77777777" w:rsidR="00591D81" w:rsidRDefault="00591D81">
      <w:pPr>
        <w:jc w:val="both"/>
        <w:rPr>
          <w:color w:val="0E101A"/>
        </w:rPr>
      </w:pPr>
    </w:p>
    <w:p w14:paraId="7F4B7953" w14:textId="77777777" w:rsidR="00591D81" w:rsidRDefault="00000000">
      <w:pPr>
        <w:jc w:val="both"/>
        <w:rPr>
          <w:color w:val="0E101A"/>
        </w:rPr>
      </w:pPr>
      <w:r>
        <w:rPr>
          <w:rFonts w:ascii="Arial" w:hAnsi="Arial" w:cs="Arial"/>
          <w:color w:val="0E101A"/>
          <w:lang w:eastAsia="zh-CN" w:bidi="ar"/>
        </w:rPr>
        <w:t>Hypothesis four stated that Secondary school students in private schools would report significantly better psychological adjustment than their counterparts from public schools among secondary school students in the Ibadan metropolis, Oyo state, Nigeria. This was tested using an independent sample t-test, and the result is presented in Table 5.</w:t>
      </w:r>
    </w:p>
    <w:p w14:paraId="0D7A5C11" w14:textId="77777777" w:rsidR="00591D81" w:rsidRDefault="00591D81">
      <w:pPr>
        <w:jc w:val="both"/>
        <w:rPr>
          <w:color w:val="0E101A"/>
        </w:rPr>
      </w:pPr>
    </w:p>
    <w:p w14:paraId="2A2AB5D8" w14:textId="77777777" w:rsidR="00591D81" w:rsidRDefault="00000000">
      <w:pPr>
        <w:jc w:val="both"/>
        <w:rPr>
          <w:color w:val="0E101A"/>
        </w:rPr>
      </w:pPr>
      <w:r>
        <w:rPr>
          <w:rFonts w:ascii="Arial" w:hAnsi="Arial" w:cs="Arial"/>
          <w:b/>
          <w:bCs/>
          <w:color w:val="0E101A"/>
          <w:lang w:eastAsia="zh-CN" w:bidi="ar"/>
        </w:rPr>
        <w:t>Table 5</w:t>
      </w:r>
    </w:p>
    <w:p w14:paraId="438EE5C0" w14:textId="77777777" w:rsidR="00591D81" w:rsidRDefault="00000000">
      <w:pPr>
        <w:jc w:val="both"/>
        <w:rPr>
          <w:color w:val="0E101A"/>
        </w:rPr>
      </w:pPr>
      <w:r>
        <w:rPr>
          <w:rFonts w:ascii="Arial" w:hAnsi="Arial" w:cs="Arial"/>
          <w:i/>
          <w:iCs/>
          <w:color w:val="0E101A"/>
          <w:lang w:eastAsia="zh-CN" w:bidi="ar"/>
        </w:rPr>
        <w:t xml:space="preserve">Summary Table of t-test for Independent Measures showing Comparison of School type with Psychological adjustment  </w:t>
      </w:r>
    </w:p>
    <w:tbl>
      <w:tblPr>
        <w:tblStyle w:val="TableGrid"/>
        <w:tblW w:w="0" w:type="auto"/>
        <w:tblBorders>
          <w:top w:val="non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591D81" w14:paraId="4885600A" w14:textId="77777777">
        <w:tc>
          <w:tcPr>
            <w:tcW w:w="1603" w:type="dxa"/>
            <w:tcBorders>
              <w:top w:val="single" w:sz="4" w:space="0" w:color="auto"/>
              <w:left w:val="nil"/>
              <w:bottom w:val="single" w:sz="4" w:space="0" w:color="auto"/>
              <w:right w:val="nil"/>
            </w:tcBorders>
            <w:shd w:val="clear" w:color="auto" w:fill="auto"/>
          </w:tcPr>
          <w:p w14:paraId="5C10DF20" w14:textId="77777777" w:rsidR="00591D81" w:rsidRDefault="00591D81">
            <w:pPr>
              <w:tabs>
                <w:tab w:val="left" w:pos="720"/>
                <w:tab w:val="left" w:pos="1440"/>
                <w:tab w:val="left" w:pos="2880"/>
              </w:tabs>
              <w:jc w:val="both"/>
              <w:rPr>
                <w:color w:val="000000"/>
                <w:sz w:val="20"/>
                <w:szCs w:val="20"/>
              </w:rPr>
            </w:pPr>
          </w:p>
        </w:tc>
        <w:tc>
          <w:tcPr>
            <w:tcW w:w="1177" w:type="dxa"/>
            <w:tcBorders>
              <w:top w:val="single" w:sz="4" w:space="0" w:color="auto"/>
              <w:left w:val="nil"/>
              <w:bottom w:val="single" w:sz="4" w:space="0" w:color="auto"/>
              <w:right w:val="nil"/>
            </w:tcBorders>
            <w:shd w:val="clear" w:color="auto" w:fill="auto"/>
          </w:tcPr>
          <w:p w14:paraId="0E4CA971"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School Type         </w:t>
            </w:r>
          </w:p>
        </w:tc>
        <w:tc>
          <w:tcPr>
            <w:tcW w:w="1121" w:type="dxa"/>
            <w:tcBorders>
              <w:top w:val="single" w:sz="4" w:space="0" w:color="auto"/>
              <w:left w:val="nil"/>
              <w:bottom w:val="single" w:sz="4" w:space="0" w:color="auto"/>
              <w:right w:val="nil"/>
            </w:tcBorders>
            <w:shd w:val="clear" w:color="auto" w:fill="auto"/>
          </w:tcPr>
          <w:p w14:paraId="2E0D0D39"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N</w:t>
            </w:r>
          </w:p>
        </w:tc>
        <w:tc>
          <w:tcPr>
            <w:tcW w:w="1160" w:type="dxa"/>
            <w:tcBorders>
              <w:top w:val="single" w:sz="4" w:space="0" w:color="auto"/>
              <w:left w:val="nil"/>
              <w:bottom w:val="single" w:sz="4" w:space="0" w:color="auto"/>
              <w:right w:val="nil"/>
            </w:tcBorders>
            <w:shd w:val="clear" w:color="auto" w:fill="auto"/>
          </w:tcPr>
          <w:p w14:paraId="45C10DE3"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Mean</w:t>
            </w:r>
          </w:p>
        </w:tc>
        <w:tc>
          <w:tcPr>
            <w:tcW w:w="1133" w:type="dxa"/>
            <w:tcBorders>
              <w:top w:val="single" w:sz="4" w:space="0" w:color="auto"/>
              <w:left w:val="nil"/>
              <w:bottom w:val="single" w:sz="4" w:space="0" w:color="auto"/>
              <w:right w:val="nil"/>
            </w:tcBorders>
            <w:shd w:val="clear" w:color="auto" w:fill="auto"/>
          </w:tcPr>
          <w:p w14:paraId="1A3E9090"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SD</w:t>
            </w:r>
          </w:p>
        </w:tc>
        <w:tc>
          <w:tcPr>
            <w:tcW w:w="1128" w:type="dxa"/>
            <w:tcBorders>
              <w:top w:val="single" w:sz="4" w:space="0" w:color="auto"/>
              <w:left w:val="nil"/>
              <w:bottom w:val="single" w:sz="4" w:space="0" w:color="auto"/>
              <w:right w:val="nil"/>
            </w:tcBorders>
            <w:shd w:val="clear" w:color="auto" w:fill="auto"/>
          </w:tcPr>
          <w:p w14:paraId="6D3CA8A5"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df</w:t>
            </w:r>
          </w:p>
        </w:tc>
        <w:tc>
          <w:tcPr>
            <w:tcW w:w="1119" w:type="dxa"/>
            <w:tcBorders>
              <w:top w:val="single" w:sz="4" w:space="0" w:color="auto"/>
              <w:left w:val="nil"/>
              <w:bottom w:val="single" w:sz="4" w:space="0" w:color="auto"/>
              <w:right w:val="nil"/>
            </w:tcBorders>
            <w:shd w:val="clear" w:color="auto" w:fill="auto"/>
          </w:tcPr>
          <w:p w14:paraId="4B1EB4F5"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t</w:t>
            </w:r>
          </w:p>
        </w:tc>
        <w:tc>
          <w:tcPr>
            <w:tcW w:w="1135" w:type="dxa"/>
            <w:tcBorders>
              <w:top w:val="single" w:sz="4" w:space="0" w:color="auto"/>
              <w:left w:val="nil"/>
              <w:bottom w:val="single" w:sz="4" w:space="0" w:color="auto"/>
              <w:right w:val="nil"/>
            </w:tcBorders>
            <w:shd w:val="clear" w:color="auto" w:fill="auto"/>
          </w:tcPr>
          <w:p w14:paraId="7410EDF2" w14:textId="77777777" w:rsidR="00591D81" w:rsidRDefault="00000000">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Sig </w:t>
            </w:r>
          </w:p>
        </w:tc>
      </w:tr>
      <w:tr w:rsidR="00591D81" w14:paraId="4F13623E" w14:textId="77777777">
        <w:tc>
          <w:tcPr>
            <w:tcW w:w="1603" w:type="dxa"/>
            <w:vMerge w:val="restart"/>
            <w:tcBorders>
              <w:top w:val="single" w:sz="4" w:space="0" w:color="auto"/>
              <w:left w:val="nil"/>
              <w:bottom w:val="single" w:sz="4" w:space="0" w:color="auto"/>
              <w:right w:val="nil"/>
            </w:tcBorders>
            <w:shd w:val="clear" w:color="auto" w:fill="auto"/>
          </w:tcPr>
          <w:p w14:paraId="3FC234AD"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Psychological Adjustment    </w:t>
            </w:r>
          </w:p>
        </w:tc>
        <w:tc>
          <w:tcPr>
            <w:tcW w:w="1177" w:type="dxa"/>
            <w:tcBorders>
              <w:top w:val="single" w:sz="4" w:space="0" w:color="auto"/>
              <w:left w:val="nil"/>
              <w:bottom w:val="nil"/>
              <w:right w:val="nil"/>
            </w:tcBorders>
            <w:shd w:val="clear" w:color="auto" w:fill="auto"/>
          </w:tcPr>
          <w:p w14:paraId="186BB0E9"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Private </w:t>
            </w:r>
          </w:p>
        </w:tc>
        <w:tc>
          <w:tcPr>
            <w:tcW w:w="1121" w:type="dxa"/>
            <w:tcBorders>
              <w:top w:val="single" w:sz="4" w:space="0" w:color="auto"/>
              <w:left w:val="nil"/>
              <w:bottom w:val="nil"/>
              <w:right w:val="nil"/>
            </w:tcBorders>
            <w:shd w:val="clear" w:color="auto" w:fill="auto"/>
          </w:tcPr>
          <w:p w14:paraId="766E88DF"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220</w:t>
            </w:r>
          </w:p>
        </w:tc>
        <w:tc>
          <w:tcPr>
            <w:tcW w:w="1160" w:type="dxa"/>
            <w:tcBorders>
              <w:top w:val="single" w:sz="4" w:space="0" w:color="auto"/>
              <w:left w:val="nil"/>
              <w:bottom w:val="nil"/>
              <w:right w:val="nil"/>
            </w:tcBorders>
            <w:shd w:val="clear" w:color="auto" w:fill="auto"/>
          </w:tcPr>
          <w:p w14:paraId="0985D5FD"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18.00</w:t>
            </w:r>
          </w:p>
        </w:tc>
        <w:tc>
          <w:tcPr>
            <w:tcW w:w="1133" w:type="dxa"/>
            <w:tcBorders>
              <w:top w:val="single" w:sz="4" w:space="0" w:color="auto"/>
              <w:left w:val="nil"/>
              <w:bottom w:val="nil"/>
              <w:right w:val="nil"/>
            </w:tcBorders>
            <w:shd w:val="clear" w:color="auto" w:fill="auto"/>
          </w:tcPr>
          <w:p w14:paraId="6E6F11DD"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11.29</w:t>
            </w:r>
          </w:p>
        </w:tc>
        <w:tc>
          <w:tcPr>
            <w:tcW w:w="1128" w:type="dxa"/>
            <w:vMerge w:val="restart"/>
            <w:tcBorders>
              <w:top w:val="single" w:sz="4" w:space="0" w:color="auto"/>
              <w:left w:val="nil"/>
              <w:bottom w:val="single" w:sz="4" w:space="0" w:color="auto"/>
              <w:right w:val="nil"/>
            </w:tcBorders>
            <w:shd w:val="clear" w:color="auto" w:fill="auto"/>
          </w:tcPr>
          <w:p w14:paraId="360D4C03"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498</w:t>
            </w:r>
          </w:p>
        </w:tc>
        <w:tc>
          <w:tcPr>
            <w:tcW w:w="1119" w:type="dxa"/>
            <w:vMerge w:val="restart"/>
            <w:tcBorders>
              <w:top w:val="single" w:sz="4" w:space="0" w:color="auto"/>
              <w:left w:val="nil"/>
              <w:bottom w:val="single" w:sz="4" w:space="0" w:color="auto"/>
              <w:right w:val="nil"/>
            </w:tcBorders>
            <w:shd w:val="clear" w:color="auto" w:fill="auto"/>
          </w:tcPr>
          <w:p w14:paraId="3729EB54"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2.21</w:t>
            </w:r>
          </w:p>
        </w:tc>
        <w:tc>
          <w:tcPr>
            <w:tcW w:w="1135" w:type="dxa"/>
            <w:vMerge w:val="restart"/>
            <w:tcBorders>
              <w:top w:val="single" w:sz="4" w:space="0" w:color="auto"/>
              <w:left w:val="nil"/>
              <w:bottom w:val="single" w:sz="4" w:space="0" w:color="auto"/>
              <w:right w:val="nil"/>
            </w:tcBorders>
            <w:shd w:val="clear" w:color="auto" w:fill="auto"/>
          </w:tcPr>
          <w:p w14:paraId="5E35BFFE"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.027</w:t>
            </w:r>
          </w:p>
        </w:tc>
      </w:tr>
      <w:tr w:rsidR="00591D81" w14:paraId="4FF6A026" w14:textId="77777777">
        <w:tc>
          <w:tcPr>
            <w:tcW w:w="1603" w:type="dxa"/>
            <w:vMerge/>
            <w:tcBorders>
              <w:top w:val="single" w:sz="4" w:space="0" w:color="auto"/>
              <w:left w:val="nil"/>
              <w:bottom w:val="single" w:sz="4" w:space="0" w:color="auto"/>
              <w:right w:val="nil"/>
            </w:tcBorders>
            <w:shd w:val="clear" w:color="auto" w:fill="auto"/>
          </w:tcPr>
          <w:p w14:paraId="35ACBEBD" w14:textId="77777777" w:rsidR="00591D81" w:rsidRDefault="00591D81">
            <w:pPr>
              <w:rPr>
                <w:rFonts w:ascii="Calibri" w:eastAsia="Calibri" w:hAnsi="Calibri"/>
              </w:rPr>
            </w:pPr>
          </w:p>
        </w:tc>
        <w:tc>
          <w:tcPr>
            <w:tcW w:w="1177" w:type="dxa"/>
            <w:tcBorders>
              <w:top w:val="nil"/>
              <w:left w:val="nil"/>
              <w:bottom w:val="single" w:sz="4" w:space="0" w:color="auto"/>
              <w:right w:val="nil"/>
            </w:tcBorders>
            <w:shd w:val="clear" w:color="auto" w:fill="auto"/>
          </w:tcPr>
          <w:p w14:paraId="3F1E26D0"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Public </w:t>
            </w:r>
          </w:p>
        </w:tc>
        <w:tc>
          <w:tcPr>
            <w:tcW w:w="1121" w:type="dxa"/>
            <w:tcBorders>
              <w:top w:val="nil"/>
              <w:left w:val="nil"/>
              <w:bottom w:val="single" w:sz="4" w:space="0" w:color="auto"/>
              <w:right w:val="nil"/>
            </w:tcBorders>
            <w:shd w:val="clear" w:color="auto" w:fill="auto"/>
          </w:tcPr>
          <w:p w14:paraId="02C3BE5A"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280</w:t>
            </w:r>
          </w:p>
        </w:tc>
        <w:tc>
          <w:tcPr>
            <w:tcW w:w="1160" w:type="dxa"/>
            <w:tcBorders>
              <w:top w:val="nil"/>
              <w:left w:val="nil"/>
              <w:bottom w:val="single" w:sz="4" w:space="0" w:color="auto"/>
              <w:right w:val="nil"/>
            </w:tcBorders>
            <w:shd w:val="clear" w:color="auto" w:fill="auto"/>
          </w:tcPr>
          <w:p w14:paraId="2A6A2C6F"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14.63</w:t>
            </w:r>
          </w:p>
        </w:tc>
        <w:tc>
          <w:tcPr>
            <w:tcW w:w="1133" w:type="dxa"/>
            <w:tcBorders>
              <w:top w:val="nil"/>
              <w:left w:val="nil"/>
              <w:bottom w:val="single" w:sz="4" w:space="0" w:color="auto"/>
              <w:right w:val="nil"/>
            </w:tcBorders>
            <w:shd w:val="clear" w:color="auto" w:fill="auto"/>
          </w:tcPr>
          <w:p w14:paraId="46375879" w14:textId="77777777" w:rsidR="00591D81" w:rsidRDefault="00000000">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6.43</w:t>
            </w:r>
          </w:p>
        </w:tc>
        <w:tc>
          <w:tcPr>
            <w:tcW w:w="1128" w:type="dxa"/>
            <w:vMerge/>
            <w:tcBorders>
              <w:top w:val="single" w:sz="4" w:space="0" w:color="auto"/>
              <w:left w:val="nil"/>
              <w:bottom w:val="single" w:sz="4" w:space="0" w:color="auto"/>
              <w:right w:val="nil"/>
            </w:tcBorders>
            <w:shd w:val="clear" w:color="auto" w:fill="auto"/>
          </w:tcPr>
          <w:p w14:paraId="5449E2A3" w14:textId="77777777" w:rsidR="00591D81" w:rsidRDefault="00591D81">
            <w:pPr>
              <w:rPr>
                <w:rFonts w:ascii="Calibri" w:eastAsia="Calibri" w:hAnsi="Calibri"/>
              </w:rPr>
            </w:pPr>
          </w:p>
        </w:tc>
        <w:tc>
          <w:tcPr>
            <w:tcW w:w="1119" w:type="dxa"/>
            <w:vMerge/>
            <w:tcBorders>
              <w:top w:val="single" w:sz="4" w:space="0" w:color="auto"/>
              <w:left w:val="nil"/>
              <w:bottom w:val="single" w:sz="4" w:space="0" w:color="auto"/>
              <w:right w:val="nil"/>
            </w:tcBorders>
            <w:shd w:val="clear" w:color="auto" w:fill="auto"/>
          </w:tcPr>
          <w:p w14:paraId="31886866" w14:textId="77777777" w:rsidR="00591D81" w:rsidRDefault="00591D81">
            <w:pPr>
              <w:rPr>
                <w:rFonts w:ascii="Calibri" w:eastAsia="Calibri" w:hAnsi="Calibri"/>
              </w:rPr>
            </w:pPr>
          </w:p>
        </w:tc>
        <w:tc>
          <w:tcPr>
            <w:tcW w:w="1135" w:type="dxa"/>
            <w:vMerge/>
            <w:tcBorders>
              <w:top w:val="single" w:sz="4" w:space="0" w:color="auto"/>
              <w:left w:val="nil"/>
              <w:bottom w:val="single" w:sz="4" w:space="0" w:color="auto"/>
              <w:right w:val="nil"/>
            </w:tcBorders>
            <w:shd w:val="clear" w:color="auto" w:fill="auto"/>
          </w:tcPr>
          <w:p w14:paraId="5919DB15" w14:textId="77777777" w:rsidR="00591D81" w:rsidRDefault="00591D81">
            <w:pPr>
              <w:rPr>
                <w:rFonts w:ascii="Calibri" w:eastAsia="Calibri" w:hAnsi="Calibri"/>
              </w:rPr>
            </w:pPr>
          </w:p>
        </w:tc>
      </w:tr>
    </w:tbl>
    <w:p w14:paraId="436AC4BF" w14:textId="77777777" w:rsidR="00591D81" w:rsidRDefault="00591D81">
      <w:pPr>
        <w:tabs>
          <w:tab w:val="left" w:pos="720"/>
          <w:tab w:val="left" w:pos="1440"/>
          <w:tab w:val="left" w:pos="2880"/>
        </w:tabs>
        <w:jc w:val="both"/>
        <w:rPr>
          <w:color w:val="000000"/>
        </w:rPr>
      </w:pPr>
    </w:p>
    <w:p w14:paraId="720A9F49" w14:textId="77777777" w:rsidR="00591D81" w:rsidRDefault="00000000">
      <w:pPr>
        <w:jc w:val="both"/>
        <w:rPr>
          <w:color w:val="0E101A"/>
        </w:rPr>
      </w:pPr>
      <w:r>
        <w:rPr>
          <w:rFonts w:ascii="Arial" w:hAnsi="Arial" w:cs="Arial"/>
          <w:color w:val="0E101A"/>
          <w:lang w:eastAsia="zh-CN" w:bidi="ar"/>
        </w:rPr>
        <w:t xml:space="preserve">Table 5 showed that there was a significant difference in the psychological adjustment of the secondary school students in private schools compared to those who are in public schools (t (498)=2.213, p&lt;.05) among secondary school students in the Ibadan metropolis, Oyo state, Nigeria.  From Table 5 participants attending private schools had a mean score of 18.00 in PA compared to mean score of 14.63 reported by their counterparts in public secondary schools.  This result indicates that secondary school students attending private schools in the Ibadan metropolis reported better significant psychological adjustment than those attending public schools. It can also be deduced from the result that there was a significant influence of school type on psychological adjustment among secondary school students in the Ibadan metropolis, Oyo state, Nigeria. </w:t>
      </w:r>
    </w:p>
    <w:p w14:paraId="1C8DB3CD" w14:textId="77777777" w:rsidR="00591D81" w:rsidRDefault="00591D81">
      <w:pPr>
        <w:jc w:val="both"/>
        <w:rPr>
          <w:color w:val="0E101A"/>
        </w:rPr>
      </w:pPr>
    </w:p>
    <w:p w14:paraId="033771C1" w14:textId="77777777" w:rsidR="00591D81" w:rsidRDefault="00000000">
      <w:pPr>
        <w:pStyle w:val="msolistparagraph0"/>
        <w:numPr>
          <w:ilvl w:val="0"/>
          <w:numId w:val="2"/>
        </w:numPr>
        <w:spacing w:line="240" w:lineRule="auto"/>
        <w:ind w:left="360"/>
        <w:jc w:val="both"/>
        <w:rPr>
          <w:rFonts w:eastAsia="Times New Roman"/>
          <w:color w:val="0E101A"/>
        </w:rPr>
      </w:pPr>
      <w:r>
        <w:rPr>
          <w:rFonts w:eastAsia="Times New Roman"/>
          <w:b/>
          <w:bCs/>
          <w:color w:val="0E101A"/>
        </w:rPr>
        <w:t>Discussions</w:t>
      </w:r>
      <w:r>
        <w:rPr>
          <w:rFonts w:eastAsia="Times New Roman"/>
          <w:color w:val="0E101A"/>
        </w:rPr>
        <w:t xml:space="preserve">                 </w:t>
      </w:r>
    </w:p>
    <w:p w14:paraId="0113A806" w14:textId="77777777" w:rsidR="00591D81" w:rsidRDefault="00000000">
      <w:pPr>
        <w:jc w:val="both"/>
        <w:rPr>
          <w:color w:val="0E101A"/>
        </w:rPr>
      </w:pPr>
      <w:r>
        <w:rPr>
          <w:rFonts w:ascii="Arial" w:hAnsi="Arial" w:cs="Arial"/>
          <w:color w:val="0E101A"/>
          <w:lang w:eastAsia="zh-CN" w:bidi="ar"/>
        </w:rPr>
        <w:t xml:space="preserve">The study examined the extent to which internet and mobile game addictions influence the PA of secondary school adolescents in Ibadan Metropolis Nigeria. The result revealed that 78.0% of the selected secondary school students in the Ibadan metropolis, Oyo state reported moderate internet addiction while 14.0% of them reported mild internet addiction and a few 8.0% reported severe internet addiction. Also, 56.0% of the selected secondary school students reported moderate internet game addiction while 42.0% of them reported mild internet game addiction, and 2.0% reported severe internet addiction. This reported high prevalence of internet addiction and internet gaming is consistent with previous findings both within and outside Nigeria (Smetaniuk, 2014; Demirci, et al., 2015; Elhai, et al., 2016; Akpunne &amp; Akinnawo, 2019; Ariyo, et al., 2020). A previous Nigerian study Ariyo et al. (2020), reported a 51.5% prevalence of internet gaming among adolescents in Benin City, Nigeria. </w:t>
      </w:r>
    </w:p>
    <w:p w14:paraId="6A21966B" w14:textId="77777777" w:rsidR="00591D81" w:rsidRDefault="00591D81">
      <w:pPr>
        <w:jc w:val="both"/>
        <w:rPr>
          <w:color w:val="0E101A"/>
        </w:rPr>
      </w:pPr>
    </w:p>
    <w:p w14:paraId="2594661A" w14:textId="77777777" w:rsidR="00591D81" w:rsidRDefault="00000000">
      <w:pPr>
        <w:jc w:val="both"/>
        <w:rPr>
          <w:color w:val="0E101A"/>
        </w:rPr>
      </w:pPr>
      <w:r>
        <w:rPr>
          <w:rFonts w:ascii="Arial" w:hAnsi="Arial" w:cs="Arial"/>
          <w:color w:val="0E101A"/>
          <w:lang w:eastAsia="zh-CN" w:bidi="ar"/>
        </w:rPr>
        <w:t xml:space="preserve">This study found that there was a significant influence of internet addiction on psychological adjustment. This finding is consistent with Neeta and Km (2015) and Akpunne and Akinnawo (2019) who found that internet addiction had a significant effect on mental health and adjustment of students. Also, Bindhu, (2019) investigated internet addiction concerning emotional adjustment among students of higher secondary school and found a significant negative correlation between internet addiction and psychological adjustment of the Students which supported the finding of this present study. Again, this study's finding corroborates with the results of a study conducted by Cheng and Yee-lam (2014), who studied the prevalence of Internet addiction among college students and mental health status and found that internet addiction predicted a high abnormal rate of mental health issues such as obsession, depression, impulse control and anxiety which is partially consistent with the finding of the study. </w:t>
      </w:r>
    </w:p>
    <w:p w14:paraId="491DB502" w14:textId="77777777" w:rsidR="00591D81" w:rsidRDefault="00591D81">
      <w:pPr>
        <w:jc w:val="both"/>
        <w:rPr>
          <w:color w:val="0E101A"/>
        </w:rPr>
      </w:pPr>
    </w:p>
    <w:p w14:paraId="13B5E519" w14:textId="77777777" w:rsidR="00591D81" w:rsidRDefault="00000000">
      <w:pPr>
        <w:jc w:val="both"/>
        <w:rPr>
          <w:color w:val="0E101A"/>
        </w:rPr>
      </w:pPr>
      <w:r>
        <w:rPr>
          <w:rFonts w:ascii="Arial" w:hAnsi="Arial" w:cs="Arial"/>
          <w:color w:val="0E101A"/>
          <w:lang w:eastAsia="zh-CN" w:bidi="ar"/>
        </w:rPr>
        <w:t>Furthermore our finding revealed that there was a significant influence of mobile game addiction on PA among the participants. This research finding supports a previous Nigerian study (Ariyo et al., 2020) and is also by the findings of Grüsser, et al.(2007), which revealed that internet game-addicted adolescents had higher hostile attribution scores and were significantly reported to have been in a physical fight in the last year and had more arguments with friends and teachers. Also, this study's finding is in agreement with Kim et al. (2008), who found a significant difference in reported psychological adjustment between pathological and non</w:t>
      </w:r>
      <w:r>
        <w:rPr>
          <w:rFonts w:ascii="Cambria Math" w:hAnsi="Cambria Math" w:cs="Cambria Math"/>
          <w:color w:val="0E101A"/>
          <w:lang w:eastAsia="zh-CN" w:bidi="ar"/>
        </w:rPr>
        <w:t>‐</w:t>
      </w:r>
      <w:r>
        <w:rPr>
          <w:rFonts w:ascii="Arial" w:hAnsi="Arial" w:cs="Arial"/>
          <w:color w:val="0E101A"/>
          <w:lang w:eastAsia="zh-CN" w:bidi="ar"/>
        </w:rPr>
        <w:t>pathological players of the internet game.</w:t>
      </w:r>
    </w:p>
    <w:p w14:paraId="44229B9E" w14:textId="77777777" w:rsidR="00591D81" w:rsidRDefault="00591D81">
      <w:pPr>
        <w:jc w:val="both"/>
        <w:rPr>
          <w:color w:val="0E101A"/>
        </w:rPr>
      </w:pPr>
    </w:p>
    <w:p w14:paraId="7EB8C453" w14:textId="77777777" w:rsidR="00591D81" w:rsidRDefault="00000000">
      <w:pPr>
        <w:jc w:val="both"/>
        <w:rPr>
          <w:color w:val="0E101A"/>
        </w:rPr>
      </w:pPr>
      <w:r>
        <w:rPr>
          <w:rFonts w:ascii="Arial" w:hAnsi="Arial" w:cs="Arial"/>
          <w:color w:val="0E101A"/>
          <w:lang w:eastAsia="zh-CN" w:bidi="ar"/>
        </w:rPr>
        <w:t xml:space="preserve">The result of this study also showed a significant difference in the psychological adjustment of secondary school students who are of male gender compared to those who are female. The result also indicated that secondary school students of the female gender in Ibadan metropolis reported better significant psychological adjustment than those of the male gender, and there was a significant influence of gender on psychological adjustment among secondary school students in Ibadan metropolis, Oyo state, Nigeria. This finding is in harmony with Vishal and Kaji (2014), who examined the adjustment of boy and girl school students. They found a significant difference in total home, social and emotional adjustment of boy and girl students and girls were more highly adjusted in social and emotional adjustment than the boys. Also, Ayele (2018) </w:t>
      </w:r>
      <w:r>
        <w:rPr>
          <w:rFonts w:ascii="Arial" w:hAnsi="Arial" w:cs="Arial"/>
          <w:color w:val="0E101A"/>
          <w:lang w:eastAsia="zh-CN" w:bidi="ar"/>
        </w:rPr>
        <w:lastRenderedPageBreak/>
        <w:t>found and concluded that male students are better adjusted than female students, and Yau et al., (2012) reported that female students were psychologically adjusted more than male students. Contrary to this finding Yoo and Miller (2011) and Yau and Cheng (2012) found no significant differences between males and females in psychological adjustment.</w:t>
      </w:r>
    </w:p>
    <w:p w14:paraId="1150B2BE" w14:textId="77777777" w:rsidR="00591D81" w:rsidRDefault="00591D81">
      <w:pPr>
        <w:jc w:val="both"/>
        <w:rPr>
          <w:color w:val="0E101A"/>
        </w:rPr>
      </w:pPr>
    </w:p>
    <w:p w14:paraId="5FE5EFF9" w14:textId="77777777" w:rsidR="00591D81" w:rsidRDefault="00000000">
      <w:pPr>
        <w:jc w:val="both"/>
        <w:rPr>
          <w:color w:val="0E101A"/>
        </w:rPr>
      </w:pPr>
      <w:r>
        <w:rPr>
          <w:rFonts w:ascii="Arial" w:hAnsi="Arial" w:cs="Arial"/>
          <w:color w:val="0E101A"/>
          <w:lang w:eastAsia="zh-CN" w:bidi="ar"/>
        </w:rPr>
        <w:t>Finally, our research findings revealed a significant difference in the psychological adjustment of the secondary school students in private schools compared to those in public schools. Further analysis revealed that secondary school students attending private schools in the Ibadan metropolis reported better significant psychological adjustment than those attending private schools. The result also indicated a significant influence of school type on psychological adjustment among secondary school students in the Ibadan metropolis, Oyo state, Nigeria. However, previous studies have not delineated the direction of significant influence or difference or relationship between school type and psychological adjustment of secondary school students. Still, this present study has proven a significant difference in the psychological adjustment of secondary school students in private schools compared to those in public schools.</w:t>
      </w:r>
    </w:p>
    <w:p w14:paraId="13341234" w14:textId="77777777" w:rsidR="00591D81" w:rsidRDefault="00591D81">
      <w:pPr>
        <w:jc w:val="both"/>
        <w:rPr>
          <w:color w:val="0E101A"/>
        </w:rPr>
      </w:pPr>
    </w:p>
    <w:p w14:paraId="4FAB1A33" w14:textId="77777777" w:rsidR="00591D81" w:rsidRDefault="00000000">
      <w:pPr>
        <w:pStyle w:val="msolistparagraph0"/>
        <w:numPr>
          <w:ilvl w:val="0"/>
          <w:numId w:val="2"/>
        </w:numPr>
        <w:spacing w:line="240" w:lineRule="auto"/>
        <w:ind w:left="360"/>
        <w:jc w:val="both"/>
        <w:rPr>
          <w:rFonts w:eastAsia="Times New Roman"/>
          <w:color w:val="0E101A"/>
          <w:sz w:val="20"/>
          <w:szCs w:val="20"/>
        </w:rPr>
      </w:pPr>
      <w:r>
        <w:rPr>
          <w:rFonts w:eastAsia="Times New Roman"/>
          <w:b/>
          <w:bCs/>
          <w:color w:val="0E101A"/>
          <w:sz w:val="20"/>
          <w:szCs w:val="20"/>
        </w:rPr>
        <w:t>CONCLUSION AND RECOMMENDATIONS</w:t>
      </w:r>
    </w:p>
    <w:p w14:paraId="7218F10A" w14:textId="77777777" w:rsidR="00591D81" w:rsidRDefault="00000000">
      <w:pPr>
        <w:jc w:val="both"/>
        <w:rPr>
          <w:color w:val="0E101A"/>
        </w:rPr>
      </w:pPr>
      <w:r>
        <w:rPr>
          <w:rFonts w:ascii="Arial" w:hAnsi="Arial" w:cs="Arial"/>
          <w:color w:val="0E101A"/>
          <w:lang w:eastAsia="zh-CN" w:bidi="ar"/>
        </w:rPr>
        <w:t>The present study investigated Internet and Mobile game addiction as predictors of psychological adjustments among secondary school students in Ibadan Metropolis Oyo State, Nigeria. It was discovered that internet addiction and internet game addiction are significant predictors of psychological adjustment of secondary school students in the Ibadan metropolis, Oyo state, Nigeria. Furthermore, the findings revealed that female students were more psychologically adjusted when compared to male students. Finally, the findings revealed that secondary school students attending private schools in Ibadan metropolis reported better significant psychological adjustment compared to those attending private schools in Ibadan metropolis, Oyo state, Nigeria.</w:t>
      </w:r>
    </w:p>
    <w:p w14:paraId="41E3F6A8" w14:textId="77777777" w:rsidR="00591D81" w:rsidRDefault="00591D81">
      <w:pPr>
        <w:jc w:val="both"/>
        <w:rPr>
          <w:color w:val="0E101A"/>
        </w:rPr>
      </w:pPr>
    </w:p>
    <w:p w14:paraId="617A65C5" w14:textId="77777777" w:rsidR="00591D81" w:rsidRDefault="00000000">
      <w:pPr>
        <w:jc w:val="both"/>
        <w:rPr>
          <w:color w:val="0E101A"/>
        </w:rPr>
      </w:pPr>
      <w:r>
        <w:rPr>
          <w:rFonts w:ascii="Arial" w:hAnsi="Arial" w:cs="Arial"/>
          <w:color w:val="0E101A"/>
          <w:lang w:eastAsia="zh-CN" w:bidi="ar"/>
        </w:rPr>
        <w:t>Based on the findings of this study, the authors recommended that parents and teachers should endeavour to work collaboratively and ensure that internet usage and mobile games among their children/students are regulated to prevent internet addiction. Secondly, parents and teachers should endeavour to employ the services of clinical psychologists to assist their children/students who are addicted to the Internet and mobile games as this will invariably improve their psychological adjustment. Furthermore, we recommend that government and educational stakeholders should endeavour to investigate public schools and address some factors within the schools that can influence students' psychological adjustment negatively because the findings of the present study have proven the influence of school type on psychological adjustment. Again enlightenment programmes on the adverse effects of negative psychological adjustment should be organised by government and educational stakeholders, to mitigate risky behaviour.</w:t>
      </w:r>
    </w:p>
    <w:p w14:paraId="2F9F0F22" w14:textId="77777777" w:rsidR="00591D81" w:rsidRDefault="00591D81">
      <w:pPr>
        <w:jc w:val="both"/>
        <w:rPr>
          <w:color w:val="0E101A"/>
        </w:rPr>
      </w:pPr>
    </w:p>
    <w:p w14:paraId="111C3E56" w14:textId="77777777" w:rsidR="00591D81" w:rsidRDefault="00591D81">
      <w:pPr>
        <w:jc w:val="both"/>
        <w:rPr>
          <w:b/>
          <w:bCs/>
          <w:color w:val="0E101A"/>
        </w:rPr>
      </w:pPr>
    </w:p>
    <w:p w14:paraId="039013E1" w14:textId="77777777" w:rsidR="00591D81" w:rsidRDefault="00000000">
      <w:pPr>
        <w:jc w:val="both"/>
        <w:rPr>
          <w:color w:val="0E101A"/>
        </w:rPr>
      </w:pPr>
      <w:r>
        <w:rPr>
          <w:rFonts w:ascii="Arial" w:hAnsi="Arial" w:cs="Arial"/>
          <w:b/>
          <w:bCs/>
          <w:color w:val="0E101A"/>
          <w:sz w:val="22"/>
          <w:szCs w:val="22"/>
          <w:lang w:eastAsia="zh-CN" w:bidi="ar"/>
        </w:rPr>
        <w:t>ETHICAL CONSIDERATIONS</w:t>
      </w:r>
      <w:r>
        <w:rPr>
          <w:rFonts w:ascii="Arial" w:hAnsi="Arial" w:cs="Arial"/>
          <w:color w:val="0E101A"/>
          <w:lang w:eastAsia="zh-CN" w:bidi="ar"/>
        </w:rPr>
        <w:t xml:space="preserve"> </w:t>
      </w:r>
    </w:p>
    <w:p w14:paraId="49575FC7" w14:textId="77777777" w:rsidR="00591D81" w:rsidRDefault="00591D81">
      <w:pPr>
        <w:jc w:val="both"/>
        <w:rPr>
          <w:color w:val="0E101A"/>
        </w:rPr>
      </w:pPr>
    </w:p>
    <w:p w14:paraId="3802223F" w14:textId="77777777" w:rsidR="00591D81" w:rsidRDefault="00000000">
      <w:pPr>
        <w:jc w:val="both"/>
        <w:rPr>
          <w:color w:val="0E101A"/>
        </w:rPr>
      </w:pPr>
      <w:r>
        <w:rPr>
          <w:rFonts w:ascii="Arial" w:hAnsi="Arial" w:cs="Arial"/>
          <w:color w:val="0E101A"/>
          <w:lang w:eastAsia="zh-CN" w:bidi="ar"/>
        </w:rPr>
        <w:t>The ethics of research on human subjects were observed in this study in compliance with the Helsinki Declaration.</w:t>
      </w:r>
    </w:p>
    <w:p w14:paraId="44E89344" w14:textId="77777777" w:rsidR="00591D81" w:rsidRDefault="00591D81">
      <w:pPr>
        <w:jc w:val="both"/>
        <w:rPr>
          <w:color w:val="000000"/>
        </w:rPr>
      </w:pPr>
    </w:p>
    <w:p w14:paraId="18957FF0" w14:textId="77777777" w:rsidR="005F1FFF" w:rsidRDefault="005F1FFF" w:rsidP="001A049E">
      <w:pPr>
        <w:pStyle w:val="NormalWeb"/>
        <w:keepNext/>
        <w:spacing w:before="100" w:afterAutospacing="0"/>
        <w:jc w:val="both"/>
        <w:rPr>
          <w:rFonts w:ascii="Arial" w:hAnsi="Arial" w:cs="Arial"/>
          <w:sz w:val="20"/>
          <w:szCs w:val="20"/>
          <w:lang w:bidi="ar"/>
        </w:rPr>
      </w:pPr>
    </w:p>
    <w:p w14:paraId="1D63F31A" w14:textId="77777777" w:rsidR="005F1FFF" w:rsidRPr="005F1FFF" w:rsidRDefault="005F1FFF" w:rsidP="005F1FFF">
      <w:pPr>
        <w:pStyle w:val="NormalWeb"/>
        <w:rPr>
          <w:rFonts w:ascii="Arial" w:hAnsi="Arial" w:cs="Arial"/>
          <w:b/>
        </w:rPr>
      </w:pPr>
      <w:r w:rsidRPr="005F1FFF">
        <w:rPr>
          <w:rFonts w:ascii="Arial" w:hAnsi="Arial" w:cs="Arial"/>
          <w:b/>
        </w:rPr>
        <w:t>Definitions, Acronyms, Abbreviations</w:t>
      </w:r>
    </w:p>
    <w:p w14:paraId="1E71FE6B" w14:textId="77777777" w:rsidR="005F1FFF" w:rsidRPr="005F1FFF" w:rsidRDefault="005F1FFF" w:rsidP="005F1FFF">
      <w:pPr>
        <w:pStyle w:val="NormalWeb"/>
        <w:keepNext/>
        <w:rPr>
          <w:rFonts w:ascii="Arial" w:hAnsi="Arial" w:cs="Arial"/>
        </w:rPr>
      </w:pPr>
      <w:r w:rsidRPr="005F1FFF">
        <w:rPr>
          <w:rFonts w:ascii="Arial" w:hAnsi="Arial" w:cs="Arial"/>
        </w:rPr>
        <w:lastRenderedPageBreak/>
        <w:t xml:space="preserve">PA </w:t>
      </w:r>
      <w:r w:rsidRPr="005F1FFF">
        <w:rPr>
          <w:rFonts w:ascii="Arial" w:hAnsi="Arial" w:cs="Arial"/>
        </w:rPr>
        <w:tab/>
        <w:t>Psychological Adjustment</w:t>
      </w:r>
    </w:p>
    <w:p w14:paraId="163A1DC6" w14:textId="77777777" w:rsidR="005F1FFF" w:rsidRPr="005F1FFF" w:rsidRDefault="005F1FFF" w:rsidP="005F1FFF">
      <w:pPr>
        <w:pStyle w:val="NormalWeb"/>
        <w:keepNext/>
        <w:rPr>
          <w:rFonts w:ascii="Arial" w:hAnsi="Arial" w:cs="Arial"/>
        </w:rPr>
      </w:pPr>
      <w:r w:rsidRPr="005F1FFF">
        <w:rPr>
          <w:rFonts w:ascii="Arial" w:hAnsi="Arial" w:cs="Arial"/>
        </w:rPr>
        <w:t>MGA</w:t>
      </w:r>
      <w:r w:rsidRPr="005F1FFF">
        <w:rPr>
          <w:rFonts w:ascii="Arial" w:hAnsi="Arial" w:cs="Arial"/>
        </w:rPr>
        <w:tab/>
        <w:t>Mobile Game Addiction</w:t>
      </w:r>
    </w:p>
    <w:p w14:paraId="4E94F2AC" w14:textId="77777777" w:rsidR="005F1FFF" w:rsidRPr="005F1FFF" w:rsidRDefault="005F1FFF" w:rsidP="005F1FFF">
      <w:pPr>
        <w:pStyle w:val="NormalWeb"/>
        <w:keepNext/>
        <w:rPr>
          <w:rFonts w:ascii="Arial" w:hAnsi="Arial" w:cs="Arial"/>
        </w:rPr>
      </w:pPr>
      <w:r w:rsidRPr="005F1FFF">
        <w:rPr>
          <w:rFonts w:ascii="Arial" w:hAnsi="Arial" w:cs="Arial"/>
        </w:rPr>
        <w:t>IA</w:t>
      </w:r>
      <w:r w:rsidRPr="005F1FFF">
        <w:rPr>
          <w:rFonts w:ascii="Arial" w:hAnsi="Arial" w:cs="Arial"/>
        </w:rPr>
        <w:tab/>
        <w:t>Internet Addiction</w:t>
      </w:r>
    </w:p>
    <w:p w14:paraId="699B3B2F" w14:textId="77777777" w:rsidR="000D567E" w:rsidRPr="000D567E" w:rsidRDefault="000D567E" w:rsidP="000D567E">
      <w:pPr>
        <w:pStyle w:val="NormalWeb"/>
        <w:keepNext/>
        <w:rPr>
          <w:rFonts w:ascii="Arial" w:hAnsi="Arial" w:cs="Arial"/>
          <w:lang w:val="en-GB"/>
        </w:rPr>
      </w:pPr>
      <w:r w:rsidRPr="000D567E">
        <w:rPr>
          <w:rFonts w:ascii="Arial" w:hAnsi="Arial" w:cs="Arial"/>
          <w:b/>
          <w:bCs/>
          <w:lang w:val="en-GB"/>
        </w:rPr>
        <w:t>COMPETING INTERESTS DISCLAIMER:</w:t>
      </w:r>
    </w:p>
    <w:p w14:paraId="033A794E" w14:textId="77777777" w:rsidR="000D567E" w:rsidRPr="000D567E" w:rsidRDefault="000D567E" w:rsidP="000D567E">
      <w:pPr>
        <w:pStyle w:val="NormalWeb"/>
        <w:keepNext/>
        <w:jc w:val="both"/>
        <w:rPr>
          <w:rFonts w:ascii="Arial" w:hAnsi="Arial" w:cs="Arial"/>
          <w:lang w:val="en-GB"/>
        </w:rPr>
      </w:pPr>
      <w:r w:rsidRPr="000D567E">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54C6925" w14:textId="77777777" w:rsidR="000D567E" w:rsidRPr="000D567E" w:rsidRDefault="000D567E" w:rsidP="000D567E">
      <w:pPr>
        <w:pStyle w:val="NormalWeb"/>
        <w:keepNext/>
        <w:jc w:val="both"/>
        <w:rPr>
          <w:rFonts w:ascii="Arial" w:hAnsi="Arial" w:cs="Arial"/>
          <w:lang w:val="en-GB"/>
        </w:rPr>
      </w:pPr>
    </w:p>
    <w:p w14:paraId="0F6A990C" w14:textId="77777777" w:rsidR="000D567E" w:rsidRPr="000D567E" w:rsidRDefault="000D567E" w:rsidP="000D567E">
      <w:pPr>
        <w:pStyle w:val="NormalWeb"/>
        <w:keepNext/>
        <w:jc w:val="both"/>
        <w:rPr>
          <w:rFonts w:ascii="Arial" w:hAnsi="Arial" w:cs="Arial"/>
          <w:lang w:val="en-GB"/>
        </w:rPr>
      </w:pPr>
    </w:p>
    <w:p w14:paraId="736B7CB7" w14:textId="77777777" w:rsidR="005F1FFF" w:rsidRDefault="005F1FFF">
      <w:pPr>
        <w:pStyle w:val="NormalWeb"/>
        <w:keepNext/>
        <w:spacing w:afterAutospacing="0"/>
        <w:jc w:val="both"/>
        <w:rPr>
          <w:rFonts w:ascii="Arial" w:hAnsi="Arial" w:cs="Arial"/>
          <w:sz w:val="20"/>
          <w:szCs w:val="20"/>
        </w:rPr>
      </w:pPr>
    </w:p>
    <w:p w14:paraId="33271A2A" w14:textId="77777777" w:rsidR="00591D81" w:rsidRDefault="00591D81">
      <w:pPr>
        <w:rPr>
          <w:color w:val="000000"/>
        </w:rPr>
      </w:pPr>
    </w:p>
    <w:p w14:paraId="7E23875C" w14:textId="77777777" w:rsidR="00591D81" w:rsidRDefault="00000000">
      <w:pPr>
        <w:rPr>
          <w:b/>
          <w:color w:val="000000"/>
        </w:rPr>
      </w:pPr>
      <w:r>
        <w:rPr>
          <w:rFonts w:ascii="Arial" w:eastAsia="Arial" w:hAnsi="Arial" w:cs="Arial"/>
          <w:b/>
          <w:color w:val="000000"/>
          <w:sz w:val="22"/>
          <w:szCs w:val="22"/>
          <w:lang w:eastAsia="zh-CN" w:bidi="ar"/>
        </w:rPr>
        <w:t>REFERENCES</w:t>
      </w:r>
    </w:p>
    <w:p w14:paraId="340CC6EA" w14:textId="77777777" w:rsidR="00591D81" w:rsidRDefault="00591D81">
      <w:pPr>
        <w:shd w:val="clear" w:color="auto" w:fill="FFFFFF"/>
        <w:jc w:val="both"/>
        <w:rPr>
          <w:shd w:val="clear" w:color="auto" w:fill="FFFFFF"/>
        </w:rPr>
      </w:pPr>
    </w:p>
    <w:p w14:paraId="6937C776" w14:textId="77777777" w:rsidR="00591D81" w:rsidRDefault="00000000">
      <w:pPr>
        <w:shd w:val="clear" w:color="auto" w:fill="FFFFFF"/>
        <w:jc w:val="both"/>
        <w:rPr>
          <w:shd w:val="clear" w:color="auto" w:fill="FFFFFF"/>
        </w:rPr>
      </w:pPr>
      <w:r>
        <w:rPr>
          <w:rFonts w:ascii="Arial" w:hAnsi="Arial" w:cs="Arial"/>
          <w:shd w:val="clear" w:color="auto" w:fill="FFFFFF"/>
          <w:lang w:eastAsia="zh-CN" w:bidi="ar"/>
        </w:rPr>
        <w:t>Afolabi, A. A., Ilesanmi, O. S., &amp; Adebayo, A. M. (2022). Prevalence and Pattern of Internet Addiction Among Adolescents in Ibadan, Nigeria: A Cross-Sectional Study. </w:t>
      </w:r>
      <w:r>
        <w:rPr>
          <w:rFonts w:ascii="Arial" w:hAnsi="Arial" w:cs="Arial"/>
          <w:i/>
          <w:iCs/>
          <w:shd w:val="clear" w:color="auto" w:fill="FFFFFF"/>
          <w:lang w:eastAsia="zh-CN" w:bidi="ar"/>
        </w:rPr>
        <w:t>Cureus</w:t>
      </w:r>
      <w:r>
        <w:rPr>
          <w:rFonts w:ascii="Arial" w:hAnsi="Arial" w:cs="Arial"/>
          <w:shd w:val="clear" w:color="auto" w:fill="FFFFFF"/>
          <w:lang w:eastAsia="zh-CN" w:bidi="ar"/>
        </w:rPr>
        <w:t>, </w:t>
      </w:r>
      <w:r>
        <w:rPr>
          <w:rFonts w:ascii="Arial" w:hAnsi="Arial" w:cs="Arial"/>
          <w:i/>
          <w:iCs/>
          <w:shd w:val="clear" w:color="auto" w:fill="FFFFFF"/>
          <w:lang w:eastAsia="zh-CN" w:bidi="ar"/>
        </w:rPr>
        <w:t>14</w:t>
      </w:r>
      <w:r>
        <w:rPr>
          <w:rFonts w:ascii="Arial" w:hAnsi="Arial" w:cs="Arial"/>
          <w:shd w:val="clear" w:color="auto" w:fill="FFFFFF"/>
          <w:lang w:eastAsia="zh-CN" w:bidi="ar"/>
        </w:rPr>
        <w:t xml:space="preserve">(2), e22293. </w:t>
      </w:r>
      <w:hyperlink r:id="rId15" w:history="1">
        <w:r w:rsidR="00591D81">
          <w:rPr>
            <w:rStyle w:val="Hyperlink"/>
            <w:shd w:val="clear" w:color="auto" w:fill="FFFFFF"/>
          </w:rPr>
          <w:t>https://doi.org/10.7759/cureus.22293</w:t>
        </w:r>
      </w:hyperlink>
    </w:p>
    <w:p w14:paraId="1BEBEC83" w14:textId="77777777" w:rsidR="00591D81" w:rsidRDefault="00591D81">
      <w:pPr>
        <w:shd w:val="clear" w:color="auto" w:fill="FFFFFF"/>
        <w:jc w:val="both"/>
        <w:rPr>
          <w:shd w:val="clear" w:color="auto" w:fill="FFFFFF"/>
        </w:rPr>
      </w:pPr>
    </w:p>
    <w:p w14:paraId="44DD0D9E" w14:textId="77777777" w:rsidR="00591D81" w:rsidRDefault="00000000">
      <w:pPr>
        <w:jc w:val="both"/>
      </w:pPr>
      <w:r>
        <w:rPr>
          <w:rFonts w:ascii="Arial" w:eastAsia="Arial" w:hAnsi="Arial" w:cs="Arial"/>
          <w:lang w:eastAsia="zh-CN" w:bidi="ar"/>
        </w:rPr>
        <w:t>Aguocha C. M.,  Uwakwe K. A (2023). Prevalence and Pattern of Mobile Gaming among Senior Secondary School Students in a Semi-Urban Town in Nigeria. Journal of Community Medicine and Primary Health Care. 35 (1) 125-135</w:t>
      </w:r>
    </w:p>
    <w:p w14:paraId="6F6050CB" w14:textId="77777777" w:rsidR="00591D81" w:rsidRDefault="00591D81">
      <w:pPr>
        <w:shd w:val="clear" w:color="auto" w:fill="FFFFFF"/>
        <w:jc w:val="both"/>
        <w:rPr>
          <w:shd w:val="clear" w:color="auto" w:fill="FFFFFF"/>
        </w:rPr>
      </w:pPr>
    </w:p>
    <w:p w14:paraId="5D087940" w14:textId="77777777" w:rsidR="00591D81" w:rsidRDefault="00000000">
      <w:pPr>
        <w:shd w:val="clear" w:color="auto" w:fill="FFFFFF"/>
        <w:jc w:val="both"/>
        <w:rPr>
          <w:i/>
          <w:color w:val="000000"/>
          <w:shd w:val="clear" w:color="auto" w:fill="FFFFFF"/>
        </w:rPr>
      </w:pPr>
      <w:r>
        <w:rPr>
          <w:rFonts w:ascii="Arial" w:eastAsia="Calibri" w:hAnsi="Arial" w:cs="Arial"/>
          <w:color w:val="000000"/>
          <w:shd w:val="clear" w:color="auto" w:fill="FFFFFF"/>
          <w:lang w:eastAsia="zh-CN" w:bidi="ar"/>
        </w:rPr>
        <w:t xml:space="preserve">Akpunne B. C., &amp; Akinnawo E. O. (2019). Internet addiction, problematic smartphone use and psychological health of Nigerian University Undergraduates. </w:t>
      </w:r>
      <w:r>
        <w:rPr>
          <w:rFonts w:ascii="Arial" w:eastAsia="Calibri" w:hAnsi="Arial" w:cs="Arial"/>
          <w:i/>
          <w:color w:val="000000"/>
          <w:shd w:val="clear" w:color="auto" w:fill="FFFFFF"/>
          <w:lang w:eastAsia="zh-CN" w:bidi="ar"/>
        </w:rPr>
        <w:t>International Neuropsychiatric Disease Journal</w:t>
      </w:r>
      <w:r>
        <w:rPr>
          <w:rFonts w:ascii="Arial" w:eastAsia="Calibri" w:hAnsi="Arial" w:cs="Arial"/>
          <w:color w:val="000000"/>
          <w:shd w:val="clear" w:color="auto" w:fill="FFFFFF"/>
          <w:lang w:eastAsia="zh-CN" w:bidi="ar"/>
        </w:rPr>
        <w:t xml:space="preserve">, 12(3) 1-13 </w:t>
      </w:r>
      <w:hyperlink r:id="rId16" w:history="1">
        <w:r w:rsidR="00591D81">
          <w:rPr>
            <w:rStyle w:val="Hyperlink"/>
            <w:rFonts w:eastAsia="Calibri"/>
            <w:color w:val="000000"/>
            <w:shd w:val="clear" w:color="auto" w:fill="FFFFFF"/>
          </w:rPr>
          <w:t>http://doi.org/10.9734/INDJ/2018/v12i330093</w:t>
        </w:r>
      </w:hyperlink>
    </w:p>
    <w:p w14:paraId="29206FAE" w14:textId="77777777" w:rsidR="00591D81" w:rsidRDefault="00591D81">
      <w:pPr>
        <w:shd w:val="clear" w:color="auto" w:fill="FFFFFF"/>
        <w:jc w:val="both"/>
        <w:rPr>
          <w:i/>
          <w:color w:val="000000"/>
          <w:shd w:val="clear" w:color="auto" w:fill="FFFFFF"/>
        </w:rPr>
      </w:pPr>
    </w:p>
    <w:p w14:paraId="5C694179" w14:textId="77777777" w:rsidR="00591D81" w:rsidRDefault="00000000">
      <w:pPr>
        <w:shd w:val="clear" w:color="auto" w:fill="FFFFFF"/>
        <w:jc w:val="both"/>
        <w:rPr>
          <w:i/>
          <w:color w:val="000000"/>
          <w:shd w:val="clear" w:color="auto" w:fill="FFFFFF"/>
        </w:rPr>
      </w:pPr>
      <w:r>
        <w:rPr>
          <w:rFonts w:ascii="Arial" w:eastAsia="Arial" w:hAnsi="Arial" w:cs="Arial"/>
          <w:color w:val="000000"/>
          <w:shd w:val="clear" w:color="auto" w:fill="FFFFFF"/>
          <w:lang w:eastAsia="zh-CN" w:bidi="ar"/>
        </w:rPr>
        <w:t xml:space="preserve">Akpunne B. C., Akinnawo E. O., Alakija O. A., &amp; Kumuyi D. O. (2020). Psychometric properties of Young's Internet Addiction Test in Nigeria. </w:t>
      </w:r>
      <w:r>
        <w:rPr>
          <w:rFonts w:ascii="Arial" w:eastAsia="Arial" w:hAnsi="Arial" w:cs="Arial"/>
          <w:i/>
          <w:color w:val="000000"/>
          <w:shd w:val="clear" w:color="auto" w:fill="FFFFFF"/>
          <w:lang w:eastAsia="zh-CN" w:bidi="ar"/>
        </w:rPr>
        <w:t>Int J High Risk Behav Addict</w:t>
      </w:r>
      <w:r>
        <w:rPr>
          <w:rFonts w:ascii="Arial" w:eastAsia="Arial" w:hAnsi="Arial" w:cs="Arial"/>
          <w:color w:val="000000"/>
          <w:shd w:val="clear" w:color="auto" w:fill="FFFFFF"/>
          <w:lang w:eastAsia="zh-CN" w:bidi="ar"/>
        </w:rPr>
        <w:t>, 9(4),e91968. </w:t>
      </w:r>
      <w:hyperlink r:id="rId17" w:history="1">
        <w:r>
          <w:rPr>
            <w:rStyle w:val="Hyperlink"/>
            <w:color w:val="000000"/>
            <w:shd w:val="clear" w:color="auto" w:fill="FFFFFF"/>
          </w:rPr>
          <w:t>doi: 10.5812/ijhrba.91968</w:t>
        </w:r>
      </w:hyperlink>
    </w:p>
    <w:p w14:paraId="4D01A1F0" w14:textId="77777777" w:rsidR="00591D81" w:rsidRDefault="00591D81">
      <w:pPr>
        <w:jc w:val="both"/>
        <w:rPr>
          <w:color w:val="000000"/>
          <w:shd w:val="clear" w:color="auto" w:fill="FFFFFF"/>
        </w:rPr>
      </w:pPr>
    </w:p>
    <w:p w14:paraId="52AE4C01" w14:textId="77777777" w:rsidR="00591D81" w:rsidRDefault="00000000">
      <w:pPr>
        <w:jc w:val="both"/>
        <w:rPr>
          <w:i/>
          <w:color w:val="000000"/>
        </w:rPr>
      </w:pPr>
      <w:r>
        <w:rPr>
          <w:rFonts w:ascii="Arial" w:eastAsia="Arial" w:hAnsi="Arial" w:cs="Arial"/>
          <w:color w:val="000000"/>
          <w:shd w:val="clear" w:color="auto" w:fill="FFFFFF"/>
          <w:lang w:eastAsia="zh-CN" w:bidi="ar"/>
        </w:rPr>
        <w:t>Akpunne, B., Lanre-Babalola, F., &amp; S. Alo, F. (2019). Classroom size as a predictor of bullying behaviour among secondary school adolescents in Nigeria. </w:t>
      </w:r>
      <w:r>
        <w:rPr>
          <w:rFonts w:ascii="Arial" w:eastAsia="Arial" w:hAnsi="Arial" w:cs="Arial"/>
          <w:i/>
          <w:iCs/>
          <w:color w:val="000000"/>
          <w:shd w:val="clear" w:color="auto" w:fill="FFFFFF"/>
          <w:lang w:eastAsia="zh-CN" w:bidi="ar"/>
        </w:rPr>
        <w:t>Asian Journal of Education and Social Studies</w:t>
      </w:r>
      <w:r>
        <w:rPr>
          <w:rFonts w:ascii="Arial" w:eastAsia="Arial" w:hAnsi="Arial" w:cs="Arial"/>
          <w:color w:val="000000"/>
          <w:shd w:val="clear" w:color="auto" w:fill="FFFFFF"/>
          <w:lang w:eastAsia="zh-CN" w:bidi="ar"/>
        </w:rPr>
        <w:t>, </w:t>
      </w:r>
      <w:r>
        <w:rPr>
          <w:rFonts w:ascii="Arial" w:eastAsia="Arial" w:hAnsi="Arial" w:cs="Arial"/>
          <w:i/>
          <w:iCs/>
          <w:color w:val="000000"/>
          <w:shd w:val="clear" w:color="auto" w:fill="FFFFFF"/>
          <w:lang w:eastAsia="zh-CN" w:bidi="ar"/>
        </w:rPr>
        <w:t>3</w:t>
      </w:r>
      <w:r>
        <w:rPr>
          <w:rFonts w:ascii="Arial" w:eastAsia="Arial" w:hAnsi="Arial" w:cs="Arial"/>
          <w:color w:val="000000"/>
          <w:shd w:val="clear" w:color="auto" w:fill="FFFFFF"/>
          <w:lang w:eastAsia="zh-CN" w:bidi="ar"/>
        </w:rPr>
        <w:t xml:space="preserve">(4), 1-9. </w:t>
      </w:r>
      <w:hyperlink r:id="rId18" w:history="1">
        <w:r w:rsidR="00591D81">
          <w:rPr>
            <w:rStyle w:val="Hyperlink"/>
            <w:color w:val="000000"/>
            <w:shd w:val="clear" w:color="auto" w:fill="FFFFFF"/>
          </w:rPr>
          <w:t>https://doi.org/10.9734/ajess/2019/v3i430102</w:t>
        </w:r>
      </w:hyperlink>
    </w:p>
    <w:p w14:paraId="03A697B6" w14:textId="77777777" w:rsidR="00591D81" w:rsidRDefault="00591D81">
      <w:pPr>
        <w:jc w:val="both"/>
        <w:rPr>
          <w:color w:val="000000"/>
        </w:rPr>
      </w:pPr>
    </w:p>
    <w:p w14:paraId="2916D053" w14:textId="77777777" w:rsidR="00591D81" w:rsidRDefault="00000000">
      <w:pPr>
        <w:jc w:val="both"/>
        <w:rPr>
          <w:i/>
          <w:color w:val="000000"/>
        </w:rPr>
      </w:pPr>
      <w:r>
        <w:rPr>
          <w:rFonts w:ascii="Arial" w:hAnsi="Arial" w:cs="Arial"/>
          <w:color w:val="000000"/>
          <w:lang w:eastAsia="zh-CN" w:bidi="ar"/>
        </w:rPr>
        <w:t xml:space="preserve">Alizadeh, S.O., Khosravi, Z., &amp; Yusefnejad, M. (2011). The relationship of internet addiction with family functioning and mental health among Iranian students. </w:t>
      </w:r>
      <w:r>
        <w:rPr>
          <w:rFonts w:ascii="Arial" w:hAnsi="Arial" w:cs="Arial"/>
          <w:i/>
          <w:color w:val="000000"/>
          <w:lang w:eastAsia="zh-CN" w:bidi="ar"/>
        </w:rPr>
        <w:t>European Psychiatry</w:t>
      </w:r>
    </w:p>
    <w:p w14:paraId="6B42C443" w14:textId="77777777" w:rsidR="00591D81" w:rsidRDefault="00591D81">
      <w:pPr>
        <w:jc w:val="both"/>
        <w:rPr>
          <w:rFonts w:eastAsia="Calibri"/>
          <w:color w:val="000000"/>
        </w:rPr>
      </w:pPr>
    </w:p>
    <w:p w14:paraId="7B701C72" w14:textId="77777777" w:rsidR="00591D81" w:rsidRDefault="00000000">
      <w:pPr>
        <w:jc w:val="both"/>
        <w:rPr>
          <w:i/>
          <w:color w:val="000000"/>
        </w:rPr>
      </w:pPr>
      <w:r>
        <w:rPr>
          <w:rFonts w:ascii="Arial" w:eastAsia="Calibri" w:hAnsi="Arial" w:cs="Arial"/>
          <w:color w:val="000000"/>
          <w:lang w:eastAsia="zh-CN" w:bidi="ar"/>
        </w:rPr>
        <w:t>American Psychiatric Association (2013). Diagnostic and Statistical Manual of Mental Disorders, 5th Edn Arlington, VA: Author. doi: 10.1176/appi.books.9780890425596</w:t>
      </w:r>
    </w:p>
    <w:p w14:paraId="17004704" w14:textId="77777777" w:rsidR="00591D81" w:rsidRDefault="00591D81">
      <w:pPr>
        <w:jc w:val="both"/>
        <w:rPr>
          <w:color w:val="000000"/>
        </w:rPr>
      </w:pPr>
    </w:p>
    <w:p w14:paraId="00B112D7" w14:textId="77777777" w:rsidR="00591D81" w:rsidRDefault="00000000">
      <w:pPr>
        <w:jc w:val="both"/>
        <w:rPr>
          <w:i/>
          <w:color w:val="000000"/>
        </w:rPr>
      </w:pPr>
      <w:r>
        <w:rPr>
          <w:rFonts w:ascii="Arial" w:eastAsia="Arial" w:hAnsi="Arial" w:cs="Arial"/>
          <w:color w:val="000000"/>
          <w:lang w:eastAsia="zh-CN" w:bidi="ar"/>
        </w:rPr>
        <w:t xml:space="preserve">Ariyo, J.O., Akinnawo, E.O., &amp; Akpunne, B.C. (2020). Predictive influence of internet game addiction on severities of attention deficit hyperactivity disorder among Nigerian adolescents.  </w:t>
      </w:r>
      <w:r>
        <w:rPr>
          <w:rFonts w:ascii="Arial" w:eastAsia="Arial" w:hAnsi="Arial" w:cs="Arial"/>
          <w:i/>
          <w:iCs/>
          <w:color w:val="000000"/>
          <w:lang w:eastAsia="zh-CN" w:bidi="ar"/>
        </w:rPr>
        <w:t>International Journal of Progressive Sciences and Technologies</w:t>
      </w:r>
      <w:r>
        <w:rPr>
          <w:rFonts w:ascii="Arial" w:eastAsia="Arial" w:hAnsi="Arial" w:cs="Arial"/>
          <w:color w:val="000000"/>
          <w:lang w:eastAsia="zh-CN" w:bidi="ar"/>
        </w:rPr>
        <w:t xml:space="preserve">, 22(2) 347-356. </w:t>
      </w:r>
      <w:hyperlink r:id="rId19" w:history="1">
        <w:r w:rsidR="00591D81">
          <w:rPr>
            <w:rStyle w:val="Hyperlink"/>
            <w:color w:val="000000"/>
          </w:rPr>
          <w:t>https://ijpsat.ijsht-journals.org/index.php/ijpsat</w:t>
        </w:r>
      </w:hyperlink>
    </w:p>
    <w:p w14:paraId="242C5FEE" w14:textId="77777777" w:rsidR="00591D81" w:rsidRDefault="00591D81">
      <w:pPr>
        <w:jc w:val="both"/>
        <w:rPr>
          <w:color w:val="000000"/>
        </w:rPr>
      </w:pPr>
    </w:p>
    <w:p w14:paraId="5568EC2D" w14:textId="77777777" w:rsidR="00591D81" w:rsidRDefault="00000000">
      <w:pPr>
        <w:jc w:val="both"/>
        <w:rPr>
          <w:i/>
          <w:color w:val="000000"/>
        </w:rPr>
      </w:pPr>
      <w:r>
        <w:rPr>
          <w:rFonts w:ascii="Arial" w:eastAsia="Arial" w:hAnsi="Arial" w:cs="Arial"/>
          <w:color w:val="000000"/>
          <w:lang w:eastAsia="zh-CN" w:bidi="ar"/>
        </w:rPr>
        <w:t xml:space="preserve">Ayele, A. (2018). Assessing major adjustment problems of first year students in Ethiopia, WolaitaSodo University. </w:t>
      </w:r>
      <w:r>
        <w:rPr>
          <w:rFonts w:ascii="Arial" w:eastAsia="Arial" w:hAnsi="Arial" w:cs="Arial"/>
          <w:i/>
          <w:color w:val="000000"/>
          <w:lang w:eastAsia="zh-CN" w:bidi="ar"/>
        </w:rPr>
        <w:t>American Journal of Educational Research</w:t>
      </w:r>
      <w:r>
        <w:rPr>
          <w:rFonts w:ascii="Arial" w:eastAsia="Arial" w:hAnsi="Arial" w:cs="Arial"/>
          <w:color w:val="000000"/>
          <w:lang w:eastAsia="zh-CN" w:bidi="ar"/>
        </w:rPr>
        <w:t>, 6(9),1326-1332.https://doi.org/10.12691/education-6-9-13.</w:t>
      </w:r>
      <w:r>
        <w:rPr>
          <w:rFonts w:ascii="Arial" w:eastAsia="Calibri" w:hAnsi="Arial" w:cs="Arial"/>
          <w:color w:val="000000"/>
          <w:lang w:eastAsia="zh-CN" w:bidi="ar"/>
        </w:rPr>
        <w:t xml:space="preserve"> </w:t>
      </w:r>
    </w:p>
    <w:p w14:paraId="353960F7" w14:textId="77777777" w:rsidR="00591D81" w:rsidRDefault="00591D81">
      <w:pPr>
        <w:jc w:val="both"/>
        <w:rPr>
          <w:color w:val="000000"/>
        </w:rPr>
      </w:pPr>
    </w:p>
    <w:p w14:paraId="7549A105" w14:textId="77777777" w:rsidR="00591D81" w:rsidRDefault="00000000">
      <w:pPr>
        <w:jc w:val="both"/>
        <w:rPr>
          <w:color w:val="000000"/>
        </w:rPr>
      </w:pPr>
      <w:r>
        <w:rPr>
          <w:rFonts w:ascii="Arial" w:eastAsia="Arial" w:hAnsi="Arial" w:cs="Arial"/>
          <w:color w:val="000000"/>
          <w:lang w:eastAsia="zh-CN" w:bidi="ar"/>
        </w:rPr>
        <w:t xml:space="preserve">Bindhu, J. (2019). Internet Addiction in Relation to Emotional Adjustment among Students of Higher Secondary Schools. </w:t>
      </w:r>
      <w:r>
        <w:rPr>
          <w:rFonts w:ascii="Arial" w:eastAsia="Arial" w:hAnsi="Arial" w:cs="Arial"/>
          <w:i/>
          <w:color w:val="000000"/>
          <w:lang w:eastAsia="zh-CN" w:bidi="ar"/>
        </w:rPr>
        <w:t>International Journal of Arts, Humanities and Management Studies</w:t>
      </w:r>
      <w:r>
        <w:rPr>
          <w:rFonts w:ascii="Arial" w:eastAsia="Arial" w:hAnsi="Arial" w:cs="Arial"/>
          <w:color w:val="000000"/>
          <w:lang w:eastAsia="zh-CN" w:bidi="ar"/>
        </w:rPr>
        <w:t>, 05(02), 37-48.</w:t>
      </w:r>
    </w:p>
    <w:p w14:paraId="24B32CFC" w14:textId="77777777" w:rsidR="00591D81" w:rsidRDefault="00591D81">
      <w:pPr>
        <w:jc w:val="both"/>
        <w:rPr>
          <w:color w:val="000000"/>
        </w:rPr>
      </w:pPr>
    </w:p>
    <w:p w14:paraId="08D1963E" w14:textId="77777777" w:rsidR="00591D81" w:rsidRDefault="00000000">
      <w:pPr>
        <w:jc w:val="both"/>
        <w:rPr>
          <w:color w:val="000000"/>
        </w:rPr>
      </w:pPr>
      <w:r>
        <w:rPr>
          <w:rFonts w:ascii="Arial" w:hAnsi="Arial" w:cs="Arial"/>
          <w:color w:val="000000"/>
          <w:lang w:eastAsia="zh-CN" w:bidi="ar"/>
        </w:rPr>
        <w:t xml:space="preserve">Block, J. J. (2008).  Issues for dsm-v: Internet addiction. </w:t>
      </w:r>
      <w:r>
        <w:rPr>
          <w:rFonts w:ascii="Arial" w:hAnsi="Arial" w:cs="Arial"/>
          <w:i/>
          <w:color w:val="000000"/>
          <w:lang w:eastAsia="zh-CN" w:bidi="ar"/>
        </w:rPr>
        <w:t xml:space="preserve">American Journal of Psychiatry </w:t>
      </w:r>
      <w:r>
        <w:rPr>
          <w:rFonts w:ascii="Arial" w:hAnsi="Arial" w:cs="Arial"/>
          <w:color w:val="000000"/>
          <w:lang w:eastAsia="zh-CN" w:bidi="ar"/>
        </w:rPr>
        <w:t>165(3), 306–307</w:t>
      </w:r>
    </w:p>
    <w:p w14:paraId="6B7D8211" w14:textId="77777777" w:rsidR="00591D81" w:rsidRDefault="00591D81">
      <w:pPr>
        <w:jc w:val="both"/>
        <w:rPr>
          <w:shd w:val="clear" w:color="auto" w:fill="FFFFFF"/>
        </w:rPr>
      </w:pPr>
    </w:p>
    <w:p w14:paraId="48F3B332" w14:textId="77777777" w:rsidR="00591D81" w:rsidRDefault="00000000">
      <w:pPr>
        <w:jc w:val="both"/>
        <w:rPr>
          <w:shd w:val="clear" w:color="auto" w:fill="FFFFFF"/>
        </w:rPr>
      </w:pPr>
      <w:r>
        <w:rPr>
          <w:rFonts w:ascii="Arial" w:eastAsia="Arial" w:hAnsi="Arial" w:cs="Arial"/>
          <w:shd w:val="clear" w:color="auto" w:fill="FFFFFF"/>
          <w:lang w:eastAsia="zh-CN" w:bidi="ar"/>
        </w:rPr>
        <w:t>Campbell O, Bann D, Patalay P (2021) The gender gap in adolescent mental health: a cross-national investigation of 566,829 adolescents across 73 countries. SSM-Population Health:100742 </w:t>
      </w:r>
    </w:p>
    <w:p w14:paraId="482E6A18" w14:textId="77777777" w:rsidR="00591D81" w:rsidRDefault="00591D81">
      <w:pPr>
        <w:jc w:val="both"/>
        <w:rPr>
          <w:shd w:val="clear" w:color="auto" w:fill="FFFFFF"/>
        </w:rPr>
      </w:pPr>
    </w:p>
    <w:p w14:paraId="37A8E7E5" w14:textId="77777777" w:rsidR="00591D81" w:rsidRDefault="00000000">
      <w:pPr>
        <w:jc w:val="both"/>
        <w:rPr>
          <w:color w:val="000000"/>
        </w:rPr>
      </w:pPr>
      <w:r>
        <w:rPr>
          <w:rFonts w:ascii="Arial" w:hAnsi="Arial" w:cs="Arial"/>
          <w:color w:val="000000"/>
          <w:lang w:eastAsia="zh-CN" w:bidi="ar"/>
        </w:rPr>
        <w:t>Cheng, C., &amp; Li, A. Y. (2014). Internet addiction prevalence and quality of (real) life: a meta-analysis of 31 nations across seven world regions. </w:t>
      </w:r>
      <w:r>
        <w:rPr>
          <w:rFonts w:ascii="Arial" w:hAnsi="Arial" w:cs="Arial"/>
          <w:i/>
          <w:iCs/>
          <w:color w:val="000000"/>
          <w:lang w:eastAsia="zh-CN" w:bidi="ar"/>
        </w:rPr>
        <w:t>Cyberpsychology, Behavior and Social Networking</w:t>
      </w:r>
      <w:r>
        <w:rPr>
          <w:rFonts w:ascii="Arial" w:hAnsi="Arial" w:cs="Arial"/>
          <w:color w:val="000000"/>
          <w:lang w:eastAsia="zh-CN" w:bidi="ar"/>
        </w:rPr>
        <w:t>, </w:t>
      </w:r>
      <w:r>
        <w:rPr>
          <w:rFonts w:ascii="Arial" w:hAnsi="Arial" w:cs="Arial"/>
          <w:i/>
          <w:iCs/>
          <w:color w:val="000000"/>
          <w:lang w:eastAsia="zh-CN" w:bidi="ar"/>
        </w:rPr>
        <w:t>17</w:t>
      </w:r>
      <w:r>
        <w:rPr>
          <w:rFonts w:ascii="Arial" w:hAnsi="Arial" w:cs="Arial"/>
          <w:color w:val="000000"/>
          <w:lang w:eastAsia="zh-CN" w:bidi="ar"/>
        </w:rPr>
        <w:t xml:space="preserve">(12), 755–760. </w:t>
      </w:r>
      <w:hyperlink r:id="rId20" w:history="1">
        <w:r w:rsidR="00591D81">
          <w:rPr>
            <w:rStyle w:val="Hyperlink"/>
            <w:color w:val="000000"/>
          </w:rPr>
          <w:t>https://doi.org/10.1089/cyber.2014.0317</w:t>
        </w:r>
      </w:hyperlink>
    </w:p>
    <w:p w14:paraId="65D5197A" w14:textId="77777777" w:rsidR="00591D81" w:rsidRDefault="00591D81">
      <w:pPr>
        <w:jc w:val="both"/>
      </w:pPr>
    </w:p>
    <w:p w14:paraId="3B3F3CA1" w14:textId="77777777" w:rsidR="00591D81" w:rsidRDefault="00000000">
      <w:pPr>
        <w:jc w:val="both"/>
      </w:pPr>
      <w:r>
        <w:rPr>
          <w:rFonts w:ascii="Arial" w:eastAsia="Arial" w:hAnsi="Arial" w:cs="Arial"/>
          <w:lang w:eastAsia="zh-CN" w:bidi="ar"/>
        </w:rPr>
        <w:t xml:space="preserve">Clark S. Is Excessive Mobile App Gaming a Mental Disorder? Fenced.ai; 2022; Available from: </w:t>
      </w:r>
      <w:hyperlink r:id="rId21" w:history="1">
        <w:r w:rsidR="00591D81">
          <w:rPr>
            <w:rStyle w:val="Hyperlink"/>
          </w:rPr>
          <w:t>https://fenced.ai/blogs/excessivemobile-gaming/</w:t>
        </w:r>
      </w:hyperlink>
      <w:r>
        <w:rPr>
          <w:rFonts w:ascii="Arial" w:eastAsia="Arial" w:hAnsi="Arial" w:cs="Arial"/>
          <w:lang w:eastAsia="zh-CN" w:bidi="ar"/>
        </w:rPr>
        <w:t>.</w:t>
      </w:r>
    </w:p>
    <w:p w14:paraId="0405C821" w14:textId="77777777" w:rsidR="00591D81" w:rsidRDefault="00591D81">
      <w:pPr>
        <w:ind w:left="720" w:hanging="720"/>
        <w:jc w:val="both"/>
        <w:rPr>
          <w:color w:val="000000"/>
        </w:rPr>
      </w:pPr>
    </w:p>
    <w:p w14:paraId="6CDB5315" w14:textId="77777777" w:rsidR="00591D81" w:rsidRDefault="00000000">
      <w:pPr>
        <w:jc w:val="both"/>
        <w:rPr>
          <w:shd w:val="clear" w:color="auto" w:fill="FFFFFF"/>
        </w:rPr>
      </w:pPr>
      <w:r>
        <w:rPr>
          <w:rFonts w:ascii="Arial" w:eastAsia="Arial" w:hAnsi="Arial" w:cs="Arial"/>
          <w:shd w:val="clear" w:color="auto" w:fill="FFFFFF"/>
          <w:lang w:eastAsia="zh-CN" w:bidi="ar"/>
        </w:rPr>
        <w:t>Conley CS, Rudolph KD. The emerging sex difference in adolescent depression: Interacting contributions of puberty and peer stress. </w:t>
      </w:r>
      <w:r>
        <w:rPr>
          <w:rStyle w:val="ref-journal"/>
          <w:rFonts w:ascii="Arial" w:eastAsia="Arial" w:hAnsi="Arial" w:cs="Arial"/>
          <w:i/>
          <w:iCs/>
          <w:shd w:val="clear" w:color="auto" w:fill="FFFFFF"/>
          <w:lang w:eastAsia="zh-CN" w:bidi="ar"/>
        </w:rPr>
        <w:t>Dev Psychopathol. </w:t>
      </w:r>
      <w:r>
        <w:rPr>
          <w:rFonts w:ascii="Arial" w:eastAsia="Arial" w:hAnsi="Arial" w:cs="Arial"/>
          <w:shd w:val="clear" w:color="auto" w:fill="FFFFFF"/>
          <w:lang w:eastAsia="zh-CN" w:bidi="ar"/>
        </w:rPr>
        <w:t>2009;</w:t>
      </w:r>
      <w:r>
        <w:rPr>
          <w:rStyle w:val="ref-vol"/>
          <w:rFonts w:ascii="Arial" w:eastAsia="Arial" w:hAnsi="Arial" w:cs="Arial"/>
          <w:shd w:val="clear" w:color="auto" w:fill="FFFFFF"/>
          <w:lang w:eastAsia="zh-CN" w:bidi="ar"/>
        </w:rPr>
        <w:t>21</w:t>
      </w:r>
      <w:r>
        <w:rPr>
          <w:rFonts w:ascii="Arial" w:eastAsia="Arial" w:hAnsi="Arial" w:cs="Arial"/>
          <w:shd w:val="clear" w:color="auto" w:fill="FFFFFF"/>
          <w:lang w:eastAsia="zh-CN" w:bidi="ar"/>
        </w:rPr>
        <w:t>:593. doi: 10.1017/S0954579409000327.</w:t>
      </w:r>
    </w:p>
    <w:p w14:paraId="350F3634" w14:textId="77777777" w:rsidR="00591D81" w:rsidRDefault="00591D81">
      <w:pPr>
        <w:ind w:left="720" w:hanging="720"/>
        <w:jc w:val="both"/>
        <w:rPr>
          <w:color w:val="000000"/>
        </w:rPr>
      </w:pPr>
    </w:p>
    <w:p w14:paraId="239F402F" w14:textId="77777777" w:rsidR="00591D81" w:rsidRDefault="00000000">
      <w:pPr>
        <w:jc w:val="both"/>
        <w:rPr>
          <w:color w:val="000000"/>
        </w:rPr>
      </w:pPr>
      <w:r>
        <w:rPr>
          <w:rFonts w:ascii="Arial" w:eastAsia="Calibri" w:hAnsi="Arial" w:cs="Arial"/>
          <w:color w:val="000000"/>
          <w:lang w:eastAsia="zh-CN" w:bidi="ar"/>
        </w:rPr>
        <w:t xml:space="preserve">Demirci, K., Akgönül, M., &amp; Akpinar, A. (2015). Relationship of smartphone use severity with sleep quality, depression, and anxiety in university students. </w:t>
      </w:r>
      <w:r>
        <w:rPr>
          <w:rFonts w:ascii="Arial" w:eastAsia="Calibri" w:hAnsi="Arial" w:cs="Arial"/>
          <w:i/>
          <w:color w:val="000000"/>
          <w:lang w:eastAsia="zh-CN" w:bidi="ar"/>
        </w:rPr>
        <w:t>J Behav Addict</w:t>
      </w:r>
      <w:r>
        <w:rPr>
          <w:rFonts w:ascii="Arial" w:eastAsia="Arial" w:hAnsi="Arial" w:cs="Arial"/>
          <w:color w:val="000000"/>
          <w:lang w:eastAsia="zh-CN" w:bidi="ar"/>
        </w:rPr>
        <w:t>,</w:t>
      </w:r>
      <w:r>
        <w:rPr>
          <w:rFonts w:ascii="Arial" w:eastAsia="Calibri" w:hAnsi="Arial" w:cs="Arial"/>
          <w:color w:val="000000"/>
          <w:lang w:eastAsia="zh-CN" w:bidi="ar"/>
        </w:rPr>
        <w:t>4(2),85–92.</w:t>
      </w:r>
    </w:p>
    <w:p w14:paraId="2F6E1601" w14:textId="77777777" w:rsidR="00591D81" w:rsidRDefault="00591D81">
      <w:pPr>
        <w:ind w:left="720" w:hanging="720"/>
        <w:jc w:val="both"/>
        <w:rPr>
          <w:rFonts w:eastAsia="Calibri"/>
          <w:color w:val="000000"/>
        </w:rPr>
      </w:pPr>
    </w:p>
    <w:p w14:paraId="2D4EF06B" w14:textId="77777777" w:rsidR="00591D81" w:rsidRDefault="00000000">
      <w:pPr>
        <w:jc w:val="both"/>
        <w:rPr>
          <w:color w:val="000000"/>
        </w:rPr>
      </w:pPr>
      <w:r>
        <w:rPr>
          <w:rFonts w:ascii="Arial" w:eastAsia="Calibri" w:hAnsi="Arial" w:cs="Arial"/>
          <w:color w:val="000000"/>
          <w:lang w:eastAsia="zh-CN" w:bidi="ar"/>
        </w:rPr>
        <w:t xml:space="preserve">Elhai, J.D., Dvorak, R.D., Levine, J.C., &amp; Hall, B.J. (2016). Problematic smartphone use: A conceptual overview and systematic review of relations with anxiety and depression psychopathology. </w:t>
      </w:r>
      <w:r>
        <w:rPr>
          <w:rFonts w:ascii="Arial" w:eastAsia="Calibri" w:hAnsi="Arial" w:cs="Arial"/>
          <w:i/>
          <w:color w:val="000000"/>
          <w:lang w:eastAsia="zh-CN" w:bidi="ar"/>
        </w:rPr>
        <w:t>J Affect Disorder</w:t>
      </w:r>
      <w:r>
        <w:rPr>
          <w:rFonts w:ascii="Arial" w:eastAsia="Calibri" w:hAnsi="Arial" w:cs="Arial"/>
          <w:color w:val="000000"/>
          <w:lang w:eastAsia="zh-CN" w:bidi="ar"/>
        </w:rPr>
        <w:t>, 207,251-259. DOI:10.1016/j.jad.2016.08.030. Epub.</w:t>
      </w:r>
    </w:p>
    <w:p w14:paraId="4869FA5C" w14:textId="77777777" w:rsidR="00591D81" w:rsidRDefault="00591D81">
      <w:pPr>
        <w:jc w:val="both"/>
        <w:rPr>
          <w:shd w:val="clear" w:color="auto" w:fill="FFFFFF"/>
        </w:rPr>
      </w:pPr>
    </w:p>
    <w:p w14:paraId="24B66BD2" w14:textId="77777777" w:rsidR="00591D81" w:rsidRDefault="00000000">
      <w:pPr>
        <w:jc w:val="both"/>
        <w:rPr>
          <w:shd w:val="clear" w:color="auto" w:fill="FFFFFF"/>
        </w:rPr>
      </w:pPr>
      <w:r>
        <w:rPr>
          <w:rFonts w:ascii="Arial" w:eastAsia="Arial" w:hAnsi="Arial" w:cs="Arial"/>
          <w:shd w:val="clear" w:color="auto" w:fill="FFFFFF"/>
          <w:lang w:eastAsia="zh-CN" w:bidi="ar"/>
        </w:rPr>
        <w:t>Esteban-Gonzalo S, Esteban-Gonzalo L, Cabanas-Sánchez V, Miret M, Veiga OL. The investigation of gender differences in subjective wellbeing in children and adolescents: the UP&amp;DOWN study. </w:t>
      </w:r>
      <w:r>
        <w:rPr>
          <w:rStyle w:val="ref-journal"/>
          <w:rFonts w:ascii="Arial" w:eastAsia="Arial" w:hAnsi="Arial" w:cs="Arial"/>
          <w:i/>
          <w:iCs/>
          <w:shd w:val="clear" w:color="auto" w:fill="FFFFFF"/>
          <w:lang w:eastAsia="zh-CN" w:bidi="ar"/>
        </w:rPr>
        <w:t>Int J Environ Res Public Health. </w:t>
      </w:r>
      <w:r>
        <w:rPr>
          <w:rFonts w:ascii="Arial" w:eastAsia="Arial" w:hAnsi="Arial" w:cs="Arial"/>
          <w:shd w:val="clear" w:color="auto" w:fill="FFFFFF"/>
          <w:lang w:eastAsia="zh-CN" w:bidi="ar"/>
        </w:rPr>
        <w:t>2020;</w:t>
      </w:r>
      <w:r>
        <w:rPr>
          <w:rStyle w:val="ref-vol"/>
          <w:rFonts w:ascii="Arial" w:eastAsia="Arial" w:hAnsi="Arial" w:cs="Arial"/>
          <w:shd w:val="clear" w:color="auto" w:fill="FFFFFF"/>
          <w:lang w:eastAsia="zh-CN" w:bidi="ar"/>
        </w:rPr>
        <w:t>17</w:t>
      </w:r>
      <w:r>
        <w:rPr>
          <w:rFonts w:ascii="Arial" w:eastAsia="Arial" w:hAnsi="Arial" w:cs="Arial"/>
          <w:shd w:val="clear" w:color="auto" w:fill="FFFFFF"/>
          <w:lang w:eastAsia="zh-CN" w:bidi="ar"/>
        </w:rPr>
        <w:t>:2732. doi: 10.3390/ijerph17082732.</w:t>
      </w:r>
    </w:p>
    <w:p w14:paraId="05532D50" w14:textId="77777777" w:rsidR="00591D81" w:rsidRDefault="00591D81">
      <w:pPr>
        <w:jc w:val="both"/>
      </w:pPr>
    </w:p>
    <w:p w14:paraId="62FDF741" w14:textId="77777777" w:rsidR="00591D81" w:rsidRDefault="00000000">
      <w:pPr>
        <w:jc w:val="both"/>
      </w:pPr>
      <w:r>
        <w:rPr>
          <w:rFonts w:ascii="Arial" w:eastAsia="Arial" w:hAnsi="Arial" w:cs="Arial"/>
          <w:lang w:eastAsia="zh-CN" w:bidi="ar"/>
        </w:rPr>
        <w:t xml:space="preserve">Ferguson CJ, Coulson M, Barnett J. A meta-analysis of pathological gaming prevalence and comorbidity with mental health, academic and social problems. J Psychiatr Res. 2011; 45: 1573-1578. Available from: doi: 10.1016/j.jpsychires.2011.09.005. </w:t>
      </w:r>
    </w:p>
    <w:p w14:paraId="4403645C" w14:textId="77777777" w:rsidR="00591D81" w:rsidRDefault="00591D81">
      <w:pPr>
        <w:jc w:val="both"/>
      </w:pPr>
    </w:p>
    <w:p w14:paraId="512DFEE7" w14:textId="77777777" w:rsidR="00591D81" w:rsidRDefault="00000000">
      <w:pPr>
        <w:jc w:val="both"/>
      </w:pPr>
      <w:r>
        <w:rPr>
          <w:rFonts w:ascii="Arial" w:eastAsia="Arial" w:hAnsi="Arial" w:cs="Arial"/>
          <w:lang w:eastAsia="zh-CN" w:bidi="ar"/>
        </w:rPr>
        <w:t xml:space="preserve">Gillespie R.M. (2002). The physical impact of computers and electronic game use on children and adolescents. A review of current literature. Work.; 18: 249-259. Available f r o m : https://www.academia.edu/1261813/The_physical_impact_of_computers_and_electro nic_game_use_on_children_and_adolescent s_a_review_of_current_literature  </w:t>
      </w:r>
    </w:p>
    <w:p w14:paraId="6C98C9D1" w14:textId="77777777" w:rsidR="00591D81" w:rsidRDefault="00591D81">
      <w:pPr>
        <w:jc w:val="both"/>
        <w:rPr>
          <w:color w:val="000000"/>
        </w:rPr>
      </w:pPr>
    </w:p>
    <w:p w14:paraId="3C835854" w14:textId="77777777" w:rsidR="00591D81" w:rsidRDefault="00000000">
      <w:pPr>
        <w:jc w:val="both"/>
        <w:rPr>
          <w:color w:val="000000"/>
        </w:rPr>
      </w:pPr>
      <w:r>
        <w:rPr>
          <w:rFonts w:ascii="Arial" w:eastAsia="Arial" w:hAnsi="Arial" w:cs="Arial"/>
          <w:color w:val="000000"/>
          <w:lang w:eastAsia="zh-CN" w:bidi="ar"/>
        </w:rPr>
        <w:t xml:space="preserve">Gordon, S. (2011). Video game 'addiction' tied to depression, anxiety in kids. Retrieved from </w:t>
      </w:r>
      <w:hyperlink r:id="rId22" w:history="1">
        <w:r w:rsidR="00591D81">
          <w:rPr>
            <w:rStyle w:val="Hyperlink"/>
            <w:color w:val="000000"/>
          </w:rPr>
          <w:t>http://health.usnews.com/health-news/family-health/brain-and-behavior/articles/2011/01/17/video-game-addiction-tied-to-depression-anxiety-in-kids</w:t>
        </w:r>
      </w:hyperlink>
      <w:r>
        <w:rPr>
          <w:rFonts w:ascii="Arial" w:eastAsia="Arial" w:hAnsi="Arial" w:cs="Arial"/>
          <w:color w:val="000000"/>
          <w:lang w:eastAsia="zh-CN" w:bidi="ar"/>
        </w:rPr>
        <w:t>.</w:t>
      </w:r>
    </w:p>
    <w:p w14:paraId="15E05CAB" w14:textId="77777777" w:rsidR="00591D81" w:rsidRDefault="00591D81">
      <w:pPr>
        <w:jc w:val="both"/>
        <w:rPr>
          <w:color w:val="000000"/>
        </w:rPr>
      </w:pPr>
    </w:p>
    <w:p w14:paraId="5B4FD0E7" w14:textId="77777777" w:rsidR="00591D81" w:rsidRDefault="00000000">
      <w:pPr>
        <w:jc w:val="both"/>
        <w:rPr>
          <w:color w:val="000000"/>
        </w:rPr>
      </w:pPr>
      <w:r>
        <w:rPr>
          <w:rFonts w:ascii="Arial" w:eastAsia="Arial" w:hAnsi="Arial" w:cs="Arial"/>
          <w:color w:val="000000"/>
          <w:lang w:eastAsia="zh-CN" w:bidi="ar"/>
        </w:rPr>
        <w:t xml:space="preserve">Grüsser, S. M., Thalemann, R., &amp; Griffiths, M. D. (2007). Excessive computer game playing: Evidence for addiction and aggression? </w:t>
      </w:r>
      <w:r>
        <w:rPr>
          <w:rFonts w:ascii="Arial" w:eastAsia="Arial" w:hAnsi="Arial" w:cs="Arial"/>
          <w:i/>
          <w:color w:val="000000"/>
          <w:lang w:eastAsia="zh-CN" w:bidi="ar"/>
        </w:rPr>
        <w:t>Cyber Psychology &amp; Behavior</w:t>
      </w:r>
      <w:r>
        <w:rPr>
          <w:rFonts w:ascii="Arial" w:eastAsia="Arial" w:hAnsi="Arial" w:cs="Arial"/>
          <w:color w:val="000000"/>
          <w:lang w:eastAsia="zh-CN" w:bidi="ar"/>
        </w:rPr>
        <w:t>,10(2), 290–292.</w:t>
      </w:r>
    </w:p>
    <w:p w14:paraId="200E2462" w14:textId="77777777" w:rsidR="00591D81" w:rsidRDefault="00591D81">
      <w:pPr>
        <w:jc w:val="both"/>
        <w:rPr>
          <w:color w:val="000000"/>
        </w:rPr>
      </w:pPr>
    </w:p>
    <w:p w14:paraId="59967DBF" w14:textId="77777777" w:rsidR="00591D81" w:rsidRDefault="00000000">
      <w:pPr>
        <w:jc w:val="both"/>
        <w:rPr>
          <w:color w:val="000000"/>
        </w:rPr>
      </w:pPr>
      <w:r>
        <w:rPr>
          <w:rFonts w:ascii="Arial" w:hAnsi="Arial" w:cs="Arial"/>
          <w:color w:val="000000"/>
          <w:lang w:eastAsia="zh-CN" w:bidi="ar"/>
        </w:rPr>
        <w:t xml:space="preserve">Guangheng, D., Qilin, L., Hui, Z., &amp; Xuan, Z. (2011). Precursor or sequela: Pathological disorders in people with internet addiction disorder. </w:t>
      </w:r>
      <w:r>
        <w:rPr>
          <w:rFonts w:ascii="Arial" w:hAnsi="Arial" w:cs="Arial"/>
          <w:i/>
          <w:color w:val="000000"/>
          <w:lang w:eastAsia="zh-CN" w:bidi="ar"/>
        </w:rPr>
        <w:t>Plos ONE,</w:t>
      </w:r>
      <w:r>
        <w:rPr>
          <w:rFonts w:ascii="Arial" w:hAnsi="Arial" w:cs="Arial"/>
          <w:color w:val="000000"/>
          <w:lang w:eastAsia="zh-CN" w:bidi="ar"/>
        </w:rPr>
        <w:t xml:space="preserve"> 6: 1–5</w:t>
      </w:r>
    </w:p>
    <w:p w14:paraId="7D62E06D" w14:textId="77777777" w:rsidR="00591D81" w:rsidRDefault="00591D81">
      <w:pPr>
        <w:jc w:val="both"/>
        <w:rPr>
          <w:color w:val="000000"/>
        </w:rPr>
      </w:pPr>
    </w:p>
    <w:p w14:paraId="55489FD8" w14:textId="77777777" w:rsidR="00591D81" w:rsidRDefault="00000000">
      <w:pPr>
        <w:jc w:val="both"/>
        <w:rPr>
          <w:color w:val="000000"/>
        </w:rPr>
      </w:pPr>
      <w:r>
        <w:rPr>
          <w:rFonts w:ascii="Arial" w:hAnsi="Arial" w:cs="Arial"/>
          <w:color w:val="000000"/>
          <w:lang w:eastAsia="zh-CN" w:bidi="ar"/>
        </w:rPr>
        <w:t xml:space="preserve">Gundogar, A., Bakim, B., Ozer, O., &amp; Karamustafalioglu, O. (2012). The association between internet addiction, depression and ADHD among high school students. </w:t>
      </w:r>
      <w:r>
        <w:rPr>
          <w:rFonts w:ascii="Arial" w:hAnsi="Arial" w:cs="Arial"/>
          <w:i/>
          <w:color w:val="000000"/>
          <w:lang w:eastAsia="zh-CN" w:bidi="ar"/>
        </w:rPr>
        <w:t xml:space="preserve">European Psychiatry </w:t>
      </w:r>
      <w:r>
        <w:rPr>
          <w:rFonts w:ascii="Arial" w:hAnsi="Arial" w:cs="Arial"/>
          <w:color w:val="000000"/>
          <w:lang w:eastAsia="zh-CN" w:bidi="ar"/>
        </w:rPr>
        <w:t>2; 271.</w:t>
      </w:r>
    </w:p>
    <w:p w14:paraId="5E29112F" w14:textId="77777777" w:rsidR="00591D81" w:rsidRDefault="00591D81">
      <w:pPr>
        <w:jc w:val="both"/>
        <w:rPr>
          <w:color w:val="000000"/>
        </w:rPr>
      </w:pPr>
    </w:p>
    <w:p w14:paraId="6885319B" w14:textId="77777777" w:rsidR="00591D81" w:rsidRDefault="00000000">
      <w:pPr>
        <w:jc w:val="both"/>
        <w:rPr>
          <w:color w:val="000000"/>
        </w:rPr>
      </w:pPr>
      <w:r>
        <w:rPr>
          <w:rFonts w:ascii="Arial" w:eastAsia="Arial" w:hAnsi="Arial" w:cs="Arial"/>
          <w:shd w:val="clear" w:color="auto" w:fill="FFFFFF"/>
          <w:lang w:eastAsia="zh-CN" w:bidi="ar"/>
        </w:rPr>
        <w:t>Hamlat E.J, Snyder H.R, Young J.F, Hankin B.L. (2019). Pubertal timing as a transdiagnostic risk for psychopathology in youth. </w:t>
      </w:r>
      <w:r>
        <w:rPr>
          <w:rStyle w:val="ref-journal"/>
          <w:rFonts w:ascii="Arial" w:eastAsia="Arial" w:hAnsi="Arial" w:cs="Arial"/>
          <w:i/>
          <w:iCs/>
          <w:shd w:val="clear" w:color="auto" w:fill="FFFFFF"/>
          <w:lang w:eastAsia="zh-CN" w:bidi="ar"/>
        </w:rPr>
        <w:t>Clin Psychol Sci. </w:t>
      </w:r>
      <w:r>
        <w:rPr>
          <w:rStyle w:val="ref-vol"/>
          <w:rFonts w:ascii="Arial" w:eastAsia="Arial" w:hAnsi="Arial" w:cs="Arial"/>
          <w:shd w:val="clear" w:color="auto" w:fill="FFFFFF"/>
          <w:lang w:eastAsia="zh-CN" w:bidi="ar"/>
        </w:rPr>
        <w:t>7</w:t>
      </w:r>
      <w:r>
        <w:rPr>
          <w:rFonts w:ascii="Arial" w:eastAsia="Arial" w:hAnsi="Arial" w:cs="Arial"/>
          <w:shd w:val="clear" w:color="auto" w:fill="FFFFFF"/>
          <w:lang w:eastAsia="zh-CN" w:bidi="ar"/>
        </w:rPr>
        <w:t>:411–429. doi: 10.1177/2167702618810518.</w:t>
      </w:r>
    </w:p>
    <w:p w14:paraId="58CCF8F9" w14:textId="77777777" w:rsidR="00591D81" w:rsidRDefault="00591D81">
      <w:pPr>
        <w:ind w:left="720" w:hanging="720"/>
        <w:jc w:val="both"/>
        <w:rPr>
          <w:color w:val="000000"/>
        </w:rPr>
      </w:pPr>
    </w:p>
    <w:p w14:paraId="4A78575A" w14:textId="77777777" w:rsidR="00591D81" w:rsidRDefault="00000000">
      <w:pPr>
        <w:jc w:val="both"/>
        <w:rPr>
          <w:color w:val="000000"/>
        </w:rPr>
      </w:pPr>
      <w:r>
        <w:rPr>
          <w:rFonts w:ascii="Arial" w:eastAsia="Arial" w:hAnsi="Arial" w:cs="Arial"/>
          <w:color w:val="000000"/>
          <w:lang w:eastAsia="zh-CN" w:bidi="ar"/>
        </w:rPr>
        <w:t xml:space="preserve">Illinois Institute for Addiction Recovery. (2012). What is video-game addiction? Retrieved from </w:t>
      </w:r>
      <w:hyperlink r:id="rId23" w:history="1">
        <w:r w:rsidR="00591D81">
          <w:rPr>
            <w:rStyle w:val="Hyperlink"/>
            <w:color w:val="000000"/>
          </w:rPr>
          <w:t>http://www.addictionrecov.org/addictions/?AID=45</w:t>
        </w:r>
      </w:hyperlink>
      <w:r>
        <w:rPr>
          <w:rFonts w:ascii="Arial" w:eastAsia="Arial" w:hAnsi="Arial" w:cs="Arial"/>
          <w:color w:val="000000"/>
          <w:lang w:eastAsia="zh-CN" w:bidi="ar"/>
        </w:rPr>
        <w:t>.</w:t>
      </w:r>
    </w:p>
    <w:p w14:paraId="05BBEAF2" w14:textId="77777777" w:rsidR="00591D81" w:rsidRDefault="00591D81">
      <w:pPr>
        <w:jc w:val="both"/>
        <w:rPr>
          <w:color w:val="000000"/>
        </w:rPr>
      </w:pPr>
    </w:p>
    <w:p w14:paraId="1530F1D3" w14:textId="77777777" w:rsidR="00591D81" w:rsidRDefault="00000000">
      <w:pPr>
        <w:jc w:val="both"/>
        <w:rPr>
          <w:color w:val="000000"/>
        </w:rPr>
      </w:pPr>
      <w:r>
        <w:rPr>
          <w:rFonts w:ascii="Arial" w:hAnsi="Arial" w:cs="Arial"/>
          <w:color w:val="000000"/>
          <w:lang w:eastAsia="zh-CN" w:bidi="ar"/>
        </w:rPr>
        <w:t xml:space="preserve">International Telecommunication Union (ITU) (2013). ICT facts and figures - the world in 2013[Internet].2013.8p. </w:t>
      </w:r>
      <w:hyperlink r:id="rId24" w:history="1">
        <w:r w:rsidR="00591D81">
          <w:rPr>
            <w:rStyle w:val="Hyperlink"/>
            <w:color w:val="000000"/>
          </w:rPr>
          <w:t>http://www.itu.int/en/ITUD/Statistics/Documents/facts/ICTFactsFigures2013.pdf</w:t>
        </w:r>
      </w:hyperlink>
      <w:r>
        <w:rPr>
          <w:rFonts w:ascii="Arial" w:hAnsi="Arial" w:cs="Arial"/>
          <w:color w:val="000000"/>
          <w:u w:val="single"/>
          <w:lang w:eastAsia="zh-CN" w:bidi="ar"/>
        </w:rPr>
        <w:t xml:space="preserve"> </w:t>
      </w:r>
    </w:p>
    <w:p w14:paraId="11B9F011" w14:textId="77777777" w:rsidR="00591D81" w:rsidRDefault="00591D81">
      <w:pPr>
        <w:jc w:val="both"/>
        <w:rPr>
          <w:color w:val="000000"/>
        </w:rPr>
      </w:pPr>
    </w:p>
    <w:p w14:paraId="253B696F" w14:textId="77777777" w:rsidR="00591D81" w:rsidRDefault="00000000">
      <w:pPr>
        <w:jc w:val="both"/>
        <w:rPr>
          <w:color w:val="000000"/>
        </w:rPr>
      </w:pPr>
      <w:r>
        <w:rPr>
          <w:rFonts w:ascii="Arial" w:hAnsi="Arial" w:cs="Arial"/>
          <w:color w:val="000000"/>
          <w:lang w:eastAsia="zh-CN" w:bidi="ar"/>
        </w:rPr>
        <w:t xml:space="preserve">Ji-Young, K. (2006). The impact of Internet use patterns on political engagement: A focus on online deliberation and virtual social capital. </w:t>
      </w:r>
      <w:r>
        <w:rPr>
          <w:rFonts w:ascii="Arial" w:hAnsi="Arial" w:cs="Arial"/>
          <w:i/>
          <w:color w:val="000000"/>
          <w:lang w:eastAsia="zh-CN" w:bidi="ar"/>
        </w:rPr>
        <w:t>Information Polity: The International Journal of Government &amp; Democracy in the Information Age</w:t>
      </w:r>
      <w:r>
        <w:rPr>
          <w:rFonts w:ascii="Arial" w:hAnsi="Arial" w:cs="Arial"/>
          <w:color w:val="000000"/>
          <w:lang w:eastAsia="zh-CN" w:bidi="ar"/>
        </w:rPr>
        <w:t>, 11(1), 35–49.</w:t>
      </w:r>
    </w:p>
    <w:p w14:paraId="73489612" w14:textId="77777777" w:rsidR="00591D81" w:rsidRDefault="00591D81">
      <w:pPr>
        <w:jc w:val="both"/>
        <w:rPr>
          <w:color w:val="000000"/>
        </w:rPr>
      </w:pPr>
    </w:p>
    <w:p w14:paraId="42B22D12" w14:textId="77777777" w:rsidR="00591D81" w:rsidRDefault="00000000">
      <w:pPr>
        <w:jc w:val="both"/>
        <w:rPr>
          <w:color w:val="000000"/>
        </w:rPr>
      </w:pPr>
      <w:r>
        <w:rPr>
          <w:rFonts w:ascii="Arial" w:hAnsi="Arial" w:cs="Arial"/>
          <w:color w:val="000000"/>
          <w:lang w:eastAsia="zh-CN" w:bidi="ar"/>
        </w:rPr>
        <w:t>Kim, J., &amp; Haridakis P.M. (2009).The role of internet user characteristics and motives in explaining three dimensions of internet addiction.</w:t>
      </w:r>
      <w:r>
        <w:rPr>
          <w:rFonts w:ascii="Arial" w:hAnsi="Arial" w:cs="Arial"/>
          <w:i/>
          <w:color w:val="000000"/>
          <w:lang w:eastAsia="zh-CN" w:bidi="ar"/>
        </w:rPr>
        <w:t xml:space="preserve"> Journal of Computer-Mediated Communication,</w:t>
      </w:r>
      <w:r>
        <w:rPr>
          <w:rFonts w:ascii="Arial" w:hAnsi="Arial" w:cs="Arial"/>
          <w:color w:val="000000"/>
          <w:lang w:eastAsia="zh-CN" w:bidi="ar"/>
        </w:rPr>
        <w:t>14: 988–1015</w:t>
      </w:r>
    </w:p>
    <w:p w14:paraId="4877E12F" w14:textId="77777777" w:rsidR="00591D81" w:rsidRDefault="00591D81">
      <w:pPr>
        <w:jc w:val="both"/>
        <w:rPr>
          <w:color w:val="000000"/>
        </w:rPr>
      </w:pPr>
    </w:p>
    <w:p w14:paraId="3A069327" w14:textId="77777777" w:rsidR="00591D81" w:rsidRDefault="00000000">
      <w:pPr>
        <w:jc w:val="both"/>
        <w:rPr>
          <w:color w:val="000000"/>
        </w:rPr>
      </w:pPr>
      <w:r>
        <w:rPr>
          <w:rFonts w:ascii="Arial" w:hAnsi="Arial" w:cs="Arial"/>
          <w:color w:val="000000"/>
          <w:lang w:eastAsia="zh-CN" w:bidi="ar"/>
        </w:rPr>
        <w:lastRenderedPageBreak/>
        <w:t>King, D. L., Delfabbro, P. H., Griffiths, M. D., &amp; Gradisar, M. (2011). Assessing clinical trials of Internet addiction treatment: a systematic review and CONSORT evaluation. </w:t>
      </w:r>
      <w:r>
        <w:rPr>
          <w:rFonts w:ascii="Arial" w:hAnsi="Arial" w:cs="Arial"/>
          <w:i/>
          <w:iCs/>
          <w:color w:val="000000"/>
          <w:lang w:eastAsia="zh-CN" w:bidi="ar"/>
        </w:rPr>
        <w:t>Clinical psychology review</w:t>
      </w:r>
      <w:r>
        <w:rPr>
          <w:rFonts w:ascii="Arial" w:hAnsi="Arial" w:cs="Arial"/>
          <w:color w:val="000000"/>
          <w:lang w:eastAsia="zh-CN" w:bidi="ar"/>
        </w:rPr>
        <w:t>, </w:t>
      </w:r>
      <w:r>
        <w:rPr>
          <w:rFonts w:ascii="Arial" w:hAnsi="Arial" w:cs="Arial"/>
          <w:i/>
          <w:iCs/>
          <w:color w:val="000000"/>
          <w:lang w:eastAsia="zh-CN" w:bidi="ar"/>
        </w:rPr>
        <w:t>31</w:t>
      </w:r>
      <w:r>
        <w:rPr>
          <w:rFonts w:ascii="Arial" w:hAnsi="Arial" w:cs="Arial"/>
          <w:color w:val="000000"/>
          <w:lang w:eastAsia="zh-CN" w:bidi="ar"/>
        </w:rPr>
        <w:t>(7), 1110–1116. https://doi.org/10.1016/j.cpr.2011.06.009</w:t>
      </w:r>
    </w:p>
    <w:p w14:paraId="29481929" w14:textId="77777777" w:rsidR="00591D81" w:rsidRDefault="00591D81">
      <w:pPr>
        <w:jc w:val="both"/>
        <w:rPr>
          <w:color w:val="000000"/>
        </w:rPr>
      </w:pPr>
    </w:p>
    <w:p w14:paraId="4DF9F324" w14:textId="77777777" w:rsidR="00591D81" w:rsidRDefault="00000000">
      <w:pPr>
        <w:jc w:val="both"/>
        <w:rPr>
          <w:color w:val="000000"/>
        </w:rPr>
      </w:pPr>
      <w:r>
        <w:rPr>
          <w:rFonts w:ascii="Arial" w:hAnsi="Arial" w:cs="Arial"/>
          <w:color w:val="000000"/>
          <w:lang w:eastAsia="zh-CN" w:bidi="ar"/>
        </w:rPr>
        <w:t xml:space="preserve">Kuss, D. J., &amp; Griffiths, M. D. (2011). Online social networking and addiction: A literature review of empirical research. </w:t>
      </w:r>
      <w:r>
        <w:rPr>
          <w:rFonts w:ascii="Arial" w:hAnsi="Arial" w:cs="Arial"/>
          <w:i/>
          <w:color w:val="000000"/>
          <w:lang w:eastAsia="zh-CN" w:bidi="ar"/>
        </w:rPr>
        <w:t>International Journal of Environmental and Public Health,</w:t>
      </w:r>
      <w:r>
        <w:rPr>
          <w:rFonts w:ascii="Arial" w:hAnsi="Arial" w:cs="Arial"/>
          <w:color w:val="000000"/>
          <w:lang w:eastAsia="zh-CN" w:bidi="ar"/>
        </w:rPr>
        <w:t xml:space="preserve"> 8, 3528–3552.</w:t>
      </w:r>
    </w:p>
    <w:p w14:paraId="08F17D3B" w14:textId="77777777" w:rsidR="00591D81" w:rsidRDefault="00591D81">
      <w:pPr>
        <w:jc w:val="both"/>
        <w:rPr>
          <w:color w:val="000000"/>
        </w:rPr>
      </w:pPr>
    </w:p>
    <w:p w14:paraId="335DE90C" w14:textId="77777777" w:rsidR="00591D81" w:rsidRDefault="00000000">
      <w:pPr>
        <w:jc w:val="both"/>
        <w:rPr>
          <w:color w:val="000000"/>
        </w:rPr>
      </w:pPr>
      <w:r>
        <w:rPr>
          <w:rFonts w:ascii="Arial" w:eastAsia="Arial" w:hAnsi="Arial" w:cs="Arial"/>
          <w:color w:val="000000"/>
          <w:lang w:eastAsia="zh-CN" w:bidi="ar"/>
        </w:rPr>
        <w:t xml:space="preserve">Lemmens, J. S., Valkenburg, P. M., &amp; Peter, J. (2009). Development and validation of a game addiction scale for adolescents. </w:t>
      </w:r>
      <w:r>
        <w:rPr>
          <w:rFonts w:ascii="Arial" w:eastAsia="Arial" w:hAnsi="Arial" w:cs="Arial"/>
          <w:i/>
          <w:color w:val="000000"/>
          <w:lang w:eastAsia="zh-CN" w:bidi="ar"/>
        </w:rPr>
        <w:t>Media Psychology</w:t>
      </w:r>
      <w:r>
        <w:rPr>
          <w:rFonts w:ascii="Arial" w:eastAsia="Arial" w:hAnsi="Arial" w:cs="Arial"/>
          <w:color w:val="000000"/>
          <w:lang w:eastAsia="zh-CN" w:bidi="ar"/>
        </w:rPr>
        <w:t xml:space="preserve">, 12(1), 77–95. </w:t>
      </w:r>
    </w:p>
    <w:p w14:paraId="34C23612" w14:textId="77777777" w:rsidR="00591D81" w:rsidRDefault="00591D81">
      <w:pPr>
        <w:jc w:val="both"/>
        <w:rPr>
          <w:color w:val="000000"/>
        </w:rPr>
      </w:pPr>
    </w:p>
    <w:p w14:paraId="19A119AC" w14:textId="77777777" w:rsidR="00591D81" w:rsidRDefault="00000000">
      <w:pPr>
        <w:jc w:val="both"/>
        <w:rPr>
          <w:color w:val="000000"/>
        </w:rPr>
      </w:pPr>
      <w:r>
        <w:rPr>
          <w:rFonts w:ascii="Arial" w:hAnsi="Arial" w:cs="Arial"/>
          <w:color w:val="000000"/>
          <w:lang w:eastAsia="zh-CN" w:bidi="ar"/>
        </w:rPr>
        <w:t>Leung, L., &amp; Lee, P. (2012). Impact of internet literacy, internet addiction symptoms, and internet activities on academic performance.</w:t>
      </w:r>
      <w:r>
        <w:rPr>
          <w:rFonts w:ascii="Arial" w:hAnsi="Arial" w:cs="Arial"/>
          <w:i/>
          <w:color w:val="000000"/>
          <w:lang w:eastAsia="zh-CN" w:bidi="ar"/>
        </w:rPr>
        <w:t xml:space="preserve"> Social Science Computer Review,</w:t>
      </w:r>
      <w:r>
        <w:rPr>
          <w:rFonts w:ascii="Arial" w:hAnsi="Arial" w:cs="Arial"/>
          <w:color w:val="000000"/>
          <w:lang w:eastAsia="zh-CN" w:bidi="ar"/>
        </w:rPr>
        <w:t xml:space="preserve"> 30: 403–418</w:t>
      </w:r>
    </w:p>
    <w:p w14:paraId="546299C0" w14:textId="77777777" w:rsidR="00591D81" w:rsidRDefault="00591D81">
      <w:pPr>
        <w:jc w:val="both"/>
        <w:rPr>
          <w:color w:val="000000"/>
        </w:rPr>
      </w:pPr>
    </w:p>
    <w:p w14:paraId="65B1326A" w14:textId="77777777" w:rsidR="00591D81" w:rsidRDefault="00000000">
      <w:pPr>
        <w:jc w:val="both"/>
        <w:rPr>
          <w:color w:val="000000"/>
        </w:rPr>
      </w:pPr>
      <w:r>
        <w:rPr>
          <w:rFonts w:ascii="Arial" w:eastAsia="Arial" w:hAnsi="Arial" w:cs="Arial"/>
          <w:shd w:val="clear" w:color="auto" w:fill="FFFFFF"/>
          <w:lang w:eastAsia="zh-CN" w:bidi="ar"/>
        </w:rPr>
        <w:t>Lewis G, Ioannidis K, van Harmelen A-L, Neufeld S, Stochl J, Lewis G, Jones P.B, Goodyer I (2018) The association between pubertal status and depressive symptoms and diagnoses in adolescent females: a population-based cohort study. PLoS One 13:e0198804</w:t>
      </w:r>
    </w:p>
    <w:p w14:paraId="59E7FA47" w14:textId="77777777" w:rsidR="00591D81" w:rsidRDefault="00591D81">
      <w:pPr>
        <w:pStyle w:val="NormalWeb"/>
        <w:spacing w:beforeAutospacing="0" w:afterAutospacing="0"/>
        <w:ind w:left="720" w:hanging="720"/>
        <w:jc w:val="both"/>
        <w:rPr>
          <w:rFonts w:ascii="Arial" w:hAnsi="Arial" w:cs="Arial"/>
          <w:sz w:val="20"/>
          <w:szCs w:val="20"/>
          <w:shd w:val="clear" w:color="auto" w:fill="FFFFFF"/>
        </w:rPr>
      </w:pPr>
    </w:p>
    <w:p w14:paraId="3379539B" w14:textId="77777777" w:rsidR="00591D81" w:rsidRDefault="00000000">
      <w:pPr>
        <w:pStyle w:val="NormalWeb"/>
        <w:spacing w:beforeAutospacing="0" w:afterAutospacing="0"/>
        <w:jc w:val="both"/>
        <w:rPr>
          <w:rFonts w:ascii="Arial" w:hAnsi="Arial" w:cs="Arial"/>
          <w:color w:val="000000"/>
          <w:sz w:val="20"/>
          <w:szCs w:val="20"/>
        </w:rPr>
      </w:pPr>
      <w:r>
        <w:rPr>
          <w:rFonts w:ascii="Arial" w:hAnsi="Arial" w:cs="Arial"/>
          <w:sz w:val="20"/>
          <w:szCs w:val="20"/>
          <w:shd w:val="clear" w:color="auto" w:fill="FFFFFF"/>
        </w:rPr>
        <w:t xml:space="preserve">Mendle J, Ryan R.M, McKone K.M (2018) Age at menarche, depression, and antisocial behavior in adulthood. </w:t>
      </w:r>
      <w:r>
        <w:rPr>
          <w:rFonts w:ascii="Arial" w:hAnsi="Arial" w:cs="Arial"/>
          <w:i/>
          <w:sz w:val="20"/>
          <w:szCs w:val="20"/>
          <w:shd w:val="clear" w:color="auto" w:fill="FFFFFF"/>
        </w:rPr>
        <w:t>Pediatrics</w:t>
      </w:r>
      <w:r>
        <w:rPr>
          <w:rFonts w:ascii="Arial" w:hAnsi="Arial" w:cs="Arial"/>
          <w:sz w:val="20"/>
          <w:szCs w:val="20"/>
          <w:shd w:val="clear" w:color="auto" w:fill="FFFFFF"/>
        </w:rPr>
        <w:t xml:space="preserve"> 141</w:t>
      </w:r>
      <w:r>
        <w:rPr>
          <w:rFonts w:ascii="Arial" w:hAnsi="Arial" w:cs="Arial"/>
          <w:color w:val="000000"/>
          <w:sz w:val="20"/>
          <w:szCs w:val="20"/>
        </w:rPr>
        <w:t xml:space="preserve"> </w:t>
      </w:r>
    </w:p>
    <w:p w14:paraId="508924AB" w14:textId="77777777" w:rsidR="00591D81" w:rsidRDefault="00591D81">
      <w:pPr>
        <w:pStyle w:val="NormalWeb"/>
        <w:spacing w:beforeAutospacing="0" w:afterAutospacing="0"/>
        <w:ind w:left="720" w:hanging="720"/>
        <w:jc w:val="both"/>
        <w:rPr>
          <w:rFonts w:ascii="Arial" w:hAnsi="Arial" w:cs="Arial"/>
          <w:color w:val="000000"/>
          <w:sz w:val="20"/>
          <w:szCs w:val="20"/>
        </w:rPr>
      </w:pPr>
    </w:p>
    <w:p w14:paraId="38509946" w14:textId="77777777" w:rsidR="00591D81" w:rsidRDefault="00000000">
      <w:pPr>
        <w:pStyle w:val="NormalWeb"/>
        <w:spacing w:beforeAutospacing="0" w:afterAutospacing="0"/>
        <w:jc w:val="both"/>
        <w:rPr>
          <w:rFonts w:ascii="Arial" w:hAnsi="Arial" w:cs="Arial"/>
          <w:color w:val="000000"/>
          <w:sz w:val="20"/>
          <w:szCs w:val="20"/>
        </w:rPr>
      </w:pPr>
      <w:r>
        <w:rPr>
          <w:rFonts w:ascii="Arial" w:hAnsi="Arial" w:cs="Arial"/>
          <w:color w:val="000000"/>
          <w:sz w:val="20"/>
          <w:szCs w:val="20"/>
        </w:rPr>
        <w:t>Meng, S.-Q., Cheng, J.-L., Li, Y.-Y., Yang, X.-Q., Zheng, J.-W., Chang, X.-W., Shi, Y., Chen, Y., Lu, L., Sun, Y., Bao, Y.-P., &amp; Shi, J. (2022). Global prevalence of digital addiction in general population: A systematic review and meta-analysis. </w:t>
      </w:r>
      <w:r>
        <w:rPr>
          <w:rFonts w:ascii="Arial" w:hAnsi="Arial" w:cs="Arial"/>
          <w:i/>
          <w:iCs/>
          <w:color w:val="000000"/>
          <w:sz w:val="20"/>
          <w:szCs w:val="20"/>
        </w:rPr>
        <w:t>Clinical Psychology Review</w:t>
      </w:r>
      <w:r>
        <w:rPr>
          <w:rFonts w:ascii="Arial" w:hAnsi="Arial" w:cs="Arial"/>
          <w:color w:val="000000"/>
          <w:sz w:val="20"/>
          <w:szCs w:val="20"/>
        </w:rPr>
        <w:t>, </w:t>
      </w:r>
      <w:r>
        <w:rPr>
          <w:rFonts w:ascii="Arial" w:hAnsi="Arial" w:cs="Arial"/>
          <w:i/>
          <w:iCs/>
          <w:color w:val="000000"/>
          <w:sz w:val="20"/>
          <w:szCs w:val="20"/>
        </w:rPr>
        <w:t>92</w:t>
      </w:r>
      <w:r>
        <w:rPr>
          <w:rFonts w:ascii="Arial" w:hAnsi="Arial" w:cs="Arial"/>
          <w:color w:val="000000"/>
          <w:sz w:val="20"/>
          <w:szCs w:val="20"/>
        </w:rPr>
        <w:t>(92), 102128. https://doi.org/10.1016/j.cpr.2022.102128</w:t>
      </w:r>
    </w:p>
    <w:p w14:paraId="0714F484" w14:textId="77777777" w:rsidR="00591D81" w:rsidRDefault="00591D81">
      <w:pPr>
        <w:ind w:left="720" w:hanging="720"/>
        <w:jc w:val="both"/>
        <w:rPr>
          <w:color w:val="000000"/>
        </w:rPr>
      </w:pPr>
    </w:p>
    <w:p w14:paraId="49F51683" w14:textId="77777777" w:rsidR="00591D81" w:rsidRDefault="00000000">
      <w:pPr>
        <w:jc w:val="both"/>
        <w:rPr>
          <w:color w:val="000000"/>
        </w:rPr>
      </w:pPr>
      <w:r>
        <w:rPr>
          <w:rFonts w:ascii="Arial" w:eastAsia="Arial" w:hAnsi="Arial" w:cs="Arial"/>
          <w:color w:val="000000"/>
          <w:lang w:eastAsia="zh-CN" w:bidi="ar"/>
        </w:rPr>
        <w:t xml:space="preserve">Neeta S., &amp; Km. A., (2015).Influence of Internet Addiction on Mental Health and Adjustment of College Students. </w:t>
      </w:r>
      <w:r>
        <w:rPr>
          <w:rFonts w:ascii="Arial" w:eastAsia="Arial" w:hAnsi="Arial" w:cs="Arial"/>
          <w:i/>
          <w:color w:val="000000"/>
          <w:lang w:eastAsia="zh-CN" w:bidi="ar"/>
        </w:rPr>
        <w:t xml:space="preserve">International Journal of Scientific Engineering and Research (IJSER), </w:t>
      </w:r>
      <w:r>
        <w:rPr>
          <w:rFonts w:ascii="Arial" w:eastAsia="Arial" w:hAnsi="Arial" w:cs="Arial"/>
          <w:color w:val="000000"/>
          <w:lang w:eastAsia="zh-CN" w:bidi="ar"/>
        </w:rPr>
        <w:t>3(5), 147-149.</w:t>
      </w:r>
    </w:p>
    <w:p w14:paraId="5A6D8005" w14:textId="77777777" w:rsidR="00591D81" w:rsidRDefault="00591D81">
      <w:pPr>
        <w:jc w:val="both"/>
        <w:rPr>
          <w:color w:val="000000"/>
        </w:rPr>
      </w:pPr>
    </w:p>
    <w:p w14:paraId="35D53741" w14:textId="77777777" w:rsidR="00591D81" w:rsidRDefault="00000000">
      <w:pPr>
        <w:jc w:val="both"/>
        <w:rPr>
          <w:color w:val="000000"/>
        </w:rPr>
      </w:pPr>
      <w:r>
        <w:rPr>
          <w:rFonts w:ascii="Arial" w:hAnsi="Arial" w:cs="Arial"/>
          <w:color w:val="000000"/>
          <w:lang w:eastAsia="zh-CN" w:bidi="ar"/>
        </w:rPr>
        <w:t xml:space="preserve">Peukert, P., Sieslack S., Barth, G., &amp; Batra, A. (2010). Internet- and computer game addiction: phenomenology, co morbidity, etiology, diagnostics and therapeutic implications for the addictives and their relatives. </w:t>
      </w:r>
      <w:r>
        <w:rPr>
          <w:rFonts w:ascii="Arial" w:hAnsi="Arial" w:cs="Arial"/>
          <w:i/>
          <w:color w:val="000000"/>
          <w:lang w:eastAsia="zh-CN" w:bidi="ar"/>
        </w:rPr>
        <w:t>Psychiatrische Praxis,</w:t>
      </w:r>
      <w:r>
        <w:rPr>
          <w:rFonts w:ascii="Arial" w:hAnsi="Arial" w:cs="Arial"/>
          <w:color w:val="000000"/>
          <w:lang w:eastAsia="zh-CN" w:bidi="ar"/>
        </w:rPr>
        <w:t xml:space="preserve"> 37(5):219-24. doi: 10.1055/s-0030-1248442. Epub 2010 Jul 1.</w:t>
      </w:r>
    </w:p>
    <w:p w14:paraId="4FB5809E" w14:textId="77777777" w:rsidR="00591D81" w:rsidRDefault="00591D81">
      <w:pPr>
        <w:jc w:val="both"/>
        <w:rPr>
          <w:color w:val="000000"/>
        </w:rPr>
      </w:pPr>
    </w:p>
    <w:p w14:paraId="01141C99" w14:textId="77777777" w:rsidR="00591D81" w:rsidRDefault="00000000">
      <w:pPr>
        <w:jc w:val="both"/>
        <w:rPr>
          <w:color w:val="000000"/>
        </w:rPr>
      </w:pPr>
      <w:r>
        <w:rPr>
          <w:rFonts w:ascii="Arial" w:eastAsia="Arial" w:hAnsi="Arial" w:cs="Arial"/>
          <w:color w:val="000000"/>
          <w:lang w:eastAsia="zh-CN" w:bidi="ar"/>
        </w:rPr>
        <w:t xml:space="preserve">Phuphaibul, R., Luecha, Y., Puttawattana, P., Tachudhong, A., Tubsart, C., Nuntawan, C., &amp;Thanooruk, R. (2005).Video/computer game playing in Thai adolescents. </w:t>
      </w:r>
      <w:r>
        <w:rPr>
          <w:rFonts w:ascii="Arial" w:eastAsia="Arial" w:hAnsi="Arial" w:cs="Arial"/>
          <w:i/>
          <w:color w:val="000000"/>
          <w:lang w:eastAsia="zh-CN" w:bidi="ar"/>
        </w:rPr>
        <w:t>Ramathibodi Medical Journal</w:t>
      </w:r>
      <w:r>
        <w:rPr>
          <w:rFonts w:ascii="Arial" w:eastAsia="Arial" w:hAnsi="Arial" w:cs="Arial"/>
          <w:color w:val="000000"/>
          <w:lang w:eastAsia="zh-CN" w:bidi="ar"/>
        </w:rPr>
        <w:t>, 28(2), 74-82.</w:t>
      </w:r>
    </w:p>
    <w:p w14:paraId="7B99BBF9" w14:textId="77777777" w:rsidR="00591D81" w:rsidRDefault="00591D81">
      <w:pPr>
        <w:jc w:val="both"/>
        <w:rPr>
          <w:color w:val="000000"/>
        </w:rPr>
      </w:pPr>
    </w:p>
    <w:p w14:paraId="53CD279C" w14:textId="77777777" w:rsidR="00591D81" w:rsidRDefault="00000000">
      <w:pPr>
        <w:jc w:val="both"/>
        <w:rPr>
          <w:color w:val="000000"/>
        </w:rPr>
      </w:pPr>
      <w:r>
        <w:rPr>
          <w:rFonts w:ascii="Arial" w:hAnsi="Arial" w:cs="Arial"/>
          <w:color w:val="000000"/>
          <w:lang w:eastAsia="zh-CN" w:bidi="ar"/>
        </w:rPr>
        <w:t xml:space="preserve">Polanczyk, G.V., Salum, G.A., Sugaya, L.S., et al. . (2015). Annual research review: a meta-analysis of the worldwide prevalence of mental disorders in children and adolescents. </w:t>
      </w:r>
      <w:r>
        <w:rPr>
          <w:rFonts w:ascii="Arial" w:hAnsi="Arial" w:cs="Arial"/>
          <w:i/>
          <w:color w:val="000000"/>
          <w:lang w:eastAsia="zh-CN" w:bidi="ar"/>
        </w:rPr>
        <w:t>J Child Psychol Psychiat</w:t>
      </w:r>
      <w:r>
        <w:rPr>
          <w:rFonts w:ascii="Arial" w:eastAsia="Arial" w:hAnsi="Arial" w:cs="Arial"/>
          <w:color w:val="000000"/>
          <w:lang w:eastAsia="zh-CN" w:bidi="ar"/>
        </w:rPr>
        <w:t xml:space="preserve">, </w:t>
      </w:r>
      <w:r>
        <w:rPr>
          <w:rFonts w:ascii="Arial" w:hAnsi="Arial" w:cs="Arial"/>
          <w:color w:val="000000"/>
          <w:lang w:eastAsia="zh-CN" w:bidi="ar"/>
        </w:rPr>
        <w:t>56, 345–365.</w:t>
      </w:r>
    </w:p>
    <w:p w14:paraId="00755D20" w14:textId="77777777" w:rsidR="00591D81" w:rsidRDefault="00591D81">
      <w:pPr>
        <w:jc w:val="both"/>
      </w:pPr>
    </w:p>
    <w:p w14:paraId="318232BF" w14:textId="77777777" w:rsidR="00591D81" w:rsidRDefault="00000000">
      <w:pPr>
        <w:jc w:val="both"/>
      </w:pPr>
      <w:r>
        <w:rPr>
          <w:rFonts w:ascii="Arial" w:eastAsia="Arial" w:hAnsi="Arial" w:cs="Arial"/>
          <w:lang w:eastAsia="zh-CN" w:bidi="ar"/>
        </w:rPr>
        <w:t xml:space="preserve">Sayeed MA, Rasel M., Habibullah AA, Hossain, MM. (2021). Prevalence and underlying factors of mobile game addiction among university students in Bangladesh. GMH (Cambridge, England).; 8: e35. Available from: </w:t>
      </w:r>
      <w:hyperlink r:id="rId25" w:history="1">
        <w:r w:rsidR="00591D81">
          <w:rPr>
            <w:rStyle w:val="Hyperlink"/>
          </w:rPr>
          <w:t>https://doi.org/10.1017/gmh.2021.34</w:t>
        </w:r>
      </w:hyperlink>
      <w:r>
        <w:rPr>
          <w:rFonts w:ascii="Arial" w:eastAsia="Arial" w:hAnsi="Arial" w:cs="Arial"/>
          <w:lang w:eastAsia="zh-CN" w:bidi="ar"/>
        </w:rPr>
        <w:t xml:space="preserve"> </w:t>
      </w:r>
    </w:p>
    <w:p w14:paraId="6AE1A3F9" w14:textId="77777777" w:rsidR="00591D81" w:rsidRDefault="00591D81">
      <w:pPr>
        <w:ind w:left="720" w:hanging="720"/>
        <w:jc w:val="both"/>
        <w:rPr>
          <w:color w:val="000000"/>
        </w:rPr>
      </w:pPr>
    </w:p>
    <w:p w14:paraId="6D5C83F3" w14:textId="77777777" w:rsidR="00591D81" w:rsidRDefault="00000000">
      <w:pPr>
        <w:jc w:val="both"/>
        <w:rPr>
          <w:color w:val="000000"/>
        </w:rPr>
      </w:pPr>
      <w:r>
        <w:rPr>
          <w:rFonts w:ascii="Arial" w:eastAsia="Arial" w:hAnsi="Arial" w:cs="Arial"/>
          <w:color w:val="000000"/>
          <w:lang w:eastAsia="zh-CN" w:bidi="ar"/>
        </w:rPr>
        <w:t xml:space="preserve">Shah, D., Schmierbach, M., Hawkins, J., Espino, R., &amp; Donavan, J. (2002). Nonrecursive models of Internet use and community engagement: Questioning whether time spent online erodes social capital. </w:t>
      </w:r>
      <w:r>
        <w:rPr>
          <w:rFonts w:ascii="Arial" w:eastAsia="Arial" w:hAnsi="Arial" w:cs="Arial"/>
          <w:i/>
          <w:color w:val="000000"/>
          <w:lang w:eastAsia="zh-CN" w:bidi="ar"/>
        </w:rPr>
        <w:t>Journalism &amp; Mass Communication Quarterly</w:t>
      </w:r>
      <w:r>
        <w:rPr>
          <w:rFonts w:ascii="Arial" w:eastAsia="Arial" w:hAnsi="Arial" w:cs="Arial"/>
          <w:color w:val="000000"/>
          <w:lang w:eastAsia="zh-CN" w:bidi="ar"/>
        </w:rPr>
        <w:t>, 79, 964–987.</w:t>
      </w:r>
    </w:p>
    <w:p w14:paraId="113EE682" w14:textId="77777777" w:rsidR="00591D81" w:rsidRDefault="00591D81">
      <w:pPr>
        <w:jc w:val="both"/>
        <w:rPr>
          <w:rFonts w:eastAsia="Calibri"/>
          <w:color w:val="000000"/>
        </w:rPr>
      </w:pPr>
    </w:p>
    <w:p w14:paraId="351DCBFD" w14:textId="77777777" w:rsidR="00591D81" w:rsidRDefault="00000000">
      <w:pPr>
        <w:jc w:val="both"/>
        <w:rPr>
          <w:color w:val="000000"/>
        </w:rPr>
      </w:pPr>
      <w:r>
        <w:rPr>
          <w:rFonts w:ascii="Arial" w:eastAsia="Calibri" w:hAnsi="Arial" w:cs="Arial"/>
          <w:color w:val="000000"/>
          <w:lang w:eastAsia="zh-CN" w:bidi="ar"/>
        </w:rPr>
        <w:t xml:space="preserve">Smetaniuk P. (2014). A preliminary investigation into the prevalence and prediction of problematic cell phone use. </w:t>
      </w:r>
      <w:r>
        <w:rPr>
          <w:rFonts w:ascii="Arial" w:eastAsia="Calibri" w:hAnsi="Arial" w:cs="Arial"/>
          <w:i/>
          <w:color w:val="000000"/>
          <w:lang w:eastAsia="zh-CN" w:bidi="ar"/>
        </w:rPr>
        <w:t>J Behav Addict</w:t>
      </w:r>
      <w:r>
        <w:rPr>
          <w:rFonts w:ascii="Arial" w:eastAsia="Arial" w:hAnsi="Arial" w:cs="Arial"/>
          <w:color w:val="000000"/>
          <w:lang w:eastAsia="zh-CN" w:bidi="ar"/>
        </w:rPr>
        <w:t>,</w:t>
      </w:r>
      <w:r>
        <w:rPr>
          <w:rFonts w:ascii="Arial" w:eastAsia="Calibri" w:hAnsi="Arial" w:cs="Arial"/>
          <w:color w:val="000000"/>
          <w:lang w:eastAsia="zh-CN" w:bidi="ar"/>
        </w:rPr>
        <w:t xml:space="preserve"> 3(1),41–53.</w:t>
      </w:r>
    </w:p>
    <w:p w14:paraId="53277CAE" w14:textId="77777777" w:rsidR="00591D81" w:rsidRDefault="00591D81">
      <w:pPr>
        <w:jc w:val="both"/>
        <w:rPr>
          <w:color w:val="000000"/>
        </w:rPr>
      </w:pPr>
    </w:p>
    <w:p w14:paraId="2CE6FBE6" w14:textId="77777777" w:rsidR="00591D81" w:rsidRDefault="00000000">
      <w:pPr>
        <w:jc w:val="both"/>
        <w:rPr>
          <w:color w:val="000000"/>
        </w:rPr>
      </w:pPr>
      <w:r>
        <w:rPr>
          <w:rFonts w:ascii="Arial" w:eastAsia="Arial" w:hAnsi="Arial" w:cs="Arial"/>
          <w:color w:val="000000"/>
          <w:lang w:eastAsia="zh-CN" w:bidi="ar"/>
        </w:rPr>
        <w:t xml:space="preserve">Smith, R., Fagan, C., Wilson, N., Chen, J., Corona, M., Nguyen, H., Racz, S., &amp; Shoda, Y. (2011). Internet-based approaches to collaborative therapeutic assessment: new opportunities for professional psychologists. </w:t>
      </w:r>
      <w:r>
        <w:rPr>
          <w:rFonts w:ascii="Arial" w:eastAsia="Arial" w:hAnsi="Arial" w:cs="Arial"/>
          <w:i/>
          <w:color w:val="000000"/>
          <w:lang w:eastAsia="zh-CN" w:bidi="ar"/>
        </w:rPr>
        <w:t>Professional Psychology-Research and Practice</w:t>
      </w:r>
      <w:r>
        <w:rPr>
          <w:rFonts w:ascii="Arial" w:eastAsia="Arial" w:hAnsi="Arial" w:cs="Arial"/>
          <w:color w:val="000000"/>
          <w:lang w:eastAsia="zh-CN" w:bidi="ar"/>
        </w:rPr>
        <w:t>, 42(6), 494-504</w:t>
      </w:r>
    </w:p>
    <w:p w14:paraId="345A747B" w14:textId="77777777" w:rsidR="00591D81" w:rsidRDefault="00591D81">
      <w:pPr>
        <w:jc w:val="both"/>
        <w:rPr>
          <w:color w:val="000000"/>
        </w:rPr>
      </w:pPr>
    </w:p>
    <w:p w14:paraId="0D3368EE" w14:textId="77777777" w:rsidR="00591D81" w:rsidRDefault="00000000">
      <w:pPr>
        <w:jc w:val="both"/>
        <w:rPr>
          <w:color w:val="000000"/>
        </w:rPr>
      </w:pPr>
      <w:r>
        <w:rPr>
          <w:rFonts w:ascii="Arial" w:eastAsia="Arial" w:hAnsi="Arial" w:cs="Arial"/>
          <w:color w:val="000000"/>
          <w:lang w:eastAsia="zh-CN" w:bidi="ar"/>
        </w:rPr>
        <w:t xml:space="preserve">Stevens, M. W., Dorstyn, D., Delfabbro, P. H., &amp; King, D. L. (2020). </w:t>
      </w:r>
      <w:r>
        <w:rPr>
          <w:rFonts w:ascii="Arial" w:eastAsia="Arial" w:hAnsi="Arial" w:cs="Arial"/>
          <w:iCs/>
          <w:color w:val="000000"/>
          <w:lang w:eastAsia="zh-CN" w:bidi="ar"/>
        </w:rPr>
        <w:t>Global prevalence of gaming disorder: A systematic review and meta-analysis.</w:t>
      </w:r>
      <w:r>
        <w:rPr>
          <w:rFonts w:ascii="Arial" w:eastAsia="Arial" w:hAnsi="Arial" w:cs="Arial"/>
          <w:i/>
          <w:iCs/>
          <w:color w:val="000000"/>
          <w:lang w:eastAsia="zh-CN" w:bidi="ar"/>
        </w:rPr>
        <w:t xml:space="preserve"> Australian &amp; New Zealand Journal of Psychiatry, 000486742096285.</w:t>
      </w:r>
      <w:r>
        <w:rPr>
          <w:rFonts w:ascii="Arial" w:eastAsia="Arial" w:hAnsi="Arial" w:cs="Arial"/>
          <w:color w:val="000000"/>
          <w:lang w:eastAsia="zh-CN" w:bidi="ar"/>
        </w:rPr>
        <w:t xml:space="preserve"> doi:10.1177/0004867420962851.</w:t>
      </w:r>
    </w:p>
    <w:p w14:paraId="084D2890" w14:textId="77777777" w:rsidR="00591D81" w:rsidRDefault="00591D81">
      <w:pPr>
        <w:ind w:left="720" w:hanging="720"/>
        <w:jc w:val="both"/>
        <w:rPr>
          <w:color w:val="000000"/>
        </w:rPr>
      </w:pPr>
    </w:p>
    <w:p w14:paraId="1319D556" w14:textId="77777777" w:rsidR="00591D81" w:rsidRDefault="00000000">
      <w:pPr>
        <w:jc w:val="both"/>
        <w:rPr>
          <w:color w:val="000000"/>
        </w:rPr>
      </w:pPr>
      <w:r>
        <w:rPr>
          <w:rFonts w:ascii="Arial" w:eastAsia="Arial" w:hAnsi="Arial" w:cs="Arial"/>
          <w:color w:val="333333"/>
          <w:lang w:eastAsia="zh-CN" w:bidi="ar"/>
        </w:rPr>
        <w:t xml:space="preserve">UNICEF (2024). Mental Health. </w:t>
      </w:r>
      <w:r>
        <w:rPr>
          <w:rFonts w:ascii="Arial" w:hAnsi="Arial" w:cs="Arial"/>
          <w:bCs/>
          <w:color w:val="333333"/>
          <w:lang w:eastAsia="zh-CN" w:bidi="ar"/>
        </w:rPr>
        <w:t>Ensuring mental health and well-being in an adolescent’s formative years can foster a better transition from childhood to adulthood</w:t>
      </w:r>
      <w:r>
        <w:rPr>
          <w:rFonts w:ascii="Arial" w:eastAsia="Arial" w:hAnsi="Arial" w:cs="Arial"/>
          <w:bCs/>
          <w:color w:val="333333"/>
          <w:lang w:eastAsia="zh-CN" w:bidi="ar"/>
        </w:rPr>
        <w:t xml:space="preserve">. </w:t>
      </w:r>
      <w:hyperlink r:id="rId26" w:anchor="_edn1" w:history="1">
        <w:r w:rsidR="00591D81">
          <w:rPr>
            <w:rStyle w:val="Hyperlink"/>
          </w:rPr>
          <w:t>https://data.unicef.org/topic/child-health/mental-health/#_edn1</w:t>
        </w:r>
      </w:hyperlink>
      <w:r>
        <w:rPr>
          <w:rFonts w:ascii="Arial" w:eastAsia="Arial" w:hAnsi="Arial" w:cs="Arial"/>
          <w:color w:val="333333"/>
          <w:lang w:eastAsia="zh-CN" w:bidi="ar"/>
        </w:rPr>
        <w:t xml:space="preserve"> </w:t>
      </w:r>
    </w:p>
    <w:p w14:paraId="611A007C" w14:textId="77777777" w:rsidR="00591D81" w:rsidRDefault="00591D81">
      <w:pPr>
        <w:ind w:left="720" w:hanging="720"/>
        <w:jc w:val="both"/>
        <w:rPr>
          <w:color w:val="000000"/>
        </w:rPr>
      </w:pPr>
    </w:p>
    <w:p w14:paraId="3D917063" w14:textId="77777777" w:rsidR="00591D81" w:rsidRDefault="00000000">
      <w:pPr>
        <w:jc w:val="both"/>
        <w:rPr>
          <w:color w:val="000000"/>
        </w:rPr>
      </w:pPr>
      <w:r>
        <w:rPr>
          <w:rFonts w:ascii="Arial" w:eastAsia="Arial" w:hAnsi="Arial" w:cs="Arial"/>
          <w:color w:val="000000"/>
          <w:lang w:eastAsia="zh-CN" w:bidi="ar"/>
        </w:rPr>
        <w:lastRenderedPageBreak/>
        <w:t xml:space="preserve">Valkenburg, P. M., Peter, J., &amp; Schouten, A. P. (2006). Friend networking sites and their relationship to adolescents' well-being and social self-esteem. </w:t>
      </w:r>
      <w:r>
        <w:rPr>
          <w:rFonts w:ascii="Arial" w:eastAsia="Arial" w:hAnsi="Arial" w:cs="Arial"/>
          <w:i/>
          <w:color w:val="000000"/>
          <w:lang w:eastAsia="zh-CN" w:bidi="ar"/>
        </w:rPr>
        <w:t>Cyberpsychology &amp; Behavior</w:t>
      </w:r>
      <w:r>
        <w:rPr>
          <w:rFonts w:ascii="Arial" w:eastAsia="Arial" w:hAnsi="Arial" w:cs="Arial"/>
          <w:color w:val="000000"/>
          <w:lang w:eastAsia="zh-CN" w:bidi="ar"/>
        </w:rPr>
        <w:t>, 9(5), 584e590.</w:t>
      </w:r>
    </w:p>
    <w:p w14:paraId="0F91498E" w14:textId="77777777" w:rsidR="00591D81" w:rsidRDefault="00591D81">
      <w:pPr>
        <w:jc w:val="both"/>
        <w:rPr>
          <w:shd w:val="clear" w:color="auto" w:fill="FFFFFF"/>
        </w:rPr>
      </w:pPr>
    </w:p>
    <w:p w14:paraId="53BF79EB" w14:textId="77777777" w:rsidR="00591D81" w:rsidRDefault="00000000">
      <w:pPr>
        <w:jc w:val="both"/>
        <w:rPr>
          <w:shd w:val="clear" w:color="auto" w:fill="FFFFFF"/>
        </w:rPr>
      </w:pPr>
      <w:r>
        <w:rPr>
          <w:rFonts w:ascii="Arial" w:eastAsia="Arial" w:hAnsi="Arial" w:cs="Arial"/>
          <w:shd w:val="clear" w:color="auto" w:fill="FFFFFF"/>
          <w:lang w:eastAsia="zh-CN" w:bidi="ar"/>
        </w:rPr>
        <w:t>Van Droogenbroeck F, Spruyt B, Keppens G. (2018). Gender differences in mental health problems among adolescents and the role of social support: results from the Belgian health interview surveys 2008 and 2013. </w:t>
      </w:r>
      <w:r>
        <w:rPr>
          <w:rStyle w:val="ref-journal"/>
          <w:rFonts w:ascii="Arial" w:eastAsia="Arial" w:hAnsi="Arial" w:cs="Arial"/>
          <w:i/>
          <w:iCs/>
          <w:shd w:val="clear" w:color="auto" w:fill="FFFFFF"/>
          <w:lang w:eastAsia="zh-CN" w:bidi="ar"/>
        </w:rPr>
        <w:t>BMC Psychiatry. </w:t>
      </w:r>
      <w:r>
        <w:rPr>
          <w:rFonts w:ascii="Arial" w:eastAsia="Arial" w:hAnsi="Arial" w:cs="Arial"/>
          <w:shd w:val="clear" w:color="auto" w:fill="FFFFFF"/>
          <w:lang w:eastAsia="zh-CN" w:bidi="ar"/>
        </w:rPr>
        <w:t>2018;</w:t>
      </w:r>
      <w:r>
        <w:rPr>
          <w:rStyle w:val="ref-vol"/>
          <w:rFonts w:ascii="Arial" w:eastAsia="Arial" w:hAnsi="Arial" w:cs="Arial"/>
          <w:shd w:val="clear" w:color="auto" w:fill="FFFFFF"/>
          <w:lang w:eastAsia="zh-CN" w:bidi="ar"/>
        </w:rPr>
        <w:t>18</w:t>
      </w:r>
      <w:r>
        <w:rPr>
          <w:rFonts w:ascii="Arial" w:eastAsia="Arial" w:hAnsi="Arial" w:cs="Arial"/>
          <w:shd w:val="clear" w:color="auto" w:fill="FFFFFF"/>
          <w:lang w:eastAsia="zh-CN" w:bidi="ar"/>
        </w:rPr>
        <w:t>:1–9. doi: 10.1186/s12888-017-1517-6.</w:t>
      </w:r>
    </w:p>
    <w:p w14:paraId="73B50216" w14:textId="77777777" w:rsidR="00591D81" w:rsidRDefault="00591D81">
      <w:pPr>
        <w:ind w:left="810" w:hanging="810"/>
        <w:jc w:val="both"/>
        <w:rPr>
          <w:color w:val="000000"/>
        </w:rPr>
      </w:pPr>
    </w:p>
    <w:p w14:paraId="021DFE68" w14:textId="77777777" w:rsidR="00591D81" w:rsidRDefault="00000000">
      <w:pPr>
        <w:jc w:val="both"/>
        <w:rPr>
          <w:color w:val="000000"/>
        </w:rPr>
      </w:pPr>
      <w:r>
        <w:rPr>
          <w:rFonts w:ascii="Arial" w:eastAsia="Arial" w:hAnsi="Arial" w:cs="Arial"/>
          <w:color w:val="000000"/>
          <w:lang w:eastAsia="zh-CN" w:bidi="ar"/>
        </w:rPr>
        <w:t xml:space="preserve">Van Rooij, A. J. (2011). </w:t>
      </w:r>
      <w:r>
        <w:rPr>
          <w:rFonts w:ascii="Arial" w:eastAsia="Arial" w:hAnsi="Arial" w:cs="Arial"/>
          <w:i/>
          <w:color w:val="000000"/>
          <w:lang w:eastAsia="zh-CN" w:bidi="ar"/>
        </w:rPr>
        <w:t xml:space="preserve">Online video game addiction. Exploring a new phenomenon </w:t>
      </w:r>
      <w:r>
        <w:rPr>
          <w:rFonts w:ascii="Arial" w:eastAsia="Arial" w:hAnsi="Arial" w:cs="Arial"/>
          <w:color w:val="000000"/>
          <w:lang w:eastAsia="zh-CN" w:bidi="ar"/>
        </w:rPr>
        <w:t>(Unpublished doctoral dissertation). Erasmus University Rotterdam, Rotterdam, Netherlands.</w:t>
      </w:r>
    </w:p>
    <w:p w14:paraId="53B58B5C" w14:textId="77777777" w:rsidR="00591D81" w:rsidRDefault="00591D81">
      <w:pPr>
        <w:jc w:val="both"/>
        <w:rPr>
          <w:color w:val="000000"/>
        </w:rPr>
      </w:pPr>
    </w:p>
    <w:p w14:paraId="76B02F5F" w14:textId="77777777" w:rsidR="00591D81" w:rsidRDefault="00000000">
      <w:pPr>
        <w:jc w:val="both"/>
        <w:rPr>
          <w:color w:val="000000"/>
        </w:rPr>
      </w:pPr>
      <w:r>
        <w:rPr>
          <w:rFonts w:ascii="Arial" w:hAnsi="Arial" w:cs="Arial"/>
          <w:color w:val="000000"/>
          <w:lang w:eastAsia="zh-CN" w:bidi="ar"/>
        </w:rPr>
        <w:t>Vigo, D., Thornicroft, G., &amp; Atun, R. (2016). Estimating the true global burden of mental illness. Lancet Psychiat, 3,171–178.</w:t>
      </w:r>
    </w:p>
    <w:p w14:paraId="60165662" w14:textId="77777777" w:rsidR="00591D81" w:rsidRDefault="00591D81">
      <w:pPr>
        <w:jc w:val="both"/>
        <w:rPr>
          <w:color w:val="000000"/>
        </w:rPr>
      </w:pPr>
    </w:p>
    <w:p w14:paraId="53FCC5A4" w14:textId="77777777" w:rsidR="00591D81" w:rsidRDefault="00000000">
      <w:pPr>
        <w:jc w:val="both"/>
        <w:rPr>
          <w:color w:val="000000"/>
        </w:rPr>
      </w:pPr>
      <w:r>
        <w:rPr>
          <w:rFonts w:ascii="Arial" w:eastAsia="Arial" w:hAnsi="Arial" w:cs="Arial"/>
          <w:color w:val="000000"/>
          <w:lang w:eastAsia="zh-CN" w:bidi="ar"/>
        </w:rPr>
        <w:t xml:space="preserve">Vishal, P., &amp; Kaji, S.M. (2014). Adjustment of boys and girls school level students in ahmedabad. </w:t>
      </w:r>
      <w:r>
        <w:rPr>
          <w:rFonts w:ascii="Arial" w:eastAsia="Arial" w:hAnsi="Arial" w:cs="Arial"/>
          <w:i/>
          <w:color w:val="000000"/>
          <w:lang w:eastAsia="zh-CN" w:bidi="ar"/>
        </w:rPr>
        <w:t>The International Journal of Indian Psychology</w:t>
      </w:r>
      <w:r>
        <w:rPr>
          <w:rFonts w:ascii="Arial" w:eastAsia="Arial" w:hAnsi="Arial" w:cs="Arial"/>
          <w:color w:val="000000"/>
          <w:lang w:eastAsia="zh-CN" w:bidi="ar"/>
        </w:rPr>
        <w:t>, 2(1), 31-37.</w:t>
      </w:r>
    </w:p>
    <w:p w14:paraId="23370ED4" w14:textId="77777777" w:rsidR="00591D81" w:rsidRDefault="00591D81">
      <w:pPr>
        <w:jc w:val="both"/>
        <w:rPr>
          <w:color w:val="000000"/>
        </w:rPr>
      </w:pPr>
    </w:p>
    <w:p w14:paraId="1240A439" w14:textId="77777777" w:rsidR="00591D81" w:rsidRDefault="00000000">
      <w:pPr>
        <w:jc w:val="both"/>
        <w:rPr>
          <w:color w:val="000000"/>
        </w:rPr>
      </w:pPr>
      <w:r>
        <w:rPr>
          <w:rStyle w:val="markedcontent"/>
          <w:rFonts w:ascii="Arial" w:eastAsia="Arial" w:hAnsi="Arial" w:cs="Arial"/>
          <w:color w:val="000000"/>
          <w:lang w:eastAsia="zh-CN" w:bidi="ar"/>
        </w:rPr>
        <w:t xml:space="preserve">Walker, M. (2012). Cognitive-behavioral approaches to outpatient treatment of internet addiction in children and adolescents. </w:t>
      </w:r>
      <w:r>
        <w:rPr>
          <w:rStyle w:val="markedcontent"/>
          <w:rFonts w:ascii="Arial" w:eastAsia="Arial" w:hAnsi="Arial" w:cs="Arial"/>
          <w:i/>
          <w:color w:val="000000"/>
          <w:lang w:eastAsia="zh-CN" w:bidi="ar"/>
        </w:rPr>
        <w:t>J. Clin. Psychol</w:t>
      </w:r>
      <w:r>
        <w:rPr>
          <w:rStyle w:val="markedcontent"/>
          <w:rFonts w:ascii="Arial" w:eastAsia="Arial" w:hAnsi="Arial" w:cs="Arial"/>
          <w:color w:val="000000"/>
          <w:lang w:eastAsia="zh-CN" w:bidi="ar"/>
        </w:rPr>
        <w:t xml:space="preserve">, 68, 1185–1195. </w:t>
      </w:r>
    </w:p>
    <w:p w14:paraId="54E8E3F1" w14:textId="77777777" w:rsidR="00591D81" w:rsidRDefault="00591D81">
      <w:pPr>
        <w:jc w:val="both"/>
        <w:rPr>
          <w:color w:val="000000"/>
        </w:rPr>
      </w:pPr>
    </w:p>
    <w:p w14:paraId="057D681A" w14:textId="77777777" w:rsidR="00591D81" w:rsidRDefault="00000000">
      <w:pPr>
        <w:jc w:val="both"/>
        <w:rPr>
          <w:color w:val="000000"/>
        </w:rPr>
      </w:pPr>
      <w:r>
        <w:rPr>
          <w:rFonts w:ascii="Arial" w:hAnsi="Arial" w:cs="Arial"/>
          <w:color w:val="000000"/>
          <w:lang w:eastAsia="zh-CN" w:bidi="ar"/>
        </w:rPr>
        <w:t xml:space="preserve">Xin, M., Xing, J., Pengfei, W., Houru, L., Mengcheng, W., &amp; Hong, Z. (2017). Online activities, prevalence of Internet addiction and risk factors related to family and school among adolescents in China. </w:t>
      </w:r>
      <w:r>
        <w:rPr>
          <w:rFonts w:ascii="Arial" w:hAnsi="Arial" w:cs="Arial"/>
          <w:i/>
          <w:color w:val="000000"/>
          <w:lang w:eastAsia="zh-CN" w:bidi="ar"/>
        </w:rPr>
        <w:t>Addict Behav Rep</w:t>
      </w:r>
      <w:r>
        <w:rPr>
          <w:rFonts w:ascii="Arial" w:hAnsi="Arial" w:cs="Arial"/>
          <w:color w:val="000000"/>
          <w:lang w:eastAsia="zh-CN" w:bidi="ar"/>
        </w:rPr>
        <w:t>,  7,14–8.</w:t>
      </w:r>
    </w:p>
    <w:p w14:paraId="370F4EDD" w14:textId="77777777" w:rsidR="00591D81" w:rsidRDefault="00591D81">
      <w:pPr>
        <w:jc w:val="both"/>
        <w:rPr>
          <w:color w:val="000000"/>
        </w:rPr>
      </w:pPr>
    </w:p>
    <w:p w14:paraId="61514E92" w14:textId="77777777" w:rsidR="00591D81" w:rsidRDefault="00000000">
      <w:pPr>
        <w:jc w:val="both"/>
        <w:rPr>
          <w:color w:val="000000"/>
        </w:rPr>
      </w:pPr>
      <w:r>
        <w:rPr>
          <w:rFonts w:ascii="Arial" w:eastAsia="Arial" w:hAnsi="Arial" w:cs="Arial"/>
          <w:color w:val="000000"/>
          <w:lang w:eastAsia="zh-CN" w:bidi="ar"/>
        </w:rPr>
        <w:t xml:space="preserve">Yau, H. K., &amp; Cheng, A. L. (2012). An empirical study into gender differences in the relationships among academic, social and psychological adjustments of university support. </w:t>
      </w:r>
      <w:r>
        <w:rPr>
          <w:rFonts w:ascii="Arial" w:eastAsia="Arial" w:hAnsi="Arial" w:cs="Arial"/>
          <w:i/>
          <w:color w:val="000000"/>
          <w:lang w:eastAsia="zh-CN" w:bidi="ar"/>
        </w:rPr>
        <w:t>Journal of Further and Higher Education</w:t>
      </w:r>
      <w:r>
        <w:rPr>
          <w:rFonts w:ascii="Arial" w:eastAsia="Arial" w:hAnsi="Arial" w:cs="Arial"/>
          <w:color w:val="000000"/>
          <w:lang w:eastAsia="zh-CN" w:bidi="ar"/>
        </w:rPr>
        <w:t>, 38(2), 268-282.</w:t>
      </w:r>
    </w:p>
    <w:p w14:paraId="07403286" w14:textId="77777777" w:rsidR="00591D81" w:rsidRDefault="00591D81">
      <w:pPr>
        <w:jc w:val="both"/>
        <w:rPr>
          <w:color w:val="000000"/>
        </w:rPr>
      </w:pPr>
    </w:p>
    <w:p w14:paraId="44DEFF58" w14:textId="77777777" w:rsidR="00591D81" w:rsidRDefault="00000000">
      <w:pPr>
        <w:jc w:val="both"/>
        <w:rPr>
          <w:color w:val="000000"/>
        </w:rPr>
      </w:pPr>
      <w:r>
        <w:rPr>
          <w:rFonts w:ascii="Arial" w:eastAsia="Arial" w:hAnsi="Arial" w:cs="Arial"/>
          <w:color w:val="000000"/>
          <w:lang w:eastAsia="zh-CN" w:bidi="ar"/>
        </w:rPr>
        <w:t xml:space="preserve">Yau, H. K., Sun, H., &amp; Cheng, A. L. (2012). Adjusting to university: Hong Kong experience. </w:t>
      </w:r>
      <w:r>
        <w:rPr>
          <w:rFonts w:ascii="Arial" w:eastAsia="Arial" w:hAnsi="Arial" w:cs="Arial"/>
          <w:i/>
          <w:color w:val="000000"/>
          <w:lang w:eastAsia="zh-CN" w:bidi="ar"/>
        </w:rPr>
        <w:t>Journal of Higher Education Policy and Management</w:t>
      </w:r>
      <w:r>
        <w:rPr>
          <w:rFonts w:ascii="Arial" w:eastAsia="Arial" w:hAnsi="Arial" w:cs="Arial"/>
          <w:color w:val="000000"/>
          <w:lang w:eastAsia="zh-CN" w:bidi="ar"/>
        </w:rPr>
        <w:t>, 34(1), 15-27.</w:t>
      </w:r>
    </w:p>
    <w:p w14:paraId="39F6A371" w14:textId="77777777" w:rsidR="00591D81" w:rsidRDefault="00591D81">
      <w:pPr>
        <w:jc w:val="both"/>
        <w:rPr>
          <w:color w:val="000000"/>
        </w:rPr>
      </w:pPr>
    </w:p>
    <w:p w14:paraId="45E90309" w14:textId="77777777" w:rsidR="00591D81" w:rsidRDefault="00000000">
      <w:pPr>
        <w:jc w:val="both"/>
        <w:rPr>
          <w:color w:val="000000"/>
        </w:rPr>
      </w:pPr>
      <w:r>
        <w:rPr>
          <w:rFonts w:ascii="Arial" w:eastAsia="Arial" w:hAnsi="Arial" w:cs="Arial"/>
          <w:color w:val="000000"/>
          <w:lang w:eastAsia="zh-CN" w:bidi="ar"/>
        </w:rPr>
        <w:t xml:space="preserve">Yoo, C., &amp; Miller, L. (2011). Culture and parenting: Psychological adjustment among Chinese Canadian adolescents. </w:t>
      </w:r>
      <w:r>
        <w:rPr>
          <w:rFonts w:ascii="Arial" w:eastAsia="Arial" w:hAnsi="Arial" w:cs="Arial"/>
          <w:i/>
          <w:color w:val="000000"/>
          <w:lang w:eastAsia="zh-CN" w:bidi="ar"/>
        </w:rPr>
        <w:t>Canadian Journal of Counselling and Psychotherapy</w:t>
      </w:r>
      <w:r>
        <w:rPr>
          <w:rFonts w:ascii="Arial" w:eastAsia="Arial" w:hAnsi="Arial" w:cs="Arial"/>
          <w:color w:val="000000"/>
          <w:lang w:eastAsia="zh-CN" w:bidi="ar"/>
        </w:rPr>
        <w:t>, 45(1), 34-52.</w:t>
      </w:r>
    </w:p>
    <w:p w14:paraId="17265A12" w14:textId="77777777" w:rsidR="00591D81" w:rsidRDefault="00591D81">
      <w:pPr>
        <w:jc w:val="both"/>
        <w:rPr>
          <w:color w:val="000000"/>
        </w:rPr>
      </w:pPr>
    </w:p>
    <w:p w14:paraId="355A2A4C" w14:textId="77777777" w:rsidR="00591D81" w:rsidRDefault="00000000">
      <w:pPr>
        <w:jc w:val="both"/>
        <w:rPr>
          <w:color w:val="000000"/>
        </w:rPr>
      </w:pPr>
      <w:r>
        <w:rPr>
          <w:rFonts w:ascii="Arial" w:hAnsi="Arial" w:cs="Arial"/>
          <w:color w:val="000000"/>
          <w:lang w:eastAsia="zh-CN" w:bidi="ar"/>
        </w:rPr>
        <w:t xml:space="preserve">Young, K.S., &amp; Abreu, C. (2010). </w:t>
      </w:r>
      <w:r>
        <w:rPr>
          <w:rFonts w:ascii="Arial" w:hAnsi="Arial" w:cs="Arial"/>
          <w:i/>
          <w:iCs/>
          <w:color w:val="000000"/>
          <w:lang w:eastAsia="zh-CN" w:bidi="ar"/>
        </w:rPr>
        <w:t>Internet addiction: A handbook and guide to evaluation and treatment</w:t>
      </w:r>
      <w:r>
        <w:rPr>
          <w:rFonts w:ascii="Arial" w:hAnsi="Arial" w:cs="Arial"/>
          <w:color w:val="000000"/>
          <w:lang w:eastAsia="zh-CN" w:bidi="ar"/>
        </w:rPr>
        <w:t>. Wiley.</w:t>
      </w:r>
    </w:p>
    <w:p w14:paraId="5F158391" w14:textId="77777777" w:rsidR="00591D81" w:rsidRDefault="00591D81">
      <w:pPr>
        <w:ind w:left="720" w:hanging="720"/>
        <w:jc w:val="both"/>
        <w:rPr>
          <w:color w:val="000000"/>
        </w:rPr>
      </w:pPr>
    </w:p>
    <w:p w14:paraId="57654956" w14:textId="77777777" w:rsidR="00591D81" w:rsidRDefault="00591D81">
      <w:pPr>
        <w:pStyle w:val="DefAcrHead"/>
        <w:spacing w:after="0"/>
        <w:jc w:val="both"/>
        <w:rPr>
          <w:rFonts w:ascii="Arial" w:hAnsi="Arial" w:cs="Arial"/>
        </w:rPr>
      </w:pPr>
    </w:p>
    <w:p w14:paraId="38AE32F9" w14:textId="77777777" w:rsidR="00591D81" w:rsidRDefault="00591D81">
      <w:pPr>
        <w:pStyle w:val="Appendix"/>
        <w:spacing w:after="0"/>
        <w:jc w:val="both"/>
        <w:rPr>
          <w:rFonts w:ascii="Arial" w:hAnsi="Arial" w:cs="Arial"/>
          <w:b w:val="0"/>
        </w:rPr>
      </w:pPr>
    </w:p>
    <w:sectPr w:rsidR="00591D81" w:rsidSect="001A049E">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4456" w14:textId="77777777" w:rsidR="00700BEA" w:rsidRDefault="00700BEA">
      <w:r>
        <w:separator/>
      </w:r>
    </w:p>
  </w:endnote>
  <w:endnote w:type="continuationSeparator" w:id="0">
    <w:p w14:paraId="2B639668" w14:textId="77777777" w:rsidR="00700BEA" w:rsidRDefault="0070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93EF" w14:textId="77777777" w:rsidR="00416B89" w:rsidRDefault="00416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0BC2" w14:textId="77777777" w:rsidR="00416B89" w:rsidRDefault="00416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7295" w14:textId="52AC7211" w:rsidR="00591D81" w:rsidRPr="001A049E" w:rsidRDefault="00591D81" w:rsidP="001A0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60A7" w14:textId="77777777" w:rsidR="00591D81" w:rsidRDefault="00591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61D6" w14:textId="77777777" w:rsidR="00700BEA" w:rsidRDefault="00700BEA">
      <w:r>
        <w:separator/>
      </w:r>
    </w:p>
  </w:footnote>
  <w:footnote w:type="continuationSeparator" w:id="0">
    <w:p w14:paraId="57A0C8B3" w14:textId="77777777" w:rsidR="00700BEA" w:rsidRDefault="0070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2D31" w14:textId="6BEC779A" w:rsidR="00416B89" w:rsidRDefault="00416B89">
    <w:pPr>
      <w:pStyle w:val="Header"/>
    </w:pPr>
    <w:r>
      <w:rPr>
        <w:noProof/>
      </w:rPr>
      <w:pict w14:anchorId="70F46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0"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027B" w14:textId="348CEF5C" w:rsidR="00416B89" w:rsidRDefault="00416B89">
    <w:pPr>
      <w:pStyle w:val="Header"/>
    </w:pPr>
    <w:r>
      <w:rPr>
        <w:noProof/>
      </w:rPr>
      <w:pict w14:anchorId="206DE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1"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6F24" w14:textId="67DABF42" w:rsidR="00591D81" w:rsidRDefault="00416B89">
    <w:pPr>
      <w:ind w:left="2160"/>
      <w:jc w:val="center"/>
      <w:rPr>
        <w:rFonts w:ascii="Times New Roman" w:eastAsia="Calibri" w:hAnsi="Times New Roman"/>
        <w:i/>
        <w:sz w:val="18"/>
        <w:szCs w:val="22"/>
      </w:rPr>
    </w:pPr>
    <w:r>
      <w:rPr>
        <w:noProof/>
      </w:rPr>
      <w:pict w14:anchorId="08A9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09"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7D76A4" w14:textId="77777777" w:rsidR="00591D81"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3D651E" w14:textId="77777777" w:rsidR="00591D81"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3C5D0D56" w14:textId="77777777" w:rsidR="00591D81"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D56320" w14:textId="77777777" w:rsidR="00591D81"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489606" w14:textId="77777777" w:rsidR="00591D81"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B01E06" w14:textId="77777777" w:rsidR="00591D81"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B1" w14:textId="7B49DBB5" w:rsidR="00416B89" w:rsidRDefault="00416B89">
    <w:pPr>
      <w:pStyle w:val="Header"/>
    </w:pPr>
    <w:r>
      <w:rPr>
        <w:noProof/>
      </w:rPr>
      <w:pict w14:anchorId="21A96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3"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CE67" w14:textId="68F5346C" w:rsidR="00416B89" w:rsidRDefault="00416B89">
    <w:pPr>
      <w:pStyle w:val="Header"/>
    </w:pPr>
    <w:r>
      <w:rPr>
        <w:noProof/>
      </w:rPr>
      <w:pict w14:anchorId="5A32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4"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334A" w14:textId="28A4BFD5" w:rsidR="00416B89" w:rsidRDefault="00416B89">
    <w:pPr>
      <w:pStyle w:val="Header"/>
    </w:pPr>
    <w:r>
      <w:rPr>
        <w:noProof/>
      </w:rPr>
      <w:pict w14:anchorId="24F6B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2"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25D80"/>
    <w:multiLevelType w:val="multilevel"/>
    <w:tmpl w:val="70E25D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749887614">
    <w:abstractNumId w:val="1"/>
  </w:num>
  <w:num w:numId="2" w16cid:durableId="169503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7778B"/>
    <w:rsid w:val="000A47FA"/>
    <w:rsid w:val="000A65D3"/>
    <w:rsid w:val="000B1E33"/>
    <w:rsid w:val="000D567E"/>
    <w:rsid w:val="000D689F"/>
    <w:rsid w:val="000E7B7B"/>
    <w:rsid w:val="000E7D62"/>
    <w:rsid w:val="00103357"/>
    <w:rsid w:val="00123C9F"/>
    <w:rsid w:val="00126190"/>
    <w:rsid w:val="00130F17"/>
    <w:rsid w:val="001320BF"/>
    <w:rsid w:val="00163BC4"/>
    <w:rsid w:val="00191062"/>
    <w:rsid w:val="00192B72"/>
    <w:rsid w:val="001A049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B89"/>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1D81"/>
    <w:rsid w:val="005C784C"/>
    <w:rsid w:val="005D17F6"/>
    <w:rsid w:val="005E5539"/>
    <w:rsid w:val="005F1FF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BE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B0B"/>
    <w:rsid w:val="00A51431"/>
    <w:rsid w:val="00A539AD"/>
    <w:rsid w:val="00A94063"/>
    <w:rsid w:val="00AA6219"/>
    <w:rsid w:val="00AA74E0"/>
    <w:rsid w:val="00AB703F"/>
    <w:rsid w:val="00AC6BB8"/>
    <w:rsid w:val="00AE008F"/>
    <w:rsid w:val="00B01FCD"/>
    <w:rsid w:val="00B1776C"/>
    <w:rsid w:val="00B52583"/>
    <w:rsid w:val="00B52896"/>
    <w:rsid w:val="00B5771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1779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2BBD4319"/>
    <w:rsid w:val="58291B7E"/>
    <w:rsid w:val="6D84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E2C6CD"/>
  <w15:docId w15:val="{C5FEB9DA-5BF0-4AD1-8FF7-652C04DF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54F72"/>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rFonts w:ascii="Times New Roman" w:eastAsia="Times New Roman" w:hAnsi="Times New Roman" w:cs="Times New Roma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gkelc">
    <w:name w:val="hgkelc"/>
  </w:style>
  <w:style w:type="paragraph" w:customStyle="1" w:styleId="msonospacing0">
    <w:name w:val="msonospacing"/>
    <w:rPr>
      <w:rFonts w:ascii="Arial" w:eastAsia="Arial" w:hAnsi="Arial" w:cs="Times New Roman"/>
      <w:sz w:val="22"/>
      <w:szCs w:val="22"/>
      <w:lang w:val="en-US" w:eastAsia="zh-CN"/>
    </w:rPr>
  </w:style>
  <w:style w:type="paragraph" w:customStyle="1" w:styleId="msolistparagraph0">
    <w:name w:val="msolistparagraph"/>
    <w:pPr>
      <w:spacing w:line="276" w:lineRule="auto"/>
      <w:ind w:left="720"/>
      <w:contextualSpacing/>
    </w:pPr>
    <w:rPr>
      <w:rFonts w:ascii="Arial" w:eastAsia="Arial" w:hAnsi="Arial" w:cs="Times New Roman"/>
      <w:sz w:val="22"/>
      <w:szCs w:val="22"/>
      <w:lang w:val="en-US" w:eastAsia="zh-CN"/>
    </w:rPr>
  </w:style>
  <w:style w:type="character" w:customStyle="1" w:styleId="markedcontent">
    <w:name w:val="markedcontent"/>
  </w:style>
  <w:style w:type="character" w:customStyle="1" w:styleId="ref-vol">
    <w:name w:val="ref-vol"/>
  </w:style>
  <w:style w:type="character" w:customStyle="1" w:styleId="ref-journal">
    <w:name w:val="ref-journal"/>
  </w:style>
  <w:style w:type="character" w:customStyle="1" w:styleId="HeaderChar">
    <w:name w:val="Header Char"/>
    <w:link w:val="Header"/>
    <w:rPr>
      <w:rFonts w:ascii="Arial" w:eastAsia="Arial" w:hAnsi="Arial" w:cs="Arial" w:hint="default"/>
      <w:sz w:val="22"/>
      <w:szCs w:val="22"/>
      <w:lang w:val="en-US"/>
    </w:rPr>
  </w:style>
  <w:style w:type="paragraph" w:styleId="ListParagraph">
    <w:name w:val="List Paragraph"/>
    <w:basedOn w:val="Normal"/>
    <w:uiPriority w:val="99"/>
    <w:unhideWhenUsed/>
    <w:rsid w:val="00B57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9734/ajess/2019/v3i430102" TargetMode="External"/><Relationship Id="rId26" Type="http://schemas.openxmlformats.org/officeDocument/2006/relationships/hyperlink" Target="https://data.unicef.org/topic/child-health/mental-health/" TargetMode="External"/><Relationship Id="rId3" Type="http://schemas.openxmlformats.org/officeDocument/2006/relationships/numbering" Target="numbering.xml"/><Relationship Id="rId21" Type="http://schemas.openxmlformats.org/officeDocument/2006/relationships/hyperlink" Target="https://fenced.ai/blogs/excessivemobile-gamin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x.doi.org/10.5812/ijhrba.91968" TargetMode="External"/><Relationship Id="rId25" Type="http://schemas.openxmlformats.org/officeDocument/2006/relationships/hyperlink" Target="https://doi.org/10.1017/gmh.2021.34" TargetMode="External"/><Relationship Id="rId2" Type="http://schemas.openxmlformats.org/officeDocument/2006/relationships/customXml" Target="../customXml/item2.xml"/><Relationship Id="rId16" Type="http://schemas.openxmlformats.org/officeDocument/2006/relationships/hyperlink" Target="http://doi.org/10.9734/INDJ/2018/v12i330093" TargetMode="External"/><Relationship Id="rId20" Type="http://schemas.openxmlformats.org/officeDocument/2006/relationships/hyperlink" Target="https://doi.org/10.1089/cyber.2014.0317"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tu.int/en/ITUD/Statistics/Documents/facts/ICTFactsFigures2013.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7759/cureus.22293" TargetMode="External"/><Relationship Id="rId23" Type="http://schemas.openxmlformats.org/officeDocument/2006/relationships/hyperlink" Target="http://www.addictionrecov.org/addictions/?AID=45"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ijpsat.ijsht-journals.org/index.php/ijpsa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ealth.usnews.com/health-news/family-health/brain-and-behavior/articles/2011/01/17/video-game-addiction-tied-to-depression-anxiety-in-kids"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11</Pages>
  <Words>6547</Words>
  <Characters>37322</Characters>
  <Application>Microsoft Office Word</Application>
  <DocSecurity>0</DocSecurity>
  <Lines>311</Lines>
  <Paragraphs>87</Paragraphs>
  <ScaleCrop>false</ScaleCrop>
  <Company>aaaa</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2014-10-25T14:34:00Z</dcterms:created>
  <dcterms:modified xsi:type="dcterms:W3CDTF">2025-02-25T09:30:00Z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F79960BB2BB14ED8B848D8EEB0013D15_13</vt:lpwstr>
  </property>
</Properties>
</file>