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16390" w14:textId="77777777" w:rsidR="00754C9A" w:rsidRDefault="00754C9A" w:rsidP="00441B6F">
      <w:pPr>
        <w:pStyle w:val="Title"/>
        <w:spacing w:after="0"/>
        <w:jc w:val="both"/>
        <w:rPr>
          <w:rFonts w:ascii="Arial" w:hAnsi="Arial" w:cs="Arial"/>
        </w:rPr>
      </w:pPr>
    </w:p>
    <w:p w14:paraId="5B854575" w14:textId="77777777" w:rsidR="00F22361" w:rsidRDefault="00F22361" w:rsidP="00F22361">
      <w:pPr>
        <w:pStyle w:val="Author"/>
        <w:rPr>
          <w:rFonts w:ascii="Arial" w:hAnsi="Arial" w:cs="Arial"/>
          <w:bCs/>
          <w:iCs/>
          <w:kern w:val="28"/>
          <w:sz w:val="36"/>
        </w:rPr>
      </w:pPr>
    </w:p>
    <w:p w14:paraId="631EF171" w14:textId="77777777" w:rsidR="00D24D1C" w:rsidRDefault="00D24D1C" w:rsidP="00F22361">
      <w:pPr>
        <w:pStyle w:val="Author"/>
        <w:rPr>
          <w:rFonts w:ascii="Arial" w:hAnsi="Arial" w:cs="Arial"/>
          <w:bCs/>
          <w:iCs/>
          <w:kern w:val="28"/>
          <w:sz w:val="36"/>
        </w:rPr>
      </w:pPr>
    </w:p>
    <w:p w14:paraId="31FECBBF" w14:textId="61445BE2" w:rsidR="00F22361" w:rsidRPr="00F22361" w:rsidRDefault="00F22361" w:rsidP="009D03CD">
      <w:pPr>
        <w:pStyle w:val="Author"/>
        <w:spacing w:before="120" w:after="120"/>
        <w:rPr>
          <w:rFonts w:ascii="Arial" w:hAnsi="Arial" w:cs="Arial"/>
          <w:bCs/>
          <w:iCs/>
          <w:kern w:val="28"/>
          <w:sz w:val="36"/>
        </w:rPr>
      </w:pPr>
      <w:bookmarkStart w:id="0" w:name="_Hlk191895323"/>
      <w:r w:rsidRPr="00F22361">
        <w:rPr>
          <w:rFonts w:ascii="Arial" w:hAnsi="Arial" w:cs="Arial"/>
          <w:bCs/>
          <w:iCs/>
          <w:kern w:val="28"/>
          <w:sz w:val="36"/>
        </w:rPr>
        <w:t xml:space="preserve">The Influence of entrepreneurial Orientation </w:t>
      </w:r>
      <w:bookmarkEnd w:id="0"/>
      <w:r w:rsidRPr="00F22361">
        <w:rPr>
          <w:rFonts w:ascii="Arial" w:hAnsi="Arial" w:cs="Arial"/>
          <w:bCs/>
          <w:iCs/>
          <w:kern w:val="28"/>
          <w:sz w:val="36"/>
        </w:rPr>
        <w:t xml:space="preserve">on innovation capabilities and Culinary Tourism Center performance in east Surabaya </w:t>
      </w:r>
    </w:p>
    <w:p w14:paraId="16DB2798" w14:textId="77777777" w:rsidR="00A258C3" w:rsidRPr="00790ADA" w:rsidRDefault="00A258C3" w:rsidP="00441B6F">
      <w:pPr>
        <w:pStyle w:val="Author"/>
        <w:spacing w:line="240" w:lineRule="auto"/>
        <w:jc w:val="both"/>
        <w:rPr>
          <w:rFonts w:ascii="Arial" w:hAnsi="Arial" w:cs="Arial"/>
          <w:sz w:val="36"/>
        </w:rPr>
      </w:pPr>
    </w:p>
    <w:p w14:paraId="0EB1160D" w14:textId="77777777" w:rsidR="00B810FC" w:rsidRPr="00B810FC" w:rsidRDefault="00B810FC" w:rsidP="00B810FC">
      <w:pPr>
        <w:pStyle w:val="Affiliation"/>
        <w:rPr>
          <w:rFonts w:ascii="Arial" w:hAnsi="Arial" w:cs="Arial"/>
          <w:i/>
        </w:rPr>
      </w:pPr>
    </w:p>
    <w:p w14:paraId="7F5B0CB0" w14:textId="77777777" w:rsidR="00790ADA" w:rsidRDefault="00790ADA" w:rsidP="00441B6F">
      <w:pPr>
        <w:pStyle w:val="Affiliation"/>
        <w:spacing w:after="0" w:line="240" w:lineRule="auto"/>
        <w:jc w:val="both"/>
        <w:rPr>
          <w:rFonts w:ascii="Arial" w:hAnsi="Arial" w:cs="Arial"/>
        </w:rPr>
      </w:pPr>
    </w:p>
    <w:p w14:paraId="6302A79C" w14:textId="77777777" w:rsidR="002C57D2" w:rsidRPr="00FB3A86" w:rsidRDefault="002C57D2" w:rsidP="00441B6F">
      <w:pPr>
        <w:pStyle w:val="Affiliation"/>
        <w:spacing w:after="0" w:line="240" w:lineRule="auto"/>
        <w:jc w:val="both"/>
        <w:rPr>
          <w:rFonts w:ascii="Arial" w:hAnsi="Arial" w:cs="Arial"/>
        </w:rPr>
      </w:pPr>
    </w:p>
    <w:p w14:paraId="77E4E642" w14:textId="77777777" w:rsidR="00B01FCD" w:rsidRPr="00FB3A86" w:rsidRDefault="001163F4" w:rsidP="00441B6F">
      <w:pPr>
        <w:pStyle w:val="Copyright"/>
        <w:spacing w:after="0" w:line="240" w:lineRule="auto"/>
        <w:jc w:val="both"/>
        <w:rPr>
          <w:rFonts w:ascii="Arial" w:hAnsi="Arial" w:cs="Arial"/>
        </w:rPr>
        <w:sectPr w:rsidR="00B01FCD" w:rsidRPr="00FB3A86" w:rsidSect="002E7EF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E28872">
          <v:shapetype id="_x0000_t32" coordsize="21600,21600" o:spt="32" o:oned="t" path="m,l21600,21600e" filled="f">
            <v:path arrowok="t" fillok="f" o:connecttype="none"/>
            <o:lock v:ext="edit" shapetype="t"/>
          </v:shapetype>
          <v:shape id="_x0000_s1053"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36262F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7B9A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39F459" w14:textId="77777777" w:rsidTr="001E44FE">
        <w:tc>
          <w:tcPr>
            <w:tcW w:w="9576" w:type="dxa"/>
            <w:shd w:val="clear" w:color="auto" w:fill="F2F2F2"/>
          </w:tcPr>
          <w:p w14:paraId="6BED9945" w14:textId="77777777" w:rsidR="00E3114E" w:rsidRDefault="00E3114E" w:rsidP="00441B6F">
            <w:pPr>
              <w:pStyle w:val="Body"/>
              <w:spacing w:after="0"/>
              <w:rPr>
                <w:rFonts w:ascii="Arial" w:eastAsia="Calibri" w:hAnsi="Arial" w:cs="Arial"/>
                <w:b/>
                <w:szCs w:val="22"/>
              </w:rPr>
            </w:pPr>
          </w:p>
          <w:p w14:paraId="151DEDF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5F6488" w:rsidRPr="005F6488">
              <w:rPr>
                <w:rFonts w:ascii="Times New Roman" w:hAnsi="Times New Roman"/>
                <w:color w:val="000000"/>
                <w:szCs w:val="24"/>
                <w:lang w:eastAsia="en-ID"/>
              </w:rPr>
              <w:t xml:space="preserve"> </w:t>
            </w:r>
            <w:r w:rsidR="005F6488" w:rsidRPr="005F6488">
              <w:rPr>
                <w:rFonts w:ascii="Arial" w:eastAsia="Calibri" w:hAnsi="Arial" w:cs="Arial"/>
                <w:szCs w:val="22"/>
              </w:rPr>
              <w:t>The aims of this research to determine the influence of entrepreneurial orientation on innovation ability and SWK performance through social media.</w:t>
            </w:r>
          </w:p>
          <w:p w14:paraId="384001E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F6488" w:rsidRPr="005F6488">
              <w:rPr>
                <w:rFonts w:ascii="Arial" w:eastAsia="Calibri" w:hAnsi="Arial" w:cs="Arial"/>
                <w:szCs w:val="22"/>
              </w:rPr>
              <w:t xml:space="preserve">The total sample is 184 </w:t>
            </w:r>
            <w:r w:rsidR="005F6488" w:rsidRPr="005F6488">
              <w:rPr>
                <w:rFonts w:ascii="Arial" w:eastAsia="Calibri" w:hAnsi="Arial" w:cs="Arial"/>
                <w:szCs w:val="22"/>
                <w:lang w:val="en"/>
              </w:rPr>
              <w:t>culinary tourism center</w:t>
            </w:r>
            <w:r w:rsidR="005F6488" w:rsidRPr="005F6488">
              <w:rPr>
                <w:rFonts w:ascii="Arial" w:eastAsia="Calibri" w:hAnsi="Arial" w:cs="Arial"/>
                <w:szCs w:val="22"/>
              </w:rPr>
              <w:t xml:space="preserve"> traders who are still active. Analysis method using SEM.</w:t>
            </w:r>
          </w:p>
          <w:p w14:paraId="0A964348" w14:textId="77777777" w:rsidR="005F6488"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F6488" w:rsidRPr="005F6488">
              <w:rPr>
                <w:rFonts w:ascii="Arial" w:eastAsia="Calibri" w:hAnsi="Arial" w:cs="Arial"/>
                <w:szCs w:val="22"/>
              </w:rPr>
              <w:t>This research is quantitative. Sampling was taken using cluster proportional sampling.</w:t>
            </w:r>
          </w:p>
          <w:p w14:paraId="419FC965" w14:textId="77777777" w:rsidR="005F6488"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F6488" w:rsidRPr="00430C51">
              <w:rPr>
                <w:color w:val="000000"/>
              </w:rPr>
              <w:t xml:space="preserve">Analysis method using SEM. The results of research on entrepreneurial orientation influence </w:t>
            </w:r>
            <w:r w:rsidR="005F6488" w:rsidRPr="001756B5">
              <w:rPr>
                <w:color w:val="000000"/>
                <w:lang w:val="en"/>
              </w:rPr>
              <w:t>culinary tourism center</w:t>
            </w:r>
            <w:r w:rsidR="005F6488" w:rsidRPr="00430C51">
              <w:rPr>
                <w:color w:val="000000"/>
              </w:rPr>
              <w:t xml:space="preserve">'s innovation ability, innovation capability influences SWK performance, innovation capability as a mediating variable for the influence of entrepreneurial orientation on SWK performance and social media as a moderating variable for the influence of entrepreneurial orientation on </w:t>
            </w:r>
            <w:r w:rsidR="005F6488" w:rsidRPr="001756B5">
              <w:rPr>
                <w:color w:val="000000"/>
                <w:lang w:val="en"/>
              </w:rPr>
              <w:t>culinary tourism center</w:t>
            </w:r>
            <w:r w:rsidR="005F6488" w:rsidRPr="00430C51">
              <w:rPr>
                <w:color w:val="000000"/>
              </w:rPr>
              <w:t xml:space="preserve"> performance in East Surabaya.</w:t>
            </w:r>
          </w:p>
          <w:p w14:paraId="29FDEFED" w14:textId="77777777" w:rsidR="005F6488" w:rsidRDefault="00BA1B01" w:rsidP="005F6488">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F6488" w:rsidRPr="00430C51">
              <w:rPr>
                <w:color w:val="000000"/>
              </w:rPr>
              <w:t xml:space="preserve">The results of research on entrepreneurial orientation influence </w:t>
            </w:r>
            <w:r w:rsidR="005F6488" w:rsidRPr="001756B5">
              <w:rPr>
                <w:color w:val="000000"/>
                <w:lang w:val="en"/>
              </w:rPr>
              <w:t>culinary tourism center</w:t>
            </w:r>
            <w:r w:rsidR="005F6488" w:rsidRPr="00430C51">
              <w:rPr>
                <w:color w:val="000000"/>
              </w:rPr>
              <w:t xml:space="preserve">'s innovation ability, innovation capability influences SWK performance, innovation capability as a mediating variable for the influence of entrepreneurial orientation on SWK performance and social media as a moderating variable for the influence of entrepreneurial orientation on </w:t>
            </w:r>
            <w:r w:rsidR="005F6488" w:rsidRPr="001756B5">
              <w:rPr>
                <w:color w:val="000000"/>
                <w:lang w:val="en"/>
              </w:rPr>
              <w:t>culinary tourism center</w:t>
            </w:r>
            <w:r w:rsidR="005F6488" w:rsidRPr="00430C51">
              <w:rPr>
                <w:color w:val="000000"/>
              </w:rPr>
              <w:t xml:space="preserve"> performance in East Surabaya.</w:t>
            </w:r>
          </w:p>
          <w:p w14:paraId="0DEA0E79" w14:textId="6BD605BE" w:rsidR="00505F06" w:rsidRPr="00BA1B01" w:rsidRDefault="00505F06" w:rsidP="005F6488">
            <w:pPr>
              <w:pStyle w:val="Body"/>
              <w:spacing w:after="0"/>
              <w:rPr>
                <w:rFonts w:ascii="Arial" w:eastAsia="Calibri" w:hAnsi="Arial" w:cs="Arial"/>
                <w:szCs w:val="22"/>
              </w:rPr>
            </w:pPr>
          </w:p>
        </w:tc>
      </w:tr>
    </w:tbl>
    <w:p w14:paraId="355FE39B" w14:textId="77777777" w:rsidR="00636EB2" w:rsidRDefault="00636EB2" w:rsidP="00441B6F">
      <w:pPr>
        <w:pStyle w:val="Body"/>
        <w:spacing w:after="0"/>
        <w:rPr>
          <w:rFonts w:ascii="Arial" w:hAnsi="Arial" w:cs="Arial"/>
          <w:i/>
        </w:rPr>
      </w:pPr>
    </w:p>
    <w:p w14:paraId="3AAB9304" w14:textId="77777777" w:rsidR="005F6488" w:rsidRPr="005F6488" w:rsidRDefault="00A24E7E" w:rsidP="005F6488">
      <w:pPr>
        <w:jc w:val="both"/>
        <w:textDirection w:val="btLr"/>
        <w:rPr>
          <w:i/>
        </w:rPr>
      </w:pPr>
      <w:r>
        <w:rPr>
          <w:rFonts w:ascii="Arial" w:hAnsi="Arial" w:cs="Arial"/>
          <w:i/>
        </w:rPr>
        <w:t>Keywords</w:t>
      </w:r>
      <w:r w:rsidRPr="005F6488">
        <w:rPr>
          <w:rFonts w:ascii="Arial" w:hAnsi="Arial" w:cs="Arial"/>
          <w:i/>
        </w:rPr>
        <w:t xml:space="preserve">: </w:t>
      </w:r>
      <w:r w:rsidR="005F6488" w:rsidRPr="005F6488">
        <w:rPr>
          <w:i/>
          <w:color w:val="000000"/>
        </w:rPr>
        <w:t xml:space="preserve">entrepreneurial orientation, innovation </w:t>
      </w:r>
      <w:proofErr w:type="spellStart"/>
      <w:proofErr w:type="gramStart"/>
      <w:r w:rsidR="005F6488" w:rsidRPr="005F6488">
        <w:rPr>
          <w:i/>
          <w:color w:val="000000"/>
        </w:rPr>
        <w:t>capabilities,performance</w:t>
      </w:r>
      <w:proofErr w:type="spellEnd"/>
      <w:proofErr w:type="gramEnd"/>
      <w:r w:rsidR="005F6488" w:rsidRPr="005F6488">
        <w:rPr>
          <w:i/>
          <w:color w:val="000000"/>
        </w:rPr>
        <w:t xml:space="preserve"> of culinary tourism centers </w:t>
      </w:r>
    </w:p>
    <w:p w14:paraId="6333D4E5" w14:textId="77777777" w:rsidR="00A24E7E" w:rsidRDefault="00A24E7E" w:rsidP="00441B6F">
      <w:pPr>
        <w:pStyle w:val="Body"/>
        <w:spacing w:after="0"/>
        <w:rPr>
          <w:rFonts w:ascii="Arial" w:hAnsi="Arial" w:cs="Arial"/>
          <w:i/>
        </w:rPr>
      </w:pPr>
    </w:p>
    <w:p w14:paraId="567B4A3A" w14:textId="77777777" w:rsidR="00790ADA" w:rsidRDefault="00790ADA" w:rsidP="00441B6F">
      <w:pPr>
        <w:pStyle w:val="Body"/>
        <w:spacing w:after="0"/>
        <w:rPr>
          <w:rFonts w:ascii="Arial" w:hAnsi="Arial" w:cs="Arial"/>
          <w:i/>
        </w:rPr>
      </w:pPr>
    </w:p>
    <w:p w14:paraId="52DB88A2" w14:textId="77777777" w:rsidR="00505F06" w:rsidRPr="00A24E7E" w:rsidRDefault="00505F06" w:rsidP="00441B6F">
      <w:pPr>
        <w:pStyle w:val="Body"/>
        <w:spacing w:after="0"/>
        <w:rPr>
          <w:rFonts w:ascii="Arial" w:hAnsi="Arial" w:cs="Arial"/>
          <w:i/>
        </w:rPr>
      </w:pPr>
    </w:p>
    <w:p w14:paraId="4B15887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21205D" w14:textId="77777777" w:rsidR="00790ADA" w:rsidRPr="00FB3A86" w:rsidRDefault="00790ADA" w:rsidP="00441B6F">
      <w:pPr>
        <w:pStyle w:val="AbstHead"/>
        <w:spacing w:after="0"/>
        <w:jc w:val="both"/>
        <w:rPr>
          <w:rFonts w:ascii="Arial" w:hAnsi="Arial" w:cs="Arial"/>
        </w:rPr>
      </w:pPr>
    </w:p>
    <w:p w14:paraId="55E34F2C" w14:textId="77777777" w:rsidR="00D84815" w:rsidRPr="00D84815" w:rsidRDefault="00D84815" w:rsidP="00D84815">
      <w:pPr>
        <w:pStyle w:val="Body"/>
        <w:rPr>
          <w:rFonts w:ascii="Arial" w:hAnsi="Arial" w:cs="Arial"/>
        </w:rPr>
      </w:pPr>
      <w:r w:rsidRPr="00D84815">
        <w:rPr>
          <w:rFonts w:ascii="Arial" w:hAnsi="Arial" w:cs="Arial"/>
        </w:rPr>
        <w:t xml:space="preserve">In the current era, there are fewer job opportunities than prospective workers who need them, so one alternative is that every individual has the opportunity to create jobs for themselves and especially in the new normal era after the </w:t>
      </w:r>
      <w:proofErr w:type="spellStart"/>
      <w:r w:rsidRPr="00D84815">
        <w:rPr>
          <w:rFonts w:ascii="Arial" w:hAnsi="Arial" w:cs="Arial"/>
        </w:rPr>
        <w:t>Covid</w:t>
      </w:r>
      <w:proofErr w:type="spellEnd"/>
      <w:r w:rsidRPr="00D84815">
        <w:rPr>
          <w:rFonts w:ascii="Arial" w:hAnsi="Arial" w:cs="Arial"/>
        </w:rPr>
        <w:t xml:space="preserve"> 19 pandemic. Especially for someone who chooses to be an entrepreneur, entrepreneurial orientation will work when the person concerned has a basic entrepreneurial spirit. Entrepreneurial orientation is the tendency of individuals to actively carry out proactive innovation and be willing to face or take risks to start or manage the business activities they have </w:t>
      </w:r>
      <w:proofErr w:type="spellStart"/>
      <w:proofErr w:type="gramStart"/>
      <w:r w:rsidRPr="00D84815">
        <w:rPr>
          <w:rFonts w:ascii="Arial" w:hAnsi="Arial" w:cs="Arial"/>
        </w:rPr>
        <w:t>chosen.</w:t>
      </w:r>
      <w:bookmarkStart w:id="2" w:name="_heading=h.1fob9te" w:colFirst="0" w:colLast="0"/>
      <w:bookmarkEnd w:id="2"/>
      <w:r w:rsidRPr="00D84815">
        <w:rPr>
          <w:rFonts w:ascii="Arial" w:hAnsi="Arial" w:cs="Arial"/>
        </w:rPr>
        <w:t>Entrepreneurship</w:t>
      </w:r>
      <w:proofErr w:type="spellEnd"/>
      <w:proofErr w:type="gramEnd"/>
      <w:r w:rsidRPr="00D84815">
        <w:rPr>
          <w:rFonts w:ascii="Arial" w:hAnsi="Arial" w:cs="Arial"/>
        </w:rPr>
        <w:t xml:space="preserve"> plays significant role in encouraging economic growth in the country by creating job </w:t>
      </w:r>
      <w:r w:rsidRPr="00D84815">
        <w:rPr>
          <w:rFonts w:ascii="Arial" w:hAnsi="Arial" w:cs="Arial"/>
        </w:rPr>
        <w:lastRenderedPageBreak/>
        <w:t>opportunities and eliminating poverty. Hence, it is considered, executing entrepreneurial activity is consequently a top priority in any society (</w:t>
      </w:r>
      <w:proofErr w:type="spellStart"/>
      <w:r w:rsidRPr="00D84815">
        <w:rPr>
          <w:rFonts w:ascii="Arial" w:hAnsi="Arial" w:cs="Arial"/>
        </w:rPr>
        <w:t>Fayolle</w:t>
      </w:r>
      <w:proofErr w:type="spellEnd"/>
      <w:r w:rsidRPr="00D84815">
        <w:rPr>
          <w:rFonts w:ascii="Arial" w:hAnsi="Arial" w:cs="Arial"/>
        </w:rPr>
        <w:t xml:space="preserve"> &amp; </w:t>
      </w:r>
      <w:proofErr w:type="spellStart"/>
      <w:r w:rsidRPr="00D84815">
        <w:rPr>
          <w:rFonts w:ascii="Arial" w:hAnsi="Arial" w:cs="Arial"/>
        </w:rPr>
        <w:t>Gailly</w:t>
      </w:r>
      <w:proofErr w:type="spellEnd"/>
      <w:r w:rsidRPr="00D84815">
        <w:rPr>
          <w:rFonts w:ascii="Arial" w:hAnsi="Arial" w:cs="Arial"/>
        </w:rPr>
        <w:t xml:space="preserve">, 2015) in N, </w:t>
      </w:r>
      <w:proofErr w:type="spellStart"/>
      <w:r w:rsidRPr="00D84815">
        <w:rPr>
          <w:rFonts w:ascii="Arial" w:hAnsi="Arial" w:cs="Arial"/>
        </w:rPr>
        <w:t>jasintha</w:t>
      </w:r>
      <w:proofErr w:type="spellEnd"/>
      <w:r w:rsidRPr="00D84815">
        <w:rPr>
          <w:rFonts w:ascii="Arial" w:hAnsi="Arial" w:cs="Arial"/>
        </w:rPr>
        <w:t xml:space="preserve"> (2021) and the second alternative is joining other people as professional workers. </w:t>
      </w:r>
      <w:proofErr w:type="spellStart"/>
      <w:r w:rsidRPr="00D84815">
        <w:rPr>
          <w:rFonts w:ascii="Arial" w:hAnsi="Arial" w:cs="Arial"/>
        </w:rPr>
        <w:t>Widiana</w:t>
      </w:r>
      <w:proofErr w:type="spellEnd"/>
      <w:r w:rsidRPr="00D84815">
        <w:rPr>
          <w:rFonts w:ascii="Arial" w:hAnsi="Arial" w:cs="Arial"/>
        </w:rPr>
        <w:t xml:space="preserve"> (2017) The entrepreneurial orientation is illustrated by the process of practice and decision-making activities that encourage new entry, so entrepreneurship can be considered a product of entrepreneurial orientation. </w:t>
      </w:r>
    </w:p>
    <w:p w14:paraId="0C613E74" w14:textId="77777777" w:rsidR="00D84815" w:rsidRPr="00D84815" w:rsidRDefault="00D84815" w:rsidP="00D84815">
      <w:pPr>
        <w:pStyle w:val="Body"/>
        <w:rPr>
          <w:rFonts w:ascii="Arial" w:hAnsi="Arial" w:cs="Arial"/>
        </w:rPr>
      </w:pPr>
      <w:r w:rsidRPr="00D84815">
        <w:rPr>
          <w:rFonts w:ascii="Arial" w:hAnsi="Arial" w:cs="Arial"/>
        </w:rPr>
        <w:t xml:space="preserve">      Innovation capability is the development of ideas for entrepreneurs to create new products that are in line with current or current developments. Nowadays, many millennials prefer contemporary food. Market demands will influence product development that must be carried out by companies so that consumers have many alternatives to choose products produced by an entrepreneur. Product innovation is a way to create new products based on the existence of old products in order to meet the dynamic needs and desires of consumers. Innovation is different from creativity. </w:t>
      </w:r>
      <w:proofErr w:type="spellStart"/>
      <w:r w:rsidRPr="00D84815">
        <w:rPr>
          <w:rFonts w:ascii="Arial" w:hAnsi="Arial" w:cs="Arial"/>
        </w:rPr>
        <w:t>Avermaete</w:t>
      </w:r>
      <w:proofErr w:type="spellEnd"/>
      <w:r w:rsidRPr="00D84815">
        <w:rPr>
          <w:rFonts w:ascii="Arial" w:hAnsi="Arial" w:cs="Arial"/>
        </w:rPr>
        <w:t xml:space="preserve"> et al., 2003 in </w:t>
      </w:r>
      <w:proofErr w:type="spellStart"/>
      <w:r w:rsidRPr="00D84815">
        <w:rPr>
          <w:rFonts w:ascii="Arial" w:hAnsi="Arial" w:cs="Arial"/>
        </w:rPr>
        <w:t>Kafetzopoulos</w:t>
      </w:r>
      <w:proofErr w:type="spellEnd"/>
      <w:r w:rsidRPr="00D84815">
        <w:rPr>
          <w:rFonts w:ascii="Arial" w:hAnsi="Arial" w:cs="Arial"/>
        </w:rPr>
        <w:t xml:space="preserve"> dan </w:t>
      </w:r>
      <w:proofErr w:type="spellStart"/>
      <w:r w:rsidRPr="00D84815">
        <w:rPr>
          <w:rFonts w:ascii="Arial" w:hAnsi="Arial" w:cs="Arial"/>
        </w:rPr>
        <w:t>Psomas</w:t>
      </w:r>
      <w:proofErr w:type="spellEnd"/>
      <w:r w:rsidRPr="00D84815">
        <w:rPr>
          <w:rFonts w:ascii="Arial" w:hAnsi="Arial" w:cs="Arial"/>
        </w:rPr>
        <w:t xml:space="preserve"> (2015) innovation includes new products or services and processes that are new to the organization, or changes in the way products are made or delivered. </w:t>
      </w:r>
    </w:p>
    <w:p w14:paraId="09A59819" w14:textId="77777777" w:rsidR="00D84815" w:rsidRPr="00D84815" w:rsidRDefault="00D84815" w:rsidP="00D84815">
      <w:pPr>
        <w:pStyle w:val="Body"/>
        <w:rPr>
          <w:rFonts w:ascii="Arial" w:hAnsi="Arial" w:cs="Arial"/>
        </w:rPr>
      </w:pPr>
      <w:r w:rsidRPr="00D84815">
        <w:rPr>
          <w:rFonts w:ascii="Arial" w:hAnsi="Arial" w:cs="Arial"/>
        </w:rPr>
        <w:t xml:space="preserve">       Social media is a means for an entrepreneur to market his products online via Instagram, </w:t>
      </w:r>
      <w:proofErr w:type="spellStart"/>
      <w:r w:rsidRPr="00D84815">
        <w:rPr>
          <w:rFonts w:ascii="Arial" w:hAnsi="Arial" w:cs="Arial"/>
        </w:rPr>
        <w:t>TikTok</w:t>
      </w:r>
      <w:proofErr w:type="spellEnd"/>
      <w:r w:rsidRPr="00D84815">
        <w:rPr>
          <w:rFonts w:ascii="Arial" w:hAnsi="Arial" w:cs="Arial"/>
        </w:rPr>
        <w:t xml:space="preserve">, </w:t>
      </w:r>
      <w:proofErr w:type="spellStart"/>
      <w:r w:rsidRPr="00D84815">
        <w:rPr>
          <w:rFonts w:ascii="Arial" w:hAnsi="Arial" w:cs="Arial"/>
        </w:rPr>
        <w:t>Whatsapp</w:t>
      </w:r>
      <w:proofErr w:type="spellEnd"/>
      <w:r w:rsidRPr="00D84815">
        <w:rPr>
          <w:rFonts w:ascii="Arial" w:hAnsi="Arial" w:cs="Arial"/>
        </w:rPr>
        <w:t>, Facebook, etc. Social media is any form of interactive communication media that allows for two-way interaction and feedback. Social media are all forms of interactive communication media that allow two-way interaction and feedback. Social media is used very productively by the whole society, business, politics, media, advertising, emergency services (Kent, 2013:31).</w:t>
      </w:r>
    </w:p>
    <w:p w14:paraId="30C8B426" w14:textId="77777777" w:rsidR="00D84815" w:rsidRDefault="00D84815" w:rsidP="00D84815">
      <w:pPr>
        <w:pStyle w:val="Body"/>
        <w:rPr>
          <w:rFonts w:ascii="Arial" w:hAnsi="Arial" w:cs="Arial"/>
        </w:rPr>
      </w:pPr>
      <w:r w:rsidRPr="00D84815">
        <w:rPr>
          <w:rFonts w:ascii="Arial" w:hAnsi="Arial" w:cs="Arial"/>
        </w:rPr>
        <w:t xml:space="preserve">       The Performance of the Culinary Tourism Center (SWK) is a place where entrepreneurs run their business to achieve success. An entrepreneur hopes that all activities carried out will produce maximum performance in order to obtain maximum performance in the process of activities carried out. Taufiq, et.al (2020) MSME business performance is one of the important things that can determine whether the business can survive in a global era like this. The current phenomenon is that </w:t>
      </w:r>
      <w:r w:rsidRPr="00D84815">
        <w:rPr>
          <w:rFonts w:ascii="Arial" w:hAnsi="Arial" w:cs="Arial"/>
          <w:lang w:val="en"/>
        </w:rPr>
        <w:t>culinary tourism center</w:t>
      </w:r>
      <w:r w:rsidRPr="00D84815">
        <w:rPr>
          <w:rFonts w:ascii="Arial" w:hAnsi="Arial" w:cs="Arial"/>
        </w:rPr>
        <w:t xml:space="preserve"> </w:t>
      </w:r>
      <w:proofErr w:type="gramStart"/>
      <w:r w:rsidRPr="00D84815">
        <w:rPr>
          <w:rFonts w:ascii="Arial" w:hAnsi="Arial" w:cs="Arial"/>
        </w:rPr>
        <w:t>have</w:t>
      </w:r>
      <w:proofErr w:type="gramEnd"/>
      <w:r w:rsidRPr="00D84815">
        <w:rPr>
          <w:rFonts w:ascii="Arial" w:hAnsi="Arial" w:cs="Arial"/>
        </w:rPr>
        <w:t xml:space="preserve"> not been able to recover because they are still hampered by technology due to lack of understanding of digital marketing, lack of product innovation, lack of business capital, lack of knowledge and difficulties in adopting digitalization, especially in terms of digital marketing in developing their businesses, so there are still many </w:t>
      </w:r>
      <w:r w:rsidRPr="00D84815">
        <w:rPr>
          <w:rFonts w:ascii="Arial" w:hAnsi="Arial" w:cs="Arial"/>
          <w:lang w:val="en"/>
        </w:rPr>
        <w:t>culinary tourism center</w:t>
      </w:r>
      <w:r w:rsidRPr="00D84815">
        <w:rPr>
          <w:rFonts w:ascii="Arial" w:hAnsi="Arial" w:cs="Arial"/>
        </w:rPr>
        <w:t xml:space="preserve"> who have not been able to get back on their feet.</w:t>
      </w:r>
    </w:p>
    <w:p w14:paraId="1EB3F112" w14:textId="77777777" w:rsidR="00D84815" w:rsidRPr="00D84815" w:rsidRDefault="00D84815" w:rsidP="00D84815">
      <w:pPr>
        <w:pStyle w:val="Body"/>
        <w:rPr>
          <w:rFonts w:ascii="Arial" w:hAnsi="Arial" w:cs="Arial"/>
          <w:b/>
        </w:rPr>
      </w:pPr>
      <w:r w:rsidRPr="00D84815">
        <w:rPr>
          <w:rFonts w:ascii="Arial" w:hAnsi="Arial" w:cs="Arial"/>
          <w:b/>
        </w:rPr>
        <w:t>LITERATURE REVIEW</w:t>
      </w:r>
    </w:p>
    <w:p w14:paraId="7833FC27" w14:textId="77777777" w:rsidR="00D84815" w:rsidRPr="00D84815" w:rsidRDefault="00D84815" w:rsidP="00D84815">
      <w:pPr>
        <w:pStyle w:val="Body"/>
        <w:rPr>
          <w:rFonts w:ascii="Arial" w:hAnsi="Arial" w:cs="Arial"/>
          <w:b/>
          <w:bCs/>
        </w:rPr>
      </w:pPr>
      <w:bookmarkStart w:id="3" w:name="_heading=h.3znysh7" w:colFirst="0" w:colLast="0"/>
      <w:bookmarkEnd w:id="3"/>
      <w:r w:rsidRPr="00D84815">
        <w:rPr>
          <w:rFonts w:ascii="Arial" w:hAnsi="Arial" w:cs="Arial"/>
          <w:b/>
          <w:bCs/>
        </w:rPr>
        <w:t xml:space="preserve">Entrepreneurial Orientation </w:t>
      </w:r>
    </w:p>
    <w:p w14:paraId="7D5D6258" w14:textId="77777777" w:rsidR="00D84815" w:rsidRPr="00D84815" w:rsidRDefault="00D84815" w:rsidP="00D84815">
      <w:pPr>
        <w:pStyle w:val="Body"/>
        <w:rPr>
          <w:rFonts w:ascii="Arial" w:hAnsi="Arial" w:cs="Arial"/>
        </w:rPr>
      </w:pPr>
      <w:r w:rsidRPr="00D84815">
        <w:rPr>
          <w:rFonts w:ascii="Arial" w:hAnsi="Arial" w:cs="Arial"/>
        </w:rPr>
        <w:t xml:space="preserve">Entrepreneurial orientation is an attitude or direction to determine an action in order to gain opportunities in the market so that creativity and innovation are needed to suit current developments. Entrepreneurial orientation refers to “processes, practices, and decision-making activities that lead to new entry” (Lumpkin &amp; Dess, 1996:136) in </w:t>
      </w:r>
      <w:proofErr w:type="spellStart"/>
      <w:r w:rsidRPr="00D84815">
        <w:rPr>
          <w:rFonts w:ascii="Arial" w:hAnsi="Arial" w:cs="Arial"/>
        </w:rPr>
        <w:t>Kiyabo</w:t>
      </w:r>
      <w:proofErr w:type="spellEnd"/>
      <w:r w:rsidRPr="00D84815">
        <w:rPr>
          <w:rFonts w:ascii="Arial" w:hAnsi="Arial" w:cs="Arial"/>
        </w:rPr>
        <w:t xml:space="preserve"> dan </w:t>
      </w:r>
      <w:proofErr w:type="spellStart"/>
      <w:r w:rsidRPr="00D84815">
        <w:rPr>
          <w:rFonts w:ascii="Arial" w:hAnsi="Arial" w:cs="Arial"/>
        </w:rPr>
        <w:t>Isaga</w:t>
      </w:r>
      <w:proofErr w:type="spellEnd"/>
      <w:r w:rsidRPr="00D84815">
        <w:rPr>
          <w:rFonts w:ascii="Arial" w:hAnsi="Arial" w:cs="Arial"/>
        </w:rPr>
        <w:t xml:space="preserve"> (2020). Entrepreneurial orientation has actually emerged as one of the most studied </w:t>
      </w:r>
      <w:proofErr w:type="gramStart"/>
      <w:r w:rsidRPr="00D84815">
        <w:rPr>
          <w:rFonts w:ascii="Arial" w:hAnsi="Arial" w:cs="Arial"/>
        </w:rPr>
        <w:t>construct</w:t>
      </w:r>
      <w:proofErr w:type="gramEnd"/>
      <w:r w:rsidRPr="00D84815">
        <w:rPr>
          <w:rFonts w:ascii="Arial" w:hAnsi="Arial" w:cs="Arial"/>
        </w:rPr>
        <w:t xml:space="preserve"> in entrepreneurship and management literature for more than three decades ago (</w:t>
      </w:r>
      <w:proofErr w:type="spellStart"/>
      <w:r w:rsidRPr="00D84815">
        <w:rPr>
          <w:rFonts w:ascii="Arial" w:hAnsi="Arial" w:cs="Arial"/>
        </w:rPr>
        <w:t>Covin</w:t>
      </w:r>
      <w:proofErr w:type="spellEnd"/>
      <w:r w:rsidRPr="00D84815">
        <w:rPr>
          <w:rFonts w:ascii="Arial" w:hAnsi="Arial" w:cs="Arial"/>
        </w:rPr>
        <w:t xml:space="preserve"> et. al., 2019; Gupta, 2015). Despite the presence of many articles studying entrepreneurial orientation in top entrepreneurship and related journals, literature is in deficit of high </w:t>
      </w:r>
      <w:proofErr w:type="gramStart"/>
      <w:r w:rsidRPr="00D84815">
        <w:rPr>
          <w:rFonts w:ascii="Arial" w:hAnsi="Arial" w:cs="Arial"/>
        </w:rPr>
        <w:t>value added</w:t>
      </w:r>
      <w:proofErr w:type="gramEnd"/>
      <w:r w:rsidRPr="00D84815">
        <w:rPr>
          <w:rFonts w:ascii="Arial" w:hAnsi="Arial" w:cs="Arial"/>
        </w:rPr>
        <w:t xml:space="preserve"> entrepreneurial orientation research domains (</w:t>
      </w:r>
      <w:proofErr w:type="spellStart"/>
      <w:r w:rsidRPr="00D84815">
        <w:rPr>
          <w:rFonts w:ascii="Arial" w:hAnsi="Arial" w:cs="Arial"/>
        </w:rPr>
        <w:t>Covin</w:t>
      </w:r>
      <w:proofErr w:type="spellEnd"/>
      <w:r w:rsidRPr="00D84815">
        <w:rPr>
          <w:rFonts w:ascii="Arial" w:hAnsi="Arial" w:cs="Arial"/>
        </w:rPr>
        <w:t xml:space="preserve"> et. al., 2019). </w:t>
      </w:r>
      <w:proofErr w:type="spellStart"/>
      <w:r w:rsidRPr="00D84815">
        <w:rPr>
          <w:rFonts w:ascii="Arial" w:hAnsi="Arial" w:cs="Arial"/>
        </w:rPr>
        <w:t>Kreiser</w:t>
      </w:r>
      <w:proofErr w:type="spellEnd"/>
      <w:r w:rsidRPr="00D84815">
        <w:rPr>
          <w:rFonts w:ascii="Arial" w:hAnsi="Arial" w:cs="Arial"/>
        </w:rPr>
        <w:t>, et.al, (2002) the concept of entrepreneurship orientation using three dimensions: innovativeness, risk-taking, and proactiveness.</w:t>
      </w:r>
    </w:p>
    <w:p w14:paraId="0292C5AE" w14:textId="77777777" w:rsidR="00D84815" w:rsidRPr="00D84815" w:rsidRDefault="00D84815" w:rsidP="00D84815">
      <w:pPr>
        <w:pStyle w:val="Body"/>
        <w:rPr>
          <w:rFonts w:ascii="Arial" w:hAnsi="Arial" w:cs="Arial"/>
        </w:rPr>
      </w:pPr>
    </w:p>
    <w:p w14:paraId="53B6537D" w14:textId="77777777" w:rsidR="00D84815" w:rsidRPr="00D84815" w:rsidRDefault="00D84815" w:rsidP="00D84815">
      <w:pPr>
        <w:pStyle w:val="Body"/>
        <w:rPr>
          <w:rFonts w:ascii="Arial" w:hAnsi="Arial" w:cs="Arial"/>
          <w:b/>
          <w:bCs/>
        </w:rPr>
      </w:pPr>
      <w:r w:rsidRPr="00D84815">
        <w:rPr>
          <w:rFonts w:ascii="Arial" w:hAnsi="Arial" w:cs="Arial"/>
          <w:b/>
          <w:bCs/>
        </w:rPr>
        <w:lastRenderedPageBreak/>
        <w:t>Social Media</w:t>
      </w:r>
    </w:p>
    <w:p w14:paraId="14ADD3DB" w14:textId="77777777" w:rsidR="00D84815" w:rsidRPr="00D84815" w:rsidRDefault="00D84815" w:rsidP="00D84815">
      <w:pPr>
        <w:pStyle w:val="Body"/>
        <w:rPr>
          <w:rFonts w:ascii="Arial" w:hAnsi="Arial" w:cs="Arial"/>
        </w:rPr>
      </w:pPr>
      <w:r w:rsidRPr="00D84815">
        <w:rPr>
          <w:rFonts w:ascii="Arial" w:hAnsi="Arial" w:cs="Arial"/>
        </w:rPr>
        <w:t xml:space="preserve">Social media is a medium used by consumers/communities for text, image, sound and video-based information both with other people and companies (Philip, 2017:12).  Social media is a medium that helps enhance social networks with the potential to increase the likelihood of success in a number of ways at different stages of business development (Adebayo, 2015:11). Kotler dan Keller (2016:642) </w:t>
      </w:r>
      <w:proofErr w:type="spellStart"/>
      <w:r w:rsidRPr="00D84815">
        <w:rPr>
          <w:rFonts w:ascii="Arial" w:hAnsi="Arial" w:cs="Arial"/>
        </w:rPr>
        <w:t>mendefinisikan</w:t>
      </w:r>
      <w:proofErr w:type="spellEnd"/>
      <w:r w:rsidRPr="00D84815">
        <w:rPr>
          <w:rFonts w:ascii="Arial" w:hAnsi="Arial" w:cs="Arial"/>
        </w:rPr>
        <w:t xml:space="preserve"> social media as a tool or method used by consumers to share information in the form of text, images, audio, and video to other people and companies or vice versa. Gupta et al, 2021) Social media is said to help for a two-way process where communication can occur between the two, both the company and its customers. </w:t>
      </w:r>
      <w:proofErr w:type="spellStart"/>
      <w:r w:rsidRPr="00D84815">
        <w:rPr>
          <w:rFonts w:ascii="Arial" w:hAnsi="Arial" w:cs="Arial"/>
        </w:rPr>
        <w:t>Ekasari</w:t>
      </w:r>
      <w:proofErr w:type="spellEnd"/>
      <w:r w:rsidRPr="00D84815">
        <w:rPr>
          <w:rFonts w:ascii="Arial" w:hAnsi="Arial" w:cs="Arial"/>
        </w:rPr>
        <w:t xml:space="preserve"> (2014) the indicators used in this research are relationship, communication, post-purchase interaction, information format.</w:t>
      </w:r>
    </w:p>
    <w:p w14:paraId="6BA5432F" w14:textId="77777777" w:rsidR="00D84815" w:rsidRPr="00D84815" w:rsidRDefault="00D84815" w:rsidP="00D84815">
      <w:pPr>
        <w:pStyle w:val="Body"/>
        <w:rPr>
          <w:rFonts w:ascii="Arial" w:hAnsi="Arial" w:cs="Arial"/>
        </w:rPr>
      </w:pPr>
    </w:p>
    <w:p w14:paraId="3E0F5EFB" w14:textId="77777777" w:rsidR="00D84815" w:rsidRPr="00D84815" w:rsidRDefault="00D84815" w:rsidP="00D84815">
      <w:pPr>
        <w:pStyle w:val="Body"/>
        <w:rPr>
          <w:rFonts w:ascii="Arial" w:hAnsi="Arial" w:cs="Arial"/>
          <w:b/>
          <w:bCs/>
        </w:rPr>
      </w:pPr>
      <w:r w:rsidRPr="00D84815">
        <w:rPr>
          <w:rFonts w:ascii="Arial" w:hAnsi="Arial" w:cs="Arial"/>
          <w:b/>
          <w:bCs/>
        </w:rPr>
        <w:t>Innovation Ability</w:t>
      </w:r>
    </w:p>
    <w:p w14:paraId="6EBB953A" w14:textId="77777777" w:rsidR="00D84815" w:rsidRPr="00D84815" w:rsidRDefault="00D84815" w:rsidP="00D84815">
      <w:pPr>
        <w:pStyle w:val="Body"/>
        <w:rPr>
          <w:rFonts w:ascii="Arial" w:hAnsi="Arial" w:cs="Arial"/>
        </w:rPr>
      </w:pPr>
      <w:proofErr w:type="spellStart"/>
      <w:r w:rsidRPr="00D84815">
        <w:rPr>
          <w:rFonts w:ascii="Arial" w:hAnsi="Arial" w:cs="Arial"/>
        </w:rPr>
        <w:t>Songkajorn</w:t>
      </w:r>
      <w:proofErr w:type="spellEnd"/>
      <w:r w:rsidRPr="00D84815">
        <w:rPr>
          <w:rFonts w:ascii="Arial" w:hAnsi="Arial" w:cs="Arial"/>
        </w:rPr>
        <w:t xml:space="preserve">, et. al (2020) Using innovation is also considered the crucial factor to achieve competitive advantages. The ability to innovate in developing a product is really needed at this time because it can support good and high business results </w:t>
      </w:r>
      <w:proofErr w:type="spellStart"/>
      <w:r w:rsidRPr="00D84815">
        <w:rPr>
          <w:rFonts w:ascii="Arial" w:hAnsi="Arial" w:cs="Arial"/>
        </w:rPr>
        <w:t>Rajapathirana</w:t>
      </w:r>
      <w:proofErr w:type="spellEnd"/>
      <w:r w:rsidRPr="00D84815">
        <w:rPr>
          <w:rFonts w:ascii="Arial" w:hAnsi="Arial" w:cs="Arial"/>
        </w:rPr>
        <w:t xml:space="preserve"> dan Hui (2017) innovation capability is considered as the valuable assets for the firms to provide and sustaining competitive advantage and in the implementation of the entire strategy. Wang in </w:t>
      </w:r>
      <w:proofErr w:type="spellStart"/>
      <w:r w:rsidRPr="00D84815">
        <w:rPr>
          <w:rFonts w:ascii="Arial" w:hAnsi="Arial" w:cs="Arial"/>
        </w:rPr>
        <w:t>Songkajorn</w:t>
      </w:r>
      <w:proofErr w:type="spellEnd"/>
      <w:r w:rsidRPr="00D84815">
        <w:rPr>
          <w:rFonts w:ascii="Arial" w:hAnsi="Arial" w:cs="Arial"/>
        </w:rPr>
        <w:t>, et.al (2020) divides innovation capability into five aspects: product innovation capability, market innovation capability, process innovation capability, behavior innovation capability, and strategic innovativeness capability.</w:t>
      </w:r>
    </w:p>
    <w:p w14:paraId="2D58CE4E" w14:textId="77777777" w:rsidR="00D84815" w:rsidRPr="00D84815" w:rsidRDefault="00D84815" w:rsidP="00D84815">
      <w:pPr>
        <w:pStyle w:val="Body"/>
        <w:rPr>
          <w:rFonts w:ascii="Arial" w:hAnsi="Arial" w:cs="Arial"/>
        </w:rPr>
      </w:pPr>
    </w:p>
    <w:p w14:paraId="42EF401B" w14:textId="77777777" w:rsidR="00D84815" w:rsidRPr="00D84815" w:rsidRDefault="00D84815" w:rsidP="00D84815">
      <w:pPr>
        <w:pStyle w:val="Body"/>
        <w:rPr>
          <w:rFonts w:ascii="Arial" w:hAnsi="Arial" w:cs="Arial"/>
          <w:b/>
          <w:bCs/>
        </w:rPr>
      </w:pPr>
      <w:r w:rsidRPr="00D84815">
        <w:rPr>
          <w:rFonts w:ascii="Arial" w:hAnsi="Arial" w:cs="Arial"/>
          <w:b/>
          <w:bCs/>
        </w:rPr>
        <w:t xml:space="preserve">Performance of Culinary Tourism Centers           </w:t>
      </w:r>
    </w:p>
    <w:p w14:paraId="6F7B275E" w14:textId="77777777" w:rsidR="00D84815" w:rsidRPr="00D84815" w:rsidRDefault="00D84815" w:rsidP="00D84815">
      <w:pPr>
        <w:pStyle w:val="Body"/>
        <w:rPr>
          <w:rFonts w:ascii="Arial" w:hAnsi="Arial" w:cs="Arial"/>
        </w:rPr>
      </w:pPr>
      <w:r w:rsidRPr="00D84815">
        <w:rPr>
          <w:rFonts w:ascii="Arial" w:hAnsi="Arial" w:cs="Arial"/>
        </w:rPr>
        <w:t>MSME performance is a business that can provide success for a business so that it can increase the expected targets. The performance of MSMEs also often experiences obstacles in being able to survive, grow and develop. Some of the causes are the ability of human resources, product ownership, financing, marketing so that in this case MSMEs are less able to compete. (</w:t>
      </w:r>
      <w:proofErr w:type="spellStart"/>
      <w:r w:rsidRPr="00D84815">
        <w:rPr>
          <w:rFonts w:ascii="Arial" w:hAnsi="Arial" w:cs="Arial"/>
        </w:rPr>
        <w:t>Budiarto</w:t>
      </w:r>
      <w:proofErr w:type="spellEnd"/>
      <w:r w:rsidRPr="00D84815">
        <w:rPr>
          <w:rFonts w:ascii="Arial" w:hAnsi="Arial" w:cs="Arial"/>
        </w:rPr>
        <w:t xml:space="preserve">, et.al (2018). </w:t>
      </w:r>
      <w:proofErr w:type="spellStart"/>
      <w:proofErr w:type="gramStart"/>
      <w:r w:rsidRPr="00D84815">
        <w:rPr>
          <w:rFonts w:ascii="Arial" w:hAnsi="Arial" w:cs="Arial"/>
        </w:rPr>
        <w:t>Zaenal</w:t>
      </w:r>
      <w:proofErr w:type="spellEnd"/>
      <w:r w:rsidRPr="00D84815">
        <w:rPr>
          <w:rFonts w:ascii="Arial" w:hAnsi="Arial" w:cs="Arial"/>
        </w:rPr>
        <w:t xml:space="preserve">  (</w:t>
      </w:r>
      <w:proofErr w:type="gramEnd"/>
      <w:r w:rsidRPr="00D84815">
        <w:rPr>
          <w:rFonts w:ascii="Arial" w:hAnsi="Arial" w:cs="Arial"/>
        </w:rPr>
        <w:t xml:space="preserve">2012)  </w:t>
      </w:r>
      <w:proofErr w:type="spellStart"/>
      <w:r w:rsidRPr="00D84815">
        <w:rPr>
          <w:rFonts w:ascii="Arial" w:hAnsi="Arial" w:cs="Arial"/>
        </w:rPr>
        <w:t>dalam</w:t>
      </w:r>
      <w:proofErr w:type="spellEnd"/>
      <w:r w:rsidRPr="00D84815">
        <w:rPr>
          <w:rFonts w:ascii="Arial" w:hAnsi="Arial" w:cs="Arial"/>
        </w:rPr>
        <w:t xml:space="preserve"> </w:t>
      </w:r>
      <w:proofErr w:type="spellStart"/>
      <w:r w:rsidRPr="00D84815">
        <w:rPr>
          <w:rFonts w:ascii="Arial" w:hAnsi="Arial" w:cs="Arial"/>
        </w:rPr>
        <w:t>Setiawan</w:t>
      </w:r>
      <w:proofErr w:type="spellEnd"/>
      <w:r w:rsidRPr="00D84815">
        <w:rPr>
          <w:rFonts w:ascii="Arial" w:hAnsi="Arial" w:cs="Arial"/>
        </w:rPr>
        <w:t xml:space="preserve">  &amp; </w:t>
      </w:r>
      <w:proofErr w:type="spellStart"/>
      <w:r w:rsidRPr="00D84815">
        <w:rPr>
          <w:rFonts w:ascii="Arial" w:hAnsi="Arial" w:cs="Arial"/>
        </w:rPr>
        <w:t>Feranita</w:t>
      </w:r>
      <w:proofErr w:type="spellEnd"/>
      <w:r w:rsidRPr="00D84815">
        <w:rPr>
          <w:rFonts w:ascii="Arial" w:hAnsi="Arial" w:cs="Arial"/>
        </w:rPr>
        <w:t xml:space="preserve"> (2018) in Taufiq, et.al (2020) expressed the opinion that measuring the achievement of business performance development can be reviewed through several indicators contained in the company, namely profit growth, growth in the number of customers, development in the number of sales, and growth in the number of assets. </w:t>
      </w:r>
    </w:p>
    <w:p w14:paraId="62A24000" w14:textId="77777777" w:rsidR="00D84815" w:rsidRPr="00D84815" w:rsidRDefault="00D84815" w:rsidP="00D84815">
      <w:pPr>
        <w:pStyle w:val="Body"/>
        <w:rPr>
          <w:rFonts w:ascii="Arial" w:hAnsi="Arial" w:cs="Arial"/>
          <w:b/>
          <w:bCs/>
        </w:rPr>
      </w:pPr>
      <w:r w:rsidRPr="00D84815">
        <w:rPr>
          <w:rFonts w:ascii="Arial" w:hAnsi="Arial" w:cs="Arial"/>
          <w:b/>
          <w:bCs/>
        </w:rPr>
        <w:t>Conceptual Framework</w:t>
      </w:r>
    </w:p>
    <w:p w14:paraId="057E2DC6" w14:textId="77777777" w:rsidR="00D84815" w:rsidRPr="00D84815" w:rsidRDefault="00D84815" w:rsidP="00D84815">
      <w:pPr>
        <w:pStyle w:val="Body"/>
        <w:rPr>
          <w:rFonts w:ascii="Arial" w:hAnsi="Arial" w:cs="Arial"/>
          <w:lang w:val="id-ID"/>
        </w:rPr>
      </w:pPr>
    </w:p>
    <w:p w14:paraId="54AEBC60" w14:textId="77777777" w:rsidR="00D84815" w:rsidRPr="00D84815" w:rsidRDefault="00D84815" w:rsidP="00D84815">
      <w:pPr>
        <w:pStyle w:val="Body"/>
        <w:rPr>
          <w:rFonts w:ascii="Arial" w:hAnsi="Arial" w:cs="Arial"/>
          <w:lang w:val="id-ID"/>
        </w:rPr>
      </w:pPr>
    </w:p>
    <w:p w14:paraId="4E7D9899" w14:textId="5257A3F9" w:rsidR="00D84815" w:rsidRPr="00D84815" w:rsidRDefault="001163F4" w:rsidP="00D84815">
      <w:pPr>
        <w:pStyle w:val="Body"/>
        <w:rPr>
          <w:rFonts w:ascii="Arial" w:hAnsi="Arial" w:cs="Arial"/>
          <w:lang w:val="id-ID"/>
        </w:rPr>
      </w:pPr>
      <w:r>
        <w:rPr>
          <w:noProof/>
        </w:rPr>
        <w:pict w14:anchorId="5A1ED60D">
          <v:oval id="Oval 19" o:spid="_x0000_s1052" style="position:absolute;left:0;text-align:left;margin-left:149.1pt;margin-top:4.8pt;width:143.2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" strokecolor="#70ad47" strokeweight="1pt">
            <v:stroke joinstyle="miter"/>
            <v:textbox>
              <w:txbxContent>
                <w:p w14:paraId="4B53CFD1" w14:textId="77777777" w:rsidR="00D84815" w:rsidRDefault="00D84815" w:rsidP="00D84815">
                  <w:pPr>
                    <w:jc w:val="center"/>
                    <w:rPr>
                      <w:sz w:val="18"/>
                      <w:szCs w:val="18"/>
                    </w:rPr>
                  </w:pPr>
                  <w:r>
                    <w:rPr>
                      <w:sz w:val="18"/>
                      <w:szCs w:val="18"/>
                    </w:rPr>
                    <w:t>Innovation Ability (Y</w:t>
                  </w:r>
                  <w:r>
                    <w:rPr>
                      <w:sz w:val="18"/>
                      <w:szCs w:val="18"/>
                      <w:vertAlign w:val="subscript"/>
                    </w:rPr>
                    <w:t>1</w:t>
                  </w:r>
                  <w:r>
                    <w:rPr>
                      <w:sz w:val="18"/>
                      <w:szCs w:val="18"/>
                    </w:rPr>
                    <w:t>)</w:t>
                  </w:r>
                </w:p>
              </w:txbxContent>
            </v:textbox>
          </v:oval>
        </w:pict>
      </w:r>
      <w:r w:rsidR="00D84815" w:rsidRPr="00D84815">
        <w:rPr>
          <w:rFonts w:ascii="Arial" w:hAnsi="Arial" w:cs="Arial"/>
          <w:lang w:val="id-ID"/>
        </w:rPr>
        <w:t xml:space="preserve">                                                                                                                   </w:t>
      </w:r>
    </w:p>
    <w:p w14:paraId="43540ABC" w14:textId="77777777" w:rsidR="00D84815" w:rsidRPr="00D84815" w:rsidRDefault="00D84815" w:rsidP="00D84815">
      <w:pPr>
        <w:pStyle w:val="Body"/>
        <w:rPr>
          <w:rFonts w:ascii="Arial" w:hAnsi="Arial" w:cs="Arial"/>
        </w:rPr>
      </w:pPr>
      <w:r w:rsidRPr="00D84815">
        <w:rPr>
          <w:rFonts w:ascii="Arial" w:hAnsi="Arial" w:cs="Arial"/>
        </w:rPr>
        <w:tab/>
      </w:r>
      <w:r w:rsidRPr="00D84815">
        <w:rPr>
          <w:rFonts w:ascii="Arial" w:hAnsi="Arial" w:cs="Arial"/>
          <w:lang w:val="id-ID"/>
        </w:rPr>
        <w:t xml:space="preserve">              </w:t>
      </w:r>
    </w:p>
    <w:p w14:paraId="0A2CB062" w14:textId="2026FEB2" w:rsidR="00D84815" w:rsidRPr="00D84815" w:rsidRDefault="001163F4" w:rsidP="00D84815">
      <w:pPr>
        <w:pStyle w:val="Body"/>
        <w:rPr>
          <w:rFonts w:ascii="Arial" w:hAnsi="Arial" w:cs="Arial"/>
          <w:lang w:val="id-ID"/>
        </w:rPr>
      </w:pPr>
      <w:r>
        <w:rPr>
          <w:noProof/>
        </w:rPr>
        <w:pict w14:anchorId="10E52538">
          <v:shape id="Straight Arrow Connector 8" o:spid="_x0000_s1051" type="#_x0000_t32" style="position:absolute;left:0;text-align:left;margin-left:292.35pt;margin-top:2.2pt;width:6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" strokecolor="#4579b8 [3044]">
            <v:stroke endarrow="block"/>
          </v:shape>
        </w:pict>
      </w:r>
      <w:r>
        <w:rPr>
          <w:noProof/>
        </w:rPr>
        <w:pict w14:anchorId="0E4FCB43">
          <v:shape id="Straight Arrow Connector 7" o:spid="_x0000_s1050" type="#_x0000_t32" style="position:absolute;left:0;text-align:left;margin-left:103.35pt;margin-top:11.95pt;width:56.25pt;height:4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" strokecolor="#4579b8 [3044]">
            <v:stroke endarrow="block"/>
          </v:shape>
        </w:pict>
      </w:r>
      <w:r w:rsidR="00D84815" w:rsidRPr="00D84815">
        <w:rPr>
          <w:rFonts w:ascii="Arial" w:hAnsi="Arial" w:cs="Arial"/>
          <w:lang w:val="id-ID"/>
        </w:rPr>
        <w:t xml:space="preserve">                                                           </w:t>
      </w:r>
    </w:p>
    <w:p w14:paraId="6F774A29" w14:textId="77777777" w:rsidR="00D84815" w:rsidRPr="00D84815" w:rsidRDefault="00D84815" w:rsidP="00D84815">
      <w:pPr>
        <w:pStyle w:val="Body"/>
        <w:rPr>
          <w:rFonts w:ascii="Arial" w:hAnsi="Arial" w:cs="Arial"/>
        </w:rPr>
      </w:pPr>
      <w:r w:rsidRPr="00D84815">
        <w:rPr>
          <w:rFonts w:ascii="Arial" w:hAnsi="Arial" w:cs="Arial"/>
        </w:rPr>
        <w:t xml:space="preserve">                                           H1                                                              H3</w:t>
      </w:r>
    </w:p>
    <w:p w14:paraId="4E64E754" w14:textId="77777777" w:rsidR="00D84815" w:rsidRPr="00D84815" w:rsidRDefault="00D84815" w:rsidP="00D84815">
      <w:pPr>
        <w:pStyle w:val="Body"/>
        <w:rPr>
          <w:rFonts w:ascii="Arial" w:hAnsi="Arial" w:cs="Arial"/>
        </w:rPr>
      </w:pPr>
      <w:r w:rsidRPr="00D84815">
        <w:rPr>
          <w:rFonts w:ascii="Arial" w:hAnsi="Arial" w:cs="Arial"/>
        </w:rPr>
        <w:lastRenderedPageBreak/>
        <w:t xml:space="preserve">                                                                                  H4</w:t>
      </w:r>
    </w:p>
    <w:p w14:paraId="100B52AB" w14:textId="1382B9CD" w:rsidR="00D84815" w:rsidRPr="00D84815" w:rsidRDefault="001163F4" w:rsidP="00D84815">
      <w:pPr>
        <w:pStyle w:val="Body"/>
        <w:rPr>
          <w:rFonts w:ascii="Arial" w:hAnsi="Arial" w:cs="Arial"/>
        </w:rPr>
      </w:pPr>
      <w:r>
        <w:rPr>
          <w:noProof/>
        </w:rPr>
        <w:pict w14:anchorId="30ED8790">
          <v:oval id="Oval 15" o:spid="_x0000_s1049" style="position:absolute;left:0;text-align:left;margin-left:295pt;margin-top:3.6pt;width:123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" strokecolor="#70ad47" strokeweight="1pt">
            <v:stroke joinstyle="miter"/>
            <v:textbox>
              <w:txbxContent>
                <w:p w14:paraId="7F63496C" w14:textId="77777777" w:rsidR="00D84815" w:rsidRDefault="00D84815" w:rsidP="00D84815">
                  <w:pPr>
                    <w:rPr>
                      <w:sz w:val="18"/>
                      <w:szCs w:val="18"/>
                    </w:rPr>
                  </w:pPr>
                  <w:r>
                    <w:rPr>
                      <w:sz w:val="18"/>
                      <w:szCs w:val="18"/>
                    </w:rPr>
                    <w:t>Culinary Tourism center performance(Y</w:t>
                  </w:r>
                  <w:r>
                    <w:rPr>
                      <w:sz w:val="18"/>
                      <w:szCs w:val="18"/>
                      <w:vertAlign w:val="subscript"/>
                    </w:rPr>
                    <w:t>2</w:t>
                  </w:r>
                  <w:r>
                    <w:rPr>
                      <w:sz w:val="18"/>
                      <w:szCs w:val="18"/>
                    </w:rPr>
                    <w:t>)</w:t>
                  </w:r>
                </w:p>
              </w:txbxContent>
            </v:textbox>
          </v:oval>
        </w:pict>
      </w:r>
      <w:r>
        <w:rPr>
          <w:noProof/>
        </w:rPr>
        <w:pict w14:anchorId="029BCD3C">
          <v:oval id="Oval 14" o:spid="_x0000_s1048" style="position:absolute;left:0;text-align:left;margin-left:0;margin-top:7.2pt;width:130pt;height: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" strokecolor="#70ad47" strokeweight="1pt">
            <v:stroke joinstyle="miter"/>
            <v:textbox>
              <w:txbxContent>
                <w:p w14:paraId="117CCA98" w14:textId="77777777" w:rsidR="00D84815" w:rsidRDefault="00D84815" w:rsidP="00D84815">
                  <w:pPr>
                    <w:jc w:val="center"/>
                  </w:pPr>
                  <w:r>
                    <w:rPr>
                      <w:sz w:val="18"/>
                      <w:szCs w:val="18"/>
                    </w:rPr>
                    <w:t xml:space="preserve">Entrepreneur Orientation </w:t>
                  </w:r>
                  <w:r>
                    <w:t xml:space="preserve">(X)  </w:t>
                  </w:r>
                </w:p>
              </w:txbxContent>
            </v:textbox>
            <w10:wrap anchorx="margin"/>
          </v:oval>
        </w:pict>
      </w:r>
      <w:r w:rsidR="00D84815" w:rsidRPr="00D84815">
        <w:rPr>
          <w:rFonts w:ascii="Arial" w:hAnsi="Arial" w:cs="Arial"/>
        </w:rPr>
        <w:t xml:space="preserve">                                                                                             </w:t>
      </w:r>
    </w:p>
    <w:p w14:paraId="1D6F12BC" w14:textId="4E38811F" w:rsidR="00D84815" w:rsidRPr="00D84815" w:rsidRDefault="001163F4" w:rsidP="00D84815">
      <w:pPr>
        <w:pStyle w:val="Body"/>
        <w:rPr>
          <w:rFonts w:ascii="Arial" w:hAnsi="Arial" w:cs="Arial"/>
        </w:rPr>
      </w:pPr>
      <w:r>
        <w:rPr>
          <w:noProof/>
        </w:rPr>
        <w:pict w14:anchorId="30CDEF3A">
          <v:shape id="Straight Arrow Connector 6" o:spid="_x0000_s1047" type="#_x0000_t32" style="position:absolute;left:0;text-align:left;margin-left:212.85pt;margin-top:13.75pt;width:.75pt;height:49.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" strokecolor="#4579b8 [3044]">
            <v:stroke endarrow="block"/>
          </v:shape>
        </w:pict>
      </w:r>
      <w:r>
        <w:rPr>
          <w:noProof/>
        </w:rPr>
        <w:pict w14:anchorId="0A8FD4DA">
          <v:shape id="Straight Arrow Connector 5" o:spid="_x0000_s1046" type="#_x0000_t32" style="position:absolute;left:0;text-align:left;margin-left:129.85pt;margin-top:13.75pt;width:166.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" strokecolor="#4579b8 [3044]">
            <v:stroke endarrow="block"/>
          </v:shape>
        </w:pict>
      </w:r>
      <w:r w:rsidR="00D84815" w:rsidRPr="00D84815">
        <w:rPr>
          <w:rFonts w:ascii="Arial" w:hAnsi="Arial" w:cs="Arial"/>
        </w:rPr>
        <w:t xml:space="preserve">                                                               H2</w:t>
      </w:r>
    </w:p>
    <w:p w14:paraId="492E7B02" w14:textId="77777777" w:rsidR="00D84815" w:rsidRPr="00D84815" w:rsidRDefault="00D84815" w:rsidP="00D84815">
      <w:pPr>
        <w:pStyle w:val="Body"/>
        <w:rPr>
          <w:rFonts w:ascii="Arial" w:hAnsi="Arial" w:cs="Arial"/>
          <w:lang w:val="id-ID"/>
        </w:rPr>
      </w:pPr>
      <w:r w:rsidRPr="00D84815">
        <w:rPr>
          <w:rFonts w:ascii="Arial" w:hAnsi="Arial" w:cs="Arial"/>
          <w:lang w:val="id-ID"/>
        </w:rPr>
        <w:t xml:space="preserve">                                                    </w:t>
      </w:r>
    </w:p>
    <w:p w14:paraId="1731C4DC" w14:textId="77777777" w:rsidR="00D84815" w:rsidRPr="00D84815" w:rsidRDefault="00D84815" w:rsidP="00D84815">
      <w:pPr>
        <w:pStyle w:val="Body"/>
        <w:rPr>
          <w:rFonts w:ascii="Arial" w:hAnsi="Arial" w:cs="Arial"/>
          <w:lang w:val="id-ID"/>
        </w:rPr>
      </w:pPr>
      <w:r w:rsidRPr="00D84815">
        <w:rPr>
          <w:rFonts w:ascii="Arial" w:hAnsi="Arial" w:cs="Arial"/>
        </w:rPr>
        <w:t xml:space="preserve">                                                   </w:t>
      </w:r>
      <w:r w:rsidRPr="00D84815">
        <w:rPr>
          <w:rFonts w:ascii="Arial" w:hAnsi="Arial" w:cs="Arial"/>
          <w:vertAlign w:val="subscript"/>
          <w:lang w:val="id-ID"/>
        </w:rPr>
        <w:t xml:space="preserve">                                </w:t>
      </w:r>
      <w:r w:rsidRPr="00D84815">
        <w:rPr>
          <w:rFonts w:ascii="Arial" w:hAnsi="Arial" w:cs="Arial"/>
          <w:vertAlign w:val="subscript"/>
          <w:lang w:val="en-ID"/>
        </w:rPr>
        <w:t>H5</w:t>
      </w:r>
      <w:r w:rsidRPr="00D84815">
        <w:rPr>
          <w:rFonts w:ascii="Arial" w:hAnsi="Arial" w:cs="Arial"/>
          <w:vertAlign w:val="subscript"/>
          <w:lang w:val="id-ID"/>
        </w:rPr>
        <w:t xml:space="preserve">                                                 </w:t>
      </w:r>
    </w:p>
    <w:p w14:paraId="6B59EA2F" w14:textId="2B33DF2D" w:rsidR="00D84815" w:rsidRPr="00D84815" w:rsidRDefault="001163F4" w:rsidP="00D84815">
      <w:pPr>
        <w:pStyle w:val="Body"/>
        <w:rPr>
          <w:rFonts w:ascii="Arial" w:hAnsi="Arial" w:cs="Arial"/>
          <w:lang w:val="id-ID"/>
        </w:rPr>
      </w:pPr>
      <w:r>
        <w:rPr>
          <w:noProof/>
        </w:rPr>
        <w:pict w14:anchorId="695BD01C">
          <v:shape id="Freeform 33" o:spid="_x0000_s1045" style="position:absolute;left:0;text-align:left;margin-left:555.35pt;margin-top:99.9pt;width:22.35pt;height: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" path="m,146c87,73,174,,248,v74,,166,122,199,146e" filled="f">
            <v:path arrowok="t" o:connecttype="custom" o:connectlocs="0,92710;157480,0;283845,92710" o:connectangles="0,0,0"/>
          </v:shape>
        </w:pict>
      </w:r>
      <w:r w:rsidR="00D84815" w:rsidRPr="00D84815">
        <w:rPr>
          <w:rFonts w:ascii="Arial" w:hAnsi="Arial" w:cs="Arial"/>
          <w:lang w:val="id-ID"/>
        </w:rPr>
        <w:t xml:space="preserve">                                                                                                    </w:t>
      </w:r>
      <w:r w:rsidR="00D84815" w:rsidRPr="00D84815">
        <w:rPr>
          <w:rFonts w:ascii="Arial" w:hAnsi="Arial" w:cs="Arial"/>
        </w:rPr>
        <w:t xml:space="preserve">                            </w:t>
      </w:r>
    </w:p>
    <w:p w14:paraId="737A0B1A" w14:textId="70B5124F" w:rsidR="00D84815" w:rsidRPr="00D84815" w:rsidRDefault="001163F4" w:rsidP="00D84815">
      <w:pPr>
        <w:pStyle w:val="Body"/>
        <w:rPr>
          <w:rFonts w:ascii="Arial" w:hAnsi="Arial" w:cs="Arial"/>
          <w:lang w:val="id-ID"/>
        </w:rPr>
      </w:pPr>
      <w:r>
        <w:rPr>
          <w:noProof/>
        </w:rPr>
        <w:pict w14:anchorId="60AC4865">
          <v:oval id="Oval 16" o:spid="_x0000_s1044" style="position:absolute;left:0;text-align:left;margin-left:152.85pt;margin-top:.45pt;width:122.2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" strokecolor="#70ad47" strokeweight="1pt">
            <v:stroke joinstyle="miter"/>
            <v:textbox>
              <w:txbxContent>
                <w:p w14:paraId="4ECD389E" w14:textId="77777777" w:rsidR="00D84815" w:rsidRDefault="00D84815" w:rsidP="00D84815">
                  <w:pPr>
                    <w:jc w:val="center"/>
                  </w:pPr>
                  <w:r>
                    <w:t xml:space="preserve">Social </w:t>
                  </w:r>
                  <w:proofErr w:type="gramStart"/>
                  <w:r>
                    <w:t>Media  (</w:t>
                  </w:r>
                  <w:proofErr w:type="gramEnd"/>
                  <w:r>
                    <w:t xml:space="preserve">Z) </w:t>
                  </w:r>
                </w:p>
              </w:txbxContent>
            </v:textbox>
          </v:oval>
        </w:pict>
      </w:r>
      <w:r w:rsidR="00D84815" w:rsidRPr="00D84815">
        <w:rPr>
          <w:rFonts w:ascii="Arial" w:hAnsi="Arial" w:cs="Arial"/>
          <w:lang w:val="id-ID"/>
        </w:rPr>
        <w:t xml:space="preserve">                                                     </w:t>
      </w:r>
    </w:p>
    <w:p w14:paraId="2C08D25E" w14:textId="77777777" w:rsidR="00D84815" w:rsidRPr="00D84815" w:rsidRDefault="00D84815" w:rsidP="00D84815">
      <w:pPr>
        <w:pStyle w:val="Body"/>
        <w:rPr>
          <w:rFonts w:ascii="Arial" w:hAnsi="Arial" w:cs="Arial"/>
          <w:lang w:val="id-ID"/>
        </w:rPr>
      </w:pPr>
      <w:r w:rsidRPr="00D84815">
        <w:rPr>
          <w:rFonts w:ascii="Arial" w:hAnsi="Arial" w:cs="Arial"/>
          <w:lang w:val="id-ID"/>
        </w:rPr>
        <w:t xml:space="preserve">                                                                                                         </w:t>
      </w:r>
    </w:p>
    <w:p w14:paraId="697B259B" w14:textId="77777777" w:rsidR="00D84815" w:rsidRPr="00D84815" w:rsidRDefault="00D84815" w:rsidP="00D84815">
      <w:pPr>
        <w:pStyle w:val="Body"/>
        <w:rPr>
          <w:rFonts w:ascii="Arial" w:hAnsi="Arial" w:cs="Arial"/>
          <w:b/>
        </w:rPr>
      </w:pPr>
    </w:p>
    <w:p w14:paraId="345E93C2" w14:textId="77777777" w:rsidR="00D84815" w:rsidRPr="00D84815" w:rsidRDefault="00D84815" w:rsidP="00D84815">
      <w:pPr>
        <w:pStyle w:val="Body"/>
        <w:rPr>
          <w:rFonts w:ascii="Arial" w:hAnsi="Arial" w:cs="Arial"/>
          <w:b/>
          <w:lang w:val="id-ID"/>
        </w:rPr>
      </w:pPr>
      <w:r w:rsidRPr="00D84815">
        <w:rPr>
          <w:rFonts w:ascii="Arial" w:hAnsi="Arial" w:cs="Arial"/>
          <w:b/>
        </w:rPr>
        <w:t xml:space="preserve">Figure </w:t>
      </w:r>
      <w:r w:rsidRPr="00D84815">
        <w:rPr>
          <w:rFonts w:ascii="Arial" w:hAnsi="Arial" w:cs="Arial"/>
          <w:b/>
          <w:lang w:val="id-ID"/>
        </w:rPr>
        <w:t>1.</w:t>
      </w:r>
      <w:r w:rsidRPr="00D84815">
        <w:rPr>
          <w:rFonts w:ascii="Arial" w:hAnsi="Arial" w:cs="Arial"/>
          <w:b/>
          <w:lang w:val="en-ID"/>
        </w:rPr>
        <w:t xml:space="preserve"> </w:t>
      </w:r>
      <w:r w:rsidRPr="00D84815">
        <w:rPr>
          <w:rFonts w:ascii="Arial" w:hAnsi="Arial" w:cs="Arial"/>
          <w:b/>
          <w:lang w:val="id-ID"/>
        </w:rPr>
        <w:t>Conceptual Framework</w:t>
      </w:r>
    </w:p>
    <w:p w14:paraId="2B575B42" w14:textId="77777777" w:rsidR="00D84815" w:rsidRPr="00D84815" w:rsidRDefault="00D84815" w:rsidP="00D84815">
      <w:pPr>
        <w:pStyle w:val="Body"/>
        <w:rPr>
          <w:rFonts w:ascii="Arial" w:hAnsi="Arial" w:cs="Arial"/>
        </w:rPr>
      </w:pPr>
      <w:r w:rsidRPr="00D84815">
        <w:rPr>
          <w:rFonts w:ascii="Arial" w:hAnsi="Arial" w:cs="Arial"/>
        </w:rPr>
        <w:t>The hypothesis in this research are:</w:t>
      </w:r>
    </w:p>
    <w:p w14:paraId="5154CE63" w14:textId="77777777" w:rsidR="00D84815" w:rsidRPr="00D84815" w:rsidRDefault="00D84815" w:rsidP="00D84815">
      <w:pPr>
        <w:pStyle w:val="Body"/>
        <w:rPr>
          <w:rFonts w:ascii="Arial" w:hAnsi="Arial" w:cs="Arial"/>
        </w:rPr>
      </w:pPr>
      <w:r w:rsidRPr="00D84815">
        <w:rPr>
          <w:rFonts w:ascii="Arial" w:hAnsi="Arial" w:cs="Arial"/>
        </w:rPr>
        <w:t>H1: Entrepreneurial orientation influences the innovation ability of culinary tourism center in East Surabaya</w:t>
      </w:r>
    </w:p>
    <w:p w14:paraId="3D7E9CE2" w14:textId="77777777" w:rsidR="00D84815" w:rsidRPr="00D84815" w:rsidRDefault="00D84815" w:rsidP="00D84815">
      <w:pPr>
        <w:pStyle w:val="Body"/>
        <w:rPr>
          <w:rFonts w:ascii="Arial" w:hAnsi="Arial" w:cs="Arial"/>
        </w:rPr>
      </w:pPr>
      <w:r w:rsidRPr="00D84815">
        <w:rPr>
          <w:rFonts w:ascii="Arial" w:hAnsi="Arial" w:cs="Arial"/>
        </w:rPr>
        <w:t>H2: Entrepreneurial orientation influences entrepreneurial performance at culinary tourism center in East Surabaya</w:t>
      </w:r>
    </w:p>
    <w:p w14:paraId="3D5559AD" w14:textId="77777777" w:rsidR="00D84815" w:rsidRPr="00D84815" w:rsidRDefault="00D84815" w:rsidP="00D84815">
      <w:pPr>
        <w:pStyle w:val="Body"/>
        <w:rPr>
          <w:rFonts w:ascii="Arial" w:hAnsi="Arial" w:cs="Arial"/>
        </w:rPr>
      </w:pPr>
      <w:r w:rsidRPr="00D84815">
        <w:rPr>
          <w:rFonts w:ascii="Arial" w:hAnsi="Arial" w:cs="Arial"/>
        </w:rPr>
        <w:t xml:space="preserve">H3: </w:t>
      </w:r>
      <w:r w:rsidRPr="00D84815">
        <w:rPr>
          <w:rFonts w:ascii="Arial" w:hAnsi="Arial" w:cs="Arial"/>
          <w:lang w:val="en-ID"/>
        </w:rPr>
        <w:t xml:space="preserve">Innovation ability influences entrepreneurial performance at culinary tourism </w:t>
      </w:r>
      <w:proofErr w:type="spellStart"/>
      <w:r w:rsidRPr="00D84815">
        <w:rPr>
          <w:rFonts w:ascii="Arial" w:hAnsi="Arial" w:cs="Arial"/>
          <w:lang w:val="en-ID"/>
        </w:rPr>
        <w:t>center</w:t>
      </w:r>
      <w:proofErr w:type="spellEnd"/>
      <w:r w:rsidRPr="00D84815">
        <w:rPr>
          <w:rFonts w:ascii="Arial" w:hAnsi="Arial" w:cs="Arial"/>
          <w:lang w:val="en-ID"/>
        </w:rPr>
        <w:t xml:space="preserve"> in East Surabaya</w:t>
      </w:r>
    </w:p>
    <w:p w14:paraId="0E5E17F2" w14:textId="77777777" w:rsidR="00D84815" w:rsidRPr="00D84815" w:rsidRDefault="00D84815" w:rsidP="00D84815">
      <w:pPr>
        <w:pStyle w:val="Body"/>
        <w:rPr>
          <w:rFonts w:ascii="Arial" w:hAnsi="Arial" w:cs="Arial"/>
          <w:lang w:val="en-ID"/>
        </w:rPr>
      </w:pPr>
      <w:r w:rsidRPr="00D84815">
        <w:rPr>
          <w:rFonts w:ascii="Arial" w:hAnsi="Arial" w:cs="Arial"/>
        </w:rPr>
        <w:t xml:space="preserve">H4: </w:t>
      </w:r>
      <w:r w:rsidRPr="00D84815">
        <w:rPr>
          <w:rFonts w:ascii="Arial" w:hAnsi="Arial" w:cs="Arial"/>
          <w:lang w:val="en-ID"/>
        </w:rPr>
        <w:t xml:space="preserve">Innovation ability as a mediating variable influences entrepreneurial orientation on entrepreneurial performance at culinary tourism </w:t>
      </w:r>
      <w:proofErr w:type="spellStart"/>
      <w:r w:rsidRPr="00D84815">
        <w:rPr>
          <w:rFonts w:ascii="Arial" w:hAnsi="Arial" w:cs="Arial"/>
          <w:lang w:val="en-ID"/>
        </w:rPr>
        <w:t>center</w:t>
      </w:r>
      <w:proofErr w:type="spellEnd"/>
      <w:r w:rsidRPr="00D84815">
        <w:rPr>
          <w:rFonts w:ascii="Arial" w:hAnsi="Arial" w:cs="Arial"/>
          <w:lang w:val="en-ID"/>
        </w:rPr>
        <w:t xml:space="preserve"> in East Surabaya</w:t>
      </w:r>
    </w:p>
    <w:p w14:paraId="4AC94713" w14:textId="77777777" w:rsidR="00D84815" w:rsidRPr="00D84815" w:rsidRDefault="00D84815" w:rsidP="00D84815">
      <w:pPr>
        <w:pStyle w:val="Body"/>
        <w:rPr>
          <w:rFonts w:ascii="Arial" w:hAnsi="Arial" w:cs="Arial"/>
          <w:lang w:val="en-ID"/>
        </w:rPr>
      </w:pPr>
      <w:r w:rsidRPr="00D84815">
        <w:rPr>
          <w:rFonts w:ascii="Arial" w:hAnsi="Arial" w:cs="Arial"/>
        </w:rPr>
        <w:t xml:space="preserve">H5: </w:t>
      </w:r>
      <w:r w:rsidRPr="00D84815">
        <w:rPr>
          <w:rFonts w:ascii="Arial" w:hAnsi="Arial" w:cs="Arial"/>
          <w:lang w:val="en-ID"/>
        </w:rPr>
        <w:t xml:space="preserve">Social Media as a moderating variable influences entrepreneurial orientation on culinary tourism </w:t>
      </w:r>
      <w:proofErr w:type="spellStart"/>
      <w:r w:rsidRPr="00D84815">
        <w:rPr>
          <w:rFonts w:ascii="Arial" w:hAnsi="Arial" w:cs="Arial"/>
          <w:lang w:val="en-ID"/>
        </w:rPr>
        <w:t>center</w:t>
      </w:r>
      <w:proofErr w:type="spellEnd"/>
      <w:r w:rsidRPr="00D84815">
        <w:rPr>
          <w:rFonts w:ascii="Arial" w:hAnsi="Arial" w:cs="Arial"/>
          <w:lang w:val="en-ID"/>
        </w:rPr>
        <w:t xml:space="preserve"> entrepreneurial performance in East Surabaya</w:t>
      </w:r>
    </w:p>
    <w:p w14:paraId="26B88B88" w14:textId="77777777" w:rsidR="00D84815" w:rsidRPr="00D84815" w:rsidRDefault="00D84815" w:rsidP="00D84815">
      <w:pPr>
        <w:pStyle w:val="Body"/>
        <w:rPr>
          <w:rFonts w:ascii="Arial" w:hAnsi="Arial" w:cs="Arial"/>
        </w:rPr>
      </w:pPr>
    </w:p>
    <w:p w14:paraId="10CD9BE7" w14:textId="77777777" w:rsidR="00D84815" w:rsidRPr="00D84815" w:rsidRDefault="00D84815" w:rsidP="00D84815">
      <w:pPr>
        <w:pStyle w:val="Body"/>
        <w:rPr>
          <w:rFonts w:ascii="Arial" w:hAnsi="Arial" w:cs="Arial"/>
          <w:b/>
        </w:rPr>
      </w:pPr>
      <w:r w:rsidRPr="00D84815">
        <w:rPr>
          <w:rFonts w:ascii="Arial" w:hAnsi="Arial" w:cs="Arial"/>
          <w:b/>
        </w:rPr>
        <w:t>RESEARCH METHOD</w:t>
      </w:r>
    </w:p>
    <w:p w14:paraId="3AE2A8F0" w14:textId="77777777" w:rsidR="00D84815" w:rsidRPr="00D84815" w:rsidRDefault="00D84815" w:rsidP="00D84815">
      <w:pPr>
        <w:pStyle w:val="Body"/>
        <w:rPr>
          <w:rFonts w:ascii="Arial" w:hAnsi="Arial" w:cs="Arial"/>
        </w:rPr>
      </w:pPr>
      <w:r w:rsidRPr="00D84815">
        <w:rPr>
          <w:rFonts w:ascii="Arial" w:hAnsi="Arial" w:cs="Arial"/>
        </w:rPr>
        <w:t xml:space="preserve">This research is quantitative with an analysis unit of culinary tourism center traders in the East Surabaya area. Sampling of 184 traders who are still active in culinary tourism centers in East Surabaya, using cluster proportional sampling. </w:t>
      </w:r>
      <w:proofErr w:type="spellStart"/>
      <w:r w:rsidRPr="00D84815">
        <w:rPr>
          <w:rFonts w:ascii="Arial" w:hAnsi="Arial" w:cs="Arial"/>
        </w:rPr>
        <w:t>Risal</w:t>
      </w:r>
      <w:proofErr w:type="spellEnd"/>
      <w:r w:rsidRPr="00D84815">
        <w:rPr>
          <w:rFonts w:ascii="Arial" w:hAnsi="Arial" w:cs="Arial"/>
        </w:rPr>
        <w:t xml:space="preserve"> and Abdullah (2023:126) take sampling by region. Hair, et.al in Ferdinand (2002:48) The large sample size plays an important role in estimating and interpreting SEM 100-200 results. The data collection by distributing questionnaires. It measured by Likert scale, there are strongly disagree with score 1, disagree with </w:t>
      </w:r>
      <w:proofErr w:type="spellStart"/>
      <w:r w:rsidRPr="00D84815">
        <w:rPr>
          <w:rFonts w:ascii="Arial" w:hAnsi="Arial" w:cs="Arial"/>
        </w:rPr>
        <w:t>skore</w:t>
      </w:r>
      <w:proofErr w:type="spellEnd"/>
      <w:r w:rsidRPr="00D84815">
        <w:rPr>
          <w:rFonts w:ascii="Arial" w:hAnsi="Arial" w:cs="Arial"/>
        </w:rPr>
        <w:t xml:space="preserve"> 2, </w:t>
      </w:r>
      <w:proofErr w:type="spellStart"/>
      <w:r w:rsidRPr="00D84815">
        <w:rPr>
          <w:rFonts w:ascii="Arial" w:hAnsi="Arial" w:cs="Arial"/>
        </w:rPr>
        <w:t>netral</w:t>
      </w:r>
      <w:proofErr w:type="spellEnd"/>
      <w:r w:rsidRPr="00D84815">
        <w:rPr>
          <w:rFonts w:ascii="Arial" w:hAnsi="Arial" w:cs="Arial"/>
        </w:rPr>
        <w:t xml:space="preserve"> with </w:t>
      </w:r>
      <w:proofErr w:type="spellStart"/>
      <w:r w:rsidRPr="00D84815">
        <w:rPr>
          <w:rFonts w:ascii="Arial" w:hAnsi="Arial" w:cs="Arial"/>
        </w:rPr>
        <w:t>skore</w:t>
      </w:r>
      <w:proofErr w:type="spellEnd"/>
      <w:r w:rsidRPr="00D84815">
        <w:rPr>
          <w:rFonts w:ascii="Arial" w:hAnsi="Arial" w:cs="Arial"/>
        </w:rPr>
        <w:t xml:space="preserve"> 3, agree with </w:t>
      </w:r>
      <w:proofErr w:type="spellStart"/>
      <w:r w:rsidRPr="00D84815">
        <w:rPr>
          <w:rFonts w:ascii="Arial" w:hAnsi="Arial" w:cs="Arial"/>
        </w:rPr>
        <w:t>skore</w:t>
      </w:r>
      <w:proofErr w:type="spellEnd"/>
      <w:r w:rsidRPr="00D84815">
        <w:rPr>
          <w:rFonts w:ascii="Arial" w:hAnsi="Arial" w:cs="Arial"/>
        </w:rPr>
        <w:t xml:space="preserve"> 4, very agree with </w:t>
      </w:r>
      <w:proofErr w:type="spellStart"/>
      <w:r w:rsidRPr="00D84815">
        <w:rPr>
          <w:rFonts w:ascii="Arial" w:hAnsi="Arial" w:cs="Arial"/>
        </w:rPr>
        <w:t>skore</w:t>
      </w:r>
      <w:proofErr w:type="spellEnd"/>
      <w:r w:rsidRPr="00D84815">
        <w:rPr>
          <w:rFonts w:ascii="Arial" w:hAnsi="Arial" w:cs="Arial"/>
        </w:rPr>
        <w:t xml:space="preserve"> 5. </w:t>
      </w:r>
      <w:proofErr w:type="gramStart"/>
      <w:r w:rsidRPr="00D84815">
        <w:rPr>
          <w:rFonts w:ascii="Arial" w:hAnsi="Arial" w:cs="Arial"/>
        </w:rPr>
        <w:t xml:space="preserve">( </w:t>
      </w:r>
      <w:proofErr w:type="spellStart"/>
      <w:r w:rsidRPr="00D84815">
        <w:rPr>
          <w:rFonts w:ascii="Arial" w:hAnsi="Arial" w:cs="Arial"/>
        </w:rPr>
        <w:t>Risal</w:t>
      </w:r>
      <w:proofErr w:type="spellEnd"/>
      <w:proofErr w:type="gramEnd"/>
      <w:r w:rsidRPr="00D84815">
        <w:rPr>
          <w:rFonts w:ascii="Arial" w:hAnsi="Arial" w:cs="Arial"/>
        </w:rPr>
        <w:t xml:space="preserve"> and Abdullah, 2012 : 154)The data analysis using Smart PLS 3.0 (Partial Least Square).</w:t>
      </w:r>
    </w:p>
    <w:p w14:paraId="2477C59F" w14:textId="77777777" w:rsidR="00D84815" w:rsidRPr="00D84815" w:rsidRDefault="00D84815" w:rsidP="00D84815">
      <w:pPr>
        <w:pStyle w:val="Body"/>
        <w:rPr>
          <w:rFonts w:ascii="Arial" w:hAnsi="Arial" w:cs="Arial"/>
          <w:b/>
          <w:bCs/>
        </w:rPr>
      </w:pPr>
      <w:r w:rsidRPr="00D84815">
        <w:rPr>
          <w:rFonts w:ascii="Arial" w:hAnsi="Arial" w:cs="Arial"/>
          <w:b/>
          <w:bCs/>
        </w:rPr>
        <w:t xml:space="preserve">RESULT AND DISCUSSION  </w:t>
      </w:r>
    </w:p>
    <w:p w14:paraId="21E534B6" w14:textId="77777777" w:rsidR="00D84815" w:rsidRPr="00D84815" w:rsidRDefault="00D84815" w:rsidP="00D84815">
      <w:pPr>
        <w:pStyle w:val="Body"/>
        <w:rPr>
          <w:rFonts w:ascii="Arial" w:hAnsi="Arial" w:cs="Arial"/>
        </w:rPr>
      </w:pPr>
      <w:r w:rsidRPr="00D84815">
        <w:rPr>
          <w:rFonts w:ascii="Arial" w:hAnsi="Arial" w:cs="Arial"/>
        </w:rPr>
        <w:lastRenderedPageBreak/>
        <w:t>Following about respondents in Culinary Tourism Centers. See an example at Table 1.</w:t>
      </w:r>
    </w:p>
    <w:p w14:paraId="7123FCAF" w14:textId="77777777" w:rsidR="00D84815" w:rsidRPr="00D84815" w:rsidRDefault="00D84815" w:rsidP="00D84815">
      <w:pPr>
        <w:pStyle w:val="Body"/>
        <w:rPr>
          <w:rFonts w:ascii="Arial" w:hAnsi="Arial" w:cs="Arial"/>
        </w:rPr>
      </w:pPr>
      <w:r w:rsidRPr="00D84815">
        <w:rPr>
          <w:rFonts w:ascii="Arial" w:hAnsi="Arial" w:cs="Arial"/>
        </w:rPr>
        <w:t>Table 1.  Respondent gender, range of age, education, and work experience</w:t>
      </w:r>
    </w:p>
    <w:p w14:paraId="0CA1CC39" w14:textId="77777777" w:rsidR="00D84815" w:rsidRPr="00D84815" w:rsidRDefault="00D84815" w:rsidP="00D84815">
      <w:pPr>
        <w:pStyle w:val="Body"/>
        <w:rPr>
          <w:rFonts w:ascii="Arial" w:hAnsi="Arial" w:cs="Arial"/>
        </w:rPr>
      </w:pPr>
    </w:p>
    <w:tbl>
      <w:tblPr>
        <w:tblW w:w="7052" w:type="dxa"/>
        <w:tblInd w:w="846" w:type="dxa"/>
        <w:tblBorders>
          <w:top w:val="nil"/>
          <w:left w:val="nil"/>
          <w:bottom w:val="nil"/>
          <w:right w:val="nil"/>
          <w:insideH w:val="nil"/>
          <w:insideV w:val="nil"/>
        </w:tblBorders>
        <w:tblLayout w:type="fixed"/>
        <w:tblLook w:val="0400" w:firstRow="0" w:lastRow="0" w:firstColumn="0" w:lastColumn="0" w:noHBand="0" w:noVBand="1"/>
      </w:tblPr>
      <w:tblGrid>
        <w:gridCol w:w="2528"/>
        <w:gridCol w:w="2128"/>
        <w:gridCol w:w="1331"/>
        <w:gridCol w:w="1065"/>
      </w:tblGrid>
      <w:tr w:rsidR="00D84815" w:rsidRPr="00D84815" w14:paraId="299B838F" w14:textId="77777777" w:rsidTr="00597360">
        <w:tc>
          <w:tcPr>
            <w:tcW w:w="2528" w:type="dxa"/>
            <w:tcBorders>
              <w:top w:val="single" w:sz="4" w:space="0" w:color="000000"/>
              <w:bottom w:val="single" w:sz="4" w:space="0" w:color="000000"/>
            </w:tcBorders>
          </w:tcPr>
          <w:p w14:paraId="362469EB" w14:textId="77777777" w:rsidR="00D84815" w:rsidRPr="00D84815" w:rsidRDefault="00D84815" w:rsidP="00D84815">
            <w:pPr>
              <w:pStyle w:val="Body"/>
              <w:rPr>
                <w:rFonts w:ascii="Arial" w:hAnsi="Arial" w:cs="Arial"/>
              </w:rPr>
            </w:pPr>
            <w:r w:rsidRPr="00D84815">
              <w:rPr>
                <w:rFonts w:ascii="Arial" w:hAnsi="Arial" w:cs="Arial"/>
              </w:rPr>
              <w:t>Respondent Demographics</w:t>
            </w:r>
          </w:p>
        </w:tc>
        <w:tc>
          <w:tcPr>
            <w:tcW w:w="2128" w:type="dxa"/>
            <w:tcBorders>
              <w:top w:val="single" w:sz="4" w:space="0" w:color="000000"/>
              <w:bottom w:val="single" w:sz="4" w:space="0" w:color="000000"/>
            </w:tcBorders>
          </w:tcPr>
          <w:p w14:paraId="2E003397" w14:textId="77777777" w:rsidR="00D84815" w:rsidRPr="00D84815" w:rsidRDefault="00D84815" w:rsidP="00D84815">
            <w:pPr>
              <w:pStyle w:val="Body"/>
              <w:rPr>
                <w:rFonts w:ascii="Arial" w:hAnsi="Arial" w:cs="Arial"/>
              </w:rPr>
            </w:pPr>
            <w:r w:rsidRPr="00D84815">
              <w:rPr>
                <w:rFonts w:ascii="Arial" w:hAnsi="Arial" w:cs="Arial"/>
              </w:rPr>
              <w:t>Categories</w:t>
            </w:r>
          </w:p>
        </w:tc>
        <w:tc>
          <w:tcPr>
            <w:tcW w:w="1331" w:type="dxa"/>
            <w:tcBorders>
              <w:top w:val="single" w:sz="4" w:space="0" w:color="000000"/>
              <w:bottom w:val="single" w:sz="4" w:space="0" w:color="000000"/>
            </w:tcBorders>
          </w:tcPr>
          <w:p w14:paraId="58C7EBD0" w14:textId="77777777" w:rsidR="00D84815" w:rsidRPr="00D84815" w:rsidRDefault="00D84815" w:rsidP="00D84815">
            <w:pPr>
              <w:pStyle w:val="Body"/>
              <w:rPr>
                <w:rFonts w:ascii="Arial" w:hAnsi="Arial" w:cs="Arial"/>
              </w:rPr>
            </w:pPr>
            <w:r w:rsidRPr="00D84815">
              <w:rPr>
                <w:rFonts w:ascii="Arial" w:hAnsi="Arial" w:cs="Arial"/>
              </w:rPr>
              <w:t>Numbers</w:t>
            </w:r>
          </w:p>
        </w:tc>
        <w:tc>
          <w:tcPr>
            <w:tcW w:w="1065" w:type="dxa"/>
            <w:tcBorders>
              <w:top w:val="single" w:sz="4" w:space="0" w:color="000000"/>
              <w:bottom w:val="single" w:sz="4" w:space="0" w:color="000000"/>
            </w:tcBorders>
          </w:tcPr>
          <w:p w14:paraId="08AE811A" w14:textId="77777777" w:rsidR="00D84815" w:rsidRPr="00D84815" w:rsidRDefault="00D84815" w:rsidP="00D84815">
            <w:pPr>
              <w:pStyle w:val="Body"/>
              <w:rPr>
                <w:rFonts w:ascii="Arial" w:hAnsi="Arial" w:cs="Arial"/>
              </w:rPr>
            </w:pPr>
            <w:r w:rsidRPr="00D84815">
              <w:rPr>
                <w:rFonts w:ascii="Arial" w:hAnsi="Arial" w:cs="Arial"/>
              </w:rPr>
              <w:t>In %</w:t>
            </w:r>
          </w:p>
        </w:tc>
      </w:tr>
      <w:tr w:rsidR="00D84815" w:rsidRPr="00D84815" w14:paraId="29666D0D" w14:textId="77777777" w:rsidTr="00597360">
        <w:tc>
          <w:tcPr>
            <w:tcW w:w="2528" w:type="dxa"/>
            <w:tcBorders>
              <w:top w:val="single" w:sz="4" w:space="0" w:color="000000"/>
              <w:bottom w:val="single" w:sz="4" w:space="0" w:color="000000"/>
            </w:tcBorders>
          </w:tcPr>
          <w:p w14:paraId="4E12D8DE" w14:textId="77777777" w:rsidR="00D84815" w:rsidRPr="00D84815" w:rsidRDefault="00D84815" w:rsidP="00D84815">
            <w:pPr>
              <w:pStyle w:val="Body"/>
              <w:rPr>
                <w:rFonts w:ascii="Arial" w:hAnsi="Arial" w:cs="Arial"/>
              </w:rPr>
            </w:pPr>
            <w:r w:rsidRPr="00D84815">
              <w:rPr>
                <w:rFonts w:ascii="Arial" w:hAnsi="Arial" w:cs="Arial"/>
              </w:rPr>
              <w:t>Gender</w:t>
            </w:r>
          </w:p>
        </w:tc>
        <w:tc>
          <w:tcPr>
            <w:tcW w:w="2128" w:type="dxa"/>
            <w:tcBorders>
              <w:top w:val="single" w:sz="4" w:space="0" w:color="000000"/>
              <w:bottom w:val="single" w:sz="4" w:space="0" w:color="000000"/>
            </w:tcBorders>
          </w:tcPr>
          <w:p w14:paraId="4416A745" w14:textId="77777777" w:rsidR="00D84815" w:rsidRPr="00D84815" w:rsidRDefault="00D84815" w:rsidP="00D84815">
            <w:pPr>
              <w:pStyle w:val="Body"/>
              <w:rPr>
                <w:rFonts w:ascii="Arial" w:hAnsi="Arial" w:cs="Arial"/>
              </w:rPr>
            </w:pPr>
            <w:r w:rsidRPr="00D84815">
              <w:rPr>
                <w:rFonts w:ascii="Arial" w:hAnsi="Arial" w:cs="Arial"/>
              </w:rPr>
              <w:t>Male</w:t>
            </w:r>
          </w:p>
          <w:p w14:paraId="341BEE1D" w14:textId="77777777" w:rsidR="00D84815" w:rsidRPr="00D84815" w:rsidRDefault="00D84815" w:rsidP="00D84815">
            <w:pPr>
              <w:pStyle w:val="Body"/>
              <w:rPr>
                <w:rFonts w:ascii="Arial" w:hAnsi="Arial" w:cs="Arial"/>
              </w:rPr>
            </w:pPr>
            <w:r w:rsidRPr="00D84815">
              <w:rPr>
                <w:rFonts w:ascii="Arial" w:hAnsi="Arial" w:cs="Arial"/>
              </w:rPr>
              <w:t>Female</w:t>
            </w:r>
          </w:p>
        </w:tc>
        <w:tc>
          <w:tcPr>
            <w:tcW w:w="1331" w:type="dxa"/>
            <w:tcBorders>
              <w:top w:val="single" w:sz="4" w:space="0" w:color="000000"/>
              <w:bottom w:val="single" w:sz="4" w:space="0" w:color="000000"/>
            </w:tcBorders>
          </w:tcPr>
          <w:p w14:paraId="2E8AA587" w14:textId="77777777" w:rsidR="00D84815" w:rsidRPr="00D84815" w:rsidRDefault="00D84815" w:rsidP="00D84815">
            <w:pPr>
              <w:pStyle w:val="Body"/>
              <w:rPr>
                <w:rFonts w:ascii="Arial" w:hAnsi="Arial" w:cs="Arial"/>
              </w:rPr>
            </w:pPr>
            <w:r w:rsidRPr="00D84815">
              <w:rPr>
                <w:rFonts w:ascii="Arial" w:hAnsi="Arial" w:cs="Arial"/>
              </w:rPr>
              <w:t>89</w:t>
            </w:r>
          </w:p>
          <w:p w14:paraId="17FD0177" w14:textId="77777777" w:rsidR="00D84815" w:rsidRPr="00D84815" w:rsidRDefault="00D84815" w:rsidP="00D84815">
            <w:pPr>
              <w:pStyle w:val="Body"/>
              <w:rPr>
                <w:rFonts w:ascii="Arial" w:hAnsi="Arial" w:cs="Arial"/>
              </w:rPr>
            </w:pPr>
            <w:r w:rsidRPr="00D84815">
              <w:rPr>
                <w:rFonts w:ascii="Arial" w:hAnsi="Arial" w:cs="Arial"/>
              </w:rPr>
              <w:t>95</w:t>
            </w:r>
          </w:p>
        </w:tc>
        <w:tc>
          <w:tcPr>
            <w:tcW w:w="1065" w:type="dxa"/>
            <w:tcBorders>
              <w:top w:val="single" w:sz="4" w:space="0" w:color="000000"/>
              <w:bottom w:val="single" w:sz="4" w:space="0" w:color="000000"/>
            </w:tcBorders>
          </w:tcPr>
          <w:p w14:paraId="602DE867" w14:textId="77777777" w:rsidR="00D84815" w:rsidRPr="00D84815" w:rsidRDefault="00D84815" w:rsidP="00D84815">
            <w:pPr>
              <w:pStyle w:val="Body"/>
              <w:rPr>
                <w:rFonts w:ascii="Arial" w:hAnsi="Arial" w:cs="Arial"/>
              </w:rPr>
            </w:pPr>
            <w:r w:rsidRPr="00D84815">
              <w:rPr>
                <w:rFonts w:ascii="Arial" w:hAnsi="Arial" w:cs="Arial"/>
              </w:rPr>
              <w:t>48.3</w:t>
            </w:r>
          </w:p>
          <w:p w14:paraId="5C399DC5" w14:textId="77777777" w:rsidR="00D84815" w:rsidRPr="00D84815" w:rsidRDefault="00D84815" w:rsidP="00D84815">
            <w:pPr>
              <w:pStyle w:val="Body"/>
              <w:rPr>
                <w:rFonts w:ascii="Arial" w:hAnsi="Arial" w:cs="Arial"/>
              </w:rPr>
            </w:pPr>
            <w:r w:rsidRPr="00D84815">
              <w:rPr>
                <w:rFonts w:ascii="Arial" w:hAnsi="Arial" w:cs="Arial"/>
              </w:rPr>
              <w:t>51.7</w:t>
            </w:r>
          </w:p>
        </w:tc>
      </w:tr>
      <w:tr w:rsidR="00D84815" w:rsidRPr="00D84815" w14:paraId="1149E85B" w14:textId="77777777" w:rsidTr="00597360">
        <w:tc>
          <w:tcPr>
            <w:tcW w:w="2528" w:type="dxa"/>
            <w:tcBorders>
              <w:top w:val="single" w:sz="4" w:space="0" w:color="000000"/>
              <w:bottom w:val="single" w:sz="4" w:space="0" w:color="000000"/>
            </w:tcBorders>
          </w:tcPr>
          <w:p w14:paraId="5972676F" w14:textId="77777777" w:rsidR="00D84815" w:rsidRPr="00D84815" w:rsidRDefault="00D84815" w:rsidP="00D84815">
            <w:pPr>
              <w:pStyle w:val="Body"/>
              <w:rPr>
                <w:rFonts w:ascii="Arial" w:hAnsi="Arial" w:cs="Arial"/>
              </w:rPr>
            </w:pPr>
            <w:r w:rsidRPr="00D84815">
              <w:rPr>
                <w:rFonts w:ascii="Arial" w:hAnsi="Arial" w:cs="Arial"/>
              </w:rPr>
              <w:t>Range of age</w:t>
            </w:r>
          </w:p>
        </w:tc>
        <w:tc>
          <w:tcPr>
            <w:tcW w:w="2128" w:type="dxa"/>
            <w:tcBorders>
              <w:top w:val="single" w:sz="4" w:space="0" w:color="000000"/>
              <w:bottom w:val="single" w:sz="4" w:space="0" w:color="000000"/>
            </w:tcBorders>
          </w:tcPr>
          <w:p w14:paraId="14F6F3C1" w14:textId="77777777" w:rsidR="00D84815" w:rsidRPr="00D84815" w:rsidRDefault="00D84815" w:rsidP="00D84815">
            <w:pPr>
              <w:pStyle w:val="Body"/>
              <w:rPr>
                <w:rFonts w:ascii="Arial" w:hAnsi="Arial" w:cs="Arial"/>
              </w:rPr>
            </w:pPr>
            <w:r w:rsidRPr="00D84815">
              <w:rPr>
                <w:rFonts w:ascii="Arial" w:hAnsi="Arial" w:cs="Arial"/>
              </w:rPr>
              <w:t>21 – 30 years old</w:t>
            </w:r>
          </w:p>
          <w:p w14:paraId="60F1F234" w14:textId="77777777" w:rsidR="00D84815" w:rsidRPr="00D84815" w:rsidRDefault="00D84815" w:rsidP="00D84815">
            <w:pPr>
              <w:pStyle w:val="Body"/>
              <w:rPr>
                <w:rFonts w:ascii="Arial" w:hAnsi="Arial" w:cs="Arial"/>
              </w:rPr>
            </w:pPr>
            <w:r w:rsidRPr="00D84815">
              <w:rPr>
                <w:rFonts w:ascii="Arial" w:hAnsi="Arial" w:cs="Arial"/>
              </w:rPr>
              <w:t>31 – 40 years old</w:t>
            </w:r>
          </w:p>
          <w:p w14:paraId="3CE58C7B" w14:textId="77777777" w:rsidR="00D84815" w:rsidRPr="00D84815" w:rsidRDefault="00D84815" w:rsidP="00D84815">
            <w:pPr>
              <w:pStyle w:val="Body"/>
              <w:rPr>
                <w:rFonts w:ascii="Arial" w:hAnsi="Arial" w:cs="Arial"/>
              </w:rPr>
            </w:pPr>
            <w:r w:rsidRPr="00D84815">
              <w:rPr>
                <w:rFonts w:ascii="Arial" w:hAnsi="Arial" w:cs="Arial"/>
              </w:rPr>
              <w:t>41-50 years old</w:t>
            </w:r>
          </w:p>
          <w:p w14:paraId="4D4B317C" w14:textId="49DDB451" w:rsidR="00D84815" w:rsidRPr="00D84815" w:rsidRDefault="00AE1208" w:rsidP="00D84815">
            <w:pPr>
              <w:pStyle w:val="Body"/>
              <w:rPr>
                <w:rFonts w:ascii="Arial" w:hAnsi="Arial" w:cs="Arial"/>
              </w:rPr>
            </w:pPr>
            <w:r w:rsidRPr="00AE1208">
              <w:rPr>
                <w:rFonts w:ascii="Arial" w:hAnsi="Arial" w:cs="Arial"/>
              </w:rPr>
              <w:t>More than 50 years</w:t>
            </w:r>
          </w:p>
        </w:tc>
        <w:tc>
          <w:tcPr>
            <w:tcW w:w="1331" w:type="dxa"/>
            <w:tcBorders>
              <w:top w:val="single" w:sz="4" w:space="0" w:color="000000"/>
              <w:bottom w:val="single" w:sz="4" w:space="0" w:color="000000"/>
            </w:tcBorders>
          </w:tcPr>
          <w:p w14:paraId="58B643FA" w14:textId="77777777" w:rsidR="00D84815" w:rsidRPr="00D84815" w:rsidRDefault="00D84815" w:rsidP="00D84815">
            <w:pPr>
              <w:pStyle w:val="Body"/>
              <w:rPr>
                <w:rFonts w:ascii="Arial" w:hAnsi="Arial" w:cs="Arial"/>
              </w:rPr>
            </w:pPr>
            <w:r w:rsidRPr="00D84815">
              <w:rPr>
                <w:rFonts w:ascii="Arial" w:hAnsi="Arial" w:cs="Arial"/>
              </w:rPr>
              <w:t>49</w:t>
            </w:r>
          </w:p>
          <w:p w14:paraId="635AB72B" w14:textId="77777777" w:rsidR="00D84815" w:rsidRPr="00D84815" w:rsidRDefault="00D84815" w:rsidP="00D84815">
            <w:pPr>
              <w:pStyle w:val="Body"/>
              <w:rPr>
                <w:rFonts w:ascii="Arial" w:hAnsi="Arial" w:cs="Arial"/>
              </w:rPr>
            </w:pPr>
            <w:r w:rsidRPr="00D84815">
              <w:rPr>
                <w:rFonts w:ascii="Arial" w:hAnsi="Arial" w:cs="Arial"/>
              </w:rPr>
              <w:t>64</w:t>
            </w:r>
          </w:p>
          <w:p w14:paraId="2A31D54C" w14:textId="77777777" w:rsidR="00D84815" w:rsidRPr="00D84815" w:rsidRDefault="00D84815" w:rsidP="00D84815">
            <w:pPr>
              <w:pStyle w:val="Body"/>
              <w:rPr>
                <w:rFonts w:ascii="Arial" w:hAnsi="Arial" w:cs="Arial"/>
              </w:rPr>
            </w:pPr>
            <w:r w:rsidRPr="00D84815">
              <w:rPr>
                <w:rFonts w:ascii="Arial" w:hAnsi="Arial" w:cs="Arial"/>
              </w:rPr>
              <w:t>46</w:t>
            </w:r>
          </w:p>
          <w:p w14:paraId="54D094EE" w14:textId="77777777" w:rsidR="00D84815" w:rsidRPr="00D84815" w:rsidRDefault="00D84815" w:rsidP="00D84815">
            <w:pPr>
              <w:pStyle w:val="Body"/>
              <w:rPr>
                <w:rFonts w:ascii="Arial" w:hAnsi="Arial" w:cs="Arial"/>
              </w:rPr>
            </w:pPr>
            <w:r w:rsidRPr="00D84815">
              <w:rPr>
                <w:rFonts w:ascii="Arial" w:hAnsi="Arial" w:cs="Arial"/>
              </w:rPr>
              <w:t>25</w:t>
            </w:r>
          </w:p>
        </w:tc>
        <w:tc>
          <w:tcPr>
            <w:tcW w:w="1065" w:type="dxa"/>
            <w:tcBorders>
              <w:top w:val="single" w:sz="4" w:space="0" w:color="000000"/>
              <w:bottom w:val="single" w:sz="4" w:space="0" w:color="000000"/>
            </w:tcBorders>
          </w:tcPr>
          <w:p w14:paraId="60EE63DF" w14:textId="77777777" w:rsidR="00D84815" w:rsidRPr="00D84815" w:rsidRDefault="00D84815" w:rsidP="00D84815">
            <w:pPr>
              <w:pStyle w:val="Body"/>
              <w:rPr>
                <w:rFonts w:ascii="Arial" w:hAnsi="Arial" w:cs="Arial"/>
              </w:rPr>
            </w:pPr>
            <w:r w:rsidRPr="00D84815">
              <w:rPr>
                <w:rFonts w:ascii="Arial" w:hAnsi="Arial" w:cs="Arial"/>
              </w:rPr>
              <w:t>26.6</w:t>
            </w:r>
          </w:p>
          <w:p w14:paraId="347A540E" w14:textId="77777777" w:rsidR="00D84815" w:rsidRPr="00D84815" w:rsidRDefault="00D84815" w:rsidP="00D84815">
            <w:pPr>
              <w:pStyle w:val="Body"/>
              <w:rPr>
                <w:rFonts w:ascii="Arial" w:hAnsi="Arial" w:cs="Arial"/>
              </w:rPr>
            </w:pPr>
            <w:r w:rsidRPr="00D84815">
              <w:rPr>
                <w:rFonts w:ascii="Arial" w:hAnsi="Arial" w:cs="Arial"/>
              </w:rPr>
              <w:t>34.8</w:t>
            </w:r>
          </w:p>
          <w:p w14:paraId="53F76218" w14:textId="77777777" w:rsidR="00D84815" w:rsidRPr="00D84815" w:rsidRDefault="00D84815" w:rsidP="00D84815">
            <w:pPr>
              <w:pStyle w:val="Body"/>
              <w:rPr>
                <w:rFonts w:ascii="Arial" w:hAnsi="Arial" w:cs="Arial"/>
              </w:rPr>
            </w:pPr>
            <w:r w:rsidRPr="00D84815">
              <w:rPr>
                <w:rFonts w:ascii="Arial" w:hAnsi="Arial" w:cs="Arial"/>
              </w:rPr>
              <w:t>25</w:t>
            </w:r>
          </w:p>
          <w:p w14:paraId="547B17B9" w14:textId="77777777" w:rsidR="00D84815" w:rsidRPr="00D84815" w:rsidRDefault="00D84815" w:rsidP="00D84815">
            <w:pPr>
              <w:pStyle w:val="Body"/>
              <w:rPr>
                <w:rFonts w:ascii="Arial" w:hAnsi="Arial" w:cs="Arial"/>
              </w:rPr>
            </w:pPr>
            <w:r w:rsidRPr="00D84815">
              <w:rPr>
                <w:rFonts w:ascii="Arial" w:hAnsi="Arial" w:cs="Arial"/>
              </w:rPr>
              <w:t>13.6</w:t>
            </w:r>
          </w:p>
        </w:tc>
      </w:tr>
      <w:tr w:rsidR="00D84815" w:rsidRPr="00D84815" w14:paraId="652F3FCF" w14:textId="77777777" w:rsidTr="00597360">
        <w:tc>
          <w:tcPr>
            <w:tcW w:w="2528" w:type="dxa"/>
            <w:tcBorders>
              <w:top w:val="single" w:sz="4" w:space="0" w:color="000000"/>
              <w:bottom w:val="single" w:sz="4" w:space="0" w:color="000000"/>
            </w:tcBorders>
          </w:tcPr>
          <w:p w14:paraId="5B639DDC" w14:textId="77777777" w:rsidR="00D84815" w:rsidRPr="00D84815" w:rsidRDefault="00D84815" w:rsidP="00D84815">
            <w:pPr>
              <w:pStyle w:val="Body"/>
              <w:rPr>
                <w:rFonts w:ascii="Arial" w:hAnsi="Arial" w:cs="Arial"/>
              </w:rPr>
            </w:pPr>
            <w:r w:rsidRPr="00D84815">
              <w:rPr>
                <w:rFonts w:ascii="Arial" w:hAnsi="Arial" w:cs="Arial"/>
              </w:rPr>
              <w:t>Education</w:t>
            </w:r>
          </w:p>
        </w:tc>
        <w:tc>
          <w:tcPr>
            <w:tcW w:w="2128" w:type="dxa"/>
            <w:tcBorders>
              <w:top w:val="single" w:sz="4" w:space="0" w:color="000000"/>
              <w:bottom w:val="single" w:sz="4" w:space="0" w:color="000000"/>
            </w:tcBorders>
          </w:tcPr>
          <w:p w14:paraId="17ABE09C" w14:textId="77777777" w:rsidR="00D84815" w:rsidRPr="00D84815" w:rsidRDefault="00D84815" w:rsidP="00D84815">
            <w:pPr>
              <w:pStyle w:val="Body"/>
              <w:rPr>
                <w:rFonts w:ascii="Arial" w:hAnsi="Arial" w:cs="Arial"/>
              </w:rPr>
            </w:pPr>
            <w:r w:rsidRPr="00D84815">
              <w:rPr>
                <w:rFonts w:ascii="Arial" w:hAnsi="Arial" w:cs="Arial"/>
              </w:rPr>
              <w:t>Junior high school</w:t>
            </w:r>
          </w:p>
          <w:p w14:paraId="37D4726D" w14:textId="77777777" w:rsidR="00D84815" w:rsidRPr="00D84815" w:rsidRDefault="00D84815" w:rsidP="00D84815">
            <w:pPr>
              <w:pStyle w:val="Body"/>
              <w:rPr>
                <w:rFonts w:ascii="Arial" w:hAnsi="Arial" w:cs="Arial"/>
              </w:rPr>
            </w:pPr>
            <w:r w:rsidRPr="00D84815">
              <w:rPr>
                <w:rFonts w:ascii="Arial" w:hAnsi="Arial" w:cs="Arial"/>
              </w:rPr>
              <w:t>Senior high school</w:t>
            </w:r>
          </w:p>
          <w:p w14:paraId="6C368A73" w14:textId="77777777" w:rsidR="00D84815" w:rsidRPr="00D84815" w:rsidRDefault="00D84815" w:rsidP="00D84815">
            <w:pPr>
              <w:pStyle w:val="Body"/>
              <w:rPr>
                <w:rFonts w:ascii="Arial" w:hAnsi="Arial" w:cs="Arial"/>
              </w:rPr>
            </w:pPr>
            <w:r w:rsidRPr="00D84815">
              <w:rPr>
                <w:rFonts w:ascii="Arial" w:hAnsi="Arial" w:cs="Arial"/>
              </w:rPr>
              <w:t xml:space="preserve">Diploma </w:t>
            </w:r>
          </w:p>
          <w:p w14:paraId="036A493B" w14:textId="77777777" w:rsidR="00D84815" w:rsidRPr="00D84815" w:rsidRDefault="00D84815" w:rsidP="00D84815">
            <w:pPr>
              <w:pStyle w:val="Body"/>
              <w:rPr>
                <w:rFonts w:ascii="Arial" w:hAnsi="Arial" w:cs="Arial"/>
              </w:rPr>
            </w:pPr>
            <w:r w:rsidRPr="00D84815">
              <w:rPr>
                <w:rFonts w:ascii="Arial" w:hAnsi="Arial" w:cs="Arial"/>
              </w:rPr>
              <w:t>Bachelor degree</w:t>
            </w:r>
          </w:p>
          <w:p w14:paraId="1F87FBD5" w14:textId="77777777" w:rsidR="00D84815" w:rsidRPr="00D84815" w:rsidRDefault="00D84815" w:rsidP="00D84815">
            <w:pPr>
              <w:pStyle w:val="Body"/>
              <w:rPr>
                <w:rFonts w:ascii="Arial" w:hAnsi="Arial" w:cs="Arial"/>
              </w:rPr>
            </w:pPr>
            <w:r w:rsidRPr="00D84815">
              <w:rPr>
                <w:rFonts w:ascii="Arial" w:hAnsi="Arial" w:cs="Arial"/>
              </w:rPr>
              <w:t>Master of degree</w:t>
            </w:r>
          </w:p>
        </w:tc>
        <w:tc>
          <w:tcPr>
            <w:tcW w:w="1331" w:type="dxa"/>
            <w:tcBorders>
              <w:top w:val="single" w:sz="4" w:space="0" w:color="000000"/>
              <w:bottom w:val="single" w:sz="4" w:space="0" w:color="000000"/>
            </w:tcBorders>
          </w:tcPr>
          <w:p w14:paraId="3ED4D1FA" w14:textId="77777777" w:rsidR="00D84815" w:rsidRPr="00D84815" w:rsidRDefault="00D84815" w:rsidP="00D84815">
            <w:pPr>
              <w:pStyle w:val="Body"/>
              <w:rPr>
                <w:rFonts w:ascii="Arial" w:hAnsi="Arial" w:cs="Arial"/>
              </w:rPr>
            </w:pPr>
            <w:r w:rsidRPr="00D84815">
              <w:rPr>
                <w:rFonts w:ascii="Arial" w:hAnsi="Arial" w:cs="Arial"/>
              </w:rPr>
              <w:t>37</w:t>
            </w:r>
          </w:p>
          <w:p w14:paraId="0588351F" w14:textId="77777777" w:rsidR="00D84815" w:rsidRPr="00D84815" w:rsidRDefault="00D84815" w:rsidP="00D84815">
            <w:pPr>
              <w:pStyle w:val="Body"/>
              <w:rPr>
                <w:rFonts w:ascii="Arial" w:hAnsi="Arial" w:cs="Arial"/>
              </w:rPr>
            </w:pPr>
            <w:r w:rsidRPr="00D84815">
              <w:rPr>
                <w:rFonts w:ascii="Arial" w:hAnsi="Arial" w:cs="Arial"/>
              </w:rPr>
              <w:t>82</w:t>
            </w:r>
          </w:p>
          <w:p w14:paraId="556A9CCF" w14:textId="77777777" w:rsidR="00D84815" w:rsidRPr="00D84815" w:rsidRDefault="00D84815" w:rsidP="00D84815">
            <w:pPr>
              <w:pStyle w:val="Body"/>
              <w:rPr>
                <w:rFonts w:ascii="Arial" w:hAnsi="Arial" w:cs="Arial"/>
              </w:rPr>
            </w:pPr>
            <w:r w:rsidRPr="00D84815">
              <w:rPr>
                <w:rFonts w:ascii="Arial" w:hAnsi="Arial" w:cs="Arial"/>
              </w:rPr>
              <w:t>33</w:t>
            </w:r>
          </w:p>
          <w:p w14:paraId="760E9407" w14:textId="77777777" w:rsidR="00D84815" w:rsidRPr="00D84815" w:rsidRDefault="00D84815" w:rsidP="00D84815">
            <w:pPr>
              <w:pStyle w:val="Body"/>
              <w:rPr>
                <w:rFonts w:ascii="Arial" w:hAnsi="Arial" w:cs="Arial"/>
              </w:rPr>
            </w:pPr>
            <w:r w:rsidRPr="00D84815">
              <w:rPr>
                <w:rFonts w:ascii="Arial" w:hAnsi="Arial" w:cs="Arial"/>
              </w:rPr>
              <w:t>29</w:t>
            </w:r>
          </w:p>
          <w:p w14:paraId="2851C0CA" w14:textId="77777777" w:rsidR="00D84815" w:rsidRPr="00D84815" w:rsidRDefault="00D84815" w:rsidP="00D84815">
            <w:pPr>
              <w:pStyle w:val="Body"/>
              <w:rPr>
                <w:rFonts w:ascii="Arial" w:hAnsi="Arial" w:cs="Arial"/>
              </w:rPr>
            </w:pPr>
            <w:r w:rsidRPr="00D84815">
              <w:rPr>
                <w:rFonts w:ascii="Arial" w:hAnsi="Arial" w:cs="Arial"/>
              </w:rPr>
              <w:t>3</w:t>
            </w:r>
          </w:p>
        </w:tc>
        <w:tc>
          <w:tcPr>
            <w:tcW w:w="1065" w:type="dxa"/>
            <w:tcBorders>
              <w:top w:val="single" w:sz="4" w:space="0" w:color="000000"/>
              <w:bottom w:val="single" w:sz="4" w:space="0" w:color="000000"/>
            </w:tcBorders>
          </w:tcPr>
          <w:p w14:paraId="635DBCC1" w14:textId="77777777" w:rsidR="00D84815" w:rsidRPr="00D84815" w:rsidRDefault="00D84815" w:rsidP="00D84815">
            <w:pPr>
              <w:pStyle w:val="Body"/>
              <w:rPr>
                <w:rFonts w:ascii="Arial" w:hAnsi="Arial" w:cs="Arial"/>
              </w:rPr>
            </w:pPr>
            <w:r w:rsidRPr="00D84815">
              <w:rPr>
                <w:rFonts w:ascii="Arial" w:hAnsi="Arial" w:cs="Arial"/>
              </w:rPr>
              <w:t>17.9</w:t>
            </w:r>
          </w:p>
          <w:p w14:paraId="1E1F1ADF" w14:textId="77777777" w:rsidR="00D84815" w:rsidRPr="00D84815" w:rsidRDefault="00D84815" w:rsidP="00D84815">
            <w:pPr>
              <w:pStyle w:val="Body"/>
              <w:rPr>
                <w:rFonts w:ascii="Arial" w:hAnsi="Arial" w:cs="Arial"/>
              </w:rPr>
            </w:pPr>
            <w:r w:rsidRPr="00D84815">
              <w:rPr>
                <w:rFonts w:ascii="Arial" w:hAnsi="Arial" w:cs="Arial"/>
              </w:rPr>
              <w:t>44.5</w:t>
            </w:r>
          </w:p>
          <w:p w14:paraId="2A569FED" w14:textId="77777777" w:rsidR="00D84815" w:rsidRPr="00D84815" w:rsidRDefault="00D84815" w:rsidP="00D84815">
            <w:pPr>
              <w:pStyle w:val="Body"/>
              <w:rPr>
                <w:rFonts w:ascii="Arial" w:hAnsi="Arial" w:cs="Arial"/>
              </w:rPr>
            </w:pPr>
            <w:r w:rsidRPr="00D84815">
              <w:rPr>
                <w:rFonts w:ascii="Arial" w:hAnsi="Arial" w:cs="Arial"/>
              </w:rPr>
              <w:t>17.9</w:t>
            </w:r>
          </w:p>
          <w:p w14:paraId="58420271" w14:textId="77777777" w:rsidR="00D84815" w:rsidRPr="00D84815" w:rsidRDefault="00D84815" w:rsidP="00D84815">
            <w:pPr>
              <w:pStyle w:val="Body"/>
              <w:rPr>
                <w:rFonts w:ascii="Arial" w:hAnsi="Arial" w:cs="Arial"/>
              </w:rPr>
            </w:pPr>
            <w:r w:rsidRPr="00D84815">
              <w:rPr>
                <w:rFonts w:ascii="Arial" w:hAnsi="Arial" w:cs="Arial"/>
              </w:rPr>
              <w:t>15.8</w:t>
            </w:r>
          </w:p>
          <w:p w14:paraId="77647D7E" w14:textId="77777777" w:rsidR="00D84815" w:rsidRPr="00D84815" w:rsidRDefault="00D84815" w:rsidP="00D84815">
            <w:pPr>
              <w:pStyle w:val="Body"/>
              <w:rPr>
                <w:rFonts w:ascii="Arial" w:hAnsi="Arial" w:cs="Arial"/>
              </w:rPr>
            </w:pPr>
            <w:r w:rsidRPr="00D84815">
              <w:rPr>
                <w:rFonts w:ascii="Arial" w:hAnsi="Arial" w:cs="Arial"/>
              </w:rPr>
              <w:t>01.6</w:t>
            </w:r>
          </w:p>
        </w:tc>
      </w:tr>
      <w:tr w:rsidR="00D84815" w:rsidRPr="00D84815" w14:paraId="74013C01" w14:textId="77777777" w:rsidTr="00597360">
        <w:tc>
          <w:tcPr>
            <w:tcW w:w="2528" w:type="dxa"/>
            <w:tcBorders>
              <w:top w:val="single" w:sz="4" w:space="0" w:color="000000"/>
              <w:bottom w:val="single" w:sz="4" w:space="0" w:color="000000"/>
            </w:tcBorders>
          </w:tcPr>
          <w:p w14:paraId="60AFDDE9" w14:textId="77777777" w:rsidR="00D84815" w:rsidRPr="00D84815" w:rsidRDefault="00D84815" w:rsidP="00D84815">
            <w:pPr>
              <w:pStyle w:val="Body"/>
              <w:rPr>
                <w:rFonts w:ascii="Arial" w:hAnsi="Arial" w:cs="Arial"/>
              </w:rPr>
            </w:pPr>
            <w:r w:rsidRPr="00D84815">
              <w:rPr>
                <w:rFonts w:ascii="Arial" w:hAnsi="Arial" w:cs="Arial"/>
              </w:rPr>
              <w:t>Work experience</w:t>
            </w:r>
          </w:p>
        </w:tc>
        <w:tc>
          <w:tcPr>
            <w:tcW w:w="2128" w:type="dxa"/>
            <w:tcBorders>
              <w:top w:val="single" w:sz="4" w:space="0" w:color="000000"/>
              <w:bottom w:val="single" w:sz="4" w:space="0" w:color="000000"/>
            </w:tcBorders>
          </w:tcPr>
          <w:p w14:paraId="55E11B32" w14:textId="77777777" w:rsidR="00D84815" w:rsidRPr="00D84815" w:rsidRDefault="00D84815" w:rsidP="00D84815">
            <w:pPr>
              <w:pStyle w:val="Body"/>
              <w:rPr>
                <w:rFonts w:ascii="Arial" w:hAnsi="Arial" w:cs="Arial"/>
              </w:rPr>
            </w:pPr>
            <w:r w:rsidRPr="00D84815">
              <w:rPr>
                <w:rFonts w:ascii="Arial" w:hAnsi="Arial" w:cs="Arial"/>
              </w:rPr>
              <w:t>Less than 1 year</w:t>
            </w:r>
          </w:p>
          <w:p w14:paraId="37DD280E" w14:textId="77777777" w:rsidR="00D84815" w:rsidRPr="00D84815" w:rsidRDefault="00D84815" w:rsidP="00D84815">
            <w:pPr>
              <w:pStyle w:val="Body"/>
              <w:rPr>
                <w:rFonts w:ascii="Arial" w:hAnsi="Arial" w:cs="Arial"/>
              </w:rPr>
            </w:pPr>
            <w:r w:rsidRPr="00D84815">
              <w:rPr>
                <w:rFonts w:ascii="Arial" w:hAnsi="Arial" w:cs="Arial"/>
              </w:rPr>
              <w:t>1-5 year</w:t>
            </w:r>
          </w:p>
          <w:p w14:paraId="3A56613A" w14:textId="77777777" w:rsidR="00D84815" w:rsidRPr="00D84815" w:rsidRDefault="00D84815" w:rsidP="00D84815">
            <w:pPr>
              <w:pStyle w:val="Body"/>
              <w:rPr>
                <w:rFonts w:ascii="Arial" w:hAnsi="Arial" w:cs="Arial"/>
              </w:rPr>
            </w:pPr>
            <w:r w:rsidRPr="00D84815">
              <w:rPr>
                <w:rFonts w:ascii="Arial" w:hAnsi="Arial" w:cs="Arial"/>
              </w:rPr>
              <w:t>6 -10 year</w:t>
            </w:r>
          </w:p>
          <w:p w14:paraId="1EDCB421" w14:textId="77777777" w:rsidR="00D84815" w:rsidRPr="00D84815" w:rsidRDefault="00D84815" w:rsidP="00D84815">
            <w:pPr>
              <w:pStyle w:val="Body"/>
              <w:rPr>
                <w:rFonts w:ascii="Arial" w:hAnsi="Arial" w:cs="Arial"/>
              </w:rPr>
            </w:pPr>
            <w:r w:rsidRPr="00D84815">
              <w:rPr>
                <w:rFonts w:ascii="Arial" w:hAnsi="Arial" w:cs="Arial"/>
              </w:rPr>
              <w:t>11-15 year</w:t>
            </w:r>
          </w:p>
          <w:p w14:paraId="13F72976" w14:textId="77777777" w:rsidR="00D84815" w:rsidRPr="00D84815" w:rsidRDefault="00D84815" w:rsidP="00D84815">
            <w:pPr>
              <w:pStyle w:val="Body"/>
              <w:rPr>
                <w:rFonts w:ascii="Arial" w:hAnsi="Arial" w:cs="Arial"/>
              </w:rPr>
            </w:pPr>
            <w:r w:rsidRPr="00D84815">
              <w:rPr>
                <w:rFonts w:ascii="Arial" w:hAnsi="Arial" w:cs="Arial"/>
              </w:rPr>
              <w:t>More than 10 year</w:t>
            </w:r>
          </w:p>
        </w:tc>
        <w:tc>
          <w:tcPr>
            <w:tcW w:w="1331" w:type="dxa"/>
            <w:tcBorders>
              <w:top w:val="single" w:sz="4" w:space="0" w:color="000000"/>
              <w:bottom w:val="single" w:sz="4" w:space="0" w:color="000000"/>
            </w:tcBorders>
          </w:tcPr>
          <w:p w14:paraId="0BFE54AF" w14:textId="77777777" w:rsidR="00D84815" w:rsidRPr="00D84815" w:rsidRDefault="00D84815" w:rsidP="00D84815">
            <w:pPr>
              <w:pStyle w:val="Body"/>
              <w:rPr>
                <w:rFonts w:ascii="Arial" w:hAnsi="Arial" w:cs="Arial"/>
              </w:rPr>
            </w:pPr>
            <w:r w:rsidRPr="00D84815">
              <w:rPr>
                <w:rFonts w:ascii="Arial" w:hAnsi="Arial" w:cs="Arial"/>
              </w:rPr>
              <w:t>35</w:t>
            </w:r>
          </w:p>
          <w:p w14:paraId="3703759F" w14:textId="77777777" w:rsidR="00D84815" w:rsidRPr="00D84815" w:rsidRDefault="00D84815" w:rsidP="00D84815">
            <w:pPr>
              <w:pStyle w:val="Body"/>
              <w:rPr>
                <w:rFonts w:ascii="Arial" w:hAnsi="Arial" w:cs="Arial"/>
              </w:rPr>
            </w:pPr>
            <w:r w:rsidRPr="00D84815">
              <w:rPr>
                <w:rFonts w:ascii="Arial" w:hAnsi="Arial" w:cs="Arial"/>
              </w:rPr>
              <w:t>89</w:t>
            </w:r>
          </w:p>
          <w:p w14:paraId="1AC42982" w14:textId="77777777" w:rsidR="00D84815" w:rsidRPr="00D84815" w:rsidRDefault="00D84815" w:rsidP="00D84815">
            <w:pPr>
              <w:pStyle w:val="Body"/>
              <w:rPr>
                <w:rFonts w:ascii="Arial" w:hAnsi="Arial" w:cs="Arial"/>
              </w:rPr>
            </w:pPr>
            <w:r w:rsidRPr="00D84815">
              <w:rPr>
                <w:rFonts w:ascii="Arial" w:hAnsi="Arial" w:cs="Arial"/>
              </w:rPr>
              <w:t>51</w:t>
            </w:r>
          </w:p>
          <w:p w14:paraId="72792469" w14:textId="77777777" w:rsidR="00D84815" w:rsidRPr="00D84815" w:rsidRDefault="00D84815" w:rsidP="00D84815">
            <w:pPr>
              <w:pStyle w:val="Body"/>
              <w:rPr>
                <w:rFonts w:ascii="Arial" w:hAnsi="Arial" w:cs="Arial"/>
              </w:rPr>
            </w:pPr>
            <w:r w:rsidRPr="00D84815">
              <w:rPr>
                <w:rFonts w:ascii="Arial" w:hAnsi="Arial" w:cs="Arial"/>
              </w:rPr>
              <w:t>6</w:t>
            </w:r>
          </w:p>
          <w:p w14:paraId="2C76B539" w14:textId="77777777" w:rsidR="00D84815" w:rsidRPr="00D84815" w:rsidRDefault="00D84815" w:rsidP="00D84815">
            <w:pPr>
              <w:pStyle w:val="Body"/>
              <w:rPr>
                <w:rFonts w:ascii="Arial" w:hAnsi="Arial" w:cs="Arial"/>
              </w:rPr>
            </w:pPr>
            <w:r w:rsidRPr="00D84815">
              <w:rPr>
                <w:rFonts w:ascii="Arial" w:hAnsi="Arial" w:cs="Arial"/>
              </w:rPr>
              <w:t>3</w:t>
            </w:r>
          </w:p>
        </w:tc>
        <w:tc>
          <w:tcPr>
            <w:tcW w:w="1065" w:type="dxa"/>
            <w:tcBorders>
              <w:top w:val="single" w:sz="4" w:space="0" w:color="000000"/>
              <w:bottom w:val="single" w:sz="4" w:space="0" w:color="000000"/>
            </w:tcBorders>
          </w:tcPr>
          <w:p w14:paraId="611326E5" w14:textId="77777777" w:rsidR="00D84815" w:rsidRPr="00D84815" w:rsidRDefault="00D84815" w:rsidP="00D84815">
            <w:pPr>
              <w:pStyle w:val="Body"/>
              <w:rPr>
                <w:rFonts w:ascii="Arial" w:hAnsi="Arial" w:cs="Arial"/>
              </w:rPr>
            </w:pPr>
            <w:r w:rsidRPr="00D84815">
              <w:rPr>
                <w:rFonts w:ascii="Arial" w:hAnsi="Arial" w:cs="Arial"/>
              </w:rPr>
              <w:t>19.0</w:t>
            </w:r>
          </w:p>
          <w:p w14:paraId="36C7FB34" w14:textId="77777777" w:rsidR="00D84815" w:rsidRPr="00D84815" w:rsidRDefault="00D84815" w:rsidP="00D84815">
            <w:pPr>
              <w:pStyle w:val="Body"/>
              <w:rPr>
                <w:rFonts w:ascii="Arial" w:hAnsi="Arial" w:cs="Arial"/>
              </w:rPr>
            </w:pPr>
            <w:r w:rsidRPr="00D84815">
              <w:rPr>
                <w:rFonts w:ascii="Arial" w:hAnsi="Arial" w:cs="Arial"/>
              </w:rPr>
              <w:t>48.4</w:t>
            </w:r>
          </w:p>
          <w:p w14:paraId="30FCD5D4" w14:textId="77777777" w:rsidR="00D84815" w:rsidRPr="00D84815" w:rsidRDefault="00D84815" w:rsidP="00D84815">
            <w:pPr>
              <w:pStyle w:val="Body"/>
              <w:rPr>
                <w:rFonts w:ascii="Arial" w:hAnsi="Arial" w:cs="Arial"/>
              </w:rPr>
            </w:pPr>
            <w:r w:rsidRPr="00D84815">
              <w:rPr>
                <w:rFonts w:ascii="Arial" w:hAnsi="Arial" w:cs="Arial"/>
              </w:rPr>
              <w:t>27.7</w:t>
            </w:r>
          </w:p>
          <w:p w14:paraId="6EA3FAFB" w14:textId="77777777" w:rsidR="00D84815" w:rsidRPr="00D84815" w:rsidRDefault="00D84815" w:rsidP="00D84815">
            <w:pPr>
              <w:pStyle w:val="Body"/>
              <w:rPr>
                <w:rFonts w:ascii="Arial" w:hAnsi="Arial" w:cs="Arial"/>
              </w:rPr>
            </w:pPr>
            <w:r w:rsidRPr="00D84815">
              <w:rPr>
                <w:rFonts w:ascii="Arial" w:hAnsi="Arial" w:cs="Arial"/>
              </w:rPr>
              <w:t>03.3</w:t>
            </w:r>
          </w:p>
          <w:p w14:paraId="23E06EA3" w14:textId="77777777" w:rsidR="00D84815" w:rsidRPr="00D84815" w:rsidRDefault="00D84815" w:rsidP="00D84815">
            <w:pPr>
              <w:pStyle w:val="Body"/>
              <w:rPr>
                <w:rFonts w:ascii="Arial" w:hAnsi="Arial" w:cs="Arial"/>
              </w:rPr>
            </w:pPr>
            <w:r w:rsidRPr="00D84815">
              <w:rPr>
                <w:rFonts w:ascii="Arial" w:hAnsi="Arial" w:cs="Arial"/>
              </w:rPr>
              <w:t>01.6</w:t>
            </w:r>
          </w:p>
        </w:tc>
      </w:tr>
      <w:tr w:rsidR="00D84815" w:rsidRPr="00D84815" w14:paraId="0A077088" w14:textId="77777777" w:rsidTr="00597360">
        <w:tc>
          <w:tcPr>
            <w:tcW w:w="2528" w:type="dxa"/>
            <w:tcBorders>
              <w:top w:val="single" w:sz="4" w:space="0" w:color="000000"/>
              <w:bottom w:val="single" w:sz="4" w:space="0" w:color="000000"/>
            </w:tcBorders>
          </w:tcPr>
          <w:p w14:paraId="6E67D591" w14:textId="77777777" w:rsidR="00D84815" w:rsidRPr="00D84815" w:rsidRDefault="00D84815" w:rsidP="00D84815">
            <w:pPr>
              <w:pStyle w:val="Body"/>
              <w:rPr>
                <w:rFonts w:ascii="Arial" w:hAnsi="Arial" w:cs="Arial"/>
              </w:rPr>
            </w:pPr>
            <w:r w:rsidRPr="00D84815">
              <w:rPr>
                <w:rFonts w:ascii="Arial" w:hAnsi="Arial" w:cs="Arial"/>
              </w:rPr>
              <w:t>Marital Status</w:t>
            </w:r>
          </w:p>
        </w:tc>
        <w:tc>
          <w:tcPr>
            <w:tcW w:w="2128" w:type="dxa"/>
            <w:tcBorders>
              <w:top w:val="single" w:sz="4" w:space="0" w:color="000000"/>
              <w:bottom w:val="single" w:sz="4" w:space="0" w:color="000000"/>
            </w:tcBorders>
          </w:tcPr>
          <w:p w14:paraId="20790866" w14:textId="77777777" w:rsidR="00D84815" w:rsidRPr="00D84815" w:rsidRDefault="00D84815" w:rsidP="00D84815">
            <w:pPr>
              <w:pStyle w:val="Body"/>
              <w:rPr>
                <w:rFonts w:ascii="Arial" w:hAnsi="Arial" w:cs="Arial"/>
              </w:rPr>
            </w:pPr>
            <w:r w:rsidRPr="00D84815">
              <w:rPr>
                <w:rFonts w:ascii="Arial" w:hAnsi="Arial" w:cs="Arial"/>
              </w:rPr>
              <w:t xml:space="preserve">Not yet married                </w:t>
            </w:r>
          </w:p>
          <w:p w14:paraId="5E43FA1C" w14:textId="77777777" w:rsidR="00D84815" w:rsidRPr="00D84815" w:rsidRDefault="00D84815" w:rsidP="00D84815">
            <w:pPr>
              <w:pStyle w:val="Body"/>
              <w:rPr>
                <w:rFonts w:ascii="Arial" w:hAnsi="Arial" w:cs="Arial"/>
              </w:rPr>
            </w:pPr>
            <w:r w:rsidRPr="00D84815">
              <w:rPr>
                <w:rFonts w:ascii="Arial" w:hAnsi="Arial" w:cs="Arial"/>
              </w:rPr>
              <w:t xml:space="preserve">Married                                                         </w:t>
            </w:r>
          </w:p>
          <w:p w14:paraId="70DEE1D4" w14:textId="77777777" w:rsidR="00D84815" w:rsidRPr="00D84815" w:rsidRDefault="00D84815" w:rsidP="00D84815">
            <w:pPr>
              <w:pStyle w:val="Body"/>
              <w:rPr>
                <w:rFonts w:ascii="Arial" w:hAnsi="Arial" w:cs="Arial"/>
              </w:rPr>
            </w:pPr>
            <w:r w:rsidRPr="00D84815">
              <w:rPr>
                <w:rFonts w:ascii="Arial" w:hAnsi="Arial" w:cs="Arial"/>
              </w:rPr>
              <w:t>Ever married</w:t>
            </w:r>
          </w:p>
        </w:tc>
        <w:tc>
          <w:tcPr>
            <w:tcW w:w="1331" w:type="dxa"/>
            <w:tcBorders>
              <w:top w:val="single" w:sz="4" w:space="0" w:color="000000"/>
              <w:bottom w:val="single" w:sz="4" w:space="0" w:color="000000"/>
            </w:tcBorders>
          </w:tcPr>
          <w:p w14:paraId="318A842B" w14:textId="77777777" w:rsidR="00D84815" w:rsidRPr="00D84815" w:rsidRDefault="00D84815" w:rsidP="00D84815">
            <w:pPr>
              <w:pStyle w:val="Body"/>
              <w:rPr>
                <w:rFonts w:ascii="Arial" w:hAnsi="Arial" w:cs="Arial"/>
              </w:rPr>
            </w:pPr>
            <w:r w:rsidRPr="00D84815">
              <w:rPr>
                <w:rFonts w:ascii="Arial" w:hAnsi="Arial" w:cs="Arial"/>
              </w:rPr>
              <w:t xml:space="preserve">35                        </w:t>
            </w:r>
          </w:p>
          <w:p w14:paraId="29FD2CBB" w14:textId="77777777" w:rsidR="00D84815" w:rsidRPr="00D84815" w:rsidRDefault="00D84815" w:rsidP="00D84815">
            <w:pPr>
              <w:pStyle w:val="Body"/>
              <w:rPr>
                <w:rFonts w:ascii="Arial" w:hAnsi="Arial" w:cs="Arial"/>
              </w:rPr>
            </w:pPr>
            <w:r w:rsidRPr="00D84815">
              <w:rPr>
                <w:rFonts w:ascii="Arial" w:hAnsi="Arial" w:cs="Arial"/>
              </w:rPr>
              <w:t>129</w:t>
            </w:r>
          </w:p>
          <w:p w14:paraId="70A9C3DE" w14:textId="77777777" w:rsidR="00D84815" w:rsidRPr="00D84815" w:rsidRDefault="00D84815" w:rsidP="00D84815">
            <w:pPr>
              <w:pStyle w:val="Body"/>
              <w:rPr>
                <w:rFonts w:ascii="Arial" w:hAnsi="Arial" w:cs="Arial"/>
              </w:rPr>
            </w:pPr>
            <w:r w:rsidRPr="00D84815">
              <w:rPr>
                <w:rFonts w:ascii="Arial" w:hAnsi="Arial" w:cs="Arial"/>
              </w:rPr>
              <w:t>20</w:t>
            </w:r>
          </w:p>
        </w:tc>
        <w:tc>
          <w:tcPr>
            <w:tcW w:w="1065" w:type="dxa"/>
            <w:tcBorders>
              <w:top w:val="single" w:sz="4" w:space="0" w:color="000000"/>
              <w:bottom w:val="single" w:sz="4" w:space="0" w:color="000000"/>
            </w:tcBorders>
          </w:tcPr>
          <w:p w14:paraId="3BCC15DB" w14:textId="77777777" w:rsidR="00D84815" w:rsidRPr="00D84815" w:rsidRDefault="00D84815" w:rsidP="00D84815">
            <w:pPr>
              <w:pStyle w:val="Body"/>
              <w:rPr>
                <w:rFonts w:ascii="Arial" w:hAnsi="Arial" w:cs="Arial"/>
              </w:rPr>
            </w:pPr>
            <w:r w:rsidRPr="00D84815">
              <w:rPr>
                <w:rFonts w:ascii="Arial" w:hAnsi="Arial" w:cs="Arial"/>
              </w:rPr>
              <w:t>19.0</w:t>
            </w:r>
          </w:p>
          <w:p w14:paraId="1F6F564A" w14:textId="77777777" w:rsidR="00D84815" w:rsidRPr="00D84815" w:rsidRDefault="00D84815" w:rsidP="00D84815">
            <w:pPr>
              <w:pStyle w:val="Body"/>
              <w:rPr>
                <w:rFonts w:ascii="Arial" w:hAnsi="Arial" w:cs="Arial"/>
              </w:rPr>
            </w:pPr>
            <w:r w:rsidRPr="00D84815">
              <w:rPr>
                <w:rFonts w:ascii="Arial" w:hAnsi="Arial" w:cs="Arial"/>
              </w:rPr>
              <w:t>70.1</w:t>
            </w:r>
          </w:p>
          <w:p w14:paraId="0D4E25A9" w14:textId="77777777" w:rsidR="00D84815" w:rsidRPr="00D84815" w:rsidRDefault="00D84815" w:rsidP="00D84815">
            <w:pPr>
              <w:pStyle w:val="Body"/>
              <w:rPr>
                <w:rFonts w:ascii="Arial" w:hAnsi="Arial" w:cs="Arial"/>
              </w:rPr>
            </w:pPr>
            <w:r w:rsidRPr="00D84815">
              <w:rPr>
                <w:rFonts w:ascii="Arial" w:hAnsi="Arial" w:cs="Arial"/>
              </w:rPr>
              <w:t>10.9</w:t>
            </w:r>
          </w:p>
        </w:tc>
      </w:tr>
      <w:tr w:rsidR="00D84815" w:rsidRPr="00D84815" w14:paraId="55C7923C" w14:textId="77777777" w:rsidTr="00597360">
        <w:tc>
          <w:tcPr>
            <w:tcW w:w="2528" w:type="dxa"/>
            <w:tcBorders>
              <w:top w:val="single" w:sz="4" w:space="0" w:color="000000"/>
              <w:bottom w:val="single" w:sz="4" w:space="0" w:color="000000"/>
            </w:tcBorders>
          </w:tcPr>
          <w:p w14:paraId="5A74C45B" w14:textId="77777777" w:rsidR="00D84815" w:rsidRPr="00D84815" w:rsidRDefault="00D84815" w:rsidP="00D84815">
            <w:pPr>
              <w:pStyle w:val="Body"/>
              <w:rPr>
                <w:rFonts w:ascii="Arial" w:hAnsi="Arial" w:cs="Arial"/>
              </w:rPr>
            </w:pPr>
            <w:r w:rsidRPr="00D84815">
              <w:rPr>
                <w:rFonts w:ascii="Arial" w:hAnsi="Arial" w:cs="Arial"/>
              </w:rPr>
              <w:t>Turnover a Month</w:t>
            </w:r>
          </w:p>
        </w:tc>
        <w:tc>
          <w:tcPr>
            <w:tcW w:w="2128" w:type="dxa"/>
            <w:tcBorders>
              <w:top w:val="single" w:sz="4" w:space="0" w:color="000000"/>
              <w:bottom w:val="single" w:sz="4" w:space="0" w:color="000000"/>
            </w:tcBorders>
          </w:tcPr>
          <w:p w14:paraId="4C9DC4AE" w14:textId="77777777" w:rsidR="00D84815" w:rsidRPr="00D84815" w:rsidRDefault="00D84815" w:rsidP="00D84815">
            <w:pPr>
              <w:pStyle w:val="Body"/>
              <w:rPr>
                <w:rFonts w:ascii="Arial" w:hAnsi="Arial" w:cs="Arial"/>
              </w:rPr>
            </w:pPr>
            <w:r w:rsidRPr="00D84815">
              <w:rPr>
                <w:rFonts w:ascii="Arial" w:hAnsi="Arial" w:cs="Arial"/>
              </w:rPr>
              <w:t>Less than 10 million</w:t>
            </w:r>
          </w:p>
          <w:p w14:paraId="5B8F1715" w14:textId="77777777" w:rsidR="00D84815" w:rsidRPr="00D84815" w:rsidRDefault="00D84815" w:rsidP="00D84815">
            <w:pPr>
              <w:pStyle w:val="Body"/>
              <w:rPr>
                <w:rFonts w:ascii="Arial" w:hAnsi="Arial" w:cs="Arial"/>
              </w:rPr>
            </w:pPr>
            <w:r w:rsidRPr="00D84815">
              <w:rPr>
                <w:rFonts w:ascii="Arial" w:hAnsi="Arial" w:cs="Arial"/>
              </w:rPr>
              <w:t>11 – 20 million</w:t>
            </w:r>
          </w:p>
          <w:p w14:paraId="1B757299" w14:textId="77777777" w:rsidR="00D84815" w:rsidRPr="00D84815" w:rsidRDefault="00D84815" w:rsidP="00D84815">
            <w:pPr>
              <w:pStyle w:val="Body"/>
              <w:rPr>
                <w:rFonts w:ascii="Arial" w:hAnsi="Arial" w:cs="Arial"/>
              </w:rPr>
            </w:pPr>
            <w:r w:rsidRPr="00D84815">
              <w:rPr>
                <w:rFonts w:ascii="Arial" w:hAnsi="Arial" w:cs="Arial"/>
              </w:rPr>
              <w:lastRenderedPageBreak/>
              <w:t>21 – 30 million</w:t>
            </w:r>
          </w:p>
          <w:p w14:paraId="03BA15A0" w14:textId="77777777" w:rsidR="00D84815" w:rsidRPr="00D84815" w:rsidRDefault="00D84815" w:rsidP="00D84815">
            <w:pPr>
              <w:pStyle w:val="Body"/>
              <w:rPr>
                <w:rFonts w:ascii="Arial" w:hAnsi="Arial" w:cs="Arial"/>
              </w:rPr>
            </w:pPr>
            <w:r w:rsidRPr="00D84815">
              <w:rPr>
                <w:rFonts w:ascii="Arial" w:hAnsi="Arial" w:cs="Arial"/>
              </w:rPr>
              <w:t>More than 30 million</w:t>
            </w:r>
          </w:p>
        </w:tc>
        <w:tc>
          <w:tcPr>
            <w:tcW w:w="1331" w:type="dxa"/>
            <w:tcBorders>
              <w:top w:val="single" w:sz="4" w:space="0" w:color="000000"/>
              <w:bottom w:val="single" w:sz="4" w:space="0" w:color="000000"/>
            </w:tcBorders>
          </w:tcPr>
          <w:p w14:paraId="14DC5DE4" w14:textId="77777777" w:rsidR="00D84815" w:rsidRPr="00D84815" w:rsidRDefault="00D84815" w:rsidP="00D84815">
            <w:pPr>
              <w:pStyle w:val="Body"/>
              <w:rPr>
                <w:rFonts w:ascii="Arial" w:hAnsi="Arial" w:cs="Arial"/>
              </w:rPr>
            </w:pPr>
            <w:r w:rsidRPr="00D84815">
              <w:rPr>
                <w:rFonts w:ascii="Arial" w:hAnsi="Arial" w:cs="Arial"/>
              </w:rPr>
              <w:lastRenderedPageBreak/>
              <w:t xml:space="preserve">93                        </w:t>
            </w:r>
          </w:p>
          <w:p w14:paraId="650AA13C" w14:textId="77777777" w:rsidR="00D84815" w:rsidRPr="00D84815" w:rsidRDefault="00D84815" w:rsidP="00D84815">
            <w:pPr>
              <w:pStyle w:val="Body"/>
              <w:rPr>
                <w:rFonts w:ascii="Arial" w:hAnsi="Arial" w:cs="Arial"/>
              </w:rPr>
            </w:pPr>
            <w:r w:rsidRPr="00D84815">
              <w:rPr>
                <w:rFonts w:ascii="Arial" w:hAnsi="Arial" w:cs="Arial"/>
              </w:rPr>
              <w:t>50</w:t>
            </w:r>
          </w:p>
          <w:p w14:paraId="63D8577B" w14:textId="77777777" w:rsidR="00D84815" w:rsidRPr="00D84815" w:rsidRDefault="00D84815" w:rsidP="00D84815">
            <w:pPr>
              <w:pStyle w:val="Body"/>
              <w:rPr>
                <w:rFonts w:ascii="Arial" w:hAnsi="Arial" w:cs="Arial"/>
              </w:rPr>
            </w:pPr>
            <w:r w:rsidRPr="00D84815">
              <w:rPr>
                <w:rFonts w:ascii="Arial" w:hAnsi="Arial" w:cs="Arial"/>
              </w:rPr>
              <w:lastRenderedPageBreak/>
              <w:t>41</w:t>
            </w:r>
          </w:p>
          <w:p w14:paraId="7DA0FDF8" w14:textId="77777777" w:rsidR="00D84815" w:rsidRPr="00D84815" w:rsidRDefault="00D84815" w:rsidP="00D84815">
            <w:pPr>
              <w:pStyle w:val="Body"/>
              <w:rPr>
                <w:rFonts w:ascii="Arial" w:hAnsi="Arial" w:cs="Arial"/>
              </w:rPr>
            </w:pPr>
            <w:r w:rsidRPr="00D84815">
              <w:rPr>
                <w:rFonts w:ascii="Arial" w:hAnsi="Arial" w:cs="Arial"/>
              </w:rPr>
              <w:t>-</w:t>
            </w:r>
          </w:p>
        </w:tc>
        <w:tc>
          <w:tcPr>
            <w:tcW w:w="1065" w:type="dxa"/>
            <w:tcBorders>
              <w:top w:val="single" w:sz="4" w:space="0" w:color="000000"/>
              <w:bottom w:val="single" w:sz="4" w:space="0" w:color="000000"/>
            </w:tcBorders>
          </w:tcPr>
          <w:p w14:paraId="243C0FB4" w14:textId="77777777" w:rsidR="00D84815" w:rsidRPr="00D84815" w:rsidRDefault="00D84815" w:rsidP="00D84815">
            <w:pPr>
              <w:pStyle w:val="Body"/>
              <w:rPr>
                <w:rFonts w:ascii="Arial" w:hAnsi="Arial" w:cs="Arial"/>
              </w:rPr>
            </w:pPr>
            <w:r w:rsidRPr="00D84815">
              <w:rPr>
                <w:rFonts w:ascii="Arial" w:hAnsi="Arial" w:cs="Arial"/>
              </w:rPr>
              <w:lastRenderedPageBreak/>
              <w:t>50.5</w:t>
            </w:r>
          </w:p>
          <w:p w14:paraId="2F332291" w14:textId="77777777" w:rsidR="00D84815" w:rsidRPr="00D84815" w:rsidRDefault="00D84815" w:rsidP="00D84815">
            <w:pPr>
              <w:pStyle w:val="Body"/>
              <w:rPr>
                <w:rFonts w:ascii="Arial" w:hAnsi="Arial" w:cs="Arial"/>
              </w:rPr>
            </w:pPr>
            <w:r w:rsidRPr="00D84815">
              <w:rPr>
                <w:rFonts w:ascii="Arial" w:hAnsi="Arial" w:cs="Arial"/>
              </w:rPr>
              <w:t>27.2</w:t>
            </w:r>
          </w:p>
          <w:p w14:paraId="57C1D4AA" w14:textId="77777777" w:rsidR="00D84815" w:rsidRPr="00D84815" w:rsidRDefault="00D84815" w:rsidP="00D84815">
            <w:pPr>
              <w:pStyle w:val="Body"/>
              <w:rPr>
                <w:rFonts w:ascii="Arial" w:hAnsi="Arial" w:cs="Arial"/>
              </w:rPr>
            </w:pPr>
            <w:r w:rsidRPr="00D84815">
              <w:rPr>
                <w:rFonts w:ascii="Arial" w:hAnsi="Arial" w:cs="Arial"/>
              </w:rPr>
              <w:lastRenderedPageBreak/>
              <w:t>22.3</w:t>
            </w:r>
          </w:p>
          <w:p w14:paraId="42085C3E" w14:textId="77777777" w:rsidR="00D84815" w:rsidRPr="00D84815" w:rsidRDefault="00D84815" w:rsidP="00D84815">
            <w:pPr>
              <w:pStyle w:val="Body"/>
              <w:rPr>
                <w:rFonts w:ascii="Arial" w:hAnsi="Arial" w:cs="Arial"/>
              </w:rPr>
            </w:pPr>
            <w:r w:rsidRPr="00D84815">
              <w:rPr>
                <w:rFonts w:ascii="Arial" w:hAnsi="Arial" w:cs="Arial"/>
              </w:rPr>
              <w:t>-</w:t>
            </w:r>
          </w:p>
        </w:tc>
      </w:tr>
    </w:tbl>
    <w:p w14:paraId="6441EE39" w14:textId="77777777" w:rsidR="00D84815" w:rsidRPr="00D84815" w:rsidRDefault="00D84815" w:rsidP="00D84815">
      <w:pPr>
        <w:pStyle w:val="Body"/>
        <w:rPr>
          <w:rFonts w:ascii="Arial" w:hAnsi="Arial" w:cs="Arial"/>
        </w:rPr>
      </w:pPr>
      <w:r w:rsidRPr="00D84815">
        <w:rPr>
          <w:rFonts w:ascii="Arial" w:hAnsi="Arial" w:cs="Arial"/>
        </w:rPr>
        <w:lastRenderedPageBreak/>
        <w:t>Source:  respondents in Culinary Tourism Centers</w:t>
      </w:r>
    </w:p>
    <w:p w14:paraId="505CE629" w14:textId="77777777" w:rsidR="00D84815" w:rsidRPr="00D84815" w:rsidRDefault="00D84815" w:rsidP="00D84815">
      <w:pPr>
        <w:pStyle w:val="Body"/>
        <w:rPr>
          <w:rFonts w:ascii="Arial" w:hAnsi="Arial" w:cs="Arial"/>
          <w:lang w:val="en-ID"/>
        </w:rPr>
      </w:pPr>
      <w:r w:rsidRPr="00D84815">
        <w:rPr>
          <w:rFonts w:ascii="Arial" w:hAnsi="Arial" w:cs="Arial"/>
          <w:lang w:val="en-ID"/>
        </w:rPr>
        <w:t xml:space="preserve">       Table 1, the results of the research were carried out by distributing questionnaires to traders in the </w:t>
      </w:r>
      <w:r w:rsidRPr="00D84815">
        <w:rPr>
          <w:rFonts w:ascii="Arial" w:hAnsi="Arial" w:cs="Arial"/>
        </w:rPr>
        <w:t>Culinary Tourism center</w:t>
      </w:r>
      <w:r w:rsidRPr="00D84815">
        <w:rPr>
          <w:rFonts w:ascii="Arial" w:hAnsi="Arial" w:cs="Arial"/>
          <w:lang w:val="en-ID"/>
        </w:rPr>
        <w:t xml:space="preserve"> area of ​​East Surabaya. The age criteria for the dominant SWK traders is age between 31-40 years, there are 64 (34.8%), between 21-30 years, there are 49 (26,6%). Between 41-50 there are 46 (25%) and more than 50 years, there are 25 (13,6%). The most gender is female. There are 95 (51,7%) and male are 89 (48,3%). The most education is senior high school are 82 (44,5%), junior high school there are 37 (17,9), Diploma are 33 (17,9), bachelor degree (S1) are 29 (15,8%) and master of degree are 3 (01,6%). For marital status the most is already married about 129 (70,1%), not yet married about 35 (19,0%) and ever married about 20 (10,9%). Length of work in Business/work experience less than 1 year 35 (19.0%), the most is 1-5 years about 89 (48,4%), 6 until 10 years about 51 (27,7%),11 until 15 years 6 (03.3%), more than 10 years 3 (01.6%).  Income per month less than 10 million about 93 (50,5%), 11 until 20 million about 50 (27,2%) and 21 until 30 million about 41 (22,3%). </w:t>
      </w:r>
    </w:p>
    <w:p w14:paraId="16F68A7D" w14:textId="77777777" w:rsidR="00D84815" w:rsidRPr="00D84815" w:rsidRDefault="00D84815" w:rsidP="00D84815">
      <w:pPr>
        <w:pStyle w:val="Body"/>
        <w:rPr>
          <w:rFonts w:ascii="Arial" w:hAnsi="Arial" w:cs="Arial"/>
          <w:iCs/>
        </w:rPr>
      </w:pPr>
      <w:r w:rsidRPr="00D84815">
        <w:rPr>
          <w:rFonts w:ascii="Arial" w:hAnsi="Arial" w:cs="Arial"/>
          <w:lang w:val="en-ID"/>
        </w:rPr>
        <w:t xml:space="preserve">   </w:t>
      </w:r>
    </w:p>
    <w:p w14:paraId="0B2B9DDA" w14:textId="77777777" w:rsidR="00D84815" w:rsidRPr="00D84815" w:rsidRDefault="00D84815" w:rsidP="00D84815">
      <w:pPr>
        <w:pStyle w:val="Body"/>
        <w:rPr>
          <w:rFonts w:ascii="Arial" w:hAnsi="Arial" w:cs="Arial"/>
          <w:b/>
          <w:bCs/>
          <w:i/>
          <w:iCs/>
        </w:rPr>
      </w:pPr>
      <w:r w:rsidRPr="00D84815">
        <w:rPr>
          <w:rFonts w:ascii="Arial" w:hAnsi="Arial" w:cs="Arial"/>
          <w:b/>
          <w:bCs/>
          <w:i/>
          <w:iCs/>
        </w:rPr>
        <w:t>Construct Validity</w:t>
      </w:r>
    </w:p>
    <w:p w14:paraId="23536FC4" w14:textId="77777777" w:rsidR="00D84815" w:rsidRPr="00D84815" w:rsidRDefault="00D84815" w:rsidP="00D84815">
      <w:pPr>
        <w:pStyle w:val="Body"/>
        <w:rPr>
          <w:rFonts w:ascii="Arial" w:hAnsi="Arial" w:cs="Arial"/>
          <w:lang w:val="id-ID"/>
        </w:rPr>
      </w:pPr>
      <w:r w:rsidRPr="00D84815">
        <w:rPr>
          <w:rFonts w:ascii="Arial" w:hAnsi="Arial" w:cs="Arial"/>
          <w:lang w:val="id-ID"/>
        </w:rPr>
        <w:t xml:space="preserve">Construct validity shows a test to determine the extent to which indicators measure a construct. In SEM, construct validity testing is carried out through convergent validity with </w:t>
      </w:r>
      <w:r w:rsidRPr="00D84815">
        <w:rPr>
          <w:rFonts w:ascii="Arial" w:hAnsi="Arial" w:cs="Arial"/>
          <w:i/>
          <w:iCs/>
          <w:lang w:val="id-ID"/>
        </w:rPr>
        <w:t xml:space="preserve">rule of thumb is a construct that is said to fulfill </w:t>
      </w:r>
      <w:r w:rsidRPr="00D84815">
        <w:rPr>
          <w:rFonts w:ascii="Arial" w:hAnsi="Arial" w:cs="Arial"/>
          <w:lang w:val="id-ID"/>
        </w:rPr>
        <w:t xml:space="preserve"> </w:t>
      </w:r>
      <w:r w:rsidRPr="00D84815">
        <w:rPr>
          <w:rFonts w:ascii="Arial" w:hAnsi="Arial" w:cs="Arial"/>
          <w:i/>
          <w:lang w:val="id-ID"/>
        </w:rPr>
        <w:t>convergent validity</w:t>
      </w:r>
      <w:r w:rsidRPr="00D84815">
        <w:rPr>
          <w:rFonts w:ascii="Arial" w:hAnsi="Arial" w:cs="Arial"/>
          <w:lang w:val="id-ID"/>
        </w:rPr>
        <w:t xml:space="preserve"> if the indicators in the construct have value </w:t>
      </w:r>
      <w:r w:rsidRPr="00D84815">
        <w:rPr>
          <w:rFonts w:ascii="Arial" w:hAnsi="Arial" w:cs="Arial"/>
          <w:i/>
          <w:lang w:val="id-ID"/>
        </w:rPr>
        <w:t>standardized regression weight</w:t>
      </w:r>
      <w:r w:rsidRPr="00D84815">
        <w:rPr>
          <w:rFonts w:ascii="Arial" w:hAnsi="Arial" w:cs="Arial"/>
          <w:lang w:val="id-ID"/>
        </w:rPr>
        <w:t xml:space="preserve"> (</w:t>
      </w:r>
      <w:r w:rsidRPr="00D84815">
        <w:rPr>
          <w:rFonts w:ascii="Arial" w:hAnsi="Arial" w:cs="Arial"/>
          <w:i/>
          <w:lang w:val="id-ID"/>
        </w:rPr>
        <w:t>factor loading</w:t>
      </w:r>
      <w:r w:rsidRPr="00D84815">
        <w:rPr>
          <w:rFonts w:ascii="Arial" w:hAnsi="Arial" w:cs="Arial"/>
          <w:lang w:val="id-ID"/>
        </w:rPr>
        <w:t xml:space="preserve">) di atas 0,50. </w:t>
      </w:r>
    </w:p>
    <w:p w14:paraId="52F37530" w14:textId="77777777" w:rsidR="00D84815" w:rsidRPr="00D84815" w:rsidRDefault="00D84815" w:rsidP="00D84815">
      <w:pPr>
        <w:pStyle w:val="Body"/>
        <w:rPr>
          <w:rFonts w:ascii="Arial" w:hAnsi="Arial" w:cs="Arial"/>
          <w:lang w:val="id-ID"/>
        </w:rPr>
      </w:pPr>
    </w:p>
    <w:p w14:paraId="60E39B1C" w14:textId="77777777" w:rsidR="00D84815" w:rsidRPr="00D84815" w:rsidRDefault="00D84815" w:rsidP="00D84815">
      <w:pPr>
        <w:pStyle w:val="Body"/>
        <w:rPr>
          <w:rFonts w:ascii="Arial" w:hAnsi="Arial" w:cs="Arial"/>
          <w:b/>
        </w:rPr>
      </w:pPr>
      <w:proofErr w:type="spellStart"/>
      <w:r w:rsidRPr="00D84815">
        <w:rPr>
          <w:rFonts w:ascii="Arial" w:hAnsi="Arial" w:cs="Arial"/>
          <w:b/>
        </w:rPr>
        <w:t>Tabel</w:t>
      </w:r>
      <w:proofErr w:type="spellEnd"/>
      <w:r w:rsidRPr="00D84815">
        <w:rPr>
          <w:rFonts w:ascii="Arial" w:hAnsi="Arial" w:cs="Arial"/>
          <w:b/>
        </w:rPr>
        <w:t xml:space="preserve"> .2 Construct validity</w:t>
      </w:r>
    </w:p>
    <w:tbl>
      <w:tblPr>
        <w:tblW w:w="7197" w:type="dxa"/>
        <w:tblInd w:w="-5" w:type="dxa"/>
        <w:tblLook w:val="04A0" w:firstRow="1" w:lastRow="0" w:firstColumn="1" w:lastColumn="0" w:noHBand="0" w:noVBand="1"/>
      </w:tblPr>
      <w:tblGrid>
        <w:gridCol w:w="2411"/>
        <w:gridCol w:w="1096"/>
        <w:gridCol w:w="2350"/>
        <w:gridCol w:w="1340"/>
      </w:tblGrid>
      <w:tr w:rsidR="00D84815" w:rsidRPr="00D84815" w14:paraId="0962B64A" w14:textId="77777777" w:rsidTr="00597360">
        <w:trPr>
          <w:trHeight w:val="600"/>
        </w:trPr>
        <w:tc>
          <w:tcPr>
            <w:tcW w:w="2411" w:type="dxa"/>
            <w:tcBorders>
              <w:top w:val="single" w:sz="4" w:space="0" w:color="auto"/>
              <w:left w:val="single" w:sz="4" w:space="0" w:color="auto"/>
              <w:bottom w:val="single" w:sz="4" w:space="0" w:color="auto"/>
              <w:right w:val="single" w:sz="4" w:space="0" w:color="auto"/>
            </w:tcBorders>
            <w:vAlign w:val="center"/>
            <w:hideMark/>
          </w:tcPr>
          <w:p w14:paraId="16C277DC" w14:textId="77777777" w:rsidR="00D84815" w:rsidRPr="00D84815" w:rsidRDefault="00D84815" w:rsidP="00D84815">
            <w:pPr>
              <w:pStyle w:val="Body"/>
              <w:rPr>
                <w:rFonts w:ascii="Arial" w:hAnsi="Arial" w:cs="Arial"/>
                <w:lang w:val="id-ID"/>
              </w:rPr>
            </w:pPr>
            <w:r w:rsidRPr="00D84815">
              <w:rPr>
                <w:rFonts w:ascii="Arial" w:hAnsi="Arial" w:cs="Arial"/>
                <w:lang w:val="id-ID"/>
              </w:rPr>
              <w:t>Variabel</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7D01F9" w14:textId="77777777" w:rsidR="00D84815" w:rsidRPr="00D84815" w:rsidRDefault="00D84815" w:rsidP="00D84815">
            <w:pPr>
              <w:pStyle w:val="Body"/>
              <w:rPr>
                <w:rFonts w:ascii="Arial" w:hAnsi="Arial" w:cs="Arial"/>
                <w:lang w:val="id-ID"/>
              </w:rPr>
            </w:pPr>
            <w:r w:rsidRPr="00D84815">
              <w:rPr>
                <w:rFonts w:ascii="Arial" w:hAnsi="Arial" w:cs="Arial"/>
                <w:lang w:val="id-ID"/>
              </w:rPr>
              <w:t>Indikator</w:t>
            </w:r>
          </w:p>
        </w:tc>
        <w:tc>
          <w:tcPr>
            <w:tcW w:w="2350" w:type="dxa"/>
            <w:tcBorders>
              <w:top w:val="single" w:sz="4" w:space="0" w:color="auto"/>
              <w:left w:val="nil"/>
              <w:bottom w:val="single" w:sz="4" w:space="0" w:color="auto"/>
              <w:right w:val="single" w:sz="4" w:space="0" w:color="auto"/>
            </w:tcBorders>
            <w:vAlign w:val="center"/>
            <w:hideMark/>
          </w:tcPr>
          <w:p w14:paraId="7FC17922" w14:textId="77777777" w:rsidR="00D84815" w:rsidRPr="00D84815" w:rsidRDefault="00D84815" w:rsidP="00D84815">
            <w:pPr>
              <w:pStyle w:val="Body"/>
              <w:rPr>
                <w:rFonts w:ascii="Arial" w:hAnsi="Arial" w:cs="Arial"/>
                <w:lang w:val="id-ID"/>
              </w:rPr>
            </w:pPr>
            <w:r w:rsidRPr="00D84815">
              <w:rPr>
                <w:rFonts w:ascii="Arial" w:hAnsi="Arial" w:cs="Arial"/>
                <w:i/>
                <w:iCs/>
                <w:lang w:val="id-ID"/>
              </w:rPr>
              <w:t xml:space="preserve">Factor Loading </w:t>
            </w:r>
            <w:r w:rsidRPr="00D84815">
              <w:rPr>
                <w:rFonts w:ascii="Arial" w:hAnsi="Arial" w:cs="Arial"/>
                <w:lang w:val="id-ID"/>
              </w:rPr>
              <w:t>(FL)</w:t>
            </w:r>
          </w:p>
        </w:tc>
        <w:tc>
          <w:tcPr>
            <w:tcW w:w="1340" w:type="dxa"/>
            <w:tcBorders>
              <w:top w:val="single" w:sz="4" w:space="0" w:color="auto"/>
              <w:left w:val="nil"/>
              <w:bottom w:val="single" w:sz="4" w:space="0" w:color="auto"/>
              <w:right w:val="single" w:sz="4" w:space="0" w:color="auto"/>
            </w:tcBorders>
            <w:vAlign w:val="center"/>
            <w:hideMark/>
          </w:tcPr>
          <w:p w14:paraId="3C50F8B9" w14:textId="77777777" w:rsidR="00D84815" w:rsidRPr="00D84815" w:rsidRDefault="00D84815" w:rsidP="00D84815">
            <w:pPr>
              <w:pStyle w:val="Body"/>
              <w:rPr>
                <w:rFonts w:ascii="Arial" w:hAnsi="Arial" w:cs="Arial"/>
                <w:lang w:val="id-ID"/>
              </w:rPr>
            </w:pPr>
            <w:r w:rsidRPr="00D84815">
              <w:rPr>
                <w:rFonts w:ascii="Arial" w:hAnsi="Arial" w:cs="Arial"/>
                <w:lang w:val="id-ID"/>
              </w:rPr>
              <w:t>Keterangan</w:t>
            </w:r>
          </w:p>
        </w:tc>
      </w:tr>
      <w:tr w:rsidR="00D84815" w:rsidRPr="00D84815" w14:paraId="3D645315" w14:textId="77777777" w:rsidTr="00597360">
        <w:trPr>
          <w:trHeight w:val="300"/>
        </w:trPr>
        <w:tc>
          <w:tcPr>
            <w:tcW w:w="2411" w:type="dxa"/>
            <w:vMerge w:val="restart"/>
            <w:tcBorders>
              <w:top w:val="nil"/>
              <w:left w:val="single" w:sz="4" w:space="0" w:color="auto"/>
              <w:bottom w:val="single" w:sz="4" w:space="0" w:color="000000"/>
              <w:right w:val="single" w:sz="4" w:space="0" w:color="auto"/>
            </w:tcBorders>
            <w:vAlign w:val="center"/>
            <w:hideMark/>
          </w:tcPr>
          <w:p w14:paraId="2AF7E9A2" w14:textId="77777777" w:rsidR="00D84815" w:rsidRPr="00D84815" w:rsidRDefault="00D84815" w:rsidP="00D84815">
            <w:pPr>
              <w:pStyle w:val="Body"/>
              <w:rPr>
                <w:rFonts w:ascii="Arial" w:hAnsi="Arial" w:cs="Arial"/>
                <w:lang w:val="id-ID"/>
              </w:rPr>
            </w:pPr>
            <w:r w:rsidRPr="00D84815">
              <w:rPr>
                <w:rFonts w:ascii="Arial" w:hAnsi="Arial" w:cs="Arial"/>
                <w:i/>
                <w:iCs/>
                <w:lang w:val="id-ID"/>
              </w:rPr>
              <w:t xml:space="preserve">Entrepreneur Orientation </w:t>
            </w:r>
            <w:r w:rsidRPr="00D84815">
              <w:rPr>
                <w:rFonts w:ascii="Arial" w:hAnsi="Arial" w:cs="Arial"/>
                <w:lang w:val="id-ID"/>
              </w:rPr>
              <w:t>(X)</w:t>
            </w:r>
          </w:p>
        </w:tc>
        <w:tc>
          <w:tcPr>
            <w:tcW w:w="1096" w:type="dxa"/>
            <w:tcBorders>
              <w:top w:val="single" w:sz="4" w:space="0" w:color="auto"/>
              <w:left w:val="nil"/>
              <w:bottom w:val="nil"/>
              <w:right w:val="single" w:sz="4" w:space="0" w:color="auto"/>
            </w:tcBorders>
            <w:noWrap/>
            <w:vAlign w:val="center"/>
            <w:hideMark/>
          </w:tcPr>
          <w:p w14:paraId="03CAC0E6" w14:textId="77777777" w:rsidR="00D84815" w:rsidRPr="00D84815" w:rsidRDefault="00D84815" w:rsidP="00D84815">
            <w:pPr>
              <w:pStyle w:val="Body"/>
              <w:rPr>
                <w:rFonts w:ascii="Arial" w:hAnsi="Arial" w:cs="Arial"/>
                <w:lang w:val="id-ID"/>
              </w:rPr>
            </w:pPr>
            <w:r w:rsidRPr="00D84815">
              <w:rPr>
                <w:rFonts w:ascii="Arial" w:hAnsi="Arial" w:cs="Arial"/>
                <w:lang w:val="id-ID"/>
              </w:rPr>
              <w:t>X1.1</w:t>
            </w:r>
          </w:p>
        </w:tc>
        <w:tc>
          <w:tcPr>
            <w:tcW w:w="2350" w:type="dxa"/>
            <w:tcBorders>
              <w:top w:val="single" w:sz="4" w:space="0" w:color="auto"/>
              <w:left w:val="nil"/>
              <w:bottom w:val="nil"/>
              <w:right w:val="single" w:sz="4" w:space="0" w:color="auto"/>
            </w:tcBorders>
            <w:vAlign w:val="center"/>
            <w:hideMark/>
          </w:tcPr>
          <w:p w14:paraId="1456F141" w14:textId="77777777" w:rsidR="00D84815" w:rsidRPr="00D84815" w:rsidRDefault="00D84815" w:rsidP="00D84815">
            <w:pPr>
              <w:pStyle w:val="Body"/>
              <w:rPr>
                <w:rFonts w:ascii="Arial" w:hAnsi="Arial" w:cs="Arial"/>
                <w:lang w:val="id-ID"/>
              </w:rPr>
            </w:pPr>
            <w:r w:rsidRPr="00D84815">
              <w:rPr>
                <w:rFonts w:ascii="Arial" w:hAnsi="Arial" w:cs="Arial"/>
                <w:lang w:val="id-ID"/>
              </w:rPr>
              <w:t>0.783</w:t>
            </w:r>
          </w:p>
        </w:tc>
        <w:tc>
          <w:tcPr>
            <w:tcW w:w="1340" w:type="dxa"/>
            <w:tcBorders>
              <w:top w:val="single" w:sz="4" w:space="0" w:color="auto"/>
              <w:left w:val="nil"/>
              <w:bottom w:val="nil"/>
              <w:right w:val="single" w:sz="4" w:space="0" w:color="auto"/>
            </w:tcBorders>
            <w:vAlign w:val="center"/>
            <w:hideMark/>
          </w:tcPr>
          <w:p w14:paraId="6671F8D8"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79B0DD8C"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4CD41396" w14:textId="77777777" w:rsidR="00D84815" w:rsidRPr="00D84815" w:rsidRDefault="00D84815" w:rsidP="00D84815">
            <w:pPr>
              <w:pStyle w:val="Body"/>
              <w:rPr>
                <w:rFonts w:ascii="Arial" w:hAnsi="Arial" w:cs="Arial"/>
                <w:lang w:val="id-ID"/>
              </w:rPr>
            </w:pPr>
          </w:p>
        </w:tc>
        <w:tc>
          <w:tcPr>
            <w:tcW w:w="1096" w:type="dxa"/>
            <w:tcBorders>
              <w:top w:val="nil"/>
              <w:left w:val="nil"/>
              <w:bottom w:val="nil"/>
              <w:right w:val="single" w:sz="4" w:space="0" w:color="auto"/>
            </w:tcBorders>
            <w:noWrap/>
            <w:vAlign w:val="center"/>
            <w:hideMark/>
          </w:tcPr>
          <w:p w14:paraId="7F003BDA" w14:textId="77777777" w:rsidR="00D84815" w:rsidRPr="00D84815" w:rsidRDefault="00D84815" w:rsidP="00D84815">
            <w:pPr>
              <w:pStyle w:val="Body"/>
              <w:rPr>
                <w:rFonts w:ascii="Arial" w:hAnsi="Arial" w:cs="Arial"/>
                <w:lang w:val="id-ID"/>
              </w:rPr>
            </w:pPr>
            <w:r w:rsidRPr="00D84815">
              <w:rPr>
                <w:rFonts w:ascii="Arial" w:hAnsi="Arial" w:cs="Arial"/>
                <w:lang w:val="id-ID"/>
              </w:rPr>
              <w:t>X1.2</w:t>
            </w:r>
          </w:p>
        </w:tc>
        <w:tc>
          <w:tcPr>
            <w:tcW w:w="2350" w:type="dxa"/>
            <w:tcBorders>
              <w:top w:val="nil"/>
              <w:left w:val="nil"/>
              <w:bottom w:val="nil"/>
              <w:right w:val="single" w:sz="4" w:space="0" w:color="auto"/>
            </w:tcBorders>
            <w:vAlign w:val="center"/>
            <w:hideMark/>
          </w:tcPr>
          <w:p w14:paraId="47051CA5" w14:textId="77777777" w:rsidR="00D84815" w:rsidRPr="00D84815" w:rsidRDefault="00D84815" w:rsidP="00D84815">
            <w:pPr>
              <w:pStyle w:val="Body"/>
              <w:rPr>
                <w:rFonts w:ascii="Arial" w:hAnsi="Arial" w:cs="Arial"/>
                <w:lang w:val="id-ID"/>
              </w:rPr>
            </w:pPr>
            <w:r w:rsidRPr="00D84815">
              <w:rPr>
                <w:rFonts w:ascii="Arial" w:hAnsi="Arial" w:cs="Arial"/>
                <w:lang w:val="id-ID"/>
              </w:rPr>
              <w:t>0.763</w:t>
            </w:r>
          </w:p>
        </w:tc>
        <w:tc>
          <w:tcPr>
            <w:tcW w:w="1340" w:type="dxa"/>
            <w:tcBorders>
              <w:top w:val="nil"/>
              <w:left w:val="nil"/>
              <w:bottom w:val="nil"/>
              <w:right w:val="single" w:sz="4" w:space="0" w:color="auto"/>
            </w:tcBorders>
            <w:vAlign w:val="center"/>
            <w:hideMark/>
          </w:tcPr>
          <w:p w14:paraId="2A28C8EC"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13B83CD4"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11303F92" w14:textId="77777777" w:rsidR="00D84815" w:rsidRPr="00D84815" w:rsidRDefault="00D84815" w:rsidP="00D84815">
            <w:pPr>
              <w:pStyle w:val="Body"/>
              <w:rPr>
                <w:rFonts w:ascii="Arial" w:hAnsi="Arial" w:cs="Arial"/>
                <w:lang w:val="id-ID"/>
              </w:rPr>
            </w:pPr>
          </w:p>
        </w:tc>
        <w:tc>
          <w:tcPr>
            <w:tcW w:w="1096" w:type="dxa"/>
            <w:tcBorders>
              <w:top w:val="nil"/>
              <w:left w:val="nil"/>
              <w:bottom w:val="single" w:sz="4" w:space="0" w:color="auto"/>
              <w:right w:val="single" w:sz="4" w:space="0" w:color="auto"/>
            </w:tcBorders>
            <w:noWrap/>
            <w:vAlign w:val="center"/>
            <w:hideMark/>
          </w:tcPr>
          <w:p w14:paraId="03037353" w14:textId="77777777" w:rsidR="00D84815" w:rsidRPr="00D84815" w:rsidRDefault="00D84815" w:rsidP="00D84815">
            <w:pPr>
              <w:pStyle w:val="Body"/>
              <w:rPr>
                <w:rFonts w:ascii="Arial" w:hAnsi="Arial" w:cs="Arial"/>
                <w:lang w:val="id-ID"/>
              </w:rPr>
            </w:pPr>
            <w:r w:rsidRPr="00D84815">
              <w:rPr>
                <w:rFonts w:ascii="Arial" w:hAnsi="Arial" w:cs="Arial"/>
                <w:lang w:val="id-ID"/>
              </w:rPr>
              <w:t>X1.3</w:t>
            </w:r>
          </w:p>
        </w:tc>
        <w:tc>
          <w:tcPr>
            <w:tcW w:w="2350" w:type="dxa"/>
            <w:tcBorders>
              <w:top w:val="nil"/>
              <w:left w:val="nil"/>
              <w:bottom w:val="single" w:sz="4" w:space="0" w:color="auto"/>
              <w:right w:val="single" w:sz="4" w:space="0" w:color="auto"/>
            </w:tcBorders>
            <w:vAlign w:val="center"/>
            <w:hideMark/>
          </w:tcPr>
          <w:p w14:paraId="366BDBDE" w14:textId="77777777" w:rsidR="00D84815" w:rsidRPr="00D84815" w:rsidRDefault="00D84815" w:rsidP="00D84815">
            <w:pPr>
              <w:pStyle w:val="Body"/>
              <w:rPr>
                <w:rFonts w:ascii="Arial" w:hAnsi="Arial" w:cs="Arial"/>
                <w:lang w:val="id-ID"/>
              </w:rPr>
            </w:pPr>
            <w:r w:rsidRPr="00D84815">
              <w:rPr>
                <w:rFonts w:ascii="Arial" w:hAnsi="Arial" w:cs="Arial"/>
                <w:lang w:val="id-ID"/>
              </w:rPr>
              <w:t>0.770</w:t>
            </w:r>
          </w:p>
        </w:tc>
        <w:tc>
          <w:tcPr>
            <w:tcW w:w="1340" w:type="dxa"/>
            <w:tcBorders>
              <w:top w:val="nil"/>
              <w:left w:val="nil"/>
              <w:bottom w:val="single" w:sz="4" w:space="0" w:color="auto"/>
              <w:right w:val="single" w:sz="4" w:space="0" w:color="auto"/>
            </w:tcBorders>
            <w:vAlign w:val="center"/>
            <w:hideMark/>
          </w:tcPr>
          <w:p w14:paraId="62DEADA3"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4744460A" w14:textId="77777777" w:rsidTr="00597360">
        <w:trPr>
          <w:trHeight w:val="300"/>
        </w:trPr>
        <w:tc>
          <w:tcPr>
            <w:tcW w:w="2411" w:type="dxa"/>
            <w:vMerge w:val="restart"/>
            <w:tcBorders>
              <w:top w:val="nil"/>
              <w:left w:val="single" w:sz="4" w:space="0" w:color="auto"/>
              <w:bottom w:val="single" w:sz="4" w:space="0" w:color="000000"/>
              <w:right w:val="single" w:sz="4" w:space="0" w:color="auto"/>
            </w:tcBorders>
            <w:vAlign w:val="center"/>
            <w:hideMark/>
          </w:tcPr>
          <w:p w14:paraId="1E025919" w14:textId="77777777" w:rsidR="00D84815" w:rsidRPr="00D84815" w:rsidRDefault="00D84815" w:rsidP="00D84815">
            <w:pPr>
              <w:pStyle w:val="Body"/>
              <w:rPr>
                <w:rFonts w:ascii="Arial" w:hAnsi="Arial" w:cs="Arial"/>
                <w:lang w:val="id-ID"/>
              </w:rPr>
            </w:pPr>
            <w:r w:rsidRPr="00D84815">
              <w:rPr>
                <w:rFonts w:ascii="Arial" w:hAnsi="Arial" w:cs="Arial"/>
                <w:i/>
                <w:iCs/>
                <w:lang w:val="id-ID"/>
              </w:rPr>
              <w:t xml:space="preserve">Innovation Ability </w:t>
            </w:r>
            <w:r w:rsidRPr="00D84815">
              <w:rPr>
                <w:rFonts w:ascii="Arial" w:hAnsi="Arial" w:cs="Arial"/>
                <w:lang w:val="id-ID"/>
              </w:rPr>
              <w:t>(Y1)</w:t>
            </w:r>
          </w:p>
        </w:tc>
        <w:tc>
          <w:tcPr>
            <w:tcW w:w="1096" w:type="dxa"/>
            <w:tcBorders>
              <w:top w:val="single" w:sz="4" w:space="0" w:color="auto"/>
              <w:left w:val="nil"/>
              <w:bottom w:val="nil"/>
              <w:right w:val="single" w:sz="4" w:space="0" w:color="auto"/>
            </w:tcBorders>
            <w:noWrap/>
            <w:vAlign w:val="center"/>
            <w:hideMark/>
          </w:tcPr>
          <w:p w14:paraId="5B20E3E1" w14:textId="77777777" w:rsidR="00D84815" w:rsidRPr="00D84815" w:rsidRDefault="00D84815" w:rsidP="00D84815">
            <w:pPr>
              <w:pStyle w:val="Body"/>
              <w:rPr>
                <w:rFonts w:ascii="Arial" w:hAnsi="Arial" w:cs="Arial"/>
                <w:lang w:val="id-ID"/>
              </w:rPr>
            </w:pPr>
            <w:r w:rsidRPr="00D84815">
              <w:rPr>
                <w:rFonts w:ascii="Arial" w:hAnsi="Arial" w:cs="Arial"/>
                <w:lang w:val="id-ID"/>
              </w:rPr>
              <w:t>X2.1</w:t>
            </w:r>
          </w:p>
        </w:tc>
        <w:tc>
          <w:tcPr>
            <w:tcW w:w="2350" w:type="dxa"/>
            <w:tcBorders>
              <w:top w:val="single" w:sz="4" w:space="0" w:color="auto"/>
              <w:left w:val="nil"/>
              <w:bottom w:val="nil"/>
              <w:right w:val="single" w:sz="4" w:space="0" w:color="auto"/>
            </w:tcBorders>
            <w:vAlign w:val="center"/>
            <w:hideMark/>
          </w:tcPr>
          <w:p w14:paraId="17D319BD" w14:textId="77777777" w:rsidR="00D84815" w:rsidRPr="00D84815" w:rsidRDefault="00D84815" w:rsidP="00D84815">
            <w:pPr>
              <w:pStyle w:val="Body"/>
              <w:rPr>
                <w:rFonts w:ascii="Arial" w:hAnsi="Arial" w:cs="Arial"/>
                <w:lang w:val="id-ID"/>
              </w:rPr>
            </w:pPr>
            <w:r w:rsidRPr="00D84815">
              <w:rPr>
                <w:rFonts w:ascii="Arial" w:hAnsi="Arial" w:cs="Arial"/>
                <w:lang w:val="id-ID"/>
              </w:rPr>
              <w:t>0.757</w:t>
            </w:r>
          </w:p>
        </w:tc>
        <w:tc>
          <w:tcPr>
            <w:tcW w:w="1340" w:type="dxa"/>
            <w:tcBorders>
              <w:top w:val="single" w:sz="4" w:space="0" w:color="auto"/>
              <w:left w:val="nil"/>
              <w:bottom w:val="nil"/>
              <w:right w:val="single" w:sz="4" w:space="0" w:color="auto"/>
            </w:tcBorders>
            <w:vAlign w:val="center"/>
            <w:hideMark/>
          </w:tcPr>
          <w:p w14:paraId="188F29D3"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10EB3CF1"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213FC4ED" w14:textId="77777777" w:rsidR="00D84815" w:rsidRPr="00D84815" w:rsidRDefault="00D84815" w:rsidP="00D84815">
            <w:pPr>
              <w:pStyle w:val="Body"/>
              <w:rPr>
                <w:rFonts w:ascii="Arial" w:hAnsi="Arial" w:cs="Arial"/>
                <w:lang w:val="id-ID"/>
              </w:rPr>
            </w:pPr>
          </w:p>
        </w:tc>
        <w:tc>
          <w:tcPr>
            <w:tcW w:w="1096" w:type="dxa"/>
            <w:tcBorders>
              <w:top w:val="nil"/>
              <w:left w:val="nil"/>
              <w:bottom w:val="nil"/>
              <w:right w:val="single" w:sz="4" w:space="0" w:color="auto"/>
            </w:tcBorders>
            <w:noWrap/>
            <w:vAlign w:val="center"/>
            <w:hideMark/>
          </w:tcPr>
          <w:p w14:paraId="26728307" w14:textId="77777777" w:rsidR="00D84815" w:rsidRPr="00D84815" w:rsidRDefault="00D84815" w:rsidP="00D84815">
            <w:pPr>
              <w:pStyle w:val="Body"/>
              <w:rPr>
                <w:rFonts w:ascii="Arial" w:hAnsi="Arial" w:cs="Arial"/>
                <w:lang w:val="id-ID"/>
              </w:rPr>
            </w:pPr>
            <w:r w:rsidRPr="00D84815">
              <w:rPr>
                <w:rFonts w:ascii="Arial" w:hAnsi="Arial" w:cs="Arial"/>
                <w:lang w:val="id-ID"/>
              </w:rPr>
              <w:t>X2.2</w:t>
            </w:r>
          </w:p>
        </w:tc>
        <w:tc>
          <w:tcPr>
            <w:tcW w:w="2350" w:type="dxa"/>
            <w:tcBorders>
              <w:top w:val="nil"/>
              <w:left w:val="nil"/>
              <w:bottom w:val="nil"/>
              <w:right w:val="single" w:sz="4" w:space="0" w:color="auto"/>
            </w:tcBorders>
            <w:vAlign w:val="center"/>
            <w:hideMark/>
          </w:tcPr>
          <w:p w14:paraId="12196F99" w14:textId="77777777" w:rsidR="00D84815" w:rsidRPr="00D84815" w:rsidRDefault="00D84815" w:rsidP="00D84815">
            <w:pPr>
              <w:pStyle w:val="Body"/>
              <w:rPr>
                <w:rFonts w:ascii="Arial" w:hAnsi="Arial" w:cs="Arial"/>
                <w:lang w:val="id-ID"/>
              </w:rPr>
            </w:pPr>
            <w:r w:rsidRPr="00D84815">
              <w:rPr>
                <w:rFonts w:ascii="Arial" w:hAnsi="Arial" w:cs="Arial"/>
                <w:lang w:val="id-ID"/>
              </w:rPr>
              <w:t>0.700</w:t>
            </w:r>
          </w:p>
        </w:tc>
        <w:tc>
          <w:tcPr>
            <w:tcW w:w="1340" w:type="dxa"/>
            <w:tcBorders>
              <w:top w:val="nil"/>
              <w:left w:val="nil"/>
              <w:bottom w:val="nil"/>
              <w:right w:val="single" w:sz="4" w:space="0" w:color="auto"/>
            </w:tcBorders>
            <w:vAlign w:val="center"/>
            <w:hideMark/>
          </w:tcPr>
          <w:p w14:paraId="74DB0211"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2A1821D6"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2B8D9948" w14:textId="77777777" w:rsidR="00D84815" w:rsidRPr="00D84815" w:rsidRDefault="00D84815" w:rsidP="00D84815">
            <w:pPr>
              <w:pStyle w:val="Body"/>
              <w:rPr>
                <w:rFonts w:ascii="Arial" w:hAnsi="Arial" w:cs="Arial"/>
                <w:lang w:val="id-ID"/>
              </w:rPr>
            </w:pPr>
          </w:p>
        </w:tc>
        <w:tc>
          <w:tcPr>
            <w:tcW w:w="1096" w:type="dxa"/>
            <w:tcBorders>
              <w:top w:val="nil"/>
              <w:left w:val="nil"/>
              <w:bottom w:val="nil"/>
              <w:right w:val="single" w:sz="4" w:space="0" w:color="auto"/>
            </w:tcBorders>
            <w:noWrap/>
            <w:vAlign w:val="center"/>
            <w:hideMark/>
          </w:tcPr>
          <w:p w14:paraId="723E2DAE" w14:textId="77777777" w:rsidR="00D84815" w:rsidRPr="00D84815" w:rsidRDefault="00D84815" w:rsidP="00D84815">
            <w:pPr>
              <w:pStyle w:val="Body"/>
              <w:rPr>
                <w:rFonts w:ascii="Arial" w:hAnsi="Arial" w:cs="Arial"/>
                <w:lang w:val="id-ID"/>
              </w:rPr>
            </w:pPr>
            <w:r w:rsidRPr="00D84815">
              <w:rPr>
                <w:rFonts w:ascii="Arial" w:hAnsi="Arial" w:cs="Arial"/>
                <w:lang w:val="id-ID"/>
              </w:rPr>
              <w:t>X2.3</w:t>
            </w:r>
          </w:p>
        </w:tc>
        <w:tc>
          <w:tcPr>
            <w:tcW w:w="2350" w:type="dxa"/>
            <w:tcBorders>
              <w:top w:val="nil"/>
              <w:left w:val="nil"/>
              <w:bottom w:val="nil"/>
              <w:right w:val="single" w:sz="4" w:space="0" w:color="auto"/>
            </w:tcBorders>
            <w:vAlign w:val="center"/>
            <w:hideMark/>
          </w:tcPr>
          <w:p w14:paraId="566B53D6" w14:textId="77777777" w:rsidR="00D84815" w:rsidRPr="00D84815" w:rsidRDefault="00D84815" w:rsidP="00D84815">
            <w:pPr>
              <w:pStyle w:val="Body"/>
              <w:rPr>
                <w:rFonts w:ascii="Arial" w:hAnsi="Arial" w:cs="Arial"/>
                <w:lang w:val="id-ID"/>
              </w:rPr>
            </w:pPr>
            <w:r w:rsidRPr="00D84815">
              <w:rPr>
                <w:rFonts w:ascii="Arial" w:hAnsi="Arial" w:cs="Arial"/>
                <w:lang w:val="id-ID"/>
              </w:rPr>
              <w:t>0.741</w:t>
            </w:r>
          </w:p>
        </w:tc>
        <w:tc>
          <w:tcPr>
            <w:tcW w:w="1340" w:type="dxa"/>
            <w:tcBorders>
              <w:top w:val="nil"/>
              <w:left w:val="nil"/>
              <w:bottom w:val="nil"/>
              <w:right w:val="single" w:sz="4" w:space="0" w:color="auto"/>
            </w:tcBorders>
            <w:vAlign w:val="center"/>
            <w:hideMark/>
          </w:tcPr>
          <w:p w14:paraId="6E7C1AAC"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7F027C25"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7AD6D133" w14:textId="77777777" w:rsidR="00D84815" w:rsidRPr="00D84815" w:rsidRDefault="00D84815" w:rsidP="00D84815">
            <w:pPr>
              <w:pStyle w:val="Body"/>
              <w:rPr>
                <w:rFonts w:ascii="Arial" w:hAnsi="Arial" w:cs="Arial"/>
                <w:lang w:val="id-ID"/>
              </w:rPr>
            </w:pPr>
          </w:p>
        </w:tc>
        <w:tc>
          <w:tcPr>
            <w:tcW w:w="1096" w:type="dxa"/>
            <w:tcBorders>
              <w:top w:val="nil"/>
              <w:left w:val="nil"/>
              <w:bottom w:val="nil"/>
              <w:right w:val="single" w:sz="4" w:space="0" w:color="auto"/>
            </w:tcBorders>
            <w:noWrap/>
            <w:vAlign w:val="center"/>
            <w:hideMark/>
          </w:tcPr>
          <w:p w14:paraId="1E249627" w14:textId="77777777" w:rsidR="00D84815" w:rsidRPr="00D84815" w:rsidRDefault="00D84815" w:rsidP="00D84815">
            <w:pPr>
              <w:pStyle w:val="Body"/>
              <w:rPr>
                <w:rFonts w:ascii="Arial" w:hAnsi="Arial" w:cs="Arial"/>
                <w:lang w:val="id-ID"/>
              </w:rPr>
            </w:pPr>
            <w:r w:rsidRPr="00D84815">
              <w:rPr>
                <w:rFonts w:ascii="Arial" w:hAnsi="Arial" w:cs="Arial"/>
                <w:lang w:val="id-ID"/>
              </w:rPr>
              <w:t>X2.4</w:t>
            </w:r>
          </w:p>
        </w:tc>
        <w:tc>
          <w:tcPr>
            <w:tcW w:w="2350" w:type="dxa"/>
            <w:tcBorders>
              <w:top w:val="nil"/>
              <w:left w:val="nil"/>
              <w:bottom w:val="nil"/>
              <w:right w:val="single" w:sz="4" w:space="0" w:color="auto"/>
            </w:tcBorders>
            <w:vAlign w:val="center"/>
            <w:hideMark/>
          </w:tcPr>
          <w:p w14:paraId="7CA11D1F" w14:textId="77777777" w:rsidR="00D84815" w:rsidRPr="00D84815" w:rsidRDefault="00D84815" w:rsidP="00D84815">
            <w:pPr>
              <w:pStyle w:val="Body"/>
              <w:rPr>
                <w:rFonts w:ascii="Arial" w:hAnsi="Arial" w:cs="Arial"/>
                <w:lang w:val="id-ID"/>
              </w:rPr>
            </w:pPr>
            <w:r w:rsidRPr="00D84815">
              <w:rPr>
                <w:rFonts w:ascii="Arial" w:hAnsi="Arial" w:cs="Arial"/>
                <w:lang w:val="id-ID"/>
              </w:rPr>
              <w:t>0.721</w:t>
            </w:r>
          </w:p>
        </w:tc>
        <w:tc>
          <w:tcPr>
            <w:tcW w:w="1340" w:type="dxa"/>
            <w:tcBorders>
              <w:top w:val="nil"/>
              <w:left w:val="nil"/>
              <w:bottom w:val="nil"/>
              <w:right w:val="single" w:sz="4" w:space="0" w:color="auto"/>
            </w:tcBorders>
            <w:vAlign w:val="center"/>
            <w:hideMark/>
          </w:tcPr>
          <w:p w14:paraId="4BE72EFD"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57F0A92B"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1D618849" w14:textId="77777777" w:rsidR="00D84815" w:rsidRPr="00D84815" w:rsidRDefault="00D84815" w:rsidP="00D84815">
            <w:pPr>
              <w:pStyle w:val="Body"/>
              <w:rPr>
                <w:rFonts w:ascii="Arial" w:hAnsi="Arial" w:cs="Arial"/>
                <w:lang w:val="id-ID"/>
              </w:rPr>
            </w:pPr>
          </w:p>
        </w:tc>
        <w:tc>
          <w:tcPr>
            <w:tcW w:w="1096" w:type="dxa"/>
            <w:tcBorders>
              <w:top w:val="nil"/>
              <w:left w:val="nil"/>
              <w:bottom w:val="single" w:sz="4" w:space="0" w:color="auto"/>
              <w:right w:val="single" w:sz="4" w:space="0" w:color="auto"/>
            </w:tcBorders>
            <w:noWrap/>
            <w:vAlign w:val="center"/>
            <w:hideMark/>
          </w:tcPr>
          <w:p w14:paraId="41B62146" w14:textId="77777777" w:rsidR="00D84815" w:rsidRPr="00D84815" w:rsidRDefault="00D84815" w:rsidP="00D84815">
            <w:pPr>
              <w:pStyle w:val="Body"/>
              <w:rPr>
                <w:rFonts w:ascii="Arial" w:hAnsi="Arial" w:cs="Arial"/>
                <w:lang w:val="id-ID"/>
              </w:rPr>
            </w:pPr>
            <w:r w:rsidRPr="00D84815">
              <w:rPr>
                <w:rFonts w:ascii="Arial" w:hAnsi="Arial" w:cs="Arial"/>
                <w:lang w:val="id-ID"/>
              </w:rPr>
              <w:t>X2.5</w:t>
            </w:r>
          </w:p>
        </w:tc>
        <w:tc>
          <w:tcPr>
            <w:tcW w:w="2350" w:type="dxa"/>
            <w:tcBorders>
              <w:top w:val="nil"/>
              <w:left w:val="nil"/>
              <w:bottom w:val="single" w:sz="4" w:space="0" w:color="auto"/>
              <w:right w:val="single" w:sz="4" w:space="0" w:color="auto"/>
            </w:tcBorders>
            <w:vAlign w:val="center"/>
            <w:hideMark/>
          </w:tcPr>
          <w:p w14:paraId="03276296" w14:textId="77777777" w:rsidR="00D84815" w:rsidRPr="00D84815" w:rsidRDefault="00D84815" w:rsidP="00D84815">
            <w:pPr>
              <w:pStyle w:val="Body"/>
              <w:rPr>
                <w:rFonts w:ascii="Arial" w:hAnsi="Arial" w:cs="Arial"/>
                <w:lang w:val="id-ID"/>
              </w:rPr>
            </w:pPr>
            <w:r w:rsidRPr="00D84815">
              <w:rPr>
                <w:rFonts w:ascii="Arial" w:hAnsi="Arial" w:cs="Arial"/>
                <w:lang w:val="id-ID"/>
              </w:rPr>
              <w:t>0.764</w:t>
            </w:r>
          </w:p>
        </w:tc>
        <w:tc>
          <w:tcPr>
            <w:tcW w:w="1340" w:type="dxa"/>
            <w:tcBorders>
              <w:top w:val="nil"/>
              <w:left w:val="nil"/>
              <w:bottom w:val="single" w:sz="4" w:space="0" w:color="auto"/>
              <w:right w:val="single" w:sz="4" w:space="0" w:color="auto"/>
            </w:tcBorders>
            <w:vAlign w:val="center"/>
            <w:hideMark/>
          </w:tcPr>
          <w:p w14:paraId="18FDB40A"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623FACA9" w14:textId="77777777" w:rsidTr="00597360">
        <w:trPr>
          <w:trHeight w:val="300"/>
        </w:trPr>
        <w:tc>
          <w:tcPr>
            <w:tcW w:w="2411" w:type="dxa"/>
            <w:vMerge w:val="restart"/>
            <w:tcBorders>
              <w:top w:val="nil"/>
              <w:left w:val="single" w:sz="4" w:space="0" w:color="auto"/>
              <w:bottom w:val="single" w:sz="4" w:space="0" w:color="000000"/>
              <w:right w:val="single" w:sz="4" w:space="0" w:color="auto"/>
            </w:tcBorders>
            <w:vAlign w:val="center"/>
            <w:hideMark/>
          </w:tcPr>
          <w:p w14:paraId="4696B6AE" w14:textId="77777777" w:rsidR="00D84815" w:rsidRPr="00D84815" w:rsidRDefault="00D84815" w:rsidP="00D84815">
            <w:pPr>
              <w:pStyle w:val="Body"/>
              <w:rPr>
                <w:rFonts w:ascii="Arial" w:hAnsi="Arial" w:cs="Arial"/>
                <w:lang w:val="id-ID"/>
              </w:rPr>
            </w:pPr>
            <w:r w:rsidRPr="00D84815">
              <w:rPr>
                <w:rFonts w:ascii="Arial" w:hAnsi="Arial" w:cs="Arial"/>
                <w:i/>
                <w:iCs/>
                <w:lang w:val="id-ID"/>
              </w:rPr>
              <w:lastRenderedPageBreak/>
              <w:t xml:space="preserve">Culinary Tourism Center Performance </w:t>
            </w:r>
            <w:r w:rsidRPr="00D84815">
              <w:rPr>
                <w:rFonts w:ascii="Arial" w:hAnsi="Arial" w:cs="Arial"/>
                <w:lang w:val="id-ID"/>
              </w:rPr>
              <w:t>(Y2)</w:t>
            </w:r>
          </w:p>
        </w:tc>
        <w:tc>
          <w:tcPr>
            <w:tcW w:w="1096" w:type="dxa"/>
            <w:tcBorders>
              <w:top w:val="single" w:sz="4" w:space="0" w:color="auto"/>
              <w:left w:val="nil"/>
              <w:bottom w:val="nil"/>
              <w:right w:val="single" w:sz="4" w:space="0" w:color="auto"/>
            </w:tcBorders>
            <w:noWrap/>
            <w:vAlign w:val="center"/>
            <w:hideMark/>
          </w:tcPr>
          <w:p w14:paraId="1EEB05CF" w14:textId="77777777" w:rsidR="00D84815" w:rsidRPr="00D84815" w:rsidRDefault="00D84815" w:rsidP="00D84815">
            <w:pPr>
              <w:pStyle w:val="Body"/>
              <w:rPr>
                <w:rFonts w:ascii="Arial" w:hAnsi="Arial" w:cs="Arial"/>
                <w:lang w:val="id-ID"/>
              </w:rPr>
            </w:pPr>
            <w:r w:rsidRPr="00D84815">
              <w:rPr>
                <w:rFonts w:ascii="Arial" w:hAnsi="Arial" w:cs="Arial"/>
                <w:lang w:val="id-ID"/>
              </w:rPr>
              <w:t>X3.1</w:t>
            </w:r>
          </w:p>
        </w:tc>
        <w:tc>
          <w:tcPr>
            <w:tcW w:w="2350" w:type="dxa"/>
            <w:tcBorders>
              <w:top w:val="single" w:sz="4" w:space="0" w:color="auto"/>
              <w:left w:val="nil"/>
              <w:bottom w:val="nil"/>
              <w:right w:val="single" w:sz="4" w:space="0" w:color="auto"/>
            </w:tcBorders>
            <w:vAlign w:val="center"/>
            <w:hideMark/>
          </w:tcPr>
          <w:p w14:paraId="394A8C73" w14:textId="77777777" w:rsidR="00D84815" w:rsidRPr="00D84815" w:rsidRDefault="00D84815" w:rsidP="00D84815">
            <w:pPr>
              <w:pStyle w:val="Body"/>
              <w:rPr>
                <w:rFonts w:ascii="Arial" w:hAnsi="Arial" w:cs="Arial"/>
                <w:lang w:val="id-ID"/>
              </w:rPr>
            </w:pPr>
            <w:r w:rsidRPr="00D84815">
              <w:rPr>
                <w:rFonts w:ascii="Arial" w:hAnsi="Arial" w:cs="Arial"/>
                <w:lang w:val="id-ID"/>
              </w:rPr>
              <w:t>0.796</w:t>
            </w:r>
          </w:p>
        </w:tc>
        <w:tc>
          <w:tcPr>
            <w:tcW w:w="1340" w:type="dxa"/>
            <w:tcBorders>
              <w:top w:val="single" w:sz="4" w:space="0" w:color="auto"/>
              <w:left w:val="nil"/>
              <w:bottom w:val="nil"/>
              <w:right w:val="single" w:sz="4" w:space="0" w:color="auto"/>
            </w:tcBorders>
            <w:vAlign w:val="center"/>
            <w:hideMark/>
          </w:tcPr>
          <w:p w14:paraId="7BFADEBB"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7F8F887D"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3FCFABA2" w14:textId="77777777" w:rsidR="00D84815" w:rsidRPr="00D84815" w:rsidRDefault="00D84815" w:rsidP="00D84815">
            <w:pPr>
              <w:pStyle w:val="Body"/>
              <w:rPr>
                <w:rFonts w:ascii="Arial" w:hAnsi="Arial" w:cs="Arial"/>
                <w:lang w:val="id-ID"/>
              </w:rPr>
            </w:pPr>
          </w:p>
        </w:tc>
        <w:tc>
          <w:tcPr>
            <w:tcW w:w="1096" w:type="dxa"/>
            <w:tcBorders>
              <w:top w:val="nil"/>
              <w:left w:val="nil"/>
              <w:bottom w:val="nil"/>
              <w:right w:val="single" w:sz="4" w:space="0" w:color="auto"/>
            </w:tcBorders>
            <w:noWrap/>
            <w:vAlign w:val="center"/>
            <w:hideMark/>
          </w:tcPr>
          <w:p w14:paraId="1CF83055" w14:textId="77777777" w:rsidR="00D84815" w:rsidRPr="00D84815" w:rsidRDefault="00D84815" w:rsidP="00D84815">
            <w:pPr>
              <w:pStyle w:val="Body"/>
              <w:rPr>
                <w:rFonts w:ascii="Arial" w:hAnsi="Arial" w:cs="Arial"/>
                <w:lang w:val="id-ID"/>
              </w:rPr>
            </w:pPr>
            <w:r w:rsidRPr="00D84815">
              <w:rPr>
                <w:rFonts w:ascii="Arial" w:hAnsi="Arial" w:cs="Arial"/>
                <w:lang w:val="id-ID"/>
              </w:rPr>
              <w:t>X3.2</w:t>
            </w:r>
          </w:p>
        </w:tc>
        <w:tc>
          <w:tcPr>
            <w:tcW w:w="2350" w:type="dxa"/>
            <w:tcBorders>
              <w:top w:val="nil"/>
              <w:left w:val="nil"/>
              <w:bottom w:val="nil"/>
              <w:right w:val="single" w:sz="4" w:space="0" w:color="auto"/>
            </w:tcBorders>
            <w:vAlign w:val="center"/>
            <w:hideMark/>
          </w:tcPr>
          <w:p w14:paraId="7862F57B" w14:textId="77777777" w:rsidR="00D84815" w:rsidRPr="00D84815" w:rsidRDefault="00D84815" w:rsidP="00D84815">
            <w:pPr>
              <w:pStyle w:val="Body"/>
              <w:rPr>
                <w:rFonts w:ascii="Arial" w:hAnsi="Arial" w:cs="Arial"/>
                <w:lang w:val="id-ID"/>
              </w:rPr>
            </w:pPr>
            <w:r w:rsidRPr="00D84815">
              <w:rPr>
                <w:rFonts w:ascii="Arial" w:hAnsi="Arial" w:cs="Arial"/>
                <w:lang w:val="id-ID"/>
              </w:rPr>
              <w:t>0.759</w:t>
            </w:r>
          </w:p>
        </w:tc>
        <w:tc>
          <w:tcPr>
            <w:tcW w:w="1340" w:type="dxa"/>
            <w:tcBorders>
              <w:top w:val="nil"/>
              <w:left w:val="nil"/>
              <w:bottom w:val="nil"/>
              <w:right w:val="single" w:sz="4" w:space="0" w:color="auto"/>
            </w:tcBorders>
            <w:vAlign w:val="center"/>
            <w:hideMark/>
          </w:tcPr>
          <w:p w14:paraId="07707044"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33A5C698"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40740E8F" w14:textId="77777777" w:rsidR="00D84815" w:rsidRPr="00D84815" w:rsidRDefault="00D84815" w:rsidP="00D84815">
            <w:pPr>
              <w:pStyle w:val="Body"/>
              <w:rPr>
                <w:rFonts w:ascii="Arial" w:hAnsi="Arial" w:cs="Arial"/>
                <w:lang w:val="id-ID"/>
              </w:rPr>
            </w:pPr>
          </w:p>
        </w:tc>
        <w:tc>
          <w:tcPr>
            <w:tcW w:w="1096" w:type="dxa"/>
            <w:tcBorders>
              <w:top w:val="nil"/>
              <w:left w:val="nil"/>
              <w:bottom w:val="nil"/>
              <w:right w:val="single" w:sz="4" w:space="0" w:color="auto"/>
            </w:tcBorders>
            <w:noWrap/>
            <w:vAlign w:val="center"/>
            <w:hideMark/>
          </w:tcPr>
          <w:p w14:paraId="3F5F5433" w14:textId="77777777" w:rsidR="00D84815" w:rsidRPr="00D84815" w:rsidRDefault="00D84815" w:rsidP="00D84815">
            <w:pPr>
              <w:pStyle w:val="Body"/>
              <w:rPr>
                <w:rFonts w:ascii="Arial" w:hAnsi="Arial" w:cs="Arial"/>
                <w:lang w:val="id-ID"/>
              </w:rPr>
            </w:pPr>
            <w:r w:rsidRPr="00D84815">
              <w:rPr>
                <w:rFonts w:ascii="Arial" w:hAnsi="Arial" w:cs="Arial"/>
                <w:lang w:val="id-ID"/>
              </w:rPr>
              <w:t>X3.3</w:t>
            </w:r>
          </w:p>
        </w:tc>
        <w:tc>
          <w:tcPr>
            <w:tcW w:w="2350" w:type="dxa"/>
            <w:tcBorders>
              <w:top w:val="nil"/>
              <w:left w:val="nil"/>
              <w:bottom w:val="nil"/>
              <w:right w:val="single" w:sz="4" w:space="0" w:color="auto"/>
            </w:tcBorders>
            <w:vAlign w:val="center"/>
            <w:hideMark/>
          </w:tcPr>
          <w:p w14:paraId="472DF09C" w14:textId="77777777" w:rsidR="00D84815" w:rsidRPr="00D84815" w:rsidRDefault="00D84815" w:rsidP="00D84815">
            <w:pPr>
              <w:pStyle w:val="Body"/>
              <w:rPr>
                <w:rFonts w:ascii="Arial" w:hAnsi="Arial" w:cs="Arial"/>
                <w:lang w:val="id-ID"/>
              </w:rPr>
            </w:pPr>
            <w:r w:rsidRPr="00D84815">
              <w:rPr>
                <w:rFonts w:ascii="Arial" w:hAnsi="Arial" w:cs="Arial"/>
                <w:lang w:val="id-ID"/>
              </w:rPr>
              <w:t>0.767</w:t>
            </w:r>
          </w:p>
        </w:tc>
        <w:tc>
          <w:tcPr>
            <w:tcW w:w="1340" w:type="dxa"/>
            <w:tcBorders>
              <w:top w:val="nil"/>
              <w:left w:val="nil"/>
              <w:bottom w:val="nil"/>
              <w:right w:val="single" w:sz="4" w:space="0" w:color="auto"/>
            </w:tcBorders>
            <w:vAlign w:val="center"/>
            <w:hideMark/>
          </w:tcPr>
          <w:p w14:paraId="48746078"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7F7B1E45"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79C07761" w14:textId="77777777" w:rsidR="00D84815" w:rsidRPr="00D84815" w:rsidRDefault="00D84815" w:rsidP="00D84815">
            <w:pPr>
              <w:pStyle w:val="Body"/>
              <w:rPr>
                <w:rFonts w:ascii="Arial" w:hAnsi="Arial" w:cs="Arial"/>
                <w:lang w:val="id-ID"/>
              </w:rPr>
            </w:pPr>
          </w:p>
        </w:tc>
        <w:tc>
          <w:tcPr>
            <w:tcW w:w="1096" w:type="dxa"/>
            <w:tcBorders>
              <w:top w:val="nil"/>
              <w:left w:val="nil"/>
              <w:bottom w:val="single" w:sz="4" w:space="0" w:color="auto"/>
              <w:right w:val="single" w:sz="4" w:space="0" w:color="auto"/>
            </w:tcBorders>
            <w:noWrap/>
            <w:vAlign w:val="center"/>
            <w:hideMark/>
          </w:tcPr>
          <w:p w14:paraId="67B0ACFC" w14:textId="77777777" w:rsidR="00D84815" w:rsidRPr="00D84815" w:rsidRDefault="00D84815" w:rsidP="00D84815">
            <w:pPr>
              <w:pStyle w:val="Body"/>
              <w:rPr>
                <w:rFonts w:ascii="Arial" w:hAnsi="Arial" w:cs="Arial"/>
                <w:lang w:val="id-ID"/>
              </w:rPr>
            </w:pPr>
            <w:r w:rsidRPr="00D84815">
              <w:rPr>
                <w:rFonts w:ascii="Arial" w:hAnsi="Arial" w:cs="Arial"/>
                <w:lang w:val="id-ID"/>
              </w:rPr>
              <w:t>X3.4</w:t>
            </w:r>
          </w:p>
        </w:tc>
        <w:tc>
          <w:tcPr>
            <w:tcW w:w="2350" w:type="dxa"/>
            <w:tcBorders>
              <w:top w:val="nil"/>
              <w:left w:val="nil"/>
              <w:bottom w:val="single" w:sz="4" w:space="0" w:color="auto"/>
              <w:right w:val="single" w:sz="4" w:space="0" w:color="auto"/>
            </w:tcBorders>
            <w:vAlign w:val="center"/>
            <w:hideMark/>
          </w:tcPr>
          <w:p w14:paraId="7FE93D59" w14:textId="77777777" w:rsidR="00D84815" w:rsidRPr="00D84815" w:rsidRDefault="00D84815" w:rsidP="00D84815">
            <w:pPr>
              <w:pStyle w:val="Body"/>
              <w:rPr>
                <w:rFonts w:ascii="Arial" w:hAnsi="Arial" w:cs="Arial"/>
                <w:lang w:val="id-ID"/>
              </w:rPr>
            </w:pPr>
            <w:r w:rsidRPr="00D84815">
              <w:rPr>
                <w:rFonts w:ascii="Arial" w:hAnsi="Arial" w:cs="Arial"/>
                <w:lang w:val="id-ID"/>
              </w:rPr>
              <w:t>0.732</w:t>
            </w:r>
          </w:p>
        </w:tc>
        <w:tc>
          <w:tcPr>
            <w:tcW w:w="1340" w:type="dxa"/>
            <w:tcBorders>
              <w:top w:val="nil"/>
              <w:left w:val="nil"/>
              <w:bottom w:val="single" w:sz="4" w:space="0" w:color="auto"/>
              <w:right w:val="single" w:sz="4" w:space="0" w:color="auto"/>
            </w:tcBorders>
            <w:vAlign w:val="center"/>
            <w:hideMark/>
          </w:tcPr>
          <w:p w14:paraId="31E37E90"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282E30D6" w14:textId="77777777" w:rsidTr="00597360">
        <w:trPr>
          <w:trHeight w:val="300"/>
        </w:trPr>
        <w:tc>
          <w:tcPr>
            <w:tcW w:w="2411" w:type="dxa"/>
            <w:vMerge w:val="restart"/>
            <w:tcBorders>
              <w:top w:val="nil"/>
              <w:left w:val="single" w:sz="4" w:space="0" w:color="auto"/>
              <w:bottom w:val="single" w:sz="4" w:space="0" w:color="000000"/>
              <w:right w:val="single" w:sz="4" w:space="0" w:color="auto"/>
            </w:tcBorders>
            <w:vAlign w:val="center"/>
            <w:hideMark/>
          </w:tcPr>
          <w:p w14:paraId="3145339B" w14:textId="77777777" w:rsidR="00D84815" w:rsidRPr="00D84815" w:rsidRDefault="00D84815" w:rsidP="00D84815">
            <w:pPr>
              <w:pStyle w:val="Body"/>
              <w:rPr>
                <w:rFonts w:ascii="Arial" w:hAnsi="Arial" w:cs="Arial"/>
                <w:lang w:val="id-ID"/>
              </w:rPr>
            </w:pPr>
            <w:r w:rsidRPr="00D84815">
              <w:rPr>
                <w:rFonts w:ascii="Arial" w:hAnsi="Arial" w:cs="Arial"/>
                <w:i/>
                <w:iCs/>
                <w:lang w:val="id-ID"/>
              </w:rPr>
              <w:t xml:space="preserve">Social Media </w:t>
            </w:r>
            <w:r w:rsidRPr="00D84815">
              <w:rPr>
                <w:rFonts w:ascii="Arial" w:hAnsi="Arial" w:cs="Arial"/>
                <w:lang w:val="id-ID"/>
              </w:rPr>
              <w:t>(Z)</w:t>
            </w:r>
          </w:p>
        </w:tc>
        <w:tc>
          <w:tcPr>
            <w:tcW w:w="1096" w:type="dxa"/>
            <w:tcBorders>
              <w:top w:val="single" w:sz="4" w:space="0" w:color="auto"/>
              <w:left w:val="nil"/>
              <w:bottom w:val="nil"/>
              <w:right w:val="single" w:sz="4" w:space="0" w:color="auto"/>
            </w:tcBorders>
            <w:noWrap/>
            <w:vAlign w:val="center"/>
            <w:hideMark/>
          </w:tcPr>
          <w:p w14:paraId="46D98292" w14:textId="77777777" w:rsidR="00D84815" w:rsidRPr="00D84815" w:rsidRDefault="00D84815" w:rsidP="00D84815">
            <w:pPr>
              <w:pStyle w:val="Body"/>
              <w:rPr>
                <w:rFonts w:ascii="Arial" w:hAnsi="Arial" w:cs="Arial"/>
                <w:lang w:val="id-ID"/>
              </w:rPr>
            </w:pPr>
            <w:r w:rsidRPr="00D84815">
              <w:rPr>
                <w:rFonts w:ascii="Arial" w:hAnsi="Arial" w:cs="Arial"/>
                <w:lang w:val="id-ID"/>
              </w:rPr>
              <w:t>Y1.1</w:t>
            </w:r>
          </w:p>
        </w:tc>
        <w:tc>
          <w:tcPr>
            <w:tcW w:w="2350" w:type="dxa"/>
            <w:tcBorders>
              <w:top w:val="single" w:sz="4" w:space="0" w:color="auto"/>
              <w:left w:val="nil"/>
              <w:bottom w:val="nil"/>
              <w:right w:val="single" w:sz="4" w:space="0" w:color="auto"/>
            </w:tcBorders>
            <w:vAlign w:val="center"/>
            <w:hideMark/>
          </w:tcPr>
          <w:p w14:paraId="2172FCE6" w14:textId="77777777" w:rsidR="00D84815" w:rsidRPr="00D84815" w:rsidRDefault="00D84815" w:rsidP="00D84815">
            <w:pPr>
              <w:pStyle w:val="Body"/>
              <w:rPr>
                <w:rFonts w:ascii="Arial" w:hAnsi="Arial" w:cs="Arial"/>
                <w:lang w:val="id-ID"/>
              </w:rPr>
            </w:pPr>
            <w:r w:rsidRPr="00D84815">
              <w:rPr>
                <w:rFonts w:ascii="Arial" w:hAnsi="Arial" w:cs="Arial"/>
                <w:lang w:val="id-ID"/>
              </w:rPr>
              <w:t>0.774</w:t>
            </w:r>
          </w:p>
        </w:tc>
        <w:tc>
          <w:tcPr>
            <w:tcW w:w="1340" w:type="dxa"/>
            <w:tcBorders>
              <w:top w:val="single" w:sz="4" w:space="0" w:color="auto"/>
              <w:left w:val="nil"/>
              <w:bottom w:val="nil"/>
              <w:right w:val="single" w:sz="4" w:space="0" w:color="auto"/>
            </w:tcBorders>
            <w:vAlign w:val="center"/>
            <w:hideMark/>
          </w:tcPr>
          <w:p w14:paraId="535CBF92"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6AFCF9A2"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0F1451B2" w14:textId="77777777" w:rsidR="00D84815" w:rsidRPr="00D84815" w:rsidRDefault="00D84815" w:rsidP="00D84815">
            <w:pPr>
              <w:pStyle w:val="Body"/>
              <w:rPr>
                <w:rFonts w:ascii="Arial" w:hAnsi="Arial" w:cs="Arial"/>
                <w:lang w:val="id-ID"/>
              </w:rPr>
            </w:pPr>
          </w:p>
        </w:tc>
        <w:tc>
          <w:tcPr>
            <w:tcW w:w="1096" w:type="dxa"/>
            <w:tcBorders>
              <w:top w:val="nil"/>
              <w:left w:val="nil"/>
              <w:bottom w:val="nil"/>
              <w:right w:val="single" w:sz="4" w:space="0" w:color="auto"/>
            </w:tcBorders>
            <w:noWrap/>
            <w:vAlign w:val="center"/>
            <w:hideMark/>
          </w:tcPr>
          <w:p w14:paraId="198EC5E0" w14:textId="77777777" w:rsidR="00D84815" w:rsidRPr="00D84815" w:rsidRDefault="00D84815" w:rsidP="00D84815">
            <w:pPr>
              <w:pStyle w:val="Body"/>
              <w:rPr>
                <w:rFonts w:ascii="Arial" w:hAnsi="Arial" w:cs="Arial"/>
                <w:lang w:val="id-ID"/>
              </w:rPr>
            </w:pPr>
            <w:r w:rsidRPr="00D84815">
              <w:rPr>
                <w:rFonts w:ascii="Arial" w:hAnsi="Arial" w:cs="Arial"/>
                <w:lang w:val="id-ID"/>
              </w:rPr>
              <w:t>Y1.2</w:t>
            </w:r>
          </w:p>
        </w:tc>
        <w:tc>
          <w:tcPr>
            <w:tcW w:w="2350" w:type="dxa"/>
            <w:tcBorders>
              <w:top w:val="nil"/>
              <w:left w:val="nil"/>
              <w:bottom w:val="nil"/>
              <w:right w:val="single" w:sz="4" w:space="0" w:color="auto"/>
            </w:tcBorders>
            <w:vAlign w:val="center"/>
            <w:hideMark/>
          </w:tcPr>
          <w:p w14:paraId="1549DC4C" w14:textId="77777777" w:rsidR="00D84815" w:rsidRPr="00D84815" w:rsidRDefault="00D84815" w:rsidP="00D84815">
            <w:pPr>
              <w:pStyle w:val="Body"/>
              <w:rPr>
                <w:rFonts w:ascii="Arial" w:hAnsi="Arial" w:cs="Arial"/>
                <w:lang w:val="id-ID"/>
              </w:rPr>
            </w:pPr>
            <w:r w:rsidRPr="00D84815">
              <w:rPr>
                <w:rFonts w:ascii="Arial" w:hAnsi="Arial" w:cs="Arial"/>
                <w:lang w:val="id-ID"/>
              </w:rPr>
              <w:t>0.738</w:t>
            </w:r>
          </w:p>
        </w:tc>
        <w:tc>
          <w:tcPr>
            <w:tcW w:w="1340" w:type="dxa"/>
            <w:tcBorders>
              <w:top w:val="nil"/>
              <w:left w:val="nil"/>
              <w:bottom w:val="nil"/>
              <w:right w:val="single" w:sz="4" w:space="0" w:color="auto"/>
            </w:tcBorders>
            <w:vAlign w:val="center"/>
            <w:hideMark/>
          </w:tcPr>
          <w:p w14:paraId="4D9512BF"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76D9B614"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0601AA4D" w14:textId="77777777" w:rsidR="00D84815" w:rsidRPr="00D84815" w:rsidRDefault="00D84815" w:rsidP="00D84815">
            <w:pPr>
              <w:pStyle w:val="Body"/>
              <w:rPr>
                <w:rFonts w:ascii="Arial" w:hAnsi="Arial" w:cs="Arial"/>
                <w:lang w:val="id-ID"/>
              </w:rPr>
            </w:pPr>
          </w:p>
        </w:tc>
        <w:tc>
          <w:tcPr>
            <w:tcW w:w="1096" w:type="dxa"/>
            <w:tcBorders>
              <w:top w:val="nil"/>
              <w:left w:val="nil"/>
              <w:bottom w:val="nil"/>
              <w:right w:val="single" w:sz="4" w:space="0" w:color="auto"/>
            </w:tcBorders>
            <w:noWrap/>
            <w:vAlign w:val="center"/>
            <w:hideMark/>
          </w:tcPr>
          <w:p w14:paraId="08EEF590" w14:textId="77777777" w:rsidR="00D84815" w:rsidRPr="00D84815" w:rsidRDefault="00D84815" w:rsidP="00D84815">
            <w:pPr>
              <w:pStyle w:val="Body"/>
              <w:rPr>
                <w:rFonts w:ascii="Arial" w:hAnsi="Arial" w:cs="Arial"/>
                <w:lang w:val="id-ID"/>
              </w:rPr>
            </w:pPr>
            <w:r w:rsidRPr="00D84815">
              <w:rPr>
                <w:rFonts w:ascii="Arial" w:hAnsi="Arial" w:cs="Arial"/>
                <w:lang w:val="id-ID"/>
              </w:rPr>
              <w:t>Y1.3</w:t>
            </w:r>
          </w:p>
        </w:tc>
        <w:tc>
          <w:tcPr>
            <w:tcW w:w="2350" w:type="dxa"/>
            <w:tcBorders>
              <w:top w:val="nil"/>
              <w:left w:val="nil"/>
              <w:bottom w:val="nil"/>
              <w:right w:val="single" w:sz="4" w:space="0" w:color="auto"/>
            </w:tcBorders>
            <w:vAlign w:val="center"/>
            <w:hideMark/>
          </w:tcPr>
          <w:p w14:paraId="524F4185" w14:textId="77777777" w:rsidR="00D84815" w:rsidRPr="00D84815" w:rsidRDefault="00D84815" w:rsidP="00D84815">
            <w:pPr>
              <w:pStyle w:val="Body"/>
              <w:rPr>
                <w:rFonts w:ascii="Arial" w:hAnsi="Arial" w:cs="Arial"/>
                <w:lang w:val="id-ID"/>
              </w:rPr>
            </w:pPr>
            <w:r w:rsidRPr="00D84815">
              <w:rPr>
                <w:rFonts w:ascii="Arial" w:hAnsi="Arial" w:cs="Arial"/>
                <w:lang w:val="id-ID"/>
              </w:rPr>
              <w:t>0.768</w:t>
            </w:r>
          </w:p>
        </w:tc>
        <w:tc>
          <w:tcPr>
            <w:tcW w:w="1340" w:type="dxa"/>
            <w:tcBorders>
              <w:top w:val="nil"/>
              <w:left w:val="nil"/>
              <w:bottom w:val="nil"/>
              <w:right w:val="single" w:sz="4" w:space="0" w:color="auto"/>
            </w:tcBorders>
            <w:vAlign w:val="center"/>
            <w:hideMark/>
          </w:tcPr>
          <w:p w14:paraId="45916B99"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r w:rsidR="00D84815" w:rsidRPr="00D84815" w14:paraId="634346A3" w14:textId="77777777" w:rsidTr="00597360">
        <w:trPr>
          <w:trHeight w:val="300"/>
        </w:trPr>
        <w:tc>
          <w:tcPr>
            <w:tcW w:w="2411" w:type="dxa"/>
            <w:vMerge/>
            <w:tcBorders>
              <w:top w:val="nil"/>
              <w:left w:val="single" w:sz="4" w:space="0" w:color="auto"/>
              <w:bottom w:val="single" w:sz="4" w:space="0" w:color="000000"/>
              <w:right w:val="single" w:sz="4" w:space="0" w:color="auto"/>
            </w:tcBorders>
            <w:vAlign w:val="center"/>
            <w:hideMark/>
          </w:tcPr>
          <w:p w14:paraId="192B13E1" w14:textId="77777777" w:rsidR="00D84815" w:rsidRPr="00D84815" w:rsidRDefault="00D84815" w:rsidP="00D84815">
            <w:pPr>
              <w:pStyle w:val="Body"/>
              <w:rPr>
                <w:rFonts w:ascii="Arial" w:hAnsi="Arial" w:cs="Arial"/>
                <w:lang w:val="id-ID"/>
              </w:rPr>
            </w:pPr>
          </w:p>
        </w:tc>
        <w:tc>
          <w:tcPr>
            <w:tcW w:w="1096" w:type="dxa"/>
            <w:tcBorders>
              <w:top w:val="nil"/>
              <w:left w:val="nil"/>
              <w:bottom w:val="single" w:sz="4" w:space="0" w:color="auto"/>
              <w:right w:val="single" w:sz="4" w:space="0" w:color="auto"/>
            </w:tcBorders>
            <w:noWrap/>
            <w:vAlign w:val="center"/>
            <w:hideMark/>
          </w:tcPr>
          <w:p w14:paraId="24A666E5" w14:textId="77777777" w:rsidR="00D84815" w:rsidRPr="00D84815" w:rsidRDefault="00D84815" w:rsidP="00D84815">
            <w:pPr>
              <w:pStyle w:val="Body"/>
              <w:rPr>
                <w:rFonts w:ascii="Arial" w:hAnsi="Arial" w:cs="Arial"/>
                <w:lang w:val="id-ID"/>
              </w:rPr>
            </w:pPr>
            <w:r w:rsidRPr="00D84815">
              <w:rPr>
                <w:rFonts w:ascii="Arial" w:hAnsi="Arial" w:cs="Arial"/>
                <w:lang w:val="id-ID"/>
              </w:rPr>
              <w:t>Y1.4</w:t>
            </w:r>
          </w:p>
        </w:tc>
        <w:tc>
          <w:tcPr>
            <w:tcW w:w="2350" w:type="dxa"/>
            <w:tcBorders>
              <w:top w:val="nil"/>
              <w:left w:val="nil"/>
              <w:bottom w:val="single" w:sz="4" w:space="0" w:color="auto"/>
              <w:right w:val="single" w:sz="4" w:space="0" w:color="auto"/>
            </w:tcBorders>
            <w:vAlign w:val="center"/>
            <w:hideMark/>
          </w:tcPr>
          <w:p w14:paraId="1EC635F6" w14:textId="77777777" w:rsidR="00D84815" w:rsidRPr="00D84815" w:rsidRDefault="00D84815" w:rsidP="00D84815">
            <w:pPr>
              <w:pStyle w:val="Body"/>
              <w:rPr>
                <w:rFonts w:ascii="Arial" w:hAnsi="Arial" w:cs="Arial"/>
                <w:lang w:val="id-ID"/>
              </w:rPr>
            </w:pPr>
            <w:r w:rsidRPr="00D84815">
              <w:rPr>
                <w:rFonts w:ascii="Arial" w:hAnsi="Arial" w:cs="Arial"/>
                <w:lang w:val="id-ID"/>
              </w:rPr>
              <w:t>0.748</w:t>
            </w:r>
          </w:p>
        </w:tc>
        <w:tc>
          <w:tcPr>
            <w:tcW w:w="1340" w:type="dxa"/>
            <w:tcBorders>
              <w:top w:val="nil"/>
              <w:left w:val="nil"/>
              <w:bottom w:val="single" w:sz="4" w:space="0" w:color="auto"/>
              <w:right w:val="single" w:sz="4" w:space="0" w:color="auto"/>
            </w:tcBorders>
            <w:vAlign w:val="center"/>
            <w:hideMark/>
          </w:tcPr>
          <w:p w14:paraId="3510DEE2" w14:textId="77777777" w:rsidR="00D84815" w:rsidRPr="00D84815" w:rsidRDefault="00D84815" w:rsidP="00D84815">
            <w:pPr>
              <w:pStyle w:val="Body"/>
              <w:rPr>
                <w:rFonts w:ascii="Arial" w:hAnsi="Arial" w:cs="Arial"/>
                <w:lang w:val="id-ID"/>
              </w:rPr>
            </w:pPr>
            <w:r w:rsidRPr="00D84815">
              <w:rPr>
                <w:rFonts w:ascii="Arial" w:hAnsi="Arial" w:cs="Arial"/>
                <w:lang w:val="id-ID"/>
              </w:rPr>
              <w:t>Valid</w:t>
            </w:r>
          </w:p>
        </w:tc>
      </w:tr>
    </w:tbl>
    <w:p w14:paraId="26F9C072" w14:textId="77777777" w:rsidR="00D84815" w:rsidRPr="00D84815" w:rsidRDefault="00D84815" w:rsidP="00D84815">
      <w:pPr>
        <w:pStyle w:val="Body"/>
        <w:rPr>
          <w:rFonts w:ascii="Arial" w:hAnsi="Arial" w:cs="Arial"/>
          <w:lang w:val="id-ID"/>
        </w:rPr>
      </w:pPr>
      <w:r w:rsidRPr="00D84815">
        <w:rPr>
          <w:rFonts w:ascii="Arial" w:hAnsi="Arial" w:cs="Arial"/>
          <w:lang w:val="id-ID"/>
        </w:rPr>
        <w:t>Source: output SEM</w:t>
      </w:r>
    </w:p>
    <w:p w14:paraId="56589819" w14:textId="77777777" w:rsidR="00D84815" w:rsidRPr="00D84815" w:rsidRDefault="00D84815" w:rsidP="00D84815">
      <w:pPr>
        <w:pStyle w:val="Body"/>
        <w:rPr>
          <w:rFonts w:ascii="Arial" w:hAnsi="Arial" w:cs="Arial"/>
          <w:lang w:val="id-ID"/>
        </w:rPr>
      </w:pPr>
      <w:r w:rsidRPr="00D84815">
        <w:rPr>
          <w:rFonts w:ascii="Arial" w:hAnsi="Arial" w:cs="Arial"/>
          <w:lang w:val="id-ID"/>
        </w:rPr>
        <w:t xml:space="preserve">       Table 2 shows the measurement model, each indicator in each construct that consists of the construct </w:t>
      </w:r>
      <w:r w:rsidRPr="00D84815">
        <w:rPr>
          <w:rFonts w:ascii="Arial" w:hAnsi="Arial" w:cs="Arial"/>
          <w:i/>
          <w:lang w:val="id-ID"/>
        </w:rPr>
        <w:t>entrepreneur orientation</w:t>
      </w:r>
      <w:r w:rsidRPr="00D84815">
        <w:rPr>
          <w:rFonts w:ascii="Arial" w:hAnsi="Arial" w:cs="Arial"/>
          <w:lang w:val="id-ID"/>
        </w:rPr>
        <w:t xml:space="preserve">, </w:t>
      </w:r>
      <w:r w:rsidRPr="00D84815">
        <w:rPr>
          <w:rFonts w:ascii="Arial" w:hAnsi="Arial" w:cs="Arial"/>
          <w:i/>
          <w:lang w:val="id-ID"/>
        </w:rPr>
        <w:t>innovation ability</w:t>
      </w:r>
      <w:r w:rsidRPr="00D84815">
        <w:rPr>
          <w:rFonts w:ascii="Arial" w:hAnsi="Arial" w:cs="Arial"/>
          <w:lang w:val="id-ID"/>
        </w:rPr>
        <w:t xml:space="preserve">, </w:t>
      </w:r>
      <w:r w:rsidRPr="00D84815">
        <w:rPr>
          <w:rFonts w:ascii="Arial" w:hAnsi="Arial" w:cs="Arial"/>
          <w:i/>
          <w:lang w:val="id-ID"/>
        </w:rPr>
        <w:t>culinary tourism center performance</w:t>
      </w:r>
      <w:r w:rsidRPr="00D84815">
        <w:rPr>
          <w:rFonts w:ascii="Arial" w:hAnsi="Arial" w:cs="Arial"/>
          <w:lang w:val="id-ID"/>
        </w:rPr>
        <w:t xml:space="preserve">, and </w:t>
      </w:r>
      <w:r w:rsidRPr="00D84815">
        <w:rPr>
          <w:rFonts w:ascii="Arial" w:hAnsi="Arial" w:cs="Arial"/>
          <w:i/>
          <w:lang w:val="id-ID"/>
        </w:rPr>
        <w:t>social media</w:t>
      </w:r>
      <w:r w:rsidRPr="00D84815">
        <w:rPr>
          <w:rFonts w:ascii="Arial" w:hAnsi="Arial" w:cs="Arial"/>
          <w:lang w:val="id-ID"/>
        </w:rPr>
        <w:t xml:space="preserve">, all of them have </w:t>
      </w:r>
      <w:r w:rsidRPr="00D84815">
        <w:rPr>
          <w:rFonts w:ascii="Arial" w:hAnsi="Arial" w:cs="Arial"/>
          <w:i/>
          <w:lang w:val="id-ID"/>
        </w:rPr>
        <w:t xml:space="preserve">factor loading </w:t>
      </w:r>
      <w:r w:rsidRPr="00D84815">
        <w:rPr>
          <w:rFonts w:ascii="Arial" w:hAnsi="Arial" w:cs="Arial"/>
          <w:lang w:val="id-ID"/>
        </w:rPr>
        <w:t>more than 0</w:t>
      </w:r>
      <w:r w:rsidRPr="00D84815">
        <w:rPr>
          <w:rFonts w:ascii="Arial" w:hAnsi="Arial" w:cs="Arial"/>
        </w:rPr>
        <w:t>.</w:t>
      </w:r>
      <w:r w:rsidRPr="00D84815">
        <w:rPr>
          <w:rFonts w:ascii="Arial" w:hAnsi="Arial" w:cs="Arial"/>
          <w:lang w:val="id-ID"/>
        </w:rPr>
        <w:t>50, so all of indicators are valid in forming constructs and can be used to build models.</w:t>
      </w:r>
    </w:p>
    <w:p w14:paraId="1FCFEA40" w14:textId="77777777" w:rsidR="00D84815" w:rsidRPr="00D84815" w:rsidRDefault="00D84815" w:rsidP="00D84815">
      <w:pPr>
        <w:pStyle w:val="Body"/>
        <w:rPr>
          <w:rFonts w:ascii="Arial" w:hAnsi="Arial" w:cs="Arial"/>
          <w:lang w:val="id-ID"/>
        </w:rPr>
      </w:pPr>
    </w:p>
    <w:p w14:paraId="065A53B3" w14:textId="77777777" w:rsidR="00D84815" w:rsidRPr="00D84815" w:rsidRDefault="00D84815" w:rsidP="00D84815">
      <w:pPr>
        <w:pStyle w:val="Body"/>
        <w:rPr>
          <w:rFonts w:ascii="Arial" w:hAnsi="Arial" w:cs="Arial"/>
          <w:lang w:val="id-ID"/>
        </w:rPr>
      </w:pPr>
      <w:r w:rsidRPr="00D84815">
        <w:rPr>
          <w:rFonts w:ascii="Arial" w:hAnsi="Arial" w:cs="Arial"/>
          <w:b/>
        </w:rPr>
        <w:t>Construct reliability</w:t>
      </w:r>
    </w:p>
    <w:p w14:paraId="5249A137" w14:textId="77777777" w:rsidR="00D84815" w:rsidRPr="00D84815" w:rsidRDefault="00D84815" w:rsidP="00D84815">
      <w:pPr>
        <w:pStyle w:val="Body"/>
        <w:rPr>
          <w:rFonts w:ascii="Arial" w:hAnsi="Arial" w:cs="Arial"/>
        </w:rPr>
      </w:pPr>
      <w:r w:rsidRPr="00D84815">
        <w:rPr>
          <w:rFonts w:ascii="Arial" w:hAnsi="Arial" w:cs="Arial"/>
        </w:rPr>
        <w:t xml:space="preserve">The construct reliability test is checked by using </w:t>
      </w:r>
      <w:r w:rsidRPr="00D84815">
        <w:rPr>
          <w:rFonts w:ascii="Arial" w:hAnsi="Arial" w:cs="Arial"/>
          <w:i/>
          <w:lang w:val="id-ID"/>
        </w:rPr>
        <w:t>construct reliability</w:t>
      </w:r>
      <w:r w:rsidRPr="00D84815">
        <w:rPr>
          <w:rFonts w:ascii="Arial" w:hAnsi="Arial" w:cs="Arial"/>
          <w:lang w:val="id-ID"/>
        </w:rPr>
        <w:t xml:space="preserve">, a construct is said reliable if </w:t>
      </w:r>
      <w:r w:rsidRPr="00D84815">
        <w:rPr>
          <w:rFonts w:ascii="Arial" w:hAnsi="Arial" w:cs="Arial"/>
          <w:i/>
          <w:lang w:val="id-ID"/>
        </w:rPr>
        <w:t xml:space="preserve">reliability </w:t>
      </w:r>
      <w:r w:rsidRPr="00D84815">
        <w:rPr>
          <w:rFonts w:ascii="Arial" w:hAnsi="Arial" w:cs="Arial"/>
          <w:lang w:val="id-ID"/>
        </w:rPr>
        <w:t xml:space="preserve">more than 0,70 (Solimun, 2017:78). Hair </w:t>
      </w:r>
      <w:r w:rsidRPr="00D84815">
        <w:rPr>
          <w:rFonts w:ascii="Arial" w:hAnsi="Arial" w:cs="Arial"/>
          <w:i/>
          <w:iCs/>
          <w:lang w:val="id-ID"/>
        </w:rPr>
        <w:t>et al</w:t>
      </w:r>
      <w:r w:rsidRPr="00D84815">
        <w:rPr>
          <w:rFonts w:ascii="Arial" w:hAnsi="Arial" w:cs="Arial"/>
          <w:lang w:val="id-ID"/>
        </w:rPr>
        <w:t xml:space="preserve">. (2014:605) added, </w:t>
      </w:r>
      <w:r w:rsidRPr="00D84815">
        <w:rPr>
          <w:rFonts w:ascii="Arial" w:hAnsi="Arial" w:cs="Arial"/>
          <w:i/>
          <w:lang w:val="id-ID"/>
        </w:rPr>
        <w:t>rule of thumb</w:t>
      </w:r>
      <w:r w:rsidRPr="00D84815">
        <w:rPr>
          <w:rFonts w:ascii="Arial" w:hAnsi="Arial" w:cs="Arial"/>
          <w:lang w:val="id-ID"/>
        </w:rPr>
        <w:t xml:space="preserve"> if </w:t>
      </w:r>
      <w:r w:rsidRPr="00D84815">
        <w:rPr>
          <w:rFonts w:ascii="Arial" w:hAnsi="Arial" w:cs="Arial"/>
          <w:i/>
          <w:lang w:val="id-ID"/>
        </w:rPr>
        <w:t>construct reliability</w:t>
      </w:r>
      <w:r w:rsidRPr="00D84815">
        <w:rPr>
          <w:rFonts w:ascii="Arial" w:hAnsi="Arial" w:cs="Arial"/>
          <w:lang w:val="id-ID"/>
        </w:rPr>
        <w:t xml:space="preserve"> more than 0,70, and construct </w:t>
      </w:r>
      <w:r w:rsidRPr="00D84815">
        <w:rPr>
          <w:rFonts w:ascii="Arial" w:hAnsi="Arial" w:cs="Arial"/>
          <w:i/>
          <w:iCs/>
          <w:lang w:val="id-ID"/>
        </w:rPr>
        <w:t>reliability</w:t>
      </w:r>
      <w:r w:rsidRPr="00D84815">
        <w:rPr>
          <w:rFonts w:ascii="Arial" w:hAnsi="Arial" w:cs="Arial"/>
          <w:lang w:val="id-ID"/>
        </w:rPr>
        <w:t xml:space="preserve"> more than 0,60 still be accepted. It can be seen in the Table 3</w:t>
      </w:r>
      <w:r w:rsidRPr="00D84815">
        <w:rPr>
          <w:rFonts w:ascii="Arial" w:hAnsi="Arial" w:cs="Arial"/>
        </w:rPr>
        <w:t>:</w:t>
      </w:r>
    </w:p>
    <w:p w14:paraId="6DBA94BE" w14:textId="77777777" w:rsidR="00D84815" w:rsidRPr="00D84815" w:rsidRDefault="00D84815" w:rsidP="00D84815">
      <w:pPr>
        <w:pStyle w:val="Body"/>
        <w:rPr>
          <w:rFonts w:ascii="Arial" w:hAnsi="Arial" w:cs="Arial"/>
        </w:rPr>
      </w:pPr>
    </w:p>
    <w:p w14:paraId="29E92E18" w14:textId="77777777" w:rsidR="00D84815" w:rsidRPr="00D84815" w:rsidRDefault="00D84815" w:rsidP="00D84815">
      <w:pPr>
        <w:pStyle w:val="Body"/>
        <w:rPr>
          <w:rFonts w:ascii="Arial" w:hAnsi="Arial" w:cs="Arial"/>
          <w:b/>
        </w:rPr>
      </w:pPr>
      <w:r w:rsidRPr="00D84815">
        <w:rPr>
          <w:rFonts w:ascii="Arial" w:hAnsi="Arial" w:cs="Arial"/>
          <w:b/>
        </w:rPr>
        <w:t>Table 3 Construct reliability</w:t>
      </w:r>
    </w:p>
    <w:tbl>
      <w:tblPr>
        <w:tblW w:w="9214" w:type="dxa"/>
        <w:tblInd w:w="137" w:type="dxa"/>
        <w:tblLayout w:type="fixed"/>
        <w:tblLook w:val="04A0" w:firstRow="1" w:lastRow="0" w:firstColumn="1" w:lastColumn="0" w:noHBand="0" w:noVBand="1"/>
      </w:tblPr>
      <w:tblGrid>
        <w:gridCol w:w="4812"/>
        <w:gridCol w:w="1425"/>
        <w:gridCol w:w="819"/>
        <w:gridCol w:w="2158"/>
      </w:tblGrid>
      <w:tr w:rsidR="00D84815" w:rsidRPr="00D84815" w14:paraId="309C47F8" w14:textId="77777777" w:rsidTr="00597360">
        <w:trPr>
          <w:trHeight w:val="227"/>
        </w:trPr>
        <w:tc>
          <w:tcPr>
            <w:tcW w:w="4812" w:type="dxa"/>
            <w:tcBorders>
              <w:top w:val="single" w:sz="4" w:space="0" w:color="auto"/>
              <w:left w:val="single" w:sz="4" w:space="0" w:color="auto"/>
              <w:bottom w:val="single" w:sz="4" w:space="0" w:color="auto"/>
              <w:right w:val="single" w:sz="4" w:space="0" w:color="auto"/>
            </w:tcBorders>
            <w:noWrap/>
            <w:vAlign w:val="center"/>
            <w:hideMark/>
          </w:tcPr>
          <w:p w14:paraId="719A05F0" w14:textId="77777777" w:rsidR="00D84815" w:rsidRPr="00D84815" w:rsidRDefault="00D84815" w:rsidP="00D84815">
            <w:pPr>
              <w:pStyle w:val="Body"/>
              <w:rPr>
                <w:rFonts w:ascii="Arial" w:hAnsi="Arial" w:cs="Arial"/>
              </w:rPr>
            </w:pPr>
            <w:proofErr w:type="spellStart"/>
            <w:r w:rsidRPr="00D84815">
              <w:rPr>
                <w:rFonts w:ascii="Arial" w:hAnsi="Arial" w:cs="Arial"/>
              </w:rPr>
              <w:t>Variabel</w:t>
            </w:r>
            <w:proofErr w:type="spellEnd"/>
          </w:p>
        </w:tc>
        <w:tc>
          <w:tcPr>
            <w:tcW w:w="1425" w:type="dxa"/>
            <w:tcBorders>
              <w:top w:val="single" w:sz="4" w:space="0" w:color="auto"/>
              <w:left w:val="nil"/>
              <w:bottom w:val="single" w:sz="4" w:space="0" w:color="auto"/>
              <w:right w:val="single" w:sz="4" w:space="0" w:color="auto"/>
            </w:tcBorders>
            <w:noWrap/>
            <w:vAlign w:val="center"/>
            <w:hideMark/>
          </w:tcPr>
          <w:p w14:paraId="3CE2C35F" w14:textId="77777777" w:rsidR="00D84815" w:rsidRPr="00D84815" w:rsidRDefault="00D84815" w:rsidP="00D84815">
            <w:pPr>
              <w:pStyle w:val="Body"/>
              <w:rPr>
                <w:rFonts w:ascii="Arial" w:hAnsi="Arial" w:cs="Arial"/>
              </w:rPr>
            </w:pPr>
            <w:r w:rsidRPr="00D84815">
              <w:rPr>
                <w:rFonts w:ascii="Arial" w:hAnsi="Arial" w:cs="Arial"/>
              </w:rPr>
              <w:t>Construct Reliability</w:t>
            </w:r>
          </w:p>
        </w:tc>
        <w:tc>
          <w:tcPr>
            <w:tcW w:w="819" w:type="dxa"/>
            <w:tcBorders>
              <w:top w:val="single" w:sz="4" w:space="0" w:color="auto"/>
              <w:left w:val="nil"/>
              <w:bottom w:val="single" w:sz="4" w:space="0" w:color="auto"/>
              <w:right w:val="single" w:sz="4" w:space="0" w:color="auto"/>
            </w:tcBorders>
            <w:vAlign w:val="center"/>
            <w:hideMark/>
          </w:tcPr>
          <w:p w14:paraId="626DDEAA" w14:textId="77777777" w:rsidR="00D84815" w:rsidRPr="00D84815" w:rsidRDefault="00D84815" w:rsidP="00D84815">
            <w:pPr>
              <w:pStyle w:val="Body"/>
              <w:rPr>
                <w:rFonts w:ascii="Arial" w:hAnsi="Arial" w:cs="Arial"/>
                <w:lang w:val="id-ID"/>
              </w:rPr>
            </w:pPr>
            <w:r w:rsidRPr="00D84815">
              <w:rPr>
                <w:rFonts w:ascii="Arial" w:hAnsi="Arial" w:cs="Arial"/>
                <w:lang w:val="id-ID"/>
              </w:rPr>
              <w:t>AVE</w:t>
            </w:r>
          </w:p>
        </w:tc>
        <w:tc>
          <w:tcPr>
            <w:tcW w:w="2158" w:type="dxa"/>
            <w:tcBorders>
              <w:top w:val="single" w:sz="4" w:space="0" w:color="auto"/>
              <w:left w:val="single" w:sz="4" w:space="0" w:color="auto"/>
              <w:bottom w:val="single" w:sz="4" w:space="0" w:color="auto"/>
              <w:right w:val="single" w:sz="4" w:space="0" w:color="auto"/>
            </w:tcBorders>
            <w:vAlign w:val="center"/>
            <w:hideMark/>
          </w:tcPr>
          <w:p w14:paraId="2C0400B7" w14:textId="77777777" w:rsidR="00D84815" w:rsidRPr="00D84815" w:rsidRDefault="00D84815" w:rsidP="00D84815">
            <w:pPr>
              <w:pStyle w:val="Body"/>
              <w:rPr>
                <w:rFonts w:ascii="Arial" w:hAnsi="Arial" w:cs="Arial"/>
                <w:lang w:val="id-ID"/>
              </w:rPr>
            </w:pPr>
            <w:r w:rsidRPr="00D84815">
              <w:rPr>
                <w:rFonts w:ascii="Arial" w:hAnsi="Arial" w:cs="Arial"/>
                <w:lang w:val="id-ID"/>
              </w:rPr>
              <w:t>Keterangan</w:t>
            </w:r>
          </w:p>
        </w:tc>
      </w:tr>
      <w:tr w:rsidR="00D84815" w:rsidRPr="00D84815" w14:paraId="667C50B2" w14:textId="77777777" w:rsidTr="00597360">
        <w:trPr>
          <w:trHeight w:val="227"/>
        </w:trPr>
        <w:tc>
          <w:tcPr>
            <w:tcW w:w="4812" w:type="dxa"/>
            <w:tcBorders>
              <w:top w:val="single" w:sz="4" w:space="0" w:color="auto"/>
              <w:left w:val="single" w:sz="4" w:space="0" w:color="auto"/>
              <w:bottom w:val="nil"/>
              <w:right w:val="single" w:sz="4" w:space="0" w:color="auto"/>
            </w:tcBorders>
            <w:noWrap/>
            <w:vAlign w:val="bottom"/>
            <w:hideMark/>
          </w:tcPr>
          <w:p w14:paraId="7681C69D" w14:textId="77777777" w:rsidR="00D84815" w:rsidRPr="00D84815" w:rsidRDefault="00D84815" w:rsidP="00D84815">
            <w:pPr>
              <w:pStyle w:val="Body"/>
              <w:rPr>
                <w:rFonts w:ascii="Arial" w:hAnsi="Arial" w:cs="Arial"/>
                <w:lang w:val="id-ID"/>
              </w:rPr>
            </w:pPr>
            <w:r w:rsidRPr="00D84815">
              <w:rPr>
                <w:rFonts w:ascii="Arial" w:hAnsi="Arial" w:cs="Arial"/>
                <w:i/>
                <w:lang w:val="id-ID"/>
              </w:rPr>
              <w:t>Entrepreneur Orientation</w:t>
            </w:r>
            <w:r w:rsidRPr="00D84815">
              <w:rPr>
                <w:rFonts w:ascii="Arial" w:hAnsi="Arial" w:cs="Arial"/>
                <w:lang w:val="id-ID"/>
              </w:rPr>
              <w:t xml:space="preserve"> (X)</w:t>
            </w:r>
          </w:p>
        </w:tc>
        <w:tc>
          <w:tcPr>
            <w:tcW w:w="1425" w:type="dxa"/>
            <w:tcBorders>
              <w:top w:val="single" w:sz="4" w:space="0" w:color="auto"/>
              <w:left w:val="nil"/>
              <w:bottom w:val="nil"/>
              <w:right w:val="single" w:sz="4" w:space="0" w:color="auto"/>
            </w:tcBorders>
            <w:noWrap/>
            <w:vAlign w:val="bottom"/>
            <w:hideMark/>
          </w:tcPr>
          <w:p w14:paraId="6BAD66D9" w14:textId="77777777" w:rsidR="00D84815" w:rsidRPr="00D84815" w:rsidRDefault="00D84815" w:rsidP="00D84815">
            <w:pPr>
              <w:pStyle w:val="Body"/>
              <w:rPr>
                <w:rFonts w:ascii="Arial" w:hAnsi="Arial" w:cs="Arial"/>
                <w:lang w:val="id-ID"/>
              </w:rPr>
            </w:pPr>
            <w:r w:rsidRPr="00D84815">
              <w:rPr>
                <w:rFonts w:ascii="Arial" w:hAnsi="Arial" w:cs="Arial"/>
                <w:lang w:val="id-ID"/>
              </w:rPr>
              <w:t>0.816</w:t>
            </w:r>
          </w:p>
        </w:tc>
        <w:tc>
          <w:tcPr>
            <w:tcW w:w="819" w:type="dxa"/>
            <w:tcBorders>
              <w:top w:val="single" w:sz="4" w:space="0" w:color="auto"/>
              <w:left w:val="nil"/>
              <w:bottom w:val="nil"/>
              <w:right w:val="single" w:sz="4" w:space="0" w:color="auto"/>
            </w:tcBorders>
            <w:vAlign w:val="bottom"/>
            <w:hideMark/>
          </w:tcPr>
          <w:p w14:paraId="764F8FBC" w14:textId="77777777" w:rsidR="00D84815" w:rsidRPr="00D84815" w:rsidRDefault="00D84815" w:rsidP="00D84815">
            <w:pPr>
              <w:pStyle w:val="Body"/>
              <w:rPr>
                <w:rFonts w:ascii="Arial" w:hAnsi="Arial" w:cs="Arial"/>
                <w:lang w:val="id-ID"/>
              </w:rPr>
            </w:pPr>
            <w:r w:rsidRPr="00D84815">
              <w:rPr>
                <w:rFonts w:ascii="Arial" w:hAnsi="Arial" w:cs="Arial"/>
                <w:lang w:val="id-ID"/>
              </w:rPr>
              <w:t>0.676</w:t>
            </w:r>
          </w:p>
        </w:tc>
        <w:tc>
          <w:tcPr>
            <w:tcW w:w="2158" w:type="dxa"/>
            <w:tcBorders>
              <w:top w:val="single" w:sz="4" w:space="0" w:color="auto"/>
              <w:left w:val="single" w:sz="4" w:space="0" w:color="auto"/>
              <w:bottom w:val="nil"/>
              <w:right w:val="single" w:sz="4" w:space="0" w:color="auto"/>
            </w:tcBorders>
            <w:vAlign w:val="center"/>
            <w:hideMark/>
          </w:tcPr>
          <w:p w14:paraId="654A17B4" w14:textId="77777777" w:rsidR="00D84815" w:rsidRPr="00D84815" w:rsidRDefault="00D84815" w:rsidP="00D84815">
            <w:pPr>
              <w:pStyle w:val="Body"/>
              <w:rPr>
                <w:rFonts w:ascii="Arial" w:hAnsi="Arial" w:cs="Arial"/>
              </w:rPr>
            </w:pPr>
            <w:proofErr w:type="spellStart"/>
            <w:r w:rsidRPr="00D84815">
              <w:rPr>
                <w:rFonts w:ascii="Arial" w:hAnsi="Arial" w:cs="Arial"/>
              </w:rPr>
              <w:t>Reliabel</w:t>
            </w:r>
            <w:proofErr w:type="spellEnd"/>
          </w:p>
        </w:tc>
      </w:tr>
      <w:tr w:rsidR="00D84815" w:rsidRPr="00D84815" w14:paraId="6F204E96" w14:textId="77777777" w:rsidTr="00597360">
        <w:trPr>
          <w:trHeight w:val="227"/>
        </w:trPr>
        <w:tc>
          <w:tcPr>
            <w:tcW w:w="4812" w:type="dxa"/>
            <w:tcBorders>
              <w:top w:val="nil"/>
              <w:left w:val="single" w:sz="4" w:space="0" w:color="auto"/>
              <w:bottom w:val="nil"/>
              <w:right w:val="single" w:sz="4" w:space="0" w:color="auto"/>
            </w:tcBorders>
            <w:noWrap/>
            <w:vAlign w:val="bottom"/>
            <w:hideMark/>
          </w:tcPr>
          <w:p w14:paraId="4A30A39E" w14:textId="77777777" w:rsidR="00D84815" w:rsidRPr="00D84815" w:rsidRDefault="00D84815" w:rsidP="00D84815">
            <w:pPr>
              <w:pStyle w:val="Body"/>
              <w:rPr>
                <w:rFonts w:ascii="Arial" w:hAnsi="Arial" w:cs="Arial"/>
                <w:lang w:val="id-ID"/>
              </w:rPr>
            </w:pPr>
            <w:r w:rsidRPr="00D84815">
              <w:rPr>
                <w:rFonts w:ascii="Arial" w:hAnsi="Arial" w:cs="Arial"/>
                <w:i/>
                <w:lang w:val="id-ID"/>
              </w:rPr>
              <w:t>Innovation Ability</w:t>
            </w:r>
            <w:r w:rsidRPr="00D84815">
              <w:rPr>
                <w:rFonts w:ascii="Arial" w:hAnsi="Arial" w:cs="Arial"/>
                <w:lang w:val="id-ID"/>
              </w:rPr>
              <w:t xml:space="preserve"> (Y1)</w:t>
            </w:r>
          </w:p>
        </w:tc>
        <w:tc>
          <w:tcPr>
            <w:tcW w:w="1425" w:type="dxa"/>
            <w:tcBorders>
              <w:top w:val="nil"/>
              <w:left w:val="nil"/>
              <w:bottom w:val="nil"/>
              <w:right w:val="single" w:sz="4" w:space="0" w:color="auto"/>
            </w:tcBorders>
            <w:noWrap/>
            <w:vAlign w:val="bottom"/>
            <w:hideMark/>
          </w:tcPr>
          <w:p w14:paraId="4701ADE7" w14:textId="77777777" w:rsidR="00D84815" w:rsidRPr="00D84815" w:rsidRDefault="00D84815" w:rsidP="00D84815">
            <w:pPr>
              <w:pStyle w:val="Body"/>
              <w:rPr>
                <w:rFonts w:ascii="Arial" w:hAnsi="Arial" w:cs="Arial"/>
                <w:lang w:val="id-ID"/>
              </w:rPr>
            </w:pPr>
            <w:r w:rsidRPr="00D84815">
              <w:rPr>
                <w:rFonts w:ascii="Arial" w:hAnsi="Arial" w:cs="Arial"/>
                <w:lang w:val="id-ID"/>
              </w:rPr>
              <w:t>0.856</w:t>
            </w:r>
          </w:p>
        </w:tc>
        <w:tc>
          <w:tcPr>
            <w:tcW w:w="819" w:type="dxa"/>
            <w:tcBorders>
              <w:top w:val="nil"/>
              <w:left w:val="nil"/>
              <w:bottom w:val="nil"/>
              <w:right w:val="single" w:sz="4" w:space="0" w:color="auto"/>
            </w:tcBorders>
            <w:vAlign w:val="bottom"/>
            <w:hideMark/>
          </w:tcPr>
          <w:p w14:paraId="26795807" w14:textId="77777777" w:rsidR="00D84815" w:rsidRPr="00D84815" w:rsidRDefault="00D84815" w:rsidP="00D84815">
            <w:pPr>
              <w:pStyle w:val="Body"/>
              <w:rPr>
                <w:rFonts w:ascii="Arial" w:hAnsi="Arial" w:cs="Arial"/>
                <w:lang w:val="id-ID"/>
              </w:rPr>
            </w:pPr>
            <w:r w:rsidRPr="00D84815">
              <w:rPr>
                <w:rFonts w:ascii="Arial" w:hAnsi="Arial" w:cs="Arial"/>
                <w:lang w:val="id-ID"/>
              </w:rPr>
              <w:t>0.623</w:t>
            </w:r>
          </w:p>
        </w:tc>
        <w:tc>
          <w:tcPr>
            <w:tcW w:w="2158" w:type="dxa"/>
            <w:tcBorders>
              <w:top w:val="nil"/>
              <w:left w:val="single" w:sz="4" w:space="0" w:color="auto"/>
              <w:bottom w:val="nil"/>
              <w:right w:val="single" w:sz="4" w:space="0" w:color="auto"/>
            </w:tcBorders>
            <w:vAlign w:val="center"/>
            <w:hideMark/>
          </w:tcPr>
          <w:p w14:paraId="1832C79B" w14:textId="77777777" w:rsidR="00D84815" w:rsidRPr="00D84815" w:rsidRDefault="00D84815" w:rsidP="00D84815">
            <w:pPr>
              <w:pStyle w:val="Body"/>
              <w:rPr>
                <w:rFonts w:ascii="Arial" w:hAnsi="Arial" w:cs="Arial"/>
              </w:rPr>
            </w:pPr>
            <w:proofErr w:type="spellStart"/>
            <w:r w:rsidRPr="00D84815">
              <w:rPr>
                <w:rFonts w:ascii="Arial" w:hAnsi="Arial" w:cs="Arial"/>
              </w:rPr>
              <w:t>Reliabel</w:t>
            </w:r>
            <w:proofErr w:type="spellEnd"/>
          </w:p>
        </w:tc>
      </w:tr>
      <w:tr w:rsidR="00D84815" w:rsidRPr="00D84815" w14:paraId="590C8110" w14:textId="77777777" w:rsidTr="00597360">
        <w:trPr>
          <w:trHeight w:val="227"/>
        </w:trPr>
        <w:tc>
          <w:tcPr>
            <w:tcW w:w="4812" w:type="dxa"/>
            <w:tcBorders>
              <w:top w:val="nil"/>
              <w:left w:val="single" w:sz="4" w:space="0" w:color="auto"/>
              <w:bottom w:val="nil"/>
              <w:right w:val="single" w:sz="4" w:space="0" w:color="auto"/>
            </w:tcBorders>
            <w:noWrap/>
            <w:vAlign w:val="bottom"/>
            <w:hideMark/>
          </w:tcPr>
          <w:p w14:paraId="4573C30F" w14:textId="77777777" w:rsidR="00D84815" w:rsidRPr="00D84815" w:rsidRDefault="00D84815" w:rsidP="00D84815">
            <w:pPr>
              <w:pStyle w:val="Body"/>
              <w:rPr>
                <w:rFonts w:ascii="Arial" w:hAnsi="Arial" w:cs="Arial"/>
                <w:lang w:val="id-ID"/>
              </w:rPr>
            </w:pPr>
            <w:r w:rsidRPr="00D84815">
              <w:rPr>
                <w:rFonts w:ascii="Arial" w:hAnsi="Arial" w:cs="Arial"/>
                <w:i/>
                <w:lang w:val="id-ID"/>
              </w:rPr>
              <w:t>Culinary Tourism Center Performance</w:t>
            </w:r>
            <w:r w:rsidRPr="00D84815">
              <w:rPr>
                <w:rFonts w:ascii="Arial" w:hAnsi="Arial" w:cs="Arial"/>
                <w:lang w:val="id-ID"/>
              </w:rPr>
              <w:t xml:space="preserve"> (Y2)</w:t>
            </w:r>
          </w:p>
        </w:tc>
        <w:tc>
          <w:tcPr>
            <w:tcW w:w="1425" w:type="dxa"/>
            <w:tcBorders>
              <w:top w:val="nil"/>
              <w:left w:val="nil"/>
              <w:bottom w:val="nil"/>
              <w:right w:val="single" w:sz="4" w:space="0" w:color="auto"/>
            </w:tcBorders>
            <w:noWrap/>
            <w:vAlign w:val="bottom"/>
            <w:hideMark/>
          </w:tcPr>
          <w:p w14:paraId="050EE5F4" w14:textId="77777777" w:rsidR="00D84815" w:rsidRPr="00D84815" w:rsidRDefault="00D84815" w:rsidP="00D84815">
            <w:pPr>
              <w:pStyle w:val="Body"/>
              <w:rPr>
                <w:rFonts w:ascii="Arial" w:hAnsi="Arial" w:cs="Arial"/>
                <w:lang w:val="id-ID"/>
              </w:rPr>
            </w:pPr>
            <w:r w:rsidRPr="00D84815">
              <w:rPr>
                <w:rFonts w:ascii="Arial" w:hAnsi="Arial" w:cs="Arial"/>
                <w:lang w:val="id-ID"/>
              </w:rPr>
              <w:t>0.848</w:t>
            </w:r>
          </w:p>
        </w:tc>
        <w:tc>
          <w:tcPr>
            <w:tcW w:w="819" w:type="dxa"/>
            <w:tcBorders>
              <w:top w:val="nil"/>
              <w:left w:val="nil"/>
              <w:bottom w:val="nil"/>
              <w:right w:val="single" w:sz="4" w:space="0" w:color="auto"/>
            </w:tcBorders>
            <w:vAlign w:val="bottom"/>
            <w:hideMark/>
          </w:tcPr>
          <w:p w14:paraId="27986A67" w14:textId="77777777" w:rsidR="00D84815" w:rsidRPr="00D84815" w:rsidRDefault="00D84815" w:rsidP="00D84815">
            <w:pPr>
              <w:pStyle w:val="Body"/>
              <w:rPr>
                <w:rFonts w:ascii="Arial" w:hAnsi="Arial" w:cs="Arial"/>
                <w:lang w:val="id-ID"/>
              </w:rPr>
            </w:pPr>
            <w:r w:rsidRPr="00D84815">
              <w:rPr>
                <w:rFonts w:ascii="Arial" w:hAnsi="Arial" w:cs="Arial"/>
                <w:lang w:val="id-ID"/>
              </w:rPr>
              <w:t>0.663</w:t>
            </w:r>
          </w:p>
        </w:tc>
        <w:tc>
          <w:tcPr>
            <w:tcW w:w="2158" w:type="dxa"/>
            <w:tcBorders>
              <w:top w:val="nil"/>
              <w:left w:val="single" w:sz="4" w:space="0" w:color="auto"/>
              <w:bottom w:val="nil"/>
              <w:right w:val="single" w:sz="4" w:space="0" w:color="auto"/>
            </w:tcBorders>
            <w:vAlign w:val="center"/>
            <w:hideMark/>
          </w:tcPr>
          <w:p w14:paraId="1D36C411" w14:textId="77777777" w:rsidR="00D84815" w:rsidRPr="00D84815" w:rsidRDefault="00D84815" w:rsidP="00D84815">
            <w:pPr>
              <w:pStyle w:val="Body"/>
              <w:rPr>
                <w:rFonts w:ascii="Arial" w:hAnsi="Arial" w:cs="Arial"/>
              </w:rPr>
            </w:pPr>
            <w:proofErr w:type="spellStart"/>
            <w:r w:rsidRPr="00D84815">
              <w:rPr>
                <w:rFonts w:ascii="Arial" w:hAnsi="Arial" w:cs="Arial"/>
              </w:rPr>
              <w:t>Reliabel</w:t>
            </w:r>
            <w:proofErr w:type="spellEnd"/>
          </w:p>
        </w:tc>
      </w:tr>
      <w:tr w:rsidR="00D84815" w:rsidRPr="00D84815" w14:paraId="14D472DE" w14:textId="77777777" w:rsidTr="00597360">
        <w:trPr>
          <w:trHeight w:val="227"/>
        </w:trPr>
        <w:tc>
          <w:tcPr>
            <w:tcW w:w="4812" w:type="dxa"/>
            <w:tcBorders>
              <w:top w:val="nil"/>
              <w:left w:val="single" w:sz="4" w:space="0" w:color="auto"/>
              <w:bottom w:val="single" w:sz="4" w:space="0" w:color="auto"/>
              <w:right w:val="single" w:sz="4" w:space="0" w:color="auto"/>
            </w:tcBorders>
            <w:noWrap/>
            <w:vAlign w:val="bottom"/>
            <w:hideMark/>
          </w:tcPr>
          <w:p w14:paraId="4FC02831" w14:textId="77777777" w:rsidR="00D84815" w:rsidRPr="00D84815" w:rsidRDefault="00D84815" w:rsidP="00D84815">
            <w:pPr>
              <w:pStyle w:val="Body"/>
              <w:rPr>
                <w:rFonts w:ascii="Arial" w:hAnsi="Arial" w:cs="Arial"/>
                <w:lang w:val="id-ID"/>
              </w:rPr>
            </w:pPr>
            <w:r w:rsidRPr="00D84815">
              <w:rPr>
                <w:rFonts w:ascii="Arial" w:hAnsi="Arial" w:cs="Arial"/>
                <w:i/>
                <w:lang w:val="id-ID"/>
              </w:rPr>
              <w:t>Social Media</w:t>
            </w:r>
            <w:r w:rsidRPr="00D84815">
              <w:rPr>
                <w:rFonts w:ascii="Arial" w:hAnsi="Arial" w:cs="Arial"/>
                <w:lang w:val="id-ID"/>
              </w:rPr>
              <w:t xml:space="preserve"> (Z)</w:t>
            </w:r>
          </w:p>
        </w:tc>
        <w:tc>
          <w:tcPr>
            <w:tcW w:w="1425" w:type="dxa"/>
            <w:tcBorders>
              <w:top w:val="nil"/>
              <w:left w:val="nil"/>
              <w:bottom w:val="single" w:sz="4" w:space="0" w:color="auto"/>
              <w:right w:val="single" w:sz="4" w:space="0" w:color="auto"/>
            </w:tcBorders>
            <w:noWrap/>
            <w:vAlign w:val="bottom"/>
            <w:hideMark/>
          </w:tcPr>
          <w:p w14:paraId="19D2B06D" w14:textId="77777777" w:rsidR="00D84815" w:rsidRPr="00D84815" w:rsidRDefault="00D84815" w:rsidP="00D84815">
            <w:pPr>
              <w:pStyle w:val="Body"/>
              <w:rPr>
                <w:rFonts w:ascii="Arial" w:hAnsi="Arial" w:cs="Arial"/>
                <w:lang w:val="id-ID"/>
              </w:rPr>
            </w:pPr>
            <w:r w:rsidRPr="00D84815">
              <w:rPr>
                <w:rFonts w:ascii="Arial" w:hAnsi="Arial" w:cs="Arial"/>
                <w:lang w:val="id-ID"/>
              </w:rPr>
              <w:t>0.843</w:t>
            </w:r>
          </w:p>
        </w:tc>
        <w:tc>
          <w:tcPr>
            <w:tcW w:w="819" w:type="dxa"/>
            <w:tcBorders>
              <w:top w:val="nil"/>
              <w:left w:val="nil"/>
              <w:bottom w:val="single" w:sz="4" w:space="0" w:color="auto"/>
              <w:right w:val="single" w:sz="4" w:space="0" w:color="auto"/>
            </w:tcBorders>
            <w:vAlign w:val="bottom"/>
            <w:hideMark/>
          </w:tcPr>
          <w:p w14:paraId="42C70A28" w14:textId="77777777" w:rsidR="00D84815" w:rsidRPr="00D84815" w:rsidRDefault="00D84815" w:rsidP="00D84815">
            <w:pPr>
              <w:pStyle w:val="Body"/>
              <w:rPr>
                <w:rFonts w:ascii="Arial" w:hAnsi="Arial" w:cs="Arial"/>
                <w:lang w:val="id-ID"/>
              </w:rPr>
            </w:pPr>
            <w:r w:rsidRPr="00D84815">
              <w:rPr>
                <w:rFonts w:ascii="Arial" w:hAnsi="Arial" w:cs="Arial"/>
                <w:lang w:val="id-ID"/>
              </w:rPr>
              <w:t>0.653</w:t>
            </w:r>
          </w:p>
        </w:tc>
        <w:tc>
          <w:tcPr>
            <w:tcW w:w="2158" w:type="dxa"/>
            <w:tcBorders>
              <w:top w:val="nil"/>
              <w:left w:val="single" w:sz="4" w:space="0" w:color="auto"/>
              <w:bottom w:val="single" w:sz="4" w:space="0" w:color="auto"/>
              <w:right w:val="single" w:sz="4" w:space="0" w:color="auto"/>
            </w:tcBorders>
            <w:vAlign w:val="center"/>
            <w:hideMark/>
          </w:tcPr>
          <w:p w14:paraId="68DD8216" w14:textId="77777777" w:rsidR="00D84815" w:rsidRPr="00D84815" w:rsidRDefault="00D84815" w:rsidP="00D84815">
            <w:pPr>
              <w:pStyle w:val="Body"/>
              <w:rPr>
                <w:rFonts w:ascii="Arial" w:hAnsi="Arial" w:cs="Arial"/>
              </w:rPr>
            </w:pPr>
            <w:proofErr w:type="spellStart"/>
            <w:r w:rsidRPr="00D84815">
              <w:rPr>
                <w:rFonts w:ascii="Arial" w:hAnsi="Arial" w:cs="Arial"/>
              </w:rPr>
              <w:t>Reliabel</w:t>
            </w:r>
            <w:proofErr w:type="spellEnd"/>
          </w:p>
        </w:tc>
      </w:tr>
    </w:tbl>
    <w:p w14:paraId="35475F34" w14:textId="77777777" w:rsidR="00D84815" w:rsidRPr="00D84815" w:rsidRDefault="00D84815" w:rsidP="00D84815">
      <w:pPr>
        <w:pStyle w:val="Body"/>
        <w:rPr>
          <w:rFonts w:ascii="Arial" w:hAnsi="Arial" w:cs="Arial"/>
          <w:lang w:val="id-ID"/>
        </w:rPr>
      </w:pPr>
      <w:r w:rsidRPr="00D84815">
        <w:rPr>
          <w:rFonts w:ascii="Arial" w:hAnsi="Arial" w:cs="Arial"/>
          <w:lang w:val="id-ID"/>
        </w:rPr>
        <w:t>Source: output SEM</w:t>
      </w:r>
    </w:p>
    <w:p w14:paraId="0E1C1C58" w14:textId="77777777" w:rsidR="00D84815" w:rsidRPr="00D84815" w:rsidRDefault="00D84815" w:rsidP="00D84815">
      <w:pPr>
        <w:pStyle w:val="Body"/>
        <w:rPr>
          <w:rFonts w:ascii="Arial" w:hAnsi="Arial" w:cs="Arial"/>
          <w:i/>
          <w:lang w:val="id-ID"/>
        </w:rPr>
      </w:pPr>
      <w:r w:rsidRPr="00D84815">
        <w:rPr>
          <w:rFonts w:ascii="Arial" w:hAnsi="Arial" w:cs="Arial"/>
          <w:lang w:val="id-ID"/>
        </w:rPr>
        <w:t xml:space="preserve">       Tabel </w:t>
      </w:r>
      <w:r w:rsidRPr="00D84815">
        <w:rPr>
          <w:rFonts w:ascii="Arial" w:hAnsi="Arial" w:cs="Arial"/>
        </w:rPr>
        <w:t>3, it shown that every construct more than 0,70, AVE more than 0,50 so all of indicators are reliable.</w:t>
      </w:r>
      <w:r w:rsidRPr="00D84815">
        <w:rPr>
          <w:rFonts w:ascii="Arial" w:hAnsi="Arial" w:cs="Arial"/>
          <w:lang w:val="id-ID"/>
        </w:rPr>
        <w:t xml:space="preserve">  </w:t>
      </w:r>
    </w:p>
    <w:p w14:paraId="67781643" w14:textId="77777777" w:rsidR="00D84815" w:rsidRPr="00D84815" w:rsidRDefault="00D84815" w:rsidP="00D84815">
      <w:pPr>
        <w:pStyle w:val="Body"/>
        <w:rPr>
          <w:rFonts w:ascii="Arial" w:hAnsi="Arial" w:cs="Arial"/>
        </w:rPr>
      </w:pPr>
    </w:p>
    <w:p w14:paraId="04FAEE52" w14:textId="77777777" w:rsidR="00D84815" w:rsidRPr="00D84815" w:rsidRDefault="00D84815" w:rsidP="00D84815">
      <w:pPr>
        <w:pStyle w:val="Body"/>
        <w:rPr>
          <w:rFonts w:ascii="Arial" w:hAnsi="Arial" w:cs="Arial"/>
          <w:b/>
          <w:bCs/>
          <w:iCs/>
        </w:rPr>
      </w:pPr>
      <w:r w:rsidRPr="00D84815">
        <w:rPr>
          <w:rFonts w:ascii="Arial" w:hAnsi="Arial" w:cs="Arial"/>
          <w:b/>
          <w:bCs/>
          <w:iCs/>
        </w:rPr>
        <w:t>Structural model fit (goodness of fit)</w:t>
      </w:r>
    </w:p>
    <w:p w14:paraId="29957B6F" w14:textId="77777777" w:rsidR="00D84815" w:rsidRPr="00D84815" w:rsidRDefault="00D84815" w:rsidP="00D84815">
      <w:pPr>
        <w:pStyle w:val="Body"/>
        <w:rPr>
          <w:rFonts w:ascii="Arial" w:hAnsi="Arial" w:cs="Arial"/>
          <w:iCs/>
          <w:lang w:val="id-ID"/>
        </w:rPr>
      </w:pPr>
      <w:r w:rsidRPr="00D84815">
        <w:rPr>
          <w:rFonts w:ascii="Arial" w:hAnsi="Arial" w:cs="Arial"/>
          <w:lang w:val="id-ID"/>
        </w:rPr>
        <w:t xml:space="preserve">After the measurement model analysis stage is fulfilled, the next stage is structural model analysis  Structural model fit (goodness of fit), have functions to ensure that the model is developed by data. The result of the structural model estimation can be seen below in figure 3: </w:t>
      </w:r>
    </w:p>
    <w:p w14:paraId="66AD1B47" w14:textId="77777777" w:rsidR="00D84815" w:rsidRPr="00D84815" w:rsidRDefault="00D84815" w:rsidP="00D84815">
      <w:pPr>
        <w:pStyle w:val="Body"/>
        <w:rPr>
          <w:rFonts w:ascii="Arial" w:hAnsi="Arial" w:cs="Arial"/>
          <w:iCs/>
          <w:lang w:val="id-ID"/>
        </w:rPr>
      </w:pPr>
    </w:p>
    <w:p w14:paraId="19FC5759" w14:textId="77777777" w:rsidR="00D84815" w:rsidRPr="00D84815" w:rsidRDefault="00D84815" w:rsidP="00D84815">
      <w:pPr>
        <w:pStyle w:val="Body"/>
        <w:rPr>
          <w:rFonts w:ascii="Arial" w:hAnsi="Arial" w:cs="Arial"/>
          <w:lang w:val="en-ID"/>
        </w:rPr>
      </w:pPr>
      <w:r w:rsidRPr="00D84815">
        <w:rPr>
          <w:rFonts w:ascii="Arial" w:hAnsi="Arial" w:cs="Arial"/>
          <w:noProof/>
        </w:rPr>
        <w:drawing>
          <wp:inline distT="0" distB="0" distL="0" distR="0" wp14:anchorId="6BFEA227" wp14:editId="229FB24C">
            <wp:extent cx="5000625" cy="2047875"/>
            <wp:effectExtent l="0" t="0" r="9525" b="9525"/>
            <wp:docPr id="10" name="Picture 37" descr="A diagram of a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7" descr="A diagram of a busines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b="18851"/>
                    <a:stretch>
                      <a:fillRect/>
                    </a:stretch>
                  </pic:blipFill>
                  <pic:spPr bwMode="auto">
                    <a:xfrm>
                      <a:off x="0" y="0"/>
                      <a:ext cx="5000625" cy="2047875"/>
                    </a:xfrm>
                    <a:prstGeom prst="rect">
                      <a:avLst/>
                    </a:prstGeom>
                    <a:noFill/>
                    <a:ln>
                      <a:noFill/>
                    </a:ln>
                  </pic:spPr>
                </pic:pic>
              </a:graphicData>
            </a:graphic>
          </wp:inline>
        </w:drawing>
      </w:r>
    </w:p>
    <w:p w14:paraId="00AFC209" w14:textId="77777777" w:rsidR="00D84815" w:rsidRPr="00D84815" w:rsidRDefault="00D84815" w:rsidP="00D84815">
      <w:pPr>
        <w:pStyle w:val="Body"/>
        <w:rPr>
          <w:rFonts w:ascii="Arial" w:hAnsi="Arial" w:cs="Arial"/>
          <w:b/>
        </w:rPr>
      </w:pPr>
      <w:r w:rsidRPr="00D84815">
        <w:rPr>
          <w:rFonts w:ascii="Arial" w:hAnsi="Arial" w:cs="Arial"/>
          <w:b/>
        </w:rPr>
        <w:t xml:space="preserve">                        Figure </w:t>
      </w:r>
      <w:r w:rsidRPr="00D84815">
        <w:rPr>
          <w:rFonts w:ascii="Arial" w:hAnsi="Arial" w:cs="Arial"/>
          <w:b/>
          <w:lang w:val="id-ID"/>
        </w:rPr>
        <w:t>2</w:t>
      </w:r>
      <w:r w:rsidRPr="00D84815">
        <w:rPr>
          <w:rFonts w:ascii="Arial" w:hAnsi="Arial" w:cs="Arial"/>
          <w:b/>
        </w:rPr>
        <w:t xml:space="preserve">. </w:t>
      </w:r>
      <w:proofErr w:type="spellStart"/>
      <w:r w:rsidRPr="00D84815">
        <w:rPr>
          <w:rFonts w:ascii="Arial" w:hAnsi="Arial" w:cs="Arial"/>
          <w:b/>
        </w:rPr>
        <w:t>Assesing</w:t>
      </w:r>
      <w:proofErr w:type="spellEnd"/>
      <w:r w:rsidRPr="00D84815">
        <w:rPr>
          <w:rFonts w:ascii="Arial" w:hAnsi="Arial" w:cs="Arial"/>
          <w:b/>
        </w:rPr>
        <w:t xml:space="preserve"> the structural model </w:t>
      </w:r>
      <w:r w:rsidRPr="00D84815">
        <w:rPr>
          <w:rFonts w:ascii="Arial" w:hAnsi="Arial" w:cs="Arial"/>
          <w:b/>
          <w:lang w:val="id-ID"/>
        </w:rPr>
        <w:t>(model utama)</w:t>
      </w:r>
    </w:p>
    <w:p w14:paraId="71B3786E" w14:textId="77777777" w:rsidR="00D84815" w:rsidRPr="00D84815" w:rsidRDefault="00D84815" w:rsidP="00D84815">
      <w:pPr>
        <w:pStyle w:val="Body"/>
        <w:rPr>
          <w:rFonts w:ascii="Arial" w:hAnsi="Arial" w:cs="Arial"/>
          <w:iCs/>
          <w:lang w:val="id-ID"/>
        </w:rPr>
      </w:pPr>
      <w:r w:rsidRPr="00D84815">
        <w:rPr>
          <w:rFonts w:ascii="Arial" w:hAnsi="Arial" w:cs="Arial"/>
          <w:lang w:val="id-ID"/>
        </w:rPr>
        <w:t xml:space="preserve">The results of calculating the goodness of fit index value produced by the structural model are as follows: </w:t>
      </w:r>
    </w:p>
    <w:p w14:paraId="0D2017C4" w14:textId="77777777" w:rsidR="00D84815" w:rsidRPr="00D84815" w:rsidRDefault="00D84815" w:rsidP="00D84815">
      <w:pPr>
        <w:pStyle w:val="Body"/>
        <w:rPr>
          <w:rFonts w:ascii="Arial" w:hAnsi="Arial" w:cs="Arial"/>
          <w:b/>
          <w:iCs/>
        </w:rPr>
      </w:pPr>
      <w:r w:rsidRPr="00D84815">
        <w:rPr>
          <w:rFonts w:ascii="Arial" w:hAnsi="Arial" w:cs="Arial"/>
          <w:b/>
          <w:iCs/>
        </w:rPr>
        <w:t xml:space="preserve">   </w:t>
      </w:r>
      <w:proofErr w:type="spellStart"/>
      <w:r w:rsidRPr="00D84815">
        <w:rPr>
          <w:rFonts w:ascii="Arial" w:hAnsi="Arial" w:cs="Arial"/>
          <w:b/>
          <w:iCs/>
        </w:rPr>
        <w:t>Tabel</w:t>
      </w:r>
      <w:proofErr w:type="spellEnd"/>
      <w:r w:rsidRPr="00D84815">
        <w:rPr>
          <w:rFonts w:ascii="Arial" w:hAnsi="Arial" w:cs="Arial"/>
          <w:b/>
          <w:iCs/>
        </w:rPr>
        <w:t xml:space="preserve"> 4. Fit measure for the structural model</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7"/>
        <w:gridCol w:w="1134"/>
        <w:gridCol w:w="1418"/>
        <w:gridCol w:w="2268"/>
      </w:tblGrid>
      <w:tr w:rsidR="00D84815" w:rsidRPr="00D84815" w14:paraId="073E9C22" w14:textId="77777777" w:rsidTr="00597360">
        <w:trPr>
          <w:trHeight w:val="227"/>
        </w:trPr>
        <w:tc>
          <w:tcPr>
            <w:tcW w:w="368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3C6657" w14:textId="77777777" w:rsidR="00D84815" w:rsidRPr="00D84815" w:rsidRDefault="00D84815" w:rsidP="00D84815">
            <w:pPr>
              <w:pStyle w:val="Body"/>
              <w:rPr>
                <w:rFonts w:ascii="Arial" w:hAnsi="Arial" w:cs="Arial"/>
              </w:rPr>
            </w:pPr>
            <w:r w:rsidRPr="00D84815">
              <w:rPr>
                <w:rFonts w:ascii="Arial" w:hAnsi="Arial" w:cs="Arial"/>
                <w:bCs/>
              </w:rPr>
              <w:t>Fit Measure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F2ECA8E" w14:textId="77777777" w:rsidR="00D84815" w:rsidRPr="00D84815" w:rsidRDefault="00D84815" w:rsidP="00D84815">
            <w:pPr>
              <w:pStyle w:val="Body"/>
              <w:rPr>
                <w:rFonts w:ascii="Arial" w:hAnsi="Arial" w:cs="Arial"/>
                <w:lang w:val="id-ID"/>
              </w:rPr>
            </w:pPr>
            <w:r w:rsidRPr="00D84815">
              <w:rPr>
                <w:rFonts w:ascii="Arial" w:hAnsi="Arial" w:cs="Arial"/>
              </w:rPr>
              <w:t>Critical Value</w:t>
            </w:r>
          </w:p>
        </w:tc>
        <w:tc>
          <w:tcPr>
            <w:tcW w:w="3686" w:type="dxa"/>
            <w:gridSpan w:val="2"/>
            <w:tcBorders>
              <w:top w:val="single" w:sz="4" w:space="0" w:color="auto"/>
              <w:left w:val="single" w:sz="4" w:space="0" w:color="auto"/>
              <w:bottom w:val="single" w:sz="4" w:space="0" w:color="auto"/>
              <w:right w:val="single" w:sz="4" w:space="0" w:color="auto"/>
            </w:tcBorders>
            <w:hideMark/>
          </w:tcPr>
          <w:p w14:paraId="211D9735" w14:textId="77777777" w:rsidR="00D84815" w:rsidRPr="00D84815" w:rsidRDefault="00D84815" w:rsidP="00D84815">
            <w:pPr>
              <w:pStyle w:val="Body"/>
              <w:rPr>
                <w:rFonts w:ascii="Arial" w:hAnsi="Arial" w:cs="Arial"/>
                <w:lang w:val="id-ID"/>
              </w:rPr>
            </w:pPr>
            <w:r w:rsidRPr="00D84815">
              <w:rPr>
                <w:rFonts w:ascii="Arial" w:hAnsi="Arial" w:cs="Arial"/>
                <w:lang w:val="id-ID"/>
              </w:rPr>
              <w:t>Structural Model</w:t>
            </w:r>
          </w:p>
        </w:tc>
      </w:tr>
      <w:tr w:rsidR="00D84815" w:rsidRPr="00D84815" w14:paraId="738496AA" w14:textId="77777777" w:rsidTr="00597360">
        <w:trPr>
          <w:trHeight w:val="227"/>
        </w:trPr>
        <w:tc>
          <w:tcPr>
            <w:tcW w:w="3685" w:type="dxa"/>
            <w:gridSpan w:val="2"/>
            <w:vMerge/>
            <w:tcBorders>
              <w:top w:val="single" w:sz="4" w:space="0" w:color="auto"/>
              <w:left w:val="single" w:sz="4" w:space="0" w:color="auto"/>
              <w:bottom w:val="single" w:sz="4" w:space="0" w:color="auto"/>
              <w:right w:val="single" w:sz="4" w:space="0" w:color="auto"/>
            </w:tcBorders>
            <w:vAlign w:val="center"/>
            <w:hideMark/>
          </w:tcPr>
          <w:p w14:paraId="07F86998" w14:textId="77777777" w:rsidR="00D84815" w:rsidRPr="00D84815" w:rsidRDefault="00D84815" w:rsidP="00D84815">
            <w:pPr>
              <w:pStyle w:val="Body"/>
              <w:rPr>
                <w:rFonts w:ascii="Arial" w:hAnsi="Arial" w:cs="Ari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F7AA42" w14:textId="77777777" w:rsidR="00D84815" w:rsidRPr="00D84815" w:rsidRDefault="00D84815" w:rsidP="00D84815">
            <w:pPr>
              <w:pStyle w:val="Body"/>
              <w:rPr>
                <w:rFonts w:ascii="Arial" w:hAnsi="Arial" w:cs="Arial"/>
                <w:lang w:val="id-ID"/>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B4B8F1A" w14:textId="77777777" w:rsidR="00D84815" w:rsidRPr="00D84815" w:rsidRDefault="00D84815" w:rsidP="00D84815">
            <w:pPr>
              <w:pStyle w:val="Body"/>
              <w:rPr>
                <w:rFonts w:ascii="Arial" w:hAnsi="Arial" w:cs="Arial"/>
                <w:lang w:val="id-ID"/>
              </w:rPr>
            </w:pPr>
            <w:r w:rsidRPr="00D84815">
              <w:rPr>
                <w:rFonts w:ascii="Arial" w:hAnsi="Arial" w:cs="Arial"/>
                <w:lang w:val="id-ID"/>
              </w:rPr>
              <w:t>Index value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BDAC37" w14:textId="77777777" w:rsidR="00D84815" w:rsidRPr="00D84815" w:rsidRDefault="00D84815" w:rsidP="00D84815">
            <w:pPr>
              <w:pStyle w:val="Body"/>
              <w:rPr>
                <w:rFonts w:ascii="Arial" w:hAnsi="Arial" w:cs="Arial"/>
              </w:rPr>
            </w:pPr>
            <w:r w:rsidRPr="00D84815">
              <w:rPr>
                <w:rFonts w:ascii="Arial" w:hAnsi="Arial" w:cs="Arial"/>
              </w:rPr>
              <w:t>Decision</w:t>
            </w:r>
          </w:p>
        </w:tc>
      </w:tr>
      <w:tr w:rsidR="00D84815" w:rsidRPr="00D84815" w14:paraId="150E9DA0" w14:textId="77777777" w:rsidTr="00597360">
        <w:trPr>
          <w:trHeight w:val="227"/>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094EC0C" w14:textId="77777777" w:rsidR="00D84815" w:rsidRPr="00D84815" w:rsidRDefault="00D84815" w:rsidP="00D84815">
            <w:pPr>
              <w:pStyle w:val="Body"/>
              <w:rPr>
                <w:rFonts w:ascii="Arial" w:hAnsi="Arial" w:cs="Arial"/>
                <w:iCs/>
                <w:lang w:val="id-ID"/>
              </w:rPr>
            </w:pPr>
            <w:r w:rsidRPr="00D84815">
              <w:rPr>
                <w:rFonts w:ascii="Arial" w:hAnsi="Arial" w:cs="Arial"/>
                <w:iCs/>
                <w:lang w:val="id-ID"/>
              </w:rPr>
              <w:t>Absolute Fit Indices</w:t>
            </w:r>
          </w:p>
        </w:tc>
        <w:tc>
          <w:tcPr>
            <w:tcW w:w="1417" w:type="dxa"/>
            <w:tcBorders>
              <w:top w:val="single" w:sz="4" w:space="0" w:color="auto"/>
              <w:left w:val="single" w:sz="4" w:space="0" w:color="auto"/>
              <w:bottom w:val="nil"/>
              <w:right w:val="single" w:sz="4" w:space="0" w:color="auto"/>
            </w:tcBorders>
            <w:vAlign w:val="center"/>
            <w:hideMark/>
          </w:tcPr>
          <w:p w14:paraId="2C305E9A" w14:textId="77777777" w:rsidR="00D84815" w:rsidRPr="00D84815" w:rsidRDefault="00D84815" w:rsidP="00D84815">
            <w:pPr>
              <w:pStyle w:val="Body"/>
              <w:rPr>
                <w:rFonts w:ascii="Arial" w:hAnsi="Arial" w:cs="Arial"/>
                <w:lang w:val="id-ID"/>
              </w:rPr>
            </w:pPr>
            <w:r w:rsidRPr="00D84815">
              <w:rPr>
                <w:rFonts w:ascii="Arial" w:hAnsi="Arial" w:cs="Arial"/>
                <w:lang w:val="id-ID"/>
              </w:rPr>
              <w:t xml:space="preserve">Probability </w:t>
            </w:r>
          </w:p>
        </w:tc>
        <w:tc>
          <w:tcPr>
            <w:tcW w:w="1134" w:type="dxa"/>
            <w:tcBorders>
              <w:top w:val="single" w:sz="4" w:space="0" w:color="auto"/>
              <w:left w:val="single" w:sz="4" w:space="0" w:color="auto"/>
              <w:bottom w:val="nil"/>
              <w:right w:val="single" w:sz="4" w:space="0" w:color="auto"/>
            </w:tcBorders>
            <w:vAlign w:val="center"/>
            <w:hideMark/>
          </w:tcPr>
          <w:p w14:paraId="56AA1668" w14:textId="77777777" w:rsidR="00D84815" w:rsidRPr="00D84815" w:rsidRDefault="00D84815" w:rsidP="00D84815">
            <w:pPr>
              <w:pStyle w:val="Body"/>
              <w:rPr>
                <w:rFonts w:ascii="Arial" w:hAnsi="Arial" w:cs="Arial"/>
                <w:lang w:val="id-ID"/>
              </w:rPr>
            </w:pPr>
            <w:r w:rsidRPr="00D84815">
              <w:rPr>
                <w:rFonts w:ascii="Arial" w:hAnsi="Arial" w:cs="Arial"/>
              </w:rPr>
              <w:t>&gt;</w:t>
            </w:r>
            <w:r w:rsidRPr="00D84815">
              <w:rPr>
                <w:rFonts w:ascii="Arial" w:hAnsi="Arial" w:cs="Arial"/>
                <w:lang w:val="id-ID"/>
              </w:rPr>
              <w:t xml:space="preserve"> 0.05</w:t>
            </w:r>
          </w:p>
        </w:tc>
        <w:tc>
          <w:tcPr>
            <w:tcW w:w="1418" w:type="dxa"/>
            <w:tcBorders>
              <w:top w:val="single" w:sz="4" w:space="0" w:color="auto"/>
              <w:left w:val="single" w:sz="4" w:space="0" w:color="auto"/>
              <w:bottom w:val="nil"/>
              <w:right w:val="single" w:sz="4" w:space="0" w:color="auto"/>
            </w:tcBorders>
            <w:vAlign w:val="center"/>
            <w:hideMark/>
          </w:tcPr>
          <w:p w14:paraId="562A732A" w14:textId="77777777" w:rsidR="00D84815" w:rsidRPr="00D84815" w:rsidRDefault="00D84815" w:rsidP="00D84815">
            <w:pPr>
              <w:pStyle w:val="Body"/>
              <w:rPr>
                <w:rFonts w:ascii="Arial" w:hAnsi="Arial" w:cs="Arial"/>
                <w:lang w:val="id-ID"/>
              </w:rPr>
            </w:pPr>
            <w:r w:rsidRPr="00D84815">
              <w:rPr>
                <w:rFonts w:ascii="Arial" w:hAnsi="Arial" w:cs="Arial"/>
                <w:lang w:val="id-ID"/>
              </w:rPr>
              <w:t>0.283</w:t>
            </w:r>
          </w:p>
        </w:tc>
        <w:tc>
          <w:tcPr>
            <w:tcW w:w="2268" w:type="dxa"/>
            <w:tcBorders>
              <w:top w:val="single" w:sz="4" w:space="0" w:color="auto"/>
              <w:left w:val="single" w:sz="4" w:space="0" w:color="auto"/>
              <w:bottom w:val="nil"/>
              <w:right w:val="single" w:sz="4" w:space="0" w:color="auto"/>
            </w:tcBorders>
            <w:vAlign w:val="center"/>
            <w:hideMark/>
          </w:tcPr>
          <w:p w14:paraId="3590F4DD" w14:textId="77777777" w:rsidR="00D84815" w:rsidRPr="00D84815" w:rsidRDefault="00D84815" w:rsidP="00D84815">
            <w:pPr>
              <w:pStyle w:val="Body"/>
              <w:rPr>
                <w:rFonts w:ascii="Arial" w:hAnsi="Arial" w:cs="Arial"/>
                <w:iCs/>
                <w:lang w:val="id-ID"/>
              </w:rPr>
            </w:pPr>
            <w:r w:rsidRPr="00D84815">
              <w:rPr>
                <w:rFonts w:ascii="Arial" w:hAnsi="Arial" w:cs="Arial"/>
                <w:iCs/>
                <w:lang w:val="id-ID"/>
              </w:rPr>
              <w:t>Good fit</w:t>
            </w:r>
          </w:p>
        </w:tc>
      </w:tr>
      <w:tr w:rsidR="00D84815" w:rsidRPr="00D84815" w14:paraId="56A59AA9" w14:textId="77777777" w:rsidTr="00597360">
        <w:trPr>
          <w:trHeight w:val="22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CC1C6B5" w14:textId="77777777" w:rsidR="00D84815" w:rsidRPr="00D84815" w:rsidRDefault="00D84815" w:rsidP="00D84815">
            <w:pPr>
              <w:pStyle w:val="Body"/>
              <w:rPr>
                <w:rFonts w:ascii="Arial" w:hAnsi="Arial" w:cs="Arial"/>
                <w:iCs/>
                <w:lang w:val="id-ID"/>
              </w:rPr>
            </w:pPr>
          </w:p>
        </w:tc>
        <w:tc>
          <w:tcPr>
            <w:tcW w:w="1417" w:type="dxa"/>
            <w:tcBorders>
              <w:top w:val="nil"/>
              <w:left w:val="single" w:sz="4" w:space="0" w:color="auto"/>
              <w:bottom w:val="nil"/>
              <w:right w:val="single" w:sz="4" w:space="0" w:color="auto"/>
            </w:tcBorders>
            <w:vAlign w:val="center"/>
            <w:hideMark/>
          </w:tcPr>
          <w:p w14:paraId="60F107CF" w14:textId="77777777" w:rsidR="00D84815" w:rsidRPr="00D84815" w:rsidRDefault="00D84815" w:rsidP="00D84815">
            <w:pPr>
              <w:pStyle w:val="Body"/>
              <w:rPr>
                <w:rFonts w:ascii="Arial" w:hAnsi="Arial" w:cs="Arial"/>
                <w:lang w:val="id-ID"/>
              </w:rPr>
            </w:pPr>
            <w:r w:rsidRPr="00D84815">
              <w:rPr>
                <w:rFonts w:ascii="Arial" w:hAnsi="Arial" w:cs="Arial"/>
                <w:lang w:val="id-ID"/>
              </w:rPr>
              <w:t>Cmin/DF</w:t>
            </w:r>
          </w:p>
        </w:tc>
        <w:tc>
          <w:tcPr>
            <w:tcW w:w="1134" w:type="dxa"/>
            <w:tcBorders>
              <w:top w:val="nil"/>
              <w:left w:val="single" w:sz="4" w:space="0" w:color="auto"/>
              <w:bottom w:val="nil"/>
              <w:right w:val="single" w:sz="4" w:space="0" w:color="auto"/>
            </w:tcBorders>
            <w:vAlign w:val="center"/>
            <w:hideMark/>
          </w:tcPr>
          <w:p w14:paraId="19C58C5C" w14:textId="77777777" w:rsidR="00D84815" w:rsidRPr="00D84815" w:rsidRDefault="00D84815" w:rsidP="00D84815">
            <w:pPr>
              <w:pStyle w:val="Body"/>
              <w:rPr>
                <w:rFonts w:ascii="Arial" w:hAnsi="Arial" w:cs="Arial"/>
                <w:lang w:val="id-ID"/>
              </w:rPr>
            </w:pPr>
            <w:r w:rsidRPr="00D84815">
              <w:rPr>
                <w:rFonts w:ascii="Arial" w:hAnsi="Arial" w:cs="Arial"/>
                <w:lang w:val="id-ID"/>
              </w:rPr>
              <w:sym w:font="Symbol" w:char="F0A3"/>
            </w:r>
            <w:r w:rsidRPr="00D84815">
              <w:rPr>
                <w:rFonts w:ascii="Arial" w:hAnsi="Arial" w:cs="Arial"/>
                <w:lang w:val="id-ID"/>
              </w:rPr>
              <w:t xml:space="preserve"> 2.00</w:t>
            </w:r>
          </w:p>
        </w:tc>
        <w:tc>
          <w:tcPr>
            <w:tcW w:w="1418" w:type="dxa"/>
            <w:tcBorders>
              <w:top w:val="nil"/>
              <w:left w:val="single" w:sz="4" w:space="0" w:color="auto"/>
              <w:bottom w:val="nil"/>
              <w:right w:val="single" w:sz="4" w:space="0" w:color="auto"/>
            </w:tcBorders>
            <w:vAlign w:val="center"/>
            <w:hideMark/>
          </w:tcPr>
          <w:p w14:paraId="4AA65813" w14:textId="77777777" w:rsidR="00D84815" w:rsidRPr="00D84815" w:rsidRDefault="00D84815" w:rsidP="00D84815">
            <w:pPr>
              <w:pStyle w:val="Body"/>
              <w:rPr>
                <w:rFonts w:ascii="Arial" w:hAnsi="Arial" w:cs="Arial"/>
                <w:lang w:val="id-ID"/>
              </w:rPr>
            </w:pPr>
            <w:r w:rsidRPr="00D84815">
              <w:rPr>
                <w:rFonts w:ascii="Arial" w:hAnsi="Arial" w:cs="Arial"/>
              </w:rPr>
              <w:t>1</w:t>
            </w:r>
            <w:r w:rsidRPr="00D84815">
              <w:rPr>
                <w:rFonts w:ascii="Arial" w:hAnsi="Arial" w:cs="Arial"/>
                <w:lang w:val="id-ID"/>
              </w:rPr>
              <w:t>.104</w:t>
            </w:r>
          </w:p>
        </w:tc>
        <w:tc>
          <w:tcPr>
            <w:tcW w:w="2268" w:type="dxa"/>
            <w:tcBorders>
              <w:top w:val="nil"/>
              <w:left w:val="single" w:sz="4" w:space="0" w:color="auto"/>
              <w:bottom w:val="nil"/>
              <w:right w:val="single" w:sz="4" w:space="0" w:color="auto"/>
            </w:tcBorders>
            <w:vAlign w:val="center"/>
            <w:hideMark/>
          </w:tcPr>
          <w:p w14:paraId="6A8DA2A6" w14:textId="77777777" w:rsidR="00D84815" w:rsidRPr="00D84815" w:rsidRDefault="00D84815" w:rsidP="00D84815">
            <w:pPr>
              <w:pStyle w:val="Body"/>
              <w:rPr>
                <w:rFonts w:ascii="Arial" w:hAnsi="Arial" w:cs="Arial"/>
                <w:iCs/>
                <w:lang w:val="id-ID"/>
              </w:rPr>
            </w:pPr>
            <w:r w:rsidRPr="00D84815">
              <w:rPr>
                <w:rFonts w:ascii="Arial" w:hAnsi="Arial" w:cs="Arial"/>
                <w:iCs/>
                <w:lang w:val="id-ID"/>
              </w:rPr>
              <w:t>Good fit</w:t>
            </w:r>
          </w:p>
        </w:tc>
      </w:tr>
      <w:tr w:rsidR="00D84815" w:rsidRPr="00D84815" w14:paraId="71A2DD4B" w14:textId="77777777" w:rsidTr="00597360">
        <w:trPr>
          <w:trHeight w:val="22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A2B35DD" w14:textId="77777777" w:rsidR="00D84815" w:rsidRPr="00D84815" w:rsidRDefault="00D84815" w:rsidP="00D84815">
            <w:pPr>
              <w:pStyle w:val="Body"/>
              <w:rPr>
                <w:rFonts w:ascii="Arial" w:hAnsi="Arial" w:cs="Arial"/>
                <w:iCs/>
                <w:lang w:val="id-ID"/>
              </w:rPr>
            </w:pPr>
          </w:p>
        </w:tc>
        <w:tc>
          <w:tcPr>
            <w:tcW w:w="1417" w:type="dxa"/>
            <w:tcBorders>
              <w:top w:val="nil"/>
              <w:left w:val="single" w:sz="4" w:space="0" w:color="auto"/>
              <w:bottom w:val="nil"/>
              <w:right w:val="single" w:sz="4" w:space="0" w:color="auto"/>
            </w:tcBorders>
            <w:vAlign w:val="center"/>
            <w:hideMark/>
          </w:tcPr>
          <w:p w14:paraId="56BE2B69" w14:textId="77777777" w:rsidR="00D84815" w:rsidRPr="00D84815" w:rsidRDefault="00D84815" w:rsidP="00D84815">
            <w:pPr>
              <w:pStyle w:val="Body"/>
              <w:rPr>
                <w:rFonts w:ascii="Arial" w:hAnsi="Arial" w:cs="Arial"/>
                <w:lang w:val="id-ID"/>
              </w:rPr>
            </w:pPr>
            <w:r w:rsidRPr="00D84815">
              <w:rPr>
                <w:rFonts w:ascii="Arial" w:hAnsi="Arial" w:cs="Arial"/>
                <w:lang w:val="id-ID"/>
              </w:rPr>
              <w:t>GFI</w:t>
            </w:r>
          </w:p>
        </w:tc>
        <w:tc>
          <w:tcPr>
            <w:tcW w:w="1134" w:type="dxa"/>
            <w:tcBorders>
              <w:top w:val="nil"/>
              <w:left w:val="single" w:sz="4" w:space="0" w:color="auto"/>
              <w:bottom w:val="nil"/>
              <w:right w:val="single" w:sz="4" w:space="0" w:color="auto"/>
            </w:tcBorders>
            <w:vAlign w:val="center"/>
            <w:hideMark/>
          </w:tcPr>
          <w:p w14:paraId="589449F6" w14:textId="77777777" w:rsidR="00D84815" w:rsidRPr="00D84815" w:rsidRDefault="00D84815" w:rsidP="00D84815">
            <w:pPr>
              <w:pStyle w:val="Body"/>
              <w:rPr>
                <w:rFonts w:ascii="Arial" w:hAnsi="Arial" w:cs="Arial"/>
                <w:lang w:val="id-ID"/>
              </w:rPr>
            </w:pPr>
            <w:r w:rsidRPr="00D84815">
              <w:rPr>
                <w:rFonts w:ascii="Arial" w:hAnsi="Arial" w:cs="Arial"/>
                <w:lang w:val="id-ID"/>
              </w:rPr>
              <w:sym w:font="Symbol" w:char="F0B3"/>
            </w:r>
            <w:r w:rsidRPr="00D84815">
              <w:rPr>
                <w:rFonts w:ascii="Arial" w:hAnsi="Arial" w:cs="Arial"/>
                <w:lang w:val="id-ID"/>
              </w:rPr>
              <w:t xml:space="preserve"> 0.90</w:t>
            </w:r>
          </w:p>
        </w:tc>
        <w:tc>
          <w:tcPr>
            <w:tcW w:w="1418" w:type="dxa"/>
            <w:tcBorders>
              <w:top w:val="nil"/>
              <w:left w:val="single" w:sz="4" w:space="0" w:color="auto"/>
              <w:bottom w:val="nil"/>
              <w:right w:val="single" w:sz="4" w:space="0" w:color="auto"/>
            </w:tcBorders>
            <w:vAlign w:val="center"/>
            <w:hideMark/>
          </w:tcPr>
          <w:p w14:paraId="4BE65502" w14:textId="77777777" w:rsidR="00D84815" w:rsidRPr="00D84815" w:rsidRDefault="00D84815" w:rsidP="00D84815">
            <w:pPr>
              <w:pStyle w:val="Body"/>
              <w:rPr>
                <w:rFonts w:ascii="Arial" w:hAnsi="Arial" w:cs="Arial"/>
                <w:lang w:val="id-ID"/>
              </w:rPr>
            </w:pPr>
            <w:r w:rsidRPr="00D84815">
              <w:rPr>
                <w:rFonts w:ascii="Arial" w:hAnsi="Arial" w:cs="Arial"/>
                <w:lang w:val="id-ID"/>
              </w:rPr>
              <w:t>0.953</w:t>
            </w:r>
          </w:p>
        </w:tc>
        <w:tc>
          <w:tcPr>
            <w:tcW w:w="2268" w:type="dxa"/>
            <w:tcBorders>
              <w:top w:val="nil"/>
              <w:left w:val="single" w:sz="4" w:space="0" w:color="auto"/>
              <w:bottom w:val="nil"/>
              <w:right w:val="single" w:sz="4" w:space="0" w:color="auto"/>
            </w:tcBorders>
            <w:vAlign w:val="center"/>
            <w:hideMark/>
          </w:tcPr>
          <w:p w14:paraId="5E58041E" w14:textId="77777777" w:rsidR="00D84815" w:rsidRPr="00D84815" w:rsidRDefault="00D84815" w:rsidP="00D84815">
            <w:pPr>
              <w:pStyle w:val="Body"/>
              <w:rPr>
                <w:rFonts w:ascii="Arial" w:hAnsi="Arial" w:cs="Arial"/>
                <w:iCs/>
                <w:lang w:val="id-ID"/>
              </w:rPr>
            </w:pPr>
            <w:r w:rsidRPr="00D84815">
              <w:rPr>
                <w:rFonts w:ascii="Arial" w:hAnsi="Arial" w:cs="Arial"/>
                <w:iCs/>
                <w:lang w:val="id-ID"/>
              </w:rPr>
              <w:t>Good fit</w:t>
            </w:r>
          </w:p>
        </w:tc>
      </w:tr>
      <w:tr w:rsidR="00D84815" w:rsidRPr="00D84815" w14:paraId="4CCE5035" w14:textId="77777777" w:rsidTr="00597360">
        <w:trPr>
          <w:trHeight w:val="22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01083C1" w14:textId="77777777" w:rsidR="00D84815" w:rsidRPr="00D84815" w:rsidRDefault="00D84815" w:rsidP="00D84815">
            <w:pPr>
              <w:pStyle w:val="Body"/>
              <w:rPr>
                <w:rFonts w:ascii="Arial" w:hAnsi="Arial" w:cs="Arial"/>
                <w:iCs/>
                <w:lang w:val="id-ID"/>
              </w:rPr>
            </w:pPr>
          </w:p>
        </w:tc>
        <w:tc>
          <w:tcPr>
            <w:tcW w:w="1417" w:type="dxa"/>
            <w:tcBorders>
              <w:top w:val="nil"/>
              <w:left w:val="single" w:sz="4" w:space="0" w:color="auto"/>
              <w:bottom w:val="nil"/>
              <w:right w:val="single" w:sz="4" w:space="0" w:color="auto"/>
            </w:tcBorders>
            <w:vAlign w:val="center"/>
            <w:hideMark/>
          </w:tcPr>
          <w:p w14:paraId="649B402E" w14:textId="77777777" w:rsidR="00D84815" w:rsidRPr="00D84815" w:rsidRDefault="00D84815" w:rsidP="00D84815">
            <w:pPr>
              <w:pStyle w:val="Body"/>
              <w:rPr>
                <w:rFonts w:ascii="Arial" w:hAnsi="Arial" w:cs="Arial"/>
                <w:lang w:val="id-ID"/>
              </w:rPr>
            </w:pPr>
            <w:r w:rsidRPr="00D84815">
              <w:rPr>
                <w:rFonts w:ascii="Arial" w:hAnsi="Arial" w:cs="Arial"/>
                <w:lang w:val="id-ID"/>
              </w:rPr>
              <w:t>RMSEA</w:t>
            </w:r>
          </w:p>
        </w:tc>
        <w:tc>
          <w:tcPr>
            <w:tcW w:w="1134" w:type="dxa"/>
            <w:tcBorders>
              <w:top w:val="nil"/>
              <w:left w:val="single" w:sz="4" w:space="0" w:color="auto"/>
              <w:bottom w:val="nil"/>
              <w:right w:val="single" w:sz="4" w:space="0" w:color="auto"/>
            </w:tcBorders>
            <w:vAlign w:val="center"/>
            <w:hideMark/>
          </w:tcPr>
          <w:p w14:paraId="32F9FFFA" w14:textId="77777777" w:rsidR="00D84815" w:rsidRPr="00D84815" w:rsidRDefault="00D84815" w:rsidP="00D84815">
            <w:pPr>
              <w:pStyle w:val="Body"/>
              <w:rPr>
                <w:rFonts w:ascii="Arial" w:hAnsi="Arial" w:cs="Arial"/>
                <w:lang w:val="id-ID"/>
              </w:rPr>
            </w:pPr>
            <w:r w:rsidRPr="00D84815">
              <w:rPr>
                <w:rFonts w:ascii="Arial" w:hAnsi="Arial" w:cs="Arial"/>
                <w:lang w:val="id-ID"/>
              </w:rPr>
              <w:sym w:font="Symbol" w:char="F0A3"/>
            </w:r>
            <w:r w:rsidRPr="00D84815">
              <w:rPr>
                <w:rFonts w:ascii="Arial" w:hAnsi="Arial" w:cs="Arial"/>
                <w:lang w:val="id-ID"/>
              </w:rPr>
              <w:t xml:space="preserve"> 0.08</w:t>
            </w:r>
          </w:p>
        </w:tc>
        <w:tc>
          <w:tcPr>
            <w:tcW w:w="1418" w:type="dxa"/>
            <w:tcBorders>
              <w:top w:val="nil"/>
              <w:left w:val="single" w:sz="4" w:space="0" w:color="auto"/>
              <w:bottom w:val="nil"/>
              <w:right w:val="single" w:sz="4" w:space="0" w:color="auto"/>
            </w:tcBorders>
            <w:vAlign w:val="center"/>
            <w:hideMark/>
          </w:tcPr>
          <w:p w14:paraId="3BDDD670" w14:textId="77777777" w:rsidR="00D84815" w:rsidRPr="00D84815" w:rsidRDefault="00D84815" w:rsidP="00D84815">
            <w:pPr>
              <w:pStyle w:val="Body"/>
              <w:rPr>
                <w:rFonts w:ascii="Arial" w:hAnsi="Arial" w:cs="Arial"/>
                <w:lang w:val="id-ID"/>
              </w:rPr>
            </w:pPr>
            <w:r w:rsidRPr="00D84815">
              <w:rPr>
                <w:rFonts w:ascii="Arial" w:hAnsi="Arial" w:cs="Arial"/>
                <w:lang w:val="id-ID"/>
              </w:rPr>
              <w:t>0.</w:t>
            </w:r>
            <w:r w:rsidRPr="00D84815">
              <w:rPr>
                <w:rFonts w:ascii="Arial" w:hAnsi="Arial" w:cs="Arial"/>
              </w:rPr>
              <w:t>0</w:t>
            </w:r>
            <w:r w:rsidRPr="00D84815">
              <w:rPr>
                <w:rFonts w:ascii="Arial" w:hAnsi="Arial" w:cs="Arial"/>
                <w:lang w:val="id-ID"/>
              </w:rPr>
              <w:t>24</w:t>
            </w:r>
          </w:p>
        </w:tc>
        <w:tc>
          <w:tcPr>
            <w:tcW w:w="2268" w:type="dxa"/>
            <w:tcBorders>
              <w:top w:val="nil"/>
              <w:left w:val="single" w:sz="4" w:space="0" w:color="auto"/>
              <w:bottom w:val="nil"/>
              <w:right w:val="single" w:sz="4" w:space="0" w:color="auto"/>
            </w:tcBorders>
            <w:vAlign w:val="center"/>
            <w:hideMark/>
          </w:tcPr>
          <w:p w14:paraId="48785E81" w14:textId="77777777" w:rsidR="00D84815" w:rsidRPr="00D84815" w:rsidRDefault="00D84815" w:rsidP="00D84815">
            <w:pPr>
              <w:pStyle w:val="Body"/>
              <w:rPr>
                <w:rFonts w:ascii="Arial" w:hAnsi="Arial" w:cs="Arial"/>
                <w:iCs/>
                <w:lang w:val="id-ID"/>
              </w:rPr>
            </w:pPr>
            <w:r w:rsidRPr="00D84815">
              <w:rPr>
                <w:rFonts w:ascii="Arial" w:hAnsi="Arial" w:cs="Arial"/>
                <w:iCs/>
                <w:lang w:val="id-ID"/>
              </w:rPr>
              <w:t>Good fit</w:t>
            </w:r>
          </w:p>
        </w:tc>
      </w:tr>
      <w:tr w:rsidR="00D84815" w:rsidRPr="00D84815" w14:paraId="69729B8F" w14:textId="77777777" w:rsidTr="00597360">
        <w:trPr>
          <w:trHeight w:val="227"/>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1E7D6D3" w14:textId="77777777" w:rsidR="00D84815" w:rsidRPr="00D84815" w:rsidRDefault="00D84815" w:rsidP="00D84815">
            <w:pPr>
              <w:pStyle w:val="Body"/>
              <w:rPr>
                <w:rFonts w:ascii="Arial" w:hAnsi="Arial" w:cs="Arial"/>
                <w:iCs/>
                <w:lang w:val="id-ID"/>
              </w:rPr>
            </w:pPr>
            <w:r w:rsidRPr="00D84815">
              <w:rPr>
                <w:rFonts w:ascii="Arial" w:hAnsi="Arial" w:cs="Arial"/>
                <w:iCs/>
                <w:lang w:val="id-ID"/>
              </w:rPr>
              <w:t>Incremental Fit Indices</w:t>
            </w:r>
          </w:p>
        </w:tc>
        <w:tc>
          <w:tcPr>
            <w:tcW w:w="1417" w:type="dxa"/>
            <w:tcBorders>
              <w:top w:val="single" w:sz="4" w:space="0" w:color="auto"/>
              <w:left w:val="single" w:sz="4" w:space="0" w:color="auto"/>
              <w:bottom w:val="nil"/>
              <w:right w:val="single" w:sz="4" w:space="0" w:color="auto"/>
            </w:tcBorders>
            <w:vAlign w:val="center"/>
            <w:hideMark/>
          </w:tcPr>
          <w:p w14:paraId="562920C3" w14:textId="77777777" w:rsidR="00D84815" w:rsidRPr="00D84815" w:rsidRDefault="00D84815" w:rsidP="00D84815">
            <w:pPr>
              <w:pStyle w:val="Body"/>
              <w:rPr>
                <w:rFonts w:ascii="Arial" w:hAnsi="Arial" w:cs="Arial"/>
              </w:rPr>
            </w:pPr>
            <w:r w:rsidRPr="00D84815">
              <w:rPr>
                <w:rFonts w:ascii="Arial" w:hAnsi="Arial" w:cs="Arial"/>
              </w:rPr>
              <w:t>CFI</w:t>
            </w:r>
          </w:p>
        </w:tc>
        <w:tc>
          <w:tcPr>
            <w:tcW w:w="1134" w:type="dxa"/>
            <w:tcBorders>
              <w:top w:val="single" w:sz="4" w:space="0" w:color="auto"/>
              <w:left w:val="single" w:sz="4" w:space="0" w:color="auto"/>
              <w:bottom w:val="nil"/>
              <w:right w:val="single" w:sz="4" w:space="0" w:color="auto"/>
            </w:tcBorders>
            <w:vAlign w:val="center"/>
            <w:hideMark/>
          </w:tcPr>
          <w:p w14:paraId="02DAB6F4" w14:textId="77777777" w:rsidR="00D84815" w:rsidRPr="00D84815" w:rsidRDefault="00D84815" w:rsidP="00D84815">
            <w:pPr>
              <w:pStyle w:val="Body"/>
              <w:rPr>
                <w:rFonts w:ascii="Arial" w:hAnsi="Arial" w:cs="Arial"/>
                <w:lang w:val="id-ID"/>
              </w:rPr>
            </w:pPr>
            <w:r w:rsidRPr="00D84815">
              <w:rPr>
                <w:rFonts w:ascii="Arial" w:hAnsi="Arial" w:cs="Arial"/>
                <w:lang w:val="id-ID"/>
              </w:rPr>
              <w:sym w:font="Symbol" w:char="F0B3"/>
            </w:r>
            <w:r w:rsidRPr="00D84815">
              <w:rPr>
                <w:rFonts w:ascii="Arial" w:hAnsi="Arial" w:cs="Arial"/>
                <w:lang w:val="id-ID"/>
              </w:rPr>
              <w:t xml:space="preserve"> 0.95</w:t>
            </w:r>
          </w:p>
        </w:tc>
        <w:tc>
          <w:tcPr>
            <w:tcW w:w="1418" w:type="dxa"/>
            <w:tcBorders>
              <w:top w:val="single" w:sz="4" w:space="0" w:color="auto"/>
              <w:left w:val="single" w:sz="4" w:space="0" w:color="auto"/>
              <w:bottom w:val="nil"/>
              <w:right w:val="single" w:sz="4" w:space="0" w:color="auto"/>
            </w:tcBorders>
            <w:vAlign w:val="center"/>
            <w:hideMark/>
          </w:tcPr>
          <w:p w14:paraId="1BA96784" w14:textId="77777777" w:rsidR="00D84815" w:rsidRPr="00D84815" w:rsidRDefault="00D84815" w:rsidP="00D84815">
            <w:pPr>
              <w:pStyle w:val="Body"/>
              <w:rPr>
                <w:rFonts w:ascii="Arial" w:hAnsi="Arial" w:cs="Arial"/>
                <w:lang w:val="id-ID"/>
              </w:rPr>
            </w:pPr>
            <w:r w:rsidRPr="00D84815">
              <w:rPr>
                <w:rFonts w:ascii="Arial" w:hAnsi="Arial" w:cs="Arial"/>
                <w:lang w:val="id-ID"/>
              </w:rPr>
              <w:t>0.994</w:t>
            </w:r>
          </w:p>
        </w:tc>
        <w:tc>
          <w:tcPr>
            <w:tcW w:w="2268" w:type="dxa"/>
            <w:tcBorders>
              <w:top w:val="single" w:sz="4" w:space="0" w:color="auto"/>
              <w:left w:val="single" w:sz="4" w:space="0" w:color="auto"/>
              <w:bottom w:val="nil"/>
              <w:right w:val="single" w:sz="4" w:space="0" w:color="auto"/>
            </w:tcBorders>
            <w:vAlign w:val="center"/>
            <w:hideMark/>
          </w:tcPr>
          <w:p w14:paraId="4CF4E143" w14:textId="77777777" w:rsidR="00D84815" w:rsidRPr="00D84815" w:rsidRDefault="00D84815" w:rsidP="00D84815">
            <w:pPr>
              <w:pStyle w:val="Body"/>
              <w:rPr>
                <w:rFonts w:ascii="Arial" w:hAnsi="Arial" w:cs="Arial"/>
                <w:iCs/>
                <w:lang w:val="id-ID"/>
              </w:rPr>
            </w:pPr>
            <w:r w:rsidRPr="00D84815">
              <w:rPr>
                <w:rFonts w:ascii="Arial" w:hAnsi="Arial" w:cs="Arial"/>
                <w:iCs/>
                <w:lang w:val="id-ID"/>
              </w:rPr>
              <w:t>Good fit</w:t>
            </w:r>
          </w:p>
        </w:tc>
      </w:tr>
      <w:tr w:rsidR="00D84815" w:rsidRPr="00D84815" w14:paraId="776A3A5F" w14:textId="77777777" w:rsidTr="00597360">
        <w:trPr>
          <w:trHeight w:val="22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CC69D14" w14:textId="77777777" w:rsidR="00D84815" w:rsidRPr="00D84815" w:rsidRDefault="00D84815" w:rsidP="00D84815">
            <w:pPr>
              <w:pStyle w:val="Body"/>
              <w:rPr>
                <w:rFonts w:ascii="Arial" w:hAnsi="Arial" w:cs="Arial"/>
                <w:iCs/>
                <w:lang w:val="id-ID"/>
              </w:rPr>
            </w:pPr>
          </w:p>
        </w:tc>
        <w:tc>
          <w:tcPr>
            <w:tcW w:w="1417" w:type="dxa"/>
            <w:tcBorders>
              <w:top w:val="nil"/>
              <w:left w:val="single" w:sz="4" w:space="0" w:color="auto"/>
              <w:bottom w:val="single" w:sz="4" w:space="0" w:color="auto"/>
              <w:right w:val="single" w:sz="4" w:space="0" w:color="auto"/>
            </w:tcBorders>
            <w:vAlign w:val="center"/>
            <w:hideMark/>
          </w:tcPr>
          <w:p w14:paraId="1A850A32" w14:textId="77777777" w:rsidR="00D84815" w:rsidRPr="00D84815" w:rsidRDefault="00D84815" w:rsidP="00D84815">
            <w:pPr>
              <w:pStyle w:val="Body"/>
              <w:rPr>
                <w:rFonts w:ascii="Arial" w:hAnsi="Arial" w:cs="Arial"/>
                <w:lang w:val="id-ID"/>
              </w:rPr>
            </w:pPr>
            <w:r w:rsidRPr="00D84815">
              <w:rPr>
                <w:rFonts w:ascii="Arial" w:hAnsi="Arial" w:cs="Arial"/>
              </w:rPr>
              <w:t>TL</w:t>
            </w:r>
            <w:r w:rsidRPr="00D84815">
              <w:rPr>
                <w:rFonts w:ascii="Arial" w:hAnsi="Arial" w:cs="Arial"/>
                <w:lang w:val="id-ID"/>
              </w:rPr>
              <w:t>I</w:t>
            </w:r>
          </w:p>
        </w:tc>
        <w:tc>
          <w:tcPr>
            <w:tcW w:w="1134" w:type="dxa"/>
            <w:tcBorders>
              <w:top w:val="nil"/>
              <w:left w:val="single" w:sz="4" w:space="0" w:color="auto"/>
              <w:bottom w:val="single" w:sz="4" w:space="0" w:color="auto"/>
              <w:right w:val="single" w:sz="4" w:space="0" w:color="auto"/>
            </w:tcBorders>
            <w:vAlign w:val="center"/>
            <w:hideMark/>
          </w:tcPr>
          <w:p w14:paraId="7CE4D270" w14:textId="77777777" w:rsidR="00D84815" w:rsidRPr="00D84815" w:rsidRDefault="00D84815" w:rsidP="00D84815">
            <w:pPr>
              <w:pStyle w:val="Body"/>
              <w:rPr>
                <w:rFonts w:ascii="Arial" w:hAnsi="Arial" w:cs="Arial"/>
                <w:lang w:val="id-ID"/>
              </w:rPr>
            </w:pPr>
            <w:r w:rsidRPr="00D84815">
              <w:rPr>
                <w:rFonts w:ascii="Arial" w:hAnsi="Arial" w:cs="Arial"/>
                <w:lang w:val="id-ID"/>
              </w:rPr>
              <w:sym w:font="Symbol" w:char="F0B3"/>
            </w:r>
            <w:r w:rsidRPr="00D84815">
              <w:rPr>
                <w:rFonts w:ascii="Arial" w:hAnsi="Arial" w:cs="Arial"/>
                <w:lang w:val="id-ID"/>
              </w:rPr>
              <w:t xml:space="preserve"> 0.95</w:t>
            </w:r>
          </w:p>
        </w:tc>
        <w:tc>
          <w:tcPr>
            <w:tcW w:w="1418" w:type="dxa"/>
            <w:tcBorders>
              <w:top w:val="nil"/>
              <w:left w:val="single" w:sz="4" w:space="0" w:color="auto"/>
              <w:bottom w:val="single" w:sz="4" w:space="0" w:color="auto"/>
              <w:right w:val="single" w:sz="4" w:space="0" w:color="auto"/>
            </w:tcBorders>
            <w:vAlign w:val="center"/>
            <w:hideMark/>
          </w:tcPr>
          <w:p w14:paraId="716A0E51" w14:textId="77777777" w:rsidR="00D84815" w:rsidRPr="00D84815" w:rsidRDefault="00D84815" w:rsidP="00D84815">
            <w:pPr>
              <w:pStyle w:val="Body"/>
              <w:rPr>
                <w:rFonts w:ascii="Arial" w:hAnsi="Arial" w:cs="Arial"/>
                <w:lang w:val="id-ID"/>
              </w:rPr>
            </w:pPr>
            <w:r w:rsidRPr="00D84815">
              <w:rPr>
                <w:rFonts w:ascii="Arial" w:hAnsi="Arial" w:cs="Arial"/>
                <w:lang w:val="id-ID"/>
              </w:rPr>
              <w:t>0.993</w:t>
            </w:r>
          </w:p>
        </w:tc>
        <w:tc>
          <w:tcPr>
            <w:tcW w:w="2268" w:type="dxa"/>
            <w:tcBorders>
              <w:top w:val="nil"/>
              <w:left w:val="single" w:sz="4" w:space="0" w:color="auto"/>
              <w:bottom w:val="single" w:sz="4" w:space="0" w:color="auto"/>
              <w:right w:val="single" w:sz="4" w:space="0" w:color="auto"/>
            </w:tcBorders>
            <w:vAlign w:val="center"/>
            <w:hideMark/>
          </w:tcPr>
          <w:p w14:paraId="0CB42E8B" w14:textId="77777777" w:rsidR="00D84815" w:rsidRPr="00D84815" w:rsidRDefault="00D84815" w:rsidP="00D84815">
            <w:pPr>
              <w:pStyle w:val="Body"/>
              <w:rPr>
                <w:rFonts w:ascii="Arial" w:hAnsi="Arial" w:cs="Arial"/>
                <w:iCs/>
                <w:lang w:val="id-ID"/>
              </w:rPr>
            </w:pPr>
            <w:r w:rsidRPr="00D84815">
              <w:rPr>
                <w:rFonts w:ascii="Arial" w:hAnsi="Arial" w:cs="Arial"/>
                <w:iCs/>
                <w:lang w:val="id-ID"/>
              </w:rPr>
              <w:t>Good fit</w:t>
            </w:r>
          </w:p>
        </w:tc>
      </w:tr>
      <w:tr w:rsidR="00D84815" w:rsidRPr="00D84815" w14:paraId="1BD4E0AB" w14:textId="77777777" w:rsidTr="00597360">
        <w:trPr>
          <w:trHeight w:val="227"/>
        </w:trPr>
        <w:tc>
          <w:tcPr>
            <w:tcW w:w="2268" w:type="dxa"/>
            <w:tcBorders>
              <w:top w:val="single" w:sz="4" w:space="0" w:color="auto"/>
              <w:left w:val="single" w:sz="4" w:space="0" w:color="auto"/>
              <w:bottom w:val="single" w:sz="4" w:space="0" w:color="auto"/>
              <w:right w:val="single" w:sz="4" w:space="0" w:color="auto"/>
            </w:tcBorders>
            <w:vAlign w:val="center"/>
            <w:hideMark/>
          </w:tcPr>
          <w:p w14:paraId="414E5156" w14:textId="77777777" w:rsidR="00D84815" w:rsidRPr="00D84815" w:rsidRDefault="00D84815" w:rsidP="00D84815">
            <w:pPr>
              <w:pStyle w:val="Body"/>
              <w:rPr>
                <w:rFonts w:ascii="Arial" w:hAnsi="Arial" w:cs="Arial"/>
                <w:iCs/>
                <w:lang w:val="id-ID"/>
              </w:rPr>
            </w:pPr>
            <w:r w:rsidRPr="00D84815">
              <w:rPr>
                <w:rFonts w:ascii="Arial" w:hAnsi="Arial" w:cs="Arial"/>
                <w:iCs/>
                <w:lang w:val="id-ID"/>
              </w:rPr>
              <w:t>Parsimony Fit Indices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932FC6" w14:textId="77777777" w:rsidR="00D84815" w:rsidRPr="00D84815" w:rsidRDefault="00D84815" w:rsidP="00D84815">
            <w:pPr>
              <w:pStyle w:val="Body"/>
              <w:rPr>
                <w:rFonts w:ascii="Arial" w:hAnsi="Arial" w:cs="Arial"/>
                <w:lang w:val="id-ID"/>
              </w:rPr>
            </w:pPr>
            <w:r w:rsidRPr="00D84815">
              <w:rPr>
                <w:rFonts w:ascii="Arial" w:hAnsi="Arial" w:cs="Arial"/>
                <w:lang w:val="id-ID"/>
              </w:rPr>
              <w:t>AGFI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CAF79" w14:textId="77777777" w:rsidR="00D84815" w:rsidRPr="00D84815" w:rsidRDefault="00D84815" w:rsidP="00D84815">
            <w:pPr>
              <w:pStyle w:val="Body"/>
              <w:rPr>
                <w:rFonts w:ascii="Arial" w:hAnsi="Arial" w:cs="Arial"/>
                <w:lang w:val="id-ID"/>
              </w:rPr>
            </w:pPr>
            <w:r w:rsidRPr="00D84815">
              <w:rPr>
                <w:rFonts w:ascii="Arial" w:hAnsi="Arial" w:cs="Arial"/>
                <w:lang w:val="id-ID"/>
              </w:rPr>
              <w:sym w:font="Symbol" w:char="F0B3"/>
            </w:r>
            <w:r w:rsidRPr="00D84815">
              <w:rPr>
                <w:rFonts w:ascii="Arial" w:hAnsi="Arial" w:cs="Arial"/>
                <w:lang w:val="id-ID"/>
              </w:rPr>
              <w:t xml:space="preserve"> 0.90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048835" w14:textId="77777777" w:rsidR="00D84815" w:rsidRPr="00D84815" w:rsidRDefault="00D84815" w:rsidP="00D84815">
            <w:pPr>
              <w:pStyle w:val="Body"/>
              <w:rPr>
                <w:rFonts w:ascii="Arial" w:hAnsi="Arial" w:cs="Arial"/>
                <w:lang w:val="id-ID"/>
              </w:rPr>
            </w:pPr>
            <w:r w:rsidRPr="00D84815">
              <w:rPr>
                <w:rFonts w:ascii="Arial" w:hAnsi="Arial" w:cs="Arial"/>
                <w:lang w:val="id-ID"/>
              </w:rPr>
              <w:t>0.918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EA052A" w14:textId="77777777" w:rsidR="00D84815" w:rsidRPr="00D84815" w:rsidRDefault="00D84815" w:rsidP="00D84815">
            <w:pPr>
              <w:pStyle w:val="Body"/>
              <w:rPr>
                <w:rFonts w:ascii="Arial" w:hAnsi="Arial" w:cs="Arial"/>
                <w:iCs/>
                <w:lang w:val="id-ID"/>
              </w:rPr>
            </w:pPr>
            <w:r w:rsidRPr="00D84815">
              <w:rPr>
                <w:rFonts w:ascii="Arial" w:hAnsi="Arial" w:cs="Arial"/>
                <w:iCs/>
                <w:lang w:val="id-ID"/>
              </w:rPr>
              <w:t>Good fit</w:t>
            </w:r>
          </w:p>
        </w:tc>
      </w:tr>
    </w:tbl>
    <w:p w14:paraId="50BBD3BE" w14:textId="77777777" w:rsidR="00D84815" w:rsidRPr="00D84815" w:rsidRDefault="00D84815" w:rsidP="00D84815">
      <w:pPr>
        <w:pStyle w:val="Body"/>
        <w:rPr>
          <w:rFonts w:ascii="Arial" w:hAnsi="Arial" w:cs="Arial"/>
          <w:lang w:val="id-ID"/>
        </w:rPr>
      </w:pPr>
      <w:r w:rsidRPr="00D84815">
        <w:rPr>
          <w:rFonts w:ascii="Arial" w:hAnsi="Arial" w:cs="Arial"/>
          <w:lang w:val="id-ID"/>
        </w:rPr>
        <w:t>Source: output SEM</w:t>
      </w:r>
    </w:p>
    <w:p w14:paraId="50B6EEC6" w14:textId="77777777" w:rsidR="00D84815" w:rsidRPr="00D84815" w:rsidRDefault="00D84815" w:rsidP="00D84815">
      <w:pPr>
        <w:pStyle w:val="Body"/>
        <w:rPr>
          <w:rFonts w:ascii="Arial" w:hAnsi="Arial" w:cs="Arial"/>
          <w:lang w:val="id-ID"/>
        </w:rPr>
      </w:pPr>
      <w:r w:rsidRPr="00D84815">
        <w:rPr>
          <w:rFonts w:ascii="Arial" w:hAnsi="Arial" w:cs="Arial"/>
          <w:lang w:val="id-ID"/>
        </w:rPr>
        <w:lastRenderedPageBreak/>
        <w:t xml:space="preserve">The result of structural model show that </w:t>
      </w:r>
      <w:r w:rsidRPr="00D84815">
        <w:rPr>
          <w:rFonts w:ascii="Arial" w:hAnsi="Arial" w:cs="Arial"/>
          <w:i/>
          <w:iCs/>
          <w:lang w:val="id-ID"/>
        </w:rPr>
        <w:t>absolute fit indices</w:t>
      </w:r>
      <w:r w:rsidRPr="00D84815">
        <w:rPr>
          <w:rFonts w:ascii="Arial" w:hAnsi="Arial" w:cs="Arial"/>
          <w:i/>
          <w:iCs/>
        </w:rPr>
        <w:t>,</w:t>
      </w:r>
      <w:r w:rsidRPr="00D84815">
        <w:rPr>
          <w:rFonts w:ascii="Arial" w:hAnsi="Arial" w:cs="Arial"/>
          <w:lang w:val="id-ID"/>
        </w:rPr>
        <w:t xml:space="preserve"> </w:t>
      </w:r>
      <w:r w:rsidRPr="00D84815">
        <w:rPr>
          <w:rFonts w:ascii="Arial" w:hAnsi="Arial" w:cs="Arial"/>
          <w:i/>
          <w:iCs/>
          <w:lang w:val="id-ID"/>
        </w:rPr>
        <w:t>incremental fit indices</w:t>
      </w:r>
      <w:r w:rsidRPr="00D84815">
        <w:rPr>
          <w:rFonts w:ascii="Arial" w:hAnsi="Arial" w:cs="Arial"/>
          <w:i/>
          <w:iCs/>
        </w:rPr>
        <w:t xml:space="preserve">, </w:t>
      </w:r>
      <w:r w:rsidRPr="00D84815">
        <w:rPr>
          <w:rFonts w:ascii="Arial" w:hAnsi="Arial" w:cs="Arial"/>
          <w:iCs/>
        </w:rPr>
        <w:t xml:space="preserve">dan </w:t>
      </w:r>
      <w:r w:rsidRPr="00D84815">
        <w:rPr>
          <w:rFonts w:ascii="Arial" w:hAnsi="Arial" w:cs="Arial"/>
          <w:i/>
          <w:iCs/>
        </w:rPr>
        <w:t xml:space="preserve">parsimony fit indices </w:t>
      </w:r>
      <w:r w:rsidRPr="00D84815">
        <w:rPr>
          <w:rFonts w:ascii="Arial" w:hAnsi="Arial" w:cs="Arial"/>
          <w:iCs/>
        </w:rPr>
        <w:t>has fulfilled the requirements</w:t>
      </w:r>
      <w:r w:rsidRPr="00D84815">
        <w:rPr>
          <w:rFonts w:ascii="Arial" w:hAnsi="Arial" w:cs="Arial"/>
          <w:bCs/>
          <w:iCs/>
          <w:lang w:val="id-ID"/>
        </w:rPr>
        <w:t xml:space="preserve"> (</w:t>
      </w:r>
      <w:r w:rsidRPr="00D84815">
        <w:rPr>
          <w:rFonts w:ascii="Arial" w:hAnsi="Arial" w:cs="Arial"/>
          <w:bCs/>
          <w:i/>
          <w:iCs/>
        </w:rPr>
        <w:t>good fit</w:t>
      </w:r>
      <w:r w:rsidRPr="00D84815">
        <w:rPr>
          <w:rFonts w:ascii="Arial" w:hAnsi="Arial" w:cs="Arial"/>
          <w:bCs/>
          <w:iCs/>
          <w:lang w:val="id-ID"/>
        </w:rPr>
        <w:t>)</w:t>
      </w:r>
      <w:r w:rsidRPr="00D84815">
        <w:rPr>
          <w:rFonts w:ascii="Arial" w:hAnsi="Arial" w:cs="Arial"/>
          <w:lang w:val="id-ID"/>
        </w:rPr>
        <w:t>, so that the structural model can be accepted, and then testing the significance of the influence between variables, wither direct influence and indirect influence.</w:t>
      </w:r>
    </w:p>
    <w:p w14:paraId="14F2F81A" w14:textId="77777777" w:rsidR="00D84815" w:rsidRPr="00D84815" w:rsidRDefault="00D84815" w:rsidP="00D84815">
      <w:pPr>
        <w:pStyle w:val="Body"/>
        <w:rPr>
          <w:rFonts w:ascii="Arial" w:hAnsi="Arial" w:cs="Arial"/>
          <w:bCs/>
          <w:iCs/>
          <w:lang w:val="id-ID"/>
        </w:rPr>
      </w:pPr>
    </w:p>
    <w:p w14:paraId="4824AC93" w14:textId="77777777" w:rsidR="00D84815" w:rsidRPr="00D84815" w:rsidRDefault="00D84815" w:rsidP="00D84815">
      <w:pPr>
        <w:pStyle w:val="Body"/>
        <w:rPr>
          <w:rFonts w:ascii="Arial" w:hAnsi="Arial" w:cs="Arial"/>
          <w:b/>
        </w:rPr>
      </w:pPr>
      <w:r w:rsidRPr="00D84815">
        <w:rPr>
          <w:rFonts w:ascii="Arial" w:hAnsi="Arial" w:cs="Arial"/>
          <w:b/>
        </w:rPr>
        <w:t>Analysis of the direct effect</w:t>
      </w:r>
    </w:p>
    <w:p w14:paraId="41FD66E8" w14:textId="77777777" w:rsidR="00D84815" w:rsidRPr="00D84815" w:rsidRDefault="00D84815" w:rsidP="00D84815">
      <w:pPr>
        <w:pStyle w:val="Body"/>
        <w:rPr>
          <w:rFonts w:ascii="Arial" w:hAnsi="Arial" w:cs="Arial"/>
          <w:bCs/>
          <w:iCs/>
          <w:lang w:val="id-ID"/>
        </w:rPr>
      </w:pPr>
      <w:r w:rsidRPr="00D84815">
        <w:rPr>
          <w:rFonts w:ascii="Arial" w:hAnsi="Arial" w:cs="Arial"/>
          <w:bCs/>
          <w:iCs/>
          <w:lang w:val="id-ID"/>
        </w:rPr>
        <w:t xml:space="preserve">namely examining the estimated parameters of the relationship between variables that represent each theoretical hypothesis. The hypothesis can be accepted if the path parameter is statistically significant with the direction of influence as predicted, meaning that the path parameter must be greater than zero for the positive direction and less than zero for the negative direction </w:t>
      </w:r>
      <w:r w:rsidRPr="00D84815">
        <w:rPr>
          <w:rFonts w:ascii="Arial" w:hAnsi="Arial" w:cs="Arial"/>
          <w:bCs/>
          <w:lang w:val="id-ID"/>
        </w:rPr>
        <w:t xml:space="preserve">(Hair </w:t>
      </w:r>
      <w:r w:rsidRPr="00D84815">
        <w:rPr>
          <w:rFonts w:ascii="Arial" w:hAnsi="Arial" w:cs="Arial"/>
          <w:bCs/>
          <w:i/>
          <w:iCs/>
          <w:lang w:val="id-ID"/>
        </w:rPr>
        <w:t>et al</w:t>
      </w:r>
      <w:r w:rsidRPr="00D84815">
        <w:rPr>
          <w:rFonts w:ascii="Arial" w:hAnsi="Arial" w:cs="Arial"/>
          <w:bCs/>
          <w:lang w:val="id-ID"/>
        </w:rPr>
        <w:t>., 2014:589).</w:t>
      </w:r>
    </w:p>
    <w:p w14:paraId="3161B483" w14:textId="77777777" w:rsidR="00D84815" w:rsidRPr="00D84815" w:rsidRDefault="00D84815" w:rsidP="00D84815">
      <w:pPr>
        <w:pStyle w:val="Body"/>
        <w:rPr>
          <w:rFonts w:ascii="Arial" w:hAnsi="Arial" w:cs="Arial"/>
          <w:lang w:val="id-ID"/>
        </w:rPr>
      </w:pPr>
      <w:r w:rsidRPr="00D84815">
        <w:rPr>
          <w:rFonts w:ascii="Arial" w:hAnsi="Arial" w:cs="Arial"/>
          <w:bCs/>
          <w:lang w:val="en-ID"/>
        </w:rPr>
        <w:t xml:space="preserve">        </w:t>
      </w:r>
      <w:r w:rsidRPr="00D84815">
        <w:rPr>
          <w:rFonts w:ascii="Arial" w:hAnsi="Arial" w:cs="Arial"/>
          <w:bCs/>
          <w:lang w:val="id-ID"/>
        </w:rPr>
        <w:t xml:space="preserve">In </w:t>
      </w:r>
      <w:r w:rsidRPr="00D84815">
        <w:rPr>
          <w:rFonts w:ascii="Arial" w:hAnsi="Arial" w:cs="Arial"/>
          <w:bCs/>
          <w:i/>
          <w:iCs/>
          <w:lang w:val="id-ID"/>
        </w:rPr>
        <w:t xml:space="preserve">testing structural relationships, </w:t>
      </w:r>
      <w:r w:rsidRPr="00D84815">
        <w:rPr>
          <w:rFonts w:ascii="Arial" w:hAnsi="Arial" w:cs="Arial"/>
          <w:bCs/>
          <w:lang w:val="id-ID"/>
        </w:rPr>
        <w:t xml:space="preserve">hypothesis testing is carried out to test the significance of the influence between variables, using values, using value of </w:t>
      </w:r>
      <w:r w:rsidRPr="00D84815">
        <w:rPr>
          <w:rFonts w:ascii="Arial" w:hAnsi="Arial" w:cs="Arial"/>
          <w:bCs/>
          <w:i/>
          <w:iCs/>
          <w:lang w:val="id-ID"/>
        </w:rPr>
        <w:t xml:space="preserve">critical ratio </w:t>
      </w:r>
      <w:r w:rsidRPr="00D84815">
        <w:rPr>
          <w:rFonts w:ascii="Arial" w:hAnsi="Arial" w:cs="Arial"/>
          <w:bCs/>
          <w:lang w:val="id-ID"/>
        </w:rPr>
        <w:t>(</w:t>
      </w:r>
      <w:r w:rsidRPr="00D84815">
        <w:rPr>
          <w:rFonts w:ascii="Arial" w:hAnsi="Arial" w:cs="Arial"/>
          <w:bCs/>
          <w:i/>
          <w:lang w:val="id-ID"/>
        </w:rPr>
        <w:t>CR</w:t>
      </w:r>
      <w:r w:rsidRPr="00D84815">
        <w:rPr>
          <w:rFonts w:ascii="Arial" w:hAnsi="Arial" w:cs="Arial"/>
          <w:bCs/>
          <w:iCs/>
          <w:lang w:val="id-ID"/>
        </w:rPr>
        <w:t>)</w:t>
      </w:r>
      <w:r w:rsidRPr="00D84815">
        <w:rPr>
          <w:rFonts w:ascii="Arial" w:hAnsi="Arial" w:cs="Arial"/>
          <w:bCs/>
          <w:lang w:val="id-ID"/>
        </w:rPr>
        <w:t xml:space="preserve"> and probability (</w:t>
      </w:r>
      <w:r w:rsidRPr="00D84815">
        <w:rPr>
          <w:rFonts w:ascii="Arial" w:hAnsi="Arial" w:cs="Arial"/>
          <w:bCs/>
          <w:i/>
          <w:iCs/>
          <w:lang w:val="id-ID"/>
        </w:rPr>
        <w:t>p-value</w:t>
      </w:r>
      <w:r w:rsidRPr="00D84815">
        <w:rPr>
          <w:rFonts w:ascii="Arial" w:hAnsi="Arial" w:cs="Arial"/>
          <w:bCs/>
          <w:lang w:val="id-ID"/>
        </w:rPr>
        <w:t xml:space="preserve">). Significan or not used requirements if </w:t>
      </w:r>
      <w:r w:rsidRPr="00D84815">
        <w:rPr>
          <w:rFonts w:ascii="Arial" w:hAnsi="Arial" w:cs="Arial"/>
          <w:bCs/>
          <w:i/>
          <w:lang w:val="id-ID"/>
        </w:rPr>
        <w:t>CR</w:t>
      </w:r>
      <w:r w:rsidRPr="00D84815">
        <w:rPr>
          <w:rFonts w:ascii="Arial" w:hAnsi="Arial" w:cs="Arial"/>
          <w:bCs/>
          <w:lang w:val="id-ID"/>
        </w:rPr>
        <w:t xml:space="preserve"> ≥ 1,96 or  </w:t>
      </w:r>
      <w:r w:rsidRPr="00D84815">
        <w:rPr>
          <w:rFonts w:ascii="Arial" w:hAnsi="Arial" w:cs="Arial"/>
          <w:bCs/>
          <w:i/>
          <w:iCs/>
          <w:lang w:val="id-ID"/>
        </w:rPr>
        <w:t xml:space="preserve">p-value </w:t>
      </w:r>
      <w:r w:rsidRPr="00D84815">
        <w:rPr>
          <w:rFonts w:ascii="Arial" w:hAnsi="Arial" w:cs="Arial"/>
          <w:bCs/>
          <w:lang w:val="id-ID"/>
        </w:rPr>
        <w:t xml:space="preserve">≤  5%, it was decided that there was a significant influence between these variabels. Following are the results of testing each research hypotesis: </w:t>
      </w:r>
    </w:p>
    <w:p w14:paraId="0C56E474" w14:textId="77777777" w:rsidR="00D84815" w:rsidRPr="00D84815" w:rsidRDefault="00D84815" w:rsidP="00D84815">
      <w:pPr>
        <w:pStyle w:val="Body"/>
        <w:rPr>
          <w:rFonts w:ascii="Arial" w:hAnsi="Arial" w:cs="Arial"/>
          <w:b/>
          <w:iCs/>
          <w:lang w:val="id-ID"/>
        </w:rPr>
      </w:pPr>
      <w:r w:rsidRPr="00D84815">
        <w:rPr>
          <w:rFonts w:ascii="Arial" w:hAnsi="Arial" w:cs="Arial"/>
          <w:b/>
          <w:iCs/>
          <w:lang w:val="id-ID"/>
        </w:rPr>
        <w:t xml:space="preserve">Table 5  Summary of the </w:t>
      </w:r>
      <w:r w:rsidRPr="00D84815">
        <w:rPr>
          <w:rFonts w:ascii="Arial" w:hAnsi="Arial" w:cs="Arial"/>
          <w:b/>
          <w:iCs/>
        </w:rPr>
        <w:t xml:space="preserve">direct effect </w:t>
      </w:r>
      <w:r w:rsidRPr="00D84815">
        <w:rPr>
          <w:rFonts w:ascii="Arial" w:hAnsi="Arial" w:cs="Arial"/>
          <w:b/>
          <w:iCs/>
          <w:lang w:val="id-ID"/>
        </w:rPr>
        <w:t>testing</w:t>
      </w:r>
    </w:p>
    <w:tbl>
      <w:tblPr>
        <w:tblW w:w="8519" w:type="dxa"/>
        <w:tblInd w:w="137" w:type="dxa"/>
        <w:tblLayout w:type="fixed"/>
        <w:tblLook w:val="04A0" w:firstRow="1" w:lastRow="0" w:firstColumn="1" w:lastColumn="0" w:noHBand="0" w:noVBand="1"/>
      </w:tblPr>
      <w:tblGrid>
        <w:gridCol w:w="1039"/>
        <w:gridCol w:w="1794"/>
        <w:gridCol w:w="360"/>
        <w:gridCol w:w="2757"/>
        <w:gridCol w:w="1041"/>
        <w:gridCol w:w="707"/>
        <w:gridCol w:w="821"/>
      </w:tblGrid>
      <w:tr w:rsidR="00D84815" w:rsidRPr="00D84815" w14:paraId="261DB547" w14:textId="77777777" w:rsidTr="00597360">
        <w:trPr>
          <w:trHeight w:val="227"/>
          <w:tblHeader/>
        </w:trPr>
        <w:tc>
          <w:tcPr>
            <w:tcW w:w="1039" w:type="dxa"/>
            <w:tcBorders>
              <w:top w:val="single" w:sz="4" w:space="0" w:color="auto"/>
              <w:left w:val="single" w:sz="4" w:space="0" w:color="auto"/>
              <w:bottom w:val="single" w:sz="4" w:space="0" w:color="auto"/>
              <w:right w:val="single" w:sz="4" w:space="0" w:color="auto"/>
            </w:tcBorders>
            <w:vAlign w:val="center"/>
            <w:hideMark/>
          </w:tcPr>
          <w:p w14:paraId="7C86E7F7" w14:textId="77777777" w:rsidR="00D84815" w:rsidRPr="00D84815" w:rsidRDefault="00D84815" w:rsidP="00D84815">
            <w:pPr>
              <w:pStyle w:val="Body"/>
              <w:rPr>
                <w:rFonts w:ascii="Arial" w:hAnsi="Arial" w:cs="Arial"/>
                <w:lang w:val="id-ID"/>
              </w:rPr>
            </w:pPr>
            <w:r w:rsidRPr="00D84815">
              <w:rPr>
                <w:rFonts w:ascii="Arial" w:hAnsi="Arial" w:cs="Arial"/>
                <w:lang w:val="id-ID"/>
              </w:rPr>
              <w:t>Hip.</w:t>
            </w:r>
          </w:p>
        </w:tc>
        <w:tc>
          <w:tcPr>
            <w:tcW w:w="4911" w:type="dxa"/>
            <w:gridSpan w:val="3"/>
            <w:tcBorders>
              <w:top w:val="single" w:sz="4" w:space="0" w:color="auto"/>
              <w:left w:val="single" w:sz="4" w:space="0" w:color="auto"/>
              <w:bottom w:val="single" w:sz="4" w:space="0" w:color="auto"/>
              <w:right w:val="single" w:sz="4" w:space="0" w:color="auto"/>
            </w:tcBorders>
            <w:vAlign w:val="center"/>
            <w:hideMark/>
          </w:tcPr>
          <w:p w14:paraId="5E7DE6EA" w14:textId="77777777" w:rsidR="00D84815" w:rsidRPr="00D84815" w:rsidRDefault="00D84815" w:rsidP="00D84815">
            <w:pPr>
              <w:pStyle w:val="Body"/>
              <w:rPr>
                <w:rFonts w:ascii="Arial" w:hAnsi="Arial" w:cs="Arial"/>
                <w:lang w:val="id-ID"/>
              </w:rPr>
            </w:pPr>
            <w:r w:rsidRPr="00D84815">
              <w:rPr>
                <w:rFonts w:ascii="Arial" w:hAnsi="Arial" w:cs="Arial"/>
              </w:rPr>
              <w:t>Structural relationship</w:t>
            </w:r>
          </w:p>
        </w:tc>
        <w:tc>
          <w:tcPr>
            <w:tcW w:w="1041" w:type="dxa"/>
            <w:tcBorders>
              <w:top w:val="single" w:sz="4" w:space="0" w:color="auto"/>
              <w:left w:val="nil"/>
              <w:bottom w:val="single" w:sz="4" w:space="0" w:color="auto"/>
              <w:right w:val="single" w:sz="4" w:space="0" w:color="auto"/>
            </w:tcBorders>
            <w:vAlign w:val="center"/>
            <w:hideMark/>
          </w:tcPr>
          <w:p w14:paraId="1F108656" w14:textId="77777777" w:rsidR="00D84815" w:rsidRPr="00D84815" w:rsidRDefault="00D84815" w:rsidP="00D84815">
            <w:pPr>
              <w:pStyle w:val="Body"/>
              <w:rPr>
                <w:rFonts w:ascii="Arial" w:hAnsi="Arial" w:cs="Arial"/>
                <w:iCs/>
                <w:lang w:val="id-ID"/>
              </w:rPr>
            </w:pPr>
            <w:r w:rsidRPr="00D84815">
              <w:rPr>
                <w:rFonts w:ascii="Arial" w:hAnsi="Arial" w:cs="Arial"/>
                <w:iCs/>
                <w:lang w:val="id-ID"/>
              </w:rPr>
              <w:t>Std. Estimate</w:t>
            </w:r>
          </w:p>
        </w:tc>
        <w:tc>
          <w:tcPr>
            <w:tcW w:w="707" w:type="dxa"/>
            <w:tcBorders>
              <w:top w:val="single" w:sz="4" w:space="0" w:color="auto"/>
              <w:left w:val="nil"/>
              <w:bottom w:val="single" w:sz="4" w:space="0" w:color="auto"/>
              <w:right w:val="single" w:sz="4" w:space="0" w:color="auto"/>
            </w:tcBorders>
            <w:vAlign w:val="center"/>
            <w:hideMark/>
          </w:tcPr>
          <w:p w14:paraId="57FE5739" w14:textId="77777777" w:rsidR="00D84815" w:rsidRPr="00D84815" w:rsidRDefault="00D84815" w:rsidP="00D84815">
            <w:pPr>
              <w:pStyle w:val="Body"/>
              <w:rPr>
                <w:rFonts w:ascii="Arial" w:hAnsi="Arial" w:cs="Arial"/>
                <w:iCs/>
                <w:lang w:val="id-ID"/>
              </w:rPr>
            </w:pPr>
            <w:r w:rsidRPr="00D84815">
              <w:rPr>
                <w:rFonts w:ascii="Arial" w:hAnsi="Arial" w:cs="Arial"/>
                <w:iCs/>
                <w:lang w:val="id-ID"/>
              </w:rPr>
              <w:t>C.R.</w:t>
            </w:r>
          </w:p>
        </w:tc>
        <w:tc>
          <w:tcPr>
            <w:tcW w:w="821" w:type="dxa"/>
            <w:tcBorders>
              <w:top w:val="single" w:sz="4" w:space="0" w:color="auto"/>
              <w:left w:val="nil"/>
              <w:bottom w:val="single" w:sz="4" w:space="0" w:color="auto"/>
              <w:right w:val="single" w:sz="4" w:space="0" w:color="auto"/>
            </w:tcBorders>
            <w:vAlign w:val="center"/>
            <w:hideMark/>
          </w:tcPr>
          <w:p w14:paraId="53651892" w14:textId="77777777" w:rsidR="00D84815" w:rsidRPr="00D84815" w:rsidRDefault="00D84815" w:rsidP="00D84815">
            <w:pPr>
              <w:pStyle w:val="Body"/>
              <w:rPr>
                <w:rFonts w:ascii="Arial" w:hAnsi="Arial" w:cs="Arial"/>
                <w:iCs/>
                <w:lang w:val="id-ID"/>
              </w:rPr>
            </w:pPr>
            <w:r w:rsidRPr="00D84815">
              <w:rPr>
                <w:rFonts w:ascii="Arial" w:hAnsi="Arial" w:cs="Arial"/>
                <w:iCs/>
                <w:lang w:val="id-ID"/>
              </w:rPr>
              <w:t>P</w:t>
            </w:r>
          </w:p>
          <w:p w14:paraId="686C8456" w14:textId="77777777" w:rsidR="00D84815" w:rsidRPr="00D84815" w:rsidRDefault="00D84815" w:rsidP="00D84815">
            <w:pPr>
              <w:pStyle w:val="Body"/>
              <w:rPr>
                <w:rFonts w:ascii="Arial" w:hAnsi="Arial" w:cs="Arial"/>
                <w:iCs/>
                <w:lang w:val="id-ID"/>
              </w:rPr>
            </w:pPr>
            <w:r w:rsidRPr="00D84815">
              <w:rPr>
                <w:rFonts w:ascii="Arial" w:hAnsi="Arial" w:cs="Arial"/>
                <w:iCs/>
                <w:lang w:val="id-ID"/>
              </w:rPr>
              <w:t>value</w:t>
            </w:r>
          </w:p>
        </w:tc>
      </w:tr>
      <w:tr w:rsidR="00D84815" w:rsidRPr="00D84815" w14:paraId="67122F40" w14:textId="77777777" w:rsidTr="00597360">
        <w:trPr>
          <w:trHeight w:val="227"/>
        </w:trPr>
        <w:tc>
          <w:tcPr>
            <w:tcW w:w="1039" w:type="dxa"/>
            <w:tcBorders>
              <w:top w:val="single" w:sz="4" w:space="0" w:color="auto"/>
              <w:left w:val="single" w:sz="4" w:space="0" w:color="auto"/>
              <w:bottom w:val="nil"/>
              <w:right w:val="nil"/>
            </w:tcBorders>
            <w:vAlign w:val="center"/>
            <w:hideMark/>
          </w:tcPr>
          <w:p w14:paraId="5CC03D0F" w14:textId="77777777" w:rsidR="00D84815" w:rsidRPr="00D84815" w:rsidRDefault="00D84815" w:rsidP="00D84815">
            <w:pPr>
              <w:pStyle w:val="Body"/>
              <w:rPr>
                <w:rFonts w:ascii="Arial" w:hAnsi="Arial" w:cs="Arial"/>
                <w:lang w:val="id-ID"/>
              </w:rPr>
            </w:pPr>
            <w:r w:rsidRPr="00D84815">
              <w:rPr>
                <w:rFonts w:ascii="Arial" w:hAnsi="Arial" w:cs="Arial"/>
                <w:lang w:val="id-ID"/>
              </w:rPr>
              <w:t>H</w:t>
            </w:r>
            <w:r w:rsidRPr="00D84815">
              <w:rPr>
                <w:rFonts w:ascii="Arial" w:hAnsi="Arial" w:cs="Arial"/>
                <w:vertAlign w:val="subscript"/>
                <w:lang w:val="id-ID"/>
              </w:rPr>
              <w:t>1</w:t>
            </w:r>
          </w:p>
        </w:tc>
        <w:tc>
          <w:tcPr>
            <w:tcW w:w="1794" w:type="dxa"/>
            <w:tcBorders>
              <w:top w:val="single" w:sz="4" w:space="0" w:color="auto"/>
              <w:left w:val="single" w:sz="4" w:space="0" w:color="auto"/>
              <w:bottom w:val="nil"/>
              <w:right w:val="nil"/>
            </w:tcBorders>
            <w:vAlign w:val="center"/>
            <w:hideMark/>
          </w:tcPr>
          <w:p w14:paraId="55F3413D" w14:textId="77777777" w:rsidR="00D84815" w:rsidRPr="00D84815" w:rsidRDefault="00D84815" w:rsidP="00D84815">
            <w:pPr>
              <w:pStyle w:val="Body"/>
              <w:rPr>
                <w:rFonts w:ascii="Arial" w:hAnsi="Arial" w:cs="Arial"/>
                <w:lang w:val="id-ID"/>
              </w:rPr>
            </w:pPr>
            <w:r w:rsidRPr="00D84815">
              <w:rPr>
                <w:rFonts w:ascii="Arial" w:hAnsi="Arial" w:cs="Arial"/>
                <w:i/>
                <w:lang w:val="id-ID"/>
              </w:rPr>
              <w:t>Entrepreneur Orientation</w:t>
            </w:r>
            <w:r w:rsidRPr="00D84815">
              <w:rPr>
                <w:rFonts w:ascii="Arial" w:hAnsi="Arial" w:cs="Arial"/>
                <w:lang w:val="id-ID"/>
              </w:rPr>
              <w:t xml:space="preserve"> (X)</w:t>
            </w:r>
          </w:p>
        </w:tc>
        <w:tc>
          <w:tcPr>
            <w:tcW w:w="360" w:type="dxa"/>
            <w:tcBorders>
              <w:top w:val="single" w:sz="4" w:space="0" w:color="auto"/>
              <w:left w:val="nil"/>
              <w:bottom w:val="nil"/>
              <w:right w:val="nil"/>
            </w:tcBorders>
            <w:noWrap/>
            <w:vAlign w:val="center"/>
            <w:hideMark/>
          </w:tcPr>
          <w:p w14:paraId="701AA45D" w14:textId="77777777" w:rsidR="00D84815" w:rsidRPr="00D84815" w:rsidRDefault="00D84815" w:rsidP="00D84815">
            <w:pPr>
              <w:pStyle w:val="Body"/>
              <w:rPr>
                <w:rFonts w:ascii="Arial" w:hAnsi="Arial" w:cs="Arial"/>
                <w:lang w:val="id-ID"/>
              </w:rPr>
            </w:pPr>
            <w:r w:rsidRPr="00D84815">
              <w:rPr>
                <w:rFonts w:ascii="Arial" w:hAnsi="Arial" w:cs="Arial"/>
                <w:lang w:val="id-ID"/>
              </w:rPr>
              <w:sym w:font="Wingdings" w:char="F0E0"/>
            </w:r>
          </w:p>
        </w:tc>
        <w:tc>
          <w:tcPr>
            <w:tcW w:w="2757" w:type="dxa"/>
            <w:tcBorders>
              <w:top w:val="single" w:sz="4" w:space="0" w:color="auto"/>
              <w:left w:val="nil"/>
              <w:bottom w:val="nil"/>
              <w:right w:val="single" w:sz="4" w:space="0" w:color="auto"/>
            </w:tcBorders>
            <w:vAlign w:val="center"/>
            <w:hideMark/>
          </w:tcPr>
          <w:p w14:paraId="49207082" w14:textId="77777777" w:rsidR="00D84815" w:rsidRPr="00D84815" w:rsidRDefault="00D84815" w:rsidP="00D84815">
            <w:pPr>
              <w:pStyle w:val="Body"/>
              <w:rPr>
                <w:rFonts w:ascii="Arial" w:hAnsi="Arial" w:cs="Arial"/>
                <w:lang w:val="id-ID"/>
              </w:rPr>
            </w:pPr>
            <w:r w:rsidRPr="00D84815">
              <w:rPr>
                <w:rFonts w:ascii="Arial" w:hAnsi="Arial" w:cs="Arial"/>
                <w:i/>
                <w:lang w:val="id-ID"/>
              </w:rPr>
              <w:t>Innovation Ability</w:t>
            </w:r>
            <w:r w:rsidRPr="00D84815">
              <w:rPr>
                <w:rFonts w:ascii="Arial" w:hAnsi="Arial" w:cs="Arial"/>
                <w:lang w:val="id-ID"/>
              </w:rPr>
              <w:t xml:space="preserve"> (Y1)</w:t>
            </w:r>
          </w:p>
        </w:tc>
        <w:tc>
          <w:tcPr>
            <w:tcW w:w="1041" w:type="dxa"/>
            <w:tcBorders>
              <w:top w:val="single" w:sz="4" w:space="0" w:color="auto"/>
              <w:left w:val="nil"/>
              <w:bottom w:val="nil"/>
              <w:right w:val="single" w:sz="4" w:space="0" w:color="auto"/>
            </w:tcBorders>
            <w:vAlign w:val="center"/>
            <w:hideMark/>
          </w:tcPr>
          <w:p w14:paraId="7C88F447" w14:textId="77777777" w:rsidR="00D84815" w:rsidRPr="00D84815" w:rsidRDefault="00D84815" w:rsidP="00D84815">
            <w:pPr>
              <w:pStyle w:val="Body"/>
              <w:rPr>
                <w:rFonts w:ascii="Arial" w:hAnsi="Arial" w:cs="Arial"/>
                <w:iCs/>
                <w:lang w:val="id-ID"/>
              </w:rPr>
            </w:pPr>
            <w:r w:rsidRPr="00D84815">
              <w:rPr>
                <w:rFonts w:ascii="Arial" w:hAnsi="Arial" w:cs="Arial"/>
                <w:iCs/>
                <w:lang w:val="id-ID"/>
              </w:rPr>
              <w:t>0.532</w:t>
            </w:r>
          </w:p>
        </w:tc>
        <w:tc>
          <w:tcPr>
            <w:tcW w:w="707" w:type="dxa"/>
            <w:tcBorders>
              <w:top w:val="single" w:sz="4" w:space="0" w:color="auto"/>
              <w:left w:val="nil"/>
              <w:bottom w:val="nil"/>
              <w:right w:val="single" w:sz="4" w:space="0" w:color="auto"/>
            </w:tcBorders>
            <w:vAlign w:val="center"/>
            <w:hideMark/>
          </w:tcPr>
          <w:p w14:paraId="2D104BD1" w14:textId="77777777" w:rsidR="00D84815" w:rsidRPr="00D84815" w:rsidRDefault="00D84815" w:rsidP="00D84815">
            <w:pPr>
              <w:pStyle w:val="Body"/>
              <w:rPr>
                <w:rFonts w:ascii="Arial" w:hAnsi="Arial" w:cs="Arial"/>
                <w:iCs/>
                <w:lang w:val="id-ID"/>
              </w:rPr>
            </w:pPr>
            <w:r w:rsidRPr="00D84815">
              <w:rPr>
                <w:rFonts w:ascii="Arial" w:hAnsi="Arial" w:cs="Arial"/>
                <w:iCs/>
                <w:lang w:val="id-ID"/>
              </w:rPr>
              <w:t>5.679</w:t>
            </w:r>
          </w:p>
        </w:tc>
        <w:tc>
          <w:tcPr>
            <w:tcW w:w="821" w:type="dxa"/>
            <w:tcBorders>
              <w:top w:val="single" w:sz="4" w:space="0" w:color="auto"/>
              <w:left w:val="nil"/>
              <w:bottom w:val="nil"/>
              <w:right w:val="single" w:sz="4" w:space="0" w:color="auto"/>
            </w:tcBorders>
            <w:vAlign w:val="center"/>
            <w:hideMark/>
          </w:tcPr>
          <w:p w14:paraId="65396CDC" w14:textId="77777777" w:rsidR="00D84815" w:rsidRPr="00D84815" w:rsidRDefault="00D84815" w:rsidP="00D84815">
            <w:pPr>
              <w:pStyle w:val="Body"/>
              <w:rPr>
                <w:rFonts w:ascii="Arial" w:hAnsi="Arial" w:cs="Arial"/>
                <w:iCs/>
                <w:lang w:val="id-ID"/>
              </w:rPr>
            </w:pPr>
            <w:r w:rsidRPr="00D84815">
              <w:rPr>
                <w:rFonts w:ascii="Arial" w:hAnsi="Arial" w:cs="Arial"/>
                <w:iCs/>
                <w:lang w:val="id-ID"/>
              </w:rPr>
              <w:t>0.000*</w:t>
            </w:r>
          </w:p>
        </w:tc>
      </w:tr>
      <w:tr w:rsidR="00D84815" w:rsidRPr="00D84815" w14:paraId="5A489D94" w14:textId="77777777" w:rsidTr="00597360">
        <w:trPr>
          <w:trHeight w:val="227"/>
        </w:trPr>
        <w:tc>
          <w:tcPr>
            <w:tcW w:w="1039" w:type="dxa"/>
            <w:tcBorders>
              <w:top w:val="nil"/>
              <w:left w:val="single" w:sz="4" w:space="0" w:color="auto"/>
              <w:bottom w:val="nil"/>
              <w:right w:val="nil"/>
            </w:tcBorders>
            <w:vAlign w:val="center"/>
            <w:hideMark/>
          </w:tcPr>
          <w:p w14:paraId="3FABA9B4" w14:textId="77777777" w:rsidR="00D84815" w:rsidRPr="00D84815" w:rsidRDefault="00D84815" w:rsidP="00D84815">
            <w:pPr>
              <w:pStyle w:val="Body"/>
              <w:rPr>
                <w:rFonts w:ascii="Arial" w:hAnsi="Arial" w:cs="Arial"/>
                <w:lang w:val="id-ID"/>
              </w:rPr>
            </w:pPr>
            <w:r w:rsidRPr="00D84815">
              <w:rPr>
                <w:rFonts w:ascii="Arial" w:hAnsi="Arial" w:cs="Arial"/>
                <w:lang w:val="id-ID"/>
              </w:rPr>
              <w:t>H</w:t>
            </w:r>
            <w:r w:rsidRPr="00D84815">
              <w:rPr>
                <w:rFonts w:ascii="Arial" w:hAnsi="Arial" w:cs="Arial"/>
                <w:vertAlign w:val="subscript"/>
                <w:lang w:val="id-ID"/>
              </w:rPr>
              <w:t>2</w:t>
            </w:r>
          </w:p>
        </w:tc>
        <w:tc>
          <w:tcPr>
            <w:tcW w:w="1794" w:type="dxa"/>
            <w:tcBorders>
              <w:top w:val="nil"/>
              <w:left w:val="single" w:sz="4" w:space="0" w:color="auto"/>
              <w:bottom w:val="nil"/>
              <w:right w:val="nil"/>
            </w:tcBorders>
            <w:vAlign w:val="center"/>
            <w:hideMark/>
          </w:tcPr>
          <w:p w14:paraId="379A371B" w14:textId="77777777" w:rsidR="00D84815" w:rsidRPr="00D84815" w:rsidRDefault="00D84815" w:rsidP="00D84815">
            <w:pPr>
              <w:pStyle w:val="Body"/>
              <w:rPr>
                <w:rFonts w:ascii="Arial" w:hAnsi="Arial" w:cs="Arial"/>
                <w:lang w:val="id-ID"/>
              </w:rPr>
            </w:pPr>
            <w:r w:rsidRPr="00D84815">
              <w:rPr>
                <w:rFonts w:ascii="Arial" w:hAnsi="Arial" w:cs="Arial"/>
                <w:i/>
                <w:lang w:val="id-ID"/>
              </w:rPr>
              <w:t>Entrepreneur Orientation</w:t>
            </w:r>
            <w:r w:rsidRPr="00D84815">
              <w:rPr>
                <w:rFonts w:ascii="Arial" w:hAnsi="Arial" w:cs="Arial"/>
                <w:lang w:val="id-ID"/>
              </w:rPr>
              <w:t xml:space="preserve"> (X)</w:t>
            </w:r>
          </w:p>
        </w:tc>
        <w:tc>
          <w:tcPr>
            <w:tcW w:w="360" w:type="dxa"/>
            <w:noWrap/>
            <w:vAlign w:val="center"/>
            <w:hideMark/>
          </w:tcPr>
          <w:p w14:paraId="3240E30C" w14:textId="77777777" w:rsidR="00D84815" w:rsidRPr="00D84815" w:rsidRDefault="00D84815" w:rsidP="00D84815">
            <w:pPr>
              <w:pStyle w:val="Body"/>
              <w:rPr>
                <w:rFonts w:ascii="Arial" w:hAnsi="Arial" w:cs="Arial"/>
                <w:lang w:val="id-ID"/>
              </w:rPr>
            </w:pPr>
            <w:r w:rsidRPr="00D84815">
              <w:rPr>
                <w:rFonts w:ascii="Arial" w:hAnsi="Arial" w:cs="Arial"/>
                <w:lang w:val="id-ID"/>
              </w:rPr>
              <w:sym w:font="Wingdings" w:char="F0E0"/>
            </w:r>
          </w:p>
        </w:tc>
        <w:tc>
          <w:tcPr>
            <w:tcW w:w="2757" w:type="dxa"/>
            <w:tcBorders>
              <w:top w:val="nil"/>
              <w:left w:val="nil"/>
              <w:bottom w:val="nil"/>
              <w:right w:val="single" w:sz="4" w:space="0" w:color="auto"/>
            </w:tcBorders>
            <w:vAlign w:val="center"/>
            <w:hideMark/>
          </w:tcPr>
          <w:p w14:paraId="7E530DD6" w14:textId="77777777" w:rsidR="00D84815" w:rsidRPr="00D84815" w:rsidRDefault="00D84815" w:rsidP="00D84815">
            <w:pPr>
              <w:pStyle w:val="Body"/>
              <w:rPr>
                <w:rFonts w:ascii="Arial" w:hAnsi="Arial" w:cs="Arial"/>
                <w:lang w:val="id-ID"/>
              </w:rPr>
            </w:pPr>
            <w:r w:rsidRPr="00D84815">
              <w:rPr>
                <w:rFonts w:ascii="Arial" w:hAnsi="Arial" w:cs="Arial"/>
                <w:i/>
                <w:lang w:val="id-ID"/>
              </w:rPr>
              <w:t>Culinary Tourism Center Performance</w:t>
            </w:r>
            <w:r w:rsidRPr="00D84815">
              <w:rPr>
                <w:rFonts w:ascii="Arial" w:hAnsi="Arial" w:cs="Arial"/>
                <w:lang w:val="id-ID"/>
              </w:rPr>
              <w:t xml:space="preserve"> (Y2)</w:t>
            </w:r>
          </w:p>
        </w:tc>
        <w:tc>
          <w:tcPr>
            <w:tcW w:w="1041" w:type="dxa"/>
            <w:tcBorders>
              <w:top w:val="nil"/>
              <w:left w:val="nil"/>
              <w:bottom w:val="nil"/>
              <w:right w:val="single" w:sz="4" w:space="0" w:color="auto"/>
            </w:tcBorders>
            <w:vAlign w:val="center"/>
            <w:hideMark/>
          </w:tcPr>
          <w:p w14:paraId="5346B9B6" w14:textId="77777777" w:rsidR="00D84815" w:rsidRPr="00D84815" w:rsidRDefault="00D84815" w:rsidP="00D84815">
            <w:pPr>
              <w:pStyle w:val="Body"/>
              <w:rPr>
                <w:rFonts w:ascii="Arial" w:hAnsi="Arial" w:cs="Arial"/>
                <w:iCs/>
                <w:lang w:val="id-ID"/>
              </w:rPr>
            </w:pPr>
            <w:r w:rsidRPr="00D84815">
              <w:rPr>
                <w:rFonts w:ascii="Arial" w:hAnsi="Arial" w:cs="Arial"/>
                <w:iCs/>
                <w:lang w:val="id-ID"/>
              </w:rPr>
              <w:t>0.267</w:t>
            </w:r>
          </w:p>
        </w:tc>
        <w:tc>
          <w:tcPr>
            <w:tcW w:w="707" w:type="dxa"/>
            <w:tcBorders>
              <w:top w:val="nil"/>
              <w:left w:val="nil"/>
              <w:bottom w:val="nil"/>
              <w:right w:val="single" w:sz="4" w:space="0" w:color="auto"/>
            </w:tcBorders>
            <w:vAlign w:val="center"/>
            <w:hideMark/>
          </w:tcPr>
          <w:p w14:paraId="5B4F5568" w14:textId="77777777" w:rsidR="00D84815" w:rsidRPr="00D84815" w:rsidRDefault="00D84815" w:rsidP="00D84815">
            <w:pPr>
              <w:pStyle w:val="Body"/>
              <w:rPr>
                <w:rFonts w:ascii="Arial" w:hAnsi="Arial" w:cs="Arial"/>
                <w:iCs/>
                <w:lang w:val="id-ID"/>
              </w:rPr>
            </w:pPr>
            <w:r w:rsidRPr="00D84815">
              <w:rPr>
                <w:rFonts w:ascii="Arial" w:hAnsi="Arial" w:cs="Arial"/>
                <w:iCs/>
                <w:lang w:val="id-ID"/>
              </w:rPr>
              <w:t>2.765</w:t>
            </w:r>
          </w:p>
        </w:tc>
        <w:tc>
          <w:tcPr>
            <w:tcW w:w="821" w:type="dxa"/>
            <w:tcBorders>
              <w:top w:val="nil"/>
              <w:left w:val="nil"/>
              <w:bottom w:val="nil"/>
              <w:right w:val="single" w:sz="4" w:space="0" w:color="auto"/>
            </w:tcBorders>
            <w:vAlign w:val="center"/>
            <w:hideMark/>
          </w:tcPr>
          <w:p w14:paraId="0D8C4BE7" w14:textId="77777777" w:rsidR="00D84815" w:rsidRPr="00D84815" w:rsidRDefault="00D84815" w:rsidP="00D84815">
            <w:pPr>
              <w:pStyle w:val="Body"/>
              <w:rPr>
                <w:rFonts w:ascii="Arial" w:hAnsi="Arial" w:cs="Arial"/>
                <w:iCs/>
                <w:lang w:val="id-ID"/>
              </w:rPr>
            </w:pPr>
            <w:r w:rsidRPr="00D84815">
              <w:rPr>
                <w:rFonts w:ascii="Arial" w:hAnsi="Arial" w:cs="Arial"/>
                <w:iCs/>
                <w:lang w:val="id-ID"/>
              </w:rPr>
              <w:t>0.006*</w:t>
            </w:r>
          </w:p>
        </w:tc>
      </w:tr>
      <w:tr w:rsidR="00D84815" w:rsidRPr="00D84815" w14:paraId="1D7DC85D" w14:textId="77777777" w:rsidTr="00597360">
        <w:trPr>
          <w:trHeight w:val="227"/>
        </w:trPr>
        <w:tc>
          <w:tcPr>
            <w:tcW w:w="1039" w:type="dxa"/>
            <w:tcBorders>
              <w:top w:val="nil"/>
              <w:left w:val="single" w:sz="4" w:space="0" w:color="auto"/>
              <w:bottom w:val="nil"/>
              <w:right w:val="nil"/>
            </w:tcBorders>
            <w:vAlign w:val="center"/>
            <w:hideMark/>
          </w:tcPr>
          <w:p w14:paraId="2ED22D9A" w14:textId="77777777" w:rsidR="00D84815" w:rsidRPr="00D84815" w:rsidRDefault="00D84815" w:rsidP="00D84815">
            <w:pPr>
              <w:pStyle w:val="Body"/>
              <w:rPr>
                <w:rFonts w:ascii="Arial" w:hAnsi="Arial" w:cs="Arial"/>
                <w:lang w:val="id-ID"/>
              </w:rPr>
            </w:pPr>
            <w:r w:rsidRPr="00D84815">
              <w:rPr>
                <w:rFonts w:ascii="Arial" w:hAnsi="Arial" w:cs="Arial"/>
                <w:lang w:val="id-ID"/>
              </w:rPr>
              <w:t>H</w:t>
            </w:r>
            <w:r w:rsidRPr="00D84815">
              <w:rPr>
                <w:rFonts w:ascii="Arial" w:hAnsi="Arial" w:cs="Arial"/>
                <w:vertAlign w:val="subscript"/>
                <w:lang w:val="id-ID"/>
              </w:rPr>
              <w:t>3</w:t>
            </w:r>
          </w:p>
        </w:tc>
        <w:tc>
          <w:tcPr>
            <w:tcW w:w="1794" w:type="dxa"/>
            <w:tcBorders>
              <w:top w:val="nil"/>
              <w:left w:val="single" w:sz="4" w:space="0" w:color="auto"/>
              <w:bottom w:val="nil"/>
              <w:right w:val="nil"/>
            </w:tcBorders>
            <w:vAlign w:val="center"/>
            <w:hideMark/>
          </w:tcPr>
          <w:p w14:paraId="502C49EE" w14:textId="77777777" w:rsidR="00D84815" w:rsidRPr="00D84815" w:rsidRDefault="00D84815" w:rsidP="00D84815">
            <w:pPr>
              <w:pStyle w:val="Body"/>
              <w:rPr>
                <w:rFonts w:ascii="Arial" w:hAnsi="Arial" w:cs="Arial"/>
                <w:lang w:val="id-ID"/>
              </w:rPr>
            </w:pPr>
            <w:r w:rsidRPr="00D84815">
              <w:rPr>
                <w:rFonts w:ascii="Arial" w:hAnsi="Arial" w:cs="Arial"/>
                <w:i/>
                <w:lang w:val="id-ID"/>
              </w:rPr>
              <w:t>Innovation Ability</w:t>
            </w:r>
            <w:r w:rsidRPr="00D84815">
              <w:rPr>
                <w:rFonts w:ascii="Arial" w:hAnsi="Arial" w:cs="Arial"/>
                <w:lang w:val="id-ID"/>
              </w:rPr>
              <w:t xml:space="preserve"> (Y1)</w:t>
            </w:r>
          </w:p>
        </w:tc>
        <w:tc>
          <w:tcPr>
            <w:tcW w:w="360" w:type="dxa"/>
            <w:noWrap/>
            <w:vAlign w:val="center"/>
            <w:hideMark/>
          </w:tcPr>
          <w:p w14:paraId="4E1D1942" w14:textId="77777777" w:rsidR="00D84815" w:rsidRPr="00D84815" w:rsidRDefault="00D84815" w:rsidP="00D84815">
            <w:pPr>
              <w:pStyle w:val="Body"/>
              <w:rPr>
                <w:rFonts w:ascii="Arial" w:hAnsi="Arial" w:cs="Arial"/>
                <w:lang w:val="id-ID"/>
              </w:rPr>
            </w:pPr>
            <w:r w:rsidRPr="00D84815">
              <w:rPr>
                <w:rFonts w:ascii="Arial" w:hAnsi="Arial" w:cs="Arial"/>
                <w:lang w:val="id-ID"/>
              </w:rPr>
              <w:sym w:font="Wingdings" w:char="F0E0"/>
            </w:r>
          </w:p>
        </w:tc>
        <w:tc>
          <w:tcPr>
            <w:tcW w:w="2757" w:type="dxa"/>
            <w:tcBorders>
              <w:top w:val="nil"/>
              <w:left w:val="nil"/>
              <w:bottom w:val="nil"/>
              <w:right w:val="single" w:sz="4" w:space="0" w:color="auto"/>
            </w:tcBorders>
            <w:vAlign w:val="center"/>
            <w:hideMark/>
          </w:tcPr>
          <w:p w14:paraId="4D5EE519" w14:textId="77777777" w:rsidR="00D84815" w:rsidRPr="00D84815" w:rsidRDefault="00D84815" w:rsidP="00D84815">
            <w:pPr>
              <w:pStyle w:val="Body"/>
              <w:rPr>
                <w:rFonts w:ascii="Arial" w:hAnsi="Arial" w:cs="Arial"/>
                <w:lang w:val="id-ID"/>
              </w:rPr>
            </w:pPr>
            <w:r w:rsidRPr="00D84815">
              <w:rPr>
                <w:rFonts w:ascii="Arial" w:hAnsi="Arial" w:cs="Arial"/>
                <w:i/>
                <w:lang w:val="id-ID"/>
              </w:rPr>
              <w:t>Culinary Tourism Center Performance</w:t>
            </w:r>
            <w:r w:rsidRPr="00D84815">
              <w:rPr>
                <w:rFonts w:ascii="Arial" w:hAnsi="Arial" w:cs="Arial"/>
                <w:lang w:val="id-ID"/>
              </w:rPr>
              <w:t xml:space="preserve"> (Y2)</w:t>
            </w:r>
          </w:p>
        </w:tc>
        <w:tc>
          <w:tcPr>
            <w:tcW w:w="1041" w:type="dxa"/>
            <w:tcBorders>
              <w:top w:val="nil"/>
              <w:left w:val="nil"/>
              <w:bottom w:val="nil"/>
              <w:right w:val="single" w:sz="4" w:space="0" w:color="auto"/>
            </w:tcBorders>
            <w:vAlign w:val="center"/>
            <w:hideMark/>
          </w:tcPr>
          <w:p w14:paraId="4C87CE0B" w14:textId="77777777" w:rsidR="00D84815" w:rsidRPr="00D84815" w:rsidRDefault="00D84815" w:rsidP="00D84815">
            <w:pPr>
              <w:pStyle w:val="Body"/>
              <w:rPr>
                <w:rFonts w:ascii="Arial" w:hAnsi="Arial" w:cs="Arial"/>
                <w:iCs/>
                <w:lang w:val="id-ID"/>
              </w:rPr>
            </w:pPr>
            <w:r w:rsidRPr="00D84815">
              <w:rPr>
                <w:rFonts w:ascii="Arial" w:hAnsi="Arial" w:cs="Arial"/>
                <w:iCs/>
                <w:lang w:val="id-ID"/>
              </w:rPr>
              <w:t>0.459</w:t>
            </w:r>
          </w:p>
        </w:tc>
        <w:tc>
          <w:tcPr>
            <w:tcW w:w="707" w:type="dxa"/>
            <w:tcBorders>
              <w:top w:val="nil"/>
              <w:left w:val="nil"/>
              <w:bottom w:val="nil"/>
              <w:right w:val="single" w:sz="4" w:space="0" w:color="auto"/>
            </w:tcBorders>
            <w:vAlign w:val="center"/>
            <w:hideMark/>
          </w:tcPr>
          <w:p w14:paraId="10F84D4C" w14:textId="77777777" w:rsidR="00D84815" w:rsidRPr="00D84815" w:rsidRDefault="00D84815" w:rsidP="00D84815">
            <w:pPr>
              <w:pStyle w:val="Body"/>
              <w:rPr>
                <w:rFonts w:ascii="Arial" w:hAnsi="Arial" w:cs="Arial"/>
                <w:iCs/>
                <w:lang w:val="id-ID"/>
              </w:rPr>
            </w:pPr>
            <w:r w:rsidRPr="00D84815">
              <w:rPr>
                <w:rFonts w:ascii="Arial" w:hAnsi="Arial" w:cs="Arial"/>
                <w:iCs/>
                <w:lang w:val="id-ID"/>
              </w:rPr>
              <w:t>4.611</w:t>
            </w:r>
          </w:p>
        </w:tc>
        <w:tc>
          <w:tcPr>
            <w:tcW w:w="821" w:type="dxa"/>
            <w:tcBorders>
              <w:top w:val="nil"/>
              <w:left w:val="nil"/>
              <w:bottom w:val="nil"/>
              <w:right w:val="single" w:sz="4" w:space="0" w:color="auto"/>
            </w:tcBorders>
            <w:vAlign w:val="center"/>
            <w:hideMark/>
          </w:tcPr>
          <w:p w14:paraId="20BA1329" w14:textId="77777777" w:rsidR="00D84815" w:rsidRPr="00D84815" w:rsidRDefault="00D84815" w:rsidP="00D84815">
            <w:pPr>
              <w:pStyle w:val="Body"/>
              <w:rPr>
                <w:rFonts w:ascii="Arial" w:hAnsi="Arial" w:cs="Arial"/>
                <w:iCs/>
                <w:lang w:val="id-ID"/>
              </w:rPr>
            </w:pPr>
            <w:r w:rsidRPr="00D84815">
              <w:rPr>
                <w:rFonts w:ascii="Arial" w:hAnsi="Arial" w:cs="Arial"/>
                <w:iCs/>
                <w:lang w:val="id-ID"/>
              </w:rPr>
              <w:t>0.000*</w:t>
            </w:r>
          </w:p>
        </w:tc>
      </w:tr>
      <w:tr w:rsidR="00D84815" w:rsidRPr="00D84815" w14:paraId="27BB9458" w14:textId="77777777" w:rsidTr="00597360">
        <w:trPr>
          <w:trHeight w:val="227"/>
        </w:trPr>
        <w:tc>
          <w:tcPr>
            <w:tcW w:w="8519" w:type="dxa"/>
            <w:gridSpan w:val="7"/>
            <w:tcBorders>
              <w:top w:val="single" w:sz="4" w:space="0" w:color="auto"/>
              <w:left w:val="single" w:sz="4" w:space="0" w:color="auto"/>
              <w:bottom w:val="single" w:sz="4" w:space="0" w:color="auto"/>
              <w:right w:val="single" w:sz="4" w:space="0" w:color="auto"/>
            </w:tcBorders>
            <w:vAlign w:val="center"/>
            <w:hideMark/>
          </w:tcPr>
          <w:p w14:paraId="7D7C61A9" w14:textId="77777777" w:rsidR="00D84815" w:rsidRPr="00D84815" w:rsidRDefault="00D84815" w:rsidP="00D84815">
            <w:pPr>
              <w:pStyle w:val="Body"/>
              <w:rPr>
                <w:rFonts w:ascii="Arial" w:hAnsi="Arial" w:cs="Arial"/>
              </w:rPr>
            </w:pPr>
            <w:r w:rsidRPr="00D84815">
              <w:rPr>
                <w:rFonts w:ascii="Arial" w:hAnsi="Arial" w:cs="Arial"/>
              </w:rPr>
              <w:t>*. Significant at the 0.05 level</w:t>
            </w:r>
            <w:r w:rsidRPr="00D84815">
              <w:rPr>
                <w:rFonts w:ascii="Arial" w:hAnsi="Arial" w:cs="Arial"/>
              </w:rPr>
              <w:tab/>
            </w:r>
            <w:r w:rsidRPr="00D84815">
              <w:rPr>
                <w:rFonts w:ascii="Arial" w:hAnsi="Arial" w:cs="Arial"/>
              </w:rPr>
              <w:tab/>
            </w:r>
            <w:r w:rsidRPr="00D84815">
              <w:rPr>
                <w:rFonts w:ascii="Arial" w:hAnsi="Arial" w:cs="Arial"/>
                <w:lang w:val="id-ID"/>
              </w:rPr>
              <w:t>n.s</w:t>
            </w:r>
            <w:r w:rsidRPr="00D84815">
              <w:rPr>
                <w:rFonts w:ascii="Arial" w:hAnsi="Arial" w:cs="Arial"/>
              </w:rPr>
              <w:t xml:space="preserve">. </w:t>
            </w:r>
            <w:r w:rsidRPr="00D84815">
              <w:rPr>
                <w:rFonts w:ascii="Arial" w:hAnsi="Arial" w:cs="Arial"/>
                <w:lang w:val="id-ID"/>
              </w:rPr>
              <w:t>Not s</w:t>
            </w:r>
            <w:proofErr w:type="spellStart"/>
            <w:r w:rsidRPr="00D84815">
              <w:rPr>
                <w:rFonts w:ascii="Arial" w:hAnsi="Arial" w:cs="Arial"/>
              </w:rPr>
              <w:t>ignificant</w:t>
            </w:r>
            <w:proofErr w:type="spellEnd"/>
          </w:p>
        </w:tc>
      </w:tr>
    </w:tbl>
    <w:p w14:paraId="6236C8DC" w14:textId="77777777" w:rsidR="00D84815" w:rsidRPr="00D84815" w:rsidRDefault="00D84815" w:rsidP="00D84815">
      <w:pPr>
        <w:pStyle w:val="Body"/>
        <w:rPr>
          <w:rFonts w:ascii="Arial" w:hAnsi="Arial" w:cs="Arial"/>
          <w:lang w:val="id-ID"/>
        </w:rPr>
      </w:pPr>
      <w:r w:rsidRPr="00D84815">
        <w:rPr>
          <w:rFonts w:ascii="Arial" w:hAnsi="Arial" w:cs="Arial"/>
          <w:lang w:val="id-ID"/>
        </w:rPr>
        <w:t>Source: output SEM</w:t>
      </w:r>
    </w:p>
    <w:p w14:paraId="6AC49867" w14:textId="77777777" w:rsidR="00D84815" w:rsidRPr="00D84815" w:rsidRDefault="00D84815" w:rsidP="00D84815">
      <w:pPr>
        <w:pStyle w:val="Body"/>
        <w:rPr>
          <w:rFonts w:ascii="Arial" w:hAnsi="Arial" w:cs="Arial"/>
          <w:bCs/>
          <w:lang w:val="id-ID"/>
        </w:rPr>
      </w:pPr>
      <w:r w:rsidRPr="00D84815">
        <w:rPr>
          <w:rFonts w:ascii="Arial" w:hAnsi="Arial" w:cs="Arial"/>
          <w:lang w:val="id-ID"/>
        </w:rPr>
        <w:t>Based on Table 5 can be explain as follows:</w:t>
      </w:r>
    </w:p>
    <w:p w14:paraId="1317AA9F" w14:textId="77777777" w:rsidR="00D84815" w:rsidRPr="00D84815" w:rsidRDefault="00D84815" w:rsidP="00D84815">
      <w:pPr>
        <w:pStyle w:val="Body"/>
        <w:numPr>
          <w:ilvl w:val="0"/>
          <w:numId w:val="32"/>
        </w:numPr>
        <w:rPr>
          <w:rFonts w:ascii="Arial" w:hAnsi="Arial" w:cs="Arial"/>
          <w:lang w:val="id-ID"/>
        </w:rPr>
      </w:pPr>
      <w:r w:rsidRPr="00D84815">
        <w:rPr>
          <w:rFonts w:ascii="Arial" w:hAnsi="Arial" w:cs="Arial"/>
          <w:lang w:val="id-ID"/>
        </w:rPr>
        <w:t xml:space="preserve">The parameter estimation results for the influence of entrepreneurial orientation on innovation ability show a significant  </w:t>
      </w:r>
      <w:r w:rsidRPr="00D84815">
        <w:rPr>
          <w:rFonts w:ascii="Arial" w:hAnsi="Arial" w:cs="Arial"/>
          <w:i/>
          <w:lang w:val="id-ID"/>
        </w:rPr>
        <w:t xml:space="preserve">CR </w:t>
      </w:r>
      <w:r w:rsidRPr="00D84815">
        <w:rPr>
          <w:rFonts w:ascii="Arial" w:hAnsi="Arial" w:cs="Arial"/>
          <w:iCs/>
          <w:lang w:val="id-ID"/>
        </w:rPr>
        <w:t>sebesar 5</w:t>
      </w:r>
      <w:r w:rsidRPr="00D84815">
        <w:rPr>
          <w:rFonts w:ascii="Arial" w:hAnsi="Arial" w:cs="Arial"/>
          <w:iCs/>
        </w:rPr>
        <w:t>.</w:t>
      </w:r>
      <w:r w:rsidRPr="00D84815">
        <w:rPr>
          <w:rFonts w:ascii="Arial" w:hAnsi="Arial" w:cs="Arial"/>
          <w:iCs/>
          <w:lang w:val="id-ID"/>
        </w:rPr>
        <w:t>679</w:t>
      </w:r>
      <w:r w:rsidRPr="00D84815">
        <w:rPr>
          <w:rFonts w:ascii="Arial" w:hAnsi="Arial" w:cs="Arial"/>
          <w:lang w:val="id-ID"/>
        </w:rPr>
        <w:t xml:space="preserve"> more than 1.96) and significancy (</w:t>
      </w:r>
      <w:r w:rsidRPr="00D84815">
        <w:rPr>
          <w:rFonts w:ascii="Arial" w:hAnsi="Arial" w:cs="Arial"/>
          <w:i/>
          <w:iCs/>
          <w:lang w:val="id-ID"/>
        </w:rPr>
        <w:t>p-value</w:t>
      </w:r>
      <w:r w:rsidRPr="00D84815">
        <w:rPr>
          <w:rFonts w:ascii="Arial" w:hAnsi="Arial" w:cs="Arial"/>
          <w:lang w:val="id-ID"/>
        </w:rPr>
        <w:t>)  0</w:t>
      </w:r>
      <w:r w:rsidRPr="00D84815">
        <w:rPr>
          <w:rFonts w:ascii="Arial" w:hAnsi="Arial" w:cs="Arial"/>
        </w:rPr>
        <w:t>.</w:t>
      </w:r>
      <w:r w:rsidRPr="00D84815">
        <w:rPr>
          <w:rFonts w:ascii="Arial" w:hAnsi="Arial" w:cs="Arial"/>
          <w:lang w:val="id-ID"/>
        </w:rPr>
        <w:t>0</w:t>
      </w:r>
      <w:r w:rsidRPr="00D84815">
        <w:rPr>
          <w:rFonts w:ascii="Arial" w:hAnsi="Arial" w:cs="Arial"/>
        </w:rPr>
        <w:t>0</w:t>
      </w:r>
      <w:r w:rsidRPr="00D84815">
        <w:rPr>
          <w:rFonts w:ascii="Arial" w:hAnsi="Arial" w:cs="Arial"/>
          <w:lang w:val="id-ID"/>
        </w:rPr>
        <w:t>0 (smaller than 5%). The resulting influence coefficient is 0.532 (positive), meaning that the higher the trader's entrepreneurial orientation, the higher their innovation ability. Thus, the first hypothesis which states that entrepreneurial orientation influences the innovation ability of culinary tourism center traders in East Surabaya, can be accepted (H1 is accepted).</w:t>
      </w:r>
    </w:p>
    <w:p w14:paraId="0DF94B57" w14:textId="77777777" w:rsidR="00D84815" w:rsidRPr="00D84815" w:rsidRDefault="00D84815" w:rsidP="00D84815">
      <w:pPr>
        <w:pStyle w:val="Body"/>
        <w:numPr>
          <w:ilvl w:val="0"/>
          <w:numId w:val="32"/>
        </w:numPr>
        <w:rPr>
          <w:rFonts w:ascii="Arial" w:hAnsi="Arial" w:cs="Arial"/>
          <w:lang w:val="id-ID"/>
        </w:rPr>
      </w:pPr>
      <w:r w:rsidRPr="00D84815">
        <w:rPr>
          <w:rFonts w:ascii="Arial" w:hAnsi="Arial" w:cs="Arial"/>
          <w:lang w:val="id-ID"/>
        </w:rPr>
        <w:t xml:space="preserve">The parameter estimation results for the influence of entrepreneurial orientation on SWK performance also show a significant influence with a CR value of 2.765 (greater than 1.96) and a significance value (p-value) of 0.006 (smaller than the 5% </w:t>
      </w:r>
      <w:r w:rsidRPr="00D84815">
        <w:rPr>
          <w:rFonts w:ascii="Arial" w:hAnsi="Arial" w:cs="Arial"/>
          <w:lang w:val="id-ID"/>
        </w:rPr>
        <w:lastRenderedPageBreak/>
        <w:t xml:space="preserve">significance level). The resulting influence coefficient is 0.267 (positive), meaning that the higher the entrepreneurial orientation, the higher the </w:t>
      </w:r>
      <w:r w:rsidRPr="00D84815">
        <w:rPr>
          <w:rFonts w:ascii="Arial" w:hAnsi="Arial" w:cs="Arial"/>
        </w:rPr>
        <w:t>Culinary Tourism center</w:t>
      </w:r>
      <w:r w:rsidRPr="00D84815">
        <w:rPr>
          <w:rFonts w:ascii="Arial" w:hAnsi="Arial" w:cs="Arial"/>
          <w:lang w:val="id-ID"/>
        </w:rPr>
        <w:t xml:space="preserve"> performance. Thus, the second hypothesis which states that entrepreneurial orientation influences the SWK performance of culinary tourism center traders in East Surabaya, can also be accepted (H2 is accepted).</w:t>
      </w:r>
    </w:p>
    <w:p w14:paraId="2FCBF736" w14:textId="77777777" w:rsidR="00D84815" w:rsidRPr="00D84815" w:rsidRDefault="00D84815" w:rsidP="00D84815">
      <w:pPr>
        <w:pStyle w:val="Body"/>
        <w:numPr>
          <w:ilvl w:val="0"/>
          <w:numId w:val="32"/>
        </w:numPr>
        <w:rPr>
          <w:rFonts w:ascii="Arial" w:hAnsi="Arial" w:cs="Arial"/>
          <w:lang w:val="id-ID"/>
        </w:rPr>
      </w:pPr>
      <w:r w:rsidRPr="00D84815">
        <w:rPr>
          <w:rFonts w:ascii="Arial" w:hAnsi="Arial" w:cs="Arial"/>
          <w:lang w:val="id-ID"/>
        </w:rPr>
        <w:t xml:space="preserve">The parameter estimation results for the influence of innovation capability on </w:t>
      </w:r>
      <w:r w:rsidRPr="00D84815">
        <w:rPr>
          <w:rFonts w:ascii="Arial" w:hAnsi="Arial" w:cs="Arial"/>
        </w:rPr>
        <w:t>Culinary Tourism center</w:t>
      </w:r>
      <w:r w:rsidRPr="00D84815">
        <w:rPr>
          <w:rFonts w:ascii="Arial" w:hAnsi="Arial" w:cs="Arial"/>
          <w:lang w:val="id-ID"/>
        </w:rPr>
        <w:t xml:space="preserve"> performance also show a significant influence with a CR value of 4.611 (greater than 1.96) and a significance value (p-value) of 0.000 (smaller than  5% significance level). The resulting influence coefficient is 0.459 (positive), meaning that the higher the innovation ability, the higher the </w:t>
      </w:r>
      <w:r w:rsidRPr="00D84815">
        <w:rPr>
          <w:rFonts w:ascii="Arial" w:hAnsi="Arial" w:cs="Arial"/>
        </w:rPr>
        <w:t>Culinary Tourism center</w:t>
      </w:r>
      <w:r w:rsidRPr="00D84815">
        <w:rPr>
          <w:rFonts w:ascii="Arial" w:hAnsi="Arial" w:cs="Arial"/>
          <w:lang w:val="id-ID"/>
        </w:rPr>
        <w:t xml:space="preserve"> performance. Thus, the third hypothesis which states that innovation ability influences the </w:t>
      </w:r>
      <w:r w:rsidRPr="00D84815">
        <w:rPr>
          <w:rFonts w:ascii="Arial" w:hAnsi="Arial" w:cs="Arial"/>
        </w:rPr>
        <w:t>Culinary Tourism center</w:t>
      </w:r>
      <w:r w:rsidRPr="00D84815">
        <w:rPr>
          <w:rFonts w:ascii="Arial" w:hAnsi="Arial" w:cs="Arial"/>
          <w:lang w:val="id-ID"/>
        </w:rPr>
        <w:t xml:space="preserve"> performance of traders in East Surabaya, can also be accepted (H3 is accepted).</w:t>
      </w:r>
    </w:p>
    <w:p w14:paraId="3ED7ABB5" w14:textId="77777777" w:rsidR="00D84815" w:rsidRPr="00D84815" w:rsidRDefault="00D84815" w:rsidP="00D84815">
      <w:pPr>
        <w:pStyle w:val="Body"/>
        <w:rPr>
          <w:rFonts w:ascii="Arial" w:hAnsi="Arial" w:cs="Arial"/>
          <w:lang w:val="id-ID"/>
        </w:rPr>
      </w:pPr>
      <w:r w:rsidRPr="00D84815">
        <w:rPr>
          <w:rFonts w:ascii="Arial" w:hAnsi="Arial" w:cs="Arial"/>
          <w:b/>
        </w:rPr>
        <w:t>Analysis of the indirect effect</w:t>
      </w:r>
    </w:p>
    <w:p w14:paraId="72E31777" w14:textId="77777777" w:rsidR="00D84815" w:rsidRPr="00D84815" w:rsidRDefault="00D84815" w:rsidP="00D84815">
      <w:pPr>
        <w:pStyle w:val="Body"/>
        <w:rPr>
          <w:rFonts w:ascii="Arial" w:hAnsi="Arial" w:cs="Arial"/>
          <w:i/>
        </w:rPr>
      </w:pPr>
      <w:r w:rsidRPr="00D84815">
        <w:rPr>
          <w:rFonts w:ascii="Arial" w:hAnsi="Arial" w:cs="Arial"/>
          <w:bCs/>
          <w:lang w:val="en-ID"/>
        </w:rPr>
        <w:t xml:space="preserve">     Hypothesis testing to test the significance of indirect effects is carried out in the same way, namely using the critical ratio (CR) value and probability value (p-value). If the CR value is ≥ 1.96 or the p-value is ≤ 5% significance level, then it is decided that there is a significant mediation effect. After testing the significance of the mediation effect, the next stage is to find out the nature of the mediation. </w:t>
      </w:r>
      <w:proofErr w:type="spellStart"/>
      <w:r w:rsidRPr="00D84815">
        <w:rPr>
          <w:rFonts w:ascii="Arial" w:hAnsi="Arial" w:cs="Arial"/>
          <w:bCs/>
          <w:lang w:val="en-ID"/>
        </w:rPr>
        <w:t>Ghozali</w:t>
      </w:r>
      <w:proofErr w:type="spellEnd"/>
      <w:r w:rsidRPr="00D84815">
        <w:rPr>
          <w:rFonts w:ascii="Arial" w:hAnsi="Arial" w:cs="Arial"/>
          <w:bCs/>
          <w:lang w:val="en-ID"/>
        </w:rPr>
        <w:t xml:space="preserve"> (2011:248) explains that detecting the nature of mediation can be seen from the mediation effect. If the direct effect of the exogenous variable on the endogenous variable is significant, and the indirect effect through the intervening variable also goes through a significant path, then it is said to be partial mediation. On the other hand, if the direct influence of exogenous variables on endogenous variables is not significant, while the indirect influence through intervening variables goes through a significant path, then it is said to be full mediation or perfect mediation. The following are the results of testing structural relationships in the context of testing indirect effects based on SEM output:</w:t>
      </w:r>
    </w:p>
    <w:p w14:paraId="0D0832D5" w14:textId="77777777" w:rsidR="00D84815" w:rsidRPr="00D84815" w:rsidRDefault="00D84815" w:rsidP="00D84815">
      <w:pPr>
        <w:pStyle w:val="Body"/>
        <w:rPr>
          <w:rFonts w:ascii="Arial" w:hAnsi="Arial" w:cs="Arial"/>
          <w:b/>
          <w:iCs/>
          <w:lang w:val="id-ID"/>
        </w:rPr>
      </w:pPr>
      <w:r w:rsidRPr="00D84815">
        <w:rPr>
          <w:rFonts w:ascii="Arial" w:hAnsi="Arial" w:cs="Arial"/>
          <w:b/>
          <w:iCs/>
          <w:lang w:val="id-ID"/>
        </w:rPr>
        <w:t xml:space="preserve">         </w:t>
      </w:r>
    </w:p>
    <w:p w14:paraId="0E92DFF0" w14:textId="77777777" w:rsidR="00D84815" w:rsidRPr="00D84815" w:rsidRDefault="00D84815" w:rsidP="00D84815">
      <w:pPr>
        <w:pStyle w:val="Body"/>
        <w:rPr>
          <w:rFonts w:ascii="Arial" w:hAnsi="Arial" w:cs="Arial"/>
          <w:b/>
          <w:iCs/>
          <w:lang w:val="id-ID"/>
        </w:rPr>
      </w:pPr>
      <w:r w:rsidRPr="00D84815">
        <w:rPr>
          <w:rFonts w:ascii="Arial" w:hAnsi="Arial" w:cs="Arial"/>
          <w:b/>
          <w:iCs/>
          <w:lang w:val="id-ID"/>
        </w:rPr>
        <w:t xml:space="preserve">Table 6  Summary of the </w:t>
      </w:r>
      <w:r w:rsidRPr="00D84815">
        <w:rPr>
          <w:rFonts w:ascii="Arial" w:hAnsi="Arial" w:cs="Arial"/>
          <w:b/>
          <w:iCs/>
        </w:rPr>
        <w:t xml:space="preserve">indirect effect </w:t>
      </w:r>
      <w:r w:rsidRPr="00D84815">
        <w:rPr>
          <w:rFonts w:ascii="Arial" w:hAnsi="Arial" w:cs="Arial"/>
          <w:b/>
          <w:iCs/>
          <w:lang w:val="id-ID"/>
        </w:rPr>
        <w:t>testing</w:t>
      </w:r>
    </w:p>
    <w:tbl>
      <w:tblPr>
        <w:tblW w:w="8930" w:type="dxa"/>
        <w:tblInd w:w="279" w:type="dxa"/>
        <w:tblLook w:val="04A0" w:firstRow="1" w:lastRow="0" w:firstColumn="1" w:lastColumn="0" w:noHBand="0" w:noVBand="1"/>
      </w:tblPr>
      <w:tblGrid>
        <w:gridCol w:w="857"/>
        <w:gridCol w:w="4336"/>
        <w:gridCol w:w="1056"/>
        <w:gridCol w:w="1129"/>
        <w:gridCol w:w="1552"/>
      </w:tblGrid>
      <w:tr w:rsidR="00D84815" w:rsidRPr="00D84815" w14:paraId="4E18C534" w14:textId="77777777" w:rsidTr="00597360">
        <w:trPr>
          <w:trHeight w:val="227"/>
          <w:tblHeader/>
        </w:trPr>
        <w:tc>
          <w:tcPr>
            <w:tcW w:w="857" w:type="dxa"/>
            <w:tcBorders>
              <w:top w:val="single" w:sz="4" w:space="0" w:color="auto"/>
              <w:left w:val="single" w:sz="4" w:space="0" w:color="auto"/>
              <w:bottom w:val="single" w:sz="4" w:space="0" w:color="auto"/>
              <w:right w:val="single" w:sz="4" w:space="0" w:color="auto"/>
            </w:tcBorders>
            <w:vAlign w:val="center"/>
            <w:hideMark/>
          </w:tcPr>
          <w:p w14:paraId="33A5A366" w14:textId="77777777" w:rsidR="00D84815" w:rsidRPr="00D84815" w:rsidRDefault="00D84815" w:rsidP="00D84815">
            <w:pPr>
              <w:pStyle w:val="Body"/>
              <w:rPr>
                <w:rFonts w:ascii="Arial" w:hAnsi="Arial" w:cs="Arial"/>
                <w:lang w:val="id-ID"/>
              </w:rPr>
            </w:pPr>
            <w:r w:rsidRPr="00D84815">
              <w:rPr>
                <w:rFonts w:ascii="Arial" w:hAnsi="Arial" w:cs="Arial"/>
                <w:lang w:val="id-ID"/>
              </w:rPr>
              <w:t>Hip.</w:t>
            </w:r>
          </w:p>
        </w:tc>
        <w:tc>
          <w:tcPr>
            <w:tcW w:w="4336" w:type="dxa"/>
            <w:tcBorders>
              <w:top w:val="single" w:sz="4" w:space="0" w:color="auto"/>
              <w:left w:val="single" w:sz="4" w:space="0" w:color="auto"/>
              <w:bottom w:val="single" w:sz="4" w:space="0" w:color="auto"/>
              <w:right w:val="single" w:sz="4" w:space="0" w:color="auto"/>
            </w:tcBorders>
            <w:vAlign w:val="center"/>
            <w:hideMark/>
          </w:tcPr>
          <w:p w14:paraId="747A5625" w14:textId="77777777" w:rsidR="00D84815" w:rsidRPr="00D84815" w:rsidRDefault="00D84815" w:rsidP="00D84815">
            <w:pPr>
              <w:pStyle w:val="Body"/>
              <w:rPr>
                <w:rFonts w:ascii="Arial" w:hAnsi="Arial" w:cs="Arial"/>
              </w:rPr>
            </w:pPr>
            <w:r w:rsidRPr="00D84815">
              <w:rPr>
                <w:rFonts w:ascii="Arial" w:hAnsi="Arial" w:cs="Arial"/>
                <w:lang w:val="id-ID"/>
              </w:rPr>
              <w:t>Indirect effect</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447BE55" w14:textId="77777777" w:rsidR="00D84815" w:rsidRPr="00D84815" w:rsidRDefault="00D84815" w:rsidP="00D84815">
            <w:pPr>
              <w:pStyle w:val="Body"/>
              <w:rPr>
                <w:rFonts w:ascii="Arial" w:hAnsi="Arial" w:cs="Arial"/>
                <w:iCs/>
                <w:lang w:val="id-ID"/>
              </w:rPr>
            </w:pPr>
            <w:r w:rsidRPr="00D84815">
              <w:rPr>
                <w:rFonts w:ascii="Arial" w:hAnsi="Arial" w:cs="Arial"/>
                <w:iCs/>
              </w:rPr>
              <w:t xml:space="preserve">Std. </w:t>
            </w:r>
            <w:r w:rsidRPr="00D84815">
              <w:rPr>
                <w:rFonts w:ascii="Arial" w:hAnsi="Arial" w:cs="Arial"/>
                <w:iCs/>
                <w:lang w:val="id-ID"/>
              </w:rPr>
              <w:t>Estimate</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F5D8425" w14:textId="77777777" w:rsidR="00D84815" w:rsidRPr="00D84815" w:rsidRDefault="00D84815" w:rsidP="00D84815">
            <w:pPr>
              <w:pStyle w:val="Body"/>
              <w:rPr>
                <w:rFonts w:ascii="Arial" w:hAnsi="Arial" w:cs="Arial"/>
                <w:iCs/>
                <w:lang w:val="id-ID"/>
              </w:rPr>
            </w:pPr>
            <w:r w:rsidRPr="00D84815">
              <w:rPr>
                <w:rFonts w:ascii="Arial" w:hAnsi="Arial" w:cs="Arial"/>
                <w:iCs/>
                <w:lang w:val="id-ID"/>
              </w:rPr>
              <w:t>P</w:t>
            </w:r>
            <w:r w:rsidRPr="00D84815">
              <w:rPr>
                <w:rFonts w:ascii="Arial" w:hAnsi="Arial" w:cs="Arial"/>
                <w:iCs/>
              </w:rPr>
              <w:t>-</w:t>
            </w:r>
            <w:r w:rsidRPr="00D84815">
              <w:rPr>
                <w:rFonts w:ascii="Arial" w:hAnsi="Arial" w:cs="Arial"/>
                <w:iCs/>
                <w:lang w:val="id-ID"/>
              </w:rPr>
              <w:t>value</w:t>
            </w:r>
          </w:p>
        </w:tc>
        <w:tc>
          <w:tcPr>
            <w:tcW w:w="1552" w:type="dxa"/>
            <w:tcBorders>
              <w:top w:val="single" w:sz="4" w:space="0" w:color="auto"/>
              <w:left w:val="nil"/>
              <w:bottom w:val="single" w:sz="4" w:space="0" w:color="auto"/>
              <w:right w:val="single" w:sz="4" w:space="0" w:color="auto"/>
            </w:tcBorders>
            <w:vAlign w:val="center"/>
            <w:hideMark/>
          </w:tcPr>
          <w:p w14:paraId="61A33AEF" w14:textId="77777777" w:rsidR="00D84815" w:rsidRPr="00D84815" w:rsidRDefault="00D84815" w:rsidP="00D84815">
            <w:pPr>
              <w:pStyle w:val="Body"/>
              <w:rPr>
                <w:rFonts w:ascii="Arial" w:hAnsi="Arial" w:cs="Arial"/>
                <w:lang w:val="id-ID"/>
              </w:rPr>
            </w:pPr>
            <w:r w:rsidRPr="00D84815">
              <w:rPr>
                <w:rFonts w:ascii="Arial" w:hAnsi="Arial" w:cs="Arial"/>
              </w:rPr>
              <w:t xml:space="preserve">Type of </w:t>
            </w:r>
            <w:r w:rsidRPr="00D84815">
              <w:rPr>
                <w:rFonts w:ascii="Arial" w:hAnsi="Arial" w:cs="Arial"/>
                <w:lang w:val="id-ID"/>
              </w:rPr>
              <w:t>mediation</w:t>
            </w:r>
          </w:p>
        </w:tc>
      </w:tr>
      <w:tr w:rsidR="00D84815" w:rsidRPr="00D84815" w14:paraId="31172675" w14:textId="77777777" w:rsidTr="00597360">
        <w:trPr>
          <w:trHeight w:val="227"/>
        </w:trPr>
        <w:tc>
          <w:tcPr>
            <w:tcW w:w="857" w:type="dxa"/>
            <w:tcBorders>
              <w:top w:val="nil"/>
              <w:left w:val="single" w:sz="4" w:space="0" w:color="auto"/>
              <w:bottom w:val="single" w:sz="4" w:space="0" w:color="auto"/>
              <w:right w:val="single" w:sz="4" w:space="0" w:color="auto"/>
            </w:tcBorders>
            <w:vAlign w:val="center"/>
            <w:hideMark/>
          </w:tcPr>
          <w:p w14:paraId="275248B0" w14:textId="77777777" w:rsidR="00D84815" w:rsidRPr="00D84815" w:rsidRDefault="00D84815" w:rsidP="00D84815">
            <w:pPr>
              <w:pStyle w:val="Body"/>
              <w:rPr>
                <w:rFonts w:ascii="Arial" w:hAnsi="Arial" w:cs="Arial"/>
                <w:lang w:val="id-ID"/>
              </w:rPr>
            </w:pPr>
            <w:r w:rsidRPr="00D84815">
              <w:rPr>
                <w:rFonts w:ascii="Arial" w:hAnsi="Arial" w:cs="Arial"/>
                <w:lang w:val="id-ID"/>
              </w:rPr>
              <w:t>H</w:t>
            </w:r>
            <w:r w:rsidRPr="00D84815">
              <w:rPr>
                <w:rFonts w:ascii="Arial" w:hAnsi="Arial" w:cs="Arial"/>
                <w:vertAlign w:val="subscript"/>
                <w:lang w:val="id-ID"/>
              </w:rPr>
              <w:t>4</w:t>
            </w:r>
          </w:p>
        </w:tc>
        <w:tc>
          <w:tcPr>
            <w:tcW w:w="4336" w:type="dxa"/>
            <w:tcBorders>
              <w:top w:val="nil"/>
              <w:left w:val="single" w:sz="4" w:space="0" w:color="auto"/>
              <w:bottom w:val="single" w:sz="4" w:space="0" w:color="auto"/>
              <w:right w:val="single" w:sz="4" w:space="0" w:color="auto"/>
            </w:tcBorders>
            <w:vAlign w:val="center"/>
            <w:hideMark/>
          </w:tcPr>
          <w:p w14:paraId="1ABB57E3" w14:textId="77777777" w:rsidR="00D84815" w:rsidRPr="00D84815" w:rsidRDefault="00D84815" w:rsidP="00D84815">
            <w:pPr>
              <w:pStyle w:val="Body"/>
              <w:rPr>
                <w:rFonts w:ascii="Arial" w:hAnsi="Arial" w:cs="Arial"/>
                <w:lang w:val="id-ID"/>
              </w:rPr>
            </w:pPr>
            <w:r w:rsidRPr="00D84815">
              <w:rPr>
                <w:rFonts w:ascii="Arial" w:hAnsi="Arial" w:cs="Arial"/>
                <w:lang w:val="id-ID"/>
              </w:rPr>
              <w:t xml:space="preserve">Entrepreneur Orientation (X) </w:t>
            </w:r>
            <w:r w:rsidRPr="00D84815">
              <w:rPr>
                <w:rFonts w:ascii="Arial" w:hAnsi="Arial" w:cs="Arial"/>
              </w:rPr>
              <w:sym w:font="Wingdings" w:char="F0E0"/>
            </w:r>
            <w:r w:rsidRPr="00D84815">
              <w:rPr>
                <w:rFonts w:ascii="Arial" w:hAnsi="Arial" w:cs="Arial"/>
              </w:rPr>
              <w:t xml:space="preserve"> </w:t>
            </w:r>
            <w:r w:rsidRPr="00D84815">
              <w:rPr>
                <w:rFonts w:ascii="Arial" w:hAnsi="Arial" w:cs="Arial"/>
                <w:lang w:val="id-ID"/>
              </w:rPr>
              <w:t xml:space="preserve">Innovation Ability (Y1) </w:t>
            </w:r>
            <w:r w:rsidRPr="00D84815">
              <w:rPr>
                <w:rFonts w:ascii="Arial" w:hAnsi="Arial" w:cs="Arial"/>
              </w:rPr>
              <w:sym w:font="Wingdings" w:char="F0E0"/>
            </w:r>
            <w:r w:rsidRPr="00D84815">
              <w:rPr>
                <w:rFonts w:ascii="Arial" w:hAnsi="Arial" w:cs="Arial"/>
                <w:lang w:val="id-ID"/>
              </w:rPr>
              <w:t xml:space="preserve"> Culinary Tourism Center Performance (Y2)</w:t>
            </w:r>
          </w:p>
        </w:tc>
        <w:tc>
          <w:tcPr>
            <w:tcW w:w="1056" w:type="dxa"/>
            <w:tcBorders>
              <w:top w:val="nil"/>
              <w:left w:val="single" w:sz="4" w:space="0" w:color="auto"/>
              <w:bottom w:val="single" w:sz="4" w:space="0" w:color="auto"/>
              <w:right w:val="single" w:sz="4" w:space="0" w:color="auto"/>
            </w:tcBorders>
            <w:vAlign w:val="center"/>
            <w:hideMark/>
          </w:tcPr>
          <w:p w14:paraId="2027720A" w14:textId="77777777" w:rsidR="00D84815" w:rsidRPr="00D84815" w:rsidRDefault="00D84815" w:rsidP="00D84815">
            <w:pPr>
              <w:pStyle w:val="Body"/>
              <w:rPr>
                <w:rFonts w:ascii="Arial" w:hAnsi="Arial" w:cs="Arial"/>
                <w:iCs/>
                <w:lang w:val="id-ID"/>
              </w:rPr>
            </w:pPr>
            <w:r w:rsidRPr="00D84815">
              <w:rPr>
                <w:rFonts w:ascii="Arial" w:hAnsi="Arial" w:cs="Arial"/>
                <w:iCs/>
                <w:lang w:val="id-ID"/>
              </w:rPr>
              <w:t>0.244</w:t>
            </w:r>
          </w:p>
        </w:tc>
        <w:tc>
          <w:tcPr>
            <w:tcW w:w="1129" w:type="dxa"/>
            <w:tcBorders>
              <w:top w:val="nil"/>
              <w:left w:val="single" w:sz="4" w:space="0" w:color="auto"/>
              <w:bottom w:val="single" w:sz="4" w:space="0" w:color="auto"/>
              <w:right w:val="single" w:sz="4" w:space="0" w:color="auto"/>
            </w:tcBorders>
            <w:vAlign w:val="center"/>
            <w:hideMark/>
          </w:tcPr>
          <w:p w14:paraId="244EA38E" w14:textId="77777777" w:rsidR="00D84815" w:rsidRPr="00D84815" w:rsidRDefault="00D84815" w:rsidP="00D84815">
            <w:pPr>
              <w:pStyle w:val="Body"/>
              <w:rPr>
                <w:rFonts w:ascii="Arial" w:hAnsi="Arial" w:cs="Arial"/>
                <w:iCs/>
                <w:lang w:val="id-ID"/>
              </w:rPr>
            </w:pPr>
            <w:r w:rsidRPr="00D84815">
              <w:rPr>
                <w:rFonts w:ascii="Arial" w:hAnsi="Arial" w:cs="Arial"/>
                <w:iCs/>
                <w:lang w:val="id-ID"/>
              </w:rPr>
              <w:t>0.004</w:t>
            </w:r>
            <w:r w:rsidRPr="00D84815">
              <w:rPr>
                <w:rFonts w:ascii="Arial" w:hAnsi="Arial" w:cs="Arial"/>
                <w:iCs/>
                <w:vertAlign w:val="superscript"/>
                <w:lang w:val="id-ID"/>
              </w:rPr>
              <w:t>*</w:t>
            </w:r>
          </w:p>
        </w:tc>
        <w:tc>
          <w:tcPr>
            <w:tcW w:w="1552" w:type="dxa"/>
            <w:tcBorders>
              <w:top w:val="nil"/>
              <w:left w:val="nil"/>
              <w:bottom w:val="single" w:sz="4" w:space="0" w:color="auto"/>
              <w:right w:val="single" w:sz="4" w:space="0" w:color="auto"/>
            </w:tcBorders>
            <w:vAlign w:val="center"/>
            <w:hideMark/>
          </w:tcPr>
          <w:p w14:paraId="77E541B8" w14:textId="77777777" w:rsidR="00D84815" w:rsidRPr="00D84815" w:rsidRDefault="00D84815" w:rsidP="00D84815">
            <w:pPr>
              <w:pStyle w:val="Body"/>
              <w:rPr>
                <w:rFonts w:ascii="Arial" w:hAnsi="Arial" w:cs="Arial"/>
                <w:iCs/>
                <w:lang w:val="id-ID"/>
              </w:rPr>
            </w:pPr>
            <w:r w:rsidRPr="00D84815">
              <w:rPr>
                <w:rFonts w:ascii="Arial" w:hAnsi="Arial" w:cs="Arial"/>
                <w:iCs/>
              </w:rPr>
              <w:t xml:space="preserve">Partially </w:t>
            </w:r>
            <w:r w:rsidRPr="00D84815">
              <w:rPr>
                <w:rFonts w:ascii="Arial" w:hAnsi="Arial" w:cs="Arial"/>
                <w:iCs/>
                <w:lang w:val="id-ID"/>
              </w:rPr>
              <w:t>mediation</w:t>
            </w:r>
          </w:p>
        </w:tc>
      </w:tr>
      <w:tr w:rsidR="00D84815" w:rsidRPr="00D84815" w14:paraId="71441029" w14:textId="77777777" w:rsidTr="00597360">
        <w:trPr>
          <w:trHeight w:val="227"/>
        </w:trPr>
        <w:tc>
          <w:tcPr>
            <w:tcW w:w="8930" w:type="dxa"/>
            <w:gridSpan w:val="5"/>
            <w:tcBorders>
              <w:top w:val="single" w:sz="4" w:space="0" w:color="auto"/>
              <w:left w:val="single" w:sz="4" w:space="0" w:color="auto"/>
              <w:bottom w:val="single" w:sz="4" w:space="0" w:color="auto"/>
              <w:right w:val="single" w:sz="4" w:space="0" w:color="auto"/>
            </w:tcBorders>
            <w:hideMark/>
          </w:tcPr>
          <w:p w14:paraId="602B1EA9" w14:textId="77777777" w:rsidR="00D84815" w:rsidRPr="00D84815" w:rsidRDefault="00D84815" w:rsidP="00D84815">
            <w:pPr>
              <w:pStyle w:val="Body"/>
              <w:rPr>
                <w:rFonts w:ascii="Arial" w:hAnsi="Arial" w:cs="Arial"/>
              </w:rPr>
            </w:pPr>
            <w:r w:rsidRPr="00D84815">
              <w:rPr>
                <w:rFonts w:ascii="Arial" w:hAnsi="Arial" w:cs="Arial"/>
              </w:rPr>
              <w:t>*. Significant at the 0.05 level</w:t>
            </w:r>
            <w:r w:rsidRPr="00D84815">
              <w:rPr>
                <w:rFonts w:ascii="Arial" w:hAnsi="Arial" w:cs="Arial"/>
              </w:rPr>
              <w:tab/>
            </w:r>
            <w:r w:rsidRPr="00D84815">
              <w:rPr>
                <w:rFonts w:ascii="Arial" w:hAnsi="Arial" w:cs="Arial"/>
              </w:rPr>
              <w:tab/>
            </w:r>
            <w:r w:rsidRPr="00D84815">
              <w:rPr>
                <w:rFonts w:ascii="Arial" w:hAnsi="Arial" w:cs="Arial"/>
                <w:lang w:val="id-ID"/>
              </w:rPr>
              <w:t>n.s</w:t>
            </w:r>
            <w:r w:rsidRPr="00D84815">
              <w:rPr>
                <w:rFonts w:ascii="Arial" w:hAnsi="Arial" w:cs="Arial"/>
              </w:rPr>
              <w:t xml:space="preserve">. </w:t>
            </w:r>
            <w:r w:rsidRPr="00D84815">
              <w:rPr>
                <w:rFonts w:ascii="Arial" w:hAnsi="Arial" w:cs="Arial"/>
                <w:lang w:val="id-ID"/>
              </w:rPr>
              <w:t>Not s</w:t>
            </w:r>
            <w:proofErr w:type="spellStart"/>
            <w:r w:rsidRPr="00D84815">
              <w:rPr>
                <w:rFonts w:ascii="Arial" w:hAnsi="Arial" w:cs="Arial"/>
              </w:rPr>
              <w:t>ignificant</w:t>
            </w:r>
            <w:proofErr w:type="spellEnd"/>
          </w:p>
        </w:tc>
      </w:tr>
    </w:tbl>
    <w:p w14:paraId="5B2CDBC5" w14:textId="77777777" w:rsidR="00D84815" w:rsidRPr="00D84815" w:rsidRDefault="00D84815" w:rsidP="00D84815">
      <w:pPr>
        <w:pStyle w:val="Body"/>
        <w:numPr>
          <w:ilvl w:val="1"/>
          <w:numId w:val="31"/>
        </w:numPr>
        <w:rPr>
          <w:rFonts w:ascii="Arial" w:hAnsi="Arial" w:cs="Arial"/>
          <w:b/>
        </w:rPr>
      </w:pPr>
    </w:p>
    <w:p w14:paraId="62F7FD8A" w14:textId="77777777" w:rsidR="00D84815" w:rsidRPr="00D84815" w:rsidRDefault="00D84815" w:rsidP="00D84815">
      <w:pPr>
        <w:pStyle w:val="Body"/>
        <w:rPr>
          <w:rFonts w:ascii="Arial" w:hAnsi="Arial" w:cs="Arial"/>
          <w:lang w:val="id-ID"/>
        </w:rPr>
      </w:pPr>
      <w:r w:rsidRPr="00D84815">
        <w:rPr>
          <w:rFonts w:ascii="Arial" w:hAnsi="Arial" w:cs="Arial"/>
          <w:bCs/>
        </w:rPr>
        <w:t xml:space="preserve">       Table 6</w:t>
      </w:r>
      <w:r w:rsidRPr="00D84815">
        <w:rPr>
          <w:rFonts w:ascii="Arial" w:hAnsi="Arial" w:cs="Arial"/>
        </w:rPr>
        <w:t xml:space="preserve"> </w:t>
      </w:r>
      <w:r w:rsidRPr="00D84815">
        <w:rPr>
          <w:rFonts w:ascii="Arial" w:hAnsi="Arial" w:cs="Arial"/>
          <w:bCs/>
        </w:rPr>
        <w:t>above, it can be explained that the results of the significance test are indirect</w:t>
      </w:r>
      <w:r w:rsidRPr="00D84815">
        <w:rPr>
          <w:rFonts w:ascii="Arial" w:hAnsi="Arial" w:cs="Arial"/>
        </w:rPr>
        <w:t xml:space="preserve"> </w:t>
      </w:r>
      <w:r w:rsidRPr="00D84815">
        <w:rPr>
          <w:rFonts w:ascii="Arial" w:hAnsi="Arial" w:cs="Arial"/>
          <w:lang w:val="id-ID"/>
        </w:rPr>
        <w:t>X</w:t>
      </w:r>
      <w:r w:rsidRPr="00D84815">
        <w:rPr>
          <w:rFonts w:ascii="Arial" w:hAnsi="Arial" w:cs="Arial"/>
        </w:rPr>
        <w:sym w:font="Wingdings" w:char="F0E0"/>
      </w:r>
      <w:r w:rsidRPr="00D84815">
        <w:rPr>
          <w:rFonts w:ascii="Arial" w:hAnsi="Arial" w:cs="Arial"/>
          <w:lang w:val="id-ID"/>
        </w:rPr>
        <w:t>Y</w:t>
      </w:r>
      <w:r w:rsidRPr="00D84815">
        <w:rPr>
          <w:rFonts w:ascii="Arial" w:hAnsi="Arial" w:cs="Arial"/>
          <w:vertAlign w:val="subscript"/>
          <w:lang w:val="id-ID"/>
        </w:rPr>
        <w:t>1</w:t>
      </w:r>
      <w:r w:rsidRPr="00D84815">
        <w:rPr>
          <w:rFonts w:ascii="Arial" w:hAnsi="Arial" w:cs="Arial"/>
        </w:rPr>
        <w:sym w:font="Wingdings" w:char="F0E0"/>
      </w:r>
      <w:r w:rsidRPr="00D84815">
        <w:rPr>
          <w:rFonts w:ascii="Arial" w:hAnsi="Arial" w:cs="Arial"/>
          <w:lang w:val="id-ID"/>
        </w:rPr>
        <w:t>Y</w:t>
      </w:r>
      <w:r w:rsidRPr="00D84815">
        <w:rPr>
          <w:rFonts w:ascii="Arial" w:hAnsi="Arial" w:cs="Arial"/>
          <w:vertAlign w:val="subscript"/>
          <w:lang w:val="id-ID"/>
        </w:rPr>
        <w:t>2</w:t>
      </w:r>
      <w:r w:rsidRPr="00D84815">
        <w:rPr>
          <w:rFonts w:ascii="Arial" w:hAnsi="Arial" w:cs="Arial"/>
          <w:i/>
        </w:rPr>
        <w:t xml:space="preserve"> </w:t>
      </w:r>
      <w:r w:rsidRPr="00D84815">
        <w:rPr>
          <w:rFonts w:ascii="Arial" w:hAnsi="Arial" w:cs="Arial"/>
          <w:lang w:val="id-ID"/>
        </w:rPr>
        <w:t xml:space="preserve">shows a significant effect with a significance value (p-value) of 0.004 (smaller than the 5% significance level). Thus, innovation capability significantly mediates the influence of entrepreneurial orientation on </w:t>
      </w:r>
      <w:r w:rsidRPr="00D84815">
        <w:rPr>
          <w:rFonts w:ascii="Arial" w:hAnsi="Arial" w:cs="Arial"/>
        </w:rPr>
        <w:t>culinary tourism center</w:t>
      </w:r>
      <w:r w:rsidRPr="00D84815">
        <w:rPr>
          <w:rFonts w:ascii="Arial" w:hAnsi="Arial" w:cs="Arial"/>
          <w:lang w:val="id-ID"/>
        </w:rPr>
        <w:t xml:space="preserve"> performance (H4 is accepted). The nature of the mediator is known to be partial mediation, meaning that improving the performance of culinary tourism center traders in East Surabaya can only be done by increasing their entrepreneurial orientation, but if it is also supported by increasing </w:t>
      </w:r>
      <w:r w:rsidRPr="00D84815">
        <w:rPr>
          <w:rFonts w:ascii="Arial" w:hAnsi="Arial" w:cs="Arial"/>
          <w:lang w:val="id-ID"/>
        </w:rPr>
        <w:lastRenderedPageBreak/>
        <w:t xml:space="preserve">innovation capabilities, then </w:t>
      </w:r>
      <w:r w:rsidRPr="00D84815">
        <w:rPr>
          <w:rFonts w:ascii="Arial" w:hAnsi="Arial" w:cs="Arial"/>
        </w:rPr>
        <w:t>Culinary Tourism center</w:t>
      </w:r>
      <w:r w:rsidRPr="00D84815">
        <w:rPr>
          <w:rFonts w:ascii="Arial" w:hAnsi="Arial" w:cs="Arial"/>
          <w:lang w:val="en-ID"/>
        </w:rPr>
        <w:t xml:space="preserve"> </w:t>
      </w:r>
      <w:r w:rsidRPr="00D84815">
        <w:rPr>
          <w:rFonts w:ascii="Arial" w:hAnsi="Arial" w:cs="Arial"/>
          <w:lang w:val="id-ID"/>
        </w:rPr>
        <w:t>'s performance can improve even more.</w:t>
      </w:r>
    </w:p>
    <w:p w14:paraId="5EC68354" w14:textId="77777777" w:rsidR="00D84815" w:rsidRPr="00D84815" w:rsidRDefault="00D84815" w:rsidP="00D84815">
      <w:pPr>
        <w:pStyle w:val="Body"/>
        <w:rPr>
          <w:rFonts w:ascii="Arial" w:hAnsi="Arial" w:cs="Arial"/>
          <w:lang w:val="id-ID"/>
        </w:rPr>
      </w:pPr>
      <w:r w:rsidRPr="00D84815">
        <w:rPr>
          <w:rFonts w:ascii="Arial" w:hAnsi="Arial" w:cs="Arial"/>
          <w:lang w:val="id-ID"/>
        </w:rPr>
        <w:t xml:space="preserve"> </w:t>
      </w:r>
    </w:p>
    <w:p w14:paraId="00A91273" w14:textId="77777777" w:rsidR="00D84815" w:rsidRPr="00D84815" w:rsidRDefault="00D84815" w:rsidP="00D84815">
      <w:pPr>
        <w:pStyle w:val="Body"/>
        <w:rPr>
          <w:rFonts w:ascii="Arial" w:hAnsi="Arial" w:cs="Arial"/>
          <w:lang w:val="id-ID"/>
        </w:rPr>
      </w:pPr>
      <w:r w:rsidRPr="00D84815">
        <w:rPr>
          <w:rFonts w:ascii="Arial" w:hAnsi="Arial" w:cs="Arial"/>
          <w:b/>
        </w:rPr>
        <w:t>Analysis of the total effect</w:t>
      </w:r>
    </w:p>
    <w:p w14:paraId="71356C96" w14:textId="74EF11BF" w:rsidR="00D84815" w:rsidRPr="00D84815" w:rsidRDefault="00D84815" w:rsidP="00D84815">
      <w:pPr>
        <w:pStyle w:val="Body"/>
        <w:rPr>
          <w:rFonts w:ascii="Arial" w:hAnsi="Arial" w:cs="Arial"/>
          <w:lang w:val="id-ID"/>
        </w:rPr>
      </w:pPr>
      <w:r w:rsidRPr="00D84815">
        <w:rPr>
          <w:rFonts w:ascii="Arial" w:hAnsi="Arial" w:cs="Arial"/>
        </w:rPr>
        <w:t xml:space="preserve">Analysis of the total effect of each variable on culinary tourism center performance is the sum of the direct and indirect effects. The total effect value does not need to be calculated manually, but has been calculated automatically by the Amos software (see Appendix </w:t>
      </w:r>
      <w:r w:rsidR="005125BE">
        <w:rPr>
          <w:rFonts w:ascii="Arial" w:hAnsi="Arial" w:cs="Arial"/>
        </w:rPr>
        <w:t>1</w:t>
      </w:r>
      <w:r w:rsidRPr="00D84815">
        <w:rPr>
          <w:rFonts w:ascii="Arial" w:hAnsi="Arial" w:cs="Arial"/>
        </w:rPr>
        <w:t xml:space="preserve">), the results of which can be shown in Figure 4 below: </w:t>
      </w:r>
    </w:p>
    <w:p w14:paraId="2993BA25" w14:textId="77777777" w:rsidR="00D84815" w:rsidRPr="00D84815" w:rsidRDefault="00D84815" w:rsidP="00D84815">
      <w:pPr>
        <w:pStyle w:val="Body"/>
        <w:rPr>
          <w:rFonts w:ascii="Arial" w:hAnsi="Arial" w:cs="Arial"/>
          <w:lang w:val="id-ID"/>
        </w:rPr>
      </w:pPr>
    </w:p>
    <w:p w14:paraId="2358E201" w14:textId="77777777" w:rsidR="00D84815" w:rsidRPr="00D84815" w:rsidRDefault="00D84815" w:rsidP="00D84815">
      <w:pPr>
        <w:pStyle w:val="Body"/>
        <w:rPr>
          <w:rFonts w:ascii="Arial" w:hAnsi="Arial" w:cs="Arial"/>
          <w:b/>
        </w:rPr>
      </w:pPr>
      <w:r w:rsidRPr="00D84815">
        <w:rPr>
          <w:rFonts w:ascii="Arial" w:hAnsi="Arial" w:cs="Arial"/>
          <w:i/>
          <w:noProof/>
        </w:rPr>
        <w:drawing>
          <wp:inline distT="0" distB="0" distL="0" distR="0" wp14:anchorId="6387D876" wp14:editId="6D881250">
            <wp:extent cx="4133850" cy="2219325"/>
            <wp:effectExtent l="0" t="0" r="0" b="9525"/>
            <wp:docPr id="11" name="Picture 30"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0" descr="A graph of a bar graph&#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850" cy="2219325"/>
                    </a:xfrm>
                    <a:prstGeom prst="rect">
                      <a:avLst/>
                    </a:prstGeom>
                    <a:noFill/>
                    <a:ln>
                      <a:noFill/>
                    </a:ln>
                  </pic:spPr>
                </pic:pic>
              </a:graphicData>
            </a:graphic>
          </wp:inline>
        </w:drawing>
      </w:r>
    </w:p>
    <w:p w14:paraId="23E2FB8F" w14:textId="77777777" w:rsidR="00D84815" w:rsidRPr="00D84815" w:rsidRDefault="00D84815" w:rsidP="00D84815">
      <w:pPr>
        <w:pStyle w:val="Body"/>
        <w:rPr>
          <w:rFonts w:ascii="Arial" w:hAnsi="Arial" w:cs="Arial"/>
          <w:b/>
          <w:iCs/>
        </w:rPr>
      </w:pPr>
      <w:r w:rsidRPr="00D84815">
        <w:rPr>
          <w:rFonts w:ascii="Arial" w:hAnsi="Arial" w:cs="Arial"/>
          <w:b/>
          <w:iCs/>
        </w:rPr>
        <w:t xml:space="preserve">Figure </w:t>
      </w:r>
      <w:r w:rsidRPr="00D84815">
        <w:rPr>
          <w:rFonts w:ascii="Arial" w:hAnsi="Arial" w:cs="Arial"/>
          <w:b/>
          <w:iCs/>
          <w:lang w:val="id-ID"/>
        </w:rPr>
        <w:t>3</w:t>
      </w:r>
      <w:r w:rsidRPr="00D84815">
        <w:rPr>
          <w:rFonts w:ascii="Arial" w:hAnsi="Arial" w:cs="Arial"/>
          <w:b/>
          <w:iCs/>
        </w:rPr>
        <w:t xml:space="preserve">. Comparison between </w:t>
      </w:r>
      <w:proofErr w:type="spellStart"/>
      <w:r w:rsidRPr="00D84815">
        <w:rPr>
          <w:rFonts w:ascii="Arial" w:hAnsi="Arial" w:cs="Arial"/>
          <w:b/>
          <w:iCs/>
        </w:rPr>
        <w:t>variabel</w:t>
      </w:r>
      <w:proofErr w:type="spellEnd"/>
      <w:r w:rsidRPr="00D84815">
        <w:rPr>
          <w:rFonts w:ascii="Arial" w:hAnsi="Arial" w:cs="Arial"/>
          <w:b/>
          <w:iCs/>
        </w:rPr>
        <w:t xml:space="preserve"> mean and t</w:t>
      </w:r>
      <w:r w:rsidRPr="00D84815">
        <w:rPr>
          <w:rFonts w:ascii="Arial" w:hAnsi="Arial" w:cs="Arial"/>
          <w:b/>
          <w:iCs/>
          <w:lang w:val="id-ID"/>
        </w:rPr>
        <w:t xml:space="preserve">otal </w:t>
      </w:r>
      <w:r w:rsidRPr="00D84815">
        <w:rPr>
          <w:rFonts w:ascii="Arial" w:hAnsi="Arial" w:cs="Arial"/>
          <w:b/>
          <w:iCs/>
        </w:rPr>
        <w:t>e</w:t>
      </w:r>
      <w:r w:rsidRPr="00D84815">
        <w:rPr>
          <w:rFonts w:ascii="Arial" w:hAnsi="Arial" w:cs="Arial"/>
          <w:b/>
          <w:iCs/>
          <w:lang w:val="id-ID"/>
        </w:rPr>
        <w:t>ffect</w:t>
      </w:r>
    </w:p>
    <w:p w14:paraId="55D96375" w14:textId="77777777" w:rsidR="00D84815" w:rsidRPr="00D84815" w:rsidRDefault="00D84815" w:rsidP="00D84815">
      <w:pPr>
        <w:pStyle w:val="Body"/>
        <w:rPr>
          <w:rFonts w:ascii="Arial" w:hAnsi="Arial" w:cs="Arial"/>
          <w:lang w:val="id-ID"/>
        </w:rPr>
      </w:pPr>
      <w:r w:rsidRPr="00D84815">
        <w:rPr>
          <w:rFonts w:ascii="Arial" w:hAnsi="Arial" w:cs="Arial"/>
          <w:lang w:val="id-ID"/>
        </w:rPr>
        <w:t xml:space="preserve">       The total effect shows the total influence of the predictor variables in increasing the response (in this case SWK performance), while the mean shows the average value of the central tendency for each variable. The results of the comparative analysis of variable mean and total effect conclude that in order to improve the performance of culinary tourism center traders in East Surabaya, entrepreneurial orientation is the priority, followed by innovation ability.</w:t>
      </w:r>
      <w:r w:rsidRPr="00D84815">
        <w:rPr>
          <w:rFonts w:ascii="Arial" w:hAnsi="Arial" w:cs="Arial"/>
        </w:rPr>
        <w:t xml:space="preserve"> </w:t>
      </w:r>
    </w:p>
    <w:p w14:paraId="0FC9566D" w14:textId="77777777" w:rsidR="00D84815" w:rsidRPr="00D84815" w:rsidRDefault="00D84815" w:rsidP="00D84815">
      <w:pPr>
        <w:pStyle w:val="Body"/>
        <w:rPr>
          <w:rFonts w:ascii="Arial" w:hAnsi="Arial" w:cs="Arial"/>
          <w:lang w:val="en-ID"/>
        </w:rPr>
      </w:pPr>
      <w:r w:rsidRPr="00D84815">
        <w:rPr>
          <w:rFonts w:ascii="Arial" w:hAnsi="Arial" w:cs="Arial"/>
          <w:lang w:val="en-ID"/>
        </w:rPr>
        <w:t xml:space="preserve">      </w:t>
      </w:r>
    </w:p>
    <w:p w14:paraId="3A053BAF" w14:textId="77777777" w:rsidR="00D84815" w:rsidRPr="00D84815" w:rsidRDefault="00D84815" w:rsidP="00D84815">
      <w:pPr>
        <w:pStyle w:val="Body"/>
        <w:rPr>
          <w:rFonts w:ascii="Arial" w:hAnsi="Arial" w:cs="Arial"/>
          <w:lang w:val="id-ID"/>
        </w:rPr>
      </w:pPr>
      <w:r w:rsidRPr="00D84815">
        <w:rPr>
          <w:rFonts w:ascii="Arial" w:hAnsi="Arial" w:cs="Arial"/>
          <w:b/>
        </w:rPr>
        <w:t>Analysis of the moderation effect</w:t>
      </w:r>
    </w:p>
    <w:p w14:paraId="75CF893B" w14:textId="77777777" w:rsidR="00D84815" w:rsidRPr="00D84815" w:rsidRDefault="00D84815" w:rsidP="00D84815">
      <w:pPr>
        <w:pStyle w:val="Body"/>
        <w:rPr>
          <w:rFonts w:ascii="Arial" w:hAnsi="Arial" w:cs="Arial"/>
          <w:bCs/>
          <w:lang w:val="en-ID"/>
        </w:rPr>
      </w:pPr>
      <w:r w:rsidRPr="00D84815">
        <w:rPr>
          <w:rFonts w:ascii="Arial" w:hAnsi="Arial" w:cs="Arial"/>
          <w:bCs/>
          <w:lang w:val="en-ID"/>
        </w:rPr>
        <w:t xml:space="preserve">The next stage of analysis is testing the moderating effect. According to </w:t>
      </w:r>
      <w:proofErr w:type="spellStart"/>
      <w:r w:rsidRPr="00D84815">
        <w:rPr>
          <w:rFonts w:ascii="Arial" w:hAnsi="Arial" w:cs="Arial"/>
          <w:bCs/>
          <w:lang w:val="en-ID"/>
        </w:rPr>
        <w:t>Fauzi</w:t>
      </w:r>
      <w:proofErr w:type="spellEnd"/>
      <w:r w:rsidRPr="00D84815">
        <w:rPr>
          <w:rFonts w:ascii="Arial" w:hAnsi="Arial" w:cs="Arial"/>
          <w:bCs/>
          <w:lang w:val="en-ID"/>
        </w:rPr>
        <w:t xml:space="preserve">, M.A (2022: 259-269), testing the moderating effect in SEM can be carried out using three approaches, namely the product indicator approach, orthogonalizing approach, and two-step approach. Moderation effect analysis can also be strengthened with multigroup analysis (MGA) which is useful for comparing models and studying differences between sub-samples of moderator variables. In this research, testing the moderating effect will use a two-stage approach, because the purpose of the analysis is to test the significance of the moderating effect. Furthermore, it was confirmed by multigroup analysis to determine the differences in the strength of the influence of entrepreneurial orientation on SWK performance, at different </w:t>
      </w:r>
      <w:r w:rsidRPr="00D84815">
        <w:rPr>
          <w:rFonts w:ascii="Arial" w:hAnsi="Arial" w:cs="Arial"/>
          <w:bCs/>
          <w:lang w:val="en-ID"/>
        </w:rPr>
        <w:lastRenderedPageBreak/>
        <w:t>levels of social media. The results of the two-stage approach moderating effect test are presented in the following table:</w:t>
      </w:r>
    </w:p>
    <w:p w14:paraId="35D08269" w14:textId="77777777" w:rsidR="00D84815" w:rsidRPr="00D84815" w:rsidRDefault="00D84815" w:rsidP="00D84815">
      <w:pPr>
        <w:pStyle w:val="Body"/>
        <w:rPr>
          <w:rFonts w:ascii="Arial" w:hAnsi="Arial" w:cs="Arial"/>
          <w:b/>
          <w:iCs/>
          <w:lang w:val="id-ID"/>
        </w:rPr>
      </w:pPr>
    </w:p>
    <w:p w14:paraId="1B27D83A" w14:textId="77777777" w:rsidR="00D84815" w:rsidRPr="00D84815" w:rsidRDefault="00D84815" w:rsidP="00D84815">
      <w:pPr>
        <w:pStyle w:val="Body"/>
        <w:rPr>
          <w:rFonts w:ascii="Arial" w:hAnsi="Arial" w:cs="Arial"/>
          <w:b/>
          <w:iCs/>
          <w:lang w:val="id-ID"/>
        </w:rPr>
      </w:pPr>
      <w:r w:rsidRPr="00D84815">
        <w:rPr>
          <w:rFonts w:ascii="Arial" w:hAnsi="Arial" w:cs="Arial"/>
          <w:b/>
          <w:iCs/>
          <w:lang w:val="id-ID"/>
        </w:rPr>
        <w:t>Table 7. Summary of the moderating effect hypotheses</w:t>
      </w:r>
    </w:p>
    <w:tbl>
      <w:tblPr>
        <w:tblW w:w="8532" w:type="dxa"/>
        <w:tblInd w:w="-5" w:type="dxa"/>
        <w:tblLook w:val="04A0" w:firstRow="1" w:lastRow="0" w:firstColumn="1" w:lastColumn="0" w:noHBand="0" w:noVBand="1"/>
      </w:tblPr>
      <w:tblGrid>
        <w:gridCol w:w="851"/>
        <w:gridCol w:w="3401"/>
        <w:gridCol w:w="1425"/>
        <w:gridCol w:w="848"/>
        <w:gridCol w:w="821"/>
        <w:gridCol w:w="1186"/>
      </w:tblGrid>
      <w:tr w:rsidR="00D84815" w:rsidRPr="00D84815" w14:paraId="781F4E9E" w14:textId="77777777" w:rsidTr="00597360">
        <w:trPr>
          <w:trHeight w:val="227"/>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629EF9FE" w14:textId="77777777" w:rsidR="00D84815" w:rsidRPr="00D84815" w:rsidRDefault="00D84815" w:rsidP="00D84815">
            <w:pPr>
              <w:pStyle w:val="Body"/>
              <w:rPr>
                <w:rFonts w:ascii="Arial" w:hAnsi="Arial" w:cs="Arial"/>
                <w:lang w:val="id-ID"/>
              </w:rPr>
            </w:pPr>
            <w:r w:rsidRPr="00D84815">
              <w:rPr>
                <w:rFonts w:ascii="Arial" w:hAnsi="Arial" w:cs="Arial"/>
                <w:lang w:val="id-ID"/>
              </w:rPr>
              <w:t>Hip.</w:t>
            </w:r>
          </w:p>
        </w:tc>
        <w:tc>
          <w:tcPr>
            <w:tcW w:w="3401" w:type="dxa"/>
            <w:tcBorders>
              <w:top w:val="single" w:sz="4" w:space="0" w:color="auto"/>
              <w:left w:val="nil"/>
              <w:bottom w:val="single" w:sz="4" w:space="0" w:color="auto"/>
              <w:right w:val="single" w:sz="4" w:space="0" w:color="auto"/>
            </w:tcBorders>
            <w:vAlign w:val="center"/>
            <w:hideMark/>
          </w:tcPr>
          <w:p w14:paraId="07E965B6" w14:textId="77777777" w:rsidR="00D84815" w:rsidRPr="00D84815" w:rsidRDefault="00D84815" w:rsidP="00D84815">
            <w:pPr>
              <w:pStyle w:val="Body"/>
              <w:rPr>
                <w:rFonts w:ascii="Arial" w:hAnsi="Arial" w:cs="Arial"/>
                <w:iCs/>
                <w:lang w:val="id-ID"/>
              </w:rPr>
            </w:pPr>
            <w:r w:rsidRPr="00D84815">
              <w:rPr>
                <w:rFonts w:ascii="Arial" w:hAnsi="Arial" w:cs="Arial"/>
                <w:iCs/>
                <w:lang w:val="id-ID"/>
              </w:rPr>
              <w:t xml:space="preserve">Moderating relationship </w:t>
            </w:r>
          </w:p>
        </w:tc>
        <w:tc>
          <w:tcPr>
            <w:tcW w:w="1425" w:type="dxa"/>
            <w:tcBorders>
              <w:top w:val="single" w:sz="4" w:space="0" w:color="auto"/>
              <w:left w:val="single" w:sz="4" w:space="0" w:color="auto"/>
              <w:bottom w:val="single" w:sz="4" w:space="0" w:color="auto"/>
              <w:right w:val="single" w:sz="4" w:space="0" w:color="auto"/>
            </w:tcBorders>
            <w:vAlign w:val="center"/>
            <w:hideMark/>
          </w:tcPr>
          <w:p w14:paraId="1FEFA1D4" w14:textId="77777777" w:rsidR="00D84815" w:rsidRPr="00D84815" w:rsidRDefault="00D84815" w:rsidP="00D84815">
            <w:pPr>
              <w:pStyle w:val="Body"/>
              <w:rPr>
                <w:rFonts w:ascii="Arial" w:hAnsi="Arial" w:cs="Arial"/>
                <w:iCs/>
                <w:lang w:val="id-ID"/>
              </w:rPr>
            </w:pPr>
            <w:r w:rsidRPr="00D84815">
              <w:rPr>
                <w:rFonts w:ascii="Arial" w:hAnsi="Arial" w:cs="Arial"/>
                <w:iCs/>
                <w:lang w:val="id-ID"/>
              </w:rPr>
              <w:t>Std. Estimate</w:t>
            </w:r>
          </w:p>
        </w:tc>
        <w:tc>
          <w:tcPr>
            <w:tcW w:w="848" w:type="dxa"/>
            <w:tcBorders>
              <w:top w:val="single" w:sz="4" w:space="0" w:color="auto"/>
              <w:left w:val="nil"/>
              <w:bottom w:val="single" w:sz="4" w:space="0" w:color="auto"/>
              <w:right w:val="single" w:sz="4" w:space="0" w:color="auto"/>
            </w:tcBorders>
            <w:vAlign w:val="center"/>
            <w:hideMark/>
          </w:tcPr>
          <w:p w14:paraId="47200A06" w14:textId="77777777" w:rsidR="00D84815" w:rsidRPr="00D84815" w:rsidRDefault="00D84815" w:rsidP="00D84815">
            <w:pPr>
              <w:pStyle w:val="Body"/>
              <w:rPr>
                <w:rFonts w:ascii="Arial" w:hAnsi="Arial" w:cs="Arial"/>
                <w:iCs/>
                <w:lang w:val="id-ID"/>
              </w:rPr>
            </w:pPr>
            <w:r w:rsidRPr="00D84815">
              <w:rPr>
                <w:rFonts w:ascii="Arial" w:hAnsi="Arial" w:cs="Arial"/>
                <w:iCs/>
                <w:lang w:val="id-ID"/>
              </w:rPr>
              <w:t>C.R.</w:t>
            </w:r>
          </w:p>
        </w:tc>
        <w:tc>
          <w:tcPr>
            <w:tcW w:w="821" w:type="dxa"/>
            <w:tcBorders>
              <w:top w:val="single" w:sz="4" w:space="0" w:color="auto"/>
              <w:left w:val="nil"/>
              <w:bottom w:val="single" w:sz="4" w:space="0" w:color="auto"/>
              <w:right w:val="single" w:sz="4" w:space="0" w:color="auto"/>
            </w:tcBorders>
            <w:vAlign w:val="center"/>
            <w:hideMark/>
          </w:tcPr>
          <w:p w14:paraId="332D5103" w14:textId="77777777" w:rsidR="00D84815" w:rsidRPr="00D84815" w:rsidRDefault="00D84815" w:rsidP="00D84815">
            <w:pPr>
              <w:pStyle w:val="Body"/>
              <w:rPr>
                <w:rFonts w:ascii="Arial" w:hAnsi="Arial" w:cs="Arial"/>
                <w:iCs/>
                <w:lang w:val="id-ID"/>
              </w:rPr>
            </w:pPr>
            <w:r w:rsidRPr="00D84815">
              <w:rPr>
                <w:rFonts w:ascii="Arial" w:hAnsi="Arial" w:cs="Arial"/>
                <w:iCs/>
                <w:lang w:val="id-ID"/>
              </w:rPr>
              <w:t>P value</w:t>
            </w:r>
          </w:p>
        </w:tc>
        <w:tc>
          <w:tcPr>
            <w:tcW w:w="1186" w:type="dxa"/>
            <w:tcBorders>
              <w:top w:val="single" w:sz="4" w:space="0" w:color="auto"/>
              <w:left w:val="nil"/>
              <w:bottom w:val="single" w:sz="4" w:space="0" w:color="auto"/>
              <w:right w:val="single" w:sz="4" w:space="0" w:color="auto"/>
            </w:tcBorders>
            <w:vAlign w:val="center"/>
            <w:hideMark/>
          </w:tcPr>
          <w:p w14:paraId="6C89A8D8" w14:textId="77777777" w:rsidR="00D84815" w:rsidRPr="00D84815" w:rsidRDefault="00D84815" w:rsidP="00D84815">
            <w:pPr>
              <w:pStyle w:val="Body"/>
              <w:rPr>
                <w:rFonts w:ascii="Arial" w:hAnsi="Arial" w:cs="Arial"/>
                <w:iCs/>
                <w:lang w:val="id-ID"/>
              </w:rPr>
            </w:pPr>
            <w:r w:rsidRPr="00D84815">
              <w:rPr>
                <w:rFonts w:ascii="Arial" w:hAnsi="Arial" w:cs="Arial"/>
                <w:iCs/>
                <w:lang w:val="id-ID"/>
              </w:rPr>
              <w:t>Result</w:t>
            </w:r>
          </w:p>
        </w:tc>
      </w:tr>
      <w:tr w:rsidR="00D84815" w:rsidRPr="00D84815" w14:paraId="02EF6B7F" w14:textId="77777777" w:rsidTr="00597360">
        <w:trPr>
          <w:trHeight w:val="227"/>
        </w:trPr>
        <w:tc>
          <w:tcPr>
            <w:tcW w:w="851" w:type="dxa"/>
            <w:tcBorders>
              <w:top w:val="single" w:sz="4" w:space="0" w:color="auto"/>
              <w:left w:val="single" w:sz="4" w:space="0" w:color="auto"/>
              <w:bottom w:val="single" w:sz="4" w:space="0" w:color="auto"/>
              <w:right w:val="single" w:sz="4" w:space="0" w:color="auto"/>
            </w:tcBorders>
            <w:hideMark/>
          </w:tcPr>
          <w:p w14:paraId="6417EFD1" w14:textId="77777777" w:rsidR="00D84815" w:rsidRPr="00D84815" w:rsidRDefault="00D84815" w:rsidP="00D84815">
            <w:pPr>
              <w:pStyle w:val="Body"/>
              <w:rPr>
                <w:rFonts w:ascii="Arial" w:hAnsi="Arial" w:cs="Arial"/>
                <w:lang w:val="id-ID"/>
              </w:rPr>
            </w:pPr>
            <w:r w:rsidRPr="00D84815">
              <w:rPr>
                <w:rFonts w:ascii="Arial" w:hAnsi="Arial" w:cs="Arial"/>
                <w:lang w:val="id-ID"/>
              </w:rPr>
              <w:t>H</w:t>
            </w:r>
            <w:r w:rsidRPr="00D84815">
              <w:rPr>
                <w:rFonts w:ascii="Arial" w:hAnsi="Arial" w:cs="Arial"/>
                <w:vertAlign w:val="subscript"/>
                <w:lang w:val="id-ID"/>
              </w:rPr>
              <w:t>5</w:t>
            </w:r>
          </w:p>
        </w:tc>
        <w:tc>
          <w:tcPr>
            <w:tcW w:w="3401" w:type="dxa"/>
            <w:tcBorders>
              <w:top w:val="single" w:sz="4" w:space="0" w:color="auto"/>
              <w:left w:val="single" w:sz="4" w:space="0" w:color="auto"/>
              <w:bottom w:val="single" w:sz="4" w:space="0" w:color="auto"/>
              <w:right w:val="single" w:sz="4" w:space="0" w:color="auto"/>
            </w:tcBorders>
            <w:hideMark/>
          </w:tcPr>
          <w:p w14:paraId="05581ED7" w14:textId="77777777" w:rsidR="00D84815" w:rsidRPr="00D84815" w:rsidRDefault="00D84815" w:rsidP="00D84815">
            <w:pPr>
              <w:pStyle w:val="Body"/>
              <w:rPr>
                <w:rFonts w:ascii="Arial" w:hAnsi="Arial" w:cs="Arial"/>
                <w:iCs/>
                <w:lang w:val="id-ID"/>
              </w:rPr>
            </w:pPr>
            <w:r w:rsidRPr="00D84815">
              <w:rPr>
                <w:rFonts w:ascii="Arial" w:hAnsi="Arial" w:cs="Arial"/>
                <w:i/>
                <w:iCs/>
                <w:lang w:val="id-ID"/>
              </w:rPr>
              <w:t>Social Media</w:t>
            </w:r>
            <w:r w:rsidRPr="00D84815">
              <w:rPr>
                <w:rFonts w:ascii="Arial" w:hAnsi="Arial" w:cs="Arial"/>
                <w:iCs/>
                <w:lang w:val="id-ID"/>
              </w:rPr>
              <w:t xml:space="preserve"> (Z) memoderasi pengaruh </w:t>
            </w:r>
            <w:r w:rsidRPr="00D84815">
              <w:rPr>
                <w:rFonts w:ascii="Arial" w:hAnsi="Arial" w:cs="Arial"/>
                <w:i/>
                <w:iCs/>
                <w:lang w:val="id-ID"/>
              </w:rPr>
              <w:t>Entrepreneur Orientation</w:t>
            </w:r>
            <w:r w:rsidRPr="00D84815">
              <w:rPr>
                <w:rFonts w:ascii="Arial" w:hAnsi="Arial" w:cs="Arial"/>
                <w:iCs/>
                <w:lang w:val="id-ID"/>
              </w:rPr>
              <w:t xml:space="preserve"> (X) terhadap </w:t>
            </w:r>
            <w:r w:rsidRPr="00D84815">
              <w:rPr>
                <w:rFonts w:ascii="Arial" w:hAnsi="Arial" w:cs="Arial"/>
                <w:i/>
                <w:iCs/>
                <w:lang w:val="id-ID"/>
              </w:rPr>
              <w:t>Culinary Tourism Center Performance</w:t>
            </w:r>
            <w:r w:rsidRPr="00D84815">
              <w:rPr>
                <w:rFonts w:ascii="Arial" w:hAnsi="Arial" w:cs="Arial"/>
                <w:iCs/>
                <w:lang w:val="id-ID"/>
              </w:rPr>
              <w:t xml:space="preserve"> (Y2)</w:t>
            </w:r>
          </w:p>
        </w:tc>
        <w:tc>
          <w:tcPr>
            <w:tcW w:w="1425" w:type="dxa"/>
            <w:tcBorders>
              <w:top w:val="single" w:sz="4" w:space="0" w:color="auto"/>
              <w:left w:val="single" w:sz="4" w:space="0" w:color="auto"/>
              <w:bottom w:val="single" w:sz="4" w:space="0" w:color="auto"/>
              <w:right w:val="single" w:sz="4" w:space="0" w:color="auto"/>
            </w:tcBorders>
            <w:hideMark/>
          </w:tcPr>
          <w:p w14:paraId="20A3BF87" w14:textId="77777777" w:rsidR="00D84815" w:rsidRPr="00D84815" w:rsidRDefault="00D84815" w:rsidP="00D84815">
            <w:pPr>
              <w:pStyle w:val="Body"/>
              <w:rPr>
                <w:rFonts w:ascii="Arial" w:hAnsi="Arial" w:cs="Arial"/>
                <w:iCs/>
                <w:lang w:val="id-ID"/>
              </w:rPr>
            </w:pPr>
            <w:r w:rsidRPr="00D84815">
              <w:rPr>
                <w:rFonts w:ascii="Arial" w:hAnsi="Arial" w:cs="Arial"/>
                <w:iCs/>
                <w:lang w:val="id-ID"/>
              </w:rPr>
              <w:t>0.360</w:t>
            </w:r>
          </w:p>
          <w:p w14:paraId="44F751F8" w14:textId="77777777" w:rsidR="00D84815" w:rsidRPr="00D84815" w:rsidRDefault="00D84815" w:rsidP="00D84815">
            <w:pPr>
              <w:pStyle w:val="Body"/>
              <w:rPr>
                <w:rFonts w:ascii="Arial" w:hAnsi="Arial" w:cs="Arial"/>
                <w:iCs/>
                <w:lang w:val="id-ID"/>
              </w:rPr>
            </w:pPr>
            <w:r w:rsidRPr="00D84815">
              <w:rPr>
                <w:rFonts w:ascii="Arial" w:hAnsi="Arial" w:cs="Arial"/>
                <w:iCs/>
                <w:lang w:val="id-ID"/>
              </w:rPr>
              <w:t>(strengthen)</w:t>
            </w:r>
          </w:p>
        </w:tc>
        <w:tc>
          <w:tcPr>
            <w:tcW w:w="848" w:type="dxa"/>
            <w:tcBorders>
              <w:top w:val="single" w:sz="4" w:space="0" w:color="auto"/>
              <w:left w:val="nil"/>
              <w:bottom w:val="single" w:sz="4" w:space="0" w:color="auto"/>
              <w:right w:val="single" w:sz="4" w:space="0" w:color="auto"/>
            </w:tcBorders>
            <w:hideMark/>
          </w:tcPr>
          <w:p w14:paraId="5F106C36" w14:textId="77777777" w:rsidR="00D84815" w:rsidRPr="00D84815" w:rsidRDefault="00D84815" w:rsidP="00D84815">
            <w:pPr>
              <w:pStyle w:val="Body"/>
              <w:rPr>
                <w:rFonts w:ascii="Arial" w:hAnsi="Arial" w:cs="Arial"/>
                <w:iCs/>
                <w:lang w:val="id-ID"/>
              </w:rPr>
            </w:pPr>
            <w:r w:rsidRPr="00D84815">
              <w:rPr>
                <w:rFonts w:ascii="Arial" w:hAnsi="Arial" w:cs="Arial"/>
                <w:iCs/>
                <w:lang w:val="id-ID"/>
              </w:rPr>
              <w:t>5.240</w:t>
            </w:r>
          </w:p>
        </w:tc>
        <w:tc>
          <w:tcPr>
            <w:tcW w:w="821" w:type="dxa"/>
            <w:tcBorders>
              <w:top w:val="single" w:sz="4" w:space="0" w:color="auto"/>
              <w:left w:val="nil"/>
              <w:bottom w:val="single" w:sz="4" w:space="0" w:color="auto"/>
              <w:right w:val="single" w:sz="4" w:space="0" w:color="auto"/>
            </w:tcBorders>
            <w:hideMark/>
          </w:tcPr>
          <w:p w14:paraId="14143AA6" w14:textId="77777777" w:rsidR="00D84815" w:rsidRPr="00D84815" w:rsidRDefault="00D84815" w:rsidP="00D84815">
            <w:pPr>
              <w:pStyle w:val="Body"/>
              <w:rPr>
                <w:rFonts w:ascii="Arial" w:hAnsi="Arial" w:cs="Arial"/>
                <w:iCs/>
                <w:lang w:val="id-ID"/>
              </w:rPr>
            </w:pPr>
            <w:r w:rsidRPr="00D84815">
              <w:rPr>
                <w:rFonts w:ascii="Arial" w:hAnsi="Arial" w:cs="Arial"/>
                <w:iCs/>
                <w:lang w:val="id-ID"/>
              </w:rPr>
              <w:t>0.000</w:t>
            </w:r>
            <w:r w:rsidRPr="00D84815">
              <w:rPr>
                <w:rFonts w:ascii="Arial" w:hAnsi="Arial" w:cs="Arial"/>
                <w:iCs/>
                <w:vertAlign w:val="superscript"/>
                <w:lang w:val="id-ID"/>
              </w:rPr>
              <w:t>*</w:t>
            </w:r>
          </w:p>
        </w:tc>
        <w:tc>
          <w:tcPr>
            <w:tcW w:w="1186" w:type="dxa"/>
            <w:tcBorders>
              <w:top w:val="single" w:sz="4" w:space="0" w:color="auto"/>
              <w:left w:val="nil"/>
              <w:bottom w:val="single" w:sz="4" w:space="0" w:color="auto"/>
              <w:right w:val="single" w:sz="4" w:space="0" w:color="auto"/>
            </w:tcBorders>
            <w:hideMark/>
          </w:tcPr>
          <w:p w14:paraId="671A9C6A" w14:textId="77777777" w:rsidR="00D84815" w:rsidRPr="00D84815" w:rsidRDefault="00D84815" w:rsidP="00D84815">
            <w:pPr>
              <w:pStyle w:val="Body"/>
              <w:rPr>
                <w:rFonts w:ascii="Arial" w:hAnsi="Arial" w:cs="Arial"/>
                <w:iCs/>
                <w:lang w:val="id-ID"/>
              </w:rPr>
            </w:pPr>
            <w:r w:rsidRPr="00D84815">
              <w:rPr>
                <w:rFonts w:ascii="Arial" w:hAnsi="Arial" w:cs="Arial"/>
                <w:iCs/>
                <w:lang w:val="id-ID"/>
              </w:rPr>
              <w:t>H</w:t>
            </w:r>
            <w:r w:rsidRPr="00D84815">
              <w:rPr>
                <w:rFonts w:ascii="Arial" w:hAnsi="Arial" w:cs="Arial"/>
                <w:iCs/>
                <w:vertAlign w:val="subscript"/>
                <w:lang w:val="id-ID"/>
              </w:rPr>
              <w:t>5</w:t>
            </w:r>
            <w:r w:rsidRPr="00D84815">
              <w:rPr>
                <w:rFonts w:ascii="Arial" w:hAnsi="Arial" w:cs="Arial"/>
                <w:iCs/>
                <w:lang w:val="id-ID"/>
              </w:rPr>
              <w:t xml:space="preserve"> accepted</w:t>
            </w:r>
          </w:p>
        </w:tc>
      </w:tr>
      <w:tr w:rsidR="00D84815" w:rsidRPr="00D84815" w14:paraId="12CB8F2A" w14:textId="77777777" w:rsidTr="00597360">
        <w:trPr>
          <w:trHeight w:val="227"/>
        </w:trPr>
        <w:tc>
          <w:tcPr>
            <w:tcW w:w="8532" w:type="dxa"/>
            <w:gridSpan w:val="6"/>
            <w:tcBorders>
              <w:top w:val="single" w:sz="4" w:space="0" w:color="auto"/>
              <w:left w:val="single" w:sz="4" w:space="0" w:color="auto"/>
              <w:bottom w:val="single" w:sz="4" w:space="0" w:color="auto"/>
              <w:right w:val="single" w:sz="4" w:space="0" w:color="auto"/>
            </w:tcBorders>
            <w:vAlign w:val="center"/>
            <w:hideMark/>
          </w:tcPr>
          <w:p w14:paraId="35FBAA93" w14:textId="77777777" w:rsidR="00D84815" w:rsidRPr="00D84815" w:rsidRDefault="00D84815" w:rsidP="00D84815">
            <w:pPr>
              <w:pStyle w:val="Body"/>
              <w:rPr>
                <w:rFonts w:ascii="Arial" w:hAnsi="Arial" w:cs="Arial"/>
                <w:lang w:val="id-ID"/>
              </w:rPr>
            </w:pPr>
            <w:r w:rsidRPr="00D84815">
              <w:rPr>
                <w:rFonts w:ascii="Arial" w:hAnsi="Arial" w:cs="Arial"/>
                <w:lang w:val="id-ID"/>
              </w:rPr>
              <w:t>*. Significant at the 0.05 level</w:t>
            </w:r>
            <w:r w:rsidRPr="00D84815">
              <w:rPr>
                <w:rFonts w:ascii="Arial" w:hAnsi="Arial" w:cs="Arial"/>
                <w:lang w:val="id-ID"/>
              </w:rPr>
              <w:tab/>
              <w:t>n.s. Not significant</w:t>
            </w:r>
          </w:p>
        </w:tc>
      </w:tr>
    </w:tbl>
    <w:p w14:paraId="26400CDC" w14:textId="77777777" w:rsidR="00D84815" w:rsidRPr="00D84815" w:rsidRDefault="00D84815" w:rsidP="00D84815">
      <w:pPr>
        <w:pStyle w:val="Body"/>
        <w:rPr>
          <w:rFonts w:ascii="Arial" w:hAnsi="Arial" w:cs="Arial"/>
          <w:lang w:val="id-ID"/>
        </w:rPr>
      </w:pPr>
      <w:r w:rsidRPr="00D84815">
        <w:rPr>
          <w:rFonts w:ascii="Arial" w:hAnsi="Arial" w:cs="Arial"/>
          <w:lang w:val="id-ID"/>
        </w:rPr>
        <w:t>Sumber: Lampiran 10</w:t>
      </w:r>
    </w:p>
    <w:p w14:paraId="023A1C28" w14:textId="77777777" w:rsidR="00D84815" w:rsidRPr="00D84815" w:rsidRDefault="00D84815" w:rsidP="00D84815">
      <w:pPr>
        <w:pStyle w:val="Body"/>
        <w:rPr>
          <w:rFonts w:ascii="Arial" w:hAnsi="Arial" w:cs="Arial"/>
          <w:lang w:val="id-ID"/>
        </w:rPr>
      </w:pPr>
      <w:r w:rsidRPr="00D84815">
        <w:rPr>
          <w:rFonts w:ascii="Arial" w:hAnsi="Arial" w:cs="Arial"/>
          <w:lang w:val="id-ID"/>
        </w:rPr>
        <w:t xml:space="preserve">       Table 7 above, it can be explained that the results of the social media moderation analysis on the influence of entrepreneurial orientation on </w:t>
      </w:r>
      <w:r w:rsidRPr="00D84815">
        <w:rPr>
          <w:rFonts w:ascii="Arial" w:hAnsi="Arial" w:cs="Arial"/>
        </w:rPr>
        <w:t>culinary tourism center</w:t>
      </w:r>
      <w:r w:rsidRPr="00D84815">
        <w:rPr>
          <w:rFonts w:ascii="Arial" w:hAnsi="Arial" w:cs="Arial"/>
          <w:lang w:val="id-ID"/>
        </w:rPr>
        <w:t xml:space="preserve"> performance show a significant influence with a CR value of 5,240 (greater than 1.96) and a significance value (p-value) of 0.000 (smaller than the 5% significance level). The resulting influence coefficient is 0.360 (positive), meaning that social media significantly strengthens the influence of entrepreneurial orientation on SWK performance. Thus, the fifth hypothesis which states that social media moderates the influence of entrepreneurial orientation on the performance of culinary tourism center traders in East Surabaya, can be accepted (H5 is accepted).</w:t>
      </w:r>
    </w:p>
    <w:p w14:paraId="0A56E1E8" w14:textId="77777777" w:rsidR="00D84815" w:rsidRPr="00D84815" w:rsidRDefault="00D84815" w:rsidP="00D84815">
      <w:pPr>
        <w:pStyle w:val="Body"/>
        <w:rPr>
          <w:rFonts w:ascii="Arial" w:hAnsi="Arial" w:cs="Arial"/>
          <w:lang w:val="id-ID"/>
        </w:rPr>
      </w:pPr>
      <w:r w:rsidRPr="00D84815">
        <w:rPr>
          <w:rFonts w:ascii="Arial" w:hAnsi="Arial" w:cs="Arial"/>
          <w:bCs/>
          <w:lang w:val="id-ID"/>
        </w:rPr>
        <w:t xml:space="preserve">       To clarify the moderating influence of social media on the influence of entrepreneurial orientation on SWK performance, a multigroup analysis was also carried out (figure 5), the results of which are presented in the following figure.</w:t>
      </w:r>
    </w:p>
    <w:p w14:paraId="42253DAD" w14:textId="77777777" w:rsidR="00D84815" w:rsidRPr="00D84815" w:rsidRDefault="00D84815" w:rsidP="00D84815">
      <w:pPr>
        <w:pStyle w:val="Body"/>
        <w:rPr>
          <w:rFonts w:ascii="Arial" w:hAnsi="Arial" w:cs="Arial"/>
          <w:lang w:val="id-ID"/>
        </w:rPr>
      </w:pPr>
    </w:p>
    <w:p w14:paraId="29BBEFC1" w14:textId="77777777" w:rsidR="00D84815" w:rsidRPr="00D84815" w:rsidRDefault="00D84815" w:rsidP="00D84815">
      <w:pPr>
        <w:pStyle w:val="Body"/>
        <w:rPr>
          <w:rFonts w:ascii="Arial" w:hAnsi="Arial" w:cs="Arial"/>
        </w:rPr>
      </w:pPr>
      <w:r w:rsidRPr="00D84815">
        <w:rPr>
          <w:rFonts w:ascii="Arial" w:hAnsi="Arial" w:cs="Arial"/>
          <w:b/>
          <w:noProof/>
        </w:rPr>
        <w:drawing>
          <wp:inline distT="0" distB="0" distL="0" distR="0" wp14:anchorId="18337309" wp14:editId="08D0F05F">
            <wp:extent cx="4076700" cy="1419225"/>
            <wp:effectExtent l="0" t="0" r="0" b="9525"/>
            <wp:docPr id="12" name="Picture 31" descr="A graph of a high level of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1" descr="A graph of a high level of performanc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6700" cy="1419225"/>
                    </a:xfrm>
                    <a:prstGeom prst="rect">
                      <a:avLst/>
                    </a:prstGeom>
                    <a:noFill/>
                    <a:ln>
                      <a:noFill/>
                    </a:ln>
                  </pic:spPr>
                </pic:pic>
              </a:graphicData>
            </a:graphic>
          </wp:inline>
        </w:drawing>
      </w:r>
    </w:p>
    <w:p w14:paraId="29E98878" w14:textId="77777777" w:rsidR="00D84815" w:rsidRPr="00D84815" w:rsidRDefault="00D84815" w:rsidP="00D84815">
      <w:pPr>
        <w:pStyle w:val="Body"/>
        <w:rPr>
          <w:rFonts w:ascii="Arial" w:hAnsi="Arial" w:cs="Arial"/>
        </w:rPr>
      </w:pPr>
    </w:p>
    <w:p w14:paraId="7F2536C3" w14:textId="77777777" w:rsidR="00D84815" w:rsidRPr="00D84815" w:rsidRDefault="00D84815" w:rsidP="00D84815">
      <w:pPr>
        <w:pStyle w:val="Body"/>
        <w:rPr>
          <w:rFonts w:ascii="Arial" w:hAnsi="Arial" w:cs="Arial"/>
          <w:b/>
          <w:lang w:val="id-ID"/>
        </w:rPr>
      </w:pPr>
      <w:r w:rsidRPr="00D84815">
        <w:rPr>
          <w:rFonts w:ascii="Arial" w:hAnsi="Arial" w:cs="Arial"/>
          <w:b/>
          <w:lang w:val="id-ID"/>
        </w:rPr>
        <w:t xml:space="preserve">Figure 5. SEM Multigroup Analysis </w:t>
      </w:r>
    </w:p>
    <w:p w14:paraId="51B2C881" w14:textId="77777777" w:rsidR="00D84815" w:rsidRPr="00D84815" w:rsidRDefault="00D84815" w:rsidP="00D84815">
      <w:pPr>
        <w:pStyle w:val="Body"/>
        <w:rPr>
          <w:rFonts w:ascii="Arial" w:hAnsi="Arial" w:cs="Arial"/>
          <w:b/>
          <w:lang w:val="id-ID"/>
        </w:rPr>
      </w:pPr>
    </w:p>
    <w:p w14:paraId="52C2EBD5" w14:textId="77777777" w:rsidR="00D84815" w:rsidRPr="00D84815" w:rsidRDefault="00D84815" w:rsidP="00D84815">
      <w:pPr>
        <w:pStyle w:val="Body"/>
        <w:rPr>
          <w:rFonts w:ascii="Arial" w:hAnsi="Arial" w:cs="Arial"/>
          <w:bCs/>
          <w:lang w:val="id-ID"/>
        </w:rPr>
      </w:pPr>
      <w:r w:rsidRPr="00D84815">
        <w:rPr>
          <w:rFonts w:ascii="Arial" w:hAnsi="Arial" w:cs="Arial"/>
          <w:bCs/>
          <w:lang w:val="id-ID"/>
        </w:rPr>
        <w:lastRenderedPageBreak/>
        <w:t xml:space="preserve">       Figure 5 above provides information that the higher the level of social media among traders, the stronger the influence of entrepreneurial orientation on </w:t>
      </w:r>
      <w:r w:rsidRPr="00D84815">
        <w:rPr>
          <w:rFonts w:ascii="Arial" w:hAnsi="Arial" w:cs="Arial"/>
        </w:rPr>
        <w:t>culinary tourism center</w:t>
      </w:r>
      <w:r w:rsidRPr="00D84815">
        <w:rPr>
          <w:rFonts w:ascii="Arial" w:hAnsi="Arial" w:cs="Arial"/>
          <w:bCs/>
          <w:lang w:val="id-ID"/>
        </w:rPr>
        <w:t xml:space="preserve"> performance. It can be seen that the path line in the group of traders with high social media (blue line) has a higher slope or level of slope than the group of traders with low social media (red line). These results mean that for traders with high social media, efforts to strengthen entrepreneurial orientation will have a stronger impact on improving their performance. After estimating the main model and the model with moderation effect testing, the estimation results can be combined in the following figure:</w:t>
      </w:r>
    </w:p>
    <w:p w14:paraId="1ADE2498" w14:textId="77610AD2" w:rsidR="00D84815" w:rsidRPr="00D84815" w:rsidRDefault="001163F4" w:rsidP="00D84815">
      <w:pPr>
        <w:pStyle w:val="Body"/>
        <w:rPr>
          <w:rFonts w:ascii="Arial" w:hAnsi="Arial" w:cs="Arial"/>
          <w:bCs/>
          <w:lang w:val="id-ID"/>
        </w:rPr>
      </w:pPr>
      <w:r>
        <w:rPr>
          <w:noProof/>
        </w:rPr>
        <w:pict w14:anchorId="3E79367D">
          <v:group id="Group 38" o:spid="_x0000_s1027" style="position:absolute;left:0;text-align:left;margin-left:0;margin-top:20.55pt;width:424.25pt;height:202.5pt;z-index:251668480;mso-position-horizontal:left;mso-position-horizontal-relative:margin" coordsize="53879,3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">
            <v:group id="Group 693404959" o:spid="_x0000_s1028" style="position:absolute;width:53879;height:32289" coordsize="53879,3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">
              <v:oval id="Oval 1005964309" o:spid="_x0000_s1029" style="position:absolute;left:19907;width:13975;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" filled="f" strokecolor="windowText" strokeweight="1pt">
                <v:stroke joinstyle="miter"/>
                <v:textbox inset="0,0,0,0">
                  <w:txbxContent>
                    <w:p w14:paraId="0E7066BB" w14:textId="77777777" w:rsidR="00D84815" w:rsidRPr="00D84815" w:rsidRDefault="00D84815" w:rsidP="00D84815">
                      <w:pPr>
                        <w:jc w:val="center"/>
                        <w:rPr>
                          <w:color w:val="000000" w:themeColor="text1"/>
                        </w:rPr>
                      </w:pPr>
                      <w:r w:rsidRPr="00D84815">
                        <w:rPr>
                          <w:i/>
                          <w:color w:val="000000" w:themeColor="text1"/>
                        </w:rPr>
                        <w:t>Innovation Ability</w:t>
                      </w:r>
                      <w:r w:rsidRPr="00D84815">
                        <w:rPr>
                          <w:color w:val="000000" w:themeColor="text1"/>
                        </w:rPr>
                        <w:t xml:space="preserve"> (Y1)</w:t>
                      </w:r>
                    </w:p>
                  </w:txbxContent>
                </v:textbox>
              </v:oval>
              <v:oval id="Oval 1335900994" o:spid="_x0000_s1030" style="position:absolute;left:39909;top:13811;width:13970;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" filled="f" strokecolor="windowText" strokeweight="1pt">
                <v:stroke joinstyle="miter"/>
                <v:textbox inset="0,0,0,0">
                  <w:txbxContent>
                    <w:p w14:paraId="6FA11C2D" w14:textId="77777777" w:rsidR="00D84815" w:rsidRPr="00D84815" w:rsidRDefault="00D84815" w:rsidP="00D84815">
                      <w:pPr>
                        <w:jc w:val="center"/>
                        <w:rPr>
                          <w:color w:val="000000" w:themeColor="text1"/>
                        </w:rPr>
                      </w:pPr>
                      <w:r w:rsidRPr="00D84815">
                        <w:rPr>
                          <w:i/>
                          <w:color w:val="000000" w:themeColor="text1"/>
                        </w:rPr>
                        <w:t>Culinary Tourism Center Performance</w:t>
                      </w:r>
                      <w:r w:rsidRPr="00D84815">
                        <w:rPr>
                          <w:color w:val="000000" w:themeColor="text1"/>
                        </w:rPr>
                        <w:t xml:space="preserve"> (Y2)</w:t>
                      </w:r>
                    </w:p>
                  </w:txbxContent>
                </v:textbox>
              </v:oval>
              <v:shape id="Straight Arrow Connector 753569256" o:spid="_x0000_s1031" type="#_x0000_t32" style="position:absolute;left:34004;top:4191;width:6763;height:1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" strokecolor="windowText" strokeweight="1pt">
                <v:stroke endarrow="block" joinstyle="miter"/>
              </v:shape>
              <v:shape id="Straight Arrow Connector 830350370" o:spid="_x0000_s1032" type="#_x0000_t32" style="position:absolute;left:14001;top:18288;width:25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" strokecolor="windowText" strokeweight="1pt">
                <v:stroke endarrow="block" joinstyle="miter"/>
              </v:shape>
              <v:shape id="Straight Arrow Connector 1057541553" o:spid="_x0000_s1033" type="#_x0000_t32" style="position:absolute;left:27146;top:18192;width:0;height:50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" strokecolor="windowText" strokeweight="1pt">
                <v:stroke endarrow="block" joinstyle="miter"/>
              </v:shape>
              <v:oval id="Oval 830597908" o:spid="_x0000_s1034" style="position:absolute;top:13716;width:13970;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" filled="f" strokecolor="windowText" strokeweight="1pt">
                <v:stroke joinstyle="miter"/>
                <v:textbox inset="0,0,0,0">
                  <w:txbxContent>
                    <w:p w14:paraId="596B0374" w14:textId="77777777" w:rsidR="00D84815" w:rsidRPr="00D84815" w:rsidRDefault="00D84815" w:rsidP="00D84815">
                      <w:pPr>
                        <w:jc w:val="center"/>
                        <w:rPr>
                          <w:color w:val="000000" w:themeColor="text1"/>
                        </w:rPr>
                      </w:pPr>
                      <w:r w:rsidRPr="00D84815">
                        <w:rPr>
                          <w:i/>
                          <w:color w:val="000000" w:themeColor="text1"/>
                        </w:rPr>
                        <w:t>Entrepreneur Orientation</w:t>
                      </w:r>
                      <w:r w:rsidRPr="00D84815">
                        <w:rPr>
                          <w:color w:val="000000" w:themeColor="text1"/>
                        </w:rPr>
                        <w:t xml:space="preserve"> (X)</w:t>
                      </w:r>
                    </w:p>
                  </w:txbxContent>
                </v:textbox>
              </v:oval>
              <v:oval id="Oval 2067241457" o:spid="_x0000_s1035" style="position:absolute;left:20002;top:23241;width:13970;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" filled="f" strokecolor="windowText" strokeweight="1pt">
                <v:stroke joinstyle="miter"/>
                <v:textbox inset="0,0,0,0">
                  <w:txbxContent>
                    <w:p w14:paraId="66544B88" w14:textId="77777777" w:rsidR="00D84815" w:rsidRPr="00D84815" w:rsidRDefault="00D84815" w:rsidP="00D84815">
                      <w:pPr>
                        <w:jc w:val="center"/>
                        <w:rPr>
                          <w:i/>
                          <w:color w:val="000000" w:themeColor="text1"/>
                        </w:rPr>
                      </w:pPr>
                      <w:r w:rsidRPr="00D84815">
                        <w:rPr>
                          <w:i/>
                          <w:color w:val="000000" w:themeColor="text1"/>
                        </w:rPr>
                        <w:t>Social</w:t>
                      </w:r>
                    </w:p>
                    <w:p w14:paraId="4AE29DC3" w14:textId="77777777" w:rsidR="00D84815" w:rsidRPr="00D84815" w:rsidRDefault="00D84815" w:rsidP="00D84815">
                      <w:pPr>
                        <w:jc w:val="center"/>
                        <w:rPr>
                          <w:color w:val="000000" w:themeColor="text1"/>
                        </w:rPr>
                      </w:pPr>
                      <w:r w:rsidRPr="00D84815">
                        <w:rPr>
                          <w:i/>
                          <w:color w:val="000000" w:themeColor="text1"/>
                        </w:rPr>
                        <w:t xml:space="preserve">Media </w:t>
                      </w:r>
                      <w:r w:rsidRPr="00D84815">
                        <w:rPr>
                          <w:color w:val="000000" w:themeColor="text1"/>
                        </w:rPr>
                        <w:t>(Z)</w:t>
                      </w:r>
                    </w:p>
                  </w:txbxContent>
                </v:textbox>
              </v:oval>
              <v:shape id="Straight Arrow Connector 1804051409" o:spid="_x0000_s1036" type="#_x0000_t32" style="position:absolute;left:13620;top:4286;width:6223;height:122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" strokecolor="windowText" strokeweight="1pt">
                <v:stroke endarrow="block" joinstyle="miter"/>
              </v:shape>
              <v:rect id="Rectangle 1679322444" o:spid="_x0000_s1037" style="position:absolute;left:31051;top:15716;width:4917;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" filled="f" stroked="f" strokeweight="1pt">
                <v:textbox inset="0,0,0,0">
                  <w:txbxContent>
                    <w:p w14:paraId="74481B83" w14:textId="77777777" w:rsidR="00D84815" w:rsidRPr="00D84815" w:rsidRDefault="00D84815" w:rsidP="00D84815">
                      <w:pPr>
                        <w:jc w:val="center"/>
                        <w:rPr>
                          <w:color w:val="000000" w:themeColor="text1"/>
                        </w:rPr>
                      </w:pPr>
                      <w:r w:rsidRPr="00D84815">
                        <w:rPr>
                          <w:color w:val="000000" w:themeColor="text1"/>
                        </w:rPr>
                        <w:t>0,267</w:t>
                      </w:r>
                      <w:r w:rsidRPr="00D84815">
                        <w:rPr>
                          <w:color w:val="000000" w:themeColor="text1"/>
                          <w:vertAlign w:val="superscript"/>
                        </w:rPr>
                        <w:t>*</w:t>
                      </w:r>
                    </w:p>
                  </w:txbxContent>
                </v:textbox>
              </v:rect>
              <v:rect id="Rectangle 669266110" o:spid="_x0000_s1038" style="position:absolute;left:12287;top:9429;width:4917;height:2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" filled="f" stroked="f" strokeweight="1pt">
                <v:textbox inset="0,0,0,0">
                  <w:txbxContent>
                    <w:p w14:paraId="779B19FA" w14:textId="77777777" w:rsidR="00D84815" w:rsidRPr="00D84815" w:rsidRDefault="00D84815" w:rsidP="00D84815">
                      <w:pPr>
                        <w:jc w:val="center"/>
                        <w:rPr>
                          <w:color w:val="000000" w:themeColor="text1"/>
                        </w:rPr>
                      </w:pPr>
                      <w:r w:rsidRPr="00D84815">
                        <w:rPr>
                          <w:color w:val="000000" w:themeColor="text1"/>
                        </w:rPr>
                        <w:t>0,532</w:t>
                      </w:r>
                      <w:r w:rsidRPr="00D84815">
                        <w:rPr>
                          <w:color w:val="000000" w:themeColor="text1"/>
                          <w:vertAlign w:val="superscript"/>
                        </w:rPr>
                        <w:t>*</w:t>
                      </w:r>
                    </w:p>
                  </w:txbxContent>
                </v:textbox>
              </v:rect>
              <v:rect id="Rectangle 1388195134" o:spid="_x0000_s1039" style="position:absolute;left:36576;top:8096;width:4917;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" filled="f" stroked="f" strokeweight="1pt">
                <v:textbox inset="0,0,0,0">
                  <w:txbxContent>
                    <w:p w14:paraId="0BFDABDB" w14:textId="77777777" w:rsidR="00D84815" w:rsidRPr="00D84815" w:rsidRDefault="00D84815" w:rsidP="00D84815">
                      <w:pPr>
                        <w:jc w:val="center"/>
                        <w:rPr>
                          <w:color w:val="000000" w:themeColor="text1"/>
                        </w:rPr>
                      </w:pPr>
                      <w:r w:rsidRPr="00D84815">
                        <w:rPr>
                          <w:color w:val="000000" w:themeColor="text1"/>
                        </w:rPr>
                        <w:t>0,459</w:t>
                      </w:r>
                      <w:r w:rsidRPr="00D84815">
                        <w:rPr>
                          <w:color w:val="000000" w:themeColor="text1"/>
                          <w:vertAlign w:val="superscript"/>
                        </w:rPr>
                        <w:t>*</w:t>
                      </w:r>
                    </w:p>
                  </w:txbxContent>
                </v:textbox>
              </v:rect>
              <v:rect id="Rectangle 1093017091" o:spid="_x0000_s1040" style="position:absolute;left:22860;top:20288;width:4914;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" filled="f" stroked="f" strokeweight="1pt">
                <v:textbox inset="0,0,0,0">
                  <w:txbxContent>
                    <w:p w14:paraId="061B3847" w14:textId="77777777" w:rsidR="00D84815" w:rsidRPr="00D84815" w:rsidRDefault="00D84815" w:rsidP="00D84815">
                      <w:pPr>
                        <w:jc w:val="center"/>
                        <w:rPr>
                          <w:color w:val="000000" w:themeColor="text1"/>
                        </w:rPr>
                      </w:pPr>
                      <w:r w:rsidRPr="00D84815">
                        <w:rPr>
                          <w:color w:val="000000" w:themeColor="text1"/>
                        </w:rPr>
                        <w:t>0,360</w:t>
                      </w:r>
                      <w:r w:rsidRPr="00D84815">
                        <w:rPr>
                          <w:color w:val="000000" w:themeColor="text1"/>
                          <w:vertAlign w:val="superscript"/>
                        </w:rPr>
                        <w:t>*</w:t>
                      </w:r>
                    </w:p>
                  </w:txbxContent>
                </v:textbox>
              </v:rect>
            </v:group>
            <v:shape id="Straight Arrow Connector 1107288028" o:spid="_x0000_s1041" type="#_x0000_t32" style="position:absolute;left:13906;top:8953;width:11144;height:8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" strokecolor="windowText" strokeweight="1pt">
              <v:stroke dashstyle="dash" joinstyle="miter"/>
            </v:shape>
            <v:shape id="Straight Arrow Connector 149530111" o:spid="_x0000_s1042" type="#_x0000_t32" style="position:absolute;left:28670;top:8763;width:11246;height:8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" strokecolor="windowText" strokeweight="1pt">
              <v:stroke dashstyle="dash" endarrow="block" joinstyle="miter"/>
            </v:shape>
            <v:rect id="Rectangle 1299102362" o:spid="_x0000_s1043" style="position:absolute;left:24574;top:9239;width:4917;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" filled="f" stroked="f" strokeweight="1pt">
              <v:textbox inset="0,0,0,0">
                <w:txbxContent>
                  <w:p w14:paraId="14722468" w14:textId="77777777" w:rsidR="00D84815" w:rsidRPr="00D84815" w:rsidRDefault="00D84815" w:rsidP="00D84815">
                    <w:pPr>
                      <w:jc w:val="center"/>
                      <w:rPr>
                        <w:color w:val="000000" w:themeColor="text1"/>
                      </w:rPr>
                    </w:pPr>
                    <w:r w:rsidRPr="00D84815">
                      <w:rPr>
                        <w:color w:val="000000" w:themeColor="text1"/>
                      </w:rPr>
                      <w:t>0,244</w:t>
                    </w:r>
                    <w:r w:rsidRPr="00D84815">
                      <w:rPr>
                        <w:color w:val="000000" w:themeColor="text1"/>
                        <w:vertAlign w:val="superscript"/>
                      </w:rPr>
                      <w:t>*</w:t>
                    </w:r>
                  </w:p>
                </w:txbxContent>
              </v:textbox>
            </v:rect>
            <w10:wrap type="square" anchorx="margin"/>
          </v:group>
        </w:pict>
      </w:r>
    </w:p>
    <w:p w14:paraId="572EA95E" w14:textId="77777777" w:rsidR="00D84815" w:rsidRPr="00D84815" w:rsidRDefault="00D84815" w:rsidP="00D84815">
      <w:pPr>
        <w:pStyle w:val="Body"/>
        <w:rPr>
          <w:rFonts w:ascii="Arial" w:hAnsi="Arial" w:cs="Arial"/>
          <w:b/>
          <w:bCs/>
          <w:lang w:val="en-ID"/>
        </w:rPr>
      </w:pPr>
      <w:r w:rsidRPr="00D84815">
        <w:rPr>
          <w:rFonts w:ascii="Arial" w:hAnsi="Arial" w:cs="Arial"/>
          <w:b/>
          <w:bCs/>
          <w:lang w:val="en-ID"/>
        </w:rPr>
        <w:t>Discussion</w:t>
      </w:r>
    </w:p>
    <w:p w14:paraId="3424664C" w14:textId="77777777" w:rsidR="00D84815" w:rsidRPr="00D84815" w:rsidRDefault="00D84815" w:rsidP="00D84815">
      <w:pPr>
        <w:pStyle w:val="Body"/>
        <w:rPr>
          <w:rFonts w:ascii="Arial" w:hAnsi="Arial" w:cs="Arial"/>
          <w:b/>
          <w:bCs/>
          <w:lang w:val="en-ID"/>
        </w:rPr>
      </w:pPr>
      <w:r w:rsidRPr="00D84815">
        <w:rPr>
          <w:rFonts w:ascii="Arial" w:hAnsi="Arial" w:cs="Arial"/>
          <w:b/>
          <w:bCs/>
          <w:lang w:val="en-ID"/>
        </w:rPr>
        <w:t xml:space="preserve">Entrepreneurial orientation influences the innovation capabilities of </w:t>
      </w:r>
      <w:r w:rsidRPr="00D84815">
        <w:rPr>
          <w:rFonts w:ascii="Arial" w:hAnsi="Arial" w:cs="Arial"/>
          <w:b/>
          <w:bCs/>
        </w:rPr>
        <w:t>culinary tourism center</w:t>
      </w:r>
      <w:r w:rsidRPr="00D84815">
        <w:rPr>
          <w:rFonts w:ascii="Arial" w:hAnsi="Arial" w:cs="Arial"/>
          <w:b/>
          <w:bCs/>
          <w:lang w:val="en-ID"/>
        </w:rPr>
        <w:t xml:space="preserve"> in East Surabaya </w:t>
      </w:r>
    </w:p>
    <w:p w14:paraId="737541B4" w14:textId="77777777" w:rsidR="00D84815" w:rsidRPr="00D84815" w:rsidRDefault="00D84815" w:rsidP="00D84815">
      <w:pPr>
        <w:pStyle w:val="Body"/>
        <w:rPr>
          <w:rFonts w:ascii="Arial" w:hAnsi="Arial" w:cs="Arial"/>
          <w:lang w:val="en-ID"/>
        </w:rPr>
      </w:pPr>
      <w:r w:rsidRPr="00D84815">
        <w:rPr>
          <w:rFonts w:ascii="Arial" w:hAnsi="Arial" w:cs="Arial"/>
          <w:lang w:val="en-ID"/>
        </w:rPr>
        <w:t xml:space="preserve">In this current era, the development of a product is very necessary so that it can be accepted by society through innovation capabilities that are based on turning old products into contemporary products that are adapted to current developments. SWK traders have developed their products and also marketed them using applications and there are a few who haven't so they choose to withdraw because they are unable to continue their business, in addition because they don't have capital. Traders at SWK who have used their application are starting to make new innovations with various new products or menus adapted to current developments, namely by selling contemporary food, but there are also those who sell the latest menus with various additional variations. </w:t>
      </w:r>
      <w:proofErr w:type="spellStart"/>
      <w:r w:rsidRPr="00D84815">
        <w:rPr>
          <w:rFonts w:ascii="Arial" w:hAnsi="Arial" w:cs="Arial"/>
          <w:lang w:val="en-ID"/>
        </w:rPr>
        <w:t>Rakthai</w:t>
      </w:r>
      <w:proofErr w:type="spellEnd"/>
      <w:r w:rsidRPr="00D84815">
        <w:rPr>
          <w:rFonts w:ascii="Arial" w:hAnsi="Arial" w:cs="Arial"/>
          <w:lang w:val="en-ID"/>
        </w:rPr>
        <w:t>, et.al (2019) entrepreneurial orientation has positive relationships with network capacity and innovative capacity.</w:t>
      </w:r>
    </w:p>
    <w:p w14:paraId="74669D42" w14:textId="77777777" w:rsidR="00D84815" w:rsidRPr="00D84815" w:rsidRDefault="00D84815" w:rsidP="00D84815">
      <w:pPr>
        <w:pStyle w:val="Body"/>
        <w:rPr>
          <w:rFonts w:ascii="Arial" w:hAnsi="Arial" w:cs="Arial"/>
          <w:lang w:val="en-ID"/>
        </w:rPr>
      </w:pPr>
      <w:r w:rsidRPr="00D84815">
        <w:rPr>
          <w:rFonts w:ascii="Arial" w:hAnsi="Arial" w:cs="Arial"/>
          <w:lang w:val="en-ID"/>
        </w:rPr>
        <w:t xml:space="preserve"> </w:t>
      </w:r>
    </w:p>
    <w:p w14:paraId="1FABEB62" w14:textId="77777777" w:rsidR="00D84815" w:rsidRPr="00D84815" w:rsidRDefault="00D84815" w:rsidP="00D84815">
      <w:pPr>
        <w:pStyle w:val="Body"/>
        <w:rPr>
          <w:rFonts w:ascii="Arial" w:hAnsi="Arial" w:cs="Arial"/>
          <w:b/>
          <w:bCs/>
          <w:lang w:val="en"/>
        </w:rPr>
      </w:pPr>
      <w:r w:rsidRPr="00D84815">
        <w:rPr>
          <w:rFonts w:ascii="Arial" w:hAnsi="Arial" w:cs="Arial"/>
          <w:b/>
          <w:bCs/>
          <w:lang w:val="en"/>
        </w:rPr>
        <w:t xml:space="preserve">Entrepreneurial orientation influences entrepreneurial performance at </w:t>
      </w:r>
      <w:r w:rsidRPr="00D84815">
        <w:rPr>
          <w:rFonts w:ascii="Arial" w:hAnsi="Arial" w:cs="Arial"/>
          <w:b/>
          <w:bCs/>
        </w:rPr>
        <w:t>culinary tourism center</w:t>
      </w:r>
      <w:r w:rsidRPr="00D84815">
        <w:rPr>
          <w:rFonts w:ascii="Arial" w:hAnsi="Arial" w:cs="Arial"/>
          <w:b/>
          <w:bCs/>
          <w:lang w:val="en"/>
        </w:rPr>
        <w:t xml:space="preserve"> in East Surabaya </w:t>
      </w:r>
    </w:p>
    <w:p w14:paraId="2171D290" w14:textId="77777777" w:rsidR="00D84815" w:rsidRPr="00D84815" w:rsidRDefault="00D84815" w:rsidP="00D84815">
      <w:pPr>
        <w:pStyle w:val="Body"/>
        <w:rPr>
          <w:rFonts w:ascii="Arial" w:hAnsi="Arial" w:cs="Arial"/>
          <w:lang w:val="en-ID"/>
        </w:rPr>
      </w:pPr>
      <w:r w:rsidRPr="00D84815">
        <w:rPr>
          <w:rFonts w:ascii="Arial" w:hAnsi="Arial" w:cs="Arial"/>
          <w:lang w:val="en"/>
        </w:rPr>
        <w:lastRenderedPageBreak/>
        <w:t xml:space="preserve">Entrepreneurial orientation is an effort for SWK so that their products can be accepted by society. The higher the entrepreneurial orientation of the culinary tourism center, the more their entrepreneurial performance will increase. Culinary tourism center traders provide various kinds of menus and are followed by offering various discounts, food and drink packages and offering separate menus according to consumer tastes. This is what makes the traders at SWK start to be visited by young people and the elderly to choose a menu that suits their wishes. </w:t>
      </w:r>
      <w:proofErr w:type="spellStart"/>
      <w:r w:rsidRPr="00D84815">
        <w:rPr>
          <w:rFonts w:ascii="Arial" w:hAnsi="Arial" w:cs="Arial"/>
          <w:lang w:val="en"/>
        </w:rPr>
        <w:t>Ludiya</w:t>
      </w:r>
      <w:proofErr w:type="spellEnd"/>
      <w:r w:rsidRPr="00D84815">
        <w:rPr>
          <w:rFonts w:ascii="Arial" w:hAnsi="Arial" w:cs="Arial"/>
          <w:lang w:val="en"/>
        </w:rPr>
        <w:t xml:space="preserve"> and Kurniawan (2020) Entrepreneurial orientation has a partially significant effect on business performance.</w:t>
      </w:r>
    </w:p>
    <w:p w14:paraId="26A7AE7D" w14:textId="77777777" w:rsidR="00D84815" w:rsidRPr="00D84815" w:rsidRDefault="00D84815" w:rsidP="00D84815">
      <w:pPr>
        <w:pStyle w:val="Body"/>
        <w:rPr>
          <w:rFonts w:ascii="Arial" w:hAnsi="Arial" w:cs="Arial"/>
          <w:lang w:val="en-ID"/>
        </w:rPr>
      </w:pPr>
    </w:p>
    <w:p w14:paraId="09DDB287" w14:textId="77777777" w:rsidR="00D84815" w:rsidRPr="00D84815" w:rsidRDefault="00D84815" w:rsidP="00D84815">
      <w:pPr>
        <w:pStyle w:val="Body"/>
        <w:rPr>
          <w:rFonts w:ascii="Arial" w:hAnsi="Arial" w:cs="Arial"/>
          <w:b/>
          <w:bCs/>
          <w:lang w:val="en-ID"/>
        </w:rPr>
      </w:pPr>
      <w:r w:rsidRPr="00D84815">
        <w:rPr>
          <w:rFonts w:ascii="Arial" w:hAnsi="Arial" w:cs="Arial"/>
          <w:b/>
          <w:bCs/>
        </w:rPr>
        <w:t>Innovation ability influences entrepreneurial performance at culinary tourism center in East Surabaya</w:t>
      </w:r>
    </w:p>
    <w:p w14:paraId="1916929A" w14:textId="77777777" w:rsidR="00D84815" w:rsidRPr="00D84815" w:rsidRDefault="00D84815" w:rsidP="00D84815">
      <w:pPr>
        <w:pStyle w:val="Body"/>
        <w:rPr>
          <w:rFonts w:ascii="Arial" w:hAnsi="Arial" w:cs="Arial"/>
        </w:rPr>
      </w:pPr>
      <w:r w:rsidRPr="00D84815">
        <w:rPr>
          <w:rFonts w:ascii="Arial" w:hAnsi="Arial" w:cs="Arial"/>
        </w:rPr>
        <w:t xml:space="preserve">SWK traders in East Surabaya innovate what they sell, such as food, drinks, snacks and so on, so they hope they can build good relationships with customers. The innovation carried out is by providing a variety of dishes so that customers are free to choose the dishes they like according to their needs. The results of this research support research conducted by </w:t>
      </w:r>
      <w:proofErr w:type="spellStart"/>
      <w:r w:rsidRPr="00D84815">
        <w:rPr>
          <w:rFonts w:ascii="Arial" w:hAnsi="Arial" w:cs="Arial"/>
        </w:rPr>
        <w:t>Widhiantara</w:t>
      </w:r>
      <w:proofErr w:type="spellEnd"/>
      <w:r w:rsidRPr="00D84815">
        <w:rPr>
          <w:rFonts w:ascii="Arial" w:hAnsi="Arial" w:cs="Arial"/>
        </w:rPr>
        <w:t xml:space="preserve"> and </w:t>
      </w:r>
      <w:proofErr w:type="spellStart"/>
      <w:r w:rsidRPr="00D84815">
        <w:rPr>
          <w:rFonts w:ascii="Arial" w:hAnsi="Arial" w:cs="Arial"/>
        </w:rPr>
        <w:t>Kusumadewi</w:t>
      </w:r>
      <w:proofErr w:type="spellEnd"/>
      <w:r w:rsidRPr="00D84815">
        <w:rPr>
          <w:rFonts w:ascii="Arial" w:hAnsi="Arial" w:cs="Arial"/>
        </w:rPr>
        <w:t xml:space="preserve"> (2020) that innovation ability has a positive and significant effect on product performance.</w:t>
      </w:r>
    </w:p>
    <w:p w14:paraId="1202E235" w14:textId="77777777" w:rsidR="00D84815" w:rsidRPr="00D84815" w:rsidRDefault="00D84815" w:rsidP="00D84815">
      <w:pPr>
        <w:pStyle w:val="Body"/>
        <w:rPr>
          <w:rFonts w:ascii="Arial" w:hAnsi="Arial" w:cs="Arial"/>
          <w:lang w:val="id-ID"/>
        </w:rPr>
      </w:pPr>
    </w:p>
    <w:p w14:paraId="13ACD0F1" w14:textId="77777777" w:rsidR="00D84815" w:rsidRPr="00D84815" w:rsidRDefault="00D84815" w:rsidP="00D84815">
      <w:pPr>
        <w:pStyle w:val="Body"/>
        <w:rPr>
          <w:rFonts w:ascii="Arial" w:hAnsi="Arial" w:cs="Arial"/>
          <w:b/>
          <w:bCs/>
          <w:lang w:val="en-ID"/>
        </w:rPr>
      </w:pPr>
      <w:r w:rsidRPr="00D84815">
        <w:rPr>
          <w:rFonts w:ascii="Arial" w:hAnsi="Arial" w:cs="Arial"/>
          <w:b/>
          <w:bCs/>
        </w:rPr>
        <w:t>Innovation ability as a mediating variable influences entrepreneurial orientation on entrepreneurial performance at culinary tourism center in East Surabaya</w:t>
      </w:r>
    </w:p>
    <w:p w14:paraId="67D85E2D" w14:textId="77777777" w:rsidR="00D84815" w:rsidRPr="00D84815" w:rsidRDefault="00D84815" w:rsidP="00D84815">
      <w:pPr>
        <w:pStyle w:val="Body"/>
        <w:rPr>
          <w:rFonts w:ascii="Arial" w:hAnsi="Arial" w:cs="Arial"/>
        </w:rPr>
      </w:pPr>
      <w:r w:rsidRPr="00D84815">
        <w:rPr>
          <w:rFonts w:ascii="Arial" w:hAnsi="Arial" w:cs="Arial"/>
        </w:rPr>
        <w:t xml:space="preserve">The research results show that entrepreneurial orientation has an indirect positive effect on entrepreneurial performance as mediated by innovation ability. The right entrepreneurial orientation will make innovation capabilities strong and will later influence entrepreneurial performance. Traders at </w:t>
      </w:r>
      <w:r w:rsidRPr="00D84815">
        <w:rPr>
          <w:rFonts w:ascii="Arial" w:hAnsi="Arial" w:cs="Arial"/>
          <w:lang w:val="en"/>
        </w:rPr>
        <w:t>culinary tourism center</w:t>
      </w:r>
      <w:r w:rsidRPr="00D84815">
        <w:rPr>
          <w:rFonts w:ascii="Arial" w:hAnsi="Arial" w:cs="Arial"/>
        </w:rPr>
        <w:t xml:space="preserve"> have started to focus on their sales so that the higher the entrepreneurial performance, the more ability they need to innovate so that they are expected to be able to adapt to market trends. Innovation capabilities can increase customer interest in coming and buying the products offered. </w:t>
      </w:r>
      <w:proofErr w:type="spellStart"/>
      <w:r w:rsidRPr="00D84815">
        <w:rPr>
          <w:rFonts w:ascii="Arial" w:hAnsi="Arial" w:cs="Arial"/>
        </w:rPr>
        <w:t>Widhiantara</w:t>
      </w:r>
      <w:proofErr w:type="spellEnd"/>
      <w:r w:rsidRPr="00D84815">
        <w:rPr>
          <w:rFonts w:ascii="Arial" w:hAnsi="Arial" w:cs="Arial"/>
        </w:rPr>
        <w:t xml:space="preserve"> and </w:t>
      </w:r>
      <w:proofErr w:type="spellStart"/>
      <w:r w:rsidRPr="00D84815">
        <w:rPr>
          <w:rFonts w:ascii="Arial" w:hAnsi="Arial" w:cs="Arial"/>
        </w:rPr>
        <w:t>Kusumadewi</w:t>
      </w:r>
      <w:proofErr w:type="spellEnd"/>
      <w:r w:rsidRPr="00D84815">
        <w:rPr>
          <w:rFonts w:ascii="Arial" w:hAnsi="Arial" w:cs="Arial"/>
        </w:rPr>
        <w:t xml:space="preserve"> (2020) innovation ability is able to partially mediate the influence of entrepreneurial orientation on product performance</w:t>
      </w:r>
    </w:p>
    <w:p w14:paraId="72A1E020" w14:textId="77777777" w:rsidR="00D84815" w:rsidRPr="00D84815" w:rsidRDefault="00D84815" w:rsidP="00D84815">
      <w:pPr>
        <w:pStyle w:val="Body"/>
        <w:rPr>
          <w:rFonts w:ascii="Arial" w:hAnsi="Arial" w:cs="Arial"/>
          <w:u w:val="single"/>
          <w:lang w:val="id-ID"/>
        </w:rPr>
      </w:pPr>
    </w:p>
    <w:p w14:paraId="47202E86" w14:textId="77777777" w:rsidR="00D84815" w:rsidRPr="00D84815" w:rsidRDefault="00D84815" w:rsidP="00D84815">
      <w:pPr>
        <w:pStyle w:val="Body"/>
        <w:rPr>
          <w:rFonts w:ascii="Arial" w:hAnsi="Arial" w:cs="Arial"/>
          <w:b/>
          <w:bCs/>
          <w:lang w:val="en-ID"/>
        </w:rPr>
      </w:pPr>
      <w:r w:rsidRPr="00D84815">
        <w:rPr>
          <w:rFonts w:ascii="Arial" w:hAnsi="Arial" w:cs="Arial"/>
          <w:b/>
          <w:bCs/>
          <w:lang w:val="en-ID"/>
        </w:rPr>
        <w:t xml:space="preserve">Social media as a moderating variable influences entrepreneurial orientation on </w:t>
      </w:r>
      <w:r w:rsidRPr="00D84815">
        <w:rPr>
          <w:rFonts w:ascii="Arial" w:hAnsi="Arial" w:cs="Arial"/>
          <w:b/>
          <w:bCs/>
        </w:rPr>
        <w:t>culinary tourism center</w:t>
      </w:r>
      <w:r w:rsidRPr="00D84815">
        <w:rPr>
          <w:rFonts w:ascii="Arial" w:hAnsi="Arial" w:cs="Arial"/>
          <w:b/>
          <w:bCs/>
          <w:lang w:val="en-ID"/>
        </w:rPr>
        <w:t xml:space="preserve"> entrepreneurial performance in East Surabaya</w:t>
      </w:r>
    </w:p>
    <w:p w14:paraId="38A5B11C" w14:textId="77777777" w:rsidR="00D84815" w:rsidRPr="00D84815" w:rsidRDefault="00D84815" w:rsidP="00D84815">
      <w:pPr>
        <w:pStyle w:val="Body"/>
        <w:rPr>
          <w:rFonts w:ascii="Arial" w:hAnsi="Arial" w:cs="Arial"/>
        </w:rPr>
      </w:pPr>
      <w:r w:rsidRPr="00D84815">
        <w:rPr>
          <w:rFonts w:ascii="Arial" w:hAnsi="Arial" w:cs="Arial"/>
          <w:lang w:val="en-ID"/>
        </w:rPr>
        <w:t xml:space="preserve">Social media has an important role in moderating entrepreneurial orientation on entrepreneurial performance. Social media has become a necessity that can make it easier for everyone, especially in selling, rather than selling traditionally. Social media is a medium for socialization and interaction so that it can attract other people to view, buy and visit links that contain information about the products being sold and can be used as marketing media. Traders at </w:t>
      </w:r>
      <w:r w:rsidRPr="00D84815">
        <w:rPr>
          <w:rFonts w:ascii="Arial" w:hAnsi="Arial" w:cs="Arial"/>
          <w:lang w:val="en"/>
        </w:rPr>
        <w:t>culinary tourism center</w:t>
      </w:r>
      <w:r w:rsidRPr="00D84815">
        <w:rPr>
          <w:rFonts w:ascii="Arial" w:hAnsi="Arial" w:cs="Arial"/>
          <w:lang w:val="en-ID"/>
        </w:rPr>
        <w:t xml:space="preserve"> started serving sales via online and offline to be more competitive with other traders in selling.  The results of this research support the research of </w:t>
      </w:r>
      <w:proofErr w:type="spellStart"/>
      <w:r w:rsidRPr="00D84815">
        <w:rPr>
          <w:rFonts w:ascii="Arial" w:hAnsi="Arial" w:cs="Arial"/>
          <w:lang w:val="en-ID"/>
        </w:rPr>
        <w:t>Rozikin</w:t>
      </w:r>
      <w:proofErr w:type="spellEnd"/>
      <w:r w:rsidRPr="00D84815">
        <w:rPr>
          <w:rFonts w:ascii="Arial" w:hAnsi="Arial" w:cs="Arial"/>
          <w:lang w:val="en-ID"/>
        </w:rPr>
        <w:t xml:space="preserve">, </w:t>
      </w:r>
      <w:r w:rsidRPr="00D84815">
        <w:rPr>
          <w:rFonts w:ascii="Arial" w:hAnsi="Arial" w:cs="Arial"/>
          <w:i/>
          <w:lang w:val="en-ID"/>
        </w:rPr>
        <w:t>et.al</w:t>
      </w:r>
      <w:r w:rsidRPr="00D84815">
        <w:rPr>
          <w:rFonts w:ascii="Arial" w:hAnsi="Arial" w:cs="Arial"/>
          <w:lang w:val="en-ID"/>
        </w:rPr>
        <w:t xml:space="preserve"> (2019)</w:t>
      </w:r>
      <w:r w:rsidRPr="00D84815">
        <w:rPr>
          <w:rFonts w:ascii="Arial" w:hAnsi="Arial" w:cs="Arial"/>
        </w:rPr>
        <w:t xml:space="preserve"> </w:t>
      </w:r>
      <w:r w:rsidRPr="00D84815">
        <w:rPr>
          <w:rFonts w:ascii="Arial" w:hAnsi="Arial" w:cs="Arial"/>
          <w:i/>
        </w:rPr>
        <w:t>employee performance variables are not considered as intervening variables due to its smaller contribution on direct business development compared to influence of social media</w:t>
      </w:r>
      <w:r w:rsidRPr="00D84815">
        <w:rPr>
          <w:rFonts w:ascii="Arial" w:hAnsi="Arial" w:cs="Arial"/>
        </w:rPr>
        <w:t xml:space="preserve">.  </w:t>
      </w:r>
    </w:p>
    <w:p w14:paraId="47883E43" w14:textId="77777777" w:rsidR="00D84815" w:rsidRPr="00D84815" w:rsidRDefault="00D84815" w:rsidP="00D84815">
      <w:pPr>
        <w:pStyle w:val="Body"/>
        <w:rPr>
          <w:rFonts w:ascii="Arial" w:hAnsi="Arial" w:cs="Arial"/>
          <w:b/>
        </w:rPr>
      </w:pPr>
    </w:p>
    <w:p w14:paraId="50C967EE" w14:textId="77777777" w:rsidR="00D84815" w:rsidRPr="00D84815" w:rsidRDefault="00D84815" w:rsidP="00D84815">
      <w:pPr>
        <w:pStyle w:val="Body"/>
        <w:rPr>
          <w:rFonts w:ascii="Arial" w:hAnsi="Arial" w:cs="Arial"/>
          <w:b/>
        </w:rPr>
      </w:pPr>
      <w:r w:rsidRPr="00D84815">
        <w:rPr>
          <w:rFonts w:ascii="Arial" w:hAnsi="Arial" w:cs="Arial"/>
          <w:b/>
        </w:rPr>
        <w:lastRenderedPageBreak/>
        <w:t>Further study</w:t>
      </w:r>
    </w:p>
    <w:p w14:paraId="59A4FC43" w14:textId="77777777" w:rsidR="00D84815" w:rsidRDefault="00D84815" w:rsidP="00D84815">
      <w:pPr>
        <w:pStyle w:val="Body"/>
        <w:rPr>
          <w:rFonts w:ascii="Arial" w:hAnsi="Arial" w:cs="Arial"/>
          <w:lang w:val="en-ID"/>
        </w:rPr>
      </w:pPr>
      <w:r w:rsidRPr="00D84815">
        <w:rPr>
          <w:rFonts w:ascii="Arial" w:hAnsi="Arial" w:cs="Arial"/>
          <w:lang w:val="en-ID"/>
        </w:rPr>
        <w:t xml:space="preserve">For further research, it is hoped that more other variables will be explored regarding their influence on </w:t>
      </w:r>
      <w:r w:rsidRPr="00D84815">
        <w:rPr>
          <w:rFonts w:ascii="Arial" w:hAnsi="Arial" w:cs="Arial"/>
        </w:rPr>
        <w:t>culinary tourism center</w:t>
      </w:r>
      <w:r w:rsidRPr="00D84815">
        <w:rPr>
          <w:rFonts w:ascii="Arial" w:hAnsi="Arial" w:cs="Arial"/>
          <w:lang w:val="en-ID"/>
        </w:rPr>
        <w:t xml:space="preserve"> performance, especially in East Surabaya, so that it is more comprehensive to find out its performance through several other variables. Entrepreneurs at </w:t>
      </w:r>
      <w:r w:rsidRPr="00D84815">
        <w:rPr>
          <w:rFonts w:ascii="Arial" w:hAnsi="Arial" w:cs="Arial"/>
          <w:lang w:val="en"/>
        </w:rPr>
        <w:t>culinary tourism center</w:t>
      </w:r>
      <w:r w:rsidRPr="00D84815">
        <w:rPr>
          <w:rFonts w:ascii="Arial" w:hAnsi="Arial" w:cs="Arial"/>
          <w:lang w:val="en-ID"/>
        </w:rPr>
        <w:t xml:space="preserve"> East Surabaya need to pay attention to several things as follows: Increasing their innovation capabilities for food and beverage products sold so that consumers have many choices to try more variants that can satisfy them. Need to strengthen knowledge about social media so that product promotion can have a wider reach to attract new consumers and retain loyal consumers. In addition, transactions with consumers can be faster if someone needs it online and consumers don't need to come directly to the </w:t>
      </w:r>
      <w:r w:rsidRPr="00D84815">
        <w:rPr>
          <w:rFonts w:ascii="Arial" w:hAnsi="Arial" w:cs="Arial"/>
          <w:lang w:val="en"/>
        </w:rPr>
        <w:t>culinary tourism center</w:t>
      </w:r>
      <w:r w:rsidRPr="00D84815">
        <w:rPr>
          <w:rFonts w:ascii="Arial" w:hAnsi="Arial" w:cs="Arial"/>
          <w:lang w:val="en-ID"/>
        </w:rPr>
        <w:t xml:space="preserve"> in question. Always study changes in consumer </w:t>
      </w:r>
      <w:proofErr w:type="spellStart"/>
      <w:r w:rsidRPr="00D84815">
        <w:rPr>
          <w:rFonts w:ascii="Arial" w:hAnsi="Arial" w:cs="Arial"/>
          <w:lang w:val="en-ID"/>
        </w:rPr>
        <w:t>behavior</w:t>
      </w:r>
      <w:proofErr w:type="spellEnd"/>
      <w:r w:rsidRPr="00D84815">
        <w:rPr>
          <w:rFonts w:ascii="Arial" w:hAnsi="Arial" w:cs="Arial"/>
          <w:lang w:val="en-ID"/>
        </w:rPr>
        <w:t xml:space="preserve"> regarding the taste of the product. because there are new entrants with the same variants and offering different </w:t>
      </w:r>
      <w:proofErr w:type="spellStart"/>
      <w:r w:rsidRPr="00D84815">
        <w:rPr>
          <w:rFonts w:ascii="Arial" w:hAnsi="Arial" w:cs="Arial"/>
          <w:lang w:val="en-ID"/>
        </w:rPr>
        <w:t>flavors</w:t>
      </w:r>
      <w:proofErr w:type="spellEnd"/>
      <w:r w:rsidRPr="00D84815">
        <w:rPr>
          <w:rFonts w:ascii="Arial" w:hAnsi="Arial" w:cs="Arial"/>
          <w:lang w:val="en-ID"/>
        </w:rPr>
        <w:t xml:space="preserve"> to influence consumer </w:t>
      </w:r>
      <w:proofErr w:type="spellStart"/>
      <w:r w:rsidRPr="00D84815">
        <w:rPr>
          <w:rFonts w:ascii="Arial" w:hAnsi="Arial" w:cs="Arial"/>
          <w:lang w:val="en-ID"/>
        </w:rPr>
        <w:t>behavior</w:t>
      </w:r>
      <w:proofErr w:type="spellEnd"/>
      <w:r w:rsidRPr="00D84815">
        <w:rPr>
          <w:rFonts w:ascii="Arial" w:hAnsi="Arial" w:cs="Arial"/>
          <w:lang w:val="en-ID"/>
        </w:rPr>
        <w:t>.</w:t>
      </w:r>
    </w:p>
    <w:p w14:paraId="391AA2D0" w14:textId="77777777" w:rsidR="004F55AC" w:rsidRDefault="004F55AC" w:rsidP="00D84815">
      <w:pPr>
        <w:pStyle w:val="Body"/>
        <w:rPr>
          <w:rFonts w:ascii="Arial" w:hAnsi="Arial" w:cs="Arial"/>
          <w:lang w:val="en-ID"/>
        </w:rPr>
      </w:pPr>
    </w:p>
    <w:p w14:paraId="358E2EBE" w14:textId="77777777" w:rsidR="004F55AC" w:rsidRPr="004F55AC" w:rsidRDefault="004F55AC" w:rsidP="004F55AC">
      <w:pPr>
        <w:pStyle w:val="Body"/>
        <w:rPr>
          <w:rFonts w:ascii="Arial" w:hAnsi="Arial" w:cs="Arial"/>
          <w:lang w:val="en-ID"/>
        </w:rPr>
      </w:pPr>
      <w:r w:rsidRPr="004F55AC">
        <w:rPr>
          <w:rFonts w:ascii="Arial" w:hAnsi="Arial" w:cs="Arial"/>
          <w:lang w:val="en-ID"/>
        </w:rPr>
        <w:t>COMPETING INTERESTS DISCLAIMER:</w:t>
      </w:r>
    </w:p>
    <w:p w14:paraId="2AA40C29" w14:textId="77777777" w:rsidR="004F55AC" w:rsidRPr="004F55AC" w:rsidRDefault="004F55AC" w:rsidP="004F55AC">
      <w:pPr>
        <w:pStyle w:val="Body"/>
        <w:rPr>
          <w:rFonts w:ascii="Arial" w:hAnsi="Arial" w:cs="Arial"/>
          <w:lang w:val="en-ID"/>
        </w:rPr>
      </w:pPr>
      <w:r w:rsidRPr="004F55AC">
        <w:rPr>
          <w:rFonts w:ascii="Arial" w:hAnsi="Arial" w:cs="Arial"/>
          <w:lang w:val="en-ID"/>
        </w:rPr>
        <w:t>Authors have declared that they have no known competing financial interests OR non-financial interests OR personal relationships that could have appeared to influence the work reported in this paper.</w:t>
      </w:r>
    </w:p>
    <w:p w14:paraId="72735244" w14:textId="77777777" w:rsidR="004F55AC" w:rsidRPr="004F55AC" w:rsidRDefault="004F55AC" w:rsidP="004F55AC">
      <w:pPr>
        <w:pStyle w:val="Body"/>
        <w:rPr>
          <w:rFonts w:ascii="Arial" w:hAnsi="Arial" w:cs="Arial"/>
          <w:lang w:val="en-ID"/>
        </w:rPr>
      </w:pPr>
    </w:p>
    <w:p w14:paraId="02E9A716" w14:textId="77777777" w:rsidR="004F55AC" w:rsidRPr="00D84815" w:rsidRDefault="004F55AC" w:rsidP="00D84815">
      <w:pPr>
        <w:pStyle w:val="Body"/>
        <w:rPr>
          <w:rFonts w:ascii="Arial" w:hAnsi="Arial" w:cs="Arial"/>
          <w:lang w:val="en-ID"/>
        </w:rPr>
      </w:pPr>
    </w:p>
    <w:p w14:paraId="296E7846" w14:textId="77777777" w:rsidR="00D84815" w:rsidRPr="00D84815" w:rsidRDefault="00D84815" w:rsidP="00D84815">
      <w:pPr>
        <w:pStyle w:val="Body"/>
        <w:rPr>
          <w:rFonts w:ascii="Arial" w:hAnsi="Arial" w:cs="Arial"/>
          <w:b/>
        </w:rPr>
      </w:pPr>
      <w:r w:rsidRPr="00D84815">
        <w:rPr>
          <w:rFonts w:ascii="Arial" w:hAnsi="Arial" w:cs="Arial"/>
          <w:b/>
        </w:rPr>
        <w:t>REFERENCES</w:t>
      </w:r>
    </w:p>
    <w:p w14:paraId="0E08D86B" w14:textId="77777777" w:rsidR="00D84815" w:rsidRPr="00D84815" w:rsidRDefault="00D84815" w:rsidP="00D84815">
      <w:pPr>
        <w:pStyle w:val="Body"/>
        <w:rPr>
          <w:rFonts w:ascii="Arial" w:hAnsi="Arial" w:cs="Arial"/>
        </w:rPr>
      </w:pPr>
      <w:r w:rsidRPr="00D84815">
        <w:rPr>
          <w:rFonts w:ascii="Arial" w:hAnsi="Arial" w:cs="Arial"/>
        </w:rPr>
        <w:t xml:space="preserve">Adebayo, P. O. (2015). Impact of social media on </w:t>
      </w:r>
      <w:proofErr w:type="gramStart"/>
      <w:r w:rsidRPr="00D84815">
        <w:rPr>
          <w:rFonts w:ascii="Arial" w:hAnsi="Arial" w:cs="Arial"/>
        </w:rPr>
        <w:t>students</w:t>
      </w:r>
      <w:proofErr w:type="gramEnd"/>
      <w:r w:rsidRPr="00D84815">
        <w:rPr>
          <w:rFonts w:ascii="Arial" w:hAnsi="Arial" w:cs="Arial"/>
        </w:rPr>
        <w:t xml:space="preserve"> entrepreneurial orientation: A study of selected institutions in Nigeria. </w:t>
      </w:r>
      <w:r w:rsidRPr="00D84815">
        <w:rPr>
          <w:rFonts w:ascii="Arial" w:hAnsi="Arial" w:cs="Arial"/>
          <w:i/>
          <w:iCs/>
        </w:rPr>
        <w:t>Journal of the International Association of Advanced Technology and Science</w:t>
      </w:r>
      <w:r w:rsidRPr="00D84815">
        <w:rPr>
          <w:rFonts w:ascii="Arial" w:hAnsi="Arial" w:cs="Arial"/>
        </w:rPr>
        <w:t>, </w:t>
      </w:r>
      <w:r w:rsidRPr="00D84815">
        <w:rPr>
          <w:rFonts w:ascii="Arial" w:hAnsi="Arial" w:cs="Arial"/>
          <w:i/>
          <w:iCs/>
        </w:rPr>
        <w:t>1</w:t>
      </w:r>
      <w:r w:rsidRPr="00D84815">
        <w:rPr>
          <w:rFonts w:ascii="Arial" w:hAnsi="Arial" w:cs="Arial"/>
        </w:rPr>
        <w:t>(12), 1-13.</w:t>
      </w:r>
    </w:p>
    <w:p w14:paraId="04634330" w14:textId="77777777" w:rsidR="00D84815" w:rsidRPr="00D84815" w:rsidRDefault="00D84815" w:rsidP="00D84815">
      <w:pPr>
        <w:pStyle w:val="Body"/>
        <w:rPr>
          <w:rFonts w:ascii="Arial" w:hAnsi="Arial" w:cs="Arial"/>
        </w:rPr>
      </w:pPr>
      <w:proofErr w:type="spellStart"/>
      <w:r w:rsidRPr="00D84815">
        <w:rPr>
          <w:rFonts w:ascii="Arial" w:hAnsi="Arial" w:cs="Arial"/>
        </w:rPr>
        <w:t>Budiarto</w:t>
      </w:r>
      <w:proofErr w:type="spellEnd"/>
      <w:r w:rsidRPr="00D84815">
        <w:rPr>
          <w:rFonts w:ascii="Arial" w:hAnsi="Arial" w:cs="Arial"/>
        </w:rPr>
        <w:t xml:space="preserve">, R., </w:t>
      </w:r>
      <w:proofErr w:type="spellStart"/>
      <w:r w:rsidRPr="00D84815">
        <w:rPr>
          <w:rFonts w:ascii="Arial" w:hAnsi="Arial" w:cs="Arial"/>
        </w:rPr>
        <w:t>Putero</w:t>
      </w:r>
      <w:proofErr w:type="spellEnd"/>
      <w:r w:rsidRPr="00D84815">
        <w:rPr>
          <w:rFonts w:ascii="Arial" w:hAnsi="Arial" w:cs="Arial"/>
        </w:rPr>
        <w:t xml:space="preserve">, S. H., </w:t>
      </w:r>
      <w:proofErr w:type="spellStart"/>
      <w:r w:rsidRPr="00D84815">
        <w:rPr>
          <w:rFonts w:ascii="Arial" w:hAnsi="Arial" w:cs="Arial"/>
        </w:rPr>
        <w:t>Suyatna</w:t>
      </w:r>
      <w:proofErr w:type="spellEnd"/>
      <w:r w:rsidRPr="00D84815">
        <w:rPr>
          <w:rFonts w:ascii="Arial" w:hAnsi="Arial" w:cs="Arial"/>
        </w:rPr>
        <w:t xml:space="preserve">, H., </w:t>
      </w:r>
      <w:proofErr w:type="spellStart"/>
      <w:r w:rsidRPr="00D84815">
        <w:rPr>
          <w:rFonts w:ascii="Arial" w:hAnsi="Arial" w:cs="Arial"/>
        </w:rPr>
        <w:t>Astuti</w:t>
      </w:r>
      <w:proofErr w:type="spellEnd"/>
      <w:r w:rsidRPr="00D84815">
        <w:rPr>
          <w:rFonts w:ascii="Arial" w:hAnsi="Arial" w:cs="Arial"/>
        </w:rPr>
        <w:t xml:space="preserve">, P., </w:t>
      </w:r>
      <w:proofErr w:type="spellStart"/>
      <w:r w:rsidRPr="00D84815">
        <w:rPr>
          <w:rFonts w:ascii="Arial" w:hAnsi="Arial" w:cs="Arial"/>
        </w:rPr>
        <w:t>Saptoadi</w:t>
      </w:r>
      <w:proofErr w:type="spellEnd"/>
      <w:r w:rsidRPr="00D84815">
        <w:rPr>
          <w:rFonts w:ascii="Arial" w:hAnsi="Arial" w:cs="Arial"/>
        </w:rPr>
        <w:t>, H., Ridwan, M. M., &amp; Susilo, B. (2018). </w:t>
      </w:r>
      <w:proofErr w:type="spellStart"/>
      <w:r w:rsidRPr="00D84815">
        <w:rPr>
          <w:rFonts w:ascii="Arial" w:hAnsi="Arial" w:cs="Arial"/>
          <w:i/>
          <w:iCs/>
        </w:rPr>
        <w:t>Pengembangan</w:t>
      </w:r>
      <w:proofErr w:type="spellEnd"/>
      <w:r w:rsidRPr="00D84815">
        <w:rPr>
          <w:rFonts w:ascii="Arial" w:hAnsi="Arial" w:cs="Arial"/>
          <w:i/>
          <w:iCs/>
        </w:rPr>
        <w:t xml:space="preserve"> UMKM </w:t>
      </w:r>
      <w:proofErr w:type="spellStart"/>
      <w:r w:rsidRPr="00D84815">
        <w:rPr>
          <w:rFonts w:ascii="Arial" w:hAnsi="Arial" w:cs="Arial"/>
          <w:i/>
          <w:iCs/>
        </w:rPr>
        <w:t>antara</w:t>
      </w:r>
      <w:proofErr w:type="spellEnd"/>
      <w:r w:rsidRPr="00D84815">
        <w:rPr>
          <w:rFonts w:ascii="Arial" w:hAnsi="Arial" w:cs="Arial"/>
          <w:i/>
          <w:iCs/>
        </w:rPr>
        <w:t xml:space="preserve"> </w:t>
      </w:r>
      <w:proofErr w:type="spellStart"/>
      <w:r w:rsidRPr="00D84815">
        <w:rPr>
          <w:rFonts w:ascii="Arial" w:hAnsi="Arial" w:cs="Arial"/>
          <w:i/>
          <w:iCs/>
        </w:rPr>
        <w:t>konseptual</w:t>
      </w:r>
      <w:proofErr w:type="spellEnd"/>
      <w:r w:rsidRPr="00D84815">
        <w:rPr>
          <w:rFonts w:ascii="Arial" w:hAnsi="Arial" w:cs="Arial"/>
          <w:i/>
          <w:iCs/>
        </w:rPr>
        <w:t xml:space="preserve"> dan </w:t>
      </w:r>
      <w:proofErr w:type="spellStart"/>
      <w:r w:rsidRPr="00D84815">
        <w:rPr>
          <w:rFonts w:ascii="Arial" w:hAnsi="Arial" w:cs="Arial"/>
          <w:i/>
          <w:iCs/>
        </w:rPr>
        <w:t>pengalaman</w:t>
      </w:r>
      <w:proofErr w:type="spellEnd"/>
      <w:r w:rsidRPr="00D84815">
        <w:rPr>
          <w:rFonts w:ascii="Arial" w:hAnsi="Arial" w:cs="Arial"/>
          <w:i/>
          <w:iCs/>
        </w:rPr>
        <w:t xml:space="preserve"> </w:t>
      </w:r>
      <w:proofErr w:type="spellStart"/>
      <w:r w:rsidRPr="00D84815">
        <w:rPr>
          <w:rFonts w:ascii="Arial" w:hAnsi="Arial" w:cs="Arial"/>
          <w:i/>
          <w:iCs/>
        </w:rPr>
        <w:t>praktis</w:t>
      </w:r>
      <w:proofErr w:type="spellEnd"/>
      <w:r w:rsidRPr="00D84815">
        <w:rPr>
          <w:rFonts w:ascii="Arial" w:hAnsi="Arial" w:cs="Arial"/>
        </w:rPr>
        <w:t xml:space="preserve">. </w:t>
      </w:r>
      <w:proofErr w:type="spellStart"/>
      <w:r w:rsidRPr="00D84815">
        <w:rPr>
          <w:rFonts w:ascii="Arial" w:hAnsi="Arial" w:cs="Arial"/>
        </w:rPr>
        <w:t>Ugm</w:t>
      </w:r>
      <w:proofErr w:type="spellEnd"/>
      <w:r w:rsidRPr="00D84815">
        <w:rPr>
          <w:rFonts w:ascii="Arial" w:hAnsi="Arial" w:cs="Arial"/>
        </w:rPr>
        <w:t xml:space="preserve"> Press.</w:t>
      </w:r>
    </w:p>
    <w:p w14:paraId="6F153265" w14:textId="77777777" w:rsidR="00D84815" w:rsidRPr="00D84815" w:rsidRDefault="00D84815" w:rsidP="00D84815">
      <w:pPr>
        <w:pStyle w:val="Body"/>
        <w:rPr>
          <w:rFonts w:ascii="Arial" w:hAnsi="Arial" w:cs="Arial"/>
        </w:rPr>
      </w:pPr>
      <w:proofErr w:type="spellStart"/>
      <w:r w:rsidRPr="00D84815">
        <w:rPr>
          <w:rFonts w:ascii="Arial" w:hAnsi="Arial" w:cs="Arial"/>
        </w:rPr>
        <w:t>Covin</w:t>
      </w:r>
      <w:proofErr w:type="spellEnd"/>
      <w:r w:rsidRPr="00D84815">
        <w:rPr>
          <w:rFonts w:ascii="Arial" w:hAnsi="Arial" w:cs="Arial"/>
        </w:rPr>
        <w:t>, J. G., &amp; Wales, W. J. (2019). Crafting high-impact entrepreneurial orientation research: Some suggested guidelines. </w:t>
      </w:r>
      <w:r w:rsidRPr="00D84815">
        <w:rPr>
          <w:rFonts w:ascii="Arial" w:hAnsi="Arial" w:cs="Arial"/>
          <w:i/>
          <w:iCs/>
        </w:rPr>
        <w:t>Entrepreneurship theory and practice</w:t>
      </w:r>
      <w:r w:rsidRPr="00D84815">
        <w:rPr>
          <w:rFonts w:ascii="Arial" w:hAnsi="Arial" w:cs="Arial"/>
        </w:rPr>
        <w:t>, </w:t>
      </w:r>
      <w:r w:rsidRPr="00D84815">
        <w:rPr>
          <w:rFonts w:ascii="Arial" w:hAnsi="Arial" w:cs="Arial"/>
          <w:i/>
          <w:iCs/>
        </w:rPr>
        <w:t>43</w:t>
      </w:r>
      <w:r w:rsidRPr="00D84815">
        <w:rPr>
          <w:rFonts w:ascii="Arial" w:hAnsi="Arial" w:cs="Arial"/>
        </w:rPr>
        <w:t>(1), 3-18.</w:t>
      </w:r>
    </w:p>
    <w:p w14:paraId="1B3B421B" w14:textId="77777777" w:rsidR="00D84815" w:rsidRPr="00D84815" w:rsidRDefault="00D84815" w:rsidP="00D84815">
      <w:pPr>
        <w:pStyle w:val="Body"/>
        <w:rPr>
          <w:rFonts w:ascii="Arial" w:hAnsi="Arial" w:cs="Arial"/>
        </w:rPr>
      </w:pPr>
      <w:proofErr w:type="spellStart"/>
      <w:r w:rsidRPr="00D84815">
        <w:rPr>
          <w:rFonts w:ascii="Arial" w:hAnsi="Arial" w:cs="Arial"/>
        </w:rPr>
        <w:t>Ekasari</w:t>
      </w:r>
      <w:proofErr w:type="spellEnd"/>
      <w:r w:rsidRPr="00D84815">
        <w:rPr>
          <w:rFonts w:ascii="Arial" w:hAnsi="Arial" w:cs="Arial"/>
        </w:rPr>
        <w:t xml:space="preserve">, N. (2014). </w:t>
      </w:r>
      <w:proofErr w:type="spellStart"/>
      <w:r w:rsidRPr="00D84815">
        <w:rPr>
          <w:rFonts w:ascii="Arial" w:hAnsi="Arial" w:cs="Arial"/>
        </w:rPr>
        <w:t>Pengaruh</w:t>
      </w:r>
      <w:proofErr w:type="spellEnd"/>
      <w:r w:rsidRPr="00D84815">
        <w:rPr>
          <w:rFonts w:ascii="Arial" w:hAnsi="Arial" w:cs="Arial"/>
        </w:rPr>
        <w:t xml:space="preserve"> </w:t>
      </w:r>
      <w:proofErr w:type="spellStart"/>
      <w:r w:rsidRPr="00D84815">
        <w:rPr>
          <w:rFonts w:ascii="Arial" w:hAnsi="Arial" w:cs="Arial"/>
        </w:rPr>
        <w:t>promosi</w:t>
      </w:r>
      <w:proofErr w:type="spellEnd"/>
      <w:r w:rsidRPr="00D84815">
        <w:rPr>
          <w:rFonts w:ascii="Arial" w:hAnsi="Arial" w:cs="Arial"/>
        </w:rPr>
        <w:t xml:space="preserve"> </w:t>
      </w:r>
      <w:proofErr w:type="spellStart"/>
      <w:r w:rsidRPr="00D84815">
        <w:rPr>
          <w:rFonts w:ascii="Arial" w:hAnsi="Arial" w:cs="Arial"/>
        </w:rPr>
        <w:t>berbasis</w:t>
      </w:r>
      <w:proofErr w:type="spellEnd"/>
      <w:r w:rsidRPr="00D84815">
        <w:rPr>
          <w:rFonts w:ascii="Arial" w:hAnsi="Arial" w:cs="Arial"/>
        </w:rPr>
        <w:t xml:space="preserve"> </w:t>
      </w:r>
      <w:proofErr w:type="spellStart"/>
      <w:r w:rsidRPr="00D84815">
        <w:rPr>
          <w:rFonts w:ascii="Arial" w:hAnsi="Arial" w:cs="Arial"/>
        </w:rPr>
        <w:t>sosial</w:t>
      </w:r>
      <w:proofErr w:type="spellEnd"/>
      <w:r w:rsidRPr="00D84815">
        <w:rPr>
          <w:rFonts w:ascii="Arial" w:hAnsi="Arial" w:cs="Arial"/>
        </w:rPr>
        <w:t xml:space="preserve"> media </w:t>
      </w:r>
      <w:proofErr w:type="spellStart"/>
      <w:r w:rsidRPr="00D84815">
        <w:rPr>
          <w:rFonts w:ascii="Arial" w:hAnsi="Arial" w:cs="Arial"/>
        </w:rPr>
        <w:t>terhadap</w:t>
      </w:r>
      <w:proofErr w:type="spellEnd"/>
      <w:r w:rsidRPr="00D84815">
        <w:rPr>
          <w:rFonts w:ascii="Arial" w:hAnsi="Arial" w:cs="Arial"/>
        </w:rPr>
        <w:t xml:space="preserve"> </w:t>
      </w:r>
      <w:proofErr w:type="spellStart"/>
      <w:r w:rsidRPr="00D84815">
        <w:rPr>
          <w:rFonts w:ascii="Arial" w:hAnsi="Arial" w:cs="Arial"/>
        </w:rPr>
        <w:t>keputusan</w:t>
      </w:r>
      <w:proofErr w:type="spellEnd"/>
      <w:r w:rsidRPr="00D84815">
        <w:rPr>
          <w:rFonts w:ascii="Arial" w:hAnsi="Arial" w:cs="Arial"/>
        </w:rPr>
        <w:t xml:space="preserve"> </w:t>
      </w:r>
      <w:proofErr w:type="spellStart"/>
      <w:r w:rsidRPr="00D84815">
        <w:rPr>
          <w:rFonts w:ascii="Arial" w:hAnsi="Arial" w:cs="Arial"/>
        </w:rPr>
        <w:t>pembelian</w:t>
      </w:r>
      <w:proofErr w:type="spellEnd"/>
      <w:r w:rsidRPr="00D84815">
        <w:rPr>
          <w:rFonts w:ascii="Arial" w:hAnsi="Arial" w:cs="Arial"/>
        </w:rPr>
        <w:t xml:space="preserve"> </w:t>
      </w:r>
      <w:proofErr w:type="spellStart"/>
      <w:r w:rsidRPr="00D84815">
        <w:rPr>
          <w:rFonts w:ascii="Arial" w:hAnsi="Arial" w:cs="Arial"/>
        </w:rPr>
        <w:t>produk</w:t>
      </w:r>
      <w:proofErr w:type="spellEnd"/>
      <w:r w:rsidRPr="00D84815">
        <w:rPr>
          <w:rFonts w:ascii="Arial" w:hAnsi="Arial" w:cs="Arial"/>
        </w:rPr>
        <w:t xml:space="preserve"> </w:t>
      </w:r>
      <w:proofErr w:type="spellStart"/>
      <w:r w:rsidRPr="00D84815">
        <w:rPr>
          <w:rFonts w:ascii="Arial" w:hAnsi="Arial" w:cs="Arial"/>
        </w:rPr>
        <w:t>jasa</w:t>
      </w:r>
      <w:proofErr w:type="spellEnd"/>
      <w:r w:rsidRPr="00D84815">
        <w:rPr>
          <w:rFonts w:ascii="Arial" w:hAnsi="Arial" w:cs="Arial"/>
        </w:rPr>
        <w:t xml:space="preserve"> </w:t>
      </w:r>
      <w:proofErr w:type="spellStart"/>
      <w:r w:rsidRPr="00D84815">
        <w:rPr>
          <w:rFonts w:ascii="Arial" w:hAnsi="Arial" w:cs="Arial"/>
        </w:rPr>
        <w:t>pembiayaan</w:t>
      </w:r>
      <w:proofErr w:type="spellEnd"/>
      <w:r w:rsidRPr="00D84815">
        <w:rPr>
          <w:rFonts w:ascii="Arial" w:hAnsi="Arial" w:cs="Arial"/>
        </w:rPr>
        <w:t xml:space="preserve"> </w:t>
      </w:r>
      <w:proofErr w:type="spellStart"/>
      <w:r w:rsidRPr="00D84815">
        <w:rPr>
          <w:rFonts w:ascii="Arial" w:hAnsi="Arial" w:cs="Arial"/>
        </w:rPr>
        <w:t>kendaraan</w:t>
      </w:r>
      <w:proofErr w:type="spellEnd"/>
      <w:r w:rsidRPr="00D84815">
        <w:rPr>
          <w:rFonts w:ascii="Arial" w:hAnsi="Arial" w:cs="Arial"/>
        </w:rPr>
        <w:t xml:space="preserve"> pada PT. BFI Finance Jambi.</w:t>
      </w:r>
    </w:p>
    <w:p w14:paraId="4B63D190" w14:textId="77777777" w:rsidR="00D84815" w:rsidRPr="00D84815" w:rsidRDefault="00D84815" w:rsidP="00D84815">
      <w:pPr>
        <w:pStyle w:val="Body"/>
        <w:rPr>
          <w:rFonts w:ascii="Arial" w:hAnsi="Arial" w:cs="Arial"/>
        </w:rPr>
      </w:pPr>
      <w:proofErr w:type="spellStart"/>
      <w:r w:rsidRPr="00D84815">
        <w:rPr>
          <w:rFonts w:ascii="Arial" w:hAnsi="Arial" w:cs="Arial"/>
        </w:rPr>
        <w:t>Fauzi</w:t>
      </w:r>
      <w:proofErr w:type="spellEnd"/>
      <w:r w:rsidRPr="00D84815">
        <w:rPr>
          <w:rFonts w:ascii="Arial" w:hAnsi="Arial" w:cs="Arial"/>
        </w:rPr>
        <w:t>, M. A. (2022). Partial Least Square Structural Equation Modelling (PLS-SEM) in Knowledge Management Studies: Knowledge Sharing in Virtual Communities. Knowledge Management &amp; E-Learning, 14(1), 103-124.</w:t>
      </w:r>
    </w:p>
    <w:p w14:paraId="4F6B4D4A" w14:textId="77777777" w:rsidR="00D84815" w:rsidRPr="00D84815" w:rsidRDefault="00D84815" w:rsidP="00D84815">
      <w:pPr>
        <w:pStyle w:val="Body"/>
        <w:rPr>
          <w:rFonts w:ascii="Arial" w:hAnsi="Arial" w:cs="Arial"/>
        </w:rPr>
      </w:pPr>
      <w:r w:rsidRPr="00D84815">
        <w:rPr>
          <w:rFonts w:ascii="Arial" w:hAnsi="Arial" w:cs="Arial"/>
        </w:rPr>
        <w:t xml:space="preserve">Gupta, S., </w:t>
      </w:r>
      <w:proofErr w:type="spellStart"/>
      <w:r w:rsidRPr="00D84815">
        <w:rPr>
          <w:rFonts w:ascii="Arial" w:hAnsi="Arial" w:cs="Arial"/>
        </w:rPr>
        <w:t>Saha</w:t>
      </w:r>
      <w:proofErr w:type="spellEnd"/>
      <w:r w:rsidRPr="00D84815">
        <w:rPr>
          <w:rFonts w:ascii="Arial" w:hAnsi="Arial" w:cs="Arial"/>
        </w:rPr>
        <w:t xml:space="preserve">, R., Kaur, J., </w:t>
      </w:r>
      <w:proofErr w:type="spellStart"/>
      <w:r w:rsidRPr="00D84815">
        <w:rPr>
          <w:rFonts w:ascii="Arial" w:hAnsi="Arial" w:cs="Arial"/>
        </w:rPr>
        <w:t>Kathuria</w:t>
      </w:r>
      <w:proofErr w:type="spellEnd"/>
      <w:r w:rsidRPr="00D84815">
        <w:rPr>
          <w:rFonts w:ascii="Arial" w:hAnsi="Arial" w:cs="Arial"/>
        </w:rPr>
        <w:t>, S., &amp; Paul, J. (2021). Factors impacting innovation performance for entrepreneurs in India. </w:t>
      </w:r>
      <w:r w:rsidRPr="00D84815">
        <w:rPr>
          <w:rFonts w:ascii="Arial" w:hAnsi="Arial" w:cs="Arial"/>
          <w:i/>
          <w:iCs/>
        </w:rPr>
        <w:t>International Journal of Entrepreneurial Behavior &amp; Research</w:t>
      </w:r>
      <w:r w:rsidRPr="00D84815">
        <w:rPr>
          <w:rFonts w:ascii="Arial" w:hAnsi="Arial" w:cs="Arial"/>
        </w:rPr>
        <w:t>, </w:t>
      </w:r>
      <w:r w:rsidRPr="00D84815">
        <w:rPr>
          <w:rFonts w:ascii="Arial" w:hAnsi="Arial" w:cs="Arial"/>
          <w:i/>
          <w:iCs/>
        </w:rPr>
        <w:t>27</w:t>
      </w:r>
      <w:r w:rsidRPr="00D84815">
        <w:rPr>
          <w:rFonts w:ascii="Arial" w:hAnsi="Arial" w:cs="Arial"/>
        </w:rPr>
        <w:t>(2), 356-377.</w:t>
      </w:r>
    </w:p>
    <w:p w14:paraId="6280F0C3" w14:textId="77777777" w:rsidR="00D84815" w:rsidRPr="00D84815" w:rsidRDefault="00D84815" w:rsidP="00D84815">
      <w:pPr>
        <w:pStyle w:val="Body"/>
        <w:rPr>
          <w:rFonts w:ascii="Arial" w:hAnsi="Arial" w:cs="Arial"/>
        </w:rPr>
      </w:pPr>
      <w:r w:rsidRPr="00D84815">
        <w:rPr>
          <w:rFonts w:ascii="Arial" w:hAnsi="Arial" w:cs="Arial"/>
        </w:rPr>
        <w:t>Gupta, V. K. (2015). Construction of entrepreneurial orientation: Dispute, demand, and dare. </w:t>
      </w:r>
      <w:r w:rsidRPr="00D84815">
        <w:rPr>
          <w:rFonts w:ascii="Arial" w:hAnsi="Arial" w:cs="Arial"/>
          <w:i/>
          <w:iCs/>
        </w:rPr>
        <w:t>New England Journal of Entrepreneurship</w:t>
      </w:r>
      <w:r w:rsidRPr="00D84815">
        <w:rPr>
          <w:rFonts w:ascii="Arial" w:hAnsi="Arial" w:cs="Arial"/>
        </w:rPr>
        <w:t>, </w:t>
      </w:r>
      <w:r w:rsidRPr="00D84815">
        <w:rPr>
          <w:rFonts w:ascii="Arial" w:hAnsi="Arial" w:cs="Arial"/>
          <w:i/>
          <w:iCs/>
        </w:rPr>
        <w:t>18</w:t>
      </w:r>
      <w:r w:rsidRPr="00D84815">
        <w:rPr>
          <w:rFonts w:ascii="Arial" w:hAnsi="Arial" w:cs="Arial"/>
        </w:rPr>
        <w:t>(1), 7.</w:t>
      </w:r>
    </w:p>
    <w:p w14:paraId="07A163BA" w14:textId="77777777" w:rsidR="00D84815" w:rsidRPr="00D84815" w:rsidRDefault="00D84815" w:rsidP="00D84815">
      <w:pPr>
        <w:pStyle w:val="Body"/>
        <w:rPr>
          <w:rFonts w:ascii="Arial" w:hAnsi="Arial" w:cs="Arial"/>
        </w:rPr>
      </w:pPr>
      <w:proofErr w:type="spellStart"/>
      <w:r w:rsidRPr="00D84815">
        <w:rPr>
          <w:rFonts w:ascii="Arial" w:hAnsi="Arial" w:cs="Arial"/>
        </w:rPr>
        <w:lastRenderedPageBreak/>
        <w:t>Sarstedt</w:t>
      </w:r>
      <w:proofErr w:type="spellEnd"/>
      <w:r w:rsidRPr="00D84815">
        <w:rPr>
          <w:rFonts w:ascii="Arial" w:hAnsi="Arial" w:cs="Arial"/>
        </w:rPr>
        <w:t xml:space="preserve">, M., </w:t>
      </w:r>
      <w:proofErr w:type="spellStart"/>
      <w:r w:rsidRPr="00D84815">
        <w:rPr>
          <w:rFonts w:ascii="Arial" w:hAnsi="Arial" w:cs="Arial"/>
        </w:rPr>
        <w:t>Ringle</w:t>
      </w:r>
      <w:proofErr w:type="spellEnd"/>
      <w:r w:rsidRPr="00D84815">
        <w:rPr>
          <w:rFonts w:ascii="Arial" w:hAnsi="Arial" w:cs="Arial"/>
        </w:rPr>
        <w:t>, C. M., &amp; Hair, J. F. (2021). Partial least squares structural equation modeling. In </w:t>
      </w:r>
      <w:r w:rsidRPr="00D84815">
        <w:rPr>
          <w:rFonts w:ascii="Arial" w:hAnsi="Arial" w:cs="Arial"/>
          <w:i/>
          <w:iCs/>
        </w:rPr>
        <w:t>Handbook of market research</w:t>
      </w:r>
      <w:r w:rsidRPr="00D84815">
        <w:rPr>
          <w:rFonts w:ascii="Arial" w:hAnsi="Arial" w:cs="Arial"/>
        </w:rPr>
        <w:t> (pp. 587-632). Cham: Springer International Publishing.</w:t>
      </w:r>
    </w:p>
    <w:p w14:paraId="557B85D9" w14:textId="77777777" w:rsidR="00D84815" w:rsidRPr="00D84815" w:rsidRDefault="00D84815" w:rsidP="00D84815">
      <w:pPr>
        <w:pStyle w:val="Body"/>
        <w:rPr>
          <w:rFonts w:ascii="Arial" w:hAnsi="Arial" w:cs="Arial"/>
        </w:rPr>
      </w:pPr>
      <w:proofErr w:type="spellStart"/>
      <w:r w:rsidRPr="00D84815">
        <w:rPr>
          <w:rFonts w:ascii="Arial" w:hAnsi="Arial" w:cs="Arial"/>
        </w:rPr>
        <w:t>Kafetzopoulos</w:t>
      </w:r>
      <w:proofErr w:type="spellEnd"/>
      <w:r w:rsidRPr="00D84815">
        <w:rPr>
          <w:rFonts w:ascii="Arial" w:hAnsi="Arial" w:cs="Arial"/>
        </w:rPr>
        <w:t xml:space="preserve">, D., &amp; </w:t>
      </w:r>
      <w:proofErr w:type="spellStart"/>
      <w:r w:rsidRPr="00D84815">
        <w:rPr>
          <w:rFonts w:ascii="Arial" w:hAnsi="Arial" w:cs="Arial"/>
        </w:rPr>
        <w:t>Psomas</w:t>
      </w:r>
      <w:proofErr w:type="spellEnd"/>
      <w:r w:rsidRPr="00D84815">
        <w:rPr>
          <w:rFonts w:ascii="Arial" w:hAnsi="Arial" w:cs="Arial"/>
        </w:rPr>
        <w:t>, E. (2015). The impact of innovation capability on the performance of manufacturing companies: The Greek case. Journal of Manufacturing Technology Management, 26(1), 104-130.</w:t>
      </w:r>
    </w:p>
    <w:p w14:paraId="7ECAC745" w14:textId="77777777" w:rsidR="00D84815" w:rsidRPr="00D84815" w:rsidRDefault="00D84815" w:rsidP="00D84815">
      <w:pPr>
        <w:pStyle w:val="Body"/>
        <w:rPr>
          <w:rFonts w:ascii="Arial" w:hAnsi="Arial" w:cs="Arial"/>
        </w:rPr>
      </w:pPr>
      <w:proofErr w:type="spellStart"/>
      <w:r w:rsidRPr="00D84815">
        <w:rPr>
          <w:rFonts w:ascii="Arial" w:hAnsi="Arial" w:cs="Arial"/>
        </w:rPr>
        <w:t>Chinsuvapala</w:t>
      </w:r>
      <w:proofErr w:type="spellEnd"/>
      <w:r w:rsidRPr="00D84815">
        <w:rPr>
          <w:rFonts w:ascii="Arial" w:hAnsi="Arial" w:cs="Arial"/>
        </w:rPr>
        <w:t xml:space="preserve">, P. (2017). Kotler, Philip and Keller Kelvin </w:t>
      </w:r>
      <w:proofErr w:type="gramStart"/>
      <w:r w:rsidRPr="00D84815">
        <w:rPr>
          <w:rFonts w:ascii="Arial" w:hAnsi="Arial" w:cs="Arial"/>
        </w:rPr>
        <w:t>Lane.(</w:t>
      </w:r>
      <w:proofErr w:type="gramEnd"/>
      <w:r w:rsidRPr="00D84815">
        <w:rPr>
          <w:rFonts w:ascii="Arial" w:hAnsi="Arial" w:cs="Arial"/>
        </w:rPr>
        <w:t xml:space="preserve">2016). Marketing </w:t>
      </w:r>
      <w:proofErr w:type="gramStart"/>
      <w:r w:rsidRPr="00D84815">
        <w:rPr>
          <w:rFonts w:ascii="Arial" w:hAnsi="Arial" w:cs="Arial"/>
        </w:rPr>
        <w:t>Management.(</w:t>
      </w:r>
      <w:proofErr w:type="gramEnd"/>
      <w:r w:rsidRPr="00D84815">
        <w:rPr>
          <w:rFonts w:ascii="Arial" w:hAnsi="Arial" w:cs="Arial"/>
        </w:rPr>
        <w:t xml:space="preserve">15th global edition) Edinburgh: Pearson Education.(679 pp). </w:t>
      </w:r>
      <w:proofErr w:type="spellStart"/>
      <w:r w:rsidRPr="00D84815">
        <w:rPr>
          <w:rFonts w:ascii="Arial" w:hAnsi="Arial" w:cs="Arial"/>
        </w:rPr>
        <w:t>Kasem</w:t>
      </w:r>
      <w:proofErr w:type="spellEnd"/>
      <w:r w:rsidRPr="00D84815">
        <w:rPr>
          <w:rFonts w:ascii="Arial" w:hAnsi="Arial" w:cs="Arial"/>
        </w:rPr>
        <w:t xml:space="preserve"> </w:t>
      </w:r>
      <w:proofErr w:type="spellStart"/>
      <w:r w:rsidRPr="00D84815">
        <w:rPr>
          <w:rFonts w:ascii="Arial" w:hAnsi="Arial" w:cs="Arial"/>
        </w:rPr>
        <w:t>Bundit</w:t>
      </w:r>
      <w:proofErr w:type="spellEnd"/>
      <w:r w:rsidRPr="00D84815">
        <w:rPr>
          <w:rFonts w:ascii="Arial" w:hAnsi="Arial" w:cs="Arial"/>
        </w:rPr>
        <w:t xml:space="preserve"> Journal, 18(2), 180-183.</w:t>
      </w:r>
    </w:p>
    <w:p w14:paraId="444BA26B" w14:textId="77777777" w:rsidR="00D84815" w:rsidRPr="00D84815" w:rsidRDefault="00D84815" w:rsidP="00D84815">
      <w:pPr>
        <w:pStyle w:val="Body"/>
        <w:rPr>
          <w:rFonts w:ascii="Arial" w:hAnsi="Arial" w:cs="Arial"/>
        </w:rPr>
      </w:pPr>
      <w:proofErr w:type="spellStart"/>
      <w:r w:rsidRPr="00D84815">
        <w:rPr>
          <w:rFonts w:ascii="Arial" w:hAnsi="Arial" w:cs="Arial"/>
        </w:rPr>
        <w:t>Kreiser</w:t>
      </w:r>
      <w:proofErr w:type="spellEnd"/>
      <w:r w:rsidRPr="00D84815">
        <w:rPr>
          <w:rFonts w:ascii="Arial" w:hAnsi="Arial" w:cs="Arial"/>
        </w:rPr>
        <w:t>, P. M., Marino, L. D., &amp; Weaver, K. M. (2002). Assessing the psychometric properties of the entrepreneurial orientation scale: A multi-country analysis. Entrepreneurship theory and practice, 26(4), 71-93.</w:t>
      </w:r>
    </w:p>
    <w:p w14:paraId="24A2C28E" w14:textId="77777777" w:rsidR="00D84815" w:rsidRPr="00D84815" w:rsidRDefault="00D84815" w:rsidP="00D84815">
      <w:pPr>
        <w:pStyle w:val="Body"/>
        <w:rPr>
          <w:rFonts w:ascii="Arial" w:hAnsi="Arial" w:cs="Arial"/>
        </w:rPr>
      </w:pPr>
      <w:proofErr w:type="spellStart"/>
      <w:r w:rsidRPr="00D84815">
        <w:rPr>
          <w:rFonts w:ascii="Arial" w:hAnsi="Arial" w:cs="Arial"/>
        </w:rPr>
        <w:t>Kiyabo</w:t>
      </w:r>
      <w:proofErr w:type="spellEnd"/>
      <w:r w:rsidRPr="00D84815">
        <w:rPr>
          <w:rFonts w:ascii="Arial" w:hAnsi="Arial" w:cs="Arial"/>
        </w:rPr>
        <w:t xml:space="preserve">, K and N. </w:t>
      </w:r>
      <w:proofErr w:type="spellStart"/>
      <w:r w:rsidRPr="00D84815">
        <w:rPr>
          <w:rFonts w:ascii="Arial" w:hAnsi="Arial" w:cs="Arial"/>
        </w:rPr>
        <w:t>Isaga</w:t>
      </w:r>
      <w:proofErr w:type="spellEnd"/>
      <w:r w:rsidRPr="00D84815">
        <w:rPr>
          <w:rFonts w:ascii="Arial" w:hAnsi="Arial" w:cs="Arial"/>
        </w:rPr>
        <w:t xml:space="preserve">. 2020. Entrepreneurial orientation, competitive advantage, and SMEs’ performance: application of firm growth and personal wealth measures. Journal of Innovation and Entrepreneurship. </w:t>
      </w:r>
      <w:hyperlink r:id="rId17" w:history="1">
        <w:r w:rsidRPr="00D84815">
          <w:rPr>
            <w:rStyle w:val="Hyperlink"/>
            <w:rFonts w:ascii="Arial" w:hAnsi="Arial" w:cs="Arial"/>
          </w:rPr>
          <w:t>https://doi.org/10.1186/s13731-020-00123-7</w:t>
        </w:r>
      </w:hyperlink>
    </w:p>
    <w:p w14:paraId="130E99B4" w14:textId="77777777" w:rsidR="00D84815" w:rsidRPr="00D84815" w:rsidRDefault="00D84815" w:rsidP="00D84815">
      <w:pPr>
        <w:pStyle w:val="Body"/>
        <w:rPr>
          <w:rFonts w:ascii="Arial" w:hAnsi="Arial" w:cs="Arial"/>
        </w:rPr>
      </w:pPr>
      <w:proofErr w:type="spellStart"/>
      <w:r w:rsidRPr="00D84815">
        <w:rPr>
          <w:rFonts w:ascii="Arial" w:hAnsi="Arial" w:cs="Arial"/>
        </w:rPr>
        <w:t>Kiyabo</w:t>
      </w:r>
      <w:proofErr w:type="spellEnd"/>
      <w:r w:rsidRPr="00D84815">
        <w:rPr>
          <w:rFonts w:ascii="Arial" w:hAnsi="Arial" w:cs="Arial"/>
        </w:rPr>
        <w:t xml:space="preserve">, K., &amp; </w:t>
      </w:r>
      <w:proofErr w:type="spellStart"/>
      <w:r w:rsidRPr="00D84815">
        <w:rPr>
          <w:rFonts w:ascii="Arial" w:hAnsi="Arial" w:cs="Arial"/>
        </w:rPr>
        <w:t>Isaga</w:t>
      </w:r>
      <w:proofErr w:type="spellEnd"/>
      <w:r w:rsidRPr="00D84815">
        <w:rPr>
          <w:rFonts w:ascii="Arial" w:hAnsi="Arial" w:cs="Arial"/>
        </w:rPr>
        <w:t>, N. (2020). Entrepreneurial orientation, competitive advantage, and SMEs’ performance: application of firm growth and personal wealth measures. Journal of innovation and entrepreneurship, 9(1), 12.</w:t>
      </w:r>
    </w:p>
    <w:p w14:paraId="322B593F" w14:textId="77777777" w:rsidR="00D84815" w:rsidRPr="00D84815" w:rsidRDefault="00D84815" w:rsidP="00D84815">
      <w:pPr>
        <w:pStyle w:val="Body"/>
        <w:rPr>
          <w:rFonts w:ascii="Arial" w:hAnsi="Arial" w:cs="Arial"/>
        </w:rPr>
      </w:pPr>
      <w:r w:rsidRPr="00D84815">
        <w:rPr>
          <w:rFonts w:ascii="Arial" w:hAnsi="Arial" w:cs="Arial"/>
        </w:rPr>
        <w:t xml:space="preserve">Kent, M. L., &amp; </w:t>
      </w:r>
      <w:proofErr w:type="spellStart"/>
      <w:r w:rsidRPr="00D84815">
        <w:rPr>
          <w:rFonts w:ascii="Arial" w:hAnsi="Arial" w:cs="Arial"/>
        </w:rPr>
        <w:t>Saffer</w:t>
      </w:r>
      <w:proofErr w:type="spellEnd"/>
      <w:r w:rsidRPr="00D84815">
        <w:rPr>
          <w:rFonts w:ascii="Arial" w:hAnsi="Arial" w:cs="Arial"/>
        </w:rPr>
        <w:t>, A. J. (2014). A Delphi study of the future of new technology research in public relations. Public relations review, 40(3), 568-576.</w:t>
      </w:r>
    </w:p>
    <w:p w14:paraId="440B8AF8" w14:textId="77777777" w:rsidR="00D84815" w:rsidRPr="00D84815" w:rsidRDefault="00D84815" w:rsidP="00D84815">
      <w:pPr>
        <w:pStyle w:val="Body"/>
        <w:rPr>
          <w:rFonts w:ascii="Arial" w:hAnsi="Arial" w:cs="Arial"/>
          <w:lang w:val="en-ID"/>
        </w:rPr>
      </w:pPr>
      <w:proofErr w:type="spellStart"/>
      <w:r w:rsidRPr="00D84815">
        <w:rPr>
          <w:rFonts w:ascii="Arial" w:hAnsi="Arial" w:cs="Arial"/>
          <w:lang w:val="en-ID"/>
        </w:rPr>
        <w:t>Ludiya</w:t>
      </w:r>
      <w:proofErr w:type="spellEnd"/>
      <w:r w:rsidRPr="00D84815">
        <w:rPr>
          <w:rFonts w:ascii="Arial" w:hAnsi="Arial" w:cs="Arial"/>
          <w:lang w:val="en-ID"/>
        </w:rPr>
        <w:t xml:space="preserve">, E. (2020). </w:t>
      </w:r>
      <w:proofErr w:type="spellStart"/>
      <w:r w:rsidRPr="00D84815">
        <w:rPr>
          <w:rFonts w:ascii="Arial" w:hAnsi="Arial" w:cs="Arial"/>
          <w:lang w:val="en-ID"/>
        </w:rPr>
        <w:t>Pengaruh</w:t>
      </w:r>
      <w:proofErr w:type="spellEnd"/>
      <w:r w:rsidRPr="00D84815">
        <w:rPr>
          <w:rFonts w:ascii="Arial" w:hAnsi="Arial" w:cs="Arial"/>
          <w:lang w:val="en-ID"/>
        </w:rPr>
        <w:t xml:space="preserve"> </w:t>
      </w:r>
      <w:proofErr w:type="spellStart"/>
      <w:r w:rsidRPr="00D84815">
        <w:rPr>
          <w:rFonts w:ascii="Arial" w:hAnsi="Arial" w:cs="Arial"/>
          <w:lang w:val="en-ID"/>
        </w:rPr>
        <w:t>Kompetensi</w:t>
      </w:r>
      <w:proofErr w:type="spellEnd"/>
      <w:r w:rsidRPr="00D84815">
        <w:rPr>
          <w:rFonts w:ascii="Arial" w:hAnsi="Arial" w:cs="Arial"/>
          <w:lang w:val="en-ID"/>
        </w:rPr>
        <w:t xml:space="preserve"> </w:t>
      </w:r>
      <w:proofErr w:type="spellStart"/>
      <w:r w:rsidRPr="00D84815">
        <w:rPr>
          <w:rFonts w:ascii="Arial" w:hAnsi="Arial" w:cs="Arial"/>
          <w:lang w:val="en-ID"/>
        </w:rPr>
        <w:t>Kewirausahaan</w:t>
      </w:r>
      <w:proofErr w:type="spellEnd"/>
      <w:r w:rsidRPr="00D84815">
        <w:rPr>
          <w:rFonts w:ascii="Arial" w:hAnsi="Arial" w:cs="Arial"/>
          <w:lang w:val="en-ID"/>
        </w:rPr>
        <w:t xml:space="preserve"> dan </w:t>
      </w:r>
      <w:proofErr w:type="spellStart"/>
      <w:r w:rsidRPr="00D84815">
        <w:rPr>
          <w:rFonts w:ascii="Arial" w:hAnsi="Arial" w:cs="Arial"/>
          <w:lang w:val="en-ID"/>
        </w:rPr>
        <w:t>Orientasi</w:t>
      </w:r>
      <w:proofErr w:type="spellEnd"/>
      <w:r w:rsidRPr="00D84815">
        <w:rPr>
          <w:rFonts w:ascii="Arial" w:hAnsi="Arial" w:cs="Arial"/>
          <w:lang w:val="en-ID"/>
        </w:rPr>
        <w:t xml:space="preserve"> </w:t>
      </w:r>
      <w:proofErr w:type="spellStart"/>
      <w:r w:rsidRPr="00D84815">
        <w:rPr>
          <w:rFonts w:ascii="Arial" w:hAnsi="Arial" w:cs="Arial"/>
          <w:lang w:val="en-ID"/>
        </w:rPr>
        <w:t>Kewirausahaan</w:t>
      </w:r>
      <w:proofErr w:type="spellEnd"/>
      <w:r w:rsidRPr="00D84815">
        <w:rPr>
          <w:rFonts w:ascii="Arial" w:hAnsi="Arial" w:cs="Arial"/>
          <w:lang w:val="en-ID"/>
        </w:rPr>
        <w:t xml:space="preserve"> </w:t>
      </w:r>
      <w:proofErr w:type="spellStart"/>
      <w:r w:rsidRPr="00D84815">
        <w:rPr>
          <w:rFonts w:ascii="Arial" w:hAnsi="Arial" w:cs="Arial"/>
          <w:lang w:val="en-ID"/>
        </w:rPr>
        <w:t>Terhadap</w:t>
      </w:r>
      <w:proofErr w:type="spellEnd"/>
      <w:r w:rsidRPr="00D84815">
        <w:rPr>
          <w:rFonts w:ascii="Arial" w:hAnsi="Arial" w:cs="Arial"/>
          <w:lang w:val="en-ID"/>
        </w:rPr>
        <w:t xml:space="preserve"> </w:t>
      </w:r>
      <w:proofErr w:type="spellStart"/>
      <w:r w:rsidRPr="00D84815">
        <w:rPr>
          <w:rFonts w:ascii="Arial" w:hAnsi="Arial" w:cs="Arial"/>
          <w:lang w:val="en-ID"/>
        </w:rPr>
        <w:t>Kinerja</w:t>
      </w:r>
      <w:proofErr w:type="spellEnd"/>
      <w:r w:rsidRPr="00D84815">
        <w:rPr>
          <w:rFonts w:ascii="Arial" w:hAnsi="Arial" w:cs="Arial"/>
          <w:lang w:val="en-ID"/>
        </w:rPr>
        <w:t xml:space="preserve"> Usaha Pada UMKM </w:t>
      </w:r>
      <w:proofErr w:type="spellStart"/>
      <w:r w:rsidRPr="00D84815">
        <w:rPr>
          <w:rFonts w:ascii="Arial" w:hAnsi="Arial" w:cs="Arial"/>
          <w:lang w:val="en-ID"/>
        </w:rPr>
        <w:t>Bidang</w:t>
      </w:r>
      <w:proofErr w:type="spellEnd"/>
      <w:r w:rsidRPr="00D84815">
        <w:rPr>
          <w:rFonts w:ascii="Arial" w:hAnsi="Arial" w:cs="Arial"/>
          <w:lang w:val="en-ID"/>
        </w:rPr>
        <w:t xml:space="preserve"> Fashion di Kota </w:t>
      </w:r>
      <w:proofErr w:type="spellStart"/>
      <w:r w:rsidRPr="00D84815">
        <w:rPr>
          <w:rFonts w:ascii="Arial" w:hAnsi="Arial" w:cs="Arial"/>
          <w:lang w:val="en-ID"/>
        </w:rPr>
        <w:t>Cimahi</w:t>
      </w:r>
      <w:proofErr w:type="spellEnd"/>
      <w:r w:rsidRPr="00D84815">
        <w:rPr>
          <w:rFonts w:ascii="Arial" w:hAnsi="Arial" w:cs="Arial"/>
          <w:lang w:val="en-ID"/>
        </w:rPr>
        <w:t xml:space="preserve">. </w:t>
      </w:r>
      <w:proofErr w:type="spellStart"/>
      <w:r w:rsidRPr="00D84815">
        <w:rPr>
          <w:rFonts w:ascii="Arial" w:hAnsi="Arial" w:cs="Arial"/>
          <w:lang w:val="en-ID"/>
        </w:rPr>
        <w:t>Jurnal</w:t>
      </w:r>
      <w:proofErr w:type="spellEnd"/>
      <w:r w:rsidRPr="00D84815">
        <w:rPr>
          <w:rFonts w:ascii="Arial" w:hAnsi="Arial" w:cs="Arial"/>
          <w:lang w:val="en-ID"/>
        </w:rPr>
        <w:t xml:space="preserve"> </w:t>
      </w:r>
      <w:proofErr w:type="spellStart"/>
      <w:r w:rsidRPr="00D84815">
        <w:rPr>
          <w:rFonts w:ascii="Arial" w:hAnsi="Arial" w:cs="Arial"/>
          <w:lang w:val="en-ID"/>
        </w:rPr>
        <w:t>Ilmu</w:t>
      </w:r>
      <w:proofErr w:type="spellEnd"/>
      <w:r w:rsidRPr="00D84815">
        <w:rPr>
          <w:rFonts w:ascii="Arial" w:hAnsi="Arial" w:cs="Arial"/>
          <w:lang w:val="en-ID"/>
        </w:rPr>
        <w:t xml:space="preserve"> </w:t>
      </w:r>
      <w:proofErr w:type="spellStart"/>
      <w:r w:rsidRPr="00D84815">
        <w:rPr>
          <w:rFonts w:ascii="Arial" w:hAnsi="Arial" w:cs="Arial"/>
          <w:lang w:val="en-ID"/>
        </w:rPr>
        <w:t>Manajemen</w:t>
      </w:r>
      <w:proofErr w:type="spellEnd"/>
      <w:r w:rsidRPr="00D84815">
        <w:rPr>
          <w:rFonts w:ascii="Arial" w:hAnsi="Arial" w:cs="Arial"/>
          <w:lang w:val="en-ID"/>
        </w:rPr>
        <w:t xml:space="preserve"> dan </w:t>
      </w:r>
      <w:proofErr w:type="spellStart"/>
      <w:r w:rsidRPr="00D84815">
        <w:rPr>
          <w:rFonts w:ascii="Arial" w:hAnsi="Arial" w:cs="Arial"/>
          <w:lang w:val="en-ID"/>
        </w:rPr>
        <w:t>Bisnis</w:t>
      </w:r>
      <w:proofErr w:type="spellEnd"/>
      <w:r w:rsidRPr="00D84815">
        <w:rPr>
          <w:rFonts w:ascii="Arial" w:hAnsi="Arial" w:cs="Arial"/>
          <w:lang w:val="en-ID"/>
        </w:rPr>
        <w:t>, 11(2), 141-154.</w:t>
      </w:r>
    </w:p>
    <w:p w14:paraId="09DF3812" w14:textId="77777777" w:rsidR="00D84815" w:rsidRPr="00D84815" w:rsidRDefault="00D84815" w:rsidP="00D84815">
      <w:pPr>
        <w:pStyle w:val="Body"/>
        <w:rPr>
          <w:rFonts w:ascii="Arial" w:hAnsi="Arial" w:cs="Arial"/>
        </w:rPr>
      </w:pPr>
      <w:proofErr w:type="spellStart"/>
      <w:r w:rsidRPr="00D84815">
        <w:rPr>
          <w:rFonts w:ascii="Arial" w:hAnsi="Arial" w:cs="Arial"/>
        </w:rPr>
        <w:t>Jasintha</w:t>
      </w:r>
      <w:proofErr w:type="spellEnd"/>
      <w:r w:rsidRPr="00D84815">
        <w:rPr>
          <w:rFonts w:ascii="Arial" w:hAnsi="Arial" w:cs="Arial"/>
        </w:rPr>
        <w:t>, N. (2021). The intervening effect of entrepreneurial orientation on the nexus between entrepreneurial motivation and self-employment intention: an evidence from Sri Lankan engineering graduates. International Journal of Accounting and Business Finance, 7(2).</w:t>
      </w:r>
    </w:p>
    <w:p w14:paraId="5376B433" w14:textId="77777777" w:rsidR="00D84815" w:rsidRPr="00D84815" w:rsidRDefault="00D84815" w:rsidP="00D84815">
      <w:pPr>
        <w:pStyle w:val="Body"/>
        <w:rPr>
          <w:rFonts w:ascii="Arial" w:hAnsi="Arial" w:cs="Arial"/>
        </w:rPr>
      </w:pPr>
      <w:r w:rsidRPr="00D84815">
        <w:rPr>
          <w:rFonts w:ascii="Arial" w:hAnsi="Arial" w:cs="Arial"/>
        </w:rPr>
        <w:t xml:space="preserve">Lane, M. P. R., &amp; </w:t>
      </w:r>
      <w:proofErr w:type="spellStart"/>
      <w:r w:rsidRPr="00D84815">
        <w:rPr>
          <w:rFonts w:ascii="Arial" w:hAnsi="Arial" w:cs="Arial"/>
        </w:rPr>
        <w:t>Milesi</w:t>
      </w:r>
      <w:proofErr w:type="spellEnd"/>
      <w:r w:rsidRPr="00D84815">
        <w:rPr>
          <w:rFonts w:ascii="Arial" w:hAnsi="Arial" w:cs="Arial"/>
        </w:rPr>
        <w:t>-Ferretti, M. G. M. (2017). International financial integration in the aftermath of the global financial crisis. International Monetary Fund.</w:t>
      </w:r>
    </w:p>
    <w:p w14:paraId="0BEBE212" w14:textId="77777777" w:rsidR="00D84815" w:rsidRPr="00D84815" w:rsidRDefault="00D84815" w:rsidP="00D84815">
      <w:pPr>
        <w:pStyle w:val="Body"/>
        <w:rPr>
          <w:rFonts w:ascii="Arial" w:hAnsi="Arial" w:cs="Arial"/>
        </w:rPr>
      </w:pPr>
      <w:proofErr w:type="spellStart"/>
      <w:r w:rsidRPr="00D84815">
        <w:rPr>
          <w:rFonts w:ascii="Arial" w:hAnsi="Arial" w:cs="Arial"/>
        </w:rPr>
        <w:t>Rakthai</w:t>
      </w:r>
      <w:proofErr w:type="spellEnd"/>
      <w:r w:rsidRPr="00D84815">
        <w:rPr>
          <w:rFonts w:ascii="Arial" w:hAnsi="Arial" w:cs="Arial"/>
        </w:rPr>
        <w:t xml:space="preserve">, T., </w:t>
      </w:r>
      <w:proofErr w:type="spellStart"/>
      <w:r w:rsidRPr="00D84815">
        <w:rPr>
          <w:rFonts w:ascii="Arial" w:hAnsi="Arial" w:cs="Arial"/>
        </w:rPr>
        <w:t>Aujirapongpan</w:t>
      </w:r>
      <w:proofErr w:type="spellEnd"/>
      <w:r w:rsidRPr="00D84815">
        <w:rPr>
          <w:rFonts w:ascii="Arial" w:hAnsi="Arial" w:cs="Arial"/>
        </w:rPr>
        <w:t xml:space="preserve">, S., &amp; </w:t>
      </w:r>
      <w:proofErr w:type="spellStart"/>
      <w:r w:rsidRPr="00D84815">
        <w:rPr>
          <w:rFonts w:ascii="Arial" w:hAnsi="Arial" w:cs="Arial"/>
        </w:rPr>
        <w:t>Suanpong</w:t>
      </w:r>
      <w:proofErr w:type="spellEnd"/>
      <w:r w:rsidRPr="00D84815">
        <w:rPr>
          <w:rFonts w:ascii="Arial" w:hAnsi="Arial" w:cs="Arial"/>
        </w:rPr>
        <w:t>, K. (2019). Innovative capacity and the performance of businesses incubated</w:t>
      </w:r>
      <w:r w:rsidRPr="00D84815">
        <w:rPr>
          <w:rFonts w:ascii="Arial" w:hAnsi="Arial" w:cs="Arial"/>
          <w:b/>
          <w:bCs/>
        </w:rPr>
        <w:t xml:space="preserve"> </w:t>
      </w:r>
      <w:r w:rsidRPr="00D84815">
        <w:rPr>
          <w:rFonts w:ascii="Arial" w:hAnsi="Arial" w:cs="Arial"/>
        </w:rPr>
        <w:t>in university incubator units: Empirical study from universities in Thailand. </w:t>
      </w:r>
      <w:r w:rsidRPr="00D84815">
        <w:rPr>
          <w:rFonts w:ascii="Arial" w:hAnsi="Arial" w:cs="Arial"/>
          <w:i/>
          <w:iCs/>
        </w:rPr>
        <w:t>Journal of open innovation: technology, market, and complexity</w:t>
      </w:r>
      <w:r w:rsidRPr="00D84815">
        <w:rPr>
          <w:rFonts w:ascii="Arial" w:hAnsi="Arial" w:cs="Arial"/>
        </w:rPr>
        <w:t>, </w:t>
      </w:r>
      <w:r w:rsidRPr="00D84815">
        <w:rPr>
          <w:rFonts w:ascii="Arial" w:hAnsi="Arial" w:cs="Arial"/>
          <w:i/>
          <w:iCs/>
        </w:rPr>
        <w:t>5</w:t>
      </w:r>
      <w:r w:rsidRPr="00D84815">
        <w:rPr>
          <w:rFonts w:ascii="Arial" w:hAnsi="Arial" w:cs="Arial"/>
        </w:rPr>
        <w:t>(2), 33.</w:t>
      </w:r>
    </w:p>
    <w:p w14:paraId="734C8256" w14:textId="77777777" w:rsidR="00D84815" w:rsidRPr="00D84815" w:rsidRDefault="00D84815" w:rsidP="00D84815">
      <w:pPr>
        <w:pStyle w:val="Body"/>
        <w:rPr>
          <w:rFonts w:ascii="Arial" w:hAnsi="Arial" w:cs="Arial"/>
        </w:rPr>
      </w:pPr>
      <w:proofErr w:type="spellStart"/>
      <w:r w:rsidRPr="00D84815">
        <w:rPr>
          <w:rFonts w:ascii="Arial" w:hAnsi="Arial" w:cs="Arial"/>
        </w:rPr>
        <w:t>Rajapathirana</w:t>
      </w:r>
      <w:proofErr w:type="spellEnd"/>
      <w:r w:rsidRPr="00D84815">
        <w:rPr>
          <w:rFonts w:ascii="Arial" w:hAnsi="Arial" w:cs="Arial"/>
        </w:rPr>
        <w:t>, R. J., &amp; Hui, Y. (2018). Relationship between innovation capability, innovation type, and firm performance. Journal of Innovation &amp; Knowledge, 3(1), 44-55.</w:t>
      </w:r>
    </w:p>
    <w:p w14:paraId="5931071D" w14:textId="77777777" w:rsidR="00D84815" w:rsidRPr="00D84815" w:rsidRDefault="00D84815" w:rsidP="00D84815">
      <w:pPr>
        <w:pStyle w:val="Body"/>
        <w:rPr>
          <w:rFonts w:ascii="Arial" w:hAnsi="Arial" w:cs="Arial"/>
          <w:lang w:val="en-ID"/>
        </w:rPr>
      </w:pPr>
      <w:proofErr w:type="spellStart"/>
      <w:r w:rsidRPr="00D84815">
        <w:rPr>
          <w:rFonts w:ascii="Arial" w:hAnsi="Arial" w:cs="Arial"/>
          <w:lang w:val="en-ID"/>
        </w:rPr>
        <w:t>Rozikin</w:t>
      </w:r>
      <w:proofErr w:type="spellEnd"/>
      <w:r w:rsidRPr="00D84815">
        <w:rPr>
          <w:rFonts w:ascii="Arial" w:hAnsi="Arial" w:cs="Arial"/>
          <w:lang w:val="en-ID"/>
        </w:rPr>
        <w:t xml:space="preserve">, A. Z., </w:t>
      </w:r>
      <w:proofErr w:type="spellStart"/>
      <w:r w:rsidRPr="00D84815">
        <w:rPr>
          <w:rFonts w:ascii="Arial" w:hAnsi="Arial" w:cs="Arial"/>
          <w:lang w:val="en-ID"/>
        </w:rPr>
        <w:t>Indartono</w:t>
      </w:r>
      <w:proofErr w:type="spellEnd"/>
      <w:r w:rsidRPr="00D84815">
        <w:rPr>
          <w:rFonts w:ascii="Arial" w:hAnsi="Arial" w:cs="Arial"/>
          <w:lang w:val="en-ID"/>
        </w:rPr>
        <w:t xml:space="preserve">, S., &amp; </w:t>
      </w:r>
      <w:proofErr w:type="spellStart"/>
      <w:r w:rsidRPr="00D84815">
        <w:rPr>
          <w:rFonts w:ascii="Arial" w:hAnsi="Arial" w:cs="Arial"/>
          <w:lang w:val="en-ID"/>
        </w:rPr>
        <w:t>Sugiharsono</w:t>
      </w:r>
      <w:proofErr w:type="spellEnd"/>
      <w:r w:rsidRPr="00D84815">
        <w:rPr>
          <w:rFonts w:ascii="Arial" w:hAnsi="Arial" w:cs="Arial"/>
          <w:lang w:val="en-ID"/>
        </w:rPr>
        <w:t xml:space="preserve">, S. (2019). The use social media and employee performance in </w:t>
      </w:r>
      <w:proofErr w:type="spellStart"/>
      <w:r w:rsidRPr="00D84815">
        <w:rPr>
          <w:rFonts w:ascii="Arial" w:hAnsi="Arial" w:cs="Arial"/>
          <w:lang w:val="en-ID"/>
        </w:rPr>
        <w:t>msmes</w:t>
      </w:r>
      <w:proofErr w:type="spellEnd"/>
      <w:r w:rsidRPr="00D84815">
        <w:rPr>
          <w:rFonts w:ascii="Arial" w:hAnsi="Arial" w:cs="Arial"/>
          <w:lang w:val="en-ID"/>
        </w:rPr>
        <w:t xml:space="preserve"> development: glass noodle home industry </w:t>
      </w:r>
      <w:proofErr w:type="spellStart"/>
      <w:r w:rsidRPr="00D84815">
        <w:rPr>
          <w:rFonts w:ascii="Arial" w:hAnsi="Arial" w:cs="Arial"/>
          <w:lang w:val="en-ID"/>
        </w:rPr>
        <w:t>manjung</w:t>
      </w:r>
      <w:proofErr w:type="spellEnd"/>
      <w:r w:rsidRPr="00D84815">
        <w:rPr>
          <w:rFonts w:ascii="Arial" w:hAnsi="Arial" w:cs="Arial"/>
          <w:lang w:val="en-ID"/>
        </w:rPr>
        <w:t xml:space="preserve"> </w:t>
      </w:r>
      <w:proofErr w:type="spellStart"/>
      <w:r w:rsidRPr="00D84815">
        <w:rPr>
          <w:rFonts w:ascii="Arial" w:hAnsi="Arial" w:cs="Arial"/>
          <w:lang w:val="en-ID"/>
        </w:rPr>
        <w:t>indonesia</w:t>
      </w:r>
      <w:proofErr w:type="spellEnd"/>
      <w:r w:rsidRPr="00D84815">
        <w:rPr>
          <w:rFonts w:ascii="Arial" w:hAnsi="Arial" w:cs="Arial"/>
          <w:lang w:val="en-ID"/>
        </w:rPr>
        <w:t xml:space="preserve">. </w:t>
      </w:r>
      <w:proofErr w:type="spellStart"/>
      <w:r w:rsidRPr="00D84815">
        <w:rPr>
          <w:rFonts w:ascii="Arial" w:hAnsi="Arial" w:cs="Arial"/>
          <w:lang w:val="en-ID"/>
        </w:rPr>
        <w:t>Jurnal</w:t>
      </w:r>
      <w:proofErr w:type="spellEnd"/>
      <w:r w:rsidRPr="00D84815">
        <w:rPr>
          <w:rFonts w:ascii="Arial" w:hAnsi="Arial" w:cs="Arial"/>
          <w:lang w:val="en-ID"/>
        </w:rPr>
        <w:t xml:space="preserve"> Economia, 15(2), 221-231.</w:t>
      </w:r>
    </w:p>
    <w:p w14:paraId="48EAD6B3" w14:textId="77777777" w:rsidR="00D84815" w:rsidRPr="00D84815" w:rsidRDefault="00D84815" w:rsidP="00D84815">
      <w:pPr>
        <w:pStyle w:val="Body"/>
        <w:rPr>
          <w:rFonts w:ascii="Arial" w:hAnsi="Arial" w:cs="Arial"/>
        </w:rPr>
      </w:pPr>
      <w:r w:rsidRPr="00D84815">
        <w:rPr>
          <w:rFonts w:ascii="Arial" w:hAnsi="Arial" w:cs="Arial"/>
        </w:rPr>
        <w:lastRenderedPageBreak/>
        <w:t xml:space="preserve">Taufiq, M., </w:t>
      </w:r>
      <w:proofErr w:type="spellStart"/>
      <w:r w:rsidRPr="00D84815">
        <w:rPr>
          <w:rFonts w:ascii="Arial" w:hAnsi="Arial" w:cs="Arial"/>
        </w:rPr>
        <w:t>Prihatni</w:t>
      </w:r>
      <w:proofErr w:type="spellEnd"/>
      <w:r w:rsidRPr="00D84815">
        <w:rPr>
          <w:rFonts w:ascii="Arial" w:hAnsi="Arial" w:cs="Arial"/>
        </w:rPr>
        <w:t xml:space="preserve">, R., &amp; </w:t>
      </w:r>
      <w:proofErr w:type="spellStart"/>
      <w:r w:rsidRPr="00D84815">
        <w:rPr>
          <w:rFonts w:ascii="Arial" w:hAnsi="Arial" w:cs="Arial"/>
        </w:rPr>
        <w:t>Gurendrawati</w:t>
      </w:r>
      <w:proofErr w:type="spellEnd"/>
      <w:r w:rsidRPr="00D84815">
        <w:rPr>
          <w:rFonts w:ascii="Arial" w:hAnsi="Arial" w:cs="Arial"/>
        </w:rPr>
        <w:t xml:space="preserve">, E. (2020). </w:t>
      </w:r>
      <w:proofErr w:type="spellStart"/>
      <w:r w:rsidRPr="00D84815">
        <w:rPr>
          <w:rFonts w:ascii="Arial" w:hAnsi="Arial" w:cs="Arial"/>
        </w:rPr>
        <w:t>Pengaruh</w:t>
      </w:r>
      <w:proofErr w:type="spellEnd"/>
      <w:r w:rsidRPr="00D84815">
        <w:rPr>
          <w:rFonts w:ascii="Arial" w:hAnsi="Arial" w:cs="Arial"/>
        </w:rPr>
        <w:t xml:space="preserve"> </w:t>
      </w:r>
      <w:proofErr w:type="spellStart"/>
      <w:r w:rsidRPr="00D84815">
        <w:rPr>
          <w:rFonts w:ascii="Arial" w:hAnsi="Arial" w:cs="Arial"/>
        </w:rPr>
        <w:t>inovasi</w:t>
      </w:r>
      <w:proofErr w:type="spellEnd"/>
      <w:r w:rsidRPr="00D84815">
        <w:rPr>
          <w:rFonts w:ascii="Arial" w:hAnsi="Arial" w:cs="Arial"/>
        </w:rPr>
        <w:t xml:space="preserve"> </w:t>
      </w:r>
      <w:proofErr w:type="spellStart"/>
      <w:r w:rsidRPr="00D84815">
        <w:rPr>
          <w:rFonts w:ascii="Arial" w:hAnsi="Arial" w:cs="Arial"/>
        </w:rPr>
        <w:t>produk</w:t>
      </w:r>
      <w:proofErr w:type="spellEnd"/>
      <w:r w:rsidRPr="00D84815">
        <w:rPr>
          <w:rFonts w:ascii="Arial" w:hAnsi="Arial" w:cs="Arial"/>
        </w:rPr>
        <w:t xml:space="preserve">, </w:t>
      </w:r>
      <w:proofErr w:type="spellStart"/>
      <w:r w:rsidRPr="00D84815">
        <w:rPr>
          <w:rFonts w:ascii="Arial" w:hAnsi="Arial" w:cs="Arial"/>
        </w:rPr>
        <w:t>kualitas</w:t>
      </w:r>
      <w:proofErr w:type="spellEnd"/>
      <w:r w:rsidRPr="00D84815">
        <w:rPr>
          <w:rFonts w:ascii="Arial" w:hAnsi="Arial" w:cs="Arial"/>
        </w:rPr>
        <w:t xml:space="preserve"> </w:t>
      </w:r>
      <w:proofErr w:type="spellStart"/>
      <w:r w:rsidRPr="00D84815">
        <w:rPr>
          <w:rFonts w:ascii="Arial" w:hAnsi="Arial" w:cs="Arial"/>
        </w:rPr>
        <w:t>produk</w:t>
      </w:r>
      <w:proofErr w:type="spellEnd"/>
      <w:r w:rsidRPr="00D84815">
        <w:rPr>
          <w:rFonts w:ascii="Arial" w:hAnsi="Arial" w:cs="Arial"/>
        </w:rPr>
        <w:t xml:space="preserve"> dan </w:t>
      </w:r>
      <w:proofErr w:type="spellStart"/>
      <w:r w:rsidRPr="00D84815">
        <w:rPr>
          <w:rFonts w:ascii="Arial" w:hAnsi="Arial" w:cs="Arial"/>
        </w:rPr>
        <w:t>penggunaan</w:t>
      </w:r>
      <w:proofErr w:type="spellEnd"/>
      <w:r w:rsidRPr="00D84815">
        <w:rPr>
          <w:rFonts w:ascii="Arial" w:hAnsi="Arial" w:cs="Arial"/>
        </w:rPr>
        <w:t xml:space="preserve"> </w:t>
      </w:r>
      <w:proofErr w:type="spellStart"/>
      <w:r w:rsidRPr="00D84815">
        <w:rPr>
          <w:rFonts w:ascii="Arial" w:hAnsi="Arial" w:cs="Arial"/>
        </w:rPr>
        <w:t>sistem</w:t>
      </w:r>
      <w:proofErr w:type="spellEnd"/>
      <w:r w:rsidRPr="00D84815">
        <w:rPr>
          <w:rFonts w:ascii="Arial" w:hAnsi="Arial" w:cs="Arial"/>
        </w:rPr>
        <w:t xml:space="preserve"> </w:t>
      </w:r>
      <w:proofErr w:type="spellStart"/>
      <w:r w:rsidRPr="00D84815">
        <w:rPr>
          <w:rFonts w:ascii="Arial" w:hAnsi="Arial" w:cs="Arial"/>
        </w:rPr>
        <w:t>akuntansi</w:t>
      </w:r>
      <w:proofErr w:type="spellEnd"/>
      <w:r w:rsidRPr="00D84815">
        <w:rPr>
          <w:rFonts w:ascii="Arial" w:hAnsi="Arial" w:cs="Arial"/>
        </w:rPr>
        <w:t xml:space="preserve"> </w:t>
      </w:r>
      <w:proofErr w:type="spellStart"/>
      <w:r w:rsidRPr="00D84815">
        <w:rPr>
          <w:rFonts w:ascii="Arial" w:hAnsi="Arial" w:cs="Arial"/>
        </w:rPr>
        <w:t>terhadap</w:t>
      </w:r>
      <w:proofErr w:type="spellEnd"/>
      <w:r w:rsidRPr="00D84815">
        <w:rPr>
          <w:rFonts w:ascii="Arial" w:hAnsi="Arial" w:cs="Arial"/>
        </w:rPr>
        <w:t xml:space="preserve"> </w:t>
      </w:r>
      <w:proofErr w:type="spellStart"/>
      <w:r w:rsidRPr="00D84815">
        <w:rPr>
          <w:rFonts w:ascii="Arial" w:hAnsi="Arial" w:cs="Arial"/>
        </w:rPr>
        <w:t>kinerja</w:t>
      </w:r>
      <w:proofErr w:type="spellEnd"/>
      <w:r w:rsidRPr="00D84815">
        <w:rPr>
          <w:rFonts w:ascii="Arial" w:hAnsi="Arial" w:cs="Arial"/>
        </w:rPr>
        <w:t xml:space="preserve"> </w:t>
      </w:r>
      <w:proofErr w:type="spellStart"/>
      <w:r w:rsidRPr="00D84815">
        <w:rPr>
          <w:rFonts w:ascii="Arial" w:hAnsi="Arial" w:cs="Arial"/>
        </w:rPr>
        <w:t>umkm</w:t>
      </w:r>
      <w:proofErr w:type="spellEnd"/>
      <w:r w:rsidRPr="00D84815">
        <w:rPr>
          <w:rFonts w:ascii="Arial" w:hAnsi="Arial" w:cs="Arial"/>
        </w:rPr>
        <w:t xml:space="preserve">. </w:t>
      </w:r>
      <w:proofErr w:type="spellStart"/>
      <w:r w:rsidRPr="00D84815">
        <w:rPr>
          <w:rFonts w:ascii="Arial" w:hAnsi="Arial" w:cs="Arial"/>
        </w:rPr>
        <w:t>Jurnal</w:t>
      </w:r>
      <w:proofErr w:type="spellEnd"/>
      <w:r w:rsidRPr="00D84815">
        <w:rPr>
          <w:rFonts w:ascii="Arial" w:hAnsi="Arial" w:cs="Arial"/>
        </w:rPr>
        <w:t xml:space="preserve"> </w:t>
      </w:r>
      <w:proofErr w:type="spellStart"/>
      <w:r w:rsidRPr="00D84815">
        <w:rPr>
          <w:rFonts w:ascii="Arial" w:hAnsi="Arial" w:cs="Arial"/>
        </w:rPr>
        <w:t>Akuntansi</w:t>
      </w:r>
      <w:proofErr w:type="spellEnd"/>
      <w:r w:rsidRPr="00D84815">
        <w:rPr>
          <w:rFonts w:ascii="Arial" w:hAnsi="Arial" w:cs="Arial"/>
        </w:rPr>
        <w:t xml:space="preserve">, </w:t>
      </w:r>
      <w:proofErr w:type="spellStart"/>
      <w:r w:rsidRPr="00D84815">
        <w:rPr>
          <w:rFonts w:ascii="Arial" w:hAnsi="Arial" w:cs="Arial"/>
        </w:rPr>
        <w:t>Perpajakan</w:t>
      </w:r>
      <w:proofErr w:type="spellEnd"/>
      <w:r w:rsidRPr="00D84815">
        <w:rPr>
          <w:rFonts w:ascii="Arial" w:hAnsi="Arial" w:cs="Arial"/>
        </w:rPr>
        <w:t xml:space="preserve"> Dan Auditing, 1(2), 204-220.</w:t>
      </w:r>
    </w:p>
    <w:p w14:paraId="743B71D5" w14:textId="77777777" w:rsidR="00D84815" w:rsidRPr="00D84815" w:rsidRDefault="00D84815" w:rsidP="00D84815">
      <w:pPr>
        <w:pStyle w:val="Body"/>
        <w:rPr>
          <w:rFonts w:ascii="Arial" w:hAnsi="Arial" w:cs="Arial"/>
        </w:rPr>
      </w:pPr>
      <w:proofErr w:type="spellStart"/>
      <w:r w:rsidRPr="00D84815">
        <w:rPr>
          <w:rFonts w:ascii="Arial" w:hAnsi="Arial" w:cs="Arial"/>
        </w:rPr>
        <w:t>Risal</w:t>
      </w:r>
      <w:proofErr w:type="spellEnd"/>
      <w:r w:rsidRPr="00D84815">
        <w:rPr>
          <w:rFonts w:ascii="Arial" w:hAnsi="Arial" w:cs="Arial"/>
        </w:rPr>
        <w:t xml:space="preserve">, Z., Hakim, R., &amp; Abdullah, A. R. (2023). </w:t>
      </w:r>
      <w:proofErr w:type="spellStart"/>
      <w:r w:rsidRPr="00D84815">
        <w:rPr>
          <w:rFonts w:ascii="Arial" w:hAnsi="Arial" w:cs="Arial"/>
        </w:rPr>
        <w:t>Metode</w:t>
      </w:r>
      <w:proofErr w:type="spellEnd"/>
      <w:r w:rsidRPr="00D84815">
        <w:rPr>
          <w:rFonts w:ascii="Arial" w:hAnsi="Arial" w:cs="Arial"/>
        </w:rPr>
        <w:t xml:space="preserve"> </w:t>
      </w:r>
      <w:proofErr w:type="spellStart"/>
      <w:r w:rsidRPr="00D84815">
        <w:rPr>
          <w:rFonts w:ascii="Arial" w:hAnsi="Arial" w:cs="Arial"/>
        </w:rPr>
        <w:t>Penelitian</w:t>
      </w:r>
      <w:proofErr w:type="spellEnd"/>
      <w:r w:rsidRPr="00D84815">
        <w:rPr>
          <w:rFonts w:ascii="Arial" w:hAnsi="Arial" w:cs="Arial"/>
        </w:rPr>
        <w:t xml:space="preserve"> dan </w:t>
      </w:r>
      <w:proofErr w:type="spellStart"/>
      <w:r w:rsidRPr="00D84815">
        <w:rPr>
          <w:rFonts w:ascii="Arial" w:hAnsi="Arial" w:cs="Arial"/>
        </w:rPr>
        <w:t>Pengembangan</w:t>
      </w:r>
      <w:proofErr w:type="spellEnd"/>
      <w:r w:rsidRPr="00D84815">
        <w:rPr>
          <w:rFonts w:ascii="Arial" w:hAnsi="Arial" w:cs="Arial"/>
        </w:rPr>
        <w:t xml:space="preserve"> Research and Development (R&amp;D)–</w:t>
      </w:r>
      <w:proofErr w:type="spellStart"/>
      <w:r w:rsidRPr="00D84815">
        <w:rPr>
          <w:rFonts w:ascii="Arial" w:hAnsi="Arial" w:cs="Arial"/>
        </w:rPr>
        <w:t>Konsep</w:t>
      </w:r>
      <w:proofErr w:type="spellEnd"/>
      <w:r w:rsidRPr="00D84815">
        <w:rPr>
          <w:rFonts w:ascii="Arial" w:hAnsi="Arial" w:cs="Arial"/>
        </w:rPr>
        <w:t xml:space="preserve">, </w:t>
      </w:r>
      <w:proofErr w:type="spellStart"/>
      <w:r w:rsidRPr="00D84815">
        <w:rPr>
          <w:rFonts w:ascii="Arial" w:hAnsi="Arial" w:cs="Arial"/>
        </w:rPr>
        <w:t>Teori-Teori</w:t>
      </w:r>
      <w:proofErr w:type="spellEnd"/>
      <w:r w:rsidRPr="00D84815">
        <w:rPr>
          <w:rFonts w:ascii="Arial" w:hAnsi="Arial" w:cs="Arial"/>
        </w:rPr>
        <w:t xml:space="preserve">, dan </w:t>
      </w:r>
      <w:proofErr w:type="spellStart"/>
      <w:r w:rsidRPr="00D84815">
        <w:rPr>
          <w:rFonts w:ascii="Arial" w:hAnsi="Arial" w:cs="Arial"/>
        </w:rPr>
        <w:t>Desain</w:t>
      </w:r>
      <w:proofErr w:type="spellEnd"/>
      <w:r w:rsidRPr="00D84815">
        <w:rPr>
          <w:rFonts w:ascii="Arial" w:hAnsi="Arial" w:cs="Arial"/>
        </w:rPr>
        <w:t xml:space="preserve"> </w:t>
      </w:r>
      <w:proofErr w:type="spellStart"/>
      <w:r w:rsidRPr="00D84815">
        <w:rPr>
          <w:rFonts w:ascii="Arial" w:hAnsi="Arial" w:cs="Arial"/>
        </w:rPr>
        <w:t>Penelitian</w:t>
      </w:r>
      <w:proofErr w:type="spellEnd"/>
      <w:r w:rsidRPr="00D84815">
        <w:rPr>
          <w:rFonts w:ascii="Arial" w:hAnsi="Arial" w:cs="Arial"/>
        </w:rPr>
        <w:t>.</w:t>
      </w:r>
    </w:p>
    <w:p w14:paraId="278AEC4B" w14:textId="77777777" w:rsidR="00D84815" w:rsidRPr="00D84815" w:rsidRDefault="00D84815" w:rsidP="00D84815">
      <w:pPr>
        <w:pStyle w:val="Body"/>
        <w:rPr>
          <w:rFonts w:ascii="Arial" w:hAnsi="Arial" w:cs="Arial"/>
        </w:rPr>
      </w:pPr>
      <w:proofErr w:type="spellStart"/>
      <w:r w:rsidRPr="00D84815">
        <w:rPr>
          <w:rFonts w:ascii="Arial" w:hAnsi="Arial" w:cs="Arial"/>
        </w:rPr>
        <w:t>Songkajorn</w:t>
      </w:r>
      <w:proofErr w:type="spellEnd"/>
      <w:r w:rsidRPr="00D84815">
        <w:rPr>
          <w:rFonts w:ascii="Arial" w:hAnsi="Arial" w:cs="Arial"/>
        </w:rPr>
        <w:t xml:space="preserve">, Y., </w:t>
      </w:r>
      <w:proofErr w:type="spellStart"/>
      <w:r w:rsidRPr="00D84815">
        <w:rPr>
          <w:rFonts w:ascii="Arial" w:hAnsi="Arial" w:cs="Arial"/>
        </w:rPr>
        <w:t>Aujirapongpan</w:t>
      </w:r>
      <w:proofErr w:type="spellEnd"/>
      <w:r w:rsidRPr="00D84815">
        <w:rPr>
          <w:rFonts w:ascii="Arial" w:hAnsi="Arial" w:cs="Arial"/>
        </w:rPr>
        <w:t xml:space="preserve">, S., </w:t>
      </w:r>
      <w:proofErr w:type="spellStart"/>
      <w:r w:rsidRPr="00D84815">
        <w:rPr>
          <w:rFonts w:ascii="Arial" w:hAnsi="Arial" w:cs="Arial"/>
        </w:rPr>
        <w:t>Deelers</w:t>
      </w:r>
      <w:proofErr w:type="spellEnd"/>
      <w:r w:rsidRPr="00D84815">
        <w:rPr>
          <w:rFonts w:ascii="Arial" w:hAnsi="Arial" w:cs="Arial"/>
        </w:rPr>
        <w:t xml:space="preserve">, S., </w:t>
      </w:r>
      <w:proofErr w:type="spellStart"/>
      <w:r w:rsidRPr="00D84815">
        <w:rPr>
          <w:rFonts w:ascii="Arial" w:hAnsi="Arial" w:cs="Arial"/>
        </w:rPr>
        <w:t>Rakthai</w:t>
      </w:r>
      <w:proofErr w:type="spellEnd"/>
      <w:r w:rsidRPr="00D84815">
        <w:rPr>
          <w:rFonts w:ascii="Arial" w:hAnsi="Arial" w:cs="Arial"/>
        </w:rPr>
        <w:t xml:space="preserve">, T., &amp; </w:t>
      </w:r>
      <w:proofErr w:type="spellStart"/>
      <w:r w:rsidRPr="00D84815">
        <w:rPr>
          <w:rFonts w:ascii="Arial" w:hAnsi="Arial" w:cs="Arial"/>
        </w:rPr>
        <w:t>Jutidharabongse</w:t>
      </w:r>
      <w:proofErr w:type="spellEnd"/>
      <w:r w:rsidRPr="00D84815">
        <w:rPr>
          <w:rFonts w:ascii="Arial" w:hAnsi="Arial" w:cs="Arial"/>
        </w:rPr>
        <w:t xml:space="preserve">, J. (2020). Innovation capability indicators for entrepreneurs developed the business from Thai university incubator. Journal of Southwest </w:t>
      </w:r>
      <w:proofErr w:type="spellStart"/>
      <w:r w:rsidRPr="00D84815">
        <w:rPr>
          <w:rFonts w:ascii="Arial" w:hAnsi="Arial" w:cs="Arial"/>
        </w:rPr>
        <w:t>Jiaotong</w:t>
      </w:r>
      <w:proofErr w:type="spellEnd"/>
      <w:r w:rsidRPr="00D84815">
        <w:rPr>
          <w:rFonts w:ascii="Arial" w:hAnsi="Arial" w:cs="Arial"/>
        </w:rPr>
        <w:t xml:space="preserve"> University, 55(6), 1-12.</w:t>
      </w:r>
    </w:p>
    <w:p w14:paraId="1797D317" w14:textId="77777777" w:rsidR="00D84815" w:rsidRPr="00D84815" w:rsidRDefault="00D84815" w:rsidP="00D84815">
      <w:pPr>
        <w:pStyle w:val="Body"/>
        <w:rPr>
          <w:rFonts w:ascii="Arial" w:hAnsi="Arial" w:cs="Arial"/>
        </w:rPr>
      </w:pPr>
      <w:proofErr w:type="spellStart"/>
      <w:r w:rsidRPr="00D84815">
        <w:rPr>
          <w:rFonts w:ascii="Arial" w:hAnsi="Arial" w:cs="Arial"/>
        </w:rPr>
        <w:t>Widiana</w:t>
      </w:r>
      <w:proofErr w:type="spellEnd"/>
      <w:r w:rsidRPr="00D84815">
        <w:rPr>
          <w:rFonts w:ascii="Arial" w:hAnsi="Arial" w:cs="Arial"/>
        </w:rPr>
        <w:t xml:space="preserve">, M. E. (2017). The role of </w:t>
      </w:r>
      <w:proofErr w:type="spellStart"/>
      <w:r w:rsidRPr="00D84815">
        <w:rPr>
          <w:rFonts w:ascii="Arial" w:hAnsi="Arial" w:cs="Arial"/>
        </w:rPr>
        <w:t>innovat</w:t>
      </w:r>
      <w:proofErr w:type="spellEnd"/>
      <w:r w:rsidRPr="00D84815">
        <w:rPr>
          <w:rFonts w:ascii="Arial" w:hAnsi="Arial" w:cs="Arial"/>
        </w:rPr>
        <w:t xml:space="preserve"> case study in </w:t>
      </w:r>
      <w:proofErr w:type="spellStart"/>
      <w:r w:rsidRPr="00D84815">
        <w:rPr>
          <w:rFonts w:ascii="Arial" w:hAnsi="Arial" w:cs="Arial"/>
        </w:rPr>
        <w:t>sidoarjo</w:t>
      </w:r>
      <w:proofErr w:type="spellEnd"/>
      <w:r w:rsidRPr="00D84815">
        <w:rPr>
          <w:rFonts w:ascii="Arial" w:hAnsi="Arial" w:cs="Arial"/>
        </w:rPr>
        <w:t xml:space="preserve"> East Java. International Journal of Current Key words.</w:t>
      </w:r>
    </w:p>
    <w:p w14:paraId="3689C4AA" w14:textId="77777777" w:rsidR="00D84815" w:rsidRPr="00D84815" w:rsidRDefault="00D84815" w:rsidP="00D84815">
      <w:pPr>
        <w:pStyle w:val="Body"/>
        <w:rPr>
          <w:rFonts w:ascii="Arial" w:hAnsi="Arial" w:cs="Arial"/>
        </w:rPr>
      </w:pPr>
      <w:proofErr w:type="spellStart"/>
      <w:r w:rsidRPr="00D84815">
        <w:rPr>
          <w:rFonts w:ascii="Arial" w:hAnsi="Arial" w:cs="Arial"/>
          <w:bCs/>
        </w:rPr>
        <w:t>Widhiantara</w:t>
      </w:r>
      <w:proofErr w:type="spellEnd"/>
      <w:r w:rsidRPr="00D84815">
        <w:rPr>
          <w:rFonts w:ascii="Arial" w:hAnsi="Arial" w:cs="Arial"/>
          <w:bCs/>
        </w:rPr>
        <w:t xml:space="preserve">, I. P. O., &amp; </w:t>
      </w:r>
      <w:proofErr w:type="spellStart"/>
      <w:r w:rsidRPr="00D84815">
        <w:rPr>
          <w:rFonts w:ascii="Arial" w:hAnsi="Arial" w:cs="Arial"/>
          <w:bCs/>
        </w:rPr>
        <w:t>Kusumadewi</w:t>
      </w:r>
      <w:proofErr w:type="spellEnd"/>
      <w:r w:rsidRPr="00D84815">
        <w:rPr>
          <w:rFonts w:ascii="Arial" w:hAnsi="Arial" w:cs="Arial"/>
          <w:bCs/>
        </w:rPr>
        <w:t xml:space="preserve">, N. M. W. </w:t>
      </w:r>
      <w:proofErr w:type="spellStart"/>
      <w:r w:rsidRPr="00D84815">
        <w:rPr>
          <w:rFonts w:ascii="Arial" w:hAnsi="Arial" w:cs="Arial"/>
          <w:bCs/>
        </w:rPr>
        <w:t>Kemampuan</w:t>
      </w:r>
      <w:proofErr w:type="spellEnd"/>
      <w:r w:rsidRPr="00D84815">
        <w:rPr>
          <w:rFonts w:ascii="Arial" w:hAnsi="Arial" w:cs="Arial"/>
          <w:bCs/>
        </w:rPr>
        <w:t xml:space="preserve"> </w:t>
      </w:r>
      <w:proofErr w:type="spellStart"/>
      <w:r w:rsidRPr="00D84815">
        <w:rPr>
          <w:rFonts w:ascii="Arial" w:hAnsi="Arial" w:cs="Arial"/>
          <w:bCs/>
        </w:rPr>
        <w:t>Inovasi</w:t>
      </w:r>
      <w:proofErr w:type="spellEnd"/>
      <w:r w:rsidRPr="00D84815">
        <w:rPr>
          <w:rFonts w:ascii="Arial" w:hAnsi="Arial" w:cs="Arial"/>
          <w:bCs/>
        </w:rPr>
        <w:t xml:space="preserve"> </w:t>
      </w:r>
      <w:proofErr w:type="spellStart"/>
      <w:r w:rsidRPr="00D84815">
        <w:rPr>
          <w:rFonts w:ascii="Arial" w:hAnsi="Arial" w:cs="Arial"/>
          <w:bCs/>
        </w:rPr>
        <w:t>Memediasi</w:t>
      </w:r>
      <w:proofErr w:type="spellEnd"/>
      <w:r w:rsidRPr="00D84815">
        <w:rPr>
          <w:rFonts w:ascii="Arial" w:hAnsi="Arial" w:cs="Arial"/>
          <w:bCs/>
        </w:rPr>
        <w:t xml:space="preserve"> </w:t>
      </w:r>
      <w:proofErr w:type="spellStart"/>
      <w:r w:rsidRPr="00D84815">
        <w:rPr>
          <w:rFonts w:ascii="Arial" w:hAnsi="Arial" w:cs="Arial"/>
          <w:bCs/>
        </w:rPr>
        <w:t>Pengaruh</w:t>
      </w:r>
      <w:proofErr w:type="spellEnd"/>
      <w:r w:rsidRPr="00D84815">
        <w:rPr>
          <w:rFonts w:ascii="Arial" w:hAnsi="Arial" w:cs="Arial"/>
          <w:bCs/>
        </w:rPr>
        <w:t xml:space="preserve"> </w:t>
      </w:r>
      <w:proofErr w:type="spellStart"/>
      <w:r w:rsidRPr="00D84815">
        <w:rPr>
          <w:rFonts w:ascii="Arial" w:hAnsi="Arial" w:cs="Arial"/>
          <w:bCs/>
        </w:rPr>
        <w:t>Orientasi</w:t>
      </w:r>
      <w:proofErr w:type="spellEnd"/>
      <w:r w:rsidRPr="00D84815">
        <w:rPr>
          <w:rFonts w:ascii="Arial" w:hAnsi="Arial" w:cs="Arial"/>
          <w:bCs/>
        </w:rPr>
        <w:t xml:space="preserve"> </w:t>
      </w:r>
      <w:proofErr w:type="spellStart"/>
      <w:r w:rsidRPr="00D84815">
        <w:rPr>
          <w:rFonts w:ascii="Arial" w:hAnsi="Arial" w:cs="Arial"/>
          <w:bCs/>
        </w:rPr>
        <w:t>Kewirausahaan</w:t>
      </w:r>
      <w:proofErr w:type="spellEnd"/>
      <w:r w:rsidRPr="00D84815">
        <w:rPr>
          <w:rFonts w:ascii="Arial" w:hAnsi="Arial" w:cs="Arial"/>
          <w:bCs/>
        </w:rPr>
        <w:t xml:space="preserve"> </w:t>
      </w:r>
      <w:proofErr w:type="spellStart"/>
      <w:r w:rsidRPr="00D84815">
        <w:rPr>
          <w:rFonts w:ascii="Arial" w:hAnsi="Arial" w:cs="Arial"/>
          <w:bCs/>
        </w:rPr>
        <w:t>Terhadap</w:t>
      </w:r>
      <w:proofErr w:type="spellEnd"/>
      <w:r w:rsidRPr="00D84815">
        <w:rPr>
          <w:rFonts w:ascii="Arial" w:hAnsi="Arial" w:cs="Arial"/>
          <w:bCs/>
        </w:rPr>
        <w:t xml:space="preserve"> </w:t>
      </w:r>
      <w:proofErr w:type="spellStart"/>
      <w:r w:rsidRPr="00D84815">
        <w:rPr>
          <w:rFonts w:ascii="Arial" w:hAnsi="Arial" w:cs="Arial"/>
          <w:bCs/>
        </w:rPr>
        <w:t>Kinerja</w:t>
      </w:r>
      <w:proofErr w:type="spellEnd"/>
      <w:r w:rsidRPr="00D84815">
        <w:rPr>
          <w:rFonts w:ascii="Arial" w:hAnsi="Arial" w:cs="Arial"/>
          <w:bCs/>
        </w:rPr>
        <w:t xml:space="preserve"> </w:t>
      </w:r>
      <w:proofErr w:type="spellStart"/>
      <w:r w:rsidRPr="00D84815">
        <w:rPr>
          <w:rFonts w:ascii="Arial" w:hAnsi="Arial" w:cs="Arial"/>
          <w:bCs/>
        </w:rPr>
        <w:t>Produk</w:t>
      </w:r>
      <w:proofErr w:type="spellEnd"/>
      <w:r w:rsidRPr="00D84815">
        <w:rPr>
          <w:rFonts w:ascii="Arial" w:hAnsi="Arial" w:cs="Arial"/>
          <w:bCs/>
        </w:rPr>
        <w:t xml:space="preserve">, </w:t>
      </w:r>
      <w:r w:rsidRPr="00D84815">
        <w:rPr>
          <w:rFonts w:ascii="Arial" w:hAnsi="Arial" w:cs="Arial"/>
        </w:rPr>
        <w:t>E-</w:t>
      </w:r>
      <w:proofErr w:type="spellStart"/>
      <w:r w:rsidRPr="00D84815">
        <w:rPr>
          <w:rFonts w:ascii="Arial" w:hAnsi="Arial" w:cs="Arial"/>
        </w:rPr>
        <w:t>Jurnal</w:t>
      </w:r>
      <w:proofErr w:type="spellEnd"/>
      <w:r w:rsidRPr="00D84815">
        <w:rPr>
          <w:rFonts w:ascii="Arial" w:hAnsi="Arial" w:cs="Arial"/>
        </w:rPr>
        <w:t xml:space="preserve"> </w:t>
      </w:r>
      <w:proofErr w:type="spellStart"/>
      <w:r w:rsidRPr="00D84815">
        <w:rPr>
          <w:rFonts w:ascii="Arial" w:hAnsi="Arial" w:cs="Arial"/>
        </w:rPr>
        <w:t>Manajemen</w:t>
      </w:r>
      <w:proofErr w:type="spellEnd"/>
      <w:r w:rsidRPr="00D84815">
        <w:rPr>
          <w:rFonts w:ascii="Arial" w:hAnsi="Arial" w:cs="Arial"/>
        </w:rPr>
        <w:t xml:space="preserve">, Vol. 11, No. 6, </w:t>
      </w:r>
      <w:proofErr w:type="gramStart"/>
      <w:r w:rsidRPr="00D84815">
        <w:rPr>
          <w:rFonts w:ascii="Arial" w:hAnsi="Arial" w:cs="Arial"/>
        </w:rPr>
        <w:t>2022 :</w:t>
      </w:r>
      <w:proofErr w:type="gramEnd"/>
      <w:r w:rsidRPr="00D84815">
        <w:rPr>
          <w:rFonts w:ascii="Arial" w:hAnsi="Arial" w:cs="Arial"/>
        </w:rPr>
        <w:t xml:space="preserve"> 1069-1089</w:t>
      </w:r>
    </w:p>
    <w:p w14:paraId="5E4A8725" w14:textId="77777777" w:rsidR="00D84815" w:rsidRPr="00D84815" w:rsidRDefault="00D84815" w:rsidP="00D84815">
      <w:pPr>
        <w:pStyle w:val="Body"/>
        <w:rPr>
          <w:rFonts w:ascii="Arial" w:hAnsi="Arial" w:cs="Arial"/>
          <w:bCs/>
        </w:rPr>
      </w:pPr>
    </w:p>
    <w:p w14:paraId="6C2F8B07" w14:textId="77777777" w:rsidR="00D84815" w:rsidRPr="00D84815" w:rsidRDefault="00D84815" w:rsidP="00D84815">
      <w:pPr>
        <w:pStyle w:val="Body"/>
        <w:rPr>
          <w:rFonts w:ascii="Arial" w:hAnsi="Arial" w:cs="Arial"/>
        </w:rPr>
      </w:pPr>
    </w:p>
    <w:sectPr w:rsidR="00D84815" w:rsidRPr="00D84815" w:rsidSect="002E7EF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6AFF4" w14:textId="77777777" w:rsidR="001163F4" w:rsidRDefault="001163F4" w:rsidP="00C37E61">
      <w:r>
        <w:separator/>
      </w:r>
    </w:p>
  </w:endnote>
  <w:endnote w:type="continuationSeparator" w:id="0">
    <w:p w14:paraId="75E0CE15" w14:textId="77777777" w:rsidR="001163F4" w:rsidRDefault="001163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3DE3" w14:textId="77777777" w:rsidR="002E7EF5" w:rsidRDefault="002E7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1B71" w14:textId="77777777" w:rsidR="002E7EF5" w:rsidRDefault="002E7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4E47" w14:textId="7E6934FD" w:rsidR="00754C9A" w:rsidRPr="001C5A93" w:rsidRDefault="00754C9A" w:rsidP="001C5A93">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B0A3D" w14:textId="77777777" w:rsidR="001163F4" w:rsidRDefault="001163F4" w:rsidP="00C37E61">
      <w:r>
        <w:separator/>
      </w:r>
    </w:p>
  </w:footnote>
  <w:footnote w:type="continuationSeparator" w:id="0">
    <w:p w14:paraId="44B6BBDF" w14:textId="77777777" w:rsidR="001163F4" w:rsidRDefault="001163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D798" w14:textId="703964FC" w:rsidR="002E7EF5" w:rsidRDefault="002E7EF5">
    <w:pPr>
      <w:pStyle w:val="Header"/>
    </w:pPr>
    <w:r>
      <w:rPr>
        <w:noProof/>
      </w:rPr>
      <w:pict w14:anchorId="105D8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095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B433" w14:textId="0E46336B" w:rsidR="002E7EF5" w:rsidRDefault="002E7EF5">
    <w:pPr>
      <w:pStyle w:val="Header"/>
    </w:pPr>
    <w:r>
      <w:rPr>
        <w:noProof/>
      </w:rPr>
      <w:pict w14:anchorId="46142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095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F60C" w14:textId="7097637A" w:rsidR="00296529" w:rsidRPr="00296529" w:rsidRDefault="002E7EF5" w:rsidP="00296529">
    <w:pPr>
      <w:ind w:left="2160"/>
      <w:jc w:val="center"/>
      <w:rPr>
        <w:rFonts w:ascii="Times New Roman" w:eastAsia="Calibri" w:hAnsi="Times New Roman"/>
        <w:i/>
        <w:sz w:val="18"/>
        <w:szCs w:val="22"/>
      </w:rPr>
    </w:pPr>
    <w:r>
      <w:rPr>
        <w:noProof/>
      </w:rPr>
      <w:pict w14:anchorId="08063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095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BC14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7DCD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37276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F056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20B3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A5D74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A54DE2"/>
    <w:multiLevelType w:val="multilevel"/>
    <w:tmpl w:val="330A536A"/>
    <w:lvl w:ilvl="0">
      <w:start w:val="1"/>
      <w:numFmt w:val="decimal"/>
      <w:lvlText w:val="%1."/>
      <w:lvlJc w:val="right"/>
      <w:pPr>
        <w:ind w:left="180" w:hanging="18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702989"/>
    <w:multiLevelType w:val="hybridMultilevel"/>
    <w:tmpl w:val="CCEE3E70"/>
    <w:lvl w:ilvl="0" w:tplc="D3121B40">
      <w:start w:val="1"/>
      <w:numFmt w:val="lowerLetter"/>
      <w:lvlText w:val="%1."/>
      <w:lvlJc w:val="left"/>
      <w:pPr>
        <w:ind w:left="540" w:hanging="360"/>
      </w:pPr>
      <w:rPr>
        <w:rFonts w:hint="default"/>
      </w:rPr>
    </w:lvl>
    <w:lvl w:ilvl="1" w:tplc="38090019" w:tentative="1">
      <w:start w:val="1"/>
      <w:numFmt w:val="lowerLetter"/>
      <w:lvlText w:val="%2."/>
      <w:lvlJc w:val="left"/>
      <w:pPr>
        <w:ind w:left="1260" w:hanging="360"/>
      </w:pPr>
    </w:lvl>
    <w:lvl w:ilvl="2" w:tplc="3809001B" w:tentative="1">
      <w:start w:val="1"/>
      <w:numFmt w:val="lowerRoman"/>
      <w:lvlText w:val="%3."/>
      <w:lvlJc w:val="right"/>
      <w:pPr>
        <w:ind w:left="1980" w:hanging="180"/>
      </w:pPr>
    </w:lvl>
    <w:lvl w:ilvl="3" w:tplc="3809000F" w:tentative="1">
      <w:start w:val="1"/>
      <w:numFmt w:val="decimal"/>
      <w:lvlText w:val="%4."/>
      <w:lvlJc w:val="left"/>
      <w:pPr>
        <w:ind w:left="2700" w:hanging="360"/>
      </w:pPr>
    </w:lvl>
    <w:lvl w:ilvl="4" w:tplc="38090019" w:tentative="1">
      <w:start w:val="1"/>
      <w:numFmt w:val="lowerLetter"/>
      <w:lvlText w:val="%5."/>
      <w:lvlJc w:val="left"/>
      <w:pPr>
        <w:ind w:left="3420" w:hanging="360"/>
      </w:pPr>
    </w:lvl>
    <w:lvl w:ilvl="5" w:tplc="3809001B" w:tentative="1">
      <w:start w:val="1"/>
      <w:numFmt w:val="lowerRoman"/>
      <w:lvlText w:val="%6."/>
      <w:lvlJc w:val="right"/>
      <w:pPr>
        <w:ind w:left="4140" w:hanging="180"/>
      </w:pPr>
    </w:lvl>
    <w:lvl w:ilvl="6" w:tplc="3809000F" w:tentative="1">
      <w:start w:val="1"/>
      <w:numFmt w:val="decimal"/>
      <w:lvlText w:val="%7."/>
      <w:lvlJc w:val="left"/>
      <w:pPr>
        <w:ind w:left="4860" w:hanging="360"/>
      </w:pPr>
    </w:lvl>
    <w:lvl w:ilvl="7" w:tplc="38090019" w:tentative="1">
      <w:start w:val="1"/>
      <w:numFmt w:val="lowerLetter"/>
      <w:lvlText w:val="%8."/>
      <w:lvlJc w:val="left"/>
      <w:pPr>
        <w:ind w:left="5580" w:hanging="360"/>
      </w:pPr>
    </w:lvl>
    <w:lvl w:ilvl="8" w:tplc="3809001B" w:tentative="1">
      <w:start w:val="1"/>
      <w:numFmt w:val="lowerRoman"/>
      <w:lvlText w:val="%9."/>
      <w:lvlJc w:val="right"/>
      <w:pPr>
        <w:ind w:left="630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42DDB"/>
    <w:rsid w:val="0004579C"/>
    <w:rsid w:val="000A47FA"/>
    <w:rsid w:val="000A65D3"/>
    <w:rsid w:val="000B1E33"/>
    <w:rsid w:val="000D689F"/>
    <w:rsid w:val="000E7B7B"/>
    <w:rsid w:val="000E7D62"/>
    <w:rsid w:val="00103357"/>
    <w:rsid w:val="001163F4"/>
    <w:rsid w:val="00123C9F"/>
    <w:rsid w:val="00126190"/>
    <w:rsid w:val="00130F17"/>
    <w:rsid w:val="001320BF"/>
    <w:rsid w:val="00163BC4"/>
    <w:rsid w:val="001656F6"/>
    <w:rsid w:val="00191062"/>
    <w:rsid w:val="00192B72"/>
    <w:rsid w:val="001A29D8"/>
    <w:rsid w:val="001A5CAA"/>
    <w:rsid w:val="001B0427"/>
    <w:rsid w:val="001C5A93"/>
    <w:rsid w:val="001D3A51"/>
    <w:rsid w:val="001E10D2"/>
    <w:rsid w:val="001E25B4"/>
    <w:rsid w:val="001E44FE"/>
    <w:rsid w:val="00200595"/>
    <w:rsid w:val="00204835"/>
    <w:rsid w:val="00231920"/>
    <w:rsid w:val="0023195C"/>
    <w:rsid w:val="0024282C"/>
    <w:rsid w:val="002460DC"/>
    <w:rsid w:val="00250985"/>
    <w:rsid w:val="002556F6"/>
    <w:rsid w:val="00255BB8"/>
    <w:rsid w:val="00283105"/>
    <w:rsid w:val="00284C4C"/>
    <w:rsid w:val="00287E68"/>
    <w:rsid w:val="00296529"/>
    <w:rsid w:val="002B27FB"/>
    <w:rsid w:val="002B685A"/>
    <w:rsid w:val="002C57D2"/>
    <w:rsid w:val="002E0D56"/>
    <w:rsid w:val="002E7EF5"/>
    <w:rsid w:val="002F65A2"/>
    <w:rsid w:val="00315186"/>
    <w:rsid w:val="003275E7"/>
    <w:rsid w:val="0033343E"/>
    <w:rsid w:val="003512C2"/>
    <w:rsid w:val="00371FB6"/>
    <w:rsid w:val="003763C1"/>
    <w:rsid w:val="00376BBE"/>
    <w:rsid w:val="0039224F"/>
    <w:rsid w:val="003A43A4"/>
    <w:rsid w:val="003A7E18"/>
    <w:rsid w:val="003C4C86"/>
    <w:rsid w:val="003C6258"/>
    <w:rsid w:val="003E2791"/>
    <w:rsid w:val="003E2904"/>
    <w:rsid w:val="00401927"/>
    <w:rsid w:val="0041027F"/>
    <w:rsid w:val="00412475"/>
    <w:rsid w:val="004179FB"/>
    <w:rsid w:val="00423789"/>
    <w:rsid w:val="00440F43"/>
    <w:rsid w:val="00441B6F"/>
    <w:rsid w:val="00446221"/>
    <w:rsid w:val="00446CF8"/>
    <w:rsid w:val="00450E62"/>
    <w:rsid w:val="004539DB"/>
    <w:rsid w:val="00471A80"/>
    <w:rsid w:val="004D305E"/>
    <w:rsid w:val="004D4277"/>
    <w:rsid w:val="004F55AC"/>
    <w:rsid w:val="00502516"/>
    <w:rsid w:val="00505F06"/>
    <w:rsid w:val="00506828"/>
    <w:rsid w:val="005125BE"/>
    <w:rsid w:val="0053056E"/>
    <w:rsid w:val="00554FDA"/>
    <w:rsid w:val="005C784C"/>
    <w:rsid w:val="005D17F6"/>
    <w:rsid w:val="005E5539"/>
    <w:rsid w:val="005F6488"/>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7AB"/>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1795"/>
    <w:rsid w:val="0083216F"/>
    <w:rsid w:val="00860000"/>
    <w:rsid w:val="00863BD3"/>
    <w:rsid w:val="008641ED"/>
    <w:rsid w:val="00866D66"/>
    <w:rsid w:val="008671C6"/>
    <w:rsid w:val="00875803"/>
    <w:rsid w:val="00894CB3"/>
    <w:rsid w:val="008B459E"/>
    <w:rsid w:val="008E13AE"/>
    <w:rsid w:val="008E1506"/>
    <w:rsid w:val="008E710C"/>
    <w:rsid w:val="008F69D6"/>
    <w:rsid w:val="00902823"/>
    <w:rsid w:val="00915CA6"/>
    <w:rsid w:val="00927834"/>
    <w:rsid w:val="009500A6"/>
    <w:rsid w:val="00953C0E"/>
    <w:rsid w:val="00957C18"/>
    <w:rsid w:val="009659BA"/>
    <w:rsid w:val="00983040"/>
    <w:rsid w:val="009B3FB9"/>
    <w:rsid w:val="009C2465"/>
    <w:rsid w:val="009D03CD"/>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9C3"/>
    <w:rsid w:val="00AE008F"/>
    <w:rsid w:val="00AE1208"/>
    <w:rsid w:val="00B01FCD"/>
    <w:rsid w:val="00B1776C"/>
    <w:rsid w:val="00B52583"/>
    <w:rsid w:val="00B52896"/>
    <w:rsid w:val="00B810FC"/>
    <w:rsid w:val="00B95236"/>
    <w:rsid w:val="00B96BD9"/>
    <w:rsid w:val="00BA1B01"/>
    <w:rsid w:val="00BA2641"/>
    <w:rsid w:val="00BB37AA"/>
    <w:rsid w:val="00BC53A0"/>
    <w:rsid w:val="00BD7998"/>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D1C"/>
    <w:rsid w:val="00D42256"/>
    <w:rsid w:val="00D74CB0"/>
    <w:rsid w:val="00D8295D"/>
    <w:rsid w:val="00D8481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6F7E"/>
    <w:rsid w:val="00EF7FD8"/>
    <w:rsid w:val="00F06F59"/>
    <w:rsid w:val="00F17988"/>
    <w:rsid w:val="00F22361"/>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53"/>
        <o:r id="V:Rule2" type="connector" idref="#Straight Arrow Connector 830350370"/>
        <o:r id="V:Rule3" type="connector" idref="#Straight Arrow Connector 753569256"/>
        <o:r id="V:Rule4" type="connector" idref="#Straight Arrow Connector 149530111"/>
        <o:r id="V:Rule5" type="connector" idref="#Straight Arrow Connector 1107288028"/>
        <o:r id="V:Rule6" type="connector" idref="#Straight Arrow Connector 1057541553"/>
        <o:r id="V:Rule7" type="connector" idref="#Straight Arrow Connector 1804051409"/>
        <o:r id="V:Rule8" type="connector" idref="#Straight Arrow Connector 7"/>
        <o:r id="V:Rule9" type="connector" idref="#Straight Arrow Connector 8"/>
        <o:r id="V:Rule10" type="connector" idref="#Straight Arrow Connector 5"/>
        <o:r id="V:Rule11" type="connector" idref="#Straight Arrow Connector 6"/>
      </o:rules>
    </o:shapelayout>
  </w:shapeDefaults>
  <w:decimalSymbol w:val="."/>
  <w:listSeparator w:val=","/>
  <w14:docId w14:val="475C41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848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27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848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275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26334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88963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3731-020-00123-7"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4A31-FEC5-4621-AB86-CDF5C940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17</Pages>
  <Words>5395</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2014-10-25T14:34:00Z</dcterms:created>
  <dcterms:modified xsi:type="dcterms:W3CDTF">2025-03-03T08:15:00Z</dcterms:modified>
</cp:coreProperties>
</file>