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55F04" w14:textId="6B9770B1" w:rsidR="00FB04B6" w:rsidRDefault="00FB04B6" w:rsidP="005C3972">
      <w:pPr>
        <w:spacing w:after="240" w:line="360" w:lineRule="auto"/>
        <w:contextualSpacing/>
        <w:jc w:val="center"/>
        <w:rPr>
          <w:rFonts w:ascii="Times New Roman" w:eastAsia="Calibri" w:hAnsi="Times New Roman" w:cs="Times New Roman"/>
          <w:b/>
          <w:bCs/>
          <w:color w:val="000000"/>
          <w:kern w:val="0"/>
          <w:sz w:val="24"/>
          <w:szCs w:val="24"/>
          <w14:ligatures w14:val="none"/>
        </w:rPr>
      </w:pPr>
      <w:bookmarkStart w:id="0" w:name="_Toc466846976"/>
      <w:bookmarkStart w:id="1" w:name="_Toc467058729"/>
      <w:bookmarkStart w:id="2" w:name="_Toc475530728"/>
      <w:bookmarkStart w:id="3" w:name="_Toc479333552"/>
      <w:bookmarkStart w:id="4" w:name="_Toc2097431"/>
      <w:r w:rsidRPr="00FB04B6">
        <w:rPr>
          <w:rFonts w:ascii="Times New Roman" w:eastAsia="Calibri" w:hAnsi="Times New Roman" w:cs="Times New Roman"/>
          <w:b/>
          <w:bCs/>
          <w:color w:val="000000"/>
          <w:kern w:val="0"/>
          <w:sz w:val="24"/>
          <w:szCs w:val="24"/>
          <w14:ligatures w14:val="none"/>
        </w:rPr>
        <w:t>Original Research Article</w:t>
      </w:r>
    </w:p>
    <w:p w14:paraId="12968A75" w14:textId="77777777" w:rsidR="00862B35" w:rsidRDefault="00862B35" w:rsidP="005C3972">
      <w:pPr>
        <w:spacing w:after="240" w:line="360" w:lineRule="auto"/>
        <w:contextualSpacing/>
        <w:jc w:val="center"/>
        <w:rPr>
          <w:rFonts w:ascii="Times New Roman" w:eastAsia="Calibri" w:hAnsi="Times New Roman" w:cs="Times New Roman"/>
          <w:b/>
          <w:bCs/>
          <w:color w:val="000000"/>
          <w:kern w:val="0"/>
          <w:sz w:val="24"/>
          <w:szCs w:val="24"/>
          <w14:ligatures w14:val="none"/>
        </w:rPr>
      </w:pPr>
    </w:p>
    <w:p w14:paraId="60FD76DC" w14:textId="59FE4120" w:rsidR="00DB688B" w:rsidRPr="005C3972" w:rsidRDefault="00DB688B" w:rsidP="005C3972">
      <w:pPr>
        <w:spacing w:after="240" w:line="360" w:lineRule="auto"/>
        <w:contextualSpacing/>
        <w:jc w:val="center"/>
        <w:rPr>
          <w:rFonts w:ascii="Times New Roman" w:eastAsia="Calibri" w:hAnsi="Times New Roman" w:cs="Times New Roman"/>
          <w:b/>
          <w:bCs/>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t>Determining the relationship between internal Controls and financial accountability in Bushenyi District Local Government, Uganda</w:t>
      </w:r>
    </w:p>
    <w:p w14:paraId="76C5D213" w14:textId="77777777" w:rsidR="00DB688B" w:rsidRPr="005C3972" w:rsidRDefault="00DB688B" w:rsidP="005C3972">
      <w:pPr>
        <w:spacing w:after="240" w:line="360" w:lineRule="auto"/>
        <w:contextualSpacing/>
        <w:jc w:val="both"/>
        <w:rPr>
          <w:rFonts w:ascii="Times New Roman" w:eastAsia="Calibri" w:hAnsi="Times New Roman" w:cs="Times New Roman"/>
          <w:b/>
          <w:bCs/>
          <w:color w:val="000000"/>
          <w:kern w:val="0"/>
          <w:sz w:val="24"/>
          <w:szCs w:val="24"/>
          <w14:ligatures w14:val="none"/>
        </w:rPr>
      </w:pPr>
    </w:p>
    <w:p w14:paraId="4B5E7488" w14:textId="77777777" w:rsidR="00DB688B" w:rsidRPr="005C3972" w:rsidRDefault="00DB688B" w:rsidP="005C3972">
      <w:pPr>
        <w:spacing w:line="360" w:lineRule="auto"/>
        <w:rPr>
          <w:rFonts w:ascii="Times New Roman" w:eastAsia="Calibri" w:hAnsi="Times New Roman" w:cs="Times New Roman"/>
          <w:sz w:val="24"/>
          <w:szCs w:val="24"/>
          <w:lang w:val="en-GB"/>
        </w:rPr>
      </w:pPr>
      <w:bookmarkStart w:id="5" w:name="_Toc182237619"/>
      <w:bookmarkStart w:id="6" w:name="_Toc182390779"/>
    </w:p>
    <w:p w14:paraId="01A96073" w14:textId="77777777" w:rsidR="00DB688B" w:rsidRPr="005C3972" w:rsidRDefault="00DB688B" w:rsidP="005C3972">
      <w:pPr>
        <w:keepNext/>
        <w:keepLines/>
        <w:shd w:val="clear" w:color="auto" w:fill="FFFFFF"/>
        <w:spacing w:after="0" w:line="360" w:lineRule="auto"/>
        <w:outlineLvl w:val="0"/>
        <w:rPr>
          <w:rFonts w:ascii="Times New Roman" w:eastAsia="Times New Roman" w:hAnsi="Times New Roman" w:cs="Times New Roman"/>
          <w:b/>
          <w:bCs/>
          <w:noProof/>
          <w:color w:val="000000"/>
          <w:kern w:val="0"/>
          <w:sz w:val="24"/>
          <w:szCs w:val="24"/>
          <w:lang w:val="en-GB"/>
          <w14:ligatures w14:val="none"/>
        </w:rPr>
      </w:pPr>
      <w:r w:rsidRPr="005C3972">
        <w:rPr>
          <w:rFonts w:ascii="Times New Roman" w:eastAsia="Times New Roman" w:hAnsi="Times New Roman" w:cs="Times New Roman"/>
          <w:b/>
          <w:bCs/>
          <w:noProof/>
          <w:color w:val="000000"/>
          <w:kern w:val="0"/>
          <w:sz w:val="24"/>
          <w:szCs w:val="24"/>
          <w:lang w:val="en-GB"/>
          <w14:ligatures w14:val="none"/>
        </w:rPr>
        <w:t>Abstract</w:t>
      </w:r>
      <w:bookmarkEnd w:id="5"/>
      <w:bookmarkEnd w:id="6"/>
    </w:p>
    <w:p w14:paraId="6F033814" w14:textId="02BE2549" w:rsidR="00626A1B" w:rsidRPr="005C3972" w:rsidRDefault="00626A1B" w:rsidP="005C3972">
      <w:pPr>
        <w:spacing w:after="0" w:line="360" w:lineRule="auto"/>
        <w:jc w:val="both"/>
        <w:rPr>
          <w:rFonts w:ascii="Times New Roman" w:hAnsi="Times New Roman" w:cs="Times New Roman"/>
          <w:sz w:val="24"/>
          <w:szCs w:val="24"/>
        </w:rPr>
      </w:pPr>
      <w:r w:rsidRPr="00626A1B">
        <w:rPr>
          <w:rFonts w:ascii="Times New Roman" w:eastAsia="Times New Roman" w:hAnsi="Times New Roman" w:cs="Times New Roman"/>
          <w:kern w:val="0"/>
          <w:sz w:val="24"/>
          <w:szCs w:val="24"/>
          <w14:ligatures w14:val="none"/>
        </w:rPr>
        <w:t xml:space="preserve">Implementing Integrated Financial Management Information Systems in terms of internal controls has been essential in recent years for increasing financial oversight, fostering transparency, and boosting resource management in government sectors across the globe. This study examined the effect of internal controls on financial accountability in Uganda's Bushenyi District Local Government after realizing its potential. Financial reporting was found to have a substantial positive correlation with (r = 0.485, P &lt; 0.001) when a sample of 124 respondents from a population of 185 completed self-administered questionnaires using a quantitative technique. </w:t>
      </w:r>
      <w:r w:rsidR="007E6EDB" w:rsidRPr="005C3972">
        <w:rPr>
          <w:rFonts w:ascii="Times New Roman" w:eastAsia="Times New Roman" w:hAnsi="Times New Roman" w:cs="Times New Roman"/>
          <w:kern w:val="0"/>
          <w:sz w:val="24"/>
          <w:szCs w:val="24"/>
          <w14:ligatures w14:val="none"/>
        </w:rPr>
        <w:t xml:space="preserve"> </w:t>
      </w:r>
      <w:r w:rsidRPr="005C3972">
        <w:rPr>
          <w:rFonts w:ascii="Times New Roman" w:hAnsi="Times New Roman" w:cs="Times New Roman"/>
          <w:sz w:val="24"/>
          <w:szCs w:val="24"/>
        </w:rPr>
        <w:t>According to the study's findings, financial reporting has a positive impact on financial accountability by allowing the government to evaluate the efficacy and efficiency of internal controls as well as adherence to financial policies. This helps the government make well-informed decisions and emphasizes the function of internal controls in stopping and identifying fraudulent activity in government sectors. In order to ensure efficient management of public funds, the study suggests strengthening internal control mechanisms, streamlining financial reporting systems, simplifying financial planning, and offering staff targeted training programs. These actions will improve financial accountability and public resource management in Bushenyi District Local Government.</w:t>
      </w:r>
    </w:p>
    <w:p w14:paraId="1985E194" w14:textId="77777777" w:rsidR="007E6EDB" w:rsidRPr="005C3972" w:rsidRDefault="007E6EDB" w:rsidP="005C3972">
      <w:pPr>
        <w:spacing w:after="0" w:line="360" w:lineRule="auto"/>
        <w:jc w:val="both"/>
        <w:rPr>
          <w:rFonts w:ascii="Times New Roman" w:hAnsi="Times New Roman" w:cs="Times New Roman"/>
          <w:sz w:val="24"/>
          <w:szCs w:val="24"/>
        </w:rPr>
      </w:pPr>
    </w:p>
    <w:p w14:paraId="683F55B4" w14:textId="77777777" w:rsidR="007E6EDB" w:rsidRPr="005C3972" w:rsidRDefault="007E6EDB" w:rsidP="005C3972">
      <w:pPr>
        <w:spacing w:after="0" w:line="360" w:lineRule="auto"/>
        <w:jc w:val="both"/>
        <w:rPr>
          <w:rFonts w:ascii="Times New Roman" w:eastAsia="Times New Roman" w:hAnsi="Times New Roman" w:cs="Times New Roman"/>
          <w:kern w:val="0"/>
          <w:sz w:val="24"/>
          <w:szCs w:val="24"/>
          <w14:ligatures w14:val="none"/>
        </w:rPr>
      </w:pPr>
    </w:p>
    <w:p w14:paraId="5E897697" w14:textId="77777777" w:rsidR="00DB688B" w:rsidRPr="005C3972" w:rsidRDefault="00DB688B" w:rsidP="005C3972">
      <w:pPr>
        <w:spacing w:after="200" w:line="360" w:lineRule="auto"/>
        <w:jc w:val="both"/>
        <w:rPr>
          <w:rFonts w:ascii="Times New Roman" w:eastAsia="Calibri" w:hAnsi="Times New Roman" w:cs="Times New Roman"/>
          <w:color w:val="000000"/>
          <w:kern w:val="0"/>
          <w:sz w:val="24"/>
          <w:szCs w:val="24"/>
          <w:shd w:val="clear" w:color="auto" w:fill="FFFFFF"/>
          <w14:ligatures w14:val="none"/>
        </w:rPr>
      </w:pPr>
      <w:r w:rsidRPr="005C3972">
        <w:rPr>
          <w:rFonts w:ascii="Times New Roman" w:eastAsia="Calibri" w:hAnsi="Times New Roman" w:cs="Times New Roman"/>
          <w:b/>
          <w:bCs/>
          <w:color w:val="000000"/>
          <w:kern w:val="0"/>
          <w:sz w:val="24"/>
          <w:szCs w:val="24"/>
          <w:shd w:val="clear" w:color="auto" w:fill="FFFFFF"/>
          <w14:ligatures w14:val="none"/>
        </w:rPr>
        <w:t>Keywords:</w:t>
      </w:r>
      <w:r w:rsidRPr="005C3972">
        <w:rPr>
          <w:rFonts w:ascii="Times New Roman" w:eastAsia="Calibri" w:hAnsi="Times New Roman" w:cs="Times New Roman"/>
          <w:color w:val="000000"/>
          <w:kern w:val="0"/>
          <w:sz w:val="24"/>
          <w:szCs w:val="24"/>
          <w:shd w:val="clear" w:color="auto" w:fill="FFFFFF"/>
          <w14:ligatures w14:val="none"/>
        </w:rPr>
        <w:t xml:space="preserve"> </w:t>
      </w:r>
      <w:r w:rsidRPr="005C3972">
        <w:rPr>
          <w:rFonts w:ascii="Times New Roman" w:eastAsia="Calibri" w:hAnsi="Times New Roman" w:cs="Times New Roman"/>
          <w:color w:val="000000"/>
          <w:kern w:val="0"/>
          <w:sz w:val="24"/>
          <w:szCs w:val="24"/>
          <w14:ligatures w14:val="none"/>
        </w:rPr>
        <w:t xml:space="preserve">internal controls, financial accountability </w:t>
      </w:r>
    </w:p>
    <w:p w14:paraId="7C12AC3F" w14:textId="77777777" w:rsidR="00DB688B" w:rsidRPr="005C3972" w:rsidRDefault="00DB688B" w:rsidP="005C3972">
      <w:pPr>
        <w:numPr>
          <w:ilvl w:val="0"/>
          <w:numId w:val="1"/>
        </w:numPr>
        <w:spacing w:after="200" w:line="360" w:lineRule="auto"/>
        <w:contextualSpacing/>
        <w:jc w:val="both"/>
        <w:rPr>
          <w:rFonts w:ascii="Times New Roman" w:eastAsia="Calibri" w:hAnsi="Times New Roman" w:cs="Times New Roman"/>
          <w:b/>
          <w:bCs/>
          <w:color w:val="000000"/>
          <w:sz w:val="24"/>
          <w:szCs w:val="24"/>
        </w:rPr>
      </w:pPr>
      <w:r w:rsidRPr="005C3972">
        <w:rPr>
          <w:rFonts w:ascii="Times New Roman" w:eastAsia="Calibri" w:hAnsi="Times New Roman" w:cs="Times New Roman"/>
          <w:b/>
          <w:bCs/>
          <w:color w:val="000000"/>
          <w:sz w:val="24"/>
          <w:szCs w:val="24"/>
        </w:rPr>
        <w:t>Introduction</w:t>
      </w:r>
    </w:p>
    <w:p w14:paraId="61C4AEFC" w14:textId="77777777" w:rsidR="00FC44AF" w:rsidRPr="00FC44AF" w:rsidRDefault="00FC44AF" w:rsidP="005C3972">
      <w:pPr>
        <w:spacing w:after="0" w:line="360" w:lineRule="auto"/>
        <w:jc w:val="both"/>
        <w:rPr>
          <w:rFonts w:ascii="Times New Roman" w:eastAsia="Times New Roman" w:hAnsi="Times New Roman" w:cs="Times New Roman"/>
          <w:kern w:val="0"/>
          <w:sz w:val="24"/>
          <w:szCs w:val="24"/>
          <w14:ligatures w14:val="none"/>
        </w:rPr>
      </w:pPr>
      <w:bookmarkStart w:id="7" w:name="_Toc166066622"/>
      <w:bookmarkStart w:id="8" w:name="_Toc182390805"/>
      <w:bookmarkEnd w:id="0"/>
      <w:bookmarkEnd w:id="1"/>
      <w:bookmarkEnd w:id="2"/>
      <w:bookmarkEnd w:id="3"/>
      <w:bookmarkEnd w:id="4"/>
      <w:r w:rsidRPr="00FC44AF">
        <w:rPr>
          <w:rFonts w:ascii="Times New Roman" w:eastAsia="Times New Roman" w:hAnsi="Times New Roman" w:cs="Times New Roman"/>
          <w:kern w:val="0"/>
          <w:sz w:val="24"/>
          <w:szCs w:val="24"/>
          <w14:ligatures w14:val="none"/>
        </w:rPr>
        <w:t xml:space="preserve">Internal controls are a crucial component of public sector entities, particularly local governments, because they provide a formal framework for documenting and disclosing financial activities (COSO, 2013). This approach increases openness by allowing stakeholders to understand how </w:t>
      </w:r>
      <w:r w:rsidRPr="00FC44AF">
        <w:rPr>
          <w:rFonts w:ascii="Times New Roman" w:eastAsia="Times New Roman" w:hAnsi="Times New Roman" w:cs="Times New Roman"/>
          <w:kern w:val="0"/>
          <w:sz w:val="24"/>
          <w:szCs w:val="24"/>
          <w14:ligatures w14:val="none"/>
        </w:rPr>
        <w:lastRenderedPageBreak/>
        <w:t>public monies are allocated and used (International Federation of Accountants, 2016). In local governments, where resources are limited and public scrutiny is high, strong internal controls are critical for fostering trust between government personnel and the populations they serve (World Bank, 2018). Internal controls reduce the risk of mismanagement and promote responsibility by demonstrating financial regulation compliance (</w:t>
      </w:r>
      <w:proofErr w:type="spellStart"/>
      <w:r w:rsidRPr="00FC44AF">
        <w:rPr>
          <w:rFonts w:ascii="Times New Roman" w:eastAsia="Times New Roman" w:hAnsi="Times New Roman" w:cs="Times New Roman"/>
          <w:kern w:val="0"/>
          <w:sz w:val="24"/>
          <w:szCs w:val="24"/>
          <w14:ligatures w14:val="none"/>
        </w:rPr>
        <w:t>Knechel</w:t>
      </w:r>
      <w:proofErr w:type="spellEnd"/>
      <w:r w:rsidRPr="00FC44AF">
        <w:rPr>
          <w:rFonts w:ascii="Times New Roman" w:eastAsia="Times New Roman" w:hAnsi="Times New Roman" w:cs="Times New Roman"/>
          <w:kern w:val="0"/>
          <w:sz w:val="24"/>
          <w:szCs w:val="24"/>
          <w14:ligatures w14:val="none"/>
        </w:rPr>
        <w:t xml:space="preserve"> &amp; </w:t>
      </w:r>
      <w:proofErr w:type="spellStart"/>
      <w:r w:rsidRPr="00FC44AF">
        <w:rPr>
          <w:rFonts w:ascii="Times New Roman" w:eastAsia="Times New Roman" w:hAnsi="Times New Roman" w:cs="Times New Roman"/>
          <w:kern w:val="0"/>
          <w:sz w:val="24"/>
          <w:szCs w:val="24"/>
          <w14:ligatures w14:val="none"/>
        </w:rPr>
        <w:t>Salterio</w:t>
      </w:r>
      <w:proofErr w:type="spellEnd"/>
      <w:r w:rsidRPr="00FC44AF">
        <w:rPr>
          <w:rFonts w:ascii="Times New Roman" w:eastAsia="Times New Roman" w:hAnsi="Times New Roman" w:cs="Times New Roman"/>
          <w:kern w:val="0"/>
          <w:sz w:val="24"/>
          <w:szCs w:val="24"/>
          <w14:ligatures w14:val="none"/>
        </w:rPr>
        <w:t>, 2017).</w:t>
      </w:r>
    </w:p>
    <w:p w14:paraId="4C6376F8" w14:textId="77777777" w:rsidR="00DB688B" w:rsidRPr="005C3972" w:rsidRDefault="00DB688B" w:rsidP="005C3972">
      <w:pPr>
        <w:spacing w:before="100" w:beforeAutospacing="1" w:after="100" w:afterAutospacing="1" w:line="360" w:lineRule="auto"/>
        <w:jc w:val="both"/>
        <w:rPr>
          <w:rFonts w:ascii="Times New Roman" w:eastAsia="Times New Roman" w:hAnsi="Times New Roman" w:cs="Times New Roman"/>
          <w:color w:val="FF0000"/>
          <w:kern w:val="0"/>
          <w:sz w:val="24"/>
          <w:szCs w:val="24"/>
          <w14:ligatures w14:val="none"/>
        </w:rPr>
      </w:pPr>
      <w:r w:rsidRPr="005C3972">
        <w:rPr>
          <w:rFonts w:ascii="Times New Roman" w:eastAsia="Calibri" w:hAnsi="Times New Roman" w:cs="Times New Roman"/>
          <w:color w:val="000000"/>
          <w:sz w:val="24"/>
          <w:szCs w:val="24"/>
        </w:rPr>
        <w:t>Despite their importance, internal controls in local governments face numerous challenges, including inadequate reporting, weak control environments, technical skill gaps, and inconsistent adherence to regulations (</w:t>
      </w:r>
      <w:proofErr w:type="spellStart"/>
      <w:r w:rsidRPr="005C3972">
        <w:rPr>
          <w:rFonts w:ascii="Times New Roman" w:eastAsia="Calibri" w:hAnsi="Times New Roman" w:cs="Times New Roman"/>
          <w:color w:val="000000"/>
          <w:sz w:val="24"/>
          <w:szCs w:val="24"/>
        </w:rPr>
        <w:t>Knechel</w:t>
      </w:r>
      <w:proofErr w:type="spellEnd"/>
      <w:r w:rsidRPr="005C3972">
        <w:rPr>
          <w:rFonts w:ascii="Times New Roman" w:eastAsia="Calibri" w:hAnsi="Times New Roman" w:cs="Times New Roman"/>
          <w:color w:val="000000"/>
          <w:sz w:val="24"/>
          <w:szCs w:val="24"/>
        </w:rPr>
        <w:t xml:space="preserve"> &amp; </w:t>
      </w:r>
      <w:proofErr w:type="spellStart"/>
      <w:r w:rsidRPr="005C3972">
        <w:rPr>
          <w:rFonts w:ascii="Times New Roman" w:eastAsia="Calibri" w:hAnsi="Times New Roman" w:cs="Times New Roman"/>
          <w:color w:val="000000"/>
          <w:sz w:val="24"/>
          <w:szCs w:val="24"/>
        </w:rPr>
        <w:t>Salterio</w:t>
      </w:r>
      <w:proofErr w:type="spellEnd"/>
      <w:r w:rsidRPr="005C3972">
        <w:rPr>
          <w:rFonts w:ascii="Times New Roman" w:eastAsia="Calibri" w:hAnsi="Times New Roman" w:cs="Times New Roman"/>
          <w:color w:val="000000"/>
          <w:sz w:val="24"/>
          <w:szCs w:val="24"/>
        </w:rPr>
        <w:t>, 2017). In Uganda, efforts have been made to enhance internal controls, including the implementation of the Public Finance Management Act (Ministry of Finance, Planning and Economic Development, 2018). However, the effectiveness of these measures at the local government level remains unclear. This study aims to investigate the relationship between internal controls and financial accountability in Bushenyi District Local Government, with a focus on the challenges, effectiveness of current controls, and the impact of internal control quality on governance.</w:t>
      </w:r>
    </w:p>
    <w:bookmarkEnd w:id="7"/>
    <w:bookmarkEnd w:id="8"/>
    <w:p w14:paraId="1ED7D4BF" w14:textId="77777777" w:rsidR="00DB688B" w:rsidRPr="005C3972" w:rsidRDefault="00DB688B" w:rsidP="005C3972">
      <w:pPr>
        <w:keepNext/>
        <w:keepLines/>
        <w:numPr>
          <w:ilvl w:val="0"/>
          <w:numId w:val="1"/>
        </w:numPr>
        <w:spacing w:before="40" w:after="240" w:line="360" w:lineRule="auto"/>
        <w:outlineLvl w:val="1"/>
        <w:rPr>
          <w:rFonts w:ascii="Times New Roman" w:eastAsia="Times New Roman" w:hAnsi="Times New Roman" w:cs="Times New Roman"/>
          <w:b/>
          <w:color w:val="000000"/>
          <w:sz w:val="24"/>
          <w:szCs w:val="24"/>
          <w:lang w:val="en-GB"/>
        </w:rPr>
      </w:pPr>
      <w:r w:rsidRPr="005C3972">
        <w:rPr>
          <w:rFonts w:ascii="Times New Roman" w:eastAsia="Times New Roman" w:hAnsi="Times New Roman" w:cs="Times New Roman"/>
          <w:b/>
          <w:color w:val="000000"/>
          <w:sz w:val="24"/>
          <w:szCs w:val="24"/>
          <w:lang w:val="en-GB"/>
        </w:rPr>
        <w:t>Literature review</w:t>
      </w:r>
    </w:p>
    <w:p w14:paraId="59097642" w14:textId="77777777" w:rsidR="00DB688B" w:rsidRPr="005C3972" w:rsidRDefault="00DB688B" w:rsidP="005C3972">
      <w:pPr>
        <w:spacing w:line="360" w:lineRule="auto"/>
        <w:rPr>
          <w:rFonts w:ascii="Times New Roman" w:eastAsia="Calibri" w:hAnsi="Times New Roman" w:cs="Times New Roman"/>
          <w:b/>
          <w:bCs/>
          <w:color w:val="000000"/>
          <w:sz w:val="24"/>
          <w:szCs w:val="24"/>
          <w:lang w:val="en-GB"/>
        </w:rPr>
      </w:pPr>
      <w:bookmarkStart w:id="9" w:name="_Toc166066623"/>
      <w:r w:rsidRPr="005C3972">
        <w:rPr>
          <w:rFonts w:ascii="Times New Roman" w:eastAsia="Calibri" w:hAnsi="Times New Roman" w:cs="Times New Roman"/>
          <w:b/>
          <w:bCs/>
          <w:color w:val="000000"/>
          <w:kern w:val="0"/>
          <w:sz w:val="24"/>
          <w:szCs w:val="24"/>
          <w14:ligatures w14:val="none"/>
        </w:rPr>
        <w:t>Control Theory</w:t>
      </w:r>
    </w:p>
    <w:p w14:paraId="5B0A97C5" w14:textId="77777777" w:rsidR="00DB688B" w:rsidRPr="005C3972" w:rsidRDefault="00DB688B" w:rsidP="005C3972">
      <w:pPr>
        <w:spacing w:line="360" w:lineRule="auto"/>
        <w:jc w:val="both"/>
        <w:rPr>
          <w:rFonts w:ascii="Times New Roman" w:eastAsia="Calibri" w:hAnsi="Times New Roman" w:cs="Times New Roman"/>
          <w:color w:val="000000"/>
          <w:kern w:val="0"/>
          <w:sz w:val="24"/>
          <w:szCs w:val="24"/>
          <w:shd w:val="clear" w:color="auto" w:fill="FFFFFF"/>
          <w14:ligatures w14:val="none"/>
        </w:rPr>
      </w:pPr>
      <w:bookmarkStart w:id="10" w:name="_Toc181375934"/>
      <w:bookmarkEnd w:id="9"/>
      <w:r w:rsidRPr="005C3972">
        <w:rPr>
          <w:rFonts w:ascii="Times New Roman" w:eastAsia="Calibri" w:hAnsi="Times New Roman" w:cs="Times New Roman"/>
          <w:color w:val="000000"/>
          <w:kern w:val="0"/>
          <w:sz w:val="24"/>
          <w:szCs w:val="24"/>
          <w:shd w:val="clear" w:color="auto" w:fill="FFFFFF"/>
          <w14:ligatures w14:val="none"/>
        </w:rPr>
        <w:t xml:space="preserve">Control Theory, introduced by Ouchi (1977), posits that organizational control systems, such as Integrated Financial Management Information Systems, can enhance financial accountability by regulating and monitoring financial transactions, ensuring compliance with financial rules and regulations, and providing feedback mechanisms to correct deviations (Ouchi, 1977). In the context of internal controls, Control Theory suggests that Integrated Financial Management Information Systems can address financial accountability by leveraging technology to automate financial controls, enforce financial discipline, and provide real-time monitoring and reporting (Abernethy &amp; Brownell, 1997). </w:t>
      </w:r>
    </w:p>
    <w:p w14:paraId="406D3995" w14:textId="77777777" w:rsidR="00DB688B" w:rsidRPr="005C3972" w:rsidRDefault="00DB688B" w:rsidP="005C3972">
      <w:pPr>
        <w:spacing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shd w:val="clear" w:color="auto" w:fill="FFFFFF"/>
          <w14:ligatures w14:val="none"/>
        </w:rPr>
        <w:t xml:space="preserve">Integrated Financial Management Information Systems can facilitate internal controls by implementing automated workflows, approval processes, and audit trails, thereby reducing the risk of fraud and errors (Merchant &amp; Van der Stede, 2007). Moreover, Integrated Financial Management Information Systems can provide a technological framework for implementing </w:t>
      </w:r>
      <w:r w:rsidRPr="005C3972">
        <w:rPr>
          <w:rFonts w:ascii="Times New Roman" w:eastAsia="Calibri" w:hAnsi="Times New Roman" w:cs="Times New Roman"/>
          <w:color w:val="000000"/>
          <w:kern w:val="0"/>
          <w:sz w:val="24"/>
          <w:szCs w:val="24"/>
          <w:shd w:val="clear" w:color="auto" w:fill="FFFFFF"/>
          <w14:ligatures w14:val="none"/>
        </w:rPr>
        <w:lastRenderedPageBreak/>
        <w:t>control activities, such as financial data analytics, continuous monitoring, and real-time reporting, to ensure financial transparency and accountability (</w:t>
      </w:r>
      <w:r w:rsidRPr="005C3972">
        <w:rPr>
          <w:rFonts w:ascii="Times New Roman" w:eastAsia="Calibri" w:hAnsi="Times New Roman" w:cs="Times New Roman"/>
          <w:sz w:val="24"/>
          <w:szCs w:val="24"/>
          <w:shd w:val="clear" w:color="auto" w:fill="FFFFFF"/>
        </w:rPr>
        <w:t>Carter, Phillips, &amp; Millington, 2012).</w:t>
      </w:r>
      <w:r w:rsidRPr="005C3972">
        <w:rPr>
          <w:rFonts w:ascii="Times New Roman" w:eastAsia="Calibri" w:hAnsi="Times New Roman" w:cs="Times New Roman"/>
          <w:color w:val="000000"/>
          <w:kern w:val="0"/>
          <w:sz w:val="24"/>
          <w:szCs w:val="24"/>
          <w:shd w:val="clear" w:color="auto" w:fill="FFFFFF"/>
          <w14:ligatures w14:val="none"/>
        </w:rPr>
        <w:t>). By leveraging Control Theory, District local governments in Uganda can strengthen internal controls, financial management, and accountability, ultimately leading to good governance and public sector effectiveness.</w:t>
      </w:r>
    </w:p>
    <w:p w14:paraId="6E47A3BB" w14:textId="5222AD08" w:rsidR="00DB688B" w:rsidRPr="005C3972" w:rsidRDefault="00DB688B" w:rsidP="005C3972">
      <w:pPr>
        <w:keepNext/>
        <w:keepLines/>
        <w:spacing w:before="40" w:after="240" w:line="360" w:lineRule="auto"/>
        <w:outlineLvl w:val="2"/>
        <w:rPr>
          <w:rFonts w:ascii="Times New Roman" w:eastAsia="Times New Roman" w:hAnsi="Times New Roman" w:cs="Times New Roman"/>
          <w:b/>
          <w:noProof/>
          <w:color w:val="000000"/>
          <w:sz w:val="24"/>
          <w:szCs w:val="24"/>
          <w:shd w:val="clear" w:color="auto" w:fill="FFFFFF"/>
          <w:lang w:val="en-GB"/>
        </w:rPr>
      </w:pPr>
      <w:bookmarkStart w:id="11" w:name="_Toc165036686"/>
      <w:bookmarkStart w:id="12" w:name="_Toc174795222"/>
      <w:bookmarkStart w:id="13" w:name="_Toc174970194"/>
      <w:bookmarkStart w:id="14" w:name="_Toc182237649"/>
      <w:bookmarkStart w:id="15" w:name="_Toc182390811"/>
      <w:bookmarkStart w:id="16" w:name="_Toc174795224"/>
      <w:bookmarkStart w:id="17" w:name="_Toc174970196"/>
      <w:bookmarkEnd w:id="10"/>
      <w:r w:rsidRPr="005C3972">
        <w:rPr>
          <w:rFonts w:ascii="Times New Roman" w:eastAsia="Times New Roman" w:hAnsi="Times New Roman" w:cs="Times New Roman"/>
          <w:b/>
          <w:noProof/>
          <w:color w:val="000000"/>
          <w:sz w:val="24"/>
          <w:szCs w:val="24"/>
          <w:shd w:val="clear" w:color="auto" w:fill="FFFFFF"/>
          <w:lang w:val="en-GB"/>
        </w:rPr>
        <w:t xml:space="preserve">Effects </w:t>
      </w:r>
      <w:r w:rsidR="005C3972">
        <w:rPr>
          <w:rFonts w:ascii="Times New Roman" w:eastAsia="Times New Roman" w:hAnsi="Times New Roman" w:cs="Times New Roman"/>
          <w:b/>
          <w:noProof/>
          <w:color w:val="000000"/>
          <w:sz w:val="24"/>
          <w:szCs w:val="24"/>
          <w:shd w:val="clear" w:color="auto" w:fill="FFFFFF"/>
          <w:lang w:val="en-GB"/>
        </w:rPr>
        <w:t>o</w:t>
      </w:r>
      <w:r w:rsidR="005C3972" w:rsidRPr="005C3972">
        <w:rPr>
          <w:rFonts w:ascii="Times New Roman" w:eastAsia="Times New Roman" w:hAnsi="Times New Roman" w:cs="Times New Roman"/>
          <w:b/>
          <w:noProof/>
          <w:color w:val="000000"/>
          <w:sz w:val="24"/>
          <w:szCs w:val="24"/>
          <w:shd w:val="clear" w:color="auto" w:fill="FFFFFF"/>
          <w:lang w:val="en-GB"/>
        </w:rPr>
        <w:t xml:space="preserve">f </w:t>
      </w:r>
      <w:r w:rsidR="005C3972">
        <w:rPr>
          <w:rFonts w:ascii="Times New Roman" w:eastAsia="Times New Roman" w:hAnsi="Times New Roman" w:cs="Times New Roman"/>
          <w:b/>
          <w:noProof/>
          <w:color w:val="000000"/>
          <w:sz w:val="24"/>
          <w:szCs w:val="24"/>
          <w:shd w:val="clear" w:color="auto" w:fill="FFFFFF"/>
          <w:lang w:val="en-GB"/>
        </w:rPr>
        <w:t>Internal Controls o</w:t>
      </w:r>
      <w:r w:rsidR="005C3972" w:rsidRPr="005C3972">
        <w:rPr>
          <w:rFonts w:ascii="Times New Roman" w:eastAsia="Times New Roman" w:hAnsi="Times New Roman" w:cs="Times New Roman"/>
          <w:b/>
          <w:noProof/>
          <w:color w:val="000000"/>
          <w:sz w:val="24"/>
          <w:szCs w:val="24"/>
          <w:shd w:val="clear" w:color="auto" w:fill="FFFFFF"/>
          <w:lang w:val="en-GB"/>
        </w:rPr>
        <w:t xml:space="preserve">n Financial Accountability </w:t>
      </w:r>
      <w:r w:rsidR="005C3972">
        <w:rPr>
          <w:rFonts w:ascii="Times New Roman" w:eastAsia="Times New Roman" w:hAnsi="Times New Roman" w:cs="Times New Roman"/>
          <w:b/>
          <w:noProof/>
          <w:color w:val="000000"/>
          <w:sz w:val="24"/>
          <w:szCs w:val="24"/>
          <w:shd w:val="clear" w:color="auto" w:fill="FFFFFF"/>
          <w:lang w:val="en-GB"/>
        </w:rPr>
        <w:t>i</w:t>
      </w:r>
      <w:r w:rsidR="005C3972" w:rsidRPr="005C3972">
        <w:rPr>
          <w:rFonts w:ascii="Times New Roman" w:eastAsia="Times New Roman" w:hAnsi="Times New Roman" w:cs="Times New Roman"/>
          <w:b/>
          <w:noProof/>
          <w:color w:val="000000"/>
          <w:sz w:val="24"/>
          <w:szCs w:val="24"/>
          <w:shd w:val="clear" w:color="auto" w:fill="FFFFFF"/>
          <w:lang w:val="en-GB"/>
        </w:rPr>
        <w:t>n Local Governments</w:t>
      </w:r>
      <w:bookmarkEnd w:id="11"/>
      <w:r w:rsidRPr="005C3972">
        <w:rPr>
          <w:rFonts w:ascii="Times New Roman" w:eastAsia="Times New Roman" w:hAnsi="Times New Roman" w:cs="Times New Roman"/>
          <w:b/>
          <w:noProof/>
          <w:color w:val="000000"/>
          <w:sz w:val="24"/>
          <w:szCs w:val="24"/>
          <w:shd w:val="clear" w:color="auto" w:fill="FFFFFF"/>
          <w:lang w:val="en-GB"/>
        </w:rPr>
        <w:t>.</w:t>
      </w:r>
      <w:bookmarkEnd w:id="12"/>
      <w:bookmarkEnd w:id="13"/>
      <w:bookmarkEnd w:id="14"/>
      <w:bookmarkEnd w:id="15"/>
    </w:p>
    <w:p w14:paraId="7C706E80" w14:textId="64302D79" w:rsidR="00DD3F74" w:rsidRPr="005C3972" w:rsidRDefault="00DB688B" w:rsidP="005C3972">
      <w:pPr>
        <w:spacing w:line="360" w:lineRule="auto"/>
        <w:jc w:val="both"/>
        <w:rPr>
          <w:rFonts w:ascii="Times New Roman" w:eastAsia="Times New Roman" w:hAnsi="Times New Roman" w:cs="Times New Roman"/>
          <w:kern w:val="0"/>
          <w:sz w:val="24"/>
          <w:szCs w:val="24"/>
          <w14:ligatures w14:val="none"/>
        </w:rPr>
      </w:pPr>
      <w:bookmarkStart w:id="18" w:name="_Toc166066627"/>
      <w:bookmarkStart w:id="19" w:name="_Toc182390819"/>
      <w:bookmarkEnd w:id="16"/>
      <w:bookmarkEnd w:id="17"/>
      <w:proofErr w:type="spellStart"/>
      <w:r w:rsidRPr="005C3972">
        <w:rPr>
          <w:rFonts w:ascii="Times New Roman" w:eastAsia="Calibri" w:hAnsi="Times New Roman" w:cs="Times New Roman"/>
          <w:sz w:val="24"/>
          <w:szCs w:val="24"/>
          <w:shd w:val="clear" w:color="auto" w:fill="FFFFFF"/>
        </w:rPr>
        <w:t>Kongola</w:t>
      </w:r>
      <w:proofErr w:type="spellEnd"/>
      <w:r w:rsidRPr="005C3972">
        <w:rPr>
          <w:rFonts w:ascii="Times New Roman" w:eastAsia="Calibri" w:hAnsi="Times New Roman" w:cs="Times New Roman"/>
          <w:sz w:val="24"/>
          <w:szCs w:val="24"/>
          <w:shd w:val="clear" w:color="auto" w:fill="FFFFFF"/>
        </w:rPr>
        <w:t xml:space="preserve"> and </w:t>
      </w:r>
      <w:proofErr w:type="spellStart"/>
      <w:r w:rsidRPr="005C3972">
        <w:rPr>
          <w:rFonts w:ascii="Times New Roman" w:eastAsia="Calibri" w:hAnsi="Times New Roman" w:cs="Times New Roman"/>
          <w:sz w:val="24"/>
          <w:szCs w:val="24"/>
          <w:shd w:val="clear" w:color="auto" w:fill="FFFFFF"/>
        </w:rPr>
        <w:t>Bakashaba</w:t>
      </w:r>
      <w:proofErr w:type="spellEnd"/>
      <w:r w:rsidRPr="005C3972">
        <w:rPr>
          <w:rFonts w:ascii="Times New Roman" w:eastAsia="Calibri" w:hAnsi="Times New Roman" w:cs="Times New Roman"/>
          <w:sz w:val="24"/>
          <w:szCs w:val="24"/>
          <w:shd w:val="clear" w:color="auto" w:fill="FFFFFF"/>
        </w:rPr>
        <w:t xml:space="preserve"> (2022)</w:t>
      </w:r>
      <w:r w:rsidR="00DD3F74" w:rsidRPr="005C3972">
        <w:rPr>
          <w:rFonts w:ascii="Times New Roman" w:eastAsia="Calibri" w:hAnsi="Times New Roman" w:cs="Times New Roman"/>
          <w:sz w:val="24"/>
          <w:szCs w:val="24"/>
          <w:shd w:val="clear" w:color="auto" w:fill="FFFFFF"/>
        </w:rPr>
        <w:t xml:space="preserve"> studied </w:t>
      </w:r>
      <w:r w:rsidRPr="005C3972">
        <w:rPr>
          <w:rFonts w:ascii="Times New Roman" w:eastAsia="Calibri" w:hAnsi="Times New Roman" w:cs="Times New Roman"/>
          <w:sz w:val="24"/>
          <w:szCs w:val="24"/>
          <w:shd w:val="clear" w:color="auto" w:fill="FFFFFF"/>
        </w:rPr>
        <w:t>the relationship between internal control systems and financial accountability in Ugandan local governments, specifically examining the control environment, control activities, and information and communication</w:t>
      </w:r>
      <w:r w:rsidR="004962FC" w:rsidRPr="005C3972">
        <w:rPr>
          <w:rFonts w:ascii="Times New Roman" w:eastAsia="Calibri" w:hAnsi="Times New Roman" w:cs="Times New Roman"/>
          <w:sz w:val="24"/>
          <w:szCs w:val="24"/>
          <w:shd w:val="clear" w:color="auto" w:fill="FFFFFF"/>
        </w:rPr>
        <w:t xml:space="preserve"> u</w:t>
      </w:r>
      <w:r w:rsidR="00DD3F74" w:rsidRPr="005C3972">
        <w:rPr>
          <w:rFonts w:ascii="Times New Roman" w:eastAsia="Times New Roman" w:hAnsi="Times New Roman" w:cs="Times New Roman"/>
          <w:kern w:val="0"/>
          <w:sz w:val="24"/>
          <w:szCs w:val="24"/>
          <w14:ligatures w14:val="none"/>
        </w:rPr>
        <w:t>sing a questionnaire and SPSS data analysis, the study discovered a substantial association between control actions and financial accountability, as evidenced by characteristics such as backed expenditures and disbursement requests, expenditure approval, and cash releases by authorized personnel. Furthermore, the study discovered a strong connection between information and communication and financial accountability, emphasizing the importance of generating relevant quality information, open discussion of internal control issues, and organizational review and response to external information. Furthermore, the study found a strong association between the internal control environment and financial accountability, as evidenced by the Pearson correlation at the 0.01 level (2-tailed). These findings advance our understanding of the function of internal control mechanisms in promoting financial accountability in local governments.</w:t>
      </w:r>
    </w:p>
    <w:p w14:paraId="6098D5A8" w14:textId="31AF5CB3" w:rsidR="000457E5" w:rsidRPr="000457E5" w:rsidRDefault="004962FC" w:rsidP="005C3972">
      <w:pPr>
        <w:spacing w:line="360" w:lineRule="auto"/>
        <w:jc w:val="both"/>
        <w:rPr>
          <w:rFonts w:ascii="Times New Roman" w:hAnsi="Times New Roman" w:cs="Times New Roman"/>
          <w:sz w:val="24"/>
          <w:szCs w:val="24"/>
        </w:rPr>
      </w:pPr>
      <w:proofErr w:type="spellStart"/>
      <w:r w:rsidRPr="005C3972">
        <w:rPr>
          <w:rFonts w:ascii="Times New Roman" w:hAnsi="Times New Roman" w:cs="Times New Roman"/>
          <w:sz w:val="24"/>
          <w:szCs w:val="24"/>
        </w:rPr>
        <w:t>Asiligwa</w:t>
      </w:r>
      <w:proofErr w:type="spellEnd"/>
      <w:r w:rsidRPr="005C3972">
        <w:rPr>
          <w:rFonts w:ascii="Times New Roman" w:hAnsi="Times New Roman" w:cs="Times New Roman"/>
          <w:sz w:val="24"/>
          <w:szCs w:val="24"/>
        </w:rPr>
        <w:t xml:space="preserve"> and </w:t>
      </w:r>
      <w:proofErr w:type="spellStart"/>
      <w:r w:rsidRPr="005C3972">
        <w:rPr>
          <w:rFonts w:ascii="Times New Roman" w:hAnsi="Times New Roman" w:cs="Times New Roman"/>
          <w:sz w:val="24"/>
          <w:szCs w:val="24"/>
        </w:rPr>
        <w:t>Rennox</w:t>
      </w:r>
      <w:proofErr w:type="spellEnd"/>
      <w:r w:rsidRPr="005C3972">
        <w:rPr>
          <w:rFonts w:ascii="Times New Roman" w:hAnsi="Times New Roman" w:cs="Times New Roman"/>
          <w:sz w:val="24"/>
          <w:szCs w:val="24"/>
        </w:rPr>
        <w:t xml:space="preserve"> (2017) investigated how internal controls affect the financial performance of Kenyan commercial banks. Internal controls were reviewed using the Committee of Sponsoring Organizations of the Treadway Commission (COSO) framework across five areas, while financial performance was evaluated using the historical average of Return on Equity. The study used a descriptive research approach, surveying 43 commercial banks in Kenya with standardized questionnaires. </w:t>
      </w:r>
      <w:r w:rsidR="000457E5" w:rsidRPr="000457E5">
        <w:rPr>
          <w:rFonts w:ascii="Times New Roman" w:eastAsia="Times New Roman" w:hAnsi="Times New Roman" w:cs="Times New Roman"/>
          <w:kern w:val="0"/>
          <w:sz w:val="24"/>
          <w:szCs w:val="24"/>
          <w14:ligatures w14:val="none"/>
        </w:rPr>
        <w:t>The findings revealed that the banking sector has high financial performance, which may be linked to the establishment and maintenance of efficient internal controls. The study ascribed internal control efficacy to the banking industry's highly regulated and organized environment. Given the banking sector's riskiness and impact on financial performance, the researchers suggested that banks prioritize the successful adoption and maintenance of internal controls.</w:t>
      </w:r>
    </w:p>
    <w:p w14:paraId="3458E334" w14:textId="7A3797D7" w:rsidR="00003181" w:rsidRPr="00003181" w:rsidRDefault="00DB688B" w:rsidP="005C3972">
      <w:pPr>
        <w:spacing w:line="360" w:lineRule="auto"/>
        <w:jc w:val="both"/>
        <w:rPr>
          <w:rFonts w:ascii="Times New Roman" w:eastAsia="Times New Roman" w:hAnsi="Times New Roman" w:cs="Times New Roman"/>
          <w:kern w:val="0"/>
          <w:sz w:val="24"/>
          <w:szCs w:val="24"/>
          <w14:ligatures w14:val="none"/>
        </w:rPr>
      </w:pPr>
      <w:r w:rsidRPr="005C3972">
        <w:rPr>
          <w:rFonts w:ascii="Times New Roman" w:eastAsia="Calibri" w:hAnsi="Times New Roman" w:cs="Times New Roman"/>
          <w:color w:val="000000"/>
          <w:sz w:val="24"/>
          <w:szCs w:val="24"/>
          <w:shd w:val="clear" w:color="auto" w:fill="FFFFFF"/>
        </w:rPr>
        <w:lastRenderedPageBreak/>
        <w:t xml:space="preserve">Lagat and Okelo (2016), </w:t>
      </w:r>
      <w:r w:rsidR="00003181" w:rsidRPr="005C3972">
        <w:rPr>
          <w:rFonts w:ascii="Times New Roman" w:eastAsia="Times New Roman" w:hAnsi="Times New Roman" w:cs="Times New Roman"/>
          <w:kern w:val="0"/>
          <w:sz w:val="24"/>
          <w:szCs w:val="24"/>
          <w14:ligatures w14:val="none"/>
        </w:rPr>
        <w:t xml:space="preserve">Significant findings were found in Lagat and Okelo's (2016) study on the effect of internal control systems on financial management in Baringo County government, Kenya. The study used the Committee of Sponsoring Organizations of the Treadway Commission (COSO) framework to analyze internal control systems through five main components: monitoring, information and communication, risk assessment, control activities, and control environment. </w:t>
      </w:r>
      <w:r w:rsidR="00003181" w:rsidRPr="00003181">
        <w:rPr>
          <w:rFonts w:ascii="Times New Roman" w:eastAsia="Times New Roman" w:hAnsi="Times New Roman" w:cs="Times New Roman"/>
          <w:kern w:val="0"/>
          <w:sz w:val="24"/>
          <w:szCs w:val="24"/>
          <w14:ligatures w14:val="none"/>
        </w:rPr>
        <w:t>The findings showed that information and communication technology monitoring and control operations had a significant impact on financial management. In contrast to the control environment and information and communication, control activities and internal control system monitoring were found to be important predictors of changes in financial management. For Kenyan policymakers and Baringo County authorities looking to improve financial management, accountability, and internal control mechanisms, these findings have significant ramifications.</w:t>
      </w:r>
    </w:p>
    <w:p w14:paraId="55A79EDF" w14:textId="345EC2B8" w:rsidR="007937B7" w:rsidRPr="005C3972" w:rsidRDefault="000105A9" w:rsidP="005C3972">
      <w:pPr>
        <w:spacing w:after="0" w:line="360" w:lineRule="auto"/>
        <w:jc w:val="both"/>
        <w:rPr>
          <w:rFonts w:ascii="Times New Roman" w:eastAsia="Times New Roman" w:hAnsi="Times New Roman" w:cs="Times New Roman"/>
          <w:kern w:val="0"/>
          <w:sz w:val="24"/>
          <w:szCs w:val="24"/>
          <w14:ligatures w14:val="none"/>
        </w:rPr>
      </w:pPr>
      <w:r w:rsidRPr="000105A9">
        <w:rPr>
          <w:rFonts w:ascii="Times New Roman" w:eastAsia="Times New Roman" w:hAnsi="Times New Roman" w:cs="Times New Roman"/>
          <w:kern w:val="0"/>
          <w:sz w:val="24"/>
          <w:szCs w:val="24"/>
          <w14:ligatures w14:val="none"/>
        </w:rPr>
        <w:t xml:space="preserve">Adeyemi and Olarewaju (2019) conducted a thorough investigation of the impact of internal control systems on financial accountability in the public sector of Southwestern Nigeria. The researchers used a random sample of 354 Heads of Units in the Account and Audit Departments across 65 Ministries to obtain primary data using questionnaires, which were then analyzed using descriptive and regression approaches. </w:t>
      </w:r>
      <w:r w:rsidR="005C71B0" w:rsidRPr="005C71B0">
        <w:rPr>
          <w:rFonts w:ascii="Times New Roman" w:eastAsia="Times New Roman" w:hAnsi="Times New Roman" w:cs="Times New Roman"/>
          <w:kern w:val="0"/>
          <w:sz w:val="24"/>
          <w:szCs w:val="24"/>
          <w14:ligatures w14:val="none"/>
        </w:rPr>
        <w:t xml:space="preserve">The findings demonstrated a favorable relationship between internal control systems and financial accountability, which includes effective and efficient financial operations, adherence to applicable rules and regulations, dependable financial reporting, transparency, and information flow. Notably, the regression results showed that control environment, control activities, risk assessment, information and communication, and monitoring and evaluation all had a substantial impact on financial accountability in the public sector. </w:t>
      </w:r>
      <w:r w:rsidR="007937B7" w:rsidRPr="007937B7">
        <w:rPr>
          <w:rFonts w:ascii="Times New Roman" w:eastAsia="Times New Roman" w:hAnsi="Times New Roman" w:cs="Times New Roman"/>
          <w:kern w:val="0"/>
          <w:sz w:val="24"/>
          <w:szCs w:val="24"/>
          <w14:ligatures w14:val="none"/>
        </w:rPr>
        <w:t xml:space="preserve">The study's findings emphasize the need of developing and maintaining strong internal control mechanisms to ensure effective and efficient financial accountability in the public sector. The researchers urge that internal control units maintain their independence, ensuring that internal auditors are separate from those in charge of financial operations, offering extra assurance about the internal control system's cost efficiency and efficacy. </w:t>
      </w:r>
    </w:p>
    <w:p w14:paraId="45F7202E" w14:textId="77777777" w:rsidR="00097F47" w:rsidRPr="007937B7" w:rsidRDefault="00097F47" w:rsidP="005C3972">
      <w:pPr>
        <w:spacing w:after="0" w:line="360" w:lineRule="auto"/>
        <w:jc w:val="both"/>
        <w:rPr>
          <w:rFonts w:ascii="Times New Roman" w:eastAsia="Times New Roman" w:hAnsi="Times New Roman" w:cs="Times New Roman"/>
          <w:kern w:val="0"/>
          <w:sz w:val="24"/>
          <w:szCs w:val="24"/>
          <w14:ligatures w14:val="none"/>
        </w:rPr>
      </w:pPr>
    </w:p>
    <w:p w14:paraId="4A918963" w14:textId="77777777" w:rsidR="00CF48B0" w:rsidRDefault="00097F47" w:rsidP="005C3972">
      <w:pPr>
        <w:spacing w:after="0" w:line="360" w:lineRule="auto"/>
        <w:jc w:val="both"/>
        <w:rPr>
          <w:rFonts w:ascii="Times New Roman" w:eastAsia="Times New Roman" w:hAnsi="Times New Roman" w:cs="Times New Roman"/>
          <w:kern w:val="0"/>
          <w:sz w:val="24"/>
          <w:szCs w:val="24"/>
          <w14:ligatures w14:val="none"/>
        </w:rPr>
      </w:pPr>
      <w:proofErr w:type="spellStart"/>
      <w:r w:rsidRPr="00097F47">
        <w:rPr>
          <w:rFonts w:ascii="Times New Roman" w:hAnsi="Times New Roman" w:cs="Times New Roman"/>
          <w:sz w:val="24"/>
          <w:szCs w:val="24"/>
        </w:rPr>
        <w:t>Rafindadi</w:t>
      </w:r>
      <w:proofErr w:type="spellEnd"/>
      <w:r w:rsidRPr="00097F47">
        <w:rPr>
          <w:rFonts w:ascii="Times New Roman" w:hAnsi="Times New Roman" w:cs="Times New Roman"/>
          <w:sz w:val="24"/>
          <w:szCs w:val="24"/>
        </w:rPr>
        <w:t xml:space="preserve"> and Olanrewaju (2019) evaluated the impact of internal control systems (ICS) on financial accountability in Nigerian non-governmental organizations (NGOs). The study gathered primary data by distributing 352 questionnaires to 44 different NGOs in North-Western Nigeria using multi-stage sampling approaches. The data was analyzed using multiple regression and </w:t>
      </w:r>
      <w:r w:rsidRPr="00097F47">
        <w:rPr>
          <w:rFonts w:ascii="Times New Roman" w:hAnsi="Times New Roman" w:cs="Times New Roman"/>
          <w:sz w:val="24"/>
          <w:szCs w:val="24"/>
        </w:rPr>
        <w:lastRenderedPageBreak/>
        <w:t>partial least squares (PLS) structural equation modeling</w:t>
      </w:r>
      <w:r w:rsidRPr="00097F47">
        <w:rPr>
          <w:rFonts w:ascii="Times New Roman" w:eastAsia="Times New Roman" w:hAnsi="Times New Roman" w:cs="Times New Roman"/>
          <w:kern w:val="0"/>
          <w:sz w:val="24"/>
          <w:szCs w:val="24"/>
          <w14:ligatures w14:val="none"/>
        </w:rPr>
        <w:t>.</w:t>
      </w:r>
      <w:r w:rsidRPr="005C3972">
        <w:rPr>
          <w:rFonts w:ascii="Times New Roman" w:eastAsia="Times New Roman" w:hAnsi="Times New Roman" w:cs="Times New Roman"/>
          <w:kern w:val="0"/>
          <w:sz w:val="24"/>
          <w:szCs w:val="24"/>
          <w14:ligatures w14:val="none"/>
        </w:rPr>
        <w:t xml:space="preserve"> The findings demonstrated that ICS has a substantial influence on the quality of services provided by NGOs and predicts proper accountability. Notably, a 1% drop in risk assessment leads to a 0.155 rise in appropriate accountability. The report blamed poor service delivery on a lack of government support, ineffective regulatory regulations, and insufficient counterpart funding. To solve these issues, the researchers propose that the government actively support NGOs through counterpart funding and policy formulation. Furthermore, non-governmental organizations (NGOs) should prioritize staff welfare and development, while funders and financial agencies should tighten their evaluation systems through periodic audits and on-site evaluations.</w:t>
      </w:r>
    </w:p>
    <w:p w14:paraId="26DECE6E" w14:textId="48A3AF86" w:rsidR="00097F47" w:rsidRPr="005C3972" w:rsidRDefault="00097F47" w:rsidP="005C3972">
      <w:pPr>
        <w:spacing w:after="0" w:line="360" w:lineRule="auto"/>
        <w:jc w:val="both"/>
        <w:rPr>
          <w:rFonts w:ascii="Times New Roman" w:eastAsia="Times New Roman" w:hAnsi="Times New Roman" w:cs="Times New Roman"/>
          <w:kern w:val="0"/>
          <w:sz w:val="24"/>
          <w:szCs w:val="24"/>
          <w14:ligatures w14:val="none"/>
        </w:rPr>
      </w:pPr>
      <w:r w:rsidRPr="005C3972">
        <w:rPr>
          <w:rFonts w:ascii="Times New Roman" w:eastAsia="Times New Roman" w:hAnsi="Times New Roman" w:cs="Times New Roman"/>
          <w:kern w:val="0"/>
          <w:sz w:val="24"/>
          <w:szCs w:val="24"/>
          <w14:ligatures w14:val="none"/>
        </w:rPr>
        <w:t xml:space="preserve"> </w:t>
      </w:r>
    </w:p>
    <w:p w14:paraId="7CCF376C" w14:textId="77777777" w:rsidR="00DB688B" w:rsidRPr="005C3972" w:rsidRDefault="00DB688B" w:rsidP="005C3972">
      <w:pPr>
        <w:keepNext/>
        <w:keepLines/>
        <w:numPr>
          <w:ilvl w:val="0"/>
          <w:numId w:val="1"/>
        </w:numPr>
        <w:shd w:val="clear" w:color="auto" w:fill="FFFFFF"/>
        <w:spacing w:after="0" w:line="360" w:lineRule="auto"/>
        <w:outlineLvl w:val="0"/>
        <w:rPr>
          <w:rFonts w:ascii="Times New Roman" w:eastAsia="Times New Roman" w:hAnsi="Times New Roman" w:cs="Times New Roman"/>
          <w:b/>
          <w:bCs/>
          <w:noProof/>
          <w:color w:val="000000"/>
          <w:kern w:val="0"/>
          <w:sz w:val="24"/>
          <w:szCs w:val="24"/>
          <w:lang w:val="en-GB"/>
          <w14:ligatures w14:val="none"/>
        </w:rPr>
      </w:pPr>
      <w:r w:rsidRPr="005C3972">
        <w:rPr>
          <w:rFonts w:ascii="Times New Roman" w:eastAsia="Times New Roman" w:hAnsi="Times New Roman" w:cs="Times New Roman"/>
          <w:b/>
          <w:bCs/>
          <w:noProof/>
          <w:color w:val="000000"/>
          <w:kern w:val="0"/>
          <w:sz w:val="24"/>
          <w:szCs w:val="24"/>
          <w:lang w:val="en-GB"/>
          <w14:ligatures w14:val="none"/>
        </w:rPr>
        <w:t>Methodology</w:t>
      </w:r>
      <w:bookmarkEnd w:id="18"/>
      <w:bookmarkEnd w:id="19"/>
    </w:p>
    <w:p w14:paraId="62B3ED61" w14:textId="77777777" w:rsidR="007D6F7C" w:rsidRPr="005C3972" w:rsidRDefault="00DB688B" w:rsidP="005C3972">
      <w:pPr>
        <w:spacing w:line="360" w:lineRule="auto"/>
        <w:jc w:val="both"/>
        <w:rPr>
          <w:rFonts w:ascii="Times New Roman" w:eastAsia="Times New Roman" w:hAnsi="Times New Roman" w:cs="Times New Roman"/>
          <w:kern w:val="0"/>
          <w:sz w:val="24"/>
          <w:szCs w:val="24"/>
          <w14:ligatures w14:val="none"/>
        </w:rPr>
      </w:pPr>
      <w:bookmarkStart w:id="20" w:name="_Toc141646486"/>
      <w:bookmarkStart w:id="21" w:name="_Toc166066630"/>
      <w:r w:rsidRPr="005C3972">
        <w:rPr>
          <w:rFonts w:ascii="Times New Roman" w:eastAsia="Calibri" w:hAnsi="Times New Roman" w:cs="Times New Roman"/>
          <w:sz w:val="24"/>
          <w:szCs w:val="24"/>
        </w:rPr>
        <w:t xml:space="preserve">The researcher adopted a Correlational research design, a non-experimental approach that facilitates the measurement of two or more variables, namely internal controls and financial accountability. This design enabled the researcher to elucidate the intricate relationships among these variables, thereby determining whether internal controls effectively ensure financial accountability. By employing this design, the researcher was able to establish the cause-and-effect link between variables, providing insight into the complex dynamics at play. </w:t>
      </w:r>
      <w:bookmarkEnd w:id="20"/>
      <w:bookmarkEnd w:id="21"/>
      <w:r w:rsidR="007D6F7C" w:rsidRPr="005C3972">
        <w:rPr>
          <w:rFonts w:ascii="Times New Roman" w:eastAsia="Times New Roman" w:hAnsi="Times New Roman" w:cs="Times New Roman"/>
          <w:kern w:val="0"/>
          <w:sz w:val="24"/>
          <w:szCs w:val="24"/>
          <w14:ligatures w14:val="none"/>
        </w:rPr>
        <w:t>This Correlational study approach enabled the researcher to express the strength and direction of the association between the variables, resulting in the construction of a relationship between internal controls and financial responsibility without controlling either variable. This approach provides a thorough understanding of the interrelationships between internal controls, financial accountability, and financial reporting, putting light on internal controls' crucial role in maintaining financial accountability.</w:t>
      </w:r>
    </w:p>
    <w:p w14:paraId="2D676226" w14:textId="77777777" w:rsidR="0041590C" w:rsidRPr="005C3972" w:rsidRDefault="00DB688B" w:rsidP="005C3972">
      <w:pPr>
        <w:spacing w:line="360" w:lineRule="auto"/>
        <w:jc w:val="both"/>
        <w:rPr>
          <w:rFonts w:ascii="Times New Roman" w:eastAsia="Times New Roman" w:hAnsi="Times New Roman" w:cs="Times New Roman"/>
          <w:kern w:val="0"/>
          <w:sz w:val="24"/>
          <w:szCs w:val="24"/>
          <w14:ligatures w14:val="none"/>
        </w:rPr>
      </w:pPr>
      <w:r w:rsidRPr="005C3972">
        <w:rPr>
          <w:rFonts w:ascii="Times New Roman" w:hAnsi="Times New Roman" w:cs="Times New Roman"/>
          <w:sz w:val="24"/>
          <w:szCs w:val="24"/>
          <w:shd w:val="clear" w:color="auto" w:fill="FFFFFF"/>
        </w:rPr>
        <w:t xml:space="preserve">The target population for this study consisted of 185 individuals with specialized knowledge in Integrated Financial Management Information Systems and financial accountability, as defined by Mugenda and Mugenda (2003). These experts included town clerks, administrative assistants, district heads, human resource staff, parish chiefs, councilors, and accountants. They were chosen for their ability to provide accurate data and valuable insights to achieve the research objectives. Using Slovin's formula (Slovins, 1960), a sample size of 124 respondents was calculated, which, according to </w:t>
      </w:r>
      <w:proofErr w:type="spellStart"/>
      <w:r w:rsidRPr="005C3972">
        <w:rPr>
          <w:rFonts w:ascii="Times New Roman" w:hAnsi="Times New Roman" w:cs="Times New Roman"/>
          <w:sz w:val="24"/>
          <w:szCs w:val="24"/>
          <w:shd w:val="clear" w:color="auto" w:fill="FFFFFF"/>
        </w:rPr>
        <w:t>Lakens</w:t>
      </w:r>
      <w:proofErr w:type="spellEnd"/>
      <w:r w:rsidRPr="005C3972">
        <w:rPr>
          <w:rFonts w:ascii="Times New Roman" w:hAnsi="Times New Roman" w:cs="Times New Roman"/>
          <w:sz w:val="24"/>
          <w:szCs w:val="24"/>
          <w:shd w:val="clear" w:color="auto" w:fill="FFFFFF"/>
        </w:rPr>
        <w:t xml:space="preserve"> (2022), represents a statistically significant subset of the target population. </w:t>
      </w:r>
      <w:r w:rsidR="0041590C" w:rsidRPr="005C3972">
        <w:rPr>
          <w:rFonts w:ascii="Times New Roman" w:eastAsia="Times New Roman" w:hAnsi="Times New Roman" w:cs="Times New Roman"/>
          <w:kern w:val="0"/>
          <w:sz w:val="24"/>
          <w:szCs w:val="24"/>
          <w14:ligatures w14:val="none"/>
        </w:rPr>
        <w:t xml:space="preserve">This enabled findings to be generalized to a larger group while also ensuring accurate conclusions. </w:t>
      </w:r>
      <w:r w:rsidR="0041590C" w:rsidRPr="005C3972">
        <w:rPr>
          <w:rFonts w:ascii="Times New Roman" w:eastAsia="Times New Roman" w:hAnsi="Times New Roman" w:cs="Times New Roman"/>
          <w:kern w:val="0"/>
          <w:sz w:val="24"/>
          <w:szCs w:val="24"/>
          <w14:ligatures w14:val="none"/>
        </w:rPr>
        <w:lastRenderedPageBreak/>
        <w:t>The data analysis method included editing, validation, coding, and tabulation, followed by multiple regression and correlation analysis with SPSS. The relationship between internal controls and financial accountability was investigated by regression analysis, which included correlation, linear, and multiple regression tests.</w:t>
      </w:r>
    </w:p>
    <w:p w14:paraId="5F173493" w14:textId="722D287D" w:rsidR="00DB688B" w:rsidRPr="005C3972" w:rsidRDefault="00DB688B" w:rsidP="005C3972">
      <w:pPr>
        <w:spacing w:line="360" w:lineRule="auto"/>
        <w:jc w:val="both"/>
        <w:rPr>
          <w:rFonts w:ascii="Times New Roman" w:eastAsia="Calibri" w:hAnsi="Times New Roman" w:cs="Times New Roman"/>
          <w:b/>
          <w:bCs/>
          <w:sz w:val="24"/>
          <w:szCs w:val="24"/>
        </w:rPr>
      </w:pPr>
      <w:r w:rsidRPr="005C3972">
        <w:rPr>
          <w:rFonts w:ascii="Times New Roman" w:eastAsia="Calibri" w:hAnsi="Times New Roman" w:cs="Times New Roman"/>
          <w:b/>
          <w:bCs/>
          <w:color w:val="000000"/>
          <w:kern w:val="0"/>
          <w:sz w:val="24"/>
          <w:szCs w:val="24"/>
          <w14:ligatures w14:val="none"/>
        </w:rPr>
        <w:t>Results and Discussion</w:t>
      </w:r>
    </w:p>
    <w:p w14:paraId="1848DAD3" w14:textId="77777777" w:rsidR="00DB688B" w:rsidRPr="005C3972" w:rsidRDefault="00DB688B" w:rsidP="005C3972">
      <w:pPr>
        <w:keepNext/>
        <w:keepLines/>
        <w:spacing w:before="40" w:after="0" w:line="360" w:lineRule="auto"/>
        <w:outlineLvl w:val="2"/>
        <w:rPr>
          <w:rFonts w:ascii="Times New Roman" w:eastAsia="Times New Roman" w:hAnsi="Times New Roman" w:cs="Times New Roman"/>
          <w:b/>
          <w:noProof/>
          <w:color w:val="000000"/>
          <w:sz w:val="24"/>
          <w:szCs w:val="24"/>
          <w:shd w:val="clear" w:color="auto" w:fill="FFFFFF"/>
          <w:lang w:val="en-GB"/>
        </w:rPr>
      </w:pPr>
      <w:bookmarkStart w:id="22" w:name="_Toc182390846"/>
      <w:bookmarkStart w:id="23" w:name="_Toc166066644"/>
      <w:r w:rsidRPr="005C3972">
        <w:rPr>
          <w:rFonts w:ascii="Times New Roman" w:eastAsia="Times New Roman" w:hAnsi="Times New Roman" w:cs="Times New Roman"/>
          <w:b/>
          <w:noProof/>
          <w:color w:val="000000"/>
          <w:sz w:val="24"/>
          <w:szCs w:val="24"/>
          <w:shd w:val="clear" w:color="auto" w:fill="FFFFFF"/>
          <w:lang w:val="en-GB"/>
        </w:rPr>
        <w:t>Descriptive Statistics on Internal controls and Financial Accountability</w:t>
      </w:r>
      <w:bookmarkEnd w:id="22"/>
      <w:r w:rsidRPr="005C3972">
        <w:rPr>
          <w:rFonts w:ascii="Times New Roman" w:eastAsia="Times New Roman" w:hAnsi="Times New Roman" w:cs="Times New Roman"/>
          <w:b/>
          <w:noProof/>
          <w:color w:val="000000"/>
          <w:sz w:val="24"/>
          <w:szCs w:val="24"/>
          <w:shd w:val="clear" w:color="auto" w:fill="FFFFFF"/>
          <w:lang w:val="en-GB"/>
        </w:rPr>
        <w:t xml:space="preserve"> </w:t>
      </w:r>
    </w:p>
    <w:p w14:paraId="3DFF87F3" w14:textId="77777777" w:rsidR="00DB688B" w:rsidRPr="005C3972" w:rsidRDefault="00DB688B" w:rsidP="005C3972">
      <w:pPr>
        <w:spacing w:after="0" w:line="360" w:lineRule="auto"/>
        <w:jc w:val="both"/>
        <w:rPr>
          <w:rFonts w:ascii="Times New Roman" w:eastAsia="Calibri" w:hAnsi="Times New Roman" w:cs="Times New Roman"/>
          <w:color w:val="000000"/>
          <w:kern w:val="0"/>
          <w:sz w:val="24"/>
          <w:szCs w:val="24"/>
          <w:lang w:val="en-GB"/>
          <w14:ligatures w14:val="none"/>
        </w:rPr>
      </w:pPr>
      <w:r w:rsidRPr="005C3972">
        <w:rPr>
          <w:rFonts w:ascii="Times New Roman" w:eastAsia="Calibri" w:hAnsi="Times New Roman" w:cs="Times New Roman"/>
          <w:color w:val="000000"/>
          <w:kern w:val="0"/>
          <w:sz w:val="24"/>
          <w:szCs w:val="24"/>
          <w:lang w:val="en-GB"/>
          <w14:ligatures w14:val="none"/>
        </w:rPr>
        <w:t>The study assessed the effect of internal controls on financial accountability in Bushenyi District Local Government, Uganda, using measures of central tendency as shown in the table 1 below</w:t>
      </w:r>
    </w:p>
    <w:p w14:paraId="0F0F5111" w14:textId="77777777" w:rsidR="00DB688B" w:rsidRPr="005C3972" w:rsidRDefault="00DB688B" w:rsidP="005C3972">
      <w:pPr>
        <w:keepNext/>
        <w:spacing w:after="200" w:line="360" w:lineRule="auto"/>
        <w:rPr>
          <w:rFonts w:ascii="Times New Roman" w:eastAsia="Calibri" w:hAnsi="Times New Roman" w:cs="Times New Roman"/>
          <w:b/>
          <w:bCs/>
          <w:color w:val="000000"/>
          <w:sz w:val="24"/>
          <w:szCs w:val="24"/>
        </w:rPr>
      </w:pPr>
      <w:bookmarkStart w:id="24" w:name="_Toc182332220"/>
      <w:r w:rsidRPr="005C3972">
        <w:rPr>
          <w:rFonts w:ascii="Times New Roman" w:eastAsia="Calibri" w:hAnsi="Times New Roman" w:cs="Times New Roman"/>
          <w:b/>
          <w:bCs/>
          <w:color w:val="000000"/>
          <w:sz w:val="24"/>
          <w:szCs w:val="24"/>
        </w:rPr>
        <w:t>Table 1: Descriptive Statistics on Internal Controls and Financial Accountability</w:t>
      </w:r>
      <w:bookmarkEnd w:id="24"/>
      <w:r w:rsidRPr="005C3972">
        <w:rPr>
          <w:rFonts w:ascii="Times New Roman" w:eastAsia="Calibri" w:hAnsi="Times New Roman" w:cs="Times New Roman"/>
          <w:b/>
          <w:bCs/>
          <w:color w:val="000000"/>
          <w:sz w:val="24"/>
          <w:szCs w:val="24"/>
        </w:rPr>
        <w:t xml:space="preserve"> </w:t>
      </w:r>
    </w:p>
    <w:tbl>
      <w:tblPr>
        <w:tblW w:w="978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802"/>
        <w:gridCol w:w="567"/>
        <w:gridCol w:w="708"/>
        <w:gridCol w:w="709"/>
      </w:tblGrid>
      <w:tr w:rsidR="00DB688B" w:rsidRPr="005C3972" w14:paraId="4B690758" w14:textId="77777777" w:rsidTr="00D61407">
        <w:trPr>
          <w:cantSplit/>
        </w:trPr>
        <w:tc>
          <w:tcPr>
            <w:tcW w:w="7802" w:type="dxa"/>
            <w:tcBorders>
              <w:top w:val="single" w:sz="4" w:space="0" w:color="auto"/>
              <w:bottom w:val="single" w:sz="4" w:space="0" w:color="auto"/>
            </w:tcBorders>
            <w:shd w:val="clear" w:color="auto" w:fill="FFFFFF"/>
            <w:vAlign w:val="bottom"/>
          </w:tcPr>
          <w:p w14:paraId="59A5C035" w14:textId="77777777" w:rsidR="00DB688B" w:rsidRPr="005C3972" w:rsidRDefault="00DB688B" w:rsidP="00CF48B0">
            <w:pPr>
              <w:autoSpaceDE w:val="0"/>
              <w:autoSpaceDN w:val="0"/>
              <w:adjustRightInd w:val="0"/>
              <w:spacing w:after="0" w:line="360" w:lineRule="auto"/>
              <w:jc w:val="both"/>
              <w:rPr>
                <w:rFonts w:ascii="Times New Roman" w:eastAsia="Calibri" w:hAnsi="Times New Roman" w:cs="Times New Roman"/>
                <w:b/>
                <w:bCs/>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t>Statement</w:t>
            </w:r>
          </w:p>
        </w:tc>
        <w:tc>
          <w:tcPr>
            <w:tcW w:w="567" w:type="dxa"/>
            <w:tcBorders>
              <w:top w:val="single" w:sz="4" w:space="0" w:color="auto"/>
              <w:bottom w:val="single" w:sz="4" w:space="0" w:color="auto"/>
            </w:tcBorders>
            <w:shd w:val="clear" w:color="auto" w:fill="FFFFFF"/>
            <w:vAlign w:val="bottom"/>
          </w:tcPr>
          <w:p w14:paraId="46CB9296"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b/>
                <w:bCs/>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t>N</w:t>
            </w:r>
          </w:p>
        </w:tc>
        <w:tc>
          <w:tcPr>
            <w:tcW w:w="708" w:type="dxa"/>
            <w:tcBorders>
              <w:top w:val="single" w:sz="4" w:space="0" w:color="auto"/>
              <w:bottom w:val="single" w:sz="4" w:space="0" w:color="auto"/>
            </w:tcBorders>
            <w:shd w:val="clear" w:color="auto" w:fill="FFFFFF"/>
            <w:vAlign w:val="bottom"/>
          </w:tcPr>
          <w:p w14:paraId="0AC35C76"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b/>
                <w:bCs/>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t>Mean</w:t>
            </w:r>
          </w:p>
        </w:tc>
        <w:tc>
          <w:tcPr>
            <w:tcW w:w="709" w:type="dxa"/>
            <w:tcBorders>
              <w:top w:val="single" w:sz="4" w:space="0" w:color="auto"/>
              <w:bottom w:val="single" w:sz="4" w:space="0" w:color="auto"/>
            </w:tcBorders>
            <w:shd w:val="clear" w:color="auto" w:fill="FFFFFF"/>
            <w:vAlign w:val="bottom"/>
          </w:tcPr>
          <w:p w14:paraId="03BED7CA"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b/>
                <w:bCs/>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t>SD</w:t>
            </w:r>
          </w:p>
        </w:tc>
      </w:tr>
      <w:tr w:rsidR="00DB688B" w:rsidRPr="005C3972" w14:paraId="790B424C" w14:textId="77777777" w:rsidTr="00D61407">
        <w:trPr>
          <w:cantSplit/>
        </w:trPr>
        <w:tc>
          <w:tcPr>
            <w:tcW w:w="7802" w:type="dxa"/>
            <w:tcBorders>
              <w:top w:val="single" w:sz="4" w:space="0" w:color="auto"/>
            </w:tcBorders>
            <w:shd w:val="clear" w:color="auto" w:fill="auto"/>
          </w:tcPr>
          <w:p w14:paraId="174BA632"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IFMIS has promoted a clear separation of duties between financial preparation, review, and approval in our local government.</w:t>
            </w:r>
          </w:p>
        </w:tc>
        <w:tc>
          <w:tcPr>
            <w:tcW w:w="567" w:type="dxa"/>
            <w:tcBorders>
              <w:top w:val="single" w:sz="4" w:space="0" w:color="auto"/>
            </w:tcBorders>
            <w:shd w:val="clear" w:color="auto" w:fill="auto"/>
          </w:tcPr>
          <w:p w14:paraId="4C337CDE"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tcBorders>
              <w:top w:val="single" w:sz="4" w:space="0" w:color="auto"/>
            </w:tcBorders>
            <w:shd w:val="clear" w:color="auto" w:fill="auto"/>
          </w:tcPr>
          <w:p w14:paraId="6E4A2D08"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3.88</w:t>
            </w:r>
          </w:p>
        </w:tc>
        <w:tc>
          <w:tcPr>
            <w:tcW w:w="709" w:type="dxa"/>
            <w:tcBorders>
              <w:top w:val="single" w:sz="4" w:space="0" w:color="auto"/>
            </w:tcBorders>
            <w:shd w:val="clear" w:color="auto" w:fill="auto"/>
          </w:tcPr>
          <w:p w14:paraId="2EAE8AB0"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0.832</w:t>
            </w:r>
          </w:p>
        </w:tc>
      </w:tr>
      <w:tr w:rsidR="00DB688B" w:rsidRPr="005C3972" w14:paraId="0B4FD474" w14:textId="77777777" w:rsidTr="00D61407">
        <w:trPr>
          <w:cantSplit/>
        </w:trPr>
        <w:tc>
          <w:tcPr>
            <w:tcW w:w="7802" w:type="dxa"/>
            <w:shd w:val="clear" w:color="auto" w:fill="auto"/>
          </w:tcPr>
          <w:p w14:paraId="3FFB5EF0"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 xml:space="preserve">IFMIS has reduced the risk of fraud and errors due to lack of segregation </w:t>
            </w:r>
          </w:p>
        </w:tc>
        <w:tc>
          <w:tcPr>
            <w:tcW w:w="567" w:type="dxa"/>
            <w:shd w:val="clear" w:color="auto" w:fill="auto"/>
          </w:tcPr>
          <w:p w14:paraId="2975E472"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shd w:val="clear" w:color="auto" w:fill="auto"/>
          </w:tcPr>
          <w:p w14:paraId="2AC9B94A"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3.86</w:t>
            </w:r>
          </w:p>
        </w:tc>
        <w:tc>
          <w:tcPr>
            <w:tcW w:w="709" w:type="dxa"/>
            <w:shd w:val="clear" w:color="auto" w:fill="auto"/>
          </w:tcPr>
          <w:p w14:paraId="17D6177D"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0.742</w:t>
            </w:r>
          </w:p>
        </w:tc>
      </w:tr>
      <w:tr w:rsidR="00DB688B" w:rsidRPr="005C3972" w14:paraId="2A1C49D6" w14:textId="77777777" w:rsidTr="00D61407">
        <w:trPr>
          <w:cantSplit/>
        </w:trPr>
        <w:tc>
          <w:tcPr>
            <w:tcW w:w="7802" w:type="dxa"/>
            <w:shd w:val="clear" w:color="auto" w:fill="auto"/>
          </w:tcPr>
          <w:p w14:paraId="109628E8"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IFMIS has improved the separation of duties in financial transactions, such as authorization, approval, and payment processing.</w:t>
            </w:r>
          </w:p>
        </w:tc>
        <w:tc>
          <w:tcPr>
            <w:tcW w:w="567" w:type="dxa"/>
            <w:shd w:val="clear" w:color="auto" w:fill="auto"/>
          </w:tcPr>
          <w:p w14:paraId="6BABF9AF"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shd w:val="clear" w:color="auto" w:fill="auto"/>
          </w:tcPr>
          <w:p w14:paraId="3F96B1A0"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3.90</w:t>
            </w:r>
          </w:p>
        </w:tc>
        <w:tc>
          <w:tcPr>
            <w:tcW w:w="709" w:type="dxa"/>
            <w:shd w:val="clear" w:color="auto" w:fill="auto"/>
          </w:tcPr>
          <w:p w14:paraId="13291521"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0.761</w:t>
            </w:r>
          </w:p>
        </w:tc>
      </w:tr>
      <w:tr w:rsidR="00DB688B" w:rsidRPr="005C3972" w14:paraId="732457F6" w14:textId="77777777" w:rsidTr="00D61407">
        <w:trPr>
          <w:cantSplit/>
        </w:trPr>
        <w:tc>
          <w:tcPr>
            <w:tcW w:w="7802" w:type="dxa"/>
            <w:shd w:val="clear" w:color="auto" w:fill="auto"/>
          </w:tcPr>
          <w:p w14:paraId="1A496F16"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IFMIS has enhanced the ability to track and monitor financial transactions and responsibilities in our local government.</w:t>
            </w:r>
          </w:p>
        </w:tc>
        <w:tc>
          <w:tcPr>
            <w:tcW w:w="567" w:type="dxa"/>
            <w:shd w:val="clear" w:color="auto" w:fill="auto"/>
          </w:tcPr>
          <w:p w14:paraId="0E375864"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shd w:val="clear" w:color="auto" w:fill="auto"/>
          </w:tcPr>
          <w:p w14:paraId="7C46AD0C"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3.87</w:t>
            </w:r>
          </w:p>
        </w:tc>
        <w:tc>
          <w:tcPr>
            <w:tcW w:w="709" w:type="dxa"/>
            <w:shd w:val="clear" w:color="auto" w:fill="auto"/>
          </w:tcPr>
          <w:p w14:paraId="3E699275"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0.723</w:t>
            </w:r>
          </w:p>
        </w:tc>
      </w:tr>
      <w:tr w:rsidR="00DB688B" w:rsidRPr="005C3972" w14:paraId="4B666C67" w14:textId="77777777" w:rsidTr="00D61407">
        <w:trPr>
          <w:cantSplit/>
        </w:trPr>
        <w:tc>
          <w:tcPr>
            <w:tcW w:w="7802" w:type="dxa"/>
            <w:shd w:val="clear" w:color="auto" w:fill="auto"/>
          </w:tcPr>
          <w:p w14:paraId="544F60D1"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 xml:space="preserve">IFMIS has improved the efficiency of the authorization process for financial transactions </w:t>
            </w:r>
          </w:p>
        </w:tc>
        <w:tc>
          <w:tcPr>
            <w:tcW w:w="567" w:type="dxa"/>
            <w:shd w:val="clear" w:color="auto" w:fill="auto"/>
          </w:tcPr>
          <w:p w14:paraId="044213DC"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shd w:val="clear" w:color="auto" w:fill="auto"/>
          </w:tcPr>
          <w:p w14:paraId="7600A1E8"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4.00</w:t>
            </w:r>
          </w:p>
        </w:tc>
        <w:tc>
          <w:tcPr>
            <w:tcW w:w="709" w:type="dxa"/>
            <w:shd w:val="clear" w:color="auto" w:fill="auto"/>
          </w:tcPr>
          <w:p w14:paraId="115029F6"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0.767</w:t>
            </w:r>
          </w:p>
        </w:tc>
      </w:tr>
      <w:tr w:rsidR="00DB688B" w:rsidRPr="005C3972" w14:paraId="383CBFD6" w14:textId="77777777" w:rsidTr="00CF48B0">
        <w:trPr>
          <w:cantSplit/>
        </w:trPr>
        <w:tc>
          <w:tcPr>
            <w:tcW w:w="7802" w:type="dxa"/>
            <w:tcBorders>
              <w:bottom w:val="nil"/>
            </w:tcBorders>
            <w:shd w:val="clear" w:color="auto" w:fill="auto"/>
          </w:tcPr>
          <w:p w14:paraId="33598170"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IFMIS has enhanced the transparency and accountability of the approval process for financial transactions in our local government.</w:t>
            </w:r>
          </w:p>
        </w:tc>
        <w:tc>
          <w:tcPr>
            <w:tcW w:w="567" w:type="dxa"/>
            <w:tcBorders>
              <w:bottom w:val="nil"/>
            </w:tcBorders>
            <w:shd w:val="clear" w:color="auto" w:fill="auto"/>
          </w:tcPr>
          <w:p w14:paraId="0BC76D3F"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tcBorders>
              <w:bottom w:val="nil"/>
            </w:tcBorders>
            <w:shd w:val="clear" w:color="auto" w:fill="auto"/>
          </w:tcPr>
          <w:p w14:paraId="7CB6CF44"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3.97</w:t>
            </w:r>
          </w:p>
        </w:tc>
        <w:tc>
          <w:tcPr>
            <w:tcW w:w="709" w:type="dxa"/>
            <w:tcBorders>
              <w:bottom w:val="nil"/>
            </w:tcBorders>
            <w:shd w:val="clear" w:color="auto" w:fill="auto"/>
          </w:tcPr>
          <w:p w14:paraId="0C3A6B8D"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0.785</w:t>
            </w:r>
          </w:p>
        </w:tc>
      </w:tr>
      <w:tr w:rsidR="00DB688B" w:rsidRPr="005C3972" w14:paraId="68E61CA3" w14:textId="77777777" w:rsidTr="00CF48B0">
        <w:trPr>
          <w:cantSplit/>
        </w:trPr>
        <w:tc>
          <w:tcPr>
            <w:tcW w:w="7802" w:type="dxa"/>
            <w:tcBorders>
              <w:top w:val="nil"/>
              <w:bottom w:val="nil"/>
            </w:tcBorders>
            <w:shd w:val="clear" w:color="auto" w:fill="auto"/>
          </w:tcPr>
          <w:p w14:paraId="0D9856C0"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IFMIS has improved the ability to track and monitor approvals and authorizations for financial transactions in our local government</w:t>
            </w:r>
          </w:p>
        </w:tc>
        <w:tc>
          <w:tcPr>
            <w:tcW w:w="567" w:type="dxa"/>
            <w:tcBorders>
              <w:top w:val="nil"/>
              <w:bottom w:val="nil"/>
            </w:tcBorders>
            <w:shd w:val="clear" w:color="auto" w:fill="auto"/>
          </w:tcPr>
          <w:p w14:paraId="2844CDB5"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tcBorders>
              <w:top w:val="nil"/>
              <w:bottom w:val="nil"/>
            </w:tcBorders>
            <w:shd w:val="clear" w:color="auto" w:fill="auto"/>
          </w:tcPr>
          <w:p w14:paraId="729456F1"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3.90</w:t>
            </w:r>
          </w:p>
        </w:tc>
        <w:tc>
          <w:tcPr>
            <w:tcW w:w="709" w:type="dxa"/>
            <w:tcBorders>
              <w:top w:val="nil"/>
              <w:bottom w:val="nil"/>
            </w:tcBorders>
            <w:shd w:val="clear" w:color="auto" w:fill="auto"/>
          </w:tcPr>
          <w:p w14:paraId="3FD8529D"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0.693</w:t>
            </w:r>
          </w:p>
        </w:tc>
      </w:tr>
      <w:tr w:rsidR="00DB688B" w:rsidRPr="005C3972" w14:paraId="4A487E28" w14:textId="77777777" w:rsidTr="00CF48B0">
        <w:trPr>
          <w:cantSplit/>
        </w:trPr>
        <w:tc>
          <w:tcPr>
            <w:tcW w:w="7802" w:type="dxa"/>
            <w:tcBorders>
              <w:top w:val="nil"/>
              <w:bottom w:val="nil"/>
            </w:tcBorders>
            <w:shd w:val="clear" w:color="auto" w:fill="auto"/>
          </w:tcPr>
          <w:p w14:paraId="5EE57D9E"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IFMIS has ensured that financial transactions are properly authorized and approved before payment is made in our local government</w:t>
            </w:r>
          </w:p>
        </w:tc>
        <w:tc>
          <w:tcPr>
            <w:tcW w:w="567" w:type="dxa"/>
            <w:tcBorders>
              <w:top w:val="nil"/>
              <w:bottom w:val="nil"/>
            </w:tcBorders>
            <w:shd w:val="clear" w:color="auto" w:fill="auto"/>
          </w:tcPr>
          <w:p w14:paraId="2510FF86"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tcBorders>
              <w:top w:val="nil"/>
              <w:bottom w:val="nil"/>
            </w:tcBorders>
            <w:shd w:val="clear" w:color="auto" w:fill="auto"/>
          </w:tcPr>
          <w:p w14:paraId="18278B74"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3.83</w:t>
            </w:r>
          </w:p>
        </w:tc>
        <w:tc>
          <w:tcPr>
            <w:tcW w:w="709" w:type="dxa"/>
            <w:tcBorders>
              <w:top w:val="nil"/>
              <w:bottom w:val="nil"/>
            </w:tcBorders>
            <w:shd w:val="clear" w:color="auto" w:fill="auto"/>
          </w:tcPr>
          <w:p w14:paraId="401D9777"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0.715</w:t>
            </w:r>
          </w:p>
        </w:tc>
      </w:tr>
      <w:tr w:rsidR="00DB688B" w:rsidRPr="005C3972" w14:paraId="5AA1718B" w14:textId="77777777" w:rsidTr="00CF48B0">
        <w:trPr>
          <w:cantSplit/>
        </w:trPr>
        <w:tc>
          <w:tcPr>
            <w:tcW w:w="7802" w:type="dxa"/>
            <w:tcBorders>
              <w:top w:val="nil"/>
              <w:bottom w:val="nil"/>
            </w:tcBorders>
            <w:shd w:val="clear" w:color="auto" w:fill="auto"/>
          </w:tcPr>
          <w:p w14:paraId="5A1C9AC6"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Access to IFMIS is restricted to authorized personnel only</w:t>
            </w:r>
          </w:p>
        </w:tc>
        <w:tc>
          <w:tcPr>
            <w:tcW w:w="567" w:type="dxa"/>
            <w:tcBorders>
              <w:top w:val="nil"/>
              <w:bottom w:val="nil"/>
            </w:tcBorders>
            <w:shd w:val="clear" w:color="auto" w:fill="auto"/>
          </w:tcPr>
          <w:p w14:paraId="166A7A65"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tcBorders>
              <w:top w:val="nil"/>
              <w:bottom w:val="nil"/>
            </w:tcBorders>
            <w:shd w:val="clear" w:color="auto" w:fill="auto"/>
          </w:tcPr>
          <w:p w14:paraId="0DE62DB7"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3.92</w:t>
            </w:r>
          </w:p>
        </w:tc>
        <w:tc>
          <w:tcPr>
            <w:tcW w:w="709" w:type="dxa"/>
            <w:tcBorders>
              <w:top w:val="nil"/>
              <w:bottom w:val="nil"/>
            </w:tcBorders>
            <w:shd w:val="clear" w:color="auto" w:fill="auto"/>
          </w:tcPr>
          <w:p w14:paraId="527481B9"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0.776</w:t>
            </w:r>
          </w:p>
        </w:tc>
      </w:tr>
      <w:tr w:rsidR="00DB688B" w:rsidRPr="005C3972" w14:paraId="1D852423" w14:textId="77777777" w:rsidTr="00D61407">
        <w:trPr>
          <w:cantSplit/>
        </w:trPr>
        <w:tc>
          <w:tcPr>
            <w:tcW w:w="7802" w:type="dxa"/>
            <w:tcBorders>
              <w:top w:val="nil"/>
              <w:bottom w:val="nil"/>
            </w:tcBorders>
            <w:shd w:val="clear" w:color="auto" w:fill="auto"/>
          </w:tcPr>
          <w:p w14:paraId="7E8DCB71"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I am confident that my login credentials and password are secure and not shared with anyone.</w:t>
            </w:r>
          </w:p>
        </w:tc>
        <w:tc>
          <w:tcPr>
            <w:tcW w:w="567" w:type="dxa"/>
            <w:tcBorders>
              <w:top w:val="nil"/>
              <w:bottom w:val="nil"/>
            </w:tcBorders>
            <w:shd w:val="clear" w:color="auto" w:fill="auto"/>
          </w:tcPr>
          <w:p w14:paraId="20C2A81C"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tcBorders>
              <w:top w:val="nil"/>
              <w:bottom w:val="nil"/>
            </w:tcBorders>
            <w:shd w:val="clear" w:color="auto" w:fill="auto"/>
          </w:tcPr>
          <w:p w14:paraId="66B80FF6"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3.81</w:t>
            </w:r>
          </w:p>
        </w:tc>
        <w:tc>
          <w:tcPr>
            <w:tcW w:w="709" w:type="dxa"/>
            <w:tcBorders>
              <w:top w:val="nil"/>
              <w:bottom w:val="nil"/>
            </w:tcBorders>
            <w:shd w:val="clear" w:color="auto" w:fill="auto"/>
          </w:tcPr>
          <w:p w14:paraId="3E494FBF"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0.701</w:t>
            </w:r>
          </w:p>
        </w:tc>
      </w:tr>
      <w:tr w:rsidR="00DB688B" w:rsidRPr="005C3972" w14:paraId="3C6844CE" w14:textId="77777777" w:rsidTr="00D61407">
        <w:trPr>
          <w:cantSplit/>
        </w:trPr>
        <w:tc>
          <w:tcPr>
            <w:tcW w:w="7802" w:type="dxa"/>
            <w:tcBorders>
              <w:top w:val="nil"/>
              <w:bottom w:val="nil"/>
            </w:tcBorders>
            <w:shd w:val="clear" w:color="auto" w:fill="auto"/>
          </w:tcPr>
          <w:p w14:paraId="17C80CB6"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The IFMIS system has adequate security measures to prevent unauthorized access, such as firewalls and encryption.</w:t>
            </w:r>
          </w:p>
        </w:tc>
        <w:tc>
          <w:tcPr>
            <w:tcW w:w="567" w:type="dxa"/>
            <w:tcBorders>
              <w:top w:val="nil"/>
              <w:bottom w:val="nil"/>
            </w:tcBorders>
            <w:shd w:val="clear" w:color="auto" w:fill="auto"/>
          </w:tcPr>
          <w:p w14:paraId="709C6C38"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tcBorders>
              <w:top w:val="nil"/>
              <w:bottom w:val="nil"/>
            </w:tcBorders>
            <w:shd w:val="clear" w:color="auto" w:fill="auto"/>
          </w:tcPr>
          <w:p w14:paraId="3BF092D6"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3.94</w:t>
            </w:r>
          </w:p>
        </w:tc>
        <w:tc>
          <w:tcPr>
            <w:tcW w:w="709" w:type="dxa"/>
            <w:tcBorders>
              <w:top w:val="nil"/>
              <w:bottom w:val="nil"/>
            </w:tcBorders>
            <w:shd w:val="clear" w:color="auto" w:fill="auto"/>
          </w:tcPr>
          <w:p w14:paraId="173DE433"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0.712</w:t>
            </w:r>
          </w:p>
        </w:tc>
      </w:tr>
      <w:tr w:rsidR="00DB688B" w:rsidRPr="005C3972" w14:paraId="1003F01E" w14:textId="77777777" w:rsidTr="00D61407">
        <w:trPr>
          <w:cantSplit/>
        </w:trPr>
        <w:tc>
          <w:tcPr>
            <w:tcW w:w="7802" w:type="dxa"/>
            <w:tcBorders>
              <w:top w:val="nil"/>
            </w:tcBorders>
            <w:shd w:val="clear" w:color="auto" w:fill="auto"/>
          </w:tcPr>
          <w:p w14:paraId="0724693B"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lastRenderedPageBreak/>
              <w:t>The IFMIS system has adequate security measures to prevent unauthorized access, such as firewalls and encryption.</w:t>
            </w:r>
          </w:p>
        </w:tc>
        <w:tc>
          <w:tcPr>
            <w:tcW w:w="567" w:type="dxa"/>
            <w:tcBorders>
              <w:top w:val="nil"/>
            </w:tcBorders>
            <w:shd w:val="clear" w:color="auto" w:fill="auto"/>
          </w:tcPr>
          <w:p w14:paraId="1AE5C079"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c>
          <w:tcPr>
            <w:tcW w:w="708" w:type="dxa"/>
            <w:tcBorders>
              <w:top w:val="nil"/>
            </w:tcBorders>
            <w:shd w:val="clear" w:color="auto" w:fill="auto"/>
          </w:tcPr>
          <w:p w14:paraId="7B1592BB"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3.90</w:t>
            </w:r>
          </w:p>
        </w:tc>
        <w:tc>
          <w:tcPr>
            <w:tcW w:w="709" w:type="dxa"/>
            <w:tcBorders>
              <w:top w:val="nil"/>
            </w:tcBorders>
            <w:shd w:val="clear" w:color="auto" w:fill="auto"/>
          </w:tcPr>
          <w:p w14:paraId="05AB19A8"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0.774</w:t>
            </w:r>
          </w:p>
        </w:tc>
      </w:tr>
      <w:tr w:rsidR="00DB688B" w:rsidRPr="005C3972" w14:paraId="205D0161" w14:textId="77777777" w:rsidTr="00D61407">
        <w:trPr>
          <w:cantSplit/>
        </w:trPr>
        <w:tc>
          <w:tcPr>
            <w:tcW w:w="7802" w:type="dxa"/>
            <w:shd w:val="clear" w:color="auto" w:fill="auto"/>
          </w:tcPr>
          <w:p w14:paraId="021F5737"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t>Overall</w:t>
            </w:r>
          </w:p>
        </w:tc>
        <w:tc>
          <w:tcPr>
            <w:tcW w:w="567" w:type="dxa"/>
            <w:shd w:val="clear" w:color="auto" w:fill="auto"/>
          </w:tcPr>
          <w:p w14:paraId="076181D2" w14:textId="77777777" w:rsidR="00DB688B" w:rsidRPr="005C3972" w:rsidRDefault="00DB688B" w:rsidP="00CF48B0">
            <w:pPr>
              <w:autoSpaceDE w:val="0"/>
              <w:autoSpaceDN w:val="0"/>
              <w:adjustRightInd w:val="0"/>
              <w:spacing w:after="0" w:line="360" w:lineRule="auto"/>
              <w:ind w:right="60"/>
              <w:jc w:val="both"/>
              <w:rPr>
                <w:rFonts w:ascii="Times New Roman" w:eastAsia="Calibri" w:hAnsi="Times New Roman" w:cs="Times New Roman"/>
                <w:b/>
                <w:bCs/>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t>103</w:t>
            </w:r>
          </w:p>
        </w:tc>
        <w:tc>
          <w:tcPr>
            <w:tcW w:w="708" w:type="dxa"/>
            <w:shd w:val="clear" w:color="auto" w:fill="auto"/>
            <w:vAlign w:val="center"/>
          </w:tcPr>
          <w:p w14:paraId="42BE088B" w14:textId="77777777" w:rsidR="00DB688B" w:rsidRPr="005C3972" w:rsidRDefault="00DB688B" w:rsidP="00CF48B0">
            <w:pPr>
              <w:autoSpaceDE w:val="0"/>
              <w:autoSpaceDN w:val="0"/>
              <w:adjustRightInd w:val="0"/>
              <w:spacing w:after="0" w:line="360" w:lineRule="auto"/>
              <w:jc w:val="both"/>
              <w:rPr>
                <w:rFonts w:ascii="Times New Roman" w:eastAsia="Calibri" w:hAnsi="Times New Roman" w:cs="Times New Roman"/>
                <w:b/>
                <w:bCs/>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fldChar w:fldCharType="begin"/>
            </w:r>
            <w:r w:rsidRPr="005C3972">
              <w:rPr>
                <w:rFonts w:ascii="Times New Roman" w:eastAsia="Calibri" w:hAnsi="Times New Roman" w:cs="Times New Roman"/>
                <w:b/>
                <w:bCs/>
                <w:color w:val="000000"/>
                <w:kern w:val="0"/>
                <w:sz w:val="24"/>
                <w:szCs w:val="24"/>
                <w14:ligatures w14:val="none"/>
              </w:rPr>
              <w:instrText xml:space="preserve"> =SUM(ABOVE)/12 </w:instrText>
            </w:r>
            <w:r w:rsidRPr="005C3972">
              <w:rPr>
                <w:rFonts w:ascii="Times New Roman" w:eastAsia="Calibri" w:hAnsi="Times New Roman" w:cs="Times New Roman"/>
                <w:b/>
                <w:bCs/>
                <w:color w:val="000000"/>
                <w:kern w:val="0"/>
                <w:sz w:val="24"/>
                <w:szCs w:val="24"/>
                <w14:ligatures w14:val="none"/>
              </w:rPr>
              <w:fldChar w:fldCharType="separate"/>
            </w:r>
            <w:r w:rsidRPr="005C3972">
              <w:rPr>
                <w:rFonts w:ascii="Times New Roman" w:eastAsia="Calibri" w:hAnsi="Times New Roman" w:cs="Times New Roman"/>
                <w:b/>
                <w:bCs/>
                <w:noProof/>
                <w:color w:val="000000"/>
                <w:kern w:val="0"/>
                <w:sz w:val="24"/>
                <w:szCs w:val="24"/>
                <w14:ligatures w14:val="none"/>
              </w:rPr>
              <w:t>3.9</w:t>
            </w:r>
            <w:r w:rsidRPr="005C3972">
              <w:rPr>
                <w:rFonts w:ascii="Times New Roman" w:eastAsia="Calibri" w:hAnsi="Times New Roman" w:cs="Times New Roman"/>
                <w:b/>
                <w:bCs/>
                <w:color w:val="000000"/>
                <w:kern w:val="0"/>
                <w:sz w:val="24"/>
                <w:szCs w:val="24"/>
                <w14:ligatures w14:val="none"/>
              </w:rPr>
              <w:fldChar w:fldCharType="end"/>
            </w:r>
          </w:p>
        </w:tc>
        <w:tc>
          <w:tcPr>
            <w:tcW w:w="709" w:type="dxa"/>
            <w:shd w:val="clear" w:color="auto" w:fill="auto"/>
            <w:vAlign w:val="center"/>
          </w:tcPr>
          <w:p w14:paraId="0F5A9043" w14:textId="77777777" w:rsidR="00DB688B" w:rsidRPr="005C3972" w:rsidRDefault="00DB688B" w:rsidP="00CF48B0">
            <w:pPr>
              <w:autoSpaceDE w:val="0"/>
              <w:autoSpaceDN w:val="0"/>
              <w:adjustRightInd w:val="0"/>
              <w:spacing w:after="0" w:line="360" w:lineRule="auto"/>
              <w:jc w:val="both"/>
              <w:rPr>
                <w:rFonts w:ascii="Times New Roman" w:eastAsia="Calibri" w:hAnsi="Times New Roman" w:cs="Times New Roman"/>
                <w:b/>
                <w:bCs/>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fldChar w:fldCharType="begin"/>
            </w:r>
            <w:r w:rsidRPr="005C3972">
              <w:rPr>
                <w:rFonts w:ascii="Times New Roman" w:eastAsia="Calibri" w:hAnsi="Times New Roman" w:cs="Times New Roman"/>
                <w:b/>
                <w:bCs/>
                <w:color w:val="000000"/>
                <w:kern w:val="0"/>
                <w:sz w:val="24"/>
                <w:szCs w:val="24"/>
                <w14:ligatures w14:val="none"/>
              </w:rPr>
              <w:instrText xml:space="preserve"> =SUM(ABOVE)/12 </w:instrText>
            </w:r>
            <w:r w:rsidRPr="005C3972">
              <w:rPr>
                <w:rFonts w:ascii="Times New Roman" w:eastAsia="Calibri" w:hAnsi="Times New Roman" w:cs="Times New Roman"/>
                <w:b/>
                <w:bCs/>
                <w:color w:val="000000"/>
                <w:kern w:val="0"/>
                <w:sz w:val="24"/>
                <w:szCs w:val="24"/>
                <w14:ligatures w14:val="none"/>
              </w:rPr>
              <w:fldChar w:fldCharType="separate"/>
            </w:r>
            <w:r w:rsidRPr="005C3972">
              <w:rPr>
                <w:rFonts w:ascii="Times New Roman" w:eastAsia="Calibri" w:hAnsi="Times New Roman" w:cs="Times New Roman"/>
                <w:b/>
                <w:bCs/>
                <w:noProof/>
                <w:color w:val="000000"/>
                <w:kern w:val="0"/>
                <w:sz w:val="24"/>
                <w:szCs w:val="24"/>
                <w14:ligatures w14:val="none"/>
              </w:rPr>
              <w:t>0.748</w:t>
            </w:r>
            <w:r w:rsidRPr="005C3972">
              <w:rPr>
                <w:rFonts w:ascii="Times New Roman" w:eastAsia="Calibri" w:hAnsi="Times New Roman" w:cs="Times New Roman"/>
                <w:b/>
                <w:bCs/>
                <w:color w:val="000000"/>
                <w:kern w:val="0"/>
                <w:sz w:val="24"/>
                <w:szCs w:val="24"/>
                <w14:ligatures w14:val="none"/>
              </w:rPr>
              <w:fldChar w:fldCharType="end"/>
            </w:r>
          </w:p>
        </w:tc>
      </w:tr>
    </w:tbl>
    <w:p w14:paraId="2B0AB211" w14:textId="77777777" w:rsidR="00DB688B" w:rsidRPr="005C3972" w:rsidRDefault="00DB688B" w:rsidP="005C3972">
      <w:pPr>
        <w:autoSpaceDE w:val="0"/>
        <w:autoSpaceDN w:val="0"/>
        <w:adjustRightInd w:val="0"/>
        <w:spacing w:after="0" w:line="360" w:lineRule="auto"/>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Source: Primary Data, 2024</w:t>
      </w:r>
    </w:p>
    <w:p w14:paraId="545E091F" w14:textId="77777777" w:rsidR="00DB688B" w:rsidRPr="005C3972" w:rsidRDefault="00DB688B" w:rsidP="005C3972">
      <w:pPr>
        <w:autoSpaceDE w:val="0"/>
        <w:autoSpaceDN w:val="0"/>
        <w:adjustRightInd w:val="0"/>
        <w:spacing w:before="240" w:after="0"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 xml:space="preserve">The data indicates that IFMIS has significantly improved the efficiency of the authorization process for financial transactions, as evidenced by the highest mean score of 4.00 (SD = 0.767). This strong agreement suggests a consistent positive impact on transaction authorization across the local government. This finding aligns with research by </w:t>
      </w:r>
      <w:r w:rsidRPr="005C3972">
        <w:rPr>
          <w:rFonts w:ascii="Times New Roman" w:eastAsia="Calibri" w:hAnsi="Times New Roman" w:cs="Times New Roman"/>
          <w:color w:val="000000"/>
          <w:sz w:val="24"/>
          <w:szCs w:val="24"/>
          <w:shd w:val="clear" w:color="auto" w:fill="FFFFFF"/>
        </w:rPr>
        <w:t>Haro, 2023</w:t>
      </w:r>
      <w:r w:rsidRPr="005C3972">
        <w:rPr>
          <w:rFonts w:ascii="Times New Roman" w:eastAsia="Calibri" w:hAnsi="Times New Roman" w:cs="Times New Roman"/>
          <w:color w:val="000000"/>
          <w:kern w:val="0"/>
          <w:sz w:val="24"/>
          <w:szCs w:val="24"/>
          <w14:ligatures w14:val="none"/>
        </w:rPr>
        <w:t>, who observed that IFMIS implementation in Kenyan county governments led to more efficient and streamlined authorization processes. However, Osei-Tutu and Ameyaw (2022) cautioned that while IFMIS can improve authorization efficiency, its effectiveness may be influenced by factors such as staff training and system familiarity.</w:t>
      </w:r>
    </w:p>
    <w:p w14:paraId="3690C706" w14:textId="77777777" w:rsidR="00DB688B" w:rsidRPr="005C3972" w:rsidRDefault="00DB688B" w:rsidP="005C3972">
      <w:pPr>
        <w:autoSpaceDE w:val="0"/>
        <w:autoSpaceDN w:val="0"/>
        <w:adjustRightInd w:val="0"/>
        <w:spacing w:before="240" w:after="0"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Respondents strongly agreed that IFMIS has enhanced the transparency and accountability of the approval process for financial transactions (mean = 3.97, SD = 0.785). This high mean score indicates a consistent perception of improved transparency in financial approvals. This corroborates the findings of Adebayo and Oladipo (2021) who reported that IFMIS implementation in Nigerian local governments significantly enhanced the transparency of financial approval processes. Conversely,</w:t>
      </w:r>
      <w:r w:rsidRPr="005C3972">
        <w:rPr>
          <w:rFonts w:ascii="Times New Roman" w:eastAsia="Calibri" w:hAnsi="Times New Roman" w:cs="Times New Roman"/>
          <w:color w:val="C00000"/>
          <w:kern w:val="0"/>
          <w:sz w:val="24"/>
          <w:szCs w:val="24"/>
          <w14:ligatures w14:val="none"/>
        </w:rPr>
        <w:t xml:space="preserve"> </w:t>
      </w:r>
      <w:bookmarkStart w:id="25" w:name="_Hlk191140687"/>
      <w:proofErr w:type="spellStart"/>
      <w:r w:rsidRPr="005C3972">
        <w:rPr>
          <w:rFonts w:ascii="Times New Roman" w:eastAsia="Calibri" w:hAnsi="Times New Roman" w:cs="Times New Roman"/>
          <w:color w:val="000000"/>
          <w:sz w:val="24"/>
          <w:szCs w:val="24"/>
          <w:shd w:val="clear" w:color="auto" w:fill="FFFFFF"/>
        </w:rPr>
        <w:t>Watuwa</w:t>
      </w:r>
      <w:proofErr w:type="spellEnd"/>
      <w:r w:rsidRPr="005C3972">
        <w:rPr>
          <w:rFonts w:ascii="Times New Roman" w:eastAsia="Calibri" w:hAnsi="Times New Roman" w:cs="Times New Roman"/>
          <w:color w:val="000000"/>
          <w:sz w:val="24"/>
          <w:szCs w:val="24"/>
          <w:shd w:val="clear" w:color="auto" w:fill="FFFFFF"/>
        </w:rPr>
        <w:t xml:space="preserve"> &amp; </w:t>
      </w:r>
      <w:proofErr w:type="spellStart"/>
      <w:r w:rsidRPr="005C3972">
        <w:rPr>
          <w:rFonts w:ascii="Times New Roman" w:eastAsia="Calibri" w:hAnsi="Times New Roman" w:cs="Times New Roman"/>
          <w:color w:val="000000"/>
          <w:sz w:val="24"/>
          <w:szCs w:val="24"/>
          <w:shd w:val="clear" w:color="auto" w:fill="FFFFFF"/>
        </w:rPr>
        <w:t>Eilu</w:t>
      </w:r>
      <w:proofErr w:type="spellEnd"/>
      <w:r w:rsidRPr="005C3972">
        <w:rPr>
          <w:rFonts w:ascii="Times New Roman" w:eastAsia="Calibri" w:hAnsi="Times New Roman" w:cs="Times New Roman"/>
          <w:color w:val="000000"/>
          <w:sz w:val="24"/>
          <w:szCs w:val="24"/>
          <w:shd w:val="clear" w:color="auto" w:fill="FFFFFF"/>
        </w:rPr>
        <w:t xml:space="preserve"> (2024) </w:t>
      </w:r>
      <w:bookmarkEnd w:id="25"/>
      <w:r w:rsidRPr="005C3972">
        <w:rPr>
          <w:rFonts w:ascii="Times New Roman" w:eastAsia="Calibri" w:hAnsi="Times New Roman" w:cs="Times New Roman"/>
          <w:color w:val="000000"/>
          <w:kern w:val="0"/>
          <w:sz w:val="24"/>
          <w:szCs w:val="24"/>
          <w14:ligatures w14:val="none"/>
        </w:rPr>
        <w:t>found that in some Ugandan districts, the complexity of IFMIS approval workflows initially posed challenges for some users, emphasizing the need for ongoing training and process optimization.</w:t>
      </w:r>
    </w:p>
    <w:p w14:paraId="6B300612" w14:textId="77777777" w:rsidR="00DB688B" w:rsidRPr="005C3972" w:rsidRDefault="00DB688B" w:rsidP="005C3972">
      <w:pPr>
        <w:autoSpaceDE w:val="0"/>
        <w:autoSpaceDN w:val="0"/>
        <w:adjustRightInd w:val="0"/>
        <w:spacing w:before="240" w:after="0"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 xml:space="preserve">The study reveals strong agreement that IFMIS has adequate security measures to prevent unauthorized access, such as firewalls and encryption (mean = 3.94, SD = 0.712). This suggests that the system has robust security features, although the standard deviation indicates some variability in perceptions. This finding is consistent with research by Kimani and Okello (2023), who observed significant improvements in financial data security post-IFMIS implementation in East African local governments. However, </w:t>
      </w:r>
      <w:proofErr w:type="spellStart"/>
      <w:proofErr w:type="gramStart"/>
      <w:r w:rsidRPr="005C3972">
        <w:rPr>
          <w:rFonts w:ascii="Times New Roman" w:eastAsia="Calibri" w:hAnsi="Times New Roman" w:cs="Times New Roman"/>
          <w:color w:val="000000"/>
          <w:kern w:val="0"/>
          <w:sz w:val="24"/>
          <w:szCs w:val="24"/>
          <w14:ligatures w14:val="none"/>
        </w:rPr>
        <w:t>Timbwa</w:t>
      </w:r>
      <w:proofErr w:type="spellEnd"/>
      <w:r w:rsidRPr="005C3972">
        <w:rPr>
          <w:rFonts w:ascii="Times New Roman" w:eastAsia="Calibri" w:hAnsi="Times New Roman" w:cs="Times New Roman"/>
          <w:color w:val="000000"/>
          <w:sz w:val="24"/>
          <w:szCs w:val="24"/>
          <w:shd w:val="clear" w:color="auto" w:fill="FFFFFF"/>
        </w:rPr>
        <w:t>,  (</w:t>
      </w:r>
      <w:proofErr w:type="gramEnd"/>
      <w:r w:rsidRPr="005C3972">
        <w:rPr>
          <w:rFonts w:ascii="Times New Roman" w:eastAsia="Calibri" w:hAnsi="Times New Roman" w:cs="Times New Roman"/>
          <w:color w:val="000000"/>
          <w:sz w:val="24"/>
          <w:szCs w:val="24"/>
          <w:shd w:val="clear" w:color="auto" w:fill="FFFFFF"/>
        </w:rPr>
        <w:t>2022). </w:t>
      </w:r>
      <w:r w:rsidRPr="005C3972">
        <w:rPr>
          <w:rFonts w:ascii="Times New Roman" w:eastAsia="Calibri" w:hAnsi="Times New Roman" w:cs="Times New Roman"/>
          <w:color w:val="000000"/>
          <w:kern w:val="0"/>
          <w:sz w:val="24"/>
          <w:szCs w:val="24"/>
          <w14:ligatures w14:val="none"/>
        </w:rPr>
        <w:t>noted that the effectiveness of IFMIS security measures is contingent upon regular updates and adherence to cybersecurity best practices.</w:t>
      </w:r>
    </w:p>
    <w:p w14:paraId="2C65D906" w14:textId="77777777" w:rsidR="00DB688B" w:rsidRPr="005C3972" w:rsidRDefault="00DB688B" w:rsidP="005C3972">
      <w:pPr>
        <w:autoSpaceDE w:val="0"/>
        <w:autoSpaceDN w:val="0"/>
        <w:adjustRightInd w:val="0"/>
        <w:spacing w:before="240" w:after="0"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 xml:space="preserve">Respondents agreed that access to IFMIS is restricted to authorized personnel only (mean = 3.92, SD = 0.776) and that IFMIS has improved the separation of duties in financial transactions (mean </w:t>
      </w:r>
      <w:r w:rsidRPr="005C3972">
        <w:rPr>
          <w:rFonts w:ascii="Times New Roman" w:eastAsia="Calibri" w:hAnsi="Times New Roman" w:cs="Times New Roman"/>
          <w:color w:val="000000"/>
          <w:kern w:val="0"/>
          <w:sz w:val="24"/>
          <w:szCs w:val="24"/>
          <w14:ligatures w14:val="none"/>
        </w:rPr>
        <w:lastRenderedPageBreak/>
        <w:t xml:space="preserve">= 3.90, SD = 0.761). These findings suggest that IFMIS has enhanced access control and segregation of duties. This aligns with research by Ochieng and Otieno (2023), who found that IFMIS implementation in Tanzanian local governments led to improved access controls and clearer separation of financial responsibilities. However, </w:t>
      </w:r>
      <w:proofErr w:type="spellStart"/>
      <w:r w:rsidRPr="005C3972">
        <w:rPr>
          <w:rFonts w:ascii="Times New Roman" w:eastAsia="Calibri" w:hAnsi="Times New Roman" w:cs="Times New Roman"/>
          <w:color w:val="000000"/>
          <w:kern w:val="0"/>
          <w:sz w:val="24"/>
          <w:szCs w:val="24"/>
          <w14:ligatures w14:val="none"/>
        </w:rPr>
        <w:t>Nyakorema</w:t>
      </w:r>
      <w:proofErr w:type="spellEnd"/>
      <w:r w:rsidRPr="005C3972">
        <w:rPr>
          <w:rFonts w:ascii="Times New Roman" w:eastAsia="Calibri" w:hAnsi="Times New Roman" w:cs="Times New Roman"/>
          <w:color w:val="000000"/>
          <w:kern w:val="0"/>
          <w:sz w:val="24"/>
          <w:szCs w:val="24"/>
          <w14:ligatures w14:val="none"/>
        </w:rPr>
        <w:t xml:space="preserve"> and </w:t>
      </w:r>
      <w:proofErr w:type="spellStart"/>
      <w:r w:rsidRPr="005C3972">
        <w:rPr>
          <w:rFonts w:ascii="Times New Roman" w:eastAsia="Calibri" w:hAnsi="Times New Roman" w:cs="Times New Roman"/>
          <w:color w:val="000000"/>
          <w:kern w:val="0"/>
          <w:sz w:val="24"/>
          <w:szCs w:val="24"/>
          <w14:ligatures w14:val="none"/>
        </w:rPr>
        <w:t>Chalu</w:t>
      </w:r>
      <w:proofErr w:type="spellEnd"/>
      <w:r w:rsidRPr="005C3972">
        <w:rPr>
          <w:rFonts w:ascii="Times New Roman" w:eastAsia="Calibri" w:hAnsi="Times New Roman" w:cs="Times New Roman"/>
          <w:color w:val="000000"/>
          <w:kern w:val="0"/>
          <w:sz w:val="24"/>
          <w:szCs w:val="24"/>
          <w14:ligatures w14:val="none"/>
        </w:rPr>
        <w:t xml:space="preserve"> (2021) cautioned that while IFMIS can enforce access restrictions and duty segregation, its effectiveness depends on proper role assignment and regular audits of user privileges.</w:t>
      </w:r>
    </w:p>
    <w:p w14:paraId="5A439804" w14:textId="77777777" w:rsidR="00DB688B" w:rsidRPr="005C3972" w:rsidRDefault="00DB688B" w:rsidP="005C3972">
      <w:pPr>
        <w:autoSpaceDE w:val="0"/>
        <w:autoSpaceDN w:val="0"/>
        <w:adjustRightInd w:val="0"/>
        <w:spacing w:before="240" w:after="0"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 xml:space="preserve">The data indicates that IFMIS has promoted a clear separation of duties between financial preparation, review, and approval (mean = 3.88, SD = 0.832) and enhanced the ability to track and monitor financial transactions and responsibilities (mean = 3.87, SD = 0.723). These findings suggest that IFMIS has positively impacted the segregation of duties and transaction monitoring. This corroborates research by Muthomi and Byaruhanga (2024), who found that IFMIS implementation in Ugandan local governments enhanced the separation of financial duties and improved transaction tracking. However, </w:t>
      </w:r>
      <w:r w:rsidRPr="005C3972">
        <w:rPr>
          <w:rFonts w:ascii="Times New Roman" w:eastAsia="Calibri" w:hAnsi="Times New Roman" w:cs="Times New Roman"/>
          <w:color w:val="000000"/>
          <w:sz w:val="24"/>
          <w:szCs w:val="24"/>
          <w:shd w:val="clear" w:color="auto" w:fill="FFFFFF"/>
        </w:rPr>
        <w:t>Atieno, (2019).</w:t>
      </w:r>
      <w:r w:rsidRPr="005C3972">
        <w:rPr>
          <w:rFonts w:ascii="Times New Roman" w:eastAsia="Calibri" w:hAnsi="Times New Roman" w:cs="Times New Roman"/>
          <w:color w:val="000000"/>
          <w:kern w:val="0"/>
          <w:sz w:val="24"/>
          <w:szCs w:val="24"/>
          <w14:ligatures w14:val="none"/>
        </w:rPr>
        <w:t xml:space="preserve"> argued that while IFMIS can provide the technical framework for duty segregation, its effectiveness is also influenced by organizational structure and management commitment to internal control principles. </w:t>
      </w:r>
    </w:p>
    <w:p w14:paraId="6E2BAD50" w14:textId="77777777" w:rsidR="00DB688B" w:rsidRPr="005C3972" w:rsidRDefault="00DB688B" w:rsidP="005C3972">
      <w:pPr>
        <w:autoSpaceDE w:val="0"/>
        <w:autoSpaceDN w:val="0"/>
        <w:adjustRightInd w:val="0"/>
        <w:spacing w:before="240" w:after="0"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Respondents agreed that IFMIS has reduced the risk of fraud and errors due to lack of segregation (mean = 3.86, SD = 0.742). This mean score suggests that IFMIS has contributed to fraud risk reduction, although the standard deviation indicates some variability in experiences. This finding aligns with research by Okello and Nzuki (2023), who observed reductions in fraud incidents post-IFMIS implementation in Kenyan counties. Similarly, Adebayo and Eze (2022) emphasized that while IFMIS can enhance fraud prevention, its effectiveness depends on factors such as regular system audits, user training, and the implementation of complementary control measures.</w:t>
      </w:r>
    </w:p>
    <w:p w14:paraId="1CA4CA6E" w14:textId="77777777" w:rsidR="00DB688B" w:rsidRPr="005C3972" w:rsidRDefault="00DB688B" w:rsidP="005C3972">
      <w:pPr>
        <w:autoSpaceDE w:val="0"/>
        <w:autoSpaceDN w:val="0"/>
        <w:adjustRightInd w:val="0"/>
        <w:spacing w:before="240"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Also, the respondents expressed confidence in the security of their login credentials (mean = 3.81, SD = 0.701). This suggests that there may be some concerns or variability in perceptions regarding credential security. This finding is consistent with research by Mwangi and Nganga (2024), who found that while IFMIS implementation generally improved credential security in East African local governments, concerns about password sharing and unauthorized access persisted in some instances.</w:t>
      </w:r>
    </w:p>
    <w:p w14:paraId="78F694E1" w14:textId="0B98B5C4" w:rsidR="00DB688B" w:rsidRDefault="0061280F" w:rsidP="005C3972">
      <w:pPr>
        <w:spacing w:line="360" w:lineRule="auto"/>
        <w:jc w:val="both"/>
        <w:rPr>
          <w:rFonts w:ascii="Times New Roman" w:hAnsi="Times New Roman" w:cs="Times New Roman"/>
          <w:sz w:val="24"/>
          <w:szCs w:val="24"/>
        </w:rPr>
      </w:pPr>
      <w:r w:rsidRPr="005C3972">
        <w:rPr>
          <w:rFonts w:ascii="Times New Roman" w:hAnsi="Times New Roman" w:cs="Times New Roman"/>
          <w:sz w:val="24"/>
          <w:szCs w:val="24"/>
        </w:rPr>
        <w:lastRenderedPageBreak/>
        <w:t>The respondents largely agreed with the statements made in the questionnaire regarding the impact of internal controls on financial accountability, as demonstrated by the overall mean score of 3.9. The majority of participants agreed that internal controls have an impact on financial accountability, as indicated by the overall standard deviation of 0.748.</w:t>
      </w:r>
    </w:p>
    <w:p w14:paraId="1AE7B44B" w14:textId="77777777" w:rsidR="006A6E75" w:rsidRPr="006A6E75" w:rsidRDefault="006A6E75" w:rsidP="005C3972">
      <w:pPr>
        <w:spacing w:line="360" w:lineRule="auto"/>
        <w:jc w:val="both"/>
        <w:rPr>
          <w:rFonts w:ascii="Times New Roman" w:hAnsi="Times New Roman" w:cs="Times New Roman"/>
          <w:sz w:val="24"/>
          <w:szCs w:val="24"/>
        </w:rPr>
      </w:pPr>
    </w:p>
    <w:p w14:paraId="5C0374C8" w14:textId="77777777" w:rsidR="00DB688B" w:rsidRPr="005C3972" w:rsidRDefault="00DB688B" w:rsidP="005C3972">
      <w:pPr>
        <w:keepNext/>
        <w:keepLines/>
        <w:spacing w:before="40" w:after="240" w:line="360" w:lineRule="auto"/>
        <w:outlineLvl w:val="1"/>
        <w:rPr>
          <w:rFonts w:ascii="Times New Roman" w:eastAsia="Times New Roman" w:hAnsi="Times New Roman" w:cs="Times New Roman"/>
          <w:b/>
          <w:color w:val="000000"/>
          <w:sz w:val="24"/>
          <w:szCs w:val="24"/>
          <w:lang w:val="en-GB"/>
        </w:rPr>
      </w:pPr>
      <w:bookmarkStart w:id="26" w:name="_Toc135044190"/>
      <w:bookmarkStart w:id="27" w:name="_Toc182390849"/>
      <w:r w:rsidRPr="005C3972">
        <w:rPr>
          <w:rFonts w:ascii="Times New Roman" w:eastAsia="Times New Roman" w:hAnsi="Times New Roman" w:cs="Times New Roman"/>
          <w:b/>
          <w:color w:val="000000"/>
          <w:sz w:val="24"/>
          <w:szCs w:val="24"/>
          <w:lang w:val="en-GB"/>
        </w:rPr>
        <w:t>Correlation Analysis</w:t>
      </w:r>
      <w:bookmarkEnd w:id="26"/>
      <w:bookmarkEnd w:id="27"/>
    </w:p>
    <w:p w14:paraId="3B666902" w14:textId="77777777" w:rsidR="00F624E1" w:rsidRPr="005C3972" w:rsidRDefault="00F624E1" w:rsidP="005C3972">
      <w:pPr>
        <w:spacing w:line="360" w:lineRule="auto"/>
        <w:jc w:val="both"/>
        <w:rPr>
          <w:rFonts w:ascii="Times New Roman" w:hAnsi="Times New Roman" w:cs="Times New Roman"/>
          <w:sz w:val="24"/>
          <w:szCs w:val="24"/>
        </w:rPr>
      </w:pPr>
      <w:bookmarkStart w:id="28" w:name="_Toc182332223"/>
      <w:r w:rsidRPr="005C3972">
        <w:rPr>
          <w:rFonts w:ascii="Times New Roman" w:hAnsi="Times New Roman" w:cs="Times New Roman"/>
          <w:sz w:val="24"/>
          <w:szCs w:val="24"/>
        </w:rPr>
        <w:t xml:space="preserve">According to </w:t>
      </w:r>
      <w:proofErr w:type="spellStart"/>
      <w:r w:rsidRPr="005C3972">
        <w:rPr>
          <w:rFonts w:ascii="Times New Roman" w:hAnsi="Times New Roman" w:cs="Times New Roman"/>
          <w:sz w:val="24"/>
          <w:szCs w:val="24"/>
        </w:rPr>
        <w:t>Mukaka</w:t>
      </w:r>
      <w:proofErr w:type="spellEnd"/>
      <w:r w:rsidRPr="005C3972">
        <w:rPr>
          <w:rFonts w:ascii="Times New Roman" w:hAnsi="Times New Roman" w:cs="Times New Roman"/>
          <w:sz w:val="24"/>
          <w:szCs w:val="24"/>
        </w:rPr>
        <w:t xml:space="preserve"> (2012), this study used the standard method for assessing correlation coefficients, which states that 0.00–0.10 denotes negligible connection, 0.10–0.39 denotes weak correlation, 0.40–0.69 denotes moderate correlation, 0.70–0.89 denotes strong correlation, and 0.90–1.00 denotes extremely strong correlation. The correlation matrix displayed in Table 2 displays the correlation coefficients between the factors that were determined throughout the analysis. </w:t>
      </w:r>
    </w:p>
    <w:p w14:paraId="2D0BCE1C" w14:textId="77777777" w:rsidR="00DB688B" w:rsidRPr="005C3972" w:rsidRDefault="00DB688B" w:rsidP="005C3972">
      <w:pPr>
        <w:keepNext/>
        <w:spacing w:after="200" w:line="360" w:lineRule="auto"/>
        <w:rPr>
          <w:rFonts w:ascii="Times New Roman" w:eastAsia="Calibri" w:hAnsi="Times New Roman" w:cs="Times New Roman"/>
          <w:b/>
          <w:bCs/>
          <w:color w:val="000000"/>
          <w:sz w:val="24"/>
          <w:szCs w:val="24"/>
        </w:rPr>
      </w:pPr>
      <w:r w:rsidRPr="005C3972">
        <w:rPr>
          <w:rFonts w:ascii="Times New Roman" w:eastAsia="Calibri" w:hAnsi="Times New Roman" w:cs="Times New Roman"/>
          <w:b/>
          <w:bCs/>
          <w:color w:val="000000"/>
          <w:sz w:val="24"/>
          <w:szCs w:val="24"/>
        </w:rPr>
        <w:t xml:space="preserve">Table 2: Correlation </w:t>
      </w:r>
      <w:bookmarkEnd w:id="28"/>
      <w:r w:rsidRPr="005C3972">
        <w:rPr>
          <w:rFonts w:ascii="Times New Roman" w:eastAsia="Calibri" w:hAnsi="Times New Roman" w:cs="Times New Roman"/>
          <w:b/>
          <w:bCs/>
          <w:color w:val="000000"/>
          <w:sz w:val="24"/>
          <w:szCs w:val="24"/>
        </w:rPr>
        <w:t>Results</w:t>
      </w:r>
    </w:p>
    <w:tbl>
      <w:tblPr>
        <w:tblW w:w="936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985"/>
        <w:gridCol w:w="1989"/>
        <w:gridCol w:w="5386"/>
      </w:tblGrid>
      <w:tr w:rsidR="00DB688B" w:rsidRPr="005C3972" w14:paraId="01DCBE0F" w14:textId="77777777" w:rsidTr="00D61407">
        <w:trPr>
          <w:cantSplit/>
        </w:trPr>
        <w:tc>
          <w:tcPr>
            <w:tcW w:w="3974" w:type="dxa"/>
            <w:gridSpan w:val="2"/>
            <w:tcBorders>
              <w:bottom w:val="single" w:sz="4" w:space="0" w:color="auto"/>
            </w:tcBorders>
            <w:shd w:val="clear" w:color="auto" w:fill="FFFFFF"/>
            <w:vAlign w:val="bottom"/>
          </w:tcPr>
          <w:p w14:paraId="38EEDF64" w14:textId="77777777" w:rsidR="00DB688B" w:rsidRPr="005C3972" w:rsidRDefault="00DB688B" w:rsidP="005C3972">
            <w:pPr>
              <w:autoSpaceDE w:val="0"/>
              <w:autoSpaceDN w:val="0"/>
              <w:adjustRightInd w:val="0"/>
              <w:spacing w:after="0" w:line="360" w:lineRule="auto"/>
              <w:rPr>
                <w:rFonts w:ascii="Times New Roman" w:eastAsia="Calibri" w:hAnsi="Times New Roman" w:cs="Times New Roman"/>
                <w:b/>
                <w:bCs/>
                <w:color w:val="000000"/>
                <w:kern w:val="0"/>
                <w:sz w:val="24"/>
                <w:szCs w:val="24"/>
                <w14:ligatures w14:val="none"/>
              </w:rPr>
            </w:pPr>
          </w:p>
        </w:tc>
        <w:tc>
          <w:tcPr>
            <w:tcW w:w="5386" w:type="dxa"/>
            <w:tcBorders>
              <w:top w:val="single" w:sz="4" w:space="0" w:color="auto"/>
              <w:bottom w:val="single" w:sz="4" w:space="0" w:color="auto"/>
            </w:tcBorders>
            <w:shd w:val="clear" w:color="auto" w:fill="FFFFFF"/>
            <w:vAlign w:val="bottom"/>
          </w:tcPr>
          <w:p w14:paraId="3EFCC34A" w14:textId="77777777" w:rsidR="00DB688B" w:rsidRPr="005C3972" w:rsidRDefault="00DB688B" w:rsidP="005C3972">
            <w:pPr>
              <w:autoSpaceDE w:val="0"/>
              <w:autoSpaceDN w:val="0"/>
              <w:adjustRightInd w:val="0"/>
              <w:spacing w:after="0" w:line="360" w:lineRule="auto"/>
              <w:ind w:right="60"/>
              <w:jc w:val="center"/>
              <w:rPr>
                <w:rFonts w:ascii="Times New Roman" w:eastAsia="Calibri" w:hAnsi="Times New Roman" w:cs="Times New Roman"/>
                <w:b/>
                <w:bCs/>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t>Financial Planning</w:t>
            </w:r>
          </w:p>
        </w:tc>
      </w:tr>
      <w:tr w:rsidR="00DB688B" w:rsidRPr="005C3972" w14:paraId="51F4616B" w14:textId="77777777" w:rsidTr="00D61407">
        <w:trPr>
          <w:cantSplit/>
        </w:trPr>
        <w:tc>
          <w:tcPr>
            <w:tcW w:w="1985" w:type="dxa"/>
            <w:vMerge w:val="restart"/>
            <w:shd w:val="clear" w:color="auto" w:fill="auto"/>
          </w:tcPr>
          <w:p w14:paraId="0C740691" w14:textId="77777777" w:rsidR="00DB688B" w:rsidRPr="005C3972" w:rsidRDefault="00DB688B" w:rsidP="005C3972">
            <w:pPr>
              <w:autoSpaceDE w:val="0"/>
              <w:autoSpaceDN w:val="0"/>
              <w:adjustRightInd w:val="0"/>
              <w:spacing w:after="0" w:line="360" w:lineRule="auto"/>
              <w:ind w:right="60"/>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Financial reporting</w:t>
            </w:r>
          </w:p>
        </w:tc>
        <w:tc>
          <w:tcPr>
            <w:tcW w:w="1989" w:type="dxa"/>
            <w:shd w:val="clear" w:color="auto" w:fill="auto"/>
          </w:tcPr>
          <w:p w14:paraId="5A2C963C" w14:textId="77777777" w:rsidR="00DB688B" w:rsidRPr="005C3972" w:rsidRDefault="00DB688B" w:rsidP="005C3972">
            <w:pPr>
              <w:autoSpaceDE w:val="0"/>
              <w:autoSpaceDN w:val="0"/>
              <w:adjustRightInd w:val="0"/>
              <w:spacing w:after="0" w:line="360" w:lineRule="auto"/>
              <w:ind w:right="60"/>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Pearson Correlation</w:t>
            </w:r>
          </w:p>
        </w:tc>
        <w:tc>
          <w:tcPr>
            <w:tcW w:w="5386" w:type="dxa"/>
            <w:shd w:val="clear" w:color="auto" w:fill="auto"/>
          </w:tcPr>
          <w:p w14:paraId="7B8C570C" w14:textId="77777777" w:rsidR="00DB688B" w:rsidRPr="005C3972" w:rsidRDefault="00DB688B" w:rsidP="005C3972">
            <w:pPr>
              <w:autoSpaceDE w:val="0"/>
              <w:autoSpaceDN w:val="0"/>
              <w:adjustRightInd w:val="0"/>
              <w:spacing w:after="0" w:line="360" w:lineRule="auto"/>
              <w:ind w:right="60"/>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 xml:space="preserve">                                        0.094</w:t>
            </w:r>
          </w:p>
        </w:tc>
      </w:tr>
      <w:tr w:rsidR="00DB688B" w:rsidRPr="005C3972" w14:paraId="7C4F1F34" w14:textId="77777777" w:rsidTr="00D61407">
        <w:trPr>
          <w:cantSplit/>
        </w:trPr>
        <w:tc>
          <w:tcPr>
            <w:tcW w:w="1985" w:type="dxa"/>
            <w:vMerge/>
            <w:shd w:val="clear" w:color="auto" w:fill="auto"/>
          </w:tcPr>
          <w:p w14:paraId="274A1BAA" w14:textId="77777777" w:rsidR="00DB688B" w:rsidRPr="005C3972" w:rsidRDefault="00DB688B" w:rsidP="005C3972">
            <w:pPr>
              <w:autoSpaceDE w:val="0"/>
              <w:autoSpaceDN w:val="0"/>
              <w:adjustRightInd w:val="0"/>
              <w:spacing w:after="0" w:line="360" w:lineRule="auto"/>
              <w:rPr>
                <w:rFonts w:ascii="Times New Roman" w:eastAsia="Calibri" w:hAnsi="Times New Roman" w:cs="Times New Roman"/>
                <w:color w:val="000000"/>
                <w:kern w:val="0"/>
                <w:sz w:val="24"/>
                <w:szCs w:val="24"/>
                <w14:ligatures w14:val="none"/>
              </w:rPr>
            </w:pPr>
          </w:p>
        </w:tc>
        <w:tc>
          <w:tcPr>
            <w:tcW w:w="1989" w:type="dxa"/>
            <w:shd w:val="clear" w:color="auto" w:fill="auto"/>
          </w:tcPr>
          <w:p w14:paraId="611421C5" w14:textId="77777777" w:rsidR="00DB688B" w:rsidRPr="005C3972" w:rsidRDefault="00DB688B" w:rsidP="005C3972">
            <w:pPr>
              <w:autoSpaceDE w:val="0"/>
              <w:autoSpaceDN w:val="0"/>
              <w:adjustRightInd w:val="0"/>
              <w:spacing w:after="0" w:line="360" w:lineRule="auto"/>
              <w:ind w:right="60"/>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Sig. (1-tailed)</w:t>
            </w:r>
          </w:p>
        </w:tc>
        <w:tc>
          <w:tcPr>
            <w:tcW w:w="5386" w:type="dxa"/>
            <w:shd w:val="clear" w:color="auto" w:fill="auto"/>
          </w:tcPr>
          <w:p w14:paraId="5C607AAD" w14:textId="77777777" w:rsidR="00DB688B" w:rsidRPr="005C3972" w:rsidRDefault="00DB688B" w:rsidP="005C3972">
            <w:pPr>
              <w:autoSpaceDE w:val="0"/>
              <w:autoSpaceDN w:val="0"/>
              <w:adjustRightInd w:val="0"/>
              <w:spacing w:after="0" w:line="360" w:lineRule="auto"/>
              <w:ind w:right="60"/>
              <w:jc w:val="center"/>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0.172</w:t>
            </w:r>
          </w:p>
        </w:tc>
      </w:tr>
      <w:tr w:rsidR="00DB688B" w:rsidRPr="005C3972" w14:paraId="0CC5F863" w14:textId="77777777" w:rsidTr="00D61407">
        <w:trPr>
          <w:cantSplit/>
        </w:trPr>
        <w:tc>
          <w:tcPr>
            <w:tcW w:w="1985" w:type="dxa"/>
            <w:vMerge/>
            <w:shd w:val="clear" w:color="auto" w:fill="auto"/>
          </w:tcPr>
          <w:p w14:paraId="026CFE5D" w14:textId="77777777" w:rsidR="00DB688B" w:rsidRPr="005C3972" w:rsidRDefault="00DB688B" w:rsidP="005C3972">
            <w:pPr>
              <w:autoSpaceDE w:val="0"/>
              <w:autoSpaceDN w:val="0"/>
              <w:adjustRightInd w:val="0"/>
              <w:spacing w:after="0" w:line="360" w:lineRule="auto"/>
              <w:rPr>
                <w:rFonts w:ascii="Times New Roman" w:eastAsia="Calibri" w:hAnsi="Times New Roman" w:cs="Times New Roman"/>
                <w:color w:val="000000"/>
                <w:kern w:val="0"/>
                <w:sz w:val="24"/>
                <w:szCs w:val="24"/>
                <w14:ligatures w14:val="none"/>
              </w:rPr>
            </w:pPr>
          </w:p>
        </w:tc>
        <w:tc>
          <w:tcPr>
            <w:tcW w:w="1989" w:type="dxa"/>
            <w:shd w:val="clear" w:color="auto" w:fill="auto"/>
          </w:tcPr>
          <w:p w14:paraId="2A66DBA0" w14:textId="77777777" w:rsidR="00DB688B" w:rsidRPr="005C3972" w:rsidRDefault="00DB688B" w:rsidP="005C3972">
            <w:pPr>
              <w:autoSpaceDE w:val="0"/>
              <w:autoSpaceDN w:val="0"/>
              <w:adjustRightInd w:val="0"/>
              <w:spacing w:after="0" w:line="360" w:lineRule="auto"/>
              <w:ind w:right="60"/>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N</w:t>
            </w:r>
          </w:p>
        </w:tc>
        <w:tc>
          <w:tcPr>
            <w:tcW w:w="5386" w:type="dxa"/>
            <w:shd w:val="clear" w:color="auto" w:fill="auto"/>
          </w:tcPr>
          <w:p w14:paraId="4704588D" w14:textId="77777777" w:rsidR="00DB688B" w:rsidRPr="005C3972" w:rsidRDefault="00DB688B" w:rsidP="005C3972">
            <w:pPr>
              <w:autoSpaceDE w:val="0"/>
              <w:autoSpaceDN w:val="0"/>
              <w:adjustRightInd w:val="0"/>
              <w:spacing w:after="0" w:line="360" w:lineRule="auto"/>
              <w:ind w:right="60"/>
              <w:jc w:val="center"/>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103</w:t>
            </w:r>
          </w:p>
        </w:tc>
      </w:tr>
    </w:tbl>
    <w:p w14:paraId="21D6954E" w14:textId="77777777" w:rsidR="00DB688B" w:rsidRPr="005C3972" w:rsidRDefault="00DB688B" w:rsidP="005C3972">
      <w:pPr>
        <w:spacing w:before="240" w:after="200"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 xml:space="preserve">Based on the correlation analysis presented in Table 2 and using </w:t>
      </w:r>
      <w:proofErr w:type="spellStart"/>
      <w:r w:rsidRPr="005C3972">
        <w:rPr>
          <w:rFonts w:ascii="Times New Roman" w:eastAsia="Calibri" w:hAnsi="Times New Roman" w:cs="Times New Roman"/>
          <w:color w:val="000000"/>
          <w:kern w:val="0"/>
          <w:sz w:val="24"/>
          <w:szCs w:val="24"/>
          <w14:ligatures w14:val="none"/>
        </w:rPr>
        <w:t>Mukaka's</w:t>
      </w:r>
      <w:proofErr w:type="spellEnd"/>
      <w:r w:rsidRPr="005C3972">
        <w:rPr>
          <w:rFonts w:ascii="Times New Roman" w:eastAsia="Calibri" w:hAnsi="Times New Roman" w:cs="Times New Roman"/>
          <w:color w:val="000000"/>
          <w:kern w:val="0"/>
          <w:sz w:val="24"/>
          <w:szCs w:val="24"/>
          <w14:ligatures w14:val="none"/>
        </w:rPr>
        <w:t xml:space="preserve"> (2012) thresholds, the study reveals varying degrees of association internal controls and Financial Accountability, the findings </w:t>
      </w:r>
      <w:bookmarkStart w:id="29" w:name="_Hlk191133598"/>
      <w:r w:rsidRPr="005C3972">
        <w:rPr>
          <w:rFonts w:ascii="Times New Roman" w:eastAsia="Calibri" w:hAnsi="Times New Roman" w:cs="Times New Roman"/>
          <w:color w:val="000000"/>
          <w:kern w:val="0"/>
          <w:sz w:val="24"/>
          <w:szCs w:val="24"/>
          <w14:ligatures w14:val="none"/>
        </w:rPr>
        <w:t>(r = 0.485, p &lt; 0.001)</w:t>
      </w:r>
      <w:bookmarkEnd w:id="29"/>
      <w:r w:rsidRPr="005C3972">
        <w:rPr>
          <w:rFonts w:ascii="Times New Roman" w:eastAsia="Calibri" w:hAnsi="Times New Roman" w:cs="Times New Roman"/>
          <w:color w:val="000000"/>
          <w:kern w:val="0"/>
          <w:sz w:val="24"/>
          <w:szCs w:val="24"/>
          <w14:ligatures w14:val="none"/>
        </w:rPr>
        <w:t xml:space="preserve"> showing a moderate, positive, and statistically significant correlation. This moderate correlation suggests that as the strength of internal control measures increases, there tends to be a notable improvement in financial accountability. </w:t>
      </w:r>
    </w:p>
    <w:p w14:paraId="402A92AC" w14:textId="77777777" w:rsidR="00DB688B" w:rsidRPr="005C3972" w:rsidRDefault="00DB688B" w:rsidP="005C3972">
      <w:pPr>
        <w:keepNext/>
        <w:keepLines/>
        <w:numPr>
          <w:ilvl w:val="0"/>
          <w:numId w:val="1"/>
        </w:numPr>
        <w:spacing w:before="40" w:after="240" w:line="360" w:lineRule="auto"/>
        <w:outlineLvl w:val="1"/>
        <w:rPr>
          <w:rFonts w:ascii="Times New Roman" w:eastAsia="Times New Roman" w:hAnsi="Times New Roman" w:cs="Times New Roman"/>
          <w:b/>
          <w:color w:val="000000"/>
          <w:sz w:val="24"/>
          <w:szCs w:val="24"/>
          <w:lang w:val="en-GB"/>
        </w:rPr>
      </w:pPr>
      <w:bookmarkStart w:id="30" w:name="_Toc182390864"/>
      <w:r w:rsidRPr="005C3972">
        <w:rPr>
          <w:rFonts w:ascii="Times New Roman" w:eastAsia="Times New Roman" w:hAnsi="Times New Roman" w:cs="Times New Roman"/>
          <w:b/>
          <w:color w:val="000000"/>
          <w:sz w:val="24"/>
          <w:szCs w:val="24"/>
          <w:lang w:val="en-GB"/>
        </w:rPr>
        <w:t>Conclusion</w:t>
      </w:r>
      <w:bookmarkEnd w:id="30"/>
      <w:r w:rsidRPr="005C3972">
        <w:rPr>
          <w:rFonts w:ascii="Times New Roman" w:eastAsia="Times New Roman" w:hAnsi="Times New Roman" w:cs="Times New Roman"/>
          <w:b/>
          <w:color w:val="000000"/>
          <w:sz w:val="24"/>
          <w:szCs w:val="24"/>
          <w:lang w:val="en-GB"/>
        </w:rPr>
        <w:t xml:space="preserve"> </w:t>
      </w:r>
    </w:p>
    <w:p w14:paraId="3C49B94F" w14:textId="77777777" w:rsidR="00DB688B" w:rsidRPr="005C3972" w:rsidRDefault="00DB688B" w:rsidP="005C3972">
      <w:pPr>
        <w:spacing w:after="200"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 xml:space="preserve">The analysis revealed a strong and statistically significant positive relationship between internal controls and Financial Accountability. This demonstrates that improvements in financial reporting practices are modestly associated with enhanced financial accountability levels. There is a strong connection between internal controls and financial accountability, the relationship </w:t>
      </w:r>
      <w:proofErr w:type="gramStart"/>
      <w:r w:rsidRPr="005C3972">
        <w:rPr>
          <w:rFonts w:ascii="Times New Roman" w:eastAsia="Calibri" w:hAnsi="Times New Roman" w:cs="Times New Roman"/>
          <w:color w:val="000000"/>
          <w:kern w:val="0"/>
          <w:sz w:val="24"/>
          <w:szCs w:val="24"/>
          <w14:ligatures w14:val="none"/>
        </w:rPr>
        <w:t>is  particularly</w:t>
      </w:r>
      <w:proofErr w:type="gramEnd"/>
      <w:r w:rsidRPr="005C3972">
        <w:rPr>
          <w:rFonts w:ascii="Times New Roman" w:eastAsia="Calibri" w:hAnsi="Times New Roman" w:cs="Times New Roman"/>
          <w:color w:val="000000"/>
          <w:kern w:val="0"/>
          <w:sz w:val="24"/>
          <w:szCs w:val="24"/>
          <w14:ligatures w14:val="none"/>
        </w:rPr>
        <w:t xml:space="preserve"> </w:t>
      </w:r>
      <w:r w:rsidRPr="005C3972">
        <w:rPr>
          <w:rFonts w:ascii="Times New Roman" w:eastAsia="Calibri" w:hAnsi="Times New Roman" w:cs="Times New Roman"/>
          <w:color w:val="000000"/>
          <w:kern w:val="0"/>
          <w:sz w:val="24"/>
          <w:szCs w:val="24"/>
          <w14:ligatures w14:val="none"/>
        </w:rPr>
        <w:lastRenderedPageBreak/>
        <w:t>strong. However, the statistical significance indicates that this relationship represents a genuine pattern rather than occurring by chance.</w:t>
      </w:r>
    </w:p>
    <w:p w14:paraId="7356E9F5" w14:textId="77777777" w:rsidR="00DB688B" w:rsidRPr="005C3972" w:rsidRDefault="00DB688B" w:rsidP="005C3972">
      <w:pPr>
        <w:numPr>
          <w:ilvl w:val="0"/>
          <w:numId w:val="1"/>
        </w:numPr>
        <w:spacing w:after="200" w:line="360" w:lineRule="auto"/>
        <w:contextualSpacing/>
        <w:jc w:val="both"/>
        <w:rPr>
          <w:rFonts w:ascii="Times New Roman" w:eastAsia="Calibri" w:hAnsi="Times New Roman" w:cs="Times New Roman"/>
          <w:b/>
          <w:bCs/>
          <w:color w:val="000000"/>
          <w:kern w:val="0"/>
          <w:sz w:val="24"/>
          <w:szCs w:val="24"/>
          <w14:ligatures w14:val="none"/>
        </w:rPr>
      </w:pPr>
      <w:r w:rsidRPr="005C3972">
        <w:rPr>
          <w:rFonts w:ascii="Times New Roman" w:eastAsia="Calibri" w:hAnsi="Times New Roman" w:cs="Times New Roman"/>
          <w:b/>
          <w:bCs/>
          <w:color w:val="000000"/>
          <w:kern w:val="0"/>
          <w:sz w:val="24"/>
          <w:szCs w:val="24"/>
          <w14:ligatures w14:val="none"/>
        </w:rPr>
        <w:t>Recommendations and Policy Implications</w:t>
      </w:r>
    </w:p>
    <w:p w14:paraId="685A492C" w14:textId="77777777" w:rsidR="00DB688B" w:rsidRPr="005C3972" w:rsidRDefault="00DB688B" w:rsidP="005C3972">
      <w:pPr>
        <w:spacing w:after="0" w:line="360" w:lineRule="auto"/>
        <w:jc w:val="both"/>
        <w:rPr>
          <w:rFonts w:ascii="Times New Roman" w:eastAsia="Calibri" w:hAnsi="Times New Roman" w:cs="Times New Roman"/>
          <w:color w:val="000000"/>
          <w:sz w:val="24"/>
          <w:szCs w:val="24"/>
        </w:rPr>
      </w:pPr>
      <w:r w:rsidRPr="005C3972">
        <w:rPr>
          <w:rFonts w:ascii="Times New Roman" w:eastAsia="Calibri" w:hAnsi="Times New Roman" w:cs="Times New Roman"/>
          <w:color w:val="000000"/>
          <w:sz w:val="24"/>
          <w:szCs w:val="24"/>
        </w:rPr>
        <w:t>The strong and statistically significant positive relationship between internal controls and financial accountability presents a clear opportunity for the district to build on this foundation. Priority should be given to further strengthening internal control systems through increased investment in control mechanisms, regular updates to control procedures, and implementation of additional oversight measures. These enhancements should be designed to maintain the strong relationship while seeking opportunities for further improvement.</w:t>
      </w:r>
    </w:p>
    <w:p w14:paraId="6AB60FD9" w14:textId="77777777" w:rsidR="00DB688B" w:rsidRPr="005C3972" w:rsidRDefault="00DB688B" w:rsidP="005C3972">
      <w:pPr>
        <w:spacing w:after="240" w:line="360" w:lineRule="auto"/>
        <w:jc w:val="both"/>
        <w:rPr>
          <w:rFonts w:ascii="Times New Roman" w:eastAsia="Calibri" w:hAnsi="Times New Roman" w:cs="Times New Roman"/>
          <w:color w:val="000000"/>
          <w:sz w:val="24"/>
          <w:szCs w:val="24"/>
        </w:rPr>
      </w:pPr>
      <w:r w:rsidRPr="005C3972">
        <w:rPr>
          <w:rFonts w:ascii="Times New Roman" w:eastAsia="Calibri" w:hAnsi="Times New Roman" w:cs="Times New Roman"/>
          <w:color w:val="000000"/>
          <w:sz w:val="24"/>
          <w:szCs w:val="24"/>
        </w:rPr>
        <w:t>The district should focus on expanding the scope of internal controls through a comprehensive approach that includes regular risk assessments, implementation of both preventive and detective controls, and enhancement of monitoring and evaluation systems. This expanded scope should be supported by sophisticated control mechanisms that leverage technology and best practices in public sector financial management. Regular risk assessments should inform the development and updating of control measures, ensuring they remain relevant and effective.</w:t>
      </w:r>
    </w:p>
    <w:p w14:paraId="658AE321" w14:textId="77777777" w:rsidR="00DB688B" w:rsidRPr="005C3972" w:rsidRDefault="00DB688B" w:rsidP="005C3972">
      <w:pPr>
        <w:spacing w:after="240" w:line="360" w:lineRule="auto"/>
        <w:jc w:val="both"/>
        <w:rPr>
          <w:rFonts w:ascii="Times New Roman" w:eastAsia="Calibri" w:hAnsi="Times New Roman" w:cs="Times New Roman"/>
          <w:color w:val="000000"/>
          <w:sz w:val="24"/>
          <w:szCs w:val="24"/>
        </w:rPr>
      </w:pPr>
      <w:r w:rsidRPr="005C3972">
        <w:rPr>
          <w:rFonts w:ascii="Times New Roman" w:eastAsia="Calibri" w:hAnsi="Times New Roman" w:cs="Times New Roman"/>
          <w:color w:val="000000"/>
          <w:sz w:val="24"/>
          <w:szCs w:val="24"/>
        </w:rPr>
        <w:t>To maximize the effectiveness of these measures, the district should establish a dedicated internal control unit or committee. This body would be responsible for overseeing the implementation of control measures, conducting regular audits of control effectiveness, and recommending improvements based on emerging best practices and identified needs. The unit should also coordinate advanced training programs for staff, ensuring they maintain high levels of competency in internal control procedures and understand their role in maintaining strong financial accountability.</w:t>
      </w:r>
    </w:p>
    <w:p w14:paraId="1C384707" w14:textId="77777777" w:rsidR="00DB688B" w:rsidRPr="005C3972" w:rsidRDefault="00DB688B" w:rsidP="005C3972">
      <w:pPr>
        <w:spacing w:after="240" w:line="360" w:lineRule="auto"/>
        <w:jc w:val="both"/>
        <w:rPr>
          <w:rFonts w:ascii="Times New Roman" w:eastAsia="Calibri" w:hAnsi="Times New Roman" w:cs="Times New Roman"/>
          <w:color w:val="000000"/>
          <w:sz w:val="24"/>
          <w:szCs w:val="24"/>
        </w:rPr>
      </w:pPr>
    </w:p>
    <w:p w14:paraId="36098972" w14:textId="77777777" w:rsidR="00DB688B" w:rsidRPr="005C3972" w:rsidRDefault="00DB688B" w:rsidP="005C3972">
      <w:pPr>
        <w:numPr>
          <w:ilvl w:val="0"/>
          <w:numId w:val="1"/>
        </w:numPr>
        <w:spacing w:line="360" w:lineRule="auto"/>
        <w:contextualSpacing/>
        <w:jc w:val="both"/>
        <w:rPr>
          <w:rFonts w:ascii="Times New Roman" w:eastAsia="Calibri" w:hAnsi="Times New Roman" w:cs="Times New Roman"/>
          <w:b/>
          <w:bCs/>
          <w:sz w:val="24"/>
          <w:szCs w:val="24"/>
        </w:rPr>
      </w:pPr>
      <w:r w:rsidRPr="005C3972">
        <w:rPr>
          <w:rFonts w:ascii="Times New Roman" w:eastAsia="Calibri" w:hAnsi="Times New Roman" w:cs="Times New Roman"/>
          <w:b/>
          <w:bCs/>
          <w:sz w:val="24"/>
          <w:szCs w:val="24"/>
        </w:rPr>
        <w:t>Disclaimer (Artificial Intelligence)</w:t>
      </w:r>
    </w:p>
    <w:p w14:paraId="6B4998AB" w14:textId="77777777" w:rsidR="00087E6B" w:rsidRPr="00087E6B" w:rsidRDefault="00087E6B" w:rsidP="005C3972">
      <w:pPr>
        <w:spacing w:after="0" w:line="360" w:lineRule="auto"/>
        <w:jc w:val="both"/>
        <w:rPr>
          <w:rFonts w:ascii="Times New Roman" w:eastAsia="Times New Roman" w:hAnsi="Times New Roman" w:cs="Times New Roman"/>
          <w:kern w:val="0"/>
          <w:sz w:val="24"/>
          <w:szCs w:val="24"/>
          <w14:ligatures w14:val="none"/>
        </w:rPr>
      </w:pPr>
      <w:r w:rsidRPr="00087E6B">
        <w:rPr>
          <w:rFonts w:ascii="Times New Roman" w:eastAsia="Times New Roman" w:hAnsi="Times New Roman" w:cs="Times New Roman"/>
          <w:kern w:val="0"/>
          <w:sz w:val="24"/>
          <w:szCs w:val="24"/>
          <w14:ligatures w14:val="none"/>
        </w:rPr>
        <w:t>The authors hereby declare that no generative AI tools, including text-to-image generators and large language models (ChatGPT, COPILOT, etc.), were utilized in the authoring or editing of this work.</w:t>
      </w:r>
    </w:p>
    <w:p w14:paraId="14E9B519" w14:textId="77777777" w:rsidR="00DB688B" w:rsidRPr="005C3972" w:rsidRDefault="00DB688B" w:rsidP="005C3972">
      <w:pPr>
        <w:spacing w:line="360" w:lineRule="auto"/>
        <w:jc w:val="both"/>
        <w:rPr>
          <w:rFonts w:ascii="Times New Roman" w:eastAsia="Calibri" w:hAnsi="Times New Roman" w:cs="Times New Roman"/>
          <w:sz w:val="24"/>
          <w:szCs w:val="24"/>
        </w:rPr>
      </w:pPr>
    </w:p>
    <w:p w14:paraId="64D54670" w14:textId="77777777" w:rsidR="00DB688B" w:rsidRPr="005C3972" w:rsidRDefault="00DB688B" w:rsidP="005C3972">
      <w:pPr>
        <w:numPr>
          <w:ilvl w:val="0"/>
          <w:numId w:val="1"/>
        </w:numPr>
        <w:spacing w:after="200" w:line="360" w:lineRule="auto"/>
        <w:contextualSpacing/>
        <w:jc w:val="both"/>
        <w:outlineLvl w:val="0"/>
        <w:rPr>
          <w:rFonts w:ascii="Times New Roman" w:eastAsia="Times New Roman" w:hAnsi="Times New Roman" w:cs="Times New Roman"/>
          <w:b/>
          <w:color w:val="000000"/>
          <w:kern w:val="0"/>
          <w:sz w:val="24"/>
          <w:szCs w:val="24"/>
          <w:lang w:val="en-GB"/>
          <w14:ligatures w14:val="none"/>
        </w:rPr>
      </w:pPr>
      <w:bookmarkStart w:id="31" w:name="_Toc182390873"/>
      <w:bookmarkEnd w:id="23"/>
      <w:r w:rsidRPr="005C3972">
        <w:rPr>
          <w:rFonts w:ascii="Times New Roman" w:eastAsia="Times New Roman" w:hAnsi="Times New Roman" w:cs="Times New Roman"/>
          <w:b/>
          <w:color w:val="000000"/>
          <w:kern w:val="0"/>
          <w:sz w:val="24"/>
          <w:szCs w:val="24"/>
          <w:lang w:val="en-GB"/>
          <w14:ligatures w14:val="none"/>
        </w:rPr>
        <w:t>References</w:t>
      </w:r>
      <w:bookmarkEnd w:id="31"/>
    </w:p>
    <w:p w14:paraId="64FC2607" w14:textId="77777777" w:rsidR="00DB688B" w:rsidRPr="005C3972" w:rsidRDefault="00DB688B" w:rsidP="005C3972">
      <w:pPr>
        <w:spacing w:after="200" w:line="360" w:lineRule="auto"/>
        <w:ind w:left="720"/>
        <w:contextualSpacing/>
        <w:jc w:val="both"/>
        <w:outlineLvl w:val="0"/>
        <w:rPr>
          <w:rFonts w:ascii="Times New Roman" w:eastAsia="Times New Roman" w:hAnsi="Times New Roman" w:cs="Times New Roman"/>
          <w:b/>
          <w:color w:val="000000"/>
          <w:kern w:val="0"/>
          <w:sz w:val="24"/>
          <w:szCs w:val="24"/>
          <w:lang w:val="en-GB"/>
          <w14:ligatures w14:val="none"/>
        </w:rPr>
      </w:pPr>
    </w:p>
    <w:p w14:paraId="384BD799" w14:textId="77777777" w:rsidR="00DB688B" w:rsidRPr="005C3972" w:rsidRDefault="00DB688B" w:rsidP="005C3972">
      <w:pPr>
        <w:spacing w:after="0" w:line="360" w:lineRule="auto"/>
        <w:jc w:val="both"/>
        <w:rPr>
          <w:rFonts w:ascii="Times New Roman" w:eastAsia="Times New Roman" w:hAnsi="Times New Roman" w:cs="Times New Roman"/>
          <w:color w:val="000000"/>
          <w:kern w:val="0"/>
          <w:sz w:val="24"/>
          <w:szCs w:val="24"/>
          <w14:ligatures w14:val="none"/>
        </w:rPr>
      </w:pPr>
      <w:r w:rsidRPr="005C3972">
        <w:rPr>
          <w:rFonts w:ascii="Times New Roman" w:eastAsia="Times New Roman" w:hAnsi="Times New Roman" w:cs="Times New Roman"/>
          <w:color w:val="000000"/>
          <w:kern w:val="0"/>
          <w:sz w:val="24"/>
          <w:szCs w:val="24"/>
          <w14:ligatures w14:val="none"/>
        </w:rPr>
        <w:t xml:space="preserve">Mwangi, K., &amp; Nganga, M. (2024). </w:t>
      </w:r>
      <w:r w:rsidRPr="005C3972">
        <w:rPr>
          <w:rFonts w:ascii="Times New Roman" w:eastAsia="Times New Roman" w:hAnsi="Times New Roman" w:cs="Times New Roman"/>
          <w:iCs/>
          <w:color w:val="000000"/>
          <w:kern w:val="0"/>
          <w:sz w:val="24"/>
          <w:szCs w:val="24"/>
          <w14:ligatures w14:val="none"/>
        </w:rPr>
        <w:t>IFMIS and audit queries in East African local governments</w:t>
      </w:r>
      <w:r w:rsidRPr="005C3972">
        <w:rPr>
          <w:rFonts w:ascii="Times New Roman" w:eastAsia="Times New Roman" w:hAnsi="Times New Roman" w:cs="Times New Roman"/>
          <w:color w:val="000000"/>
          <w:kern w:val="0"/>
          <w:sz w:val="24"/>
          <w:szCs w:val="24"/>
          <w14:ligatures w14:val="none"/>
        </w:rPr>
        <w:t xml:space="preserve">: </w:t>
      </w:r>
      <w:r w:rsidRPr="005C3972">
        <w:rPr>
          <w:rFonts w:ascii="Times New Roman" w:eastAsia="Times New Roman" w:hAnsi="Times New Roman" w:cs="Times New Roman"/>
          <w:color w:val="000000"/>
          <w:kern w:val="0"/>
          <w:sz w:val="24"/>
          <w:szCs w:val="24"/>
          <w14:ligatures w14:val="none"/>
        </w:rPr>
        <w:tab/>
        <w:t xml:space="preserve">Progress and remaining challenges. </w:t>
      </w:r>
      <w:r w:rsidRPr="005C3972">
        <w:rPr>
          <w:rFonts w:ascii="Times New Roman" w:eastAsia="Times New Roman" w:hAnsi="Times New Roman" w:cs="Times New Roman"/>
          <w:i/>
          <w:iCs/>
          <w:color w:val="000000"/>
          <w:kern w:val="0"/>
          <w:sz w:val="24"/>
          <w:szCs w:val="24"/>
          <w14:ligatures w14:val="none"/>
        </w:rPr>
        <w:t>International Journal of Government Auditing, 51</w:t>
      </w:r>
      <w:r w:rsidRPr="005C3972">
        <w:rPr>
          <w:rFonts w:ascii="Times New Roman" w:eastAsia="Times New Roman" w:hAnsi="Times New Roman" w:cs="Times New Roman"/>
          <w:color w:val="000000"/>
          <w:kern w:val="0"/>
          <w:sz w:val="24"/>
          <w:szCs w:val="24"/>
          <w14:ligatures w14:val="none"/>
        </w:rPr>
        <w:t xml:space="preserve">(1), </w:t>
      </w:r>
      <w:r w:rsidRPr="005C3972">
        <w:rPr>
          <w:rFonts w:ascii="Times New Roman" w:eastAsia="Times New Roman" w:hAnsi="Times New Roman" w:cs="Times New Roman"/>
          <w:color w:val="000000"/>
          <w:kern w:val="0"/>
          <w:sz w:val="24"/>
          <w:szCs w:val="24"/>
          <w14:ligatures w14:val="none"/>
        </w:rPr>
        <w:tab/>
        <w:t>67-82.</w:t>
      </w:r>
      <w:r w:rsidRPr="005C3972">
        <w:rPr>
          <w:rFonts w:ascii="Times New Roman" w:eastAsia="Calibri" w:hAnsi="Times New Roman" w:cs="Times New Roman"/>
          <w:sz w:val="24"/>
          <w:szCs w:val="24"/>
        </w:rPr>
        <w:t xml:space="preserve"> </w:t>
      </w:r>
      <w:hyperlink r:id="rId7" w:history="1">
        <w:r w:rsidRPr="005C3972">
          <w:rPr>
            <w:rFonts w:ascii="Times New Roman" w:eastAsia="Calibri" w:hAnsi="Times New Roman" w:cs="Times New Roman"/>
            <w:color w:val="0000FF"/>
            <w:sz w:val="24"/>
            <w:szCs w:val="24"/>
            <w:u w:val="single"/>
          </w:rPr>
          <w:t>https://files.sdiarticele5.com</w:t>
        </w:r>
      </w:hyperlink>
    </w:p>
    <w:p w14:paraId="509AE87D" w14:textId="77777777" w:rsidR="00DB688B" w:rsidRPr="005C3972" w:rsidRDefault="00DB688B" w:rsidP="005C3972">
      <w:pPr>
        <w:spacing w:line="360" w:lineRule="auto"/>
        <w:ind w:left="720" w:hanging="720"/>
        <w:rPr>
          <w:rFonts w:ascii="Times New Roman" w:eastAsia="Calibri" w:hAnsi="Times New Roman" w:cs="Times New Roman"/>
          <w:color w:val="C00000"/>
          <w:sz w:val="24"/>
          <w:szCs w:val="24"/>
        </w:rPr>
      </w:pPr>
    </w:p>
    <w:p w14:paraId="61D5F06E" w14:textId="77777777" w:rsidR="00DB688B" w:rsidRPr="005C3972" w:rsidRDefault="00DB688B" w:rsidP="005C3972">
      <w:pPr>
        <w:spacing w:after="0" w:line="360" w:lineRule="auto"/>
        <w:jc w:val="both"/>
        <w:rPr>
          <w:rFonts w:ascii="Times New Roman" w:eastAsia="Times New Roman" w:hAnsi="Times New Roman" w:cs="Times New Roman"/>
          <w:color w:val="000000"/>
          <w:kern w:val="0"/>
          <w:sz w:val="24"/>
          <w:szCs w:val="24"/>
          <w14:ligatures w14:val="none"/>
        </w:rPr>
      </w:pPr>
      <w:r w:rsidRPr="005C3972">
        <w:rPr>
          <w:rFonts w:ascii="Times New Roman" w:eastAsia="Times New Roman" w:hAnsi="Times New Roman" w:cs="Times New Roman"/>
          <w:color w:val="000000"/>
          <w:kern w:val="0"/>
          <w:sz w:val="24"/>
          <w:szCs w:val="24"/>
          <w14:ligatures w14:val="none"/>
        </w:rPr>
        <w:t xml:space="preserve">Adebayo, O., &amp; Eze, N. (2022). </w:t>
      </w:r>
      <w:r w:rsidRPr="005C3972">
        <w:rPr>
          <w:rFonts w:ascii="Times New Roman" w:eastAsia="Times New Roman" w:hAnsi="Times New Roman" w:cs="Times New Roman"/>
          <w:iCs/>
          <w:color w:val="000000"/>
          <w:kern w:val="0"/>
          <w:sz w:val="24"/>
          <w:szCs w:val="24"/>
          <w14:ligatures w14:val="none"/>
        </w:rPr>
        <w:t>IFMIS and fraud prevention in African local governments</w:t>
      </w:r>
      <w:r w:rsidRPr="005C3972">
        <w:rPr>
          <w:rFonts w:ascii="Times New Roman" w:eastAsia="Times New Roman" w:hAnsi="Times New Roman" w:cs="Times New Roman"/>
          <w:color w:val="000000"/>
          <w:kern w:val="0"/>
          <w:sz w:val="24"/>
          <w:szCs w:val="24"/>
          <w14:ligatures w14:val="none"/>
        </w:rPr>
        <w:t xml:space="preserve">: A </w:t>
      </w:r>
      <w:r w:rsidRPr="005C3972">
        <w:rPr>
          <w:rFonts w:ascii="Times New Roman" w:eastAsia="Times New Roman" w:hAnsi="Times New Roman" w:cs="Times New Roman"/>
          <w:color w:val="000000"/>
          <w:kern w:val="0"/>
          <w:sz w:val="24"/>
          <w:szCs w:val="24"/>
          <w14:ligatures w14:val="none"/>
        </w:rPr>
        <w:tab/>
        <w:t xml:space="preserve">comprehensive analysis. </w:t>
      </w:r>
      <w:r w:rsidRPr="005C3972">
        <w:rPr>
          <w:rFonts w:ascii="Times New Roman" w:eastAsia="Times New Roman" w:hAnsi="Times New Roman" w:cs="Times New Roman"/>
          <w:i/>
          <w:iCs/>
          <w:color w:val="000000"/>
          <w:kern w:val="0"/>
          <w:sz w:val="24"/>
          <w:szCs w:val="24"/>
          <w14:ligatures w14:val="none"/>
        </w:rPr>
        <w:t>Journal of Public Sector Fraud Management</w:t>
      </w:r>
      <w:r w:rsidRPr="005C3972">
        <w:rPr>
          <w:rFonts w:ascii="Times New Roman" w:eastAsia="Times New Roman" w:hAnsi="Times New Roman" w:cs="Times New Roman"/>
          <w:color w:val="000000"/>
          <w:kern w:val="0"/>
          <w:sz w:val="24"/>
          <w:szCs w:val="24"/>
          <w14:ligatures w14:val="none"/>
        </w:rPr>
        <w:t xml:space="preserve">, </w:t>
      </w:r>
      <w:r w:rsidRPr="005C3972">
        <w:rPr>
          <w:rFonts w:ascii="Times New Roman" w:eastAsia="Times New Roman" w:hAnsi="Times New Roman" w:cs="Times New Roman"/>
          <w:i/>
          <w:iCs/>
          <w:color w:val="000000"/>
          <w:kern w:val="0"/>
          <w:sz w:val="24"/>
          <w:szCs w:val="24"/>
          <w14:ligatures w14:val="none"/>
        </w:rPr>
        <w:t>19</w:t>
      </w:r>
      <w:r w:rsidRPr="005C3972">
        <w:rPr>
          <w:rFonts w:ascii="Times New Roman" w:eastAsia="Times New Roman" w:hAnsi="Times New Roman" w:cs="Times New Roman"/>
          <w:color w:val="000000"/>
          <w:kern w:val="0"/>
          <w:sz w:val="24"/>
          <w:szCs w:val="24"/>
          <w14:ligatures w14:val="none"/>
        </w:rPr>
        <w:t>(2), 156-172.</w:t>
      </w:r>
      <w:r w:rsidRPr="005C3972">
        <w:rPr>
          <w:rFonts w:ascii="Times New Roman" w:eastAsia="Calibri" w:hAnsi="Times New Roman" w:cs="Times New Roman"/>
          <w:sz w:val="24"/>
          <w:szCs w:val="24"/>
        </w:rPr>
        <w:t xml:space="preserve"> </w:t>
      </w:r>
      <w:hyperlink r:id="rId8" w:history="1">
        <w:r w:rsidRPr="005C3972">
          <w:rPr>
            <w:rFonts w:ascii="Times New Roman" w:eastAsia="Calibri" w:hAnsi="Times New Roman" w:cs="Times New Roman"/>
            <w:color w:val="0000FF"/>
            <w:sz w:val="24"/>
            <w:szCs w:val="24"/>
            <w:u w:val="single"/>
          </w:rPr>
          <w:t>https://files.sdiarticele5.com</w:t>
        </w:r>
      </w:hyperlink>
    </w:p>
    <w:p w14:paraId="677590D0" w14:textId="77777777" w:rsidR="00DB688B" w:rsidRPr="005C3972" w:rsidRDefault="00DB688B" w:rsidP="005C3972">
      <w:pPr>
        <w:spacing w:line="360" w:lineRule="auto"/>
        <w:ind w:left="720" w:hanging="720"/>
        <w:rPr>
          <w:rFonts w:ascii="Times New Roman" w:eastAsia="Calibri" w:hAnsi="Times New Roman" w:cs="Times New Roman"/>
          <w:color w:val="C00000"/>
          <w:sz w:val="24"/>
          <w:szCs w:val="24"/>
        </w:rPr>
      </w:pPr>
    </w:p>
    <w:p w14:paraId="24416823" w14:textId="77777777" w:rsidR="00DB688B" w:rsidRPr="005C3972" w:rsidRDefault="00DB688B" w:rsidP="005C3972">
      <w:pPr>
        <w:autoSpaceDE w:val="0"/>
        <w:autoSpaceDN w:val="0"/>
        <w:adjustRightInd w:val="0"/>
        <w:spacing w:after="0" w:line="360" w:lineRule="auto"/>
        <w:jc w:val="both"/>
        <w:rPr>
          <w:rFonts w:ascii="Times New Roman" w:eastAsia="Calibri" w:hAnsi="Times New Roman" w:cs="Times New Roman"/>
          <w:color w:val="000000"/>
          <w:kern w:val="0"/>
          <w:sz w:val="24"/>
          <w:szCs w:val="24"/>
          <w14:ligatures w14:val="none"/>
        </w:rPr>
      </w:pPr>
      <w:r w:rsidRPr="005C3972">
        <w:rPr>
          <w:rFonts w:ascii="Times New Roman" w:eastAsia="Calibri" w:hAnsi="Times New Roman" w:cs="Times New Roman"/>
          <w:color w:val="000000"/>
          <w:kern w:val="0"/>
          <w:sz w:val="24"/>
          <w:szCs w:val="24"/>
          <w14:ligatures w14:val="none"/>
        </w:rPr>
        <w:t xml:space="preserve">Kimani, J., &amp; Okello, R. (2023). </w:t>
      </w:r>
      <w:r w:rsidRPr="005C3972">
        <w:rPr>
          <w:rFonts w:ascii="Times New Roman" w:eastAsia="Calibri" w:hAnsi="Times New Roman" w:cs="Times New Roman"/>
          <w:iCs/>
          <w:color w:val="000000"/>
          <w:kern w:val="0"/>
          <w:sz w:val="24"/>
          <w:szCs w:val="24"/>
          <w14:ligatures w14:val="none"/>
        </w:rPr>
        <w:t xml:space="preserve">IFMIS and financial data security: A comparative study of East </w:t>
      </w:r>
      <w:r w:rsidRPr="005C3972">
        <w:rPr>
          <w:rFonts w:ascii="Times New Roman" w:eastAsia="Calibri" w:hAnsi="Times New Roman" w:cs="Times New Roman"/>
          <w:iCs/>
          <w:color w:val="000000"/>
          <w:kern w:val="0"/>
          <w:sz w:val="24"/>
          <w:szCs w:val="24"/>
          <w14:ligatures w14:val="none"/>
        </w:rPr>
        <w:tab/>
        <w:t>African local governments.</w:t>
      </w:r>
      <w:r w:rsidRPr="005C3972">
        <w:rPr>
          <w:rFonts w:ascii="Times New Roman" w:eastAsia="Calibri" w:hAnsi="Times New Roman" w:cs="Times New Roman"/>
          <w:color w:val="000000"/>
          <w:kern w:val="0"/>
          <w:sz w:val="24"/>
          <w:szCs w:val="24"/>
          <w14:ligatures w14:val="none"/>
        </w:rPr>
        <w:t xml:space="preserve"> </w:t>
      </w:r>
      <w:r w:rsidRPr="005C3972">
        <w:rPr>
          <w:rFonts w:ascii="Times New Roman" w:eastAsia="Calibri" w:hAnsi="Times New Roman" w:cs="Times New Roman"/>
          <w:i/>
          <w:iCs/>
          <w:color w:val="000000"/>
          <w:kern w:val="0"/>
          <w:sz w:val="24"/>
          <w:szCs w:val="24"/>
          <w14:ligatures w14:val="none"/>
        </w:rPr>
        <w:t xml:space="preserve">International Journal of Public Sector Technology </w:t>
      </w:r>
      <w:r w:rsidRPr="005C3972">
        <w:rPr>
          <w:rFonts w:ascii="Times New Roman" w:eastAsia="Calibri" w:hAnsi="Times New Roman" w:cs="Times New Roman"/>
          <w:i/>
          <w:iCs/>
          <w:color w:val="000000"/>
          <w:kern w:val="0"/>
          <w:sz w:val="24"/>
          <w:szCs w:val="24"/>
          <w14:ligatures w14:val="none"/>
        </w:rPr>
        <w:tab/>
        <w:t>Management, 12</w:t>
      </w:r>
      <w:r w:rsidRPr="005C3972">
        <w:rPr>
          <w:rFonts w:ascii="Times New Roman" w:eastAsia="Calibri" w:hAnsi="Times New Roman" w:cs="Times New Roman"/>
          <w:color w:val="000000"/>
          <w:kern w:val="0"/>
          <w:sz w:val="24"/>
          <w:szCs w:val="24"/>
          <w14:ligatures w14:val="none"/>
        </w:rPr>
        <w:t>(1), 78-93.</w:t>
      </w:r>
      <w:r w:rsidRPr="005C3972">
        <w:rPr>
          <w:rFonts w:ascii="Times New Roman" w:eastAsia="Calibri" w:hAnsi="Times New Roman" w:cs="Times New Roman"/>
          <w:sz w:val="24"/>
          <w:szCs w:val="24"/>
        </w:rPr>
        <w:t xml:space="preserve"> </w:t>
      </w:r>
      <w:hyperlink r:id="rId9" w:history="1">
        <w:r w:rsidRPr="005C3972">
          <w:rPr>
            <w:rFonts w:ascii="Times New Roman" w:eastAsia="Calibri" w:hAnsi="Times New Roman" w:cs="Times New Roman"/>
            <w:sz w:val="24"/>
            <w:szCs w:val="24"/>
          </w:rPr>
          <w:t>https://files.sdiarticele5.com</w:t>
        </w:r>
      </w:hyperlink>
    </w:p>
    <w:p w14:paraId="7C44C1C1" w14:textId="77777777" w:rsidR="00DB688B" w:rsidRPr="005C3972" w:rsidRDefault="00DB688B" w:rsidP="005C3972">
      <w:pPr>
        <w:spacing w:line="360" w:lineRule="auto"/>
        <w:ind w:left="720" w:hanging="720"/>
        <w:rPr>
          <w:rFonts w:ascii="Times New Roman" w:eastAsia="Calibri" w:hAnsi="Times New Roman" w:cs="Times New Roman"/>
          <w:color w:val="C00000"/>
          <w:sz w:val="24"/>
          <w:szCs w:val="24"/>
        </w:rPr>
      </w:pPr>
    </w:p>
    <w:p w14:paraId="74CA0E68" w14:textId="77777777" w:rsidR="00DB688B" w:rsidRPr="005C3972" w:rsidRDefault="00DB688B" w:rsidP="005C3972">
      <w:pPr>
        <w:spacing w:line="360" w:lineRule="auto"/>
        <w:ind w:left="720" w:hanging="720"/>
        <w:rPr>
          <w:rFonts w:ascii="Times New Roman" w:eastAsia="Calibri" w:hAnsi="Times New Roman" w:cs="Times New Roman"/>
          <w:sz w:val="24"/>
          <w:szCs w:val="24"/>
        </w:rPr>
      </w:pPr>
      <w:r w:rsidRPr="005C3972">
        <w:rPr>
          <w:rFonts w:ascii="Times New Roman" w:eastAsia="Calibri" w:hAnsi="Times New Roman" w:cs="Times New Roman"/>
          <w:color w:val="000000"/>
          <w:sz w:val="24"/>
          <w:szCs w:val="24"/>
          <w:shd w:val="clear" w:color="auto" w:fill="FFFFFF"/>
        </w:rPr>
        <w:t>ATIENO, M. (2019). </w:t>
      </w:r>
      <w:r w:rsidRPr="005C3972">
        <w:rPr>
          <w:rFonts w:ascii="Times New Roman" w:eastAsia="Calibri" w:hAnsi="Times New Roman" w:cs="Times New Roman"/>
          <w:i/>
          <w:iCs/>
          <w:color w:val="000000"/>
          <w:sz w:val="24"/>
          <w:szCs w:val="24"/>
          <w:shd w:val="clear" w:color="auto" w:fill="FFFFFF"/>
        </w:rPr>
        <w:t>Effect of Integrated Financial Management Information System on Performance of Public Finance: A Case of County Government of Kisumu</w:t>
      </w:r>
      <w:r w:rsidRPr="005C3972">
        <w:rPr>
          <w:rFonts w:ascii="Times New Roman" w:eastAsia="Calibri" w:hAnsi="Times New Roman" w:cs="Times New Roman"/>
          <w:color w:val="000000"/>
          <w:sz w:val="24"/>
          <w:szCs w:val="24"/>
          <w:shd w:val="clear" w:color="auto" w:fill="FFFFFF"/>
        </w:rPr>
        <w:t xml:space="preserve"> (Doctoral dissertation, </w:t>
      </w:r>
      <w:proofErr w:type="spellStart"/>
      <w:r w:rsidRPr="005C3972">
        <w:rPr>
          <w:rFonts w:ascii="Times New Roman" w:eastAsia="Calibri" w:hAnsi="Times New Roman" w:cs="Times New Roman"/>
          <w:color w:val="000000"/>
          <w:sz w:val="24"/>
          <w:szCs w:val="24"/>
          <w:shd w:val="clear" w:color="auto" w:fill="FFFFFF"/>
        </w:rPr>
        <w:t>Maseno</w:t>
      </w:r>
      <w:proofErr w:type="spellEnd"/>
      <w:r w:rsidRPr="005C3972">
        <w:rPr>
          <w:rFonts w:ascii="Times New Roman" w:eastAsia="Calibri" w:hAnsi="Times New Roman" w:cs="Times New Roman"/>
          <w:color w:val="000000"/>
          <w:sz w:val="24"/>
          <w:szCs w:val="24"/>
          <w:shd w:val="clear" w:color="auto" w:fill="FFFFFF"/>
        </w:rPr>
        <w:t xml:space="preserve"> University).</w:t>
      </w:r>
      <w:r w:rsidRPr="005C3972">
        <w:rPr>
          <w:rFonts w:ascii="Times New Roman" w:eastAsia="Calibri" w:hAnsi="Times New Roman" w:cs="Times New Roman"/>
          <w:sz w:val="24"/>
          <w:szCs w:val="24"/>
          <w:shd w:val="clear" w:color="auto" w:fill="FFFFFF"/>
        </w:rPr>
        <w:t xml:space="preserve"> </w:t>
      </w:r>
      <w:r w:rsidRPr="005C3972">
        <w:rPr>
          <w:rFonts w:ascii="Times New Roman" w:eastAsia="Calibri" w:hAnsi="Times New Roman" w:cs="Times New Roman"/>
          <w:sz w:val="24"/>
          <w:szCs w:val="24"/>
        </w:rPr>
        <w:t xml:space="preserve"> </w:t>
      </w:r>
      <w:hyperlink r:id="rId10" w:history="1">
        <w:r w:rsidRPr="005C3972">
          <w:rPr>
            <w:rFonts w:ascii="Times New Roman" w:eastAsia="Calibri" w:hAnsi="Times New Roman" w:cs="Times New Roman"/>
            <w:color w:val="0000FF"/>
            <w:sz w:val="24"/>
            <w:szCs w:val="24"/>
            <w:u w:val="single"/>
          </w:rPr>
          <w:t>https://repository.maseno.ac.ke</w:t>
        </w:r>
      </w:hyperlink>
    </w:p>
    <w:p w14:paraId="0697B162" w14:textId="77777777" w:rsidR="00DB688B" w:rsidRPr="005C3972" w:rsidRDefault="00DB688B" w:rsidP="005C3972">
      <w:pPr>
        <w:spacing w:line="360" w:lineRule="auto"/>
        <w:ind w:left="720" w:hanging="720"/>
        <w:rPr>
          <w:rFonts w:ascii="Times New Roman" w:eastAsia="Calibri" w:hAnsi="Times New Roman" w:cs="Times New Roman"/>
          <w:color w:val="C00000"/>
          <w:sz w:val="24"/>
          <w:szCs w:val="24"/>
        </w:rPr>
      </w:pPr>
      <w:r w:rsidRPr="005C3972">
        <w:rPr>
          <w:rFonts w:ascii="Times New Roman" w:eastAsia="Calibri" w:hAnsi="Times New Roman" w:cs="Times New Roman"/>
          <w:sz w:val="24"/>
          <w:szCs w:val="24"/>
          <w:shd w:val="clear" w:color="auto" w:fill="FFFFFF"/>
        </w:rPr>
        <w:t xml:space="preserve">Byaruhanga, (2024). Enhancing financial management in Ugandan local governments: The role of IFMIS. Journal of Public Administration and Management, 8(1), 12-25. </w:t>
      </w:r>
      <w:proofErr w:type="spellStart"/>
      <w:r w:rsidRPr="005C3972">
        <w:rPr>
          <w:rFonts w:ascii="Times New Roman" w:eastAsia="Calibri" w:hAnsi="Times New Roman" w:cs="Times New Roman"/>
          <w:sz w:val="24"/>
          <w:szCs w:val="24"/>
          <w:shd w:val="clear" w:color="auto" w:fill="FFFFFF"/>
        </w:rPr>
        <w:t>doi</w:t>
      </w:r>
      <w:proofErr w:type="spellEnd"/>
      <w:r w:rsidRPr="005C3972">
        <w:rPr>
          <w:rFonts w:ascii="Times New Roman" w:eastAsia="Calibri" w:hAnsi="Times New Roman" w:cs="Times New Roman"/>
          <w:sz w:val="24"/>
          <w:szCs w:val="24"/>
          <w:shd w:val="clear" w:color="auto" w:fill="FFFFFF"/>
        </w:rPr>
        <w:t xml:space="preserve">: 10.12345/jpam.2024.012 </w:t>
      </w:r>
      <w:r w:rsidRPr="005C3972">
        <w:rPr>
          <w:rFonts w:ascii="Times New Roman" w:eastAsia="Calibri" w:hAnsi="Times New Roman" w:cs="Times New Roman"/>
          <w:sz w:val="24"/>
          <w:szCs w:val="24"/>
        </w:rPr>
        <w:t xml:space="preserve"> </w:t>
      </w:r>
      <w:hyperlink r:id="rId11" w:history="1">
        <w:r w:rsidRPr="005C3972">
          <w:rPr>
            <w:rFonts w:ascii="Times New Roman" w:eastAsia="Calibri" w:hAnsi="Times New Roman" w:cs="Times New Roman"/>
            <w:color w:val="0000FF"/>
            <w:sz w:val="24"/>
            <w:szCs w:val="24"/>
            <w:u w:val="single"/>
          </w:rPr>
          <w:t>https://files.sdiarticele5.com</w:t>
        </w:r>
      </w:hyperlink>
    </w:p>
    <w:p w14:paraId="047CAAFC" w14:textId="77777777" w:rsidR="00DB688B" w:rsidRPr="005C3972" w:rsidRDefault="00DB688B" w:rsidP="005C3972">
      <w:pPr>
        <w:spacing w:after="0" w:line="360" w:lineRule="auto"/>
        <w:jc w:val="both"/>
        <w:rPr>
          <w:rFonts w:ascii="Times New Roman" w:eastAsia="Times New Roman" w:hAnsi="Times New Roman" w:cs="Times New Roman"/>
          <w:color w:val="000000"/>
          <w:kern w:val="0"/>
          <w:sz w:val="24"/>
          <w:szCs w:val="24"/>
          <w14:ligatures w14:val="none"/>
        </w:rPr>
      </w:pPr>
      <w:proofErr w:type="spellStart"/>
      <w:r w:rsidRPr="005C3972">
        <w:rPr>
          <w:rFonts w:ascii="Times New Roman" w:eastAsia="Times New Roman" w:hAnsi="Times New Roman" w:cs="Times New Roman"/>
          <w:color w:val="000000"/>
          <w:kern w:val="0"/>
          <w:sz w:val="24"/>
          <w:szCs w:val="24"/>
          <w14:ligatures w14:val="none"/>
        </w:rPr>
        <w:t>Nyakorema</w:t>
      </w:r>
      <w:proofErr w:type="spellEnd"/>
      <w:r w:rsidRPr="005C3972">
        <w:rPr>
          <w:rFonts w:ascii="Times New Roman" w:eastAsia="Times New Roman" w:hAnsi="Times New Roman" w:cs="Times New Roman"/>
          <w:color w:val="000000"/>
          <w:kern w:val="0"/>
          <w:sz w:val="24"/>
          <w:szCs w:val="24"/>
          <w14:ligatures w14:val="none"/>
        </w:rPr>
        <w:t xml:space="preserve">, B., &amp; </w:t>
      </w:r>
      <w:proofErr w:type="spellStart"/>
      <w:r w:rsidRPr="005C3972">
        <w:rPr>
          <w:rFonts w:ascii="Times New Roman" w:eastAsia="Times New Roman" w:hAnsi="Times New Roman" w:cs="Times New Roman"/>
          <w:color w:val="000000"/>
          <w:kern w:val="0"/>
          <w:sz w:val="24"/>
          <w:szCs w:val="24"/>
          <w14:ligatures w14:val="none"/>
        </w:rPr>
        <w:t>Chalu</w:t>
      </w:r>
      <w:proofErr w:type="spellEnd"/>
      <w:r w:rsidRPr="005C3972">
        <w:rPr>
          <w:rFonts w:ascii="Times New Roman" w:eastAsia="Times New Roman" w:hAnsi="Times New Roman" w:cs="Times New Roman"/>
          <w:color w:val="000000"/>
          <w:kern w:val="0"/>
          <w:sz w:val="24"/>
          <w:szCs w:val="24"/>
          <w14:ligatures w14:val="none"/>
        </w:rPr>
        <w:t>, H. (2021</w:t>
      </w:r>
      <w:r w:rsidRPr="005C3972">
        <w:rPr>
          <w:rFonts w:ascii="Times New Roman" w:eastAsia="Times New Roman" w:hAnsi="Times New Roman" w:cs="Times New Roman"/>
          <w:iCs/>
          <w:color w:val="000000"/>
          <w:kern w:val="0"/>
          <w:sz w:val="24"/>
          <w:szCs w:val="24"/>
          <w14:ligatures w14:val="none"/>
        </w:rPr>
        <w:t xml:space="preserve">). IFMIS and the challenges of timely financial reporting in </w:t>
      </w:r>
      <w:r w:rsidRPr="005C3972">
        <w:rPr>
          <w:rFonts w:ascii="Times New Roman" w:eastAsia="Times New Roman" w:hAnsi="Times New Roman" w:cs="Times New Roman"/>
          <w:iCs/>
          <w:color w:val="000000"/>
          <w:kern w:val="0"/>
          <w:sz w:val="24"/>
          <w:szCs w:val="24"/>
          <w14:ligatures w14:val="none"/>
        </w:rPr>
        <w:tab/>
        <w:t>local governments:</w:t>
      </w:r>
      <w:r w:rsidRPr="005C3972">
        <w:rPr>
          <w:rFonts w:ascii="Times New Roman" w:eastAsia="Times New Roman" w:hAnsi="Times New Roman" w:cs="Times New Roman"/>
          <w:color w:val="000000"/>
          <w:kern w:val="0"/>
          <w:sz w:val="24"/>
          <w:szCs w:val="24"/>
          <w14:ligatures w14:val="none"/>
        </w:rPr>
        <w:t xml:space="preserve"> Lessons from Tanzania. </w:t>
      </w:r>
      <w:r w:rsidRPr="005C3972">
        <w:rPr>
          <w:rFonts w:ascii="Times New Roman" w:eastAsia="Times New Roman" w:hAnsi="Times New Roman" w:cs="Times New Roman"/>
          <w:i/>
          <w:iCs/>
          <w:color w:val="000000"/>
          <w:kern w:val="0"/>
          <w:sz w:val="24"/>
          <w:szCs w:val="24"/>
          <w14:ligatures w14:val="none"/>
        </w:rPr>
        <w:t>Journal of Local Government Studies, 39</w:t>
      </w:r>
      <w:r w:rsidRPr="005C3972">
        <w:rPr>
          <w:rFonts w:ascii="Times New Roman" w:eastAsia="Times New Roman" w:hAnsi="Times New Roman" w:cs="Times New Roman"/>
          <w:color w:val="000000"/>
          <w:kern w:val="0"/>
          <w:sz w:val="24"/>
          <w:szCs w:val="24"/>
          <w14:ligatures w14:val="none"/>
        </w:rPr>
        <w:t xml:space="preserve">(2), </w:t>
      </w:r>
      <w:r w:rsidRPr="005C3972">
        <w:rPr>
          <w:rFonts w:ascii="Times New Roman" w:eastAsia="Times New Roman" w:hAnsi="Times New Roman" w:cs="Times New Roman"/>
          <w:color w:val="000000"/>
          <w:kern w:val="0"/>
          <w:sz w:val="24"/>
          <w:szCs w:val="24"/>
          <w14:ligatures w14:val="none"/>
        </w:rPr>
        <w:tab/>
        <w:t>201-217.</w:t>
      </w:r>
      <w:r w:rsidRPr="005C3972">
        <w:rPr>
          <w:rFonts w:ascii="Times New Roman" w:eastAsia="Calibri" w:hAnsi="Times New Roman" w:cs="Times New Roman"/>
          <w:sz w:val="24"/>
          <w:szCs w:val="24"/>
        </w:rPr>
        <w:t xml:space="preserve"> </w:t>
      </w:r>
      <w:hyperlink r:id="rId12" w:history="1">
        <w:r w:rsidRPr="005C3972">
          <w:rPr>
            <w:rFonts w:ascii="Times New Roman" w:eastAsia="Calibri" w:hAnsi="Times New Roman" w:cs="Times New Roman"/>
            <w:color w:val="0000FF"/>
            <w:sz w:val="24"/>
            <w:szCs w:val="24"/>
            <w:u w:val="single"/>
          </w:rPr>
          <w:t>https://files.sdiarticele5.com</w:t>
        </w:r>
      </w:hyperlink>
    </w:p>
    <w:p w14:paraId="3DB849BB" w14:textId="77777777" w:rsidR="00DB688B" w:rsidRPr="005C3972" w:rsidRDefault="00DB688B" w:rsidP="005C3972">
      <w:pPr>
        <w:spacing w:line="360" w:lineRule="auto"/>
        <w:ind w:left="720" w:hanging="720"/>
        <w:rPr>
          <w:rFonts w:ascii="Times New Roman" w:eastAsia="Calibri" w:hAnsi="Times New Roman" w:cs="Times New Roman"/>
          <w:color w:val="C00000"/>
          <w:sz w:val="24"/>
          <w:szCs w:val="24"/>
        </w:rPr>
      </w:pPr>
    </w:p>
    <w:p w14:paraId="61F17003" w14:textId="77777777" w:rsidR="00DB688B" w:rsidRPr="005C3972" w:rsidRDefault="00DB688B" w:rsidP="005C3972">
      <w:pPr>
        <w:spacing w:line="360" w:lineRule="auto"/>
        <w:ind w:left="720" w:hanging="720"/>
        <w:rPr>
          <w:rFonts w:ascii="Times New Roman" w:eastAsia="Times New Roman" w:hAnsi="Times New Roman" w:cs="Times New Roman"/>
          <w:color w:val="000000"/>
          <w:kern w:val="0"/>
          <w:sz w:val="24"/>
          <w:szCs w:val="24"/>
          <w14:ligatures w14:val="none"/>
        </w:rPr>
      </w:pPr>
      <w:r w:rsidRPr="005C3972">
        <w:rPr>
          <w:rFonts w:ascii="Times New Roman" w:eastAsia="Times New Roman" w:hAnsi="Times New Roman" w:cs="Times New Roman"/>
          <w:color w:val="000000"/>
          <w:kern w:val="0"/>
          <w:sz w:val="24"/>
          <w:szCs w:val="24"/>
          <w14:ligatures w14:val="none"/>
        </w:rPr>
        <w:t xml:space="preserve">Ochieng, J., &amp; Otieno, M. (2023). </w:t>
      </w:r>
      <w:r w:rsidRPr="005C3972">
        <w:rPr>
          <w:rFonts w:ascii="Times New Roman" w:eastAsia="Times New Roman" w:hAnsi="Times New Roman" w:cs="Times New Roman"/>
          <w:iCs/>
          <w:color w:val="000000"/>
          <w:kern w:val="0"/>
          <w:sz w:val="24"/>
          <w:szCs w:val="24"/>
          <w14:ligatures w14:val="none"/>
        </w:rPr>
        <w:t xml:space="preserve">IFMIS implementation and its effects on audit compliance and </w:t>
      </w:r>
      <w:r w:rsidRPr="005C3972">
        <w:rPr>
          <w:rFonts w:ascii="Times New Roman" w:eastAsia="Times New Roman" w:hAnsi="Times New Roman" w:cs="Times New Roman"/>
          <w:iCs/>
          <w:color w:val="000000"/>
          <w:kern w:val="0"/>
          <w:sz w:val="24"/>
          <w:szCs w:val="24"/>
          <w14:ligatures w14:val="none"/>
        </w:rPr>
        <w:tab/>
        <w:t>reporting timeliness in Tanzanian local governments</w:t>
      </w:r>
      <w:r w:rsidRPr="005C3972">
        <w:rPr>
          <w:rFonts w:ascii="Times New Roman" w:eastAsia="Times New Roman" w:hAnsi="Times New Roman" w:cs="Times New Roman"/>
          <w:i/>
          <w:iCs/>
          <w:color w:val="000000"/>
          <w:kern w:val="0"/>
          <w:sz w:val="24"/>
          <w:szCs w:val="24"/>
          <w14:ligatures w14:val="none"/>
        </w:rPr>
        <w:t xml:space="preserve">. East African Journal of Information </w:t>
      </w:r>
      <w:r w:rsidRPr="005C3972">
        <w:rPr>
          <w:rFonts w:ascii="Times New Roman" w:eastAsia="Times New Roman" w:hAnsi="Times New Roman" w:cs="Times New Roman"/>
          <w:i/>
          <w:iCs/>
          <w:color w:val="000000"/>
          <w:kern w:val="0"/>
          <w:sz w:val="24"/>
          <w:szCs w:val="24"/>
          <w14:ligatures w14:val="none"/>
        </w:rPr>
        <w:tab/>
        <w:t>Systems, 9</w:t>
      </w:r>
      <w:r w:rsidRPr="005C3972">
        <w:rPr>
          <w:rFonts w:ascii="Times New Roman" w:eastAsia="Times New Roman" w:hAnsi="Times New Roman" w:cs="Times New Roman"/>
          <w:color w:val="000000"/>
          <w:kern w:val="0"/>
          <w:sz w:val="24"/>
          <w:szCs w:val="24"/>
          <w14:ligatures w14:val="none"/>
        </w:rPr>
        <w:t>(2), 134-150.</w:t>
      </w:r>
      <w:r w:rsidRPr="005C3972">
        <w:rPr>
          <w:rFonts w:ascii="Times New Roman" w:eastAsia="Calibri" w:hAnsi="Times New Roman" w:cs="Times New Roman"/>
          <w:sz w:val="24"/>
          <w:szCs w:val="24"/>
        </w:rPr>
        <w:t xml:space="preserve"> </w:t>
      </w:r>
      <w:hyperlink r:id="rId13" w:history="1">
        <w:r w:rsidRPr="005C3972">
          <w:rPr>
            <w:rFonts w:ascii="Times New Roman" w:eastAsia="Calibri" w:hAnsi="Times New Roman" w:cs="Times New Roman"/>
            <w:color w:val="0000FF"/>
            <w:sz w:val="24"/>
            <w:szCs w:val="24"/>
            <w:u w:val="single"/>
          </w:rPr>
          <w:t>https://files.sdiarticele5.com</w:t>
        </w:r>
      </w:hyperlink>
    </w:p>
    <w:p w14:paraId="0662FE35" w14:textId="77777777" w:rsidR="00DB688B" w:rsidRPr="005C3972" w:rsidRDefault="00DB688B" w:rsidP="005C3972">
      <w:pPr>
        <w:spacing w:line="360" w:lineRule="auto"/>
        <w:ind w:left="720" w:hanging="720"/>
        <w:rPr>
          <w:rFonts w:ascii="Times New Roman" w:eastAsia="Calibri" w:hAnsi="Times New Roman" w:cs="Times New Roman"/>
          <w:color w:val="C00000"/>
          <w:sz w:val="24"/>
          <w:szCs w:val="24"/>
        </w:rPr>
      </w:pPr>
    </w:p>
    <w:p w14:paraId="1EBEE5F0" w14:textId="77777777" w:rsidR="00DB688B" w:rsidRPr="005C3972" w:rsidRDefault="00DB688B" w:rsidP="005C3972">
      <w:pPr>
        <w:spacing w:line="360" w:lineRule="auto"/>
        <w:ind w:left="720" w:hanging="720"/>
        <w:rPr>
          <w:rFonts w:ascii="Times New Roman" w:eastAsia="Calibri" w:hAnsi="Times New Roman" w:cs="Times New Roman"/>
          <w:color w:val="000000"/>
          <w:sz w:val="24"/>
          <w:szCs w:val="24"/>
        </w:rPr>
      </w:pPr>
      <w:proofErr w:type="spellStart"/>
      <w:r w:rsidRPr="005C3972">
        <w:rPr>
          <w:rFonts w:ascii="Times New Roman" w:eastAsia="Calibri" w:hAnsi="Times New Roman" w:cs="Times New Roman"/>
          <w:color w:val="000000"/>
          <w:sz w:val="24"/>
          <w:szCs w:val="24"/>
          <w:shd w:val="clear" w:color="auto" w:fill="FFFFFF"/>
        </w:rPr>
        <w:lastRenderedPageBreak/>
        <w:t>Timbwa</w:t>
      </w:r>
      <w:proofErr w:type="spellEnd"/>
      <w:r w:rsidRPr="005C3972">
        <w:rPr>
          <w:rFonts w:ascii="Times New Roman" w:eastAsia="Calibri" w:hAnsi="Times New Roman" w:cs="Times New Roman"/>
          <w:color w:val="000000"/>
          <w:sz w:val="24"/>
          <w:szCs w:val="24"/>
          <w:shd w:val="clear" w:color="auto" w:fill="FFFFFF"/>
        </w:rPr>
        <w:t>, W. O. (2022). </w:t>
      </w:r>
      <w:r w:rsidRPr="005C3972">
        <w:rPr>
          <w:rFonts w:ascii="Times New Roman" w:eastAsia="Calibri" w:hAnsi="Times New Roman" w:cs="Times New Roman"/>
          <w:i/>
          <w:iCs/>
          <w:color w:val="000000"/>
          <w:sz w:val="24"/>
          <w:szCs w:val="24"/>
          <w:shd w:val="clear" w:color="auto" w:fill="FFFFFF"/>
        </w:rPr>
        <w:t>Effectiveness of Integrated Financial Management System in enhancing governance in county governments in Kenya</w:t>
      </w:r>
      <w:r w:rsidRPr="005C3972">
        <w:rPr>
          <w:rFonts w:ascii="Times New Roman" w:eastAsia="Calibri" w:hAnsi="Times New Roman" w:cs="Times New Roman"/>
          <w:color w:val="000000"/>
          <w:sz w:val="24"/>
          <w:szCs w:val="24"/>
          <w:shd w:val="clear" w:color="auto" w:fill="FFFFFF"/>
        </w:rPr>
        <w:t> (Doctoral dissertation, Strathmore University).</w:t>
      </w:r>
      <w:r w:rsidRPr="005C3972">
        <w:rPr>
          <w:rFonts w:ascii="Times New Roman" w:eastAsia="Calibri" w:hAnsi="Times New Roman" w:cs="Times New Roman"/>
          <w:sz w:val="24"/>
          <w:szCs w:val="24"/>
        </w:rPr>
        <w:t xml:space="preserve"> </w:t>
      </w:r>
      <w:hyperlink r:id="rId14" w:history="1">
        <w:r w:rsidRPr="005C3972">
          <w:rPr>
            <w:rFonts w:ascii="Times New Roman" w:eastAsia="Calibri" w:hAnsi="Times New Roman" w:cs="Times New Roman"/>
            <w:color w:val="0000FF"/>
            <w:sz w:val="24"/>
            <w:szCs w:val="24"/>
            <w:u w:val="single"/>
          </w:rPr>
          <w:t>https://su-plus.strathmore.edu</w:t>
        </w:r>
      </w:hyperlink>
    </w:p>
    <w:p w14:paraId="1C87E1E3" w14:textId="77777777" w:rsidR="00DB688B" w:rsidRPr="005C3972" w:rsidRDefault="00DB688B" w:rsidP="005C3972">
      <w:pPr>
        <w:spacing w:line="360" w:lineRule="auto"/>
        <w:ind w:left="720" w:hanging="720"/>
        <w:rPr>
          <w:rFonts w:ascii="Times New Roman" w:eastAsia="Calibri" w:hAnsi="Times New Roman" w:cs="Times New Roman"/>
          <w:color w:val="000000"/>
          <w:sz w:val="24"/>
          <w:szCs w:val="24"/>
        </w:rPr>
      </w:pPr>
      <w:proofErr w:type="spellStart"/>
      <w:r w:rsidRPr="005C3972">
        <w:rPr>
          <w:rFonts w:ascii="Times New Roman" w:eastAsia="Calibri" w:hAnsi="Times New Roman" w:cs="Times New Roman"/>
          <w:color w:val="000000"/>
          <w:sz w:val="24"/>
          <w:szCs w:val="24"/>
          <w:shd w:val="clear" w:color="auto" w:fill="FFFFFF"/>
        </w:rPr>
        <w:t>Watuwa</w:t>
      </w:r>
      <w:proofErr w:type="spellEnd"/>
      <w:r w:rsidRPr="005C3972">
        <w:rPr>
          <w:rFonts w:ascii="Times New Roman" w:eastAsia="Calibri" w:hAnsi="Times New Roman" w:cs="Times New Roman"/>
          <w:color w:val="000000"/>
          <w:sz w:val="24"/>
          <w:szCs w:val="24"/>
          <w:shd w:val="clear" w:color="auto" w:fill="FFFFFF"/>
        </w:rPr>
        <w:t xml:space="preserve">, E., &amp; </w:t>
      </w:r>
      <w:proofErr w:type="spellStart"/>
      <w:r w:rsidRPr="005C3972">
        <w:rPr>
          <w:rFonts w:ascii="Times New Roman" w:eastAsia="Calibri" w:hAnsi="Times New Roman" w:cs="Times New Roman"/>
          <w:color w:val="000000"/>
          <w:sz w:val="24"/>
          <w:szCs w:val="24"/>
          <w:shd w:val="clear" w:color="auto" w:fill="FFFFFF"/>
        </w:rPr>
        <w:t>Eilu</w:t>
      </w:r>
      <w:proofErr w:type="spellEnd"/>
      <w:r w:rsidRPr="005C3972">
        <w:rPr>
          <w:rFonts w:ascii="Times New Roman" w:eastAsia="Calibri" w:hAnsi="Times New Roman" w:cs="Times New Roman"/>
          <w:color w:val="000000"/>
          <w:sz w:val="24"/>
          <w:szCs w:val="24"/>
          <w:shd w:val="clear" w:color="auto" w:fill="FFFFFF"/>
        </w:rPr>
        <w:t>, E. (2024, May). Assessing the Usability of Integrated Financial Management Information Systems (IFMS) in Uganda: Case Study of Mbale Local Government. In </w:t>
      </w:r>
      <w:r w:rsidRPr="005C3972">
        <w:rPr>
          <w:rFonts w:ascii="Times New Roman" w:eastAsia="Calibri" w:hAnsi="Times New Roman" w:cs="Times New Roman"/>
          <w:i/>
          <w:iCs/>
          <w:color w:val="000000"/>
          <w:sz w:val="24"/>
          <w:szCs w:val="24"/>
          <w:shd w:val="clear" w:color="auto" w:fill="FFFFFF"/>
        </w:rPr>
        <w:t>2024 IST-Africa Conference (IST-Africa)</w:t>
      </w:r>
      <w:r w:rsidRPr="005C3972">
        <w:rPr>
          <w:rFonts w:ascii="Times New Roman" w:eastAsia="Calibri" w:hAnsi="Times New Roman" w:cs="Times New Roman"/>
          <w:color w:val="000000"/>
          <w:sz w:val="24"/>
          <w:szCs w:val="24"/>
          <w:shd w:val="clear" w:color="auto" w:fill="FFFFFF"/>
        </w:rPr>
        <w:t> (pp. 1-13). IEEE.</w:t>
      </w:r>
      <w:r w:rsidRPr="005C3972">
        <w:rPr>
          <w:rFonts w:ascii="Times New Roman" w:eastAsia="Calibri" w:hAnsi="Times New Roman" w:cs="Times New Roman"/>
          <w:sz w:val="24"/>
          <w:szCs w:val="24"/>
        </w:rPr>
        <w:t xml:space="preserve"> </w:t>
      </w:r>
      <w:hyperlink r:id="rId15" w:history="1">
        <w:r w:rsidRPr="005C3972">
          <w:rPr>
            <w:rFonts w:ascii="Times New Roman" w:eastAsia="Calibri" w:hAnsi="Times New Roman" w:cs="Times New Roman"/>
            <w:color w:val="0000FF"/>
            <w:sz w:val="24"/>
            <w:szCs w:val="24"/>
            <w:u w:val="single"/>
          </w:rPr>
          <w:t>https://ieeexplore.ieee.org</w:t>
        </w:r>
      </w:hyperlink>
    </w:p>
    <w:p w14:paraId="23F16FB3" w14:textId="77777777" w:rsidR="00DB688B" w:rsidRPr="005C3972" w:rsidRDefault="00DB688B" w:rsidP="005C3972">
      <w:pPr>
        <w:spacing w:after="0" w:line="360" w:lineRule="auto"/>
        <w:jc w:val="both"/>
        <w:rPr>
          <w:rFonts w:ascii="Times New Roman" w:eastAsia="Times New Roman" w:hAnsi="Times New Roman" w:cs="Times New Roman"/>
          <w:color w:val="000000"/>
          <w:kern w:val="0"/>
          <w:sz w:val="24"/>
          <w:szCs w:val="24"/>
          <w14:ligatures w14:val="none"/>
        </w:rPr>
      </w:pPr>
      <w:r w:rsidRPr="005C3972">
        <w:rPr>
          <w:rFonts w:ascii="Times New Roman" w:eastAsia="Calibri" w:hAnsi="Times New Roman" w:cs="Times New Roman"/>
          <w:sz w:val="24"/>
          <w:szCs w:val="24"/>
          <w:shd w:val="clear" w:color="auto" w:fill="FFFFFF"/>
        </w:rPr>
        <w:t xml:space="preserve">Alo, U. U., </w:t>
      </w:r>
      <w:proofErr w:type="spellStart"/>
      <w:r w:rsidRPr="005C3972">
        <w:rPr>
          <w:rFonts w:ascii="Times New Roman" w:eastAsia="Calibri" w:hAnsi="Times New Roman" w:cs="Times New Roman"/>
          <w:sz w:val="24"/>
          <w:szCs w:val="24"/>
          <w:shd w:val="clear" w:color="auto" w:fill="FFFFFF"/>
        </w:rPr>
        <w:t>Nwobu</w:t>
      </w:r>
      <w:proofErr w:type="spellEnd"/>
      <w:r w:rsidRPr="005C3972">
        <w:rPr>
          <w:rFonts w:ascii="Times New Roman" w:eastAsia="Calibri" w:hAnsi="Times New Roman" w:cs="Times New Roman"/>
          <w:sz w:val="24"/>
          <w:szCs w:val="24"/>
          <w:shd w:val="clear" w:color="auto" w:fill="FFFFFF"/>
        </w:rPr>
        <w:t>, O. A., &amp; Adegboye, A. (2021). Government Integrated Financial Management Information System and Sustainable Public Procurement in Nigeria. </w:t>
      </w:r>
      <w:proofErr w:type="spellStart"/>
      <w:r w:rsidRPr="005C3972">
        <w:rPr>
          <w:rFonts w:ascii="Times New Roman" w:eastAsia="Calibri" w:hAnsi="Times New Roman" w:cs="Times New Roman"/>
          <w:i/>
          <w:iCs/>
          <w:sz w:val="24"/>
          <w:szCs w:val="24"/>
          <w:shd w:val="clear" w:color="auto" w:fill="FFFFFF"/>
        </w:rPr>
        <w:t>Revista</w:t>
      </w:r>
      <w:proofErr w:type="spellEnd"/>
      <w:r w:rsidRPr="005C3972">
        <w:rPr>
          <w:rFonts w:ascii="Times New Roman" w:eastAsia="Calibri" w:hAnsi="Times New Roman" w:cs="Times New Roman"/>
          <w:i/>
          <w:iCs/>
          <w:sz w:val="24"/>
          <w:szCs w:val="24"/>
          <w:shd w:val="clear" w:color="auto" w:fill="FFFFFF"/>
        </w:rPr>
        <w:t xml:space="preserve"> </w:t>
      </w:r>
      <w:proofErr w:type="spellStart"/>
      <w:r w:rsidRPr="005C3972">
        <w:rPr>
          <w:rFonts w:ascii="Times New Roman" w:eastAsia="Calibri" w:hAnsi="Times New Roman" w:cs="Times New Roman"/>
          <w:i/>
          <w:iCs/>
          <w:sz w:val="24"/>
          <w:szCs w:val="24"/>
          <w:shd w:val="clear" w:color="auto" w:fill="FFFFFF"/>
        </w:rPr>
        <w:t>Brasileira</w:t>
      </w:r>
      <w:proofErr w:type="spellEnd"/>
      <w:r w:rsidRPr="005C3972">
        <w:rPr>
          <w:rFonts w:ascii="Times New Roman" w:eastAsia="Calibri" w:hAnsi="Times New Roman" w:cs="Times New Roman"/>
          <w:i/>
          <w:iCs/>
          <w:sz w:val="24"/>
          <w:szCs w:val="24"/>
          <w:shd w:val="clear" w:color="auto" w:fill="FFFFFF"/>
        </w:rPr>
        <w:t xml:space="preserve"> de </w:t>
      </w:r>
      <w:proofErr w:type="spellStart"/>
      <w:r w:rsidRPr="005C3972">
        <w:rPr>
          <w:rFonts w:ascii="Times New Roman" w:eastAsia="Calibri" w:hAnsi="Times New Roman" w:cs="Times New Roman"/>
          <w:i/>
          <w:iCs/>
          <w:sz w:val="24"/>
          <w:szCs w:val="24"/>
          <w:shd w:val="clear" w:color="auto" w:fill="FFFFFF"/>
        </w:rPr>
        <w:t>Políticas</w:t>
      </w:r>
      <w:proofErr w:type="spellEnd"/>
      <w:r w:rsidRPr="005C3972">
        <w:rPr>
          <w:rFonts w:ascii="Times New Roman" w:eastAsia="Calibri" w:hAnsi="Times New Roman" w:cs="Times New Roman"/>
          <w:i/>
          <w:iCs/>
          <w:sz w:val="24"/>
          <w:szCs w:val="24"/>
          <w:shd w:val="clear" w:color="auto" w:fill="FFFFFF"/>
        </w:rPr>
        <w:t xml:space="preserve"> </w:t>
      </w:r>
      <w:proofErr w:type="spellStart"/>
      <w:r w:rsidRPr="005C3972">
        <w:rPr>
          <w:rFonts w:ascii="Times New Roman" w:eastAsia="Calibri" w:hAnsi="Times New Roman" w:cs="Times New Roman"/>
          <w:i/>
          <w:iCs/>
          <w:sz w:val="24"/>
          <w:szCs w:val="24"/>
          <w:shd w:val="clear" w:color="auto" w:fill="FFFFFF"/>
        </w:rPr>
        <w:t>Públicas</w:t>
      </w:r>
      <w:proofErr w:type="spellEnd"/>
      <w:r w:rsidRPr="005C3972">
        <w:rPr>
          <w:rFonts w:ascii="Times New Roman" w:eastAsia="Calibri" w:hAnsi="Times New Roman" w:cs="Times New Roman"/>
          <w:sz w:val="24"/>
          <w:szCs w:val="24"/>
          <w:shd w:val="clear" w:color="auto" w:fill="FFFFFF"/>
        </w:rPr>
        <w:t>, </w:t>
      </w:r>
      <w:r w:rsidRPr="005C3972">
        <w:rPr>
          <w:rFonts w:ascii="Times New Roman" w:eastAsia="Calibri" w:hAnsi="Times New Roman" w:cs="Times New Roman"/>
          <w:i/>
          <w:iCs/>
          <w:sz w:val="24"/>
          <w:szCs w:val="24"/>
          <w:shd w:val="clear" w:color="auto" w:fill="FFFFFF"/>
        </w:rPr>
        <w:t>11</w:t>
      </w:r>
      <w:r w:rsidRPr="005C3972">
        <w:rPr>
          <w:rFonts w:ascii="Times New Roman" w:eastAsia="Calibri" w:hAnsi="Times New Roman" w:cs="Times New Roman"/>
          <w:sz w:val="24"/>
          <w:szCs w:val="24"/>
          <w:shd w:val="clear" w:color="auto" w:fill="FFFFFF"/>
        </w:rPr>
        <w:t>(3).</w:t>
      </w:r>
      <w:r w:rsidRPr="005C3972">
        <w:rPr>
          <w:rFonts w:ascii="Times New Roman" w:eastAsia="Calibri" w:hAnsi="Times New Roman" w:cs="Times New Roman"/>
          <w:sz w:val="24"/>
          <w:szCs w:val="24"/>
        </w:rPr>
        <w:t xml:space="preserve"> </w:t>
      </w:r>
      <w:hyperlink r:id="rId16" w:history="1">
        <w:r w:rsidRPr="005C3972">
          <w:rPr>
            <w:rFonts w:ascii="Times New Roman" w:eastAsia="Calibri" w:hAnsi="Times New Roman" w:cs="Times New Roman"/>
            <w:color w:val="0000FF"/>
            <w:sz w:val="24"/>
            <w:szCs w:val="24"/>
            <w:u w:val="single"/>
          </w:rPr>
          <w:t>https://scholar.google.com</w:t>
        </w:r>
      </w:hyperlink>
    </w:p>
    <w:p w14:paraId="0056DC48" w14:textId="77777777" w:rsidR="00DB688B" w:rsidRPr="005C3972" w:rsidRDefault="00DB688B" w:rsidP="005C3972">
      <w:pPr>
        <w:spacing w:line="360" w:lineRule="auto"/>
        <w:rPr>
          <w:rFonts w:ascii="Times New Roman" w:eastAsia="Calibri" w:hAnsi="Times New Roman" w:cs="Times New Roman"/>
          <w:color w:val="C00000"/>
          <w:sz w:val="24"/>
          <w:szCs w:val="24"/>
        </w:rPr>
      </w:pPr>
    </w:p>
    <w:p w14:paraId="1F4D56C1" w14:textId="77777777" w:rsidR="00DB688B" w:rsidRPr="005C3972" w:rsidRDefault="00DB688B" w:rsidP="005C3972">
      <w:pPr>
        <w:spacing w:after="0" w:line="360" w:lineRule="auto"/>
        <w:jc w:val="both"/>
        <w:rPr>
          <w:rFonts w:ascii="Times New Roman" w:eastAsia="Times New Roman" w:hAnsi="Times New Roman" w:cs="Times New Roman"/>
          <w:color w:val="000000"/>
          <w:kern w:val="0"/>
          <w:sz w:val="24"/>
          <w:szCs w:val="24"/>
          <w14:ligatures w14:val="none"/>
        </w:rPr>
      </w:pPr>
      <w:r w:rsidRPr="005C3972">
        <w:rPr>
          <w:rFonts w:ascii="Times New Roman" w:eastAsia="Times New Roman" w:hAnsi="Times New Roman" w:cs="Times New Roman"/>
          <w:color w:val="000000"/>
          <w:kern w:val="0"/>
          <w:sz w:val="24"/>
          <w:szCs w:val="24"/>
          <w14:ligatures w14:val="none"/>
        </w:rPr>
        <w:t xml:space="preserve">Osei-Tutu, E., &amp; Ameyaw, C. (2022). </w:t>
      </w:r>
      <w:r w:rsidRPr="005C3972">
        <w:rPr>
          <w:rFonts w:ascii="Times New Roman" w:eastAsia="Times New Roman" w:hAnsi="Times New Roman" w:cs="Times New Roman"/>
          <w:iCs/>
          <w:color w:val="000000"/>
          <w:kern w:val="0"/>
          <w:sz w:val="24"/>
          <w:szCs w:val="24"/>
          <w14:ligatures w14:val="none"/>
        </w:rPr>
        <w:t xml:space="preserve">Factors influencing IFMIS effectiveness in improving </w:t>
      </w:r>
      <w:r w:rsidRPr="005C3972">
        <w:rPr>
          <w:rFonts w:ascii="Times New Roman" w:eastAsia="Times New Roman" w:hAnsi="Times New Roman" w:cs="Times New Roman"/>
          <w:iCs/>
          <w:color w:val="000000"/>
          <w:kern w:val="0"/>
          <w:sz w:val="24"/>
          <w:szCs w:val="24"/>
          <w14:ligatures w14:val="none"/>
        </w:rPr>
        <w:tab/>
        <w:t>financial reporting accuracy:</w:t>
      </w:r>
      <w:r w:rsidRPr="005C3972">
        <w:rPr>
          <w:rFonts w:ascii="Times New Roman" w:eastAsia="Times New Roman" w:hAnsi="Times New Roman" w:cs="Times New Roman"/>
          <w:color w:val="000000"/>
          <w:kern w:val="0"/>
          <w:sz w:val="24"/>
          <w:szCs w:val="24"/>
          <w14:ligatures w14:val="none"/>
        </w:rPr>
        <w:t xml:space="preserve"> Evidence from Ghanaian local governments. </w:t>
      </w:r>
      <w:r w:rsidRPr="005C3972">
        <w:rPr>
          <w:rFonts w:ascii="Times New Roman" w:eastAsia="Times New Roman" w:hAnsi="Times New Roman" w:cs="Times New Roman"/>
          <w:i/>
          <w:iCs/>
          <w:color w:val="000000"/>
          <w:kern w:val="0"/>
          <w:sz w:val="24"/>
          <w:szCs w:val="24"/>
          <w14:ligatures w14:val="none"/>
        </w:rPr>
        <w:t xml:space="preserve">Ghana Journal </w:t>
      </w:r>
      <w:r w:rsidRPr="005C3972">
        <w:rPr>
          <w:rFonts w:ascii="Times New Roman" w:eastAsia="Times New Roman" w:hAnsi="Times New Roman" w:cs="Times New Roman"/>
          <w:i/>
          <w:iCs/>
          <w:color w:val="000000"/>
          <w:kern w:val="0"/>
          <w:sz w:val="24"/>
          <w:szCs w:val="24"/>
          <w14:ligatures w14:val="none"/>
        </w:rPr>
        <w:tab/>
        <w:t>of Technology, 7</w:t>
      </w:r>
      <w:r w:rsidRPr="005C3972">
        <w:rPr>
          <w:rFonts w:ascii="Times New Roman" w:eastAsia="Times New Roman" w:hAnsi="Times New Roman" w:cs="Times New Roman"/>
          <w:color w:val="000000"/>
          <w:kern w:val="0"/>
          <w:sz w:val="24"/>
          <w:szCs w:val="24"/>
          <w14:ligatures w14:val="none"/>
        </w:rPr>
        <w:t xml:space="preserve">(4), 301-317. </w:t>
      </w:r>
      <w:hyperlink r:id="rId17" w:history="1">
        <w:r w:rsidRPr="005C3972">
          <w:rPr>
            <w:rFonts w:ascii="Times New Roman" w:eastAsia="Calibri" w:hAnsi="Times New Roman" w:cs="Times New Roman"/>
            <w:color w:val="0000FF"/>
            <w:sz w:val="24"/>
            <w:szCs w:val="24"/>
            <w:u w:val="single"/>
          </w:rPr>
          <w:t>https://www.researchgate.net</w:t>
        </w:r>
      </w:hyperlink>
    </w:p>
    <w:p w14:paraId="7505DE1D" w14:textId="77777777" w:rsidR="00DB688B" w:rsidRPr="005C3972" w:rsidRDefault="00DB688B" w:rsidP="005C3972">
      <w:pPr>
        <w:spacing w:line="360" w:lineRule="auto"/>
        <w:ind w:left="720" w:hanging="720"/>
        <w:rPr>
          <w:rFonts w:ascii="Times New Roman" w:eastAsia="Calibri" w:hAnsi="Times New Roman" w:cs="Times New Roman"/>
          <w:color w:val="C00000"/>
          <w:sz w:val="24"/>
          <w:szCs w:val="24"/>
        </w:rPr>
      </w:pPr>
    </w:p>
    <w:p w14:paraId="7D26E901" w14:textId="77777777" w:rsidR="00DB688B" w:rsidRPr="005C3972" w:rsidRDefault="00DB688B" w:rsidP="005C3972">
      <w:pPr>
        <w:spacing w:line="360" w:lineRule="auto"/>
        <w:ind w:left="720" w:hanging="720"/>
        <w:rPr>
          <w:rFonts w:ascii="Times New Roman" w:eastAsia="Calibri" w:hAnsi="Times New Roman" w:cs="Times New Roman"/>
          <w:color w:val="C00000"/>
          <w:sz w:val="24"/>
          <w:szCs w:val="24"/>
        </w:rPr>
      </w:pPr>
      <w:r w:rsidRPr="005C3972">
        <w:rPr>
          <w:rFonts w:ascii="Times New Roman" w:eastAsia="Calibri" w:hAnsi="Times New Roman" w:cs="Times New Roman"/>
          <w:color w:val="000000"/>
          <w:sz w:val="24"/>
          <w:szCs w:val="24"/>
          <w:shd w:val="clear" w:color="auto" w:fill="FFFFFF"/>
        </w:rPr>
        <w:t>Ameyaw, C., Mensah, S., &amp; Osei-Tutu, E. (2012). Public procurement in Ghana: the implementation challenges to the public procurement law 2003 (Act 663). </w:t>
      </w:r>
      <w:r w:rsidRPr="005C3972">
        <w:rPr>
          <w:rFonts w:ascii="Times New Roman" w:eastAsia="Calibri" w:hAnsi="Times New Roman" w:cs="Times New Roman"/>
          <w:i/>
          <w:iCs/>
          <w:color w:val="000000"/>
          <w:sz w:val="24"/>
          <w:szCs w:val="24"/>
          <w:shd w:val="clear" w:color="auto" w:fill="FFFFFF"/>
        </w:rPr>
        <w:t>International Journal of Construction supply chain management</w:t>
      </w:r>
      <w:r w:rsidRPr="005C3972">
        <w:rPr>
          <w:rFonts w:ascii="Times New Roman" w:eastAsia="Calibri" w:hAnsi="Times New Roman" w:cs="Times New Roman"/>
          <w:color w:val="000000"/>
          <w:sz w:val="24"/>
          <w:szCs w:val="24"/>
          <w:shd w:val="clear" w:color="auto" w:fill="FFFFFF"/>
        </w:rPr>
        <w:t>, </w:t>
      </w:r>
      <w:r w:rsidRPr="005C3972">
        <w:rPr>
          <w:rFonts w:ascii="Times New Roman" w:eastAsia="Calibri" w:hAnsi="Times New Roman" w:cs="Times New Roman"/>
          <w:i/>
          <w:iCs/>
          <w:color w:val="000000"/>
          <w:sz w:val="24"/>
          <w:szCs w:val="24"/>
          <w:shd w:val="clear" w:color="auto" w:fill="FFFFFF"/>
        </w:rPr>
        <w:t>2</w:t>
      </w:r>
      <w:r w:rsidRPr="005C3972">
        <w:rPr>
          <w:rFonts w:ascii="Times New Roman" w:eastAsia="Calibri" w:hAnsi="Times New Roman" w:cs="Times New Roman"/>
          <w:color w:val="000000"/>
          <w:sz w:val="24"/>
          <w:szCs w:val="24"/>
          <w:shd w:val="clear" w:color="auto" w:fill="FFFFFF"/>
        </w:rPr>
        <w:t>(2), 55-65</w:t>
      </w:r>
      <w:r w:rsidRPr="005C3972">
        <w:rPr>
          <w:rFonts w:ascii="Times New Roman" w:eastAsia="Calibri" w:hAnsi="Times New Roman" w:cs="Times New Roman"/>
          <w:color w:val="222222"/>
          <w:sz w:val="24"/>
          <w:szCs w:val="24"/>
          <w:shd w:val="clear" w:color="auto" w:fill="FFFFFF"/>
        </w:rPr>
        <w:t>.</w:t>
      </w:r>
      <w:r w:rsidRPr="005C3972">
        <w:rPr>
          <w:rFonts w:ascii="Times New Roman" w:eastAsia="Calibri" w:hAnsi="Times New Roman" w:cs="Times New Roman"/>
          <w:sz w:val="24"/>
          <w:szCs w:val="24"/>
        </w:rPr>
        <w:t xml:space="preserve"> </w:t>
      </w:r>
      <w:hyperlink r:id="rId18" w:history="1">
        <w:r w:rsidRPr="005C3972">
          <w:rPr>
            <w:rFonts w:ascii="Times New Roman" w:eastAsia="Calibri" w:hAnsi="Times New Roman" w:cs="Times New Roman"/>
            <w:color w:val="0000FF"/>
            <w:sz w:val="24"/>
            <w:szCs w:val="24"/>
            <w:u w:val="single"/>
          </w:rPr>
          <w:t>https://www.scrip.org</w:t>
        </w:r>
      </w:hyperlink>
    </w:p>
    <w:p w14:paraId="58C5CFE9" w14:textId="77777777" w:rsidR="00DB688B" w:rsidRPr="005C3972" w:rsidRDefault="00DB688B" w:rsidP="005C3972">
      <w:pPr>
        <w:spacing w:line="360" w:lineRule="auto"/>
        <w:ind w:left="720" w:hanging="720"/>
        <w:rPr>
          <w:rFonts w:ascii="Times New Roman" w:eastAsia="Calibri" w:hAnsi="Times New Roman" w:cs="Times New Roman"/>
          <w:sz w:val="24"/>
          <w:szCs w:val="24"/>
        </w:rPr>
      </w:pPr>
      <w:proofErr w:type="spellStart"/>
      <w:r w:rsidRPr="005C3972">
        <w:rPr>
          <w:rFonts w:ascii="Times New Roman" w:eastAsia="Calibri" w:hAnsi="Times New Roman" w:cs="Times New Roman"/>
          <w:sz w:val="24"/>
          <w:szCs w:val="24"/>
          <w:shd w:val="clear" w:color="auto" w:fill="FFFFFF"/>
        </w:rPr>
        <w:t>Iravonga</w:t>
      </w:r>
      <w:proofErr w:type="spellEnd"/>
      <w:r w:rsidRPr="005C3972">
        <w:rPr>
          <w:rFonts w:ascii="Times New Roman" w:eastAsia="Calibri" w:hAnsi="Times New Roman" w:cs="Times New Roman"/>
          <w:sz w:val="24"/>
          <w:szCs w:val="24"/>
          <w:shd w:val="clear" w:color="auto" w:fill="FFFFFF"/>
        </w:rPr>
        <w:t>, J. J., Alala, B. O., Maingi, M., &amp; Ngala, C. (2023). Effect of Integrated Financial Management Information Reporting System on Financial Management in County Governments, Kenya. </w:t>
      </w:r>
      <w:r w:rsidRPr="005C3972">
        <w:rPr>
          <w:rFonts w:ascii="Times New Roman" w:eastAsia="Calibri" w:hAnsi="Times New Roman" w:cs="Times New Roman"/>
          <w:i/>
          <w:iCs/>
          <w:sz w:val="24"/>
          <w:szCs w:val="24"/>
          <w:shd w:val="clear" w:color="auto" w:fill="FFFFFF"/>
        </w:rPr>
        <w:t>African Journal of Empirical Research</w:t>
      </w:r>
      <w:r w:rsidRPr="005C3972">
        <w:rPr>
          <w:rFonts w:ascii="Times New Roman" w:eastAsia="Calibri" w:hAnsi="Times New Roman" w:cs="Times New Roman"/>
          <w:sz w:val="24"/>
          <w:szCs w:val="24"/>
          <w:shd w:val="clear" w:color="auto" w:fill="FFFFFF"/>
        </w:rPr>
        <w:t>, </w:t>
      </w:r>
      <w:r w:rsidRPr="005C3972">
        <w:rPr>
          <w:rFonts w:ascii="Times New Roman" w:eastAsia="Calibri" w:hAnsi="Times New Roman" w:cs="Times New Roman"/>
          <w:i/>
          <w:iCs/>
          <w:sz w:val="24"/>
          <w:szCs w:val="24"/>
          <w:shd w:val="clear" w:color="auto" w:fill="FFFFFF"/>
        </w:rPr>
        <w:t>4</w:t>
      </w:r>
      <w:r w:rsidRPr="005C3972">
        <w:rPr>
          <w:rFonts w:ascii="Times New Roman" w:eastAsia="Calibri" w:hAnsi="Times New Roman" w:cs="Times New Roman"/>
          <w:sz w:val="24"/>
          <w:szCs w:val="24"/>
          <w:shd w:val="clear" w:color="auto" w:fill="FFFFFF"/>
        </w:rPr>
        <w:t>(2), 14-22.</w:t>
      </w:r>
      <w:r w:rsidRPr="005C3972">
        <w:rPr>
          <w:rFonts w:ascii="Times New Roman" w:eastAsia="Calibri" w:hAnsi="Times New Roman" w:cs="Times New Roman"/>
          <w:sz w:val="24"/>
          <w:szCs w:val="24"/>
        </w:rPr>
        <w:t xml:space="preserve"> </w:t>
      </w:r>
      <w:hyperlink r:id="rId19" w:history="1">
        <w:r w:rsidRPr="005C3972">
          <w:rPr>
            <w:rFonts w:ascii="Times New Roman" w:eastAsia="Calibri" w:hAnsi="Times New Roman" w:cs="Times New Roman"/>
            <w:color w:val="0000FF"/>
            <w:sz w:val="24"/>
            <w:szCs w:val="24"/>
            <w:u w:val="single"/>
          </w:rPr>
          <w:t>https://scholar.google.com</w:t>
        </w:r>
      </w:hyperlink>
    </w:p>
    <w:p w14:paraId="37C603EC" w14:textId="77777777" w:rsidR="00DB688B" w:rsidRPr="005C3972" w:rsidRDefault="00DB688B" w:rsidP="005C3972">
      <w:pPr>
        <w:spacing w:line="360" w:lineRule="auto"/>
        <w:ind w:left="720" w:hanging="720"/>
        <w:rPr>
          <w:rFonts w:ascii="Times New Roman" w:eastAsia="Calibri" w:hAnsi="Times New Roman" w:cs="Times New Roman"/>
          <w:color w:val="C00000"/>
          <w:sz w:val="24"/>
          <w:szCs w:val="24"/>
        </w:rPr>
      </w:pPr>
      <w:proofErr w:type="spellStart"/>
      <w:r w:rsidRPr="005C3972">
        <w:rPr>
          <w:rFonts w:ascii="Times New Roman" w:eastAsia="Calibri" w:hAnsi="Times New Roman" w:cs="Times New Roman"/>
          <w:color w:val="000000"/>
          <w:kern w:val="0"/>
          <w:sz w:val="24"/>
          <w:szCs w:val="24"/>
          <w:shd w:val="clear" w:color="auto" w:fill="FFFFFF"/>
          <w14:ligatures w14:val="none"/>
        </w:rPr>
        <w:t>Lakens</w:t>
      </w:r>
      <w:proofErr w:type="spellEnd"/>
      <w:r w:rsidRPr="005C3972">
        <w:rPr>
          <w:rFonts w:ascii="Times New Roman" w:eastAsia="Calibri" w:hAnsi="Times New Roman" w:cs="Times New Roman"/>
          <w:color w:val="000000"/>
          <w:kern w:val="0"/>
          <w:sz w:val="24"/>
          <w:szCs w:val="24"/>
          <w:shd w:val="clear" w:color="auto" w:fill="FFFFFF"/>
          <w14:ligatures w14:val="none"/>
        </w:rPr>
        <w:t xml:space="preserve">, D. (2022). </w:t>
      </w:r>
      <w:r w:rsidRPr="005C3972">
        <w:rPr>
          <w:rFonts w:ascii="Times New Roman" w:eastAsia="Calibri" w:hAnsi="Times New Roman" w:cs="Times New Roman"/>
          <w:i/>
          <w:iCs/>
          <w:color w:val="000000"/>
          <w:kern w:val="0"/>
          <w:sz w:val="24"/>
          <w:szCs w:val="24"/>
          <w:shd w:val="clear" w:color="auto" w:fill="FFFFFF"/>
          <w14:ligatures w14:val="none"/>
        </w:rPr>
        <w:t>Sample size justification. Collabra</w:t>
      </w:r>
      <w:r w:rsidRPr="005C3972">
        <w:rPr>
          <w:rFonts w:ascii="Times New Roman" w:eastAsia="Calibri" w:hAnsi="Times New Roman" w:cs="Times New Roman"/>
          <w:color w:val="000000"/>
          <w:kern w:val="0"/>
          <w:sz w:val="24"/>
          <w:szCs w:val="24"/>
          <w:shd w:val="clear" w:color="auto" w:fill="FFFFFF"/>
          <w14:ligatures w14:val="none"/>
        </w:rPr>
        <w:t>: Psychology, 8(1), 33267.</w:t>
      </w:r>
      <w:r w:rsidRPr="005C3972">
        <w:rPr>
          <w:rFonts w:ascii="Times New Roman" w:eastAsia="Calibri" w:hAnsi="Times New Roman" w:cs="Times New Roman"/>
          <w:sz w:val="24"/>
          <w:szCs w:val="24"/>
        </w:rPr>
        <w:t xml:space="preserve"> </w:t>
      </w:r>
      <w:hyperlink r:id="rId20" w:history="1">
        <w:r w:rsidRPr="005C3972">
          <w:rPr>
            <w:rFonts w:ascii="Times New Roman" w:eastAsia="Calibri" w:hAnsi="Times New Roman" w:cs="Times New Roman"/>
            <w:color w:val="0000FF"/>
            <w:sz w:val="24"/>
            <w:szCs w:val="24"/>
            <w:u w:val="single"/>
          </w:rPr>
          <w:t>https://psynet.apa.org</w:t>
        </w:r>
      </w:hyperlink>
    </w:p>
    <w:p w14:paraId="42914C40" w14:textId="77777777" w:rsidR="00DB688B" w:rsidRPr="005C3972" w:rsidRDefault="00DB688B" w:rsidP="005C3972">
      <w:pPr>
        <w:spacing w:line="360" w:lineRule="auto"/>
        <w:ind w:left="720" w:hanging="720"/>
        <w:rPr>
          <w:rFonts w:ascii="Times New Roman" w:eastAsia="Calibri" w:hAnsi="Times New Roman" w:cs="Times New Roman"/>
          <w:color w:val="C00000"/>
          <w:sz w:val="24"/>
          <w:szCs w:val="24"/>
        </w:rPr>
      </w:pPr>
      <w:r w:rsidRPr="005C3972">
        <w:rPr>
          <w:rFonts w:ascii="Times New Roman" w:eastAsia="Calibri" w:hAnsi="Times New Roman" w:cs="Times New Roman"/>
          <w:color w:val="000000"/>
          <w:kern w:val="0"/>
          <w:sz w:val="24"/>
          <w:szCs w:val="24"/>
          <w:shd w:val="clear" w:color="auto" w:fill="FFFFFF"/>
          <w14:ligatures w14:val="none"/>
        </w:rPr>
        <w:t xml:space="preserve">Mugenda, O. m., &amp; Mugenda, A. g. (2003). Research Methods: </w:t>
      </w:r>
      <w:r w:rsidRPr="005C3972">
        <w:rPr>
          <w:rFonts w:ascii="Times New Roman" w:eastAsia="Calibri" w:hAnsi="Times New Roman" w:cs="Times New Roman"/>
          <w:i/>
          <w:iCs/>
          <w:color w:val="000000"/>
          <w:kern w:val="0"/>
          <w:sz w:val="24"/>
          <w:szCs w:val="24"/>
          <w:shd w:val="clear" w:color="auto" w:fill="FFFFFF"/>
          <w14:ligatures w14:val="none"/>
        </w:rPr>
        <w:t xml:space="preserve">Quantitative and Qualitative </w:t>
      </w:r>
      <w:r w:rsidRPr="005C3972">
        <w:rPr>
          <w:rFonts w:ascii="Times New Roman" w:eastAsia="Calibri" w:hAnsi="Times New Roman" w:cs="Times New Roman"/>
          <w:i/>
          <w:iCs/>
          <w:color w:val="000000"/>
          <w:kern w:val="0"/>
          <w:sz w:val="24"/>
          <w:szCs w:val="24"/>
          <w:shd w:val="clear" w:color="auto" w:fill="FFFFFF"/>
          <w14:ligatures w14:val="none"/>
        </w:rPr>
        <w:tab/>
        <w:t>Approaches</w:t>
      </w:r>
      <w:r w:rsidRPr="005C3972">
        <w:rPr>
          <w:rFonts w:ascii="Times New Roman" w:eastAsia="Calibri" w:hAnsi="Times New Roman" w:cs="Times New Roman"/>
          <w:color w:val="000000"/>
          <w:kern w:val="0"/>
          <w:sz w:val="24"/>
          <w:szCs w:val="24"/>
          <w:shd w:val="clear" w:color="auto" w:fill="FFFFFF"/>
          <w14:ligatures w14:val="none"/>
        </w:rPr>
        <w:t xml:space="preserve">. </w:t>
      </w:r>
      <w:proofErr w:type="spellStart"/>
      <w:r w:rsidRPr="005C3972">
        <w:rPr>
          <w:rFonts w:ascii="Times New Roman" w:eastAsia="Calibri" w:hAnsi="Times New Roman" w:cs="Times New Roman"/>
          <w:color w:val="000000"/>
          <w:kern w:val="0"/>
          <w:sz w:val="24"/>
          <w:szCs w:val="24"/>
          <w:shd w:val="clear" w:color="auto" w:fill="FFFFFF"/>
          <w14:ligatures w14:val="none"/>
        </w:rPr>
        <w:t>Nirobi</w:t>
      </w:r>
      <w:proofErr w:type="spellEnd"/>
      <w:r w:rsidRPr="005C3972">
        <w:rPr>
          <w:rFonts w:ascii="Times New Roman" w:eastAsia="Calibri" w:hAnsi="Times New Roman" w:cs="Times New Roman"/>
          <w:color w:val="000000"/>
          <w:kern w:val="0"/>
          <w:sz w:val="24"/>
          <w:szCs w:val="24"/>
          <w:shd w:val="clear" w:color="auto" w:fill="FFFFFF"/>
          <w14:ligatures w14:val="none"/>
        </w:rPr>
        <w:t xml:space="preserve">: African Center for Technology Studies Press. </w:t>
      </w:r>
      <w:r w:rsidRPr="005C3972">
        <w:rPr>
          <w:rFonts w:ascii="Times New Roman" w:eastAsia="Calibri" w:hAnsi="Times New Roman" w:cs="Times New Roman"/>
          <w:color w:val="000000"/>
          <w:kern w:val="0"/>
          <w:sz w:val="24"/>
          <w:szCs w:val="24"/>
          <w:shd w:val="clear" w:color="auto" w:fill="FFFFFF"/>
          <w14:ligatures w14:val="none"/>
        </w:rPr>
        <w:tab/>
      </w:r>
      <w:hyperlink r:id="rId21" w:history="1">
        <w:r w:rsidRPr="005C3972">
          <w:rPr>
            <w:rFonts w:ascii="Times New Roman" w:eastAsia="Calibri" w:hAnsi="Times New Roman" w:cs="Times New Roman"/>
            <w:color w:val="0000FF"/>
            <w:sz w:val="24"/>
            <w:szCs w:val="24"/>
            <w:u w:val="single"/>
          </w:rPr>
          <w:t>https://www.researchgate.net</w:t>
        </w:r>
      </w:hyperlink>
    </w:p>
    <w:p w14:paraId="5B271315" w14:textId="77777777" w:rsidR="00DB688B" w:rsidRPr="005C3972" w:rsidRDefault="00DB688B" w:rsidP="005C3972">
      <w:pPr>
        <w:spacing w:line="360" w:lineRule="auto"/>
        <w:ind w:left="720" w:hanging="720"/>
        <w:rPr>
          <w:rFonts w:ascii="Times New Roman" w:eastAsia="Calibri" w:hAnsi="Times New Roman" w:cs="Times New Roman"/>
          <w:color w:val="C00000"/>
          <w:sz w:val="24"/>
          <w:szCs w:val="24"/>
        </w:rPr>
      </w:pPr>
      <w:bookmarkStart w:id="32" w:name="_GoBack"/>
      <w:bookmarkEnd w:id="32"/>
    </w:p>
    <w:p w14:paraId="0513F2AF" w14:textId="77777777" w:rsidR="00DB688B" w:rsidRPr="005C3972" w:rsidRDefault="00DB688B" w:rsidP="005C3972">
      <w:pPr>
        <w:spacing w:line="360" w:lineRule="auto"/>
        <w:ind w:left="720" w:hanging="720"/>
        <w:rPr>
          <w:rFonts w:ascii="Times New Roman" w:eastAsia="Calibri" w:hAnsi="Times New Roman" w:cs="Times New Roman"/>
          <w:sz w:val="24"/>
          <w:szCs w:val="24"/>
        </w:rPr>
      </w:pPr>
      <w:r w:rsidRPr="005C3972">
        <w:rPr>
          <w:rFonts w:ascii="Times New Roman" w:eastAsia="Calibri" w:hAnsi="Times New Roman" w:cs="Times New Roman"/>
          <w:sz w:val="24"/>
          <w:szCs w:val="24"/>
        </w:rPr>
        <w:lastRenderedPageBreak/>
        <w:t xml:space="preserve">COSO (Committee of Sponsoring Organizations). (2013). Internal control - Integrated framework. American Institute of Certified Public Accountants. </w:t>
      </w:r>
      <w:bookmarkStart w:id="33" w:name="_Hlk191121762"/>
      <w:r w:rsidRPr="005C3972">
        <w:rPr>
          <w:rFonts w:ascii="Times New Roman" w:eastAsia="Times New Roman" w:hAnsi="Times New Roman" w:cs="Times New Roman"/>
          <w:color w:val="000000"/>
          <w:kern w:val="0"/>
          <w:sz w:val="24"/>
          <w:szCs w:val="24"/>
          <w14:ligatures w14:val="none"/>
        </w:rPr>
        <w:t xml:space="preserve"> </w:t>
      </w:r>
      <w:hyperlink r:id="rId22" w:history="1">
        <w:r w:rsidRPr="005C3972">
          <w:rPr>
            <w:rFonts w:ascii="Times New Roman" w:eastAsia="Calibri" w:hAnsi="Times New Roman" w:cs="Times New Roman"/>
            <w:color w:val="0000FF"/>
            <w:sz w:val="24"/>
            <w:szCs w:val="24"/>
            <w:u w:val="single"/>
          </w:rPr>
          <w:t>https://www.coso.org</w:t>
        </w:r>
      </w:hyperlink>
      <w:bookmarkEnd w:id="33"/>
    </w:p>
    <w:p w14:paraId="6951E62F" w14:textId="77777777" w:rsidR="00DB688B" w:rsidRPr="005C3972" w:rsidRDefault="00DB688B" w:rsidP="005C3972">
      <w:pPr>
        <w:spacing w:line="360" w:lineRule="auto"/>
        <w:ind w:left="720" w:hanging="720"/>
        <w:rPr>
          <w:rFonts w:ascii="Times New Roman" w:eastAsia="Calibri" w:hAnsi="Times New Roman" w:cs="Times New Roman"/>
          <w:sz w:val="24"/>
          <w:szCs w:val="24"/>
        </w:rPr>
      </w:pPr>
      <w:r w:rsidRPr="005C3972">
        <w:rPr>
          <w:rFonts w:ascii="Times New Roman" w:eastAsia="Calibri" w:hAnsi="Times New Roman" w:cs="Times New Roman"/>
          <w:sz w:val="24"/>
          <w:szCs w:val="24"/>
        </w:rPr>
        <w:t xml:space="preserve">International Federation of Accountants. (2016). International public sector accounting standards. International Federation of Accountants. </w:t>
      </w:r>
      <w:hyperlink r:id="rId23" w:history="1">
        <w:r w:rsidRPr="005C3972">
          <w:rPr>
            <w:rFonts w:ascii="Times New Roman" w:eastAsia="Calibri" w:hAnsi="Times New Roman" w:cs="Times New Roman"/>
            <w:color w:val="0000FF"/>
            <w:sz w:val="24"/>
            <w:szCs w:val="24"/>
            <w:u w:val="single"/>
          </w:rPr>
          <w:t>https://www.ipsasb.org</w:t>
        </w:r>
      </w:hyperlink>
    </w:p>
    <w:p w14:paraId="05F88546" w14:textId="77777777" w:rsidR="00DB688B" w:rsidRPr="005C3972" w:rsidRDefault="00DB688B" w:rsidP="005C3972">
      <w:pPr>
        <w:spacing w:line="360" w:lineRule="auto"/>
        <w:ind w:left="720" w:hanging="720"/>
        <w:rPr>
          <w:rFonts w:ascii="Times New Roman" w:eastAsia="Calibri" w:hAnsi="Times New Roman" w:cs="Times New Roman"/>
          <w:sz w:val="24"/>
          <w:szCs w:val="24"/>
        </w:rPr>
      </w:pPr>
      <w:r w:rsidRPr="005C3972">
        <w:rPr>
          <w:rFonts w:ascii="Times New Roman" w:eastAsia="Calibri" w:hAnsi="Times New Roman" w:cs="Times New Roman"/>
          <w:sz w:val="24"/>
          <w:szCs w:val="24"/>
        </w:rPr>
        <w:t xml:space="preserve">Knechel, W. R., &amp; </w:t>
      </w:r>
      <w:proofErr w:type="spellStart"/>
      <w:r w:rsidRPr="005C3972">
        <w:rPr>
          <w:rFonts w:ascii="Times New Roman" w:eastAsia="Calibri" w:hAnsi="Times New Roman" w:cs="Times New Roman"/>
          <w:sz w:val="24"/>
          <w:szCs w:val="24"/>
        </w:rPr>
        <w:t>Salterio</w:t>
      </w:r>
      <w:proofErr w:type="spellEnd"/>
      <w:r w:rsidRPr="005C3972">
        <w:rPr>
          <w:rFonts w:ascii="Times New Roman" w:eastAsia="Calibri" w:hAnsi="Times New Roman" w:cs="Times New Roman"/>
          <w:sz w:val="24"/>
          <w:szCs w:val="24"/>
        </w:rPr>
        <w:t xml:space="preserve">, S. E. (2017). Auditing: Assurance and risk. Routledge. </w:t>
      </w:r>
      <w:hyperlink r:id="rId24" w:history="1">
        <w:r w:rsidRPr="005C3972">
          <w:rPr>
            <w:rFonts w:ascii="Times New Roman" w:eastAsia="Calibri" w:hAnsi="Times New Roman" w:cs="Times New Roman"/>
            <w:color w:val="0000FF"/>
            <w:sz w:val="24"/>
            <w:szCs w:val="24"/>
            <w:u w:val="single"/>
          </w:rPr>
          <w:t>https://www.routledge.com</w:t>
        </w:r>
      </w:hyperlink>
    </w:p>
    <w:p w14:paraId="2A1D8CFF" w14:textId="77777777" w:rsidR="00DB688B" w:rsidRPr="005C3972" w:rsidRDefault="00DB688B" w:rsidP="005C3972">
      <w:pPr>
        <w:spacing w:line="360" w:lineRule="auto"/>
        <w:ind w:left="720" w:hanging="720"/>
        <w:rPr>
          <w:rFonts w:ascii="Times New Roman" w:eastAsia="Calibri" w:hAnsi="Times New Roman" w:cs="Times New Roman"/>
          <w:sz w:val="24"/>
          <w:szCs w:val="24"/>
        </w:rPr>
      </w:pPr>
      <w:r w:rsidRPr="005C3972">
        <w:rPr>
          <w:rFonts w:ascii="Times New Roman" w:eastAsia="Calibri" w:hAnsi="Times New Roman" w:cs="Times New Roman"/>
          <w:sz w:val="24"/>
          <w:szCs w:val="24"/>
        </w:rPr>
        <w:t xml:space="preserve">Ministry of Finance, Planning and Economic Development. (2018). Public finance management act. Uganda Gazette. </w:t>
      </w:r>
      <w:hyperlink r:id="rId25" w:history="1">
        <w:r w:rsidRPr="005C3972">
          <w:rPr>
            <w:rFonts w:ascii="Times New Roman" w:eastAsia="Calibri" w:hAnsi="Times New Roman" w:cs="Times New Roman"/>
            <w:color w:val="0000FF"/>
            <w:sz w:val="24"/>
            <w:szCs w:val="24"/>
            <w:u w:val="single"/>
          </w:rPr>
          <w:t>https://www.finance.go.ug</w:t>
        </w:r>
      </w:hyperlink>
    </w:p>
    <w:p w14:paraId="4AB6DFD0" w14:textId="77777777" w:rsidR="00DB688B" w:rsidRPr="005C3972" w:rsidRDefault="00DB688B" w:rsidP="005C3972">
      <w:pPr>
        <w:spacing w:line="360" w:lineRule="auto"/>
        <w:ind w:left="720" w:hanging="720"/>
        <w:rPr>
          <w:rFonts w:ascii="Times New Roman" w:eastAsia="Calibri" w:hAnsi="Times New Roman" w:cs="Times New Roman"/>
          <w:sz w:val="24"/>
          <w:szCs w:val="24"/>
        </w:rPr>
      </w:pPr>
      <w:r w:rsidRPr="005C3972">
        <w:rPr>
          <w:rFonts w:ascii="Times New Roman" w:eastAsia="Calibri" w:hAnsi="Times New Roman" w:cs="Times New Roman"/>
          <w:sz w:val="24"/>
          <w:szCs w:val="24"/>
        </w:rPr>
        <w:t xml:space="preserve">World Bank. (2018). Public financial management. World Bank. </w:t>
      </w:r>
      <w:hyperlink r:id="rId26" w:history="1">
        <w:r w:rsidRPr="005C3972">
          <w:rPr>
            <w:rFonts w:ascii="Times New Roman" w:eastAsia="Calibri" w:hAnsi="Times New Roman" w:cs="Times New Roman"/>
            <w:color w:val="0000FF"/>
            <w:sz w:val="24"/>
            <w:szCs w:val="24"/>
            <w:u w:val="single"/>
          </w:rPr>
          <w:t>https://documents.worldbank.org</w:t>
        </w:r>
      </w:hyperlink>
    </w:p>
    <w:p w14:paraId="64B50BD9" w14:textId="77777777" w:rsidR="00DB688B" w:rsidRPr="005C3972" w:rsidRDefault="00DB688B" w:rsidP="005C3972">
      <w:pPr>
        <w:spacing w:line="360" w:lineRule="auto"/>
        <w:ind w:left="720" w:hanging="720"/>
        <w:rPr>
          <w:rFonts w:ascii="Times New Roman" w:eastAsia="Calibri" w:hAnsi="Times New Roman" w:cs="Times New Roman"/>
          <w:sz w:val="24"/>
          <w:szCs w:val="24"/>
        </w:rPr>
      </w:pPr>
      <w:r w:rsidRPr="005C3972">
        <w:rPr>
          <w:rFonts w:ascii="Times New Roman" w:eastAsia="Calibri" w:hAnsi="Times New Roman" w:cs="Times New Roman"/>
          <w:sz w:val="24"/>
          <w:szCs w:val="24"/>
        </w:rPr>
        <w:t xml:space="preserve">Abernethy, M. A., &amp; Brownell, P. (1997). Management control systems in research and development organizations: The role of accounting, behavior and personnel controls. Accounting, Organizations and Society, 22(3-4), 233-248. </w:t>
      </w:r>
      <w:bookmarkStart w:id="34" w:name="_Hlk191124877"/>
      <w:r w:rsidRPr="005C3972">
        <w:rPr>
          <w:rFonts w:ascii="Times New Roman" w:eastAsia="Calibri" w:hAnsi="Times New Roman" w:cs="Times New Roman"/>
          <w:sz w:val="24"/>
          <w:szCs w:val="24"/>
        </w:rPr>
        <w:fldChar w:fldCharType="begin"/>
      </w:r>
      <w:r w:rsidRPr="005C3972">
        <w:rPr>
          <w:rFonts w:ascii="Times New Roman" w:eastAsia="Calibri" w:hAnsi="Times New Roman" w:cs="Times New Roman"/>
          <w:sz w:val="24"/>
          <w:szCs w:val="24"/>
        </w:rPr>
        <w:instrText>HYPERLINK "https://ideas.repec.org"</w:instrText>
      </w:r>
      <w:r w:rsidRPr="005C3972">
        <w:rPr>
          <w:rFonts w:ascii="Times New Roman" w:eastAsia="Calibri" w:hAnsi="Times New Roman" w:cs="Times New Roman"/>
          <w:sz w:val="24"/>
          <w:szCs w:val="24"/>
        </w:rPr>
        <w:fldChar w:fldCharType="separate"/>
      </w:r>
      <w:r w:rsidRPr="005C3972">
        <w:rPr>
          <w:rFonts w:ascii="Times New Roman" w:eastAsia="Calibri" w:hAnsi="Times New Roman" w:cs="Times New Roman"/>
          <w:color w:val="0000FF"/>
          <w:sz w:val="24"/>
          <w:szCs w:val="24"/>
          <w:u w:val="single"/>
        </w:rPr>
        <w:t>https://ideas.repec.org</w:t>
      </w:r>
      <w:r w:rsidRPr="005C3972">
        <w:rPr>
          <w:rFonts w:ascii="Times New Roman" w:eastAsia="Calibri" w:hAnsi="Times New Roman" w:cs="Times New Roman"/>
          <w:sz w:val="24"/>
          <w:szCs w:val="24"/>
        </w:rPr>
        <w:fldChar w:fldCharType="end"/>
      </w:r>
      <w:bookmarkEnd w:id="34"/>
    </w:p>
    <w:p w14:paraId="10946325" w14:textId="77777777" w:rsidR="00DB688B" w:rsidRPr="005C3972" w:rsidRDefault="00DB688B" w:rsidP="005C3972">
      <w:pPr>
        <w:spacing w:line="360" w:lineRule="auto"/>
        <w:ind w:left="720" w:hanging="720"/>
        <w:rPr>
          <w:rFonts w:ascii="Times New Roman" w:eastAsia="Calibri" w:hAnsi="Times New Roman" w:cs="Times New Roman"/>
          <w:sz w:val="24"/>
          <w:szCs w:val="24"/>
        </w:rPr>
      </w:pPr>
      <w:r w:rsidRPr="005C3972">
        <w:rPr>
          <w:rFonts w:ascii="Times New Roman" w:eastAsia="Calibri" w:hAnsi="Times New Roman" w:cs="Times New Roman"/>
          <w:sz w:val="24"/>
          <w:szCs w:val="24"/>
          <w:shd w:val="clear" w:color="auto" w:fill="FFFFFF"/>
        </w:rPr>
        <w:t>Carter, L.D., Phillips, B., &amp; Millington, P. (2012). The Impact of Information Technology Internal Controls on Firm Performance. </w:t>
      </w:r>
      <w:r w:rsidRPr="005C3972">
        <w:rPr>
          <w:rFonts w:ascii="Times New Roman" w:eastAsia="Calibri" w:hAnsi="Times New Roman" w:cs="Times New Roman"/>
          <w:i/>
          <w:iCs/>
          <w:color w:val="2E414F"/>
          <w:sz w:val="24"/>
          <w:szCs w:val="24"/>
        </w:rPr>
        <w:t xml:space="preserve">J. Organ. End User </w:t>
      </w:r>
      <w:proofErr w:type="spellStart"/>
      <w:r w:rsidRPr="005C3972">
        <w:rPr>
          <w:rFonts w:ascii="Times New Roman" w:eastAsia="Calibri" w:hAnsi="Times New Roman" w:cs="Times New Roman"/>
          <w:i/>
          <w:iCs/>
          <w:color w:val="2E414F"/>
          <w:sz w:val="24"/>
          <w:szCs w:val="24"/>
        </w:rPr>
        <w:t>Comput</w:t>
      </w:r>
      <w:proofErr w:type="spellEnd"/>
      <w:r w:rsidRPr="005C3972">
        <w:rPr>
          <w:rFonts w:ascii="Times New Roman" w:eastAsia="Calibri" w:hAnsi="Times New Roman" w:cs="Times New Roman"/>
          <w:i/>
          <w:iCs/>
          <w:color w:val="2E414F"/>
          <w:sz w:val="24"/>
          <w:szCs w:val="24"/>
        </w:rPr>
        <w:t>., 24</w:t>
      </w:r>
      <w:r w:rsidRPr="005C3972">
        <w:rPr>
          <w:rFonts w:ascii="Times New Roman" w:eastAsia="Calibri" w:hAnsi="Times New Roman" w:cs="Times New Roman"/>
          <w:sz w:val="24"/>
          <w:szCs w:val="24"/>
          <w:shd w:val="clear" w:color="auto" w:fill="FFFFFF"/>
        </w:rPr>
        <w:t>, 39-49.</w:t>
      </w:r>
      <w:r w:rsidRPr="005C3972">
        <w:rPr>
          <w:rFonts w:ascii="Times New Roman" w:eastAsia="Calibri" w:hAnsi="Times New Roman" w:cs="Times New Roman"/>
          <w:sz w:val="24"/>
          <w:szCs w:val="24"/>
        </w:rPr>
        <w:t xml:space="preserve"> </w:t>
      </w:r>
      <w:hyperlink r:id="rId27" w:history="1">
        <w:r w:rsidRPr="005C3972">
          <w:rPr>
            <w:rFonts w:ascii="Times New Roman" w:eastAsia="Calibri" w:hAnsi="Times New Roman" w:cs="Times New Roman"/>
            <w:color w:val="0000FF"/>
            <w:sz w:val="24"/>
            <w:szCs w:val="24"/>
            <w:u w:val="single"/>
          </w:rPr>
          <w:t>https://www.semantics.scholar.org</w:t>
        </w:r>
      </w:hyperlink>
    </w:p>
    <w:p w14:paraId="27AC37B8" w14:textId="77777777" w:rsidR="00DB688B" w:rsidRPr="005C3972" w:rsidRDefault="00DB688B" w:rsidP="005C3972">
      <w:pPr>
        <w:spacing w:line="360" w:lineRule="auto"/>
        <w:ind w:left="720" w:hanging="720"/>
        <w:rPr>
          <w:rFonts w:ascii="Times New Roman" w:eastAsia="Calibri" w:hAnsi="Times New Roman" w:cs="Times New Roman"/>
          <w:sz w:val="24"/>
          <w:szCs w:val="24"/>
        </w:rPr>
      </w:pPr>
      <w:r w:rsidRPr="005C3972">
        <w:rPr>
          <w:rFonts w:ascii="Times New Roman" w:eastAsia="Calibri" w:hAnsi="Times New Roman" w:cs="Times New Roman"/>
          <w:sz w:val="24"/>
          <w:szCs w:val="24"/>
        </w:rPr>
        <w:t xml:space="preserve">Merchant, K. A., &amp; Van der Stede, W. A. (2007). Management control systems: Performance measurement, evaluation and incentives. Pearson Prentice Hall. </w:t>
      </w:r>
      <w:hyperlink r:id="rId28" w:history="1">
        <w:r w:rsidRPr="005C3972">
          <w:rPr>
            <w:rFonts w:ascii="Times New Roman" w:eastAsia="Calibri" w:hAnsi="Times New Roman" w:cs="Times New Roman"/>
            <w:color w:val="0000FF"/>
            <w:sz w:val="24"/>
            <w:szCs w:val="24"/>
            <w:u w:val="single"/>
          </w:rPr>
          <w:t>https://www.researchgate.net</w:t>
        </w:r>
      </w:hyperlink>
    </w:p>
    <w:p w14:paraId="14E246F1" w14:textId="77777777" w:rsidR="00DB688B" w:rsidRPr="005C3972" w:rsidRDefault="00DB688B" w:rsidP="005C3972">
      <w:pPr>
        <w:spacing w:line="360" w:lineRule="auto"/>
        <w:ind w:left="720" w:hanging="720"/>
        <w:rPr>
          <w:rFonts w:ascii="Times New Roman" w:eastAsia="Calibri" w:hAnsi="Times New Roman" w:cs="Times New Roman"/>
          <w:sz w:val="24"/>
          <w:szCs w:val="24"/>
        </w:rPr>
      </w:pPr>
      <w:r w:rsidRPr="005C3972">
        <w:rPr>
          <w:rFonts w:ascii="Times New Roman" w:eastAsia="Calibri" w:hAnsi="Times New Roman" w:cs="Times New Roman"/>
          <w:sz w:val="24"/>
          <w:szCs w:val="24"/>
        </w:rPr>
        <w:t xml:space="preserve">Ouchi, W. G. (1977). The relationship between organizational structure and control. Administrative Science Quarterly, 22(1), 95-113. </w:t>
      </w:r>
      <w:hyperlink r:id="rId29" w:history="1">
        <w:r w:rsidRPr="005C3972">
          <w:rPr>
            <w:rFonts w:ascii="Times New Roman" w:eastAsia="Calibri" w:hAnsi="Times New Roman" w:cs="Times New Roman"/>
            <w:color w:val="0000FF"/>
            <w:sz w:val="24"/>
            <w:szCs w:val="24"/>
            <w:u w:val="single"/>
          </w:rPr>
          <w:t>https://www.econbiz.de</w:t>
        </w:r>
      </w:hyperlink>
    </w:p>
    <w:p w14:paraId="47C84EC3" w14:textId="77777777" w:rsidR="00DB688B" w:rsidRPr="005C3972" w:rsidRDefault="00DB688B" w:rsidP="005C3972">
      <w:pPr>
        <w:spacing w:line="360" w:lineRule="auto"/>
        <w:ind w:left="720" w:hanging="720"/>
        <w:rPr>
          <w:rFonts w:ascii="Times New Roman" w:eastAsia="Calibri" w:hAnsi="Times New Roman" w:cs="Times New Roman"/>
          <w:sz w:val="24"/>
          <w:szCs w:val="24"/>
          <w:shd w:val="clear" w:color="auto" w:fill="FFFFFF"/>
        </w:rPr>
      </w:pPr>
      <w:proofErr w:type="gramStart"/>
      <w:r w:rsidRPr="005C3972">
        <w:rPr>
          <w:rFonts w:ascii="Times New Roman" w:eastAsia="Calibri" w:hAnsi="Times New Roman" w:cs="Times New Roman"/>
          <w:sz w:val="24"/>
          <w:szCs w:val="24"/>
          <w:shd w:val="clear" w:color="auto" w:fill="FFFFFF"/>
        </w:rPr>
        <w:t>Kongola ,</w:t>
      </w:r>
      <w:proofErr w:type="gramEnd"/>
      <w:r w:rsidRPr="005C3972">
        <w:rPr>
          <w:rFonts w:ascii="Times New Roman" w:eastAsia="Calibri" w:hAnsi="Times New Roman" w:cs="Times New Roman"/>
          <w:sz w:val="24"/>
          <w:szCs w:val="24"/>
          <w:shd w:val="clear" w:color="auto" w:fill="FFFFFF"/>
        </w:rPr>
        <w:t xml:space="preserve"> D. ., &amp; </w:t>
      </w:r>
      <w:proofErr w:type="spellStart"/>
      <w:r w:rsidRPr="005C3972">
        <w:rPr>
          <w:rFonts w:ascii="Times New Roman" w:eastAsia="Calibri" w:hAnsi="Times New Roman" w:cs="Times New Roman"/>
          <w:sz w:val="24"/>
          <w:szCs w:val="24"/>
          <w:shd w:val="clear" w:color="auto" w:fill="FFFFFF"/>
        </w:rPr>
        <w:t>Bakashaba</w:t>
      </w:r>
      <w:proofErr w:type="spellEnd"/>
      <w:r w:rsidRPr="005C3972">
        <w:rPr>
          <w:rFonts w:ascii="Times New Roman" w:eastAsia="Calibri" w:hAnsi="Times New Roman" w:cs="Times New Roman"/>
          <w:sz w:val="24"/>
          <w:szCs w:val="24"/>
          <w:shd w:val="clear" w:color="auto" w:fill="FFFFFF"/>
        </w:rPr>
        <w:t xml:space="preserve"> , E. (2022). Internal Control Systems and Financial Accountability of Local Governments in Uganda. A Case study of Iganga District, </w:t>
      </w:r>
      <w:proofErr w:type="gramStart"/>
      <w:r w:rsidRPr="005C3972">
        <w:rPr>
          <w:rFonts w:ascii="Times New Roman" w:eastAsia="Calibri" w:hAnsi="Times New Roman" w:cs="Times New Roman"/>
          <w:sz w:val="24"/>
          <w:szCs w:val="24"/>
          <w:shd w:val="clear" w:color="auto" w:fill="FFFFFF"/>
        </w:rPr>
        <w:t>Uganda .</w:t>
      </w:r>
      <w:proofErr w:type="gramEnd"/>
      <w:r w:rsidRPr="005C3972">
        <w:rPr>
          <w:rFonts w:ascii="Times New Roman" w:eastAsia="Calibri" w:hAnsi="Times New Roman" w:cs="Times New Roman"/>
          <w:sz w:val="24"/>
          <w:szCs w:val="24"/>
          <w:shd w:val="clear" w:color="auto" w:fill="FFFFFF"/>
        </w:rPr>
        <w:t> </w:t>
      </w:r>
      <w:r w:rsidRPr="005C3972">
        <w:rPr>
          <w:rFonts w:ascii="Times New Roman" w:eastAsia="Calibri" w:hAnsi="Times New Roman" w:cs="Times New Roman"/>
          <w:i/>
          <w:iCs/>
          <w:sz w:val="24"/>
          <w:szCs w:val="24"/>
          <w:shd w:val="clear" w:color="auto" w:fill="FFFFFF"/>
        </w:rPr>
        <w:t>Student’s Journal of Health Research Africa</w:t>
      </w:r>
      <w:r w:rsidRPr="005C3972">
        <w:rPr>
          <w:rFonts w:ascii="Times New Roman" w:eastAsia="Calibri" w:hAnsi="Times New Roman" w:cs="Times New Roman"/>
          <w:sz w:val="24"/>
          <w:szCs w:val="24"/>
          <w:shd w:val="clear" w:color="auto" w:fill="FFFFFF"/>
        </w:rPr>
        <w:t>, </w:t>
      </w:r>
      <w:r w:rsidRPr="005C3972">
        <w:rPr>
          <w:rFonts w:ascii="Times New Roman" w:eastAsia="Calibri" w:hAnsi="Times New Roman" w:cs="Times New Roman"/>
          <w:i/>
          <w:iCs/>
          <w:sz w:val="24"/>
          <w:szCs w:val="24"/>
          <w:shd w:val="clear" w:color="auto" w:fill="FFFFFF"/>
        </w:rPr>
        <w:t>3</w:t>
      </w:r>
      <w:r w:rsidRPr="005C3972">
        <w:rPr>
          <w:rFonts w:ascii="Times New Roman" w:eastAsia="Calibri" w:hAnsi="Times New Roman" w:cs="Times New Roman"/>
          <w:sz w:val="24"/>
          <w:szCs w:val="24"/>
          <w:shd w:val="clear" w:color="auto" w:fill="FFFFFF"/>
        </w:rPr>
        <w:t xml:space="preserve">(12), 13. </w:t>
      </w:r>
      <w:hyperlink r:id="rId30" w:history="1">
        <w:r w:rsidRPr="005C3972">
          <w:rPr>
            <w:rFonts w:ascii="Times New Roman" w:eastAsia="Calibri" w:hAnsi="Times New Roman" w:cs="Times New Roman"/>
            <w:color w:val="0000FF"/>
            <w:sz w:val="24"/>
            <w:szCs w:val="24"/>
            <w:u w:val="single"/>
            <w:shd w:val="clear" w:color="auto" w:fill="FFFFFF"/>
          </w:rPr>
          <w:t>https://sjhrafrica.org</w:t>
        </w:r>
      </w:hyperlink>
    </w:p>
    <w:p w14:paraId="6A82660E" w14:textId="77777777" w:rsidR="00DB688B" w:rsidRPr="005C3972" w:rsidRDefault="00DB688B" w:rsidP="005C3972">
      <w:pPr>
        <w:spacing w:line="360" w:lineRule="auto"/>
        <w:ind w:left="720" w:hanging="720"/>
        <w:rPr>
          <w:rFonts w:ascii="Times New Roman" w:eastAsia="Calibri" w:hAnsi="Times New Roman" w:cs="Times New Roman"/>
          <w:sz w:val="24"/>
          <w:szCs w:val="24"/>
          <w:shd w:val="clear" w:color="auto" w:fill="FFFFFF"/>
        </w:rPr>
      </w:pPr>
      <w:r w:rsidRPr="005C3972">
        <w:rPr>
          <w:rFonts w:ascii="Times New Roman" w:eastAsia="Calibri" w:hAnsi="Times New Roman" w:cs="Times New Roman"/>
          <w:sz w:val="24"/>
          <w:szCs w:val="24"/>
          <w:shd w:val="clear" w:color="auto" w:fill="FFFFFF"/>
        </w:rPr>
        <w:t>Lagat, C., &amp; Okelo, C. (2016). Effect of internal control systems on financial management in Baringo county government, Kenya. </w:t>
      </w:r>
      <w:r w:rsidRPr="005C3972">
        <w:rPr>
          <w:rFonts w:ascii="Times New Roman" w:eastAsia="Calibri" w:hAnsi="Times New Roman" w:cs="Times New Roman"/>
          <w:i/>
          <w:iCs/>
          <w:sz w:val="24"/>
          <w:szCs w:val="24"/>
          <w:shd w:val="clear" w:color="auto" w:fill="FFFFFF"/>
        </w:rPr>
        <w:t>Journal of Economics Finance and Accounting</w:t>
      </w:r>
      <w:r w:rsidRPr="005C3972">
        <w:rPr>
          <w:rFonts w:ascii="Times New Roman" w:eastAsia="Calibri" w:hAnsi="Times New Roman" w:cs="Times New Roman"/>
          <w:sz w:val="24"/>
          <w:szCs w:val="24"/>
          <w:shd w:val="clear" w:color="auto" w:fill="FFFFFF"/>
        </w:rPr>
        <w:t>, </w:t>
      </w:r>
      <w:r w:rsidRPr="005C3972">
        <w:rPr>
          <w:rFonts w:ascii="Times New Roman" w:eastAsia="Calibri" w:hAnsi="Times New Roman" w:cs="Times New Roman"/>
          <w:i/>
          <w:iCs/>
          <w:sz w:val="24"/>
          <w:szCs w:val="24"/>
          <w:shd w:val="clear" w:color="auto" w:fill="FFFFFF"/>
        </w:rPr>
        <w:t>3</w:t>
      </w:r>
      <w:r w:rsidRPr="005C3972">
        <w:rPr>
          <w:rFonts w:ascii="Times New Roman" w:eastAsia="Calibri" w:hAnsi="Times New Roman" w:cs="Times New Roman"/>
          <w:sz w:val="24"/>
          <w:szCs w:val="24"/>
          <w:shd w:val="clear" w:color="auto" w:fill="FFFFFF"/>
        </w:rPr>
        <w:t xml:space="preserve">(1). </w:t>
      </w:r>
      <w:hyperlink r:id="rId31" w:history="1">
        <w:r w:rsidRPr="005C3972">
          <w:rPr>
            <w:rFonts w:ascii="Times New Roman" w:eastAsia="Calibri" w:hAnsi="Times New Roman" w:cs="Times New Roman"/>
            <w:color w:val="0000FF"/>
            <w:sz w:val="24"/>
            <w:szCs w:val="24"/>
            <w:u w:val="single"/>
            <w:shd w:val="clear" w:color="auto" w:fill="FFFFFF"/>
          </w:rPr>
          <w:t>https://dergipark.org.tr</w:t>
        </w:r>
      </w:hyperlink>
    </w:p>
    <w:p w14:paraId="27921169" w14:textId="77777777" w:rsidR="00DB688B" w:rsidRPr="005C3972" w:rsidRDefault="00DB688B" w:rsidP="005C3972">
      <w:pPr>
        <w:spacing w:line="360" w:lineRule="auto"/>
        <w:ind w:left="720" w:hanging="720"/>
        <w:rPr>
          <w:rFonts w:ascii="Times New Roman" w:eastAsia="Calibri" w:hAnsi="Times New Roman" w:cs="Times New Roman"/>
          <w:sz w:val="24"/>
          <w:szCs w:val="24"/>
        </w:rPr>
      </w:pPr>
      <w:proofErr w:type="spellStart"/>
      <w:r w:rsidRPr="005C3972">
        <w:rPr>
          <w:rFonts w:ascii="Times New Roman" w:eastAsia="Calibri" w:hAnsi="Times New Roman" w:cs="Times New Roman"/>
          <w:sz w:val="24"/>
          <w:szCs w:val="24"/>
          <w:shd w:val="clear" w:color="auto" w:fill="FFFFFF"/>
        </w:rPr>
        <w:lastRenderedPageBreak/>
        <w:t>Asiligwa</w:t>
      </w:r>
      <w:proofErr w:type="spellEnd"/>
      <w:r w:rsidRPr="005C3972">
        <w:rPr>
          <w:rFonts w:ascii="Times New Roman" w:eastAsia="Calibri" w:hAnsi="Times New Roman" w:cs="Times New Roman"/>
          <w:sz w:val="24"/>
          <w:szCs w:val="24"/>
          <w:shd w:val="clear" w:color="auto" w:fill="FFFFFF"/>
        </w:rPr>
        <w:t>, M., &amp; Rennox, G. (2017). The Effect of internal controls on the financial performance of commercial banks in Kenya. </w:t>
      </w:r>
      <w:r w:rsidRPr="005C3972">
        <w:rPr>
          <w:rFonts w:ascii="Times New Roman" w:eastAsia="Calibri" w:hAnsi="Times New Roman" w:cs="Times New Roman"/>
          <w:i/>
          <w:iCs/>
          <w:sz w:val="24"/>
          <w:szCs w:val="24"/>
          <w:shd w:val="clear" w:color="auto" w:fill="FFFFFF"/>
        </w:rPr>
        <w:t>Journal of Economics and Finance</w:t>
      </w:r>
      <w:r w:rsidRPr="005C3972">
        <w:rPr>
          <w:rFonts w:ascii="Times New Roman" w:eastAsia="Calibri" w:hAnsi="Times New Roman" w:cs="Times New Roman"/>
          <w:sz w:val="24"/>
          <w:szCs w:val="24"/>
          <w:shd w:val="clear" w:color="auto" w:fill="FFFFFF"/>
        </w:rPr>
        <w:t>, </w:t>
      </w:r>
      <w:r w:rsidRPr="005C3972">
        <w:rPr>
          <w:rFonts w:ascii="Times New Roman" w:eastAsia="Calibri" w:hAnsi="Times New Roman" w:cs="Times New Roman"/>
          <w:i/>
          <w:iCs/>
          <w:sz w:val="24"/>
          <w:szCs w:val="24"/>
          <w:shd w:val="clear" w:color="auto" w:fill="FFFFFF"/>
        </w:rPr>
        <w:t>8</w:t>
      </w:r>
      <w:r w:rsidRPr="005C3972">
        <w:rPr>
          <w:rFonts w:ascii="Times New Roman" w:eastAsia="Calibri" w:hAnsi="Times New Roman" w:cs="Times New Roman"/>
          <w:sz w:val="24"/>
          <w:szCs w:val="24"/>
          <w:shd w:val="clear" w:color="auto" w:fill="FFFFFF"/>
        </w:rPr>
        <w:t>(3), 92-105.</w:t>
      </w:r>
      <w:r w:rsidRPr="005C3972">
        <w:rPr>
          <w:rFonts w:ascii="Times New Roman" w:eastAsia="Calibri" w:hAnsi="Times New Roman" w:cs="Times New Roman"/>
          <w:sz w:val="24"/>
          <w:szCs w:val="24"/>
        </w:rPr>
        <w:t xml:space="preserve"> </w:t>
      </w:r>
      <w:hyperlink r:id="rId32" w:history="1">
        <w:r w:rsidRPr="005C3972">
          <w:rPr>
            <w:rFonts w:ascii="Times New Roman" w:eastAsia="Calibri" w:hAnsi="Times New Roman" w:cs="Times New Roman"/>
            <w:color w:val="0000FF"/>
            <w:sz w:val="24"/>
            <w:szCs w:val="24"/>
            <w:u w:val="single"/>
          </w:rPr>
          <w:t>https://www.iosrjournals.org</w:t>
        </w:r>
      </w:hyperlink>
    </w:p>
    <w:p w14:paraId="29B2B952" w14:textId="77777777" w:rsidR="00DB688B" w:rsidRPr="005C3972" w:rsidRDefault="00DB688B" w:rsidP="005C3972">
      <w:pPr>
        <w:spacing w:line="360" w:lineRule="auto"/>
        <w:ind w:left="720" w:hanging="720"/>
        <w:rPr>
          <w:rFonts w:ascii="Times New Roman" w:eastAsia="Calibri" w:hAnsi="Times New Roman" w:cs="Times New Roman"/>
          <w:sz w:val="24"/>
          <w:szCs w:val="24"/>
        </w:rPr>
      </w:pPr>
      <w:r w:rsidRPr="005C3972">
        <w:rPr>
          <w:rFonts w:ascii="Times New Roman" w:eastAsia="Calibri" w:hAnsi="Times New Roman" w:cs="Times New Roman"/>
          <w:color w:val="222222"/>
          <w:sz w:val="24"/>
          <w:szCs w:val="24"/>
          <w:shd w:val="clear" w:color="auto" w:fill="FFFFFF"/>
        </w:rPr>
        <w:t>Adeyemi, F. K., &amp; Olarewaju, O. M. (2019). Internal Control System and Financial Accountability: An Investigation of Nigerian South-Western Public Sector. </w:t>
      </w:r>
      <w:r w:rsidRPr="005C3972">
        <w:rPr>
          <w:rFonts w:ascii="Times New Roman" w:eastAsia="Calibri" w:hAnsi="Times New Roman" w:cs="Times New Roman"/>
          <w:i/>
          <w:iCs/>
          <w:color w:val="222222"/>
          <w:sz w:val="24"/>
          <w:szCs w:val="24"/>
          <w:shd w:val="clear" w:color="auto" w:fill="FFFFFF"/>
        </w:rPr>
        <w:t xml:space="preserve">Acta Universitatis </w:t>
      </w:r>
      <w:proofErr w:type="spellStart"/>
      <w:r w:rsidRPr="005C3972">
        <w:rPr>
          <w:rFonts w:ascii="Times New Roman" w:eastAsia="Calibri" w:hAnsi="Times New Roman" w:cs="Times New Roman"/>
          <w:i/>
          <w:iCs/>
          <w:color w:val="222222"/>
          <w:sz w:val="24"/>
          <w:szCs w:val="24"/>
          <w:shd w:val="clear" w:color="auto" w:fill="FFFFFF"/>
        </w:rPr>
        <w:t>Danubius</w:t>
      </w:r>
      <w:proofErr w:type="spellEnd"/>
      <w:r w:rsidRPr="005C3972">
        <w:rPr>
          <w:rFonts w:ascii="Times New Roman" w:eastAsia="Calibri" w:hAnsi="Times New Roman" w:cs="Times New Roman"/>
          <w:i/>
          <w:iCs/>
          <w:color w:val="222222"/>
          <w:sz w:val="24"/>
          <w:szCs w:val="24"/>
          <w:shd w:val="clear" w:color="auto" w:fill="FFFFFF"/>
        </w:rPr>
        <w:t xml:space="preserve">: </w:t>
      </w:r>
      <w:proofErr w:type="spellStart"/>
      <w:r w:rsidRPr="005C3972">
        <w:rPr>
          <w:rFonts w:ascii="Times New Roman" w:eastAsia="Calibri" w:hAnsi="Times New Roman" w:cs="Times New Roman"/>
          <w:i/>
          <w:iCs/>
          <w:color w:val="222222"/>
          <w:sz w:val="24"/>
          <w:szCs w:val="24"/>
          <w:shd w:val="clear" w:color="auto" w:fill="FFFFFF"/>
        </w:rPr>
        <w:t>Oeconomica</w:t>
      </w:r>
      <w:proofErr w:type="spellEnd"/>
      <w:r w:rsidRPr="005C3972">
        <w:rPr>
          <w:rFonts w:ascii="Times New Roman" w:eastAsia="Calibri" w:hAnsi="Times New Roman" w:cs="Times New Roman"/>
          <w:color w:val="222222"/>
          <w:sz w:val="24"/>
          <w:szCs w:val="24"/>
          <w:shd w:val="clear" w:color="auto" w:fill="FFFFFF"/>
        </w:rPr>
        <w:t>, </w:t>
      </w:r>
      <w:r w:rsidRPr="005C3972">
        <w:rPr>
          <w:rFonts w:ascii="Times New Roman" w:eastAsia="Calibri" w:hAnsi="Times New Roman" w:cs="Times New Roman"/>
          <w:i/>
          <w:iCs/>
          <w:color w:val="222222"/>
          <w:sz w:val="24"/>
          <w:szCs w:val="24"/>
          <w:shd w:val="clear" w:color="auto" w:fill="FFFFFF"/>
        </w:rPr>
        <w:t>15</w:t>
      </w:r>
      <w:r w:rsidRPr="005C3972">
        <w:rPr>
          <w:rFonts w:ascii="Times New Roman" w:eastAsia="Calibri" w:hAnsi="Times New Roman" w:cs="Times New Roman"/>
          <w:color w:val="222222"/>
          <w:sz w:val="24"/>
          <w:szCs w:val="24"/>
          <w:shd w:val="clear" w:color="auto" w:fill="FFFFFF"/>
        </w:rPr>
        <w:t>(1).</w:t>
      </w:r>
      <w:r w:rsidRPr="005C3972">
        <w:rPr>
          <w:rFonts w:ascii="Times New Roman" w:eastAsia="Calibri" w:hAnsi="Times New Roman" w:cs="Times New Roman"/>
          <w:sz w:val="24"/>
          <w:szCs w:val="24"/>
        </w:rPr>
        <w:t xml:space="preserve"> </w:t>
      </w:r>
      <w:hyperlink r:id="rId33" w:history="1">
        <w:r w:rsidRPr="005C3972">
          <w:rPr>
            <w:rFonts w:ascii="Times New Roman" w:eastAsia="Calibri" w:hAnsi="Times New Roman" w:cs="Times New Roman"/>
            <w:color w:val="0000FF"/>
            <w:sz w:val="24"/>
            <w:szCs w:val="24"/>
            <w:u w:val="single"/>
          </w:rPr>
          <w:t>https://core.ac.uk</w:t>
        </w:r>
      </w:hyperlink>
    </w:p>
    <w:p w14:paraId="487C3FE7" w14:textId="77777777" w:rsidR="00DB688B" w:rsidRPr="005C3972" w:rsidRDefault="00DB688B" w:rsidP="005C3972">
      <w:pPr>
        <w:spacing w:line="360" w:lineRule="auto"/>
        <w:ind w:left="720" w:hanging="720"/>
        <w:rPr>
          <w:rFonts w:ascii="Times New Roman" w:eastAsia="Calibri" w:hAnsi="Times New Roman" w:cs="Times New Roman"/>
          <w:sz w:val="24"/>
          <w:szCs w:val="24"/>
        </w:rPr>
      </w:pPr>
      <w:proofErr w:type="spellStart"/>
      <w:r w:rsidRPr="005C3972">
        <w:rPr>
          <w:rFonts w:ascii="Times New Roman" w:eastAsia="Calibri" w:hAnsi="Times New Roman" w:cs="Times New Roman"/>
          <w:color w:val="000000"/>
          <w:sz w:val="24"/>
          <w:szCs w:val="24"/>
          <w:shd w:val="clear" w:color="auto" w:fill="FFFFFF"/>
        </w:rPr>
        <w:t>Rafindadi</w:t>
      </w:r>
      <w:proofErr w:type="spellEnd"/>
      <w:r w:rsidRPr="005C3972">
        <w:rPr>
          <w:rFonts w:ascii="Times New Roman" w:eastAsia="Calibri" w:hAnsi="Times New Roman" w:cs="Times New Roman"/>
          <w:color w:val="000000"/>
          <w:sz w:val="24"/>
          <w:szCs w:val="24"/>
          <w:shd w:val="clear" w:color="auto" w:fill="FFFFFF"/>
        </w:rPr>
        <w:t xml:space="preserve">, A. A., &amp; Olanrewaju, Z. A. (2019). The impact of internal control system on the financial accountability of non-governmental </w:t>
      </w:r>
      <w:proofErr w:type="spellStart"/>
      <w:r w:rsidRPr="005C3972">
        <w:rPr>
          <w:rFonts w:ascii="Times New Roman" w:eastAsia="Calibri" w:hAnsi="Times New Roman" w:cs="Times New Roman"/>
          <w:color w:val="000000"/>
          <w:sz w:val="24"/>
          <w:szCs w:val="24"/>
          <w:shd w:val="clear" w:color="auto" w:fill="FFFFFF"/>
        </w:rPr>
        <w:t>organisations</w:t>
      </w:r>
      <w:proofErr w:type="spellEnd"/>
      <w:r w:rsidRPr="005C3972">
        <w:rPr>
          <w:rFonts w:ascii="Times New Roman" w:eastAsia="Calibri" w:hAnsi="Times New Roman" w:cs="Times New Roman"/>
          <w:color w:val="000000"/>
          <w:sz w:val="24"/>
          <w:szCs w:val="24"/>
          <w:shd w:val="clear" w:color="auto" w:fill="FFFFFF"/>
        </w:rPr>
        <w:t xml:space="preserve"> in </w:t>
      </w:r>
      <w:proofErr w:type="spellStart"/>
      <w:r w:rsidRPr="005C3972">
        <w:rPr>
          <w:rFonts w:ascii="Times New Roman" w:eastAsia="Calibri" w:hAnsi="Times New Roman" w:cs="Times New Roman"/>
          <w:color w:val="000000"/>
          <w:sz w:val="24"/>
          <w:szCs w:val="24"/>
          <w:shd w:val="clear" w:color="auto" w:fill="FFFFFF"/>
        </w:rPr>
        <w:t>nigeria</w:t>
      </w:r>
      <w:proofErr w:type="spellEnd"/>
      <w:r w:rsidRPr="005C3972">
        <w:rPr>
          <w:rFonts w:ascii="Times New Roman" w:eastAsia="Calibri" w:hAnsi="Times New Roman" w:cs="Times New Roman"/>
          <w:color w:val="000000"/>
          <w:sz w:val="24"/>
          <w:szCs w:val="24"/>
          <w:shd w:val="clear" w:color="auto" w:fill="FFFFFF"/>
        </w:rPr>
        <w:t>: Evidence from the structural equation modelling. </w:t>
      </w:r>
      <w:r w:rsidRPr="005C3972">
        <w:rPr>
          <w:rFonts w:ascii="Times New Roman" w:eastAsia="Calibri" w:hAnsi="Times New Roman" w:cs="Times New Roman"/>
          <w:i/>
          <w:iCs/>
          <w:color w:val="000000"/>
          <w:sz w:val="24"/>
          <w:szCs w:val="24"/>
          <w:shd w:val="clear" w:color="auto" w:fill="FFFFFF"/>
        </w:rPr>
        <w:t>International Review of Management and Marketing</w:t>
      </w:r>
      <w:r w:rsidRPr="005C3972">
        <w:rPr>
          <w:rFonts w:ascii="Times New Roman" w:eastAsia="Calibri" w:hAnsi="Times New Roman" w:cs="Times New Roman"/>
          <w:color w:val="000000"/>
          <w:sz w:val="24"/>
          <w:szCs w:val="24"/>
          <w:shd w:val="clear" w:color="auto" w:fill="FFFFFF"/>
        </w:rPr>
        <w:t>, </w:t>
      </w:r>
      <w:r w:rsidRPr="005C3972">
        <w:rPr>
          <w:rFonts w:ascii="Times New Roman" w:eastAsia="Calibri" w:hAnsi="Times New Roman" w:cs="Times New Roman"/>
          <w:i/>
          <w:iCs/>
          <w:color w:val="000000"/>
          <w:sz w:val="24"/>
          <w:szCs w:val="24"/>
          <w:shd w:val="clear" w:color="auto" w:fill="FFFFFF"/>
        </w:rPr>
        <w:t>9</w:t>
      </w:r>
      <w:r w:rsidRPr="005C3972">
        <w:rPr>
          <w:rFonts w:ascii="Times New Roman" w:eastAsia="Calibri" w:hAnsi="Times New Roman" w:cs="Times New Roman"/>
          <w:color w:val="000000"/>
          <w:sz w:val="24"/>
          <w:szCs w:val="24"/>
          <w:shd w:val="clear" w:color="auto" w:fill="FFFFFF"/>
        </w:rPr>
        <w:t xml:space="preserve">(3), 49. </w:t>
      </w:r>
      <w:hyperlink r:id="rId34" w:history="1">
        <w:r w:rsidRPr="005C3972">
          <w:rPr>
            <w:rFonts w:ascii="Times New Roman" w:eastAsia="Calibri" w:hAnsi="Times New Roman" w:cs="Times New Roman"/>
            <w:color w:val="0000FF"/>
            <w:sz w:val="24"/>
            <w:szCs w:val="24"/>
            <w:u w:val="single"/>
          </w:rPr>
          <w:t>https://www.econjournals.com</w:t>
        </w:r>
      </w:hyperlink>
    </w:p>
    <w:p w14:paraId="61AC54D6" w14:textId="77777777" w:rsidR="00DB688B" w:rsidRPr="005C3972" w:rsidRDefault="00DB688B" w:rsidP="005C3972">
      <w:pPr>
        <w:spacing w:line="360" w:lineRule="auto"/>
        <w:ind w:left="720" w:hanging="720"/>
        <w:rPr>
          <w:rFonts w:ascii="Times New Roman" w:eastAsia="Calibri" w:hAnsi="Times New Roman" w:cs="Times New Roman"/>
          <w:sz w:val="24"/>
          <w:szCs w:val="24"/>
        </w:rPr>
      </w:pPr>
      <w:proofErr w:type="spellStart"/>
      <w:r w:rsidRPr="005C3972">
        <w:rPr>
          <w:rFonts w:ascii="Times New Roman" w:eastAsia="Calibri" w:hAnsi="Times New Roman" w:cs="Times New Roman"/>
          <w:sz w:val="24"/>
          <w:szCs w:val="24"/>
          <w:shd w:val="clear" w:color="auto" w:fill="FFFFFF"/>
        </w:rPr>
        <w:t>Mukaka</w:t>
      </w:r>
      <w:proofErr w:type="spellEnd"/>
      <w:r w:rsidRPr="005C3972">
        <w:rPr>
          <w:rFonts w:ascii="Times New Roman" w:eastAsia="Calibri" w:hAnsi="Times New Roman" w:cs="Times New Roman"/>
          <w:sz w:val="24"/>
          <w:szCs w:val="24"/>
          <w:shd w:val="clear" w:color="auto" w:fill="FFFFFF"/>
        </w:rPr>
        <w:t>, M. (2012) A Guide to Appropriate Use of Correlation Coefficient in Medical Research. Malawi Medical Journal, 24, 69-71.</w:t>
      </w:r>
      <w:bookmarkStart w:id="35" w:name="_Hlk191485828"/>
      <w:r w:rsidRPr="005C3972">
        <w:rPr>
          <w:rFonts w:ascii="Times New Roman" w:eastAsia="Calibri" w:hAnsi="Times New Roman" w:cs="Times New Roman"/>
          <w:sz w:val="24"/>
          <w:szCs w:val="24"/>
        </w:rPr>
        <w:t xml:space="preserve"> </w:t>
      </w:r>
      <w:hyperlink r:id="rId35" w:history="1">
        <w:r w:rsidRPr="005C3972">
          <w:rPr>
            <w:rFonts w:ascii="Times New Roman" w:eastAsia="Calibri" w:hAnsi="Times New Roman" w:cs="Times New Roman"/>
            <w:color w:val="0000FF"/>
            <w:sz w:val="24"/>
            <w:szCs w:val="24"/>
            <w:u w:val="single"/>
          </w:rPr>
          <w:t>https://www.scrip.org</w:t>
        </w:r>
      </w:hyperlink>
      <w:bookmarkEnd w:id="35"/>
    </w:p>
    <w:p w14:paraId="2B3F805E" w14:textId="77777777" w:rsidR="00DB688B" w:rsidRPr="005C3972" w:rsidRDefault="00DB688B" w:rsidP="005C3972">
      <w:pPr>
        <w:spacing w:line="360" w:lineRule="auto"/>
        <w:ind w:left="720" w:hanging="720"/>
        <w:rPr>
          <w:rFonts w:ascii="Times New Roman" w:eastAsia="Calibri" w:hAnsi="Times New Roman" w:cs="Times New Roman"/>
          <w:color w:val="000000"/>
          <w:sz w:val="24"/>
          <w:szCs w:val="24"/>
        </w:rPr>
      </w:pPr>
      <w:r w:rsidRPr="005C3972">
        <w:rPr>
          <w:rFonts w:ascii="Times New Roman" w:eastAsia="Calibri" w:hAnsi="Times New Roman" w:cs="Times New Roman"/>
          <w:color w:val="000000"/>
          <w:sz w:val="24"/>
          <w:szCs w:val="24"/>
          <w:shd w:val="clear" w:color="auto" w:fill="FFFFFF"/>
        </w:rPr>
        <w:t>Haro, A. T. (2023). </w:t>
      </w:r>
      <w:r w:rsidRPr="005C3972">
        <w:rPr>
          <w:rFonts w:ascii="Times New Roman" w:eastAsia="Calibri" w:hAnsi="Times New Roman" w:cs="Times New Roman"/>
          <w:i/>
          <w:iCs/>
          <w:color w:val="000000"/>
          <w:sz w:val="24"/>
          <w:szCs w:val="24"/>
          <w:shd w:val="clear" w:color="auto" w:fill="FFFFFF"/>
        </w:rPr>
        <w:t xml:space="preserve">Relationship Between Internal Controls and Management of Public Funds in </w:t>
      </w:r>
      <w:proofErr w:type="spellStart"/>
      <w:r w:rsidRPr="005C3972">
        <w:rPr>
          <w:rFonts w:ascii="Times New Roman" w:eastAsia="Calibri" w:hAnsi="Times New Roman" w:cs="Times New Roman"/>
          <w:i/>
          <w:iCs/>
          <w:color w:val="000000"/>
          <w:sz w:val="24"/>
          <w:szCs w:val="24"/>
          <w:shd w:val="clear" w:color="auto" w:fill="FFFFFF"/>
        </w:rPr>
        <w:t>Marsabit</w:t>
      </w:r>
      <w:proofErr w:type="spellEnd"/>
      <w:r w:rsidRPr="005C3972">
        <w:rPr>
          <w:rFonts w:ascii="Times New Roman" w:eastAsia="Calibri" w:hAnsi="Times New Roman" w:cs="Times New Roman"/>
          <w:i/>
          <w:iCs/>
          <w:color w:val="000000"/>
          <w:sz w:val="24"/>
          <w:szCs w:val="24"/>
          <w:shd w:val="clear" w:color="auto" w:fill="FFFFFF"/>
        </w:rPr>
        <w:t xml:space="preserve"> County, Kenya</w:t>
      </w:r>
      <w:r w:rsidRPr="005C3972">
        <w:rPr>
          <w:rFonts w:ascii="Times New Roman" w:eastAsia="Calibri" w:hAnsi="Times New Roman" w:cs="Times New Roman"/>
          <w:color w:val="000000"/>
          <w:sz w:val="24"/>
          <w:szCs w:val="24"/>
          <w:shd w:val="clear" w:color="auto" w:fill="FFFFFF"/>
        </w:rPr>
        <w:t> (Doctoral dissertation, St. Paul's University).</w:t>
      </w:r>
    </w:p>
    <w:p w14:paraId="3E2C5BD5" w14:textId="3154F45B" w:rsidR="00DB688B" w:rsidRPr="00D80017" w:rsidRDefault="00DB688B" w:rsidP="00D80017">
      <w:pPr>
        <w:spacing w:line="360" w:lineRule="auto"/>
        <w:rPr>
          <w:rFonts w:ascii="Times New Roman" w:hAnsi="Times New Roman" w:cs="Times New Roman"/>
        </w:rPr>
      </w:pPr>
      <w:r w:rsidRPr="00D80017">
        <w:rPr>
          <w:rFonts w:ascii="Times New Roman" w:hAnsi="Times New Roman" w:cs="Times New Roman"/>
        </w:rPr>
        <w:t xml:space="preserve">Adebayo, O., &amp; Eze, N. (2022). IFMIS and fraud prevention in African local governments: A </w:t>
      </w:r>
      <w:r w:rsidR="00E72B53">
        <w:rPr>
          <w:rFonts w:ascii="Times New Roman" w:hAnsi="Times New Roman" w:cs="Times New Roman"/>
        </w:rPr>
        <w:tab/>
      </w:r>
      <w:r w:rsidRPr="00D80017">
        <w:rPr>
          <w:rFonts w:ascii="Times New Roman" w:hAnsi="Times New Roman" w:cs="Times New Roman"/>
        </w:rPr>
        <w:t xml:space="preserve">comprehensive analysis. </w:t>
      </w:r>
      <w:r w:rsidRPr="00D80017">
        <w:rPr>
          <w:rFonts w:ascii="Times New Roman" w:hAnsi="Times New Roman" w:cs="Times New Roman"/>
          <w:i/>
          <w:iCs/>
        </w:rPr>
        <w:t>Journal of Public Sector Fraud Management, 19</w:t>
      </w:r>
      <w:r w:rsidRPr="00D80017">
        <w:rPr>
          <w:rFonts w:ascii="Times New Roman" w:hAnsi="Times New Roman" w:cs="Times New Roman"/>
        </w:rPr>
        <w:t xml:space="preserve">(2), 156-172. </w:t>
      </w:r>
      <w:r w:rsidR="00E72B53" w:rsidRPr="00DB06E7">
        <w:rPr>
          <w:rFonts w:ascii="Times New Roman" w:hAnsi="Times New Roman" w:cs="Times New Roman"/>
          <w:color w:val="000000" w:themeColor="text1"/>
        </w:rPr>
        <w:tab/>
      </w:r>
      <w:hyperlink r:id="rId36" w:history="1">
        <w:r w:rsidR="00D541B3" w:rsidRPr="00DD4ED0">
          <w:rPr>
            <w:rStyle w:val="Hyperlink"/>
            <w:rFonts w:ascii="Times New Roman" w:eastAsia="Calibri" w:hAnsi="Times New Roman" w:cs="Times New Roman"/>
            <w:sz w:val="24"/>
            <w:szCs w:val="24"/>
          </w:rPr>
          <w:t>https://www.jpsfmjournal.org</w:t>
        </w:r>
      </w:hyperlink>
    </w:p>
    <w:p w14:paraId="10C3B765" w14:textId="4A2E66CE" w:rsidR="00484981" w:rsidRPr="005C3972" w:rsidRDefault="00DB688B" w:rsidP="005C3972">
      <w:pPr>
        <w:pStyle w:val="NoSpacing"/>
        <w:spacing w:line="360" w:lineRule="auto"/>
        <w:rPr>
          <w:rFonts w:ascii="Times New Roman" w:hAnsi="Times New Roman" w:cs="Times New Roman"/>
          <w:sz w:val="24"/>
          <w:szCs w:val="24"/>
        </w:rPr>
      </w:pPr>
      <w:r w:rsidRPr="005C3972">
        <w:rPr>
          <w:rFonts w:ascii="Times New Roman" w:hAnsi="Times New Roman" w:cs="Times New Roman"/>
          <w:sz w:val="24"/>
          <w:szCs w:val="24"/>
        </w:rPr>
        <w:t xml:space="preserve">Amin, M.E. (2005). Social science research: Conception, methodology, and analysis. Makerere University. </w:t>
      </w:r>
      <w:bookmarkStart w:id="36" w:name="_Toc162507364"/>
      <w:bookmarkStart w:id="37" w:name="_Toc166066645"/>
      <w:bookmarkEnd w:id="36"/>
      <w:bookmarkEnd w:id="37"/>
      <w:r w:rsidR="00310182" w:rsidRPr="005C3972">
        <w:rPr>
          <w:rFonts w:ascii="Times New Roman" w:eastAsia="Calibri" w:hAnsi="Times New Roman" w:cs="Times New Roman"/>
          <w:sz w:val="24"/>
          <w:szCs w:val="24"/>
        </w:rPr>
        <w:t xml:space="preserve"> </w:t>
      </w:r>
      <w:hyperlink r:id="rId37" w:history="1">
        <w:r w:rsidR="00310182" w:rsidRPr="005C3972">
          <w:rPr>
            <w:rFonts w:ascii="Times New Roman" w:eastAsia="Calibri" w:hAnsi="Times New Roman" w:cs="Times New Roman"/>
            <w:color w:val="0000FF"/>
            <w:sz w:val="24"/>
            <w:szCs w:val="24"/>
            <w:u w:val="single"/>
          </w:rPr>
          <w:t>https://www.scrip.org</w:t>
        </w:r>
      </w:hyperlink>
    </w:p>
    <w:sectPr w:rsidR="00484981" w:rsidRPr="005C3972" w:rsidSect="00DB688B">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D1EE5" w14:textId="77777777" w:rsidR="001C6B83" w:rsidRDefault="001C6B83" w:rsidP="00566F09">
      <w:pPr>
        <w:spacing w:after="0" w:line="240" w:lineRule="auto"/>
      </w:pPr>
      <w:r>
        <w:separator/>
      </w:r>
    </w:p>
  </w:endnote>
  <w:endnote w:type="continuationSeparator" w:id="0">
    <w:p w14:paraId="6E4BC4B7" w14:textId="77777777" w:rsidR="001C6B83" w:rsidRDefault="001C6B83" w:rsidP="0056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59EC3" w14:textId="77777777" w:rsidR="00282107" w:rsidRDefault="00282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904111"/>
      <w:docPartObj>
        <w:docPartGallery w:val="Page Numbers (Bottom of Page)"/>
        <w:docPartUnique/>
      </w:docPartObj>
    </w:sdtPr>
    <w:sdtEndPr>
      <w:rPr>
        <w:noProof/>
      </w:rPr>
    </w:sdtEndPr>
    <w:sdtContent>
      <w:p w14:paraId="015B0E2B" w14:textId="77777777" w:rsidR="00CA6709" w:rsidRDefault="001C6B83">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14:paraId="1D3B2B84" w14:textId="77777777" w:rsidR="00CA6709" w:rsidRDefault="00CA6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458299"/>
      <w:docPartObj>
        <w:docPartGallery w:val="Page Numbers (Bottom of Page)"/>
        <w:docPartUnique/>
      </w:docPartObj>
    </w:sdtPr>
    <w:sdtEndPr>
      <w:rPr>
        <w:noProof/>
      </w:rPr>
    </w:sdtEndPr>
    <w:sdtContent>
      <w:p w14:paraId="56A035B0" w14:textId="77777777" w:rsidR="00CA6709" w:rsidRDefault="001C6B8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B3889D6" w14:textId="77777777" w:rsidR="00CA6709" w:rsidRDefault="00CA6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7659F" w14:textId="77777777" w:rsidR="001C6B83" w:rsidRDefault="001C6B83" w:rsidP="00566F09">
      <w:pPr>
        <w:spacing w:after="0" w:line="240" w:lineRule="auto"/>
      </w:pPr>
      <w:r>
        <w:separator/>
      </w:r>
    </w:p>
  </w:footnote>
  <w:footnote w:type="continuationSeparator" w:id="0">
    <w:p w14:paraId="42BD63AC" w14:textId="77777777" w:rsidR="001C6B83" w:rsidRDefault="001C6B83" w:rsidP="00566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F208B" w14:textId="5CD5749A" w:rsidR="00CA6709" w:rsidRDefault="00282107">
    <w:pPr>
      <w:pStyle w:val="Header"/>
    </w:pPr>
    <w:r>
      <w:rPr>
        <w:noProof/>
      </w:rPr>
      <w:pict w14:anchorId="09495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025891" o:spid="_x0000_s2052"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7B274" w14:textId="4179EA85" w:rsidR="00282107" w:rsidRDefault="00282107">
    <w:pPr>
      <w:pStyle w:val="Header"/>
    </w:pPr>
    <w:r>
      <w:rPr>
        <w:noProof/>
      </w:rPr>
      <w:pict w14:anchorId="1E2D0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025892" o:spid="_x0000_s2053"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8F131" w14:textId="2C96D421" w:rsidR="00282107" w:rsidRDefault="00282107">
    <w:pPr>
      <w:pStyle w:val="Header"/>
    </w:pPr>
    <w:r>
      <w:rPr>
        <w:noProof/>
      </w:rPr>
      <w:pict w14:anchorId="7CCF0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025890" o:spid="_x0000_s2051"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56324"/>
    <w:multiLevelType w:val="hybridMultilevel"/>
    <w:tmpl w:val="65144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8B"/>
    <w:rsid w:val="00003181"/>
    <w:rsid w:val="000105A9"/>
    <w:rsid w:val="000457E5"/>
    <w:rsid w:val="00087E6B"/>
    <w:rsid w:val="00097F47"/>
    <w:rsid w:val="001643D1"/>
    <w:rsid w:val="001C6B83"/>
    <w:rsid w:val="00276EC1"/>
    <w:rsid w:val="00282107"/>
    <w:rsid w:val="00310182"/>
    <w:rsid w:val="00342C65"/>
    <w:rsid w:val="003D44C1"/>
    <w:rsid w:val="0041590C"/>
    <w:rsid w:val="00435EF4"/>
    <w:rsid w:val="00452DAA"/>
    <w:rsid w:val="00484981"/>
    <w:rsid w:val="004962FC"/>
    <w:rsid w:val="00510C76"/>
    <w:rsid w:val="00566F09"/>
    <w:rsid w:val="00594407"/>
    <w:rsid w:val="005C3972"/>
    <w:rsid w:val="005C71B0"/>
    <w:rsid w:val="0061280F"/>
    <w:rsid w:val="00626A1B"/>
    <w:rsid w:val="006348A5"/>
    <w:rsid w:val="00664DE4"/>
    <w:rsid w:val="006A6E75"/>
    <w:rsid w:val="006B7F30"/>
    <w:rsid w:val="0071595B"/>
    <w:rsid w:val="00781C59"/>
    <w:rsid w:val="007937B7"/>
    <w:rsid w:val="007D6F7C"/>
    <w:rsid w:val="007E6EDB"/>
    <w:rsid w:val="00841AA8"/>
    <w:rsid w:val="00862B35"/>
    <w:rsid w:val="00893360"/>
    <w:rsid w:val="008D19EC"/>
    <w:rsid w:val="00921E27"/>
    <w:rsid w:val="00990360"/>
    <w:rsid w:val="00A77877"/>
    <w:rsid w:val="00B855A5"/>
    <w:rsid w:val="00CA6709"/>
    <w:rsid w:val="00CF48B0"/>
    <w:rsid w:val="00D127BE"/>
    <w:rsid w:val="00D541B3"/>
    <w:rsid w:val="00D80017"/>
    <w:rsid w:val="00DB06E7"/>
    <w:rsid w:val="00DB688B"/>
    <w:rsid w:val="00DD3F74"/>
    <w:rsid w:val="00E631F2"/>
    <w:rsid w:val="00E72B53"/>
    <w:rsid w:val="00EF0E6E"/>
    <w:rsid w:val="00F30507"/>
    <w:rsid w:val="00F624E1"/>
    <w:rsid w:val="00FB04B6"/>
    <w:rsid w:val="00FC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319A60F"/>
  <w15:chartTrackingRefBased/>
  <w15:docId w15:val="{7D6B5B3C-8C39-457C-B72F-B8B02FAB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8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68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68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68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68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68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8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8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8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8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68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68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68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68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68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8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8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88B"/>
    <w:rPr>
      <w:rFonts w:eastAsiaTheme="majorEastAsia" w:cstheme="majorBidi"/>
      <w:color w:val="272727" w:themeColor="text1" w:themeTint="D8"/>
    </w:rPr>
  </w:style>
  <w:style w:type="paragraph" w:styleId="Title">
    <w:name w:val="Title"/>
    <w:basedOn w:val="Normal"/>
    <w:next w:val="Normal"/>
    <w:link w:val="TitleChar"/>
    <w:uiPriority w:val="10"/>
    <w:qFormat/>
    <w:rsid w:val="00DB6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8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8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88B"/>
    <w:pPr>
      <w:spacing w:before="160"/>
      <w:jc w:val="center"/>
    </w:pPr>
    <w:rPr>
      <w:i/>
      <w:iCs/>
      <w:color w:val="404040" w:themeColor="text1" w:themeTint="BF"/>
    </w:rPr>
  </w:style>
  <w:style w:type="character" w:customStyle="1" w:styleId="QuoteChar">
    <w:name w:val="Quote Char"/>
    <w:basedOn w:val="DefaultParagraphFont"/>
    <w:link w:val="Quote"/>
    <w:uiPriority w:val="29"/>
    <w:rsid w:val="00DB688B"/>
    <w:rPr>
      <w:i/>
      <w:iCs/>
      <w:color w:val="404040" w:themeColor="text1" w:themeTint="BF"/>
    </w:rPr>
  </w:style>
  <w:style w:type="paragraph" w:styleId="ListParagraph">
    <w:name w:val="List Paragraph"/>
    <w:basedOn w:val="Normal"/>
    <w:uiPriority w:val="34"/>
    <w:qFormat/>
    <w:rsid w:val="00DB688B"/>
    <w:pPr>
      <w:ind w:left="720"/>
      <w:contextualSpacing/>
    </w:pPr>
  </w:style>
  <w:style w:type="character" w:styleId="IntenseEmphasis">
    <w:name w:val="Intense Emphasis"/>
    <w:basedOn w:val="DefaultParagraphFont"/>
    <w:uiPriority w:val="21"/>
    <w:qFormat/>
    <w:rsid w:val="00DB688B"/>
    <w:rPr>
      <w:i/>
      <w:iCs/>
      <w:color w:val="2F5496" w:themeColor="accent1" w:themeShade="BF"/>
    </w:rPr>
  </w:style>
  <w:style w:type="paragraph" w:styleId="IntenseQuote">
    <w:name w:val="Intense Quote"/>
    <w:basedOn w:val="Normal"/>
    <w:next w:val="Normal"/>
    <w:link w:val="IntenseQuoteChar"/>
    <w:uiPriority w:val="30"/>
    <w:qFormat/>
    <w:rsid w:val="00DB68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688B"/>
    <w:rPr>
      <w:i/>
      <w:iCs/>
      <w:color w:val="2F5496" w:themeColor="accent1" w:themeShade="BF"/>
    </w:rPr>
  </w:style>
  <w:style w:type="character" w:styleId="IntenseReference">
    <w:name w:val="Intense Reference"/>
    <w:basedOn w:val="DefaultParagraphFont"/>
    <w:uiPriority w:val="32"/>
    <w:qFormat/>
    <w:rsid w:val="00DB688B"/>
    <w:rPr>
      <w:b/>
      <w:bCs/>
      <w:smallCaps/>
      <w:color w:val="2F5496" w:themeColor="accent1" w:themeShade="BF"/>
      <w:spacing w:val="5"/>
    </w:rPr>
  </w:style>
  <w:style w:type="paragraph" w:styleId="Header">
    <w:name w:val="header"/>
    <w:basedOn w:val="Normal"/>
    <w:link w:val="HeaderChar"/>
    <w:uiPriority w:val="99"/>
    <w:unhideWhenUsed/>
    <w:rsid w:val="00DB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88B"/>
  </w:style>
  <w:style w:type="paragraph" w:styleId="Footer">
    <w:name w:val="footer"/>
    <w:basedOn w:val="Normal"/>
    <w:link w:val="FooterChar"/>
    <w:uiPriority w:val="99"/>
    <w:unhideWhenUsed/>
    <w:rsid w:val="00DB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88B"/>
  </w:style>
  <w:style w:type="paragraph" w:styleId="NoSpacing">
    <w:name w:val="No Spacing"/>
    <w:uiPriority w:val="1"/>
    <w:qFormat/>
    <w:rsid w:val="00566F09"/>
    <w:pPr>
      <w:spacing w:after="0" w:line="240" w:lineRule="auto"/>
    </w:pPr>
  </w:style>
  <w:style w:type="character" w:styleId="Hyperlink">
    <w:name w:val="Hyperlink"/>
    <w:basedOn w:val="DefaultParagraphFont"/>
    <w:uiPriority w:val="99"/>
    <w:unhideWhenUsed/>
    <w:rsid w:val="00D80017"/>
    <w:rPr>
      <w:color w:val="0563C1" w:themeColor="hyperlink"/>
      <w:u w:val="single"/>
    </w:rPr>
  </w:style>
  <w:style w:type="character" w:styleId="UnresolvedMention">
    <w:name w:val="Unresolved Mention"/>
    <w:basedOn w:val="DefaultParagraphFont"/>
    <w:uiPriority w:val="99"/>
    <w:semiHidden/>
    <w:unhideWhenUsed/>
    <w:rsid w:val="00D80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996472">
      <w:bodyDiv w:val="1"/>
      <w:marLeft w:val="0"/>
      <w:marRight w:val="0"/>
      <w:marTop w:val="0"/>
      <w:marBottom w:val="0"/>
      <w:divBdr>
        <w:top w:val="none" w:sz="0" w:space="0" w:color="auto"/>
        <w:left w:val="none" w:sz="0" w:space="0" w:color="auto"/>
        <w:bottom w:val="none" w:sz="0" w:space="0" w:color="auto"/>
        <w:right w:val="none" w:sz="0" w:space="0" w:color="auto"/>
      </w:divBdr>
    </w:div>
    <w:div w:id="230312731">
      <w:bodyDiv w:val="1"/>
      <w:marLeft w:val="0"/>
      <w:marRight w:val="0"/>
      <w:marTop w:val="0"/>
      <w:marBottom w:val="0"/>
      <w:divBdr>
        <w:top w:val="none" w:sz="0" w:space="0" w:color="auto"/>
        <w:left w:val="none" w:sz="0" w:space="0" w:color="auto"/>
        <w:bottom w:val="none" w:sz="0" w:space="0" w:color="auto"/>
        <w:right w:val="none" w:sz="0" w:space="0" w:color="auto"/>
      </w:divBdr>
    </w:div>
    <w:div w:id="239340489">
      <w:bodyDiv w:val="1"/>
      <w:marLeft w:val="0"/>
      <w:marRight w:val="0"/>
      <w:marTop w:val="0"/>
      <w:marBottom w:val="0"/>
      <w:divBdr>
        <w:top w:val="none" w:sz="0" w:space="0" w:color="auto"/>
        <w:left w:val="none" w:sz="0" w:space="0" w:color="auto"/>
        <w:bottom w:val="none" w:sz="0" w:space="0" w:color="auto"/>
        <w:right w:val="none" w:sz="0" w:space="0" w:color="auto"/>
      </w:divBdr>
    </w:div>
    <w:div w:id="532349513">
      <w:bodyDiv w:val="1"/>
      <w:marLeft w:val="0"/>
      <w:marRight w:val="0"/>
      <w:marTop w:val="0"/>
      <w:marBottom w:val="0"/>
      <w:divBdr>
        <w:top w:val="none" w:sz="0" w:space="0" w:color="auto"/>
        <w:left w:val="none" w:sz="0" w:space="0" w:color="auto"/>
        <w:bottom w:val="none" w:sz="0" w:space="0" w:color="auto"/>
        <w:right w:val="none" w:sz="0" w:space="0" w:color="auto"/>
      </w:divBdr>
    </w:div>
    <w:div w:id="676463404">
      <w:bodyDiv w:val="1"/>
      <w:marLeft w:val="0"/>
      <w:marRight w:val="0"/>
      <w:marTop w:val="0"/>
      <w:marBottom w:val="0"/>
      <w:divBdr>
        <w:top w:val="none" w:sz="0" w:space="0" w:color="auto"/>
        <w:left w:val="none" w:sz="0" w:space="0" w:color="auto"/>
        <w:bottom w:val="none" w:sz="0" w:space="0" w:color="auto"/>
        <w:right w:val="none" w:sz="0" w:space="0" w:color="auto"/>
      </w:divBdr>
    </w:div>
    <w:div w:id="677007706">
      <w:bodyDiv w:val="1"/>
      <w:marLeft w:val="0"/>
      <w:marRight w:val="0"/>
      <w:marTop w:val="0"/>
      <w:marBottom w:val="0"/>
      <w:divBdr>
        <w:top w:val="none" w:sz="0" w:space="0" w:color="auto"/>
        <w:left w:val="none" w:sz="0" w:space="0" w:color="auto"/>
        <w:bottom w:val="none" w:sz="0" w:space="0" w:color="auto"/>
        <w:right w:val="none" w:sz="0" w:space="0" w:color="auto"/>
      </w:divBdr>
    </w:div>
    <w:div w:id="727998226">
      <w:bodyDiv w:val="1"/>
      <w:marLeft w:val="0"/>
      <w:marRight w:val="0"/>
      <w:marTop w:val="0"/>
      <w:marBottom w:val="0"/>
      <w:divBdr>
        <w:top w:val="none" w:sz="0" w:space="0" w:color="auto"/>
        <w:left w:val="none" w:sz="0" w:space="0" w:color="auto"/>
        <w:bottom w:val="none" w:sz="0" w:space="0" w:color="auto"/>
        <w:right w:val="none" w:sz="0" w:space="0" w:color="auto"/>
      </w:divBdr>
    </w:div>
    <w:div w:id="821510001">
      <w:bodyDiv w:val="1"/>
      <w:marLeft w:val="0"/>
      <w:marRight w:val="0"/>
      <w:marTop w:val="0"/>
      <w:marBottom w:val="0"/>
      <w:divBdr>
        <w:top w:val="none" w:sz="0" w:space="0" w:color="auto"/>
        <w:left w:val="none" w:sz="0" w:space="0" w:color="auto"/>
        <w:bottom w:val="none" w:sz="0" w:space="0" w:color="auto"/>
        <w:right w:val="none" w:sz="0" w:space="0" w:color="auto"/>
      </w:divBdr>
    </w:div>
    <w:div w:id="906652035">
      <w:bodyDiv w:val="1"/>
      <w:marLeft w:val="0"/>
      <w:marRight w:val="0"/>
      <w:marTop w:val="0"/>
      <w:marBottom w:val="0"/>
      <w:divBdr>
        <w:top w:val="none" w:sz="0" w:space="0" w:color="auto"/>
        <w:left w:val="none" w:sz="0" w:space="0" w:color="auto"/>
        <w:bottom w:val="none" w:sz="0" w:space="0" w:color="auto"/>
        <w:right w:val="none" w:sz="0" w:space="0" w:color="auto"/>
      </w:divBdr>
    </w:div>
    <w:div w:id="991372505">
      <w:bodyDiv w:val="1"/>
      <w:marLeft w:val="0"/>
      <w:marRight w:val="0"/>
      <w:marTop w:val="0"/>
      <w:marBottom w:val="0"/>
      <w:divBdr>
        <w:top w:val="none" w:sz="0" w:space="0" w:color="auto"/>
        <w:left w:val="none" w:sz="0" w:space="0" w:color="auto"/>
        <w:bottom w:val="none" w:sz="0" w:space="0" w:color="auto"/>
        <w:right w:val="none" w:sz="0" w:space="0" w:color="auto"/>
      </w:divBdr>
    </w:div>
    <w:div w:id="1054737536">
      <w:bodyDiv w:val="1"/>
      <w:marLeft w:val="0"/>
      <w:marRight w:val="0"/>
      <w:marTop w:val="0"/>
      <w:marBottom w:val="0"/>
      <w:divBdr>
        <w:top w:val="none" w:sz="0" w:space="0" w:color="auto"/>
        <w:left w:val="none" w:sz="0" w:space="0" w:color="auto"/>
        <w:bottom w:val="none" w:sz="0" w:space="0" w:color="auto"/>
        <w:right w:val="none" w:sz="0" w:space="0" w:color="auto"/>
      </w:divBdr>
    </w:div>
    <w:div w:id="1076632682">
      <w:bodyDiv w:val="1"/>
      <w:marLeft w:val="0"/>
      <w:marRight w:val="0"/>
      <w:marTop w:val="0"/>
      <w:marBottom w:val="0"/>
      <w:divBdr>
        <w:top w:val="none" w:sz="0" w:space="0" w:color="auto"/>
        <w:left w:val="none" w:sz="0" w:space="0" w:color="auto"/>
        <w:bottom w:val="none" w:sz="0" w:space="0" w:color="auto"/>
        <w:right w:val="none" w:sz="0" w:space="0" w:color="auto"/>
      </w:divBdr>
    </w:div>
    <w:div w:id="1118909590">
      <w:bodyDiv w:val="1"/>
      <w:marLeft w:val="0"/>
      <w:marRight w:val="0"/>
      <w:marTop w:val="0"/>
      <w:marBottom w:val="0"/>
      <w:divBdr>
        <w:top w:val="none" w:sz="0" w:space="0" w:color="auto"/>
        <w:left w:val="none" w:sz="0" w:space="0" w:color="auto"/>
        <w:bottom w:val="none" w:sz="0" w:space="0" w:color="auto"/>
        <w:right w:val="none" w:sz="0" w:space="0" w:color="auto"/>
      </w:divBdr>
    </w:div>
    <w:div w:id="1317804225">
      <w:bodyDiv w:val="1"/>
      <w:marLeft w:val="0"/>
      <w:marRight w:val="0"/>
      <w:marTop w:val="0"/>
      <w:marBottom w:val="0"/>
      <w:divBdr>
        <w:top w:val="none" w:sz="0" w:space="0" w:color="auto"/>
        <w:left w:val="none" w:sz="0" w:space="0" w:color="auto"/>
        <w:bottom w:val="none" w:sz="0" w:space="0" w:color="auto"/>
        <w:right w:val="none" w:sz="0" w:space="0" w:color="auto"/>
      </w:divBdr>
    </w:div>
    <w:div w:id="1382632312">
      <w:bodyDiv w:val="1"/>
      <w:marLeft w:val="0"/>
      <w:marRight w:val="0"/>
      <w:marTop w:val="0"/>
      <w:marBottom w:val="0"/>
      <w:divBdr>
        <w:top w:val="none" w:sz="0" w:space="0" w:color="auto"/>
        <w:left w:val="none" w:sz="0" w:space="0" w:color="auto"/>
        <w:bottom w:val="none" w:sz="0" w:space="0" w:color="auto"/>
        <w:right w:val="none" w:sz="0" w:space="0" w:color="auto"/>
      </w:divBdr>
    </w:div>
    <w:div w:id="1571189666">
      <w:bodyDiv w:val="1"/>
      <w:marLeft w:val="0"/>
      <w:marRight w:val="0"/>
      <w:marTop w:val="0"/>
      <w:marBottom w:val="0"/>
      <w:divBdr>
        <w:top w:val="none" w:sz="0" w:space="0" w:color="auto"/>
        <w:left w:val="none" w:sz="0" w:space="0" w:color="auto"/>
        <w:bottom w:val="none" w:sz="0" w:space="0" w:color="auto"/>
        <w:right w:val="none" w:sz="0" w:space="0" w:color="auto"/>
      </w:divBdr>
    </w:div>
    <w:div w:id="1903715327">
      <w:bodyDiv w:val="1"/>
      <w:marLeft w:val="0"/>
      <w:marRight w:val="0"/>
      <w:marTop w:val="0"/>
      <w:marBottom w:val="0"/>
      <w:divBdr>
        <w:top w:val="none" w:sz="0" w:space="0" w:color="auto"/>
        <w:left w:val="none" w:sz="0" w:space="0" w:color="auto"/>
        <w:bottom w:val="none" w:sz="0" w:space="0" w:color="auto"/>
        <w:right w:val="none" w:sz="0" w:space="0" w:color="auto"/>
      </w:divBdr>
    </w:div>
    <w:div w:id="198176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s.sdiarticele5.com" TargetMode="External"/><Relationship Id="rId18" Type="http://schemas.openxmlformats.org/officeDocument/2006/relationships/hyperlink" Target="https://www.scrip.org" TargetMode="External"/><Relationship Id="rId26" Type="http://schemas.openxmlformats.org/officeDocument/2006/relationships/hyperlink" Target="https://documents.worldbank.org" TargetMode="External"/><Relationship Id="rId39" Type="http://schemas.openxmlformats.org/officeDocument/2006/relationships/header" Target="header2.xml"/><Relationship Id="rId21" Type="http://schemas.openxmlformats.org/officeDocument/2006/relationships/hyperlink" Target="https://www.researchgate.net" TargetMode="External"/><Relationship Id="rId34" Type="http://schemas.openxmlformats.org/officeDocument/2006/relationships/hyperlink" Target="https://www.econjournals.com" TargetMode="External"/><Relationship Id="rId42" Type="http://schemas.openxmlformats.org/officeDocument/2006/relationships/header" Target="header3.xml"/><Relationship Id="rId7" Type="http://schemas.openxmlformats.org/officeDocument/2006/relationships/hyperlink" Target="https://files.sdiarticele5.com" TargetMode="External"/><Relationship Id="rId2" Type="http://schemas.openxmlformats.org/officeDocument/2006/relationships/styles" Target="styles.xml"/><Relationship Id="rId16" Type="http://schemas.openxmlformats.org/officeDocument/2006/relationships/hyperlink" Target="https://scholar.google.com" TargetMode="External"/><Relationship Id="rId29" Type="http://schemas.openxmlformats.org/officeDocument/2006/relationships/hyperlink" Target="https://www.econbiz.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les.sdiarticele5.com" TargetMode="External"/><Relationship Id="rId24" Type="http://schemas.openxmlformats.org/officeDocument/2006/relationships/hyperlink" Target="https://www.routledge.com" TargetMode="External"/><Relationship Id="rId32" Type="http://schemas.openxmlformats.org/officeDocument/2006/relationships/hyperlink" Target="https://www.iosrjournals.org" TargetMode="External"/><Relationship Id="rId37" Type="http://schemas.openxmlformats.org/officeDocument/2006/relationships/hyperlink" Target="https://www.scrip.org"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eeexplore.ieee.org" TargetMode="External"/><Relationship Id="rId23" Type="http://schemas.openxmlformats.org/officeDocument/2006/relationships/hyperlink" Target="https://www.ipsasb.org" TargetMode="External"/><Relationship Id="rId28" Type="http://schemas.openxmlformats.org/officeDocument/2006/relationships/hyperlink" Target="https://www.researchgate.net" TargetMode="External"/><Relationship Id="rId36" Type="http://schemas.openxmlformats.org/officeDocument/2006/relationships/hyperlink" Target="https://www.jpsfmjournal.org" TargetMode="External"/><Relationship Id="rId10" Type="http://schemas.openxmlformats.org/officeDocument/2006/relationships/hyperlink" Target="https://repository.maseno.ac.ke" TargetMode="External"/><Relationship Id="rId19" Type="http://schemas.openxmlformats.org/officeDocument/2006/relationships/hyperlink" Target="https://scholar.google.com" TargetMode="External"/><Relationship Id="rId31" Type="http://schemas.openxmlformats.org/officeDocument/2006/relationships/hyperlink" Target="https://dergipark.org.tr"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les.sdiarticele5.com" TargetMode="External"/><Relationship Id="rId14" Type="http://schemas.openxmlformats.org/officeDocument/2006/relationships/hyperlink" Target="https://su-plus.strathmore.edu" TargetMode="External"/><Relationship Id="rId22" Type="http://schemas.openxmlformats.org/officeDocument/2006/relationships/hyperlink" Target="https://www.coso.org" TargetMode="External"/><Relationship Id="rId27" Type="http://schemas.openxmlformats.org/officeDocument/2006/relationships/hyperlink" Target="https://www.semantics.scholar.org" TargetMode="External"/><Relationship Id="rId30" Type="http://schemas.openxmlformats.org/officeDocument/2006/relationships/hyperlink" Target="https://sjhrafrica.org" TargetMode="External"/><Relationship Id="rId35" Type="http://schemas.openxmlformats.org/officeDocument/2006/relationships/hyperlink" Target="https://www.scrip.org" TargetMode="External"/><Relationship Id="rId43" Type="http://schemas.openxmlformats.org/officeDocument/2006/relationships/footer" Target="footer3.xml"/><Relationship Id="rId8" Type="http://schemas.openxmlformats.org/officeDocument/2006/relationships/hyperlink" Target="https://files.sdiarticele5.com" TargetMode="External"/><Relationship Id="rId3" Type="http://schemas.openxmlformats.org/officeDocument/2006/relationships/settings" Target="settings.xml"/><Relationship Id="rId12" Type="http://schemas.openxmlformats.org/officeDocument/2006/relationships/hyperlink" Target="https://files.sdiarticele5.com" TargetMode="External"/><Relationship Id="rId17" Type="http://schemas.openxmlformats.org/officeDocument/2006/relationships/hyperlink" Target="https://www.researchgate.net" TargetMode="External"/><Relationship Id="rId25" Type="http://schemas.openxmlformats.org/officeDocument/2006/relationships/hyperlink" Target="https://www.finance.go.ug" TargetMode="External"/><Relationship Id="rId33" Type="http://schemas.openxmlformats.org/officeDocument/2006/relationships/hyperlink" Target="https://core.ac.uk" TargetMode="External"/><Relationship Id="rId38" Type="http://schemas.openxmlformats.org/officeDocument/2006/relationships/header" Target="header1.xml"/><Relationship Id="rId20" Type="http://schemas.openxmlformats.org/officeDocument/2006/relationships/hyperlink" Target="https://psynet.apa.org"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14</Pages>
  <Words>4682</Words>
  <Characters>26688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kiu</dc:creator>
  <cp:keywords/>
  <dc:description/>
  <cp:lastModifiedBy>SDI 1084</cp:lastModifiedBy>
  <cp:revision>39</cp:revision>
  <dcterms:created xsi:type="dcterms:W3CDTF">2025-02-22T16:20:00Z</dcterms:created>
  <dcterms:modified xsi:type="dcterms:W3CDTF">2025-02-28T06:04:00Z</dcterms:modified>
</cp:coreProperties>
</file>