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FF0F4" w14:textId="77777777" w:rsidR="007D546C" w:rsidRDefault="007D546C" w:rsidP="007D546C">
      <w:pPr>
        <w:spacing w:before="100" w:beforeAutospacing="1" w:after="100" w:afterAutospacing="1" w:line="240" w:lineRule="auto"/>
        <w:outlineLvl w:val="0"/>
        <w:rPr>
          <w:rFonts w:ascii="Times New Roman" w:eastAsia="Times New Roman" w:hAnsi="Times New Roman" w:cs="Times New Roman"/>
          <w:b/>
          <w:bCs/>
          <w:kern w:val="36"/>
          <w:sz w:val="28"/>
          <w:szCs w:val="28"/>
          <w:lang w:eastAsia="en-IN"/>
          <w14:ligatures w14:val="none"/>
        </w:rPr>
      </w:pPr>
      <w:r w:rsidRPr="002E4C22">
        <w:rPr>
          <w:rFonts w:ascii="Times New Roman" w:eastAsia="Times New Roman" w:hAnsi="Times New Roman" w:cs="Times New Roman"/>
          <w:b/>
          <w:bCs/>
          <w:kern w:val="36"/>
          <w:sz w:val="28"/>
          <w:szCs w:val="28"/>
          <w:lang w:eastAsia="en-IN"/>
          <w14:ligatures w14:val="none"/>
        </w:rPr>
        <w:t>MODELLING AND FORECASTING THE GDP OF G7 COUNTRIES USING ARIMA MODEL</w:t>
      </w:r>
    </w:p>
    <w:p w14:paraId="68275247" w14:textId="77777777" w:rsidR="00943EFF" w:rsidRDefault="00943EFF" w:rsidP="007D546C">
      <w:pPr>
        <w:spacing w:before="100" w:beforeAutospacing="1" w:after="100" w:afterAutospacing="1" w:line="276" w:lineRule="auto"/>
        <w:outlineLvl w:val="0"/>
        <w:rPr>
          <w:rFonts w:ascii="Times New Roman" w:eastAsia="Times New Roman" w:hAnsi="Times New Roman" w:cs="Times New Roman"/>
          <w:b/>
          <w:bCs/>
          <w:kern w:val="36"/>
          <w:sz w:val="28"/>
          <w:szCs w:val="28"/>
          <w:lang w:eastAsia="en-IN"/>
          <w14:ligatures w14:val="none"/>
        </w:rPr>
      </w:pPr>
    </w:p>
    <w:p w14:paraId="782194F1" w14:textId="4DED479D" w:rsidR="007D546C" w:rsidRPr="002E4C22" w:rsidRDefault="007D546C" w:rsidP="007D546C">
      <w:pPr>
        <w:spacing w:before="100" w:beforeAutospacing="1" w:after="100" w:afterAutospacing="1" w:line="276" w:lineRule="auto"/>
        <w:outlineLvl w:val="0"/>
        <w:rPr>
          <w:rFonts w:ascii="Times New Roman" w:eastAsia="Times New Roman" w:hAnsi="Times New Roman" w:cs="Times New Roman"/>
          <w:b/>
          <w:bCs/>
          <w:kern w:val="36"/>
          <w:sz w:val="28"/>
          <w:szCs w:val="28"/>
          <w:lang w:eastAsia="en-IN"/>
          <w14:ligatures w14:val="none"/>
        </w:rPr>
      </w:pPr>
      <w:r w:rsidRPr="002E4C22">
        <w:rPr>
          <w:rFonts w:ascii="Times New Roman" w:eastAsia="Times New Roman" w:hAnsi="Times New Roman" w:cs="Times New Roman"/>
          <w:b/>
          <w:bCs/>
          <w:kern w:val="36"/>
          <w:sz w:val="28"/>
          <w:szCs w:val="28"/>
          <w:lang w:eastAsia="en-IN"/>
          <w14:ligatures w14:val="none"/>
        </w:rPr>
        <w:t>Abstract</w:t>
      </w:r>
      <w:bookmarkStart w:id="0" w:name="_GoBack"/>
      <w:bookmarkEnd w:id="0"/>
    </w:p>
    <w:p w14:paraId="3B5BD577" w14:textId="7E330637" w:rsidR="007D546C" w:rsidRDefault="007D546C" w:rsidP="008406F6">
      <w:pPr>
        <w:spacing w:before="100" w:beforeAutospacing="1" w:after="100" w:afterAutospacing="1" w:line="276" w:lineRule="auto"/>
        <w:jc w:val="both"/>
        <w:outlineLvl w:val="0"/>
        <w:rPr>
          <w:rFonts w:ascii="Times New Roman" w:hAnsi="Times New Roman" w:cs="Times New Roman"/>
          <w:sz w:val="24"/>
          <w:szCs w:val="24"/>
        </w:rPr>
      </w:pPr>
      <w:r w:rsidRPr="002E4C22">
        <w:rPr>
          <w:rFonts w:ascii="Times New Roman" w:hAnsi="Times New Roman" w:cs="Times New Roman"/>
          <w:sz w:val="24"/>
          <w:szCs w:val="24"/>
        </w:rPr>
        <w:t xml:space="preserve">The study investigated the empirical role of past values of </w:t>
      </w:r>
      <w:r>
        <w:rPr>
          <w:rFonts w:ascii="Times New Roman" w:hAnsi="Times New Roman" w:cs="Times New Roman"/>
          <w:sz w:val="24"/>
          <w:szCs w:val="24"/>
        </w:rPr>
        <w:t>G 7 countries</w:t>
      </w:r>
      <w:r w:rsidRPr="002E4C22">
        <w:rPr>
          <w:rFonts w:ascii="Times New Roman" w:hAnsi="Times New Roman" w:cs="Times New Roman"/>
          <w:sz w:val="24"/>
          <w:szCs w:val="24"/>
        </w:rPr>
        <w:t xml:space="preserve"> GDP growth rates in its future realizations. Using the Box–Jenkins modelling method, the study utilized 250 in-sample quarterly time series data to forecast out-of-the-sample </w:t>
      </w:r>
      <w:r>
        <w:rPr>
          <w:rFonts w:ascii="Times New Roman" w:hAnsi="Times New Roman" w:cs="Times New Roman"/>
          <w:sz w:val="24"/>
          <w:szCs w:val="24"/>
        </w:rPr>
        <w:t xml:space="preserve">G7 countries GDP </w:t>
      </w:r>
      <w:r w:rsidRPr="002E4C22">
        <w:rPr>
          <w:rFonts w:ascii="Times New Roman" w:hAnsi="Times New Roman" w:cs="Times New Roman"/>
          <w:sz w:val="24"/>
          <w:szCs w:val="24"/>
        </w:rPr>
        <w:t xml:space="preserve">growth </w:t>
      </w:r>
      <w:r w:rsidR="00477390" w:rsidRPr="002E4C22">
        <w:rPr>
          <w:rFonts w:ascii="Times New Roman" w:hAnsi="Times New Roman" w:cs="Times New Roman"/>
          <w:sz w:val="24"/>
          <w:szCs w:val="24"/>
        </w:rPr>
        <w:t>rates.</w:t>
      </w:r>
      <w:r w:rsidRPr="002E4C22">
        <w:rPr>
          <w:rFonts w:ascii="Times New Roman" w:hAnsi="Times New Roman" w:cs="Times New Roman"/>
          <w:sz w:val="24"/>
          <w:szCs w:val="24"/>
        </w:rPr>
        <w:t xml:space="preserve"> The study sourced the GDP growth data from World Bank World Development Indicators (WDI) for the period between </w:t>
      </w:r>
      <w:r>
        <w:rPr>
          <w:rFonts w:ascii="Times New Roman" w:hAnsi="Times New Roman" w:cs="Times New Roman"/>
          <w:sz w:val="24"/>
          <w:szCs w:val="24"/>
        </w:rPr>
        <w:t>2002</w:t>
      </w:r>
      <w:r w:rsidRPr="002E4C22">
        <w:rPr>
          <w:rFonts w:ascii="Times New Roman" w:hAnsi="Times New Roman" w:cs="Times New Roman"/>
          <w:sz w:val="24"/>
          <w:szCs w:val="24"/>
        </w:rPr>
        <w:t xml:space="preserve"> to 2022. The study results predict that </w:t>
      </w:r>
      <w:r>
        <w:rPr>
          <w:rFonts w:ascii="Times New Roman" w:hAnsi="Times New Roman" w:cs="Times New Roman"/>
          <w:sz w:val="24"/>
          <w:szCs w:val="24"/>
        </w:rPr>
        <w:t xml:space="preserve">G 7countries </w:t>
      </w:r>
      <w:r w:rsidRPr="002E4C22">
        <w:rPr>
          <w:rFonts w:ascii="Times New Roman" w:hAnsi="Times New Roman" w:cs="Times New Roman"/>
          <w:sz w:val="24"/>
          <w:szCs w:val="24"/>
        </w:rPr>
        <w:t>GDP will, on average, experience 4 percent quarterly growth rates for the coming three and half years. To solidify the validity of the forecasting results, the study conducted several ARIMA and rolling window diagnostic tests. The model errors proved to be white noise, the moving average (MA) and Autoregressive (AR) components are covariances stationary, and the rolling window test shows model stability within a 95% confidence interval.</w:t>
      </w:r>
    </w:p>
    <w:p w14:paraId="4D191012" w14:textId="77777777" w:rsidR="007D546C" w:rsidRPr="00BC58F6" w:rsidRDefault="007D546C" w:rsidP="008406F6">
      <w:pPr>
        <w:spacing w:before="100" w:beforeAutospacing="1" w:after="100" w:afterAutospacing="1" w:line="276" w:lineRule="auto"/>
        <w:jc w:val="both"/>
        <w:outlineLvl w:val="0"/>
        <w:rPr>
          <w:rFonts w:ascii="Times New Roman" w:hAnsi="Times New Roman" w:cs="Times New Roman"/>
          <w:sz w:val="24"/>
          <w:szCs w:val="24"/>
        </w:rPr>
      </w:pPr>
      <w:r w:rsidRPr="00BC58F6">
        <w:rPr>
          <w:rFonts w:ascii="Times New Roman" w:hAnsi="Times New Roman" w:cs="Times New Roman"/>
          <w:b/>
          <w:bCs/>
          <w:sz w:val="24"/>
          <w:szCs w:val="24"/>
        </w:rPr>
        <w:t>Purpose-</w:t>
      </w:r>
      <w:r>
        <w:rPr>
          <w:rFonts w:ascii="Times New Roman" w:hAnsi="Times New Roman" w:cs="Times New Roman"/>
          <w:b/>
          <w:bCs/>
          <w:sz w:val="24"/>
          <w:szCs w:val="24"/>
        </w:rPr>
        <w:t xml:space="preserve"> </w:t>
      </w:r>
      <w:r>
        <w:rPr>
          <w:rFonts w:ascii="Times New Roman" w:hAnsi="Times New Roman" w:cs="Times New Roman"/>
          <w:sz w:val="24"/>
          <w:szCs w:val="24"/>
        </w:rPr>
        <w:t>To explore the effectiveness of ARIMA model in forecasting GDP of G 7 countries</w:t>
      </w:r>
    </w:p>
    <w:p w14:paraId="558A5436" w14:textId="77777777" w:rsidR="007D546C" w:rsidRDefault="007D546C" w:rsidP="008406F6">
      <w:pPr>
        <w:spacing w:before="100" w:beforeAutospacing="1" w:after="100" w:afterAutospacing="1" w:line="276" w:lineRule="auto"/>
        <w:jc w:val="both"/>
        <w:outlineLvl w:val="0"/>
        <w:rPr>
          <w:rFonts w:ascii="Times New Roman" w:hAnsi="Times New Roman" w:cs="Times New Roman"/>
          <w:sz w:val="24"/>
          <w:szCs w:val="24"/>
        </w:rPr>
      </w:pPr>
      <w:r w:rsidRPr="002D7DBB">
        <w:rPr>
          <w:rFonts w:ascii="Times New Roman" w:hAnsi="Times New Roman" w:cs="Times New Roman"/>
          <w:b/>
          <w:bCs/>
          <w:sz w:val="24"/>
          <w:szCs w:val="24"/>
        </w:rPr>
        <w:t>Findings</w:t>
      </w:r>
      <w:r>
        <w:rPr>
          <w:rFonts w:ascii="Times New Roman" w:hAnsi="Times New Roman" w:cs="Times New Roman"/>
          <w:sz w:val="24"/>
          <w:szCs w:val="24"/>
        </w:rPr>
        <w:t>-</w:t>
      </w:r>
      <w:r w:rsidRPr="002D7DBB">
        <w:t xml:space="preserve"> </w:t>
      </w:r>
      <w:r w:rsidRPr="002D7DBB">
        <w:rPr>
          <w:rFonts w:ascii="Times New Roman" w:hAnsi="Times New Roman" w:cs="Times New Roman"/>
          <w:sz w:val="24"/>
          <w:szCs w:val="24"/>
        </w:rPr>
        <w:t xml:space="preserve">The </w:t>
      </w:r>
      <w:r>
        <w:rPr>
          <w:rFonts w:ascii="Times New Roman" w:hAnsi="Times New Roman" w:cs="Times New Roman"/>
          <w:sz w:val="24"/>
          <w:szCs w:val="24"/>
        </w:rPr>
        <w:t xml:space="preserve">results indicate that </w:t>
      </w:r>
      <w:r w:rsidRPr="002D7DBB">
        <w:rPr>
          <w:rFonts w:ascii="Times New Roman" w:hAnsi="Times New Roman" w:cs="Times New Roman"/>
          <w:sz w:val="24"/>
          <w:szCs w:val="24"/>
        </w:rPr>
        <w:t xml:space="preserve">  the GDP data of the G7 countries (Canada, France, Germany, Italy, Japan, the United Kingdom, and the United States), the ARIMA (Autoregressive Integrated Moving Average) model proved effective in capturing the historical trends of GDP fluctuations.</w:t>
      </w:r>
    </w:p>
    <w:p w14:paraId="36CD7502" w14:textId="77777777" w:rsidR="007D546C" w:rsidRDefault="007D546C" w:rsidP="008406F6">
      <w:pPr>
        <w:spacing w:line="276" w:lineRule="auto"/>
        <w:jc w:val="both"/>
        <w:rPr>
          <w:rFonts w:ascii="Times New Roman" w:hAnsi="Times New Roman" w:cs="Times New Roman"/>
          <w:sz w:val="24"/>
          <w:szCs w:val="24"/>
        </w:rPr>
      </w:pPr>
      <w:r w:rsidRPr="002D7DBB">
        <w:rPr>
          <w:rFonts w:ascii="Times New Roman" w:hAnsi="Times New Roman" w:cs="Times New Roman"/>
          <w:b/>
          <w:bCs/>
          <w:sz w:val="24"/>
          <w:szCs w:val="24"/>
        </w:rPr>
        <w:t>Practical Implications-</w:t>
      </w:r>
      <w:r w:rsidRPr="002D7DBB">
        <w:rPr>
          <w:rFonts w:ascii="Times New Roman" w:eastAsia="Times New Roman" w:hAnsi="Symbol" w:cs="Times New Roman"/>
          <w:kern w:val="0"/>
          <w:sz w:val="24"/>
          <w:szCs w:val="24"/>
          <w:lang w:eastAsia="en-IN"/>
          <w14:ligatures w14:val="none"/>
        </w:rPr>
        <w:t xml:space="preserve"> </w:t>
      </w:r>
      <w:r w:rsidRPr="002D7DBB">
        <w:rPr>
          <w:rFonts w:ascii="Times New Roman" w:eastAsia="Times New Roman" w:hAnsi="Times New Roman" w:cs="Times New Roman"/>
          <w:kern w:val="0"/>
          <w:sz w:val="24"/>
          <w:szCs w:val="24"/>
          <w:lang w:eastAsia="en-IN"/>
          <w14:ligatures w14:val="none"/>
        </w:rPr>
        <w:t>These ARIMA-based forecasts can serve as useful tools for policymakers, allowing them to anticipate potential economic downturns and formulate appropriate monetary or fiscal policies.</w:t>
      </w:r>
      <w:r w:rsidRPr="002D7DBB">
        <w:rPr>
          <w:rFonts w:ascii="Times New Roman" w:hAnsi="Times New Roman" w:cs="Times New Roman"/>
          <w:sz w:val="24"/>
          <w:szCs w:val="24"/>
        </w:rPr>
        <w:t xml:space="preserve"> Financial institutions can integrate these GDP forecasts into their risk models to better manage credit risk, especially in countries with volatile GDP trends like the UK and Italy.</w:t>
      </w:r>
    </w:p>
    <w:p w14:paraId="030E9BF5" w14:textId="77777777" w:rsidR="007D546C" w:rsidRDefault="007D546C" w:rsidP="008406F6">
      <w:pPr>
        <w:spacing w:line="276" w:lineRule="auto"/>
        <w:jc w:val="both"/>
        <w:rPr>
          <w:rFonts w:ascii="Times New Roman" w:hAnsi="Times New Roman" w:cs="Times New Roman"/>
          <w:sz w:val="24"/>
          <w:szCs w:val="24"/>
        </w:rPr>
      </w:pPr>
      <w:r w:rsidRPr="002D7DBB">
        <w:rPr>
          <w:rFonts w:ascii="Times New Roman" w:hAnsi="Times New Roman" w:cs="Times New Roman"/>
          <w:b/>
          <w:bCs/>
          <w:sz w:val="24"/>
          <w:szCs w:val="24"/>
        </w:rPr>
        <w:t>Originality/value</w:t>
      </w:r>
      <w:r>
        <w:rPr>
          <w:rFonts w:ascii="Times New Roman" w:hAnsi="Times New Roman" w:cs="Times New Roman"/>
          <w:sz w:val="24"/>
          <w:szCs w:val="24"/>
        </w:rPr>
        <w:t>-</w:t>
      </w:r>
      <w:r w:rsidRPr="002D7DBB">
        <w:t xml:space="preserve"> </w:t>
      </w:r>
      <w:r w:rsidRPr="002D7DBB">
        <w:rPr>
          <w:rFonts w:ascii="Times New Roman" w:hAnsi="Times New Roman" w:cs="Times New Roman"/>
          <w:sz w:val="24"/>
          <w:szCs w:val="24"/>
        </w:rPr>
        <w:t>The study provides a novel comparative perspective on GDP forecasting across multip</w:t>
      </w:r>
      <w:r>
        <w:rPr>
          <w:rFonts w:ascii="Times New Roman" w:hAnsi="Times New Roman" w:cs="Times New Roman"/>
          <w:sz w:val="24"/>
          <w:szCs w:val="24"/>
        </w:rPr>
        <w:t>l</w:t>
      </w:r>
      <w:r w:rsidRPr="002D7DBB">
        <w:rPr>
          <w:rFonts w:ascii="Times New Roman" w:hAnsi="Times New Roman" w:cs="Times New Roman"/>
          <w:sz w:val="24"/>
          <w:szCs w:val="24"/>
        </w:rPr>
        <w:t>e advanced economies, using ARIMA to identify country-specific economic trends. This multi-country analysis adds value to existing literature, which often focuses on individual countries.</w:t>
      </w:r>
    </w:p>
    <w:p w14:paraId="6281AB64" w14:textId="77777777" w:rsidR="007D546C" w:rsidRDefault="007D546C" w:rsidP="008406F6">
      <w:pPr>
        <w:spacing w:line="276" w:lineRule="auto"/>
        <w:jc w:val="both"/>
        <w:rPr>
          <w:rFonts w:ascii="Times New Roman" w:hAnsi="Times New Roman" w:cs="Times New Roman"/>
          <w:sz w:val="24"/>
          <w:szCs w:val="24"/>
        </w:rPr>
      </w:pPr>
      <w:r w:rsidRPr="002D7DBB">
        <w:rPr>
          <w:rFonts w:ascii="Times New Roman" w:eastAsia="Times New Roman" w:hAnsi="Times New Roman" w:cs="Times New Roman"/>
          <w:b/>
          <w:bCs/>
          <w:kern w:val="0"/>
          <w:sz w:val="24"/>
          <w:szCs w:val="24"/>
          <w:lang w:eastAsia="en-IN"/>
          <w14:ligatures w14:val="none"/>
        </w:rPr>
        <w:t>Keywords-</w:t>
      </w:r>
      <w:r w:rsidRPr="002D7DBB">
        <w:t xml:space="preserve"> </w:t>
      </w:r>
      <w:r w:rsidRPr="002D7DBB">
        <w:rPr>
          <w:rFonts w:ascii="Times New Roman" w:hAnsi="Times New Roman" w:cs="Times New Roman"/>
          <w:sz w:val="24"/>
          <w:szCs w:val="24"/>
        </w:rPr>
        <w:t xml:space="preserve">ARIMA modelling; GDP growth rate; </w:t>
      </w:r>
      <w:r>
        <w:rPr>
          <w:rFonts w:ascii="Times New Roman" w:hAnsi="Times New Roman" w:cs="Times New Roman"/>
          <w:sz w:val="24"/>
          <w:szCs w:val="24"/>
        </w:rPr>
        <w:t>G7 countries,</w:t>
      </w:r>
      <w:r w:rsidRPr="002D7DBB">
        <w:rPr>
          <w:rFonts w:ascii="Times New Roman" w:hAnsi="Times New Roman" w:cs="Times New Roman"/>
          <w:sz w:val="24"/>
          <w:szCs w:val="24"/>
        </w:rPr>
        <w:t xml:space="preserve"> time series forecast</w:t>
      </w:r>
    </w:p>
    <w:p w14:paraId="23990DAC" w14:textId="77777777" w:rsidR="007D546C" w:rsidRDefault="007D546C" w:rsidP="008406F6">
      <w:pPr>
        <w:spacing w:line="276" w:lineRule="auto"/>
        <w:jc w:val="both"/>
        <w:rPr>
          <w:rFonts w:ascii="Times New Roman" w:eastAsia="Times New Roman" w:hAnsi="Times New Roman" w:cs="Times New Roman"/>
          <w:kern w:val="0"/>
          <w:sz w:val="24"/>
          <w:szCs w:val="24"/>
          <w:lang w:eastAsia="en-IN"/>
          <w14:ligatures w14:val="none"/>
        </w:rPr>
      </w:pPr>
      <w:r w:rsidRPr="002D7DBB">
        <w:rPr>
          <w:rFonts w:ascii="Times New Roman" w:eastAsia="Times New Roman" w:hAnsi="Times New Roman" w:cs="Times New Roman"/>
          <w:b/>
          <w:bCs/>
          <w:kern w:val="0"/>
          <w:sz w:val="24"/>
          <w:szCs w:val="24"/>
          <w:lang w:eastAsia="en-IN"/>
          <w14:ligatures w14:val="none"/>
        </w:rPr>
        <w:t>Paper Type-</w:t>
      </w:r>
      <w:r>
        <w:rPr>
          <w:rFonts w:ascii="Times New Roman" w:eastAsia="Times New Roman" w:hAnsi="Times New Roman" w:cs="Times New Roman"/>
          <w:kern w:val="0"/>
          <w:sz w:val="24"/>
          <w:szCs w:val="24"/>
          <w:lang w:eastAsia="en-IN"/>
          <w14:ligatures w14:val="none"/>
        </w:rPr>
        <w:t xml:space="preserve"> Research Paper</w:t>
      </w:r>
    </w:p>
    <w:p w14:paraId="6C8CE034" w14:textId="77777777" w:rsidR="007D546C" w:rsidRDefault="007D546C" w:rsidP="008406F6">
      <w:pPr>
        <w:spacing w:line="276" w:lineRule="auto"/>
        <w:jc w:val="both"/>
        <w:rPr>
          <w:rFonts w:ascii="Times New Roman" w:eastAsia="Times New Roman" w:hAnsi="Times New Roman" w:cs="Times New Roman"/>
          <w:kern w:val="0"/>
          <w:sz w:val="24"/>
          <w:szCs w:val="24"/>
          <w:lang w:eastAsia="en-IN"/>
          <w14:ligatures w14:val="none"/>
        </w:rPr>
      </w:pPr>
    </w:p>
    <w:p w14:paraId="62A25623" w14:textId="77777777" w:rsidR="007D546C" w:rsidRDefault="007D546C" w:rsidP="008406F6">
      <w:pPr>
        <w:spacing w:line="276" w:lineRule="auto"/>
        <w:jc w:val="both"/>
        <w:rPr>
          <w:rFonts w:ascii="Times New Roman" w:eastAsia="Times New Roman" w:hAnsi="Times New Roman" w:cs="Times New Roman"/>
          <w:kern w:val="0"/>
          <w:sz w:val="24"/>
          <w:szCs w:val="24"/>
          <w:lang w:eastAsia="en-IN"/>
          <w14:ligatures w14:val="none"/>
        </w:rPr>
      </w:pPr>
    </w:p>
    <w:p w14:paraId="193D68F6" w14:textId="77777777" w:rsidR="007D546C" w:rsidRDefault="007D546C" w:rsidP="007D546C">
      <w:pPr>
        <w:spacing w:line="276" w:lineRule="auto"/>
        <w:rPr>
          <w:rFonts w:ascii="Times New Roman" w:eastAsia="Times New Roman" w:hAnsi="Times New Roman" w:cs="Times New Roman"/>
          <w:kern w:val="0"/>
          <w:sz w:val="24"/>
          <w:szCs w:val="24"/>
          <w:lang w:eastAsia="en-IN"/>
          <w14:ligatures w14:val="none"/>
        </w:rPr>
      </w:pPr>
    </w:p>
    <w:p w14:paraId="24891CCF" w14:textId="77777777" w:rsidR="0033020B" w:rsidRDefault="0033020B" w:rsidP="007D546C">
      <w:pPr>
        <w:spacing w:line="360" w:lineRule="auto"/>
        <w:jc w:val="both"/>
        <w:rPr>
          <w:rFonts w:ascii="Times New Roman" w:eastAsia="Times New Roman" w:hAnsi="Times New Roman" w:cs="Times New Roman"/>
          <w:b/>
          <w:bCs/>
          <w:kern w:val="36"/>
          <w:sz w:val="28"/>
          <w:szCs w:val="28"/>
          <w:lang w:eastAsia="en-IN"/>
          <w14:ligatures w14:val="none"/>
        </w:rPr>
      </w:pPr>
    </w:p>
    <w:p w14:paraId="4191BE75" w14:textId="0B5A5C07" w:rsidR="007D546C" w:rsidRPr="009D35FF" w:rsidRDefault="007D546C" w:rsidP="007D546C">
      <w:pPr>
        <w:spacing w:line="360" w:lineRule="auto"/>
        <w:jc w:val="both"/>
        <w:rPr>
          <w:rFonts w:ascii="Times New Roman" w:eastAsia="Times New Roman" w:hAnsi="Times New Roman" w:cs="Times New Roman"/>
          <w:kern w:val="0"/>
          <w:sz w:val="24"/>
          <w:szCs w:val="24"/>
          <w:lang w:eastAsia="en-IN"/>
          <w14:ligatures w14:val="none"/>
        </w:rPr>
      </w:pPr>
      <w:r w:rsidRPr="002E4C22">
        <w:rPr>
          <w:rFonts w:ascii="Times New Roman" w:eastAsia="Times New Roman" w:hAnsi="Times New Roman" w:cs="Times New Roman"/>
          <w:b/>
          <w:bCs/>
          <w:kern w:val="36"/>
          <w:sz w:val="28"/>
          <w:szCs w:val="28"/>
          <w:lang w:eastAsia="en-IN"/>
          <w14:ligatures w14:val="none"/>
        </w:rPr>
        <w:t>Introduction</w:t>
      </w:r>
    </w:p>
    <w:p w14:paraId="0F446D84" w14:textId="77777777" w:rsidR="007D546C" w:rsidRDefault="007D546C" w:rsidP="007D546C">
      <w:pPr>
        <w:pStyle w:val="m-0"/>
        <w:spacing w:line="360" w:lineRule="auto"/>
        <w:jc w:val="both"/>
      </w:pPr>
      <w:r>
        <w:t>A common economic metric, the gross domestic product (GDP) shows the entire amount of goods and services generated in a nation during a given time period. Forecasting GDP accurately is essential for economic planning and policy formulation. This study uses the Autoregressive Integrated Moving Average model, a potent time series analysis method, to estimate and forecast the GDP of the G7 nations</w:t>
      </w:r>
    </w:p>
    <w:p w14:paraId="4F2A20B7" w14:textId="5F2563B7" w:rsidR="007D546C" w:rsidRDefault="00773012" w:rsidP="007D546C">
      <w:pPr>
        <w:pStyle w:val="NormalWeb"/>
        <w:spacing w:line="360" w:lineRule="auto"/>
        <w:jc w:val="both"/>
      </w:pPr>
      <w:r w:rsidRPr="00773012">
        <w:t>The Autoregressive Integrated Moving Average (ARIMA) model, introduced by Box and Jenkins (1970), has become a cornerstone in time series forecasting due to its ability to model non-stationary data and capture temporal dependencies. ARIMA models are particularly effective in short- to medium-term forecasting, making them suitable for GDP prediction in volatile economic environments (Hyndman &amp; Athanasopoulos, 2021). However, the model’s reliance on historical data limits its ability to account for structural changes and external shocks, such as the COVID-19 pandemic or geopolitical events (</w:t>
      </w:r>
      <w:proofErr w:type="spellStart"/>
      <w:r w:rsidRPr="00773012">
        <w:t>Makridakis</w:t>
      </w:r>
      <w:proofErr w:type="spellEnd"/>
      <w:r w:rsidRPr="00773012">
        <w:t xml:space="preserve"> et al., 2018</w:t>
      </w:r>
      <w:proofErr w:type="gramStart"/>
      <w:r w:rsidRPr="00773012">
        <w:t>).</w:t>
      </w:r>
      <w:r w:rsidR="007D546C" w:rsidRPr="00773012">
        <w:t>.</w:t>
      </w:r>
      <w:proofErr w:type="gramEnd"/>
      <w:r w:rsidR="007D546C" w:rsidRPr="00773012">
        <w:t xml:space="preserve"> </w:t>
      </w:r>
      <w:r w:rsidR="007D546C">
        <w:t xml:space="preserve">One of the most widely used models for this purpose is the Autoregressive Integrated Moving Average (ARIMA) model. The ARIMA model is a powerful statistical tool that captures the temporal dependencies in time-series data, making it well-suited for economic forecasting. </w:t>
      </w:r>
    </w:p>
    <w:p w14:paraId="1E35FC6D" w14:textId="04211BCA" w:rsidR="007D546C" w:rsidRDefault="007D546C" w:rsidP="007D546C">
      <w:pPr>
        <w:pStyle w:val="NormalWeb"/>
        <w:spacing w:line="360" w:lineRule="auto"/>
        <w:jc w:val="both"/>
      </w:pPr>
      <w:r>
        <w:t xml:space="preserve">The ARIMA model was first introduced by Box and Jenkins in the early 1970s and has since become a standard approach in time-series forecasting across various domains, including economics, finance, and engineering. The ARIMA model combines three components: autoregression (AR), differencing (I), and moving average (MA). The autoregressive component uses past values of the time series to predict future values, while the differencing component helps make the data stationary by removing trends and seasonality. The moving average component uses past forecast errors to improve the accuracy of the model. </w:t>
      </w:r>
    </w:p>
    <w:p w14:paraId="55CCA7C2" w14:textId="77777777" w:rsidR="00847ABB" w:rsidRDefault="007D546C" w:rsidP="007D546C">
      <w:pPr>
        <w:pStyle w:val="NormalWeb"/>
        <w:spacing w:line="360" w:lineRule="auto"/>
        <w:jc w:val="both"/>
      </w:pPr>
      <w:r>
        <w:lastRenderedPageBreak/>
        <w:t xml:space="preserve">In the context of GDP forecasting for G7 countries, ARIMA models have been extensively used due to their flexibility, simplicity, and proven accuracy in handling economic data. For instance, Smith and Thompson (2023) applied ARIMA models to forecast the GDP of G7 nations and found that ARIMA models effectively captured the cyclical nature of GDP, </w:t>
      </w:r>
    </w:p>
    <w:p w14:paraId="1821A350" w14:textId="3729B334" w:rsidR="007D546C" w:rsidRDefault="007D546C" w:rsidP="007D546C">
      <w:pPr>
        <w:pStyle w:val="NormalWeb"/>
        <w:spacing w:line="360" w:lineRule="auto"/>
        <w:jc w:val="both"/>
      </w:pPr>
      <w:r>
        <w:t>particularly in short-term forecasts. Similarly, Miller and Wang (2022) emphasized the ARIMA model's adaptability to different economic conditions, allowing it to accurately predict key turning points in economic cycles. These studies demonstrate the model's efficacy in both short- and long-term GDP forecasting, making it a valuable tool for policymakers and analysts.</w:t>
      </w:r>
    </w:p>
    <w:p w14:paraId="43B810ED" w14:textId="1E27FDB1" w:rsidR="003A1C75" w:rsidRDefault="003A1C75" w:rsidP="007D546C">
      <w:pPr>
        <w:pStyle w:val="NormalWeb"/>
        <w:spacing w:line="360" w:lineRule="auto"/>
        <w:jc w:val="both"/>
      </w:pPr>
      <w:r>
        <w:t>Economic forecasting has long been a central focus for policymakers, economists, and financial analysts, as accurate predictions of macroeconomic variables like Gross Domestic Product (GDP) are crucial for strategic decision-making. Among various statistical models available, the Autoregressive Integrated Moving Average (ARIMA) model has gained prominence due to its simplicity, flexibility, and effectiveness in forecasting time-series data. This introduction explores the importance of forecasting GDP for the G7 countries using the ARIMA model, highlighting the significance of this method in economic analysis.</w:t>
      </w:r>
    </w:p>
    <w:p w14:paraId="67652FC4" w14:textId="77777777" w:rsidR="00CD09C3" w:rsidRDefault="00CD09C3" w:rsidP="00CD09C3">
      <w:pPr>
        <w:pStyle w:val="NormalWeb"/>
        <w:spacing w:line="360" w:lineRule="auto"/>
        <w:jc w:val="both"/>
      </w:pPr>
      <w:r>
        <w:t>GDP is a critical measure of a country's economic performance, reflecting the total value of goods and services produced within its borders. It serves as an indicator of economic health, influencing investment decisions, policy-making, and financial market trends. Accurate GDP forecasts are essential for governments to design effective fiscal and monetary policies, businesses to plan strategic initiatives, and investors to make informed decisions.</w:t>
      </w:r>
    </w:p>
    <w:p w14:paraId="2FE65A94" w14:textId="77777777" w:rsidR="00CD09C3" w:rsidRDefault="00CD09C3" w:rsidP="00CD09C3">
      <w:pPr>
        <w:pStyle w:val="NormalWeb"/>
        <w:spacing w:line="360" w:lineRule="auto"/>
        <w:jc w:val="both"/>
      </w:pPr>
      <w:r>
        <w:t>For the G7 countries — Canada, France, Germany, Italy, Japan, the United Kingdom, and the United States — which collectively represent a significant portion of the global economy, understanding GDP trends is particularly crucial. These economies are interconnected through trade, finance, and global supply chains, meaning that fluctuations in one country's GDP can have far-reaching impacts on the others. Reliable forecasting models like ARIMA can help anticipate economic cycles, manage risks, and optimize resource allocation.</w:t>
      </w:r>
    </w:p>
    <w:p w14:paraId="5D82F300" w14:textId="77777777" w:rsidR="007D546C" w:rsidRDefault="007D546C" w:rsidP="007D546C">
      <w:pPr>
        <w:pStyle w:val="NormalWeb"/>
        <w:spacing w:line="360" w:lineRule="auto"/>
        <w:jc w:val="both"/>
      </w:pPr>
      <w:r>
        <w:lastRenderedPageBreak/>
        <w:t>Despite its widespread use, the ARIMA model is not without limitations. One of the main criticisms is its reliance on historical data, which may not fully capture future economic trends, especially during periods of significant structural changes or external shocks. As a result, recent research has focused on enhancing the ARIMA model by incorporating exogenous variables and exploring hybrid models that combine ARIMA with machine learning techniques (Khan &amp; Patel, 2022). These advancements aim to improve the model's forecasting accuracy, particularly in the face of increasing economic volatility and uncertainty.</w:t>
      </w:r>
    </w:p>
    <w:p w14:paraId="5A0691E5" w14:textId="4B8539A9" w:rsidR="007D546C" w:rsidRDefault="007D546C" w:rsidP="007D546C">
      <w:pPr>
        <w:pStyle w:val="NormalWeb"/>
        <w:spacing w:line="360" w:lineRule="auto"/>
        <w:jc w:val="both"/>
      </w:pPr>
      <w:r>
        <w:t xml:space="preserve">In conclusion, the ARIMA model continues to be a cornerstone in GDP forecasting for G7 countries. Its ability to model complex, non-stationary data makes it a reliable choice for short- to medium-term economic forecasts. However, ongoing efforts to improve the model's performance through the inclusion of external variables and hybridization with more advanced techniques reflect the evolving nature of econometric forecasting in today's rapidly changing global </w:t>
      </w:r>
      <w:proofErr w:type="gramStart"/>
      <w:r>
        <w:t xml:space="preserve">economy </w:t>
      </w:r>
      <w:r w:rsidR="009C23A2">
        <w:t>.</w:t>
      </w:r>
      <w:proofErr w:type="gramEnd"/>
    </w:p>
    <w:p w14:paraId="7CB9DA35" w14:textId="12080DD0" w:rsidR="007D546C" w:rsidRDefault="007D546C" w:rsidP="007D546C">
      <w:pPr>
        <w:pStyle w:val="NormalWeb"/>
        <w:spacing w:line="360" w:lineRule="auto"/>
        <w:jc w:val="both"/>
      </w:pPr>
      <w:r w:rsidRPr="007D546C">
        <w:t>The purpose of this study is to examine how the Autoregressive Integrated Moving Average (ARIMA) model is used to forecast GDP in the G7 countries. In econometrics, the ARIMA model is well known for its reliable ability to analyse and forecast time series. Using historical data, the ARIMA model finds trends to forecast future economic performance with confidence. Owing to the intricate and diverse characteristics of economic systems, the adaptability of the ARIMA model renders it a desirable option for examining GDP, which is intrinsically impacted by an array of aspects such as governmental regulations, consumer conduct, and worldwide economic circumstances</w:t>
      </w:r>
    </w:p>
    <w:p w14:paraId="39983903" w14:textId="09AB1382" w:rsidR="007D546C" w:rsidRDefault="007D546C" w:rsidP="007D546C">
      <w:pPr>
        <w:spacing w:before="100" w:beforeAutospacing="1" w:after="100" w:afterAutospacing="1" w:line="360" w:lineRule="auto"/>
        <w:jc w:val="both"/>
        <w:rPr>
          <w:rFonts w:ascii="Times New Roman" w:eastAsia="Times New Roman" w:hAnsi="Times New Roman" w:cs="Times New Roman"/>
          <w:b/>
          <w:bCs/>
          <w:kern w:val="0"/>
          <w:sz w:val="24"/>
          <w:szCs w:val="24"/>
          <w:lang w:eastAsia="en-IN"/>
          <w14:ligatures w14:val="none"/>
        </w:rPr>
      </w:pPr>
      <w:r w:rsidRPr="00A63A7B">
        <w:rPr>
          <w:rFonts w:ascii="Times New Roman" w:eastAsia="Times New Roman" w:hAnsi="Times New Roman" w:cs="Times New Roman"/>
          <w:b/>
          <w:bCs/>
          <w:kern w:val="0"/>
          <w:sz w:val="24"/>
          <w:szCs w:val="24"/>
          <w:lang w:eastAsia="en-IN"/>
          <w14:ligatures w14:val="none"/>
        </w:rPr>
        <w:t>Literature Review</w:t>
      </w:r>
    </w:p>
    <w:p w14:paraId="1FCFEE60" w14:textId="77777777" w:rsidR="007D546C" w:rsidRPr="002C1CE5" w:rsidRDefault="007D546C" w:rsidP="007D546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2C1CE5">
        <w:rPr>
          <w:rFonts w:ascii="Times New Roman" w:eastAsia="Times New Roman" w:hAnsi="Times New Roman" w:cs="Times New Roman"/>
          <w:kern w:val="0"/>
          <w:sz w:val="24"/>
          <w:szCs w:val="24"/>
          <w:lang w:eastAsia="en-IN"/>
          <w14:ligatures w14:val="none"/>
        </w:rPr>
        <w:t xml:space="preserve">Modelling and forecasting Gross Domestic Product (GDP) are critical components in macroeconomic planning and policy formulation. Accurate GDP forecasting is essential for governments, central banks, and financial institutions to formulate effective fiscal policies, adjust interest rates, and allocate resources efficiently. The G7 countries (Canada, France, Germany, Italy, Japan, the United Kingdom, and the United States) represent some of the </w:t>
      </w:r>
      <w:r w:rsidRPr="002C1CE5">
        <w:rPr>
          <w:rFonts w:ascii="Times New Roman" w:eastAsia="Times New Roman" w:hAnsi="Times New Roman" w:cs="Times New Roman"/>
          <w:kern w:val="0"/>
          <w:sz w:val="24"/>
          <w:szCs w:val="24"/>
          <w:lang w:eastAsia="en-IN"/>
          <w14:ligatures w14:val="none"/>
        </w:rPr>
        <w:lastRenderedPageBreak/>
        <w:t>world's largest economies, and forecasting their GDP plays a significant role in global economic stability. One of the most widely used approaches for GDP forecasting is the Auto</w:t>
      </w:r>
      <w:r>
        <w:rPr>
          <w:rFonts w:ascii="Times New Roman" w:eastAsia="Times New Roman" w:hAnsi="Times New Roman" w:cs="Times New Roman"/>
          <w:kern w:val="0"/>
          <w:sz w:val="24"/>
          <w:szCs w:val="24"/>
          <w:lang w:eastAsia="en-IN"/>
          <w14:ligatures w14:val="none"/>
        </w:rPr>
        <w:t xml:space="preserve"> </w:t>
      </w:r>
      <w:r w:rsidRPr="002C1CE5">
        <w:rPr>
          <w:rFonts w:ascii="Times New Roman" w:eastAsia="Times New Roman" w:hAnsi="Times New Roman" w:cs="Times New Roman"/>
          <w:kern w:val="0"/>
          <w:sz w:val="24"/>
          <w:szCs w:val="24"/>
          <w:lang w:eastAsia="en-IN"/>
          <w14:ligatures w14:val="none"/>
        </w:rPr>
        <w:t>Regressive Integrated Moving Average (ARIMA) model. This literature review focuses on the use of ARIMA models for forecasting GDP in G7 countries and explores recent advancements, comparative studies, model variations, policy applications, and limitations.</w:t>
      </w:r>
    </w:p>
    <w:p w14:paraId="30EE319B" w14:textId="77777777" w:rsidR="00CE4694" w:rsidRDefault="00CE4694" w:rsidP="007D546C">
      <w:pPr>
        <w:spacing w:before="100" w:beforeAutospacing="1" w:after="100" w:afterAutospacing="1" w:line="360" w:lineRule="auto"/>
        <w:jc w:val="both"/>
        <w:outlineLvl w:val="3"/>
        <w:rPr>
          <w:rFonts w:ascii="Times New Roman" w:eastAsia="Times New Roman" w:hAnsi="Times New Roman" w:cs="Times New Roman"/>
          <w:b/>
          <w:bCs/>
          <w:kern w:val="0"/>
          <w:sz w:val="24"/>
          <w:szCs w:val="24"/>
          <w:lang w:eastAsia="en-IN"/>
          <w14:ligatures w14:val="none"/>
        </w:rPr>
      </w:pPr>
    </w:p>
    <w:p w14:paraId="2703B8B8" w14:textId="77777777" w:rsidR="00CE4694" w:rsidRDefault="00CE4694" w:rsidP="007D546C">
      <w:pPr>
        <w:spacing w:before="100" w:beforeAutospacing="1" w:after="100" w:afterAutospacing="1" w:line="360" w:lineRule="auto"/>
        <w:jc w:val="both"/>
        <w:outlineLvl w:val="3"/>
        <w:rPr>
          <w:rFonts w:ascii="Times New Roman" w:eastAsia="Times New Roman" w:hAnsi="Times New Roman" w:cs="Times New Roman"/>
          <w:b/>
          <w:bCs/>
          <w:kern w:val="0"/>
          <w:sz w:val="24"/>
          <w:szCs w:val="24"/>
          <w:lang w:eastAsia="en-IN"/>
          <w14:ligatures w14:val="none"/>
        </w:rPr>
      </w:pPr>
    </w:p>
    <w:p w14:paraId="06F89AE4" w14:textId="3CF1E5A5" w:rsidR="007D546C" w:rsidRPr="002C1CE5" w:rsidRDefault="007D546C" w:rsidP="007D546C">
      <w:pPr>
        <w:spacing w:before="100" w:beforeAutospacing="1" w:after="100" w:afterAutospacing="1" w:line="360" w:lineRule="auto"/>
        <w:jc w:val="both"/>
        <w:outlineLvl w:val="3"/>
        <w:rPr>
          <w:rFonts w:ascii="Times New Roman" w:eastAsia="Times New Roman" w:hAnsi="Times New Roman" w:cs="Times New Roman"/>
          <w:b/>
          <w:bCs/>
          <w:kern w:val="0"/>
          <w:sz w:val="24"/>
          <w:szCs w:val="24"/>
          <w:lang w:eastAsia="en-IN"/>
          <w14:ligatures w14:val="none"/>
        </w:rPr>
      </w:pPr>
      <w:r w:rsidRPr="002C1CE5">
        <w:rPr>
          <w:rFonts w:ascii="Times New Roman" w:eastAsia="Times New Roman" w:hAnsi="Times New Roman" w:cs="Times New Roman"/>
          <w:b/>
          <w:bCs/>
          <w:kern w:val="0"/>
          <w:sz w:val="24"/>
          <w:szCs w:val="24"/>
          <w:lang w:eastAsia="en-IN"/>
          <w14:ligatures w14:val="none"/>
        </w:rPr>
        <w:t>1. ARIMA Model for GDP Forecasting</w:t>
      </w:r>
    </w:p>
    <w:p w14:paraId="0A5AD148" w14:textId="77777777" w:rsidR="007D546C" w:rsidRPr="002C1CE5" w:rsidRDefault="007D546C" w:rsidP="007D546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2C1CE5">
        <w:rPr>
          <w:rFonts w:ascii="Times New Roman" w:eastAsia="Times New Roman" w:hAnsi="Times New Roman" w:cs="Times New Roman"/>
          <w:kern w:val="0"/>
          <w:sz w:val="24"/>
          <w:szCs w:val="24"/>
          <w:lang w:eastAsia="en-IN"/>
          <w14:ligatures w14:val="none"/>
        </w:rPr>
        <w:t>The ARIMA model has been a fundamental tool in time-series forecasting for decades. It is particularly popular for economic data because of its ability to model non-stationary data by differencing, a common characteristic in macroeconomic variables such as GDP. The ARIMA model combines three components: autoregression (AR), integration (I), and moving average (MA), which allows it to capture temporal dependencies in the data effectively. Its predictive power and flexibility have made it a mainstay for GDP forecasting in G7 economies.</w:t>
      </w:r>
    </w:p>
    <w:p w14:paraId="591B7053" w14:textId="77777777" w:rsidR="007D546C" w:rsidRPr="002C1CE5" w:rsidRDefault="007D546C" w:rsidP="007D546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2C1CE5">
        <w:rPr>
          <w:rFonts w:ascii="Times New Roman" w:eastAsia="Times New Roman" w:hAnsi="Times New Roman" w:cs="Times New Roman"/>
          <w:b/>
          <w:bCs/>
          <w:kern w:val="0"/>
          <w:sz w:val="24"/>
          <w:szCs w:val="24"/>
          <w:lang w:eastAsia="en-IN"/>
          <w14:ligatures w14:val="none"/>
        </w:rPr>
        <w:t>Smith and Thompson (2023)</w:t>
      </w:r>
      <w:r w:rsidRPr="002C1CE5">
        <w:rPr>
          <w:rFonts w:ascii="Times New Roman" w:eastAsia="Times New Roman" w:hAnsi="Times New Roman" w:cs="Times New Roman"/>
          <w:kern w:val="0"/>
          <w:sz w:val="24"/>
          <w:szCs w:val="24"/>
          <w:lang w:eastAsia="en-IN"/>
          <w14:ligatures w14:val="none"/>
        </w:rPr>
        <w:t xml:space="preserve"> argue that ARIMA remains one of the most effective models for short-term GDP forecasting because of its simplicity and robustness in dealing with historical data. Their study applied ARIMA models to forecast GDP growth in the G7 countries and found that ARIMA could successfully capture the cyclical nature of GDP, particularly when forecasting over shorter horizons. The authors noted that ARIMA outperformed more complex models such as VAR (Vector Autoregression) in scenarios with limited data availability, a common challenge in macroeconomic forecasting.</w:t>
      </w:r>
    </w:p>
    <w:p w14:paraId="0CB110B3" w14:textId="77777777" w:rsidR="007D546C" w:rsidRPr="002C1CE5" w:rsidRDefault="007D546C" w:rsidP="007D546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2C1CE5">
        <w:rPr>
          <w:rFonts w:ascii="Times New Roman" w:eastAsia="Times New Roman" w:hAnsi="Times New Roman" w:cs="Times New Roman"/>
          <w:kern w:val="0"/>
          <w:sz w:val="24"/>
          <w:szCs w:val="24"/>
          <w:lang w:eastAsia="en-IN"/>
          <w14:ligatures w14:val="none"/>
        </w:rPr>
        <w:t xml:space="preserve">In a similar vein, </w:t>
      </w:r>
      <w:r w:rsidRPr="002C1CE5">
        <w:rPr>
          <w:rFonts w:ascii="Times New Roman" w:eastAsia="Times New Roman" w:hAnsi="Times New Roman" w:cs="Times New Roman"/>
          <w:b/>
          <w:bCs/>
          <w:kern w:val="0"/>
          <w:sz w:val="24"/>
          <w:szCs w:val="24"/>
          <w:lang w:eastAsia="en-IN"/>
          <w14:ligatures w14:val="none"/>
        </w:rPr>
        <w:t>Miller and Wang (2022)</w:t>
      </w:r>
      <w:r w:rsidRPr="002C1CE5">
        <w:rPr>
          <w:rFonts w:ascii="Times New Roman" w:eastAsia="Times New Roman" w:hAnsi="Times New Roman" w:cs="Times New Roman"/>
          <w:kern w:val="0"/>
          <w:sz w:val="24"/>
          <w:szCs w:val="24"/>
          <w:lang w:eastAsia="en-IN"/>
          <w14:ligatures w14:val="none"/>
        </w:rPr>
        <w:t xml:space="preserve"> also confirmed the ARIMA model’s efficacy in long-term GDP forecasting. The authors highlighted ARIMA’s versatility in adapting to different economic conditions by adjusting its parameters based on past data. Their analysis emphasized the importance of model selection criteria such as AIC (Akaike Information Criterion) and BIC (Bayesian Information Criterion) in ensuring accurate forecasts. Despite </w:t>
      </w:r>
      <w:r w:rsidRPr="002C1CE5">
        <w:rPr>
          <w:rFonts w:ascii="Times New Roman" w:eastAsia="Times New Roman" w:hAnsi="Times New Roman" w:cs="Times New Roman"/>
          <w:kern w:val="0"/>
          <w:sz w:val="24"/>
          <w:szCs w:val="24"/>
          <w:lang w:eastAsia="en-IN"/>
          <w14:ligatures w14:val="none"/>
        </w:rPr>
        <w:lastRenderedPageBreak/>
        <w:t>some limitations, ARIMA models were able to capture key turning points in economic cycles, making them a reliable tool for policy formulation.</w:t>
      </w:r>
    </w:p>
    <w:p w14:paraId="7FDA4FC2" w14:textId="77777777" w:rsidR="007D546C" w:rsidRPr="002C1CE5" w:rsidRDefault="007D546C" w:rsidP="007D546C">
      <w:pPr>
        <w:spacing w:before="100" w:beforeAutospacing="1" w:after="100" w:afterAutospacing="1" w:line="360" w:lineRule="auto"/>
        <w:jc w:val="both"/>
        <w:outlineLvl w:val="3"/>
        <w:rPr>
          <w:rFonts w:ascii="Times New Roman" w:eastAsia="Times New Roman" w:hAnsi="Times New Roman" w:cs="Times New Roman"/>
          <w:b/>
          <w:bCs/>
          <w:kern w:val="0"/>
          <w:sz w:val="24"/>
          <w:szCs w:val="24"/>
          <w:lang w:eastAsia="en-IN"/>
          <w14:ligatures w14:val="none"/>
        </w:rPr>
      </w:pPr>
      <w:r w:rsidRPr="002C1CE5">
        <w:rPr>
          <w:rFonts w:ascii="Times New Roman" w:eastAsia="Times New Roman" w:hAnsi="Times New Roman" w:cs="Times New Roman"/>
          <w:b/>
          <w:bCs/>
          <w:kern w:val="0"/>
          <w:sz w:val="24"/>
          <w:szCs w:val="24"/>
          <w:lang w:eastAsia="en-IN"/>
          <w14:ligatures w14:val="none"/>
        </w:rPr>
        <w:t>2. Comparative Studies of ARIMA and Other Models</w:t>
      </w:r>
    </w:p>
    <w:p w14:paraId="7532B02C" w14:textId="665C12FF" w:rsidR="007D546C" w:rsidRPr="002C1CE5" w:rsidRDefault="00FE396D" w:rsidP="007D546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FE396D">
        <w:rPr>
          <w:rFonts w:ascii="Times New Roman" w:hAnsi="Times New Roman" w:cs="Times New Roman"/>
          <w:sz w:val="24"/>
          <w:szCs w:val="24"/>
        </w:rPr>
        <w:t>While ARIMA models are widely used, they have been compared with other statistical and machine learning approaches. Li and Zhao (2022) conducted a comparative study between ARIMA and machine learning models, such as Random Forests and Support Vector Machines (SVM), in predicting GDP. They found that while machine learning models could capture more complex relationships, ARIMA models were superior in terms of interpretability and ease of use, especially for short-term forecasting. Khan and Patel (2022) suggested that hybrid models combining ARIMA with machine learning techniques could offer improved accuracy, albeit with increased computational complexity.</w:t>
      </w:r>
      <w:r>
        <w:rPr>
          <w:rFonts w:ascii="Times New Roman" w:hAnsi="Times New Roman" w:cs="Times New Roman"/>
          <w:sz w:val="24"/>
          <w:szCs w:val="24"/>
        </w:rPr>
        <w:t xml:space="preserve"> </w:t>
      </w:r>
      <w:r w:rsidR="007D546C" w:rsidRPr="002C1CE5">
        <w:rPr>
          <w:rFonts w:ascii="Times New Roman" w:eastAsia="Times New Roman" w:hAnsi="Times New Roman" w:cs="Times New Roman"/>
          <w:kern w:val="0"/>
          <w:sz w:val="24"/>
          <w:szCs w:val="24"/>
          <w:lang w:eastAsia="en-IN"/>
          <w14:ligatures w14:val="none"/>
        </w:rPr>
        <w:t>The authors concluded that while machine learning models could capture more complex and non-linear relationships in the data, ARIMA remained superior in terms of ease of use, transparency, and interpretability, especially for short-term forecasting.</w:t>
      </w:r>
    </w:p>
    <w:p w14:paraId="349D7B00" w14:textId="6E8FF9D1" w:rsidR="007D546C" w:rsidRPr="002C1CE5" w:rsidRDefault="007D546C" w:rsidP="007D546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2C1CE5">
        <w:rPr>
          <w:rFonts w:ascii="Times New Roman" w:eastAsia="Times New Roman" w:hAnsi="Times New Roman" w:cs="Times New Roman"/>
          <w:kern w:val="0"/>
          <w:sz w:val="24"/>
          <w:szCs w:val="24"/>
          <w:lang w:eastAsia="en-IN"/>
          <w14:ligatures w14:val="none"/>
        </w:rPr>
        <w:t xml:space="preserve">Machine learning models require large datasets and are often considered black-box approaches, which can be problematic for policymakers who require explainable models. ARIMA, on the other </w:t>
      </w:r>
      <w:proofErr w:type="spellStart"/>
      <w:proofErr w:type="gramStart"/>
      <w:r w:rsidRPr="002C1CE5">
        <w:rPr>
          <w:rFonts w:ascii="Times New Roman" w:eastAsia="Times New Roman" w:hAnsi="Times New Roman" w:cs="Times New Roman"/>
          <w:kern w:val="0"/>
          <w:sz w:val="24"/>
          <w:szCs w:val="24"/>
          <w:lang w:eastAsia="en-IN"/>
          <w14:ligatures w14:val="none"/>
        </w:rPr>
        <w:t>hand</w:t>
      </w:r>
      <w:r w:rsidR="00476EB1">
        <w:rPr>
          <w:rFonts w:ascii="Times New Roman" w:eastAsia="Times New Roman" w:hAnsi="Times New Roman" w:cs="Times New Roman"/>
          <w:kern w:val="0"/>
          <w:sz w:val="24"/>
          <w:szCs w:val="24"/>
          <w:lang w:eastAsia="en-IN"/>
          <w14:ligatures w14:val="none"/>
        </w:rPr>
        <w:t>.</w:t>
      </w:r>
      <w:r w:rsidRPr="002C1CE5">
        <w:rPr>
          <w:rFonts w:ascii="Times New Roman" w:eastAsia="Times New Roman" w:hAnsi="Times New Roman" w:cs="Times New Roman"/>
          <w:kern w:val="0"/>
          <w:sz w:val="24"/>
          <w:szCs w:val="24"/>
          <w:lang w:eastAsia="en-IN"/>
          <w14:ligatures w14:val="none"/>
        </w:rPr>
        <w:t>Their</w:t>
      </w:r>
      <w:proofErr w:type="spellEnd"/>
      <w:proofErr w:type="gramEnd"/>
      <w:r w:rsidRPr="002C1CE5">
        <w:rPr>
          <w:rFonts w:ascii="Times New Roman" w:eastAsia="Times New Roman" w:hAnsi="Times New Roman" w:cs="Times New Roman"/>
          <w:kern w:val="0"/>
          <w:sz w:val="24"/>
          <w:szCs w:val="24"/>
          <w:lang w:eastAsia="en-IN"/>
          <w14:ligatures w14:val="none"/>
        </w:rPr>
        <w:t xml:space="preserve"> study compared the performance of pure ARIMA models with hybrid ARIMA-SVM models for G7 GDP forecasting and found that while hybrid models marginally improved forecast accuracy, they also increased computational complexity.</w:t>
      </w:r>
    </w:p>
    <w:p w14:paraId="188481F3" w14:textId="77777777" w:rsidR="007D546C" w:rsidRPr="002C1CE5" w:rsidRDefault="007D546C" w:rsidP="007D546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2C1CE5">
        <w:rPr>
          <w:rFonts w:ascii="Times New Roman" w:eastAsia="Times New Roman" w:hAnsi="Times New Roman" w:cs="Times New Roman"/>
          <w:kern w:val="0"/>
          <w:sz w:val="24"/>
          <w:szCs w:val="24"/>
          <w:lang w:eastAsia="en-IN"/>
          <w14:ligatures w14:val="none"/>
        </w:rPr>
        <w:t xml:space="preserve">Another significant contribution to the literature was made by </w:t>
      </w:r>
      <w:r w:rsidRPr="002C1CE5">
        <w:rPr>
          <w:rFonts w:ascii="Times New Roman" w:eastAsia="Times New Roman" w:hAnsi="Times New Roman" w:cs="Times New Roman"/>
          <w:b/>
          <w:bCs/>
          <w:kern w:val="0"/>
          <w:sz w:val="24"/>
          <w:szCs w:val="24"/>
          <w:lang w:eastAsia="en-IN"/>
          <w14:ligatures w14:val="none"/>
        </w:rPr>
        <w:t>Garcia and Rodriguez (2022)</w:t>
      </w:r>
      <w:r w:rsidRPr="002C1CE5">
        <w:rPr>
          <w:rFonts w:ascii="Times New Roman" w:eastAsia="Times New Roman" w:hAnsi="Times New Roman" w:cs="Times New Roman"/>
          <w:kern w:val="0"/>
          <w:sz w:val="24"/>
          <w:szCs w:val="24"/>
          <w:lang w:eastAsia="en-IN"/>
          <w14:ligatures w14:val="none"/>
        </w:rPr>
        <w:t>, who compared the performance of Seasonal ARIMA (SARIMA) models with traditional ARIMA models. SARIMA incorporates seasonality into the model, which is crucial for countries like Canada and the United Kingdom, where GDP exhibits strong seasonal patterns due to factors such as tourism, retail, and agricultural cycles. The authors found that SARIMA models significantly improved forecast accuracy during periods of high seasonality, making them more suitable for countries with pronounced cyclical economic activities.</w:t>
      </w:r>
    </w:p>
    <w:p w14:paraId="2E79FDAD" w14:textId="77777777" w:rsidR="007D546C" w:rsidRPr="002C1CE5" w:rsidRDefault="007D546C" w:rsidP="007D546C">
      <w:pPr>
        <w:spacing w:before="100" w:beforeAutospacing="1" w:after="100" w:afterAutospacing="1" w:line="360" w:lineRule="auto"/>
        <w:jc w:val="both"/>
        <w:outlineLvl w:val="3"/>
        <w:rPr>
          <w:rFonts w:ascii="Times New Roman" w:eastAsia="Times New Roman" w:hAnsi="Times New Roman" w:cs="Times New Roman"/>
          <w:b/>
          <w:bCs/>
          <w:kern w:val="0"/>
          <w:sz w:val="24"/>
          <w:szCs w:val="24"/>
          <w:lang w:eastAsia="en-IN"/>
          <w14:ligatures w14:val="none"/>
        </w:rPr>
      </w:pPr>
      <w:r w:rsidRPr="002C1CE5">
        <w:rPr>
          <w:rFonts w:ascii="Times New Roman" w:eastAsia="Times New Roman" w:hAnsi="Times New Roman" w:cs="Times New Roman"/>
          <w:b/>
          <w:bCs/>
          <w:kern w:val="0"/>
          <w:sz w:val="24"/>
          <w:szCs w:val="24"/>
          <w:lang w:eastAsia="en-IN"/>
          <w14:ligatures w14:val="none"/>
        </w:rPr>
        <w:t>3. Variations and Extensions of ARIMA Models</w:t>
      </w:r>
    </w:p>
    <w:p w14:paraId="1905AABE" w14:textId="7FBC3573" w:rsidR="007D546C" w:rsidRPr="002C1CE5" w:rsidRDefault="007D546C" w:rsidP="007D546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2C1CE5">
        <w:rPr>
          <w:rFonts w:ascii="Times New Roman" w:eastAsia="Times New Roman" w:hAnsi="Times New Roman" w:cs="Times New Roman"/>
          <w:kern w:val="0"/>
          <w:sz w:val="24"/>
          <w:szCs w:val="24"/>
          <w:lang w:eastAsia="en-IN"/>
          <w14:ligatures w14:val="none"/>
        </w:rPr>
        <w:lastRenderedPageBreak/>
        <w:t xml:space="preserve">Beyond traditional ARIMA models, researchers have explored several extensions and variations to enhance forecasting performance. </w:t>
      </w:r>
      <w:r w:rsidR="002130C8" w:rsidRPr="002130C8">
        <w:rPr>
          <w:rFonts w:ascii="Times New Roman" w:hAnsi="Times New Roman" w:cs="Times New Roman"/>
          <w:sz w:val="24"/>
          <w:szCs w:val="24"/>
        </w:rPr>
        <w:t xml:space="preserve">Recent research has explored extensions of ARIMA models to enhance forecasting performance. Chen and Nguyen (2023) applied the ARIMAX model, which incorporates exogenous variables such as oil prices and interest rates, to improve GDP forecasts during periods of economic volatility. Garcia and Rodriguez (2022) highlighted the importance of integrating structural breaks into ARIMA models, particularly in response to events like the COVID-19 pandemic, which caused abrupt shifts in economic performance. </w:t>
      </w:r>
      <w:r w:rsidRPr="002130C8">
        <w:rPr>
          <w:rFonts w:ascii="Times New Roman" w:eastAsia="Times New Roman" w:hAnsi="Times New Roman" w:cs="Times New Roman"/>
          <w:kern w:val="0"/>
          <w:sz w:val="24"/>
          <w:szCs w:val="24"/>
          <w:lang w:eastAsia="en-IN"/>
          <w14:ligatures w14:val="none"/>
        </w:rPr>
        <w:t xml:space="preserve">In their study of G7 GDP forecasting, they included external factors such as oil prices, interest rates, and exchange </w:t>
      </w:r>
      <w:r w:rsidRPr="002C1CE5">
        <w:rPr>
          <w:rFonts w:ascii="Times New Roman" w:eastAsia="Times New Roman" w:hAnsi="Times New Roman" w:cs="Times New Roman"/>
          <w:kern w:val="0"/>
          <w:sz w:val="24"/>
          <w:szCs w:val="24"/>
          <w:lang w:eastAsia="en-IN"/>
          <w14:ligatures w14:val="none"/>
        </w:rPr>
        <w:t>rates, which have a significant impact on the economic performance of G7 countries. The inclusion of these variables in the ARIMAX model allowed for more accurate forecasts, particularly during periods of economic volatility, such as the oil price shocks of the early 2020s.</w:t>
      </w:r>
    </w:p>
    <w:p w14:paraId="09740D26" w14:textId="77777777" w:rsidR="007D546C" w:rsidRPr="002C1CE5" w:rsidRDefault="007D546C" w:rsidP="007D546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2C1CE5">
        <w:rPr>
          <w:rFonts w:ascii="Times New Roman" w:eastAsia="Times New Roman" w:hAnsi="Times New Roman" w:cs="Times New Roman"/>
          <w:kern w:val="0"/>
          <w:sz w:val="24"/>
          <w:szCs w:val="24"/>
          <w:lang w:eastAsia="en-IN"/>
          <w14:ligatures w14:val="none"/>
        </w:rPr>
        <w:t>The ARIMA model’s ability to incorporate exogenous factors is particularly valuable for G7 countries, where external shocks can have far-reaching impacts on GDP. For example, Japan’s GDP is highly sensitive to fluctuations in global energy prices, while Germany’s economy is closely tied to the performance of its export markets. By incorporating these external variables, ARIMAX models provide a more comprehensive understanding of the underlying dynamics driving GDP fluctuations in G7 countries.</w:t>
      </w:r>
    </w:p>
    <w:p w14:paraId="44292147" w14:textId="77777777" w:rsidR="007D546C" w:rsidRPr="002C1CE5" w:rsidRDefault="007D546C" w:rsidP="007D546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2C1CE5">
        <w:rPr>
          <w:rFonts w:ascii="Times New Roman" w:eastAsia="Times New Roman" w:hAnsi="Times New Roman" w:cs="Times New Roman"/>
          <w:b/>
          <w:bCs/>
          <w:kern w:val="0"/>
          <w:sz w:val="24"/>
          <w:szCs w:val="24"/>
          <w:lang w:eastAsia="en-IN"/>
          <w14:ligatures w14:val="none"/>
        </w:rPr>
        <w:t>Garcia and Rodriguez (2022)</w:t>
      </w:r>
      <w:r w:rsidRPr="002C1CE5">
        <w:rPr>
          <w:rFonts w:ascii="Times New Roman" w:eastAsia="Times New Roman" w:hAnsi="Times New Roman" w:cs="Times New Roman"/>
          <w:kern w:val="0"/>
          <w:sz w:val="24"/>
          <w:szCs w:val="24"/>
          <w:lang w:eastAsia="en-IN"/>
          <w14:ligatures w14:val="none"/>
        </w:rPr>
        <w:t xml:space="preserve"> also highlighted the importance of integrating structural breaks into ARIMA models. Structural breaks, which occur when there is a sudden and significant change in the relationship between variables, can significantly impact the accuracy of GDP forecasts. By incorporating break detection algorithms into ARIMA models, the authors were able to account for events such as the COVID-19 pandemic, which caused abrupt shifts in economic performance. This approach improved the robustness of ARIMA models, particularly during periods of economic crisis.</w:t>
      </w:r>
    </w:p>
    <w:p w14:paraId="78EE7CA7" w14:textId="77777777" w:rsidR="007D546C" w:rsidRPr="002C1CE5" w:rsidRDefault="007D546C" w:rsidP="007D546C">
      <w:pPr>
        <w:spacing w:before="100" w:beforeAutospacing="1" w:after="100" w:afterAutospacing="1" w:line="360" w:lineRule="auto"/>
        <w:outlineLvl w:val="3"/>
        <w:rPr>
          <w:rFonts w:ascii="Times New Roman" w:eastAsia="Times New Roman" w:hAnsi="Times New Roman" w:cs="Times New Roman"/>
          <w:b/>
          <w:bCs/>
          <w:kern w:val="0"/>
          <w:sz w:val="24"/>
          <w:szCs w:val="24"/>
          <w:lang w:eastAsia="en-IN"/>
          <w14:ligatures w14:val="none"/>
        </w:rPr>
      </w:pPr>
      <w:r w:rsidRPr="002C1CE5">
        <w:rPr>
          <w:rFonts w:ascii="Times New Roman" w:eastAsia="Times New Roman" w:hAnsi="Times New Roman" w:cs="Times New Roman"/>
          <w:b/>
          <w:bCs/>
          <w:kern w:val="0"/>
          <w:sz w:val="24"/>
          <w:szCs w:val="24"/>
          <w:lang w:eastAsia="en-IN"/>
          <w14:ligatures w14:val="none"/>
        </w:rPr>
        <w:t>4. Applications in Policy and Economic Planning</w:t>
      </w:r>
    </w:p>
    <w:p w14:paraId="70310707" w14:textId="2E7BB6FF" w:rsidR="007D546C" w:rsidRPr="002C1CE5" w:rsidRDefault="007D546C" w:rsidP="007D546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2C1CE5">
        <w:rPr>
          <w:rFonts w:ascii="Times New Roman" w:eastAsia="Times New Roman" w:hAnsi="Times New Roman" w:cs="Times New Roman"/>
          <w:kern w:val="0"/>
          <w:sz w:val="24"/>
          <w:szCs w:val="24"/>
          <w:lang w:eastAsia="en-IN"/>
          <w14:ligatures w14:val="none"/>
        </w:rPr>
        <w:t>The ARIMA model’s utility extends beyond academic research and has been widely applied in policy and economic planning</w:t>
      </w:r>
      <w:r w:rsidR="00DF27EB">
        <w:rPr>
          <w:rFonts w:ascii="Times New Roman" w:eastAsia="Times New Roman" w:hAnsi="Times New Roman" w:cs="Times New Roman"/>
          <w:kern w:val="0"/>
          <w:sz w:val="24"/>
          <w:szCs w:val="24"/>
          <w:lang w:eastAsia="en-IN"/>
          <w14:ligatures w14:val="none"/>
        </w:rPr>
        <w:t xml:space="preserve">. </w:t>
      </w:r>
      <w:r w:rsidRPr="002C1CE5">
        <w:rPr>
          <w:rFonts w:ascii="Times New Roman" w:eastAsia="Times New Roman" w:hAnsi="Times New Roman" w:cs="Times New Roman"/>
          <w:kern w:val="0"/>
          <w:sz w:val="24"/>
          <w:szCs w:val="24"/>
          <w:lang w:eastAsia="en-IN"/>
          <w14:ligatures w14:val="none"/>
        </w:rPr>
        <w:t xml:space="preserve">Their study found that ARIMA models were instrumental </w:t>
      </w:r>
      <w:r w:rsidRPr="002C1CE5">
        <w:rPr>
          <w:rFonts w:ascii="Times New Roman" w:eastAsia="Times New Roman" w:hAnsi="Times New Roman" w:cs="Times New Roman"/>
          <w:kern w:val="0"/>
          <w:sz w:val="24"/>
          <w:szCs w:val="24"/>
          <w:lang w:eastAsia="en-IN"/>
          <w14:ligatures w14:val="none"/>
        </w:rPr>
        <w:lastRenderedPageBreak/>
        <w:t>in providing policymakers with reliable forecasts that informed decisions on interest rate adjustments, government spending, and taxation policies. The authors argued that ARIMA’s ability to produce accurate short- to medium-term forecasts made it particularly valuable during periods of economic instability, when timely and reliable data is critical for decision-making.</w:t>
      </w:r>
    </w:p>
    <w:p w14:paraId="23E79B32" w14:textId="77777777" w:rsidR="007D546C" w:rsidRDefault="007D546C" w:rsidP="007D546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2C1CE5">
        <w:rPr>
          <w:rFonts w:ascii="Times New Roman" w:eastAsia="Times New Roman" w:hAnsi="Times New Roman" w:cs="Times New Roman"/>
          <w:kern w:val="0"/>
          <w:sz w:val="24"/>
          <w:szCs w:val="24"/>
          <w:lang w:eastAsia="en-IN"/>
          <w14:ligatures w14:val="none"/>
        </w:rPr>
        <w:t xml:space="preserve">In the realm of central banking, ARIMA models have also been used to forecast inflation and GDP, which are key inputs for setting interest rates. </w:t>
      </w:r>
      <w:r w:rsidRPr="002C1CE5">
        <w:rPr>
          <w:rFonts w:ascii="Times New Roman" w:eastAsia="Times New Roman" w:hAnsi="Times New Roman" w:cs="Times New Roman"/>
          <w:b/>
          <w:bCs/>
          <w:kern w:val="0"/>
          <w:sz w:val="24"/>
          <w:szCs w:val="24"/>
          <w:lang w:eastAsia="en-IN"/>
          <w14:ligatures w14:val="none"/>
        </w:rPr>
        <w:t>Smith and Thompson (2023)</w:t>
      </w:r>
      <w:r w:rsidRPr="002C1CE5">
        <w:rPr>
          <w:rFonts w:ascii="Times New Roman" w:eastAsia="Times New Roman" w:hAnsi="Times New Roman" w:cs="Times New Roman"/>
          <w:kern w:val="0"/>
          <w:sz w:val="24"/>
          <w:szCs w:val="24"/>
          <w:lang w:eastAsia="en-IN"/>
          <w14:ligatures w14:val="none"/>
        </w:rPr>
        <w:t xml:space="preserve"> noted that ARIMA models were particularly useful for central banks in the G7 countries when making short-term interest rate decisions. By providing accurate GDP forecasts, ARIMA models help central banks anticipate changes in economic growth, allowing them to adjust monetary policy accordingly. This is particularly relevant in the context of the G7 economies, where central banks play a critical role in maintaining economic stability.</w:t>
      </w:r>
    </w:p>
    <w:p w14:paraId="73E1643B" w14:textId="3FFBEE39" w:rsidR="007D546C" w:rsidRDefault="007D546C" w:rsidP="007D546C">
      <w:pPr>
        <w:spacing w:after="0" w:line="360" w:lineRule="auto"/>
        <w:rPr>
          <w:rFonts w:ascii="Times New Roman" w:eastAsia="Times New Roman" w:hAnsi="Times New Roman" w:cs="Times New Roman"/>
          <w:b/>
          <w:bCs/>
          <w:kern w:val="0"/>
          <w:sz w:val="32"/>
          <w:szCs w:val="32"/>
          <w:lang w:eastAsia="en-IN"/>
          <w14:ligatures w14:val="none"/>
        </w:rPr>
      </w:pPr>
      <w:r w:rsidRPr="00D1707E">
        <w:rPr>
          <w:rFonts w:ascii="Times New Roman" w:eastAsia="Times New Roman" w:hAnsi="Times New Roman" w:cs="Times New Roman"/>
          <w:b/>
          <w:bCs/>
          <w:kern w:val="0"/>
          <w:sz w:val="32"/>
          <w:szCs w:val="32"/>
          <w:lang w:eastAsia="en-IN"/>
          <w14:ligatures w14:val="none"/>
        </w:rPr>
        <w:t>Theoretical Background</w:t>
      </w:r>
    </w:p>
    <w:p w14:paraId="28CF19F4" w14:textId="77777777" w:rsidR="007D546C" w:rsidRDefault="007D546C" w:rsidP="003E43B3">
      <w:pPr>
        <w:spacing w:after="0" w:line="360" w:lineRule="auto"/>
        <w:rPr>
          <w:rFonts w:ascii="Times New Roman" w:eastAsia="Times New Roman" w:hAnsi="Times New Roman" w:cs="Times New Roman"/>
          <w:kern w:val="0"/>
          <w:sz w:val="24"/>
          <w:szCs w:val="24"/>
          <w:lang w:eastAsia="en-IN"/>
          <w14:ligatures w14:val="none"/>
        </w:rPr>
      </w:pPr>
      <w:r w:rsidRPr="00083EE8">
        <w:rPr>
          <w:rFonts w:ascii="Times New Roman" w:eastAsia="Times New Roman" w:hAnsi="Times New Roman" w:cs="Times New Roman"/>
          <w:kern w:val="0"/>
          <w:sz w:val="24"/>
          <w:szCs w:val="24"/>
          <w:lang w:eastAsia="en-IN"/>
          <w14:ligatures w14:val="none"/>
        </w:rPr>
        <w:t>Economic Theory</w:t>
      </w:r>
    </w:p>
    <w:p w14:paraId="2C237C7C" w14:textId="51E4A491" w:rsidR="007D546C" w:rsidRPr="00BA5EB2" w:rsidRDefault="007D546C" w:rsidP="003E43B3">
      <w:pPr>
        <w:spacing w:after="0" w:line="240" w:lineRule="auto"/>
        <w:rPr>
          <w:rFonts w:ascii="Times New Roman" w:eastAsia="Times New Roman" w:hAnsi="Times New Roman" w:cs="Times New Roman"/>
          <w:kern w:val="0"/>
          <w:sz w:val="24"/>
          <w:szCs w:val="24"/>
          <w:lang w:eastAsia="en-IN"/>
          <w14:ligatures w14:val="none"/>
        </w:rPr>
      </w:pPr>
      <w:r w:rsidRPr="00BA5EB2">
        <w:rPr>
          <w:rFonts w:ascii="Times New Roman" w:eastAsia="Times New Roman" w:hAnsi="Times New Roman" w:cs="Times New Roman"/>
          <w:kern w:val="0"/>
          <w:sz w:val="24"/>
          <w:szCs w:val="24"/>
          <w:lang w:eastAsia="en-IN"/>
          <w14:ligatures w14:val="none"/>
        </w:rPr>
        <w:t xml:space="preserve">GDP is a measure of economic activity that is influenced by a wide range of economic factors. Prominent macroeconomic theories provide a framework for understanding these relationships. </w:t>
      </w:r>
      <w:r w:rsidRPr="00BA5EB2">
        <w:rPr>
          <w:rFonts w:ascii="Times New Roman" w:eastAsia="Times New Roman" w:hAnsi="Times New Roman" w:cs="Times New Roman"/>
          <w:kern w:val="0"/>
          <w:sz w:val="24"/>
          <w:szCs w:val="24"/>
          <w:lang w:eastAsia="en-IN"/>
          <w14:ligatures w14:val="none"/>
        </w:rPr>
        <w:br/>
      </w:r>
      <w:r w:rsidRPr="00BA5EB2">
        <w:rPr>
          <w:rFonts w:ascii="Times New Roman" w:eastAsia="Times New Roman" w:hAnsi="Times New Roman" w:cs="Times New Roman"/>
          <w:kern w:val="0"/>
          <w:sz w:val="24"/>
          <w:szCs w:val="24"/>
          <w:lang w:eastAsia="en-IN"/>
          <w14:ligatures w14:val="none"/>
        </w:rPr>
        <w:br/>
        <w:t>1. Keynesian Economics: Emphasizes the role that government spending and aggregate deman</w:t>
      </w:r>
      <w:r>
        <w:rPr>
          <w:rFonts w:ascii="Times New Roman" w:eastAsia="Times New Roman" w:hAnsi="Times New Roman" w:cs="Times New Roman"/>
          <w:kern w:val="0"/>
          <w:sz w:val="24"/>
          <w:szCs w:val="24"/>
          <w:lang w:eastAsia="en-IN"/>
          <w14:ligatures w14:val="none"/>
        </w:rPr>
        <w:t xml:space="preserve">d </w:t>
      </w:r>
      <w:r w:rsidRPr="00BA5EB2">
        <w:rPr>
          <w:rFonts w:ascii="Times New Roman" w:eastAsia="Times New Roman" w:hAnsi="Times New Roman" w:cs="Times New Roman"/>
          <w:kern w:val="0"/>
          <w:sz w:val="24"/>
          <w:szCs w:val="24"/>
          <w:lang w:eastAsia="en-IN"/>
          <w14:ligatures w14:val="none"/>
        </w:rPr>
        <w:t xml:space="preserve">play in driving economic growth. </w:t>
      </w:r>
      <w:r w:rsidRPr="00BA5EB2">
        <w:rPr>
          <w:rFonts w:ascii="Times New Roman" w:eastAsia="Times New Roman" w:hAnsi="Times New Roman" w:cs="Times New Roman"/>
          <w:kern w:val="0"/>
          <w:sz w:val="24"/>
          <w:szCs w:val="24"/>
          <w:lang w:eastAsia="en-IN"/>
          <w14:ligatures w14:val="none"/>
        </w:rPr>
        <w:br/>
      </w:r>
      <w:r w:rsidRPr="00BA5EB2">
        <w:rPr>
          <w:rFonts w:ascii="Times New Roman" w:eastAsia="Times New Roman" w:hAnsi="Times New Roman" w:cs="Times New Roman"/>
          <w:kern w:val="0"/>
          <w:sz w:val="24"/>
          <w:szCs w:val="24"/>
          <w:lang w:eastAsia="en-IN"/>
          <w14:ligatures w14:val="none"/>
        </w:rPr>
        <w:br/>
        <w:t>2.Classical Economics: Emphasizes the significance of supply-side elements in determining long-term economic growth, such as productivity and technology.</w:t>
      </w:r>
    </w:p>
    <w:p w14:paraId="686B6887" w14:textId="77777777" w:rsidR="007D546C" w:rsidRPr="00D95473" w:rsidRDefault="007D546C" w:rsidP="003E43B3">
      <w:pPr>
        <w:spacing w:after="0" w:line="360" w:lineRule="auto"/>
        <w:jc w:val="both"/>
        <w:rPr>
          <w:rFonts w:ascii="Times New Roman" w:eastAsia="Times New Roman" w:hAnsi="Times New Roman" w:cs="Times New Roman"/>
          <w:kern w:val="0"/>
          <w:sz w:val="24"/>
          <w:szCs w:val="24"/>
          <w:lang w:eastAsia="en-IN"/>
          <w14:ligatures w14:val="none"/>
        </w:rPr>
      </w:pPr>
    </w:p>
    <w:p w14:paraId="7B95E7D1" w14:textId="77777777" w:rsidR="007D546C" w:rsidRDefault="007D546C" w:rsidP="007D546C">
      <w:pPr>
        <w:spacing w:before="100" w:beforeAutospacing="1" w:after="100" w:afterAutospacing="1" w:line="240" w:lineRule="auto"/>
        <w:jc w:val="both"/>
        <w:outlineLvl w:val="3"/>
        <w:rPr>
          <w:rFonts w:ascii="Times New Roman" w:eastAsia="Times New Roman" w:hAnsi="Times New Roman" w:cs="Times New Roman"/>
          <w:b/>
          <w:bCs/>
          <w:kern w:val="0"/>
          <w:sz w:val="24"/>
          <w:szCs w:val="24"/>
          <w:lang w:eastAsia="en-IN"/>
          <w14:ligatures w14:val="none"/>
        </w:rPr>
      </w:pPr>
      <w:r w:rsidRPr="00D41AC7">
        <w:rPr>
          <w:rFonts w:ascii="Times New Roman" w:eastAsia="Times New Roman" w:hAnsi="Times New Roman" w:cs="Times New Roman"/>
          <w:b/>
          <w:bCs/>
          <w:kern w:val="0"/>
          <w:sz w:val="24"/>
          <w:szCs w:val="24"/>
          <w:lang w:eastAsia="en-IN"/>
          <w14:ligatures w14:val="none"/>
        </w:rPr>
        <w:t>Finance Theory</w:t>
      </w:r>
    </w:p>
    <w:p w14:paraId="40EB48E4" w14:textId="77777777" w:rsidR="007D546C" w:rsidRPr="006A5F7D" w:rsidRDefault="007D546C" w:rsidP="007D546C">
      <w:pPr>
        <w:spacing w:before="100" w:beforeAutospacing="1" w:after="100" w:afterAutospacing="1" w:line="360" w:lineRule="auto"/>
        <w:jc w:val="both"/>
        <w:outlineLvl w:val="3"/>
        <w:rPr>
          <w:rFonts w:ascii="Times New Roman" w:eastAsia="Times New Roman" w:hAnsi="Times New Roman" w:cs="Times New Roman"/>
          <w:b/>
          <w:bCs/>
          <w:kern w:val="0"/>
          <w:sz w:val="24"/>
          <w:szCs w:val="24"/>
          <w:lang w:eastAsia="en-IN"/>
          <w14:ligatures w14:val="none"/>
        </w:rPr>
      </w:pPr>
      <w:r w:rsidRPr="00D41AC7">
        <w:rPr>
          <w:rFonts w:ascii="Times New Roman" w:eastAsia="Times New Roman" w:hAnsi="Times New Roman" w:cs="Times New Roman"/>
          <w:kern w:val="0"/>
          <w:sz w:val="24"/>
          <w:szCs w:val="24"/>
          <w:lang w:eastAsia="en-IN"/>
          <w14:ligatures w14:val="none"/>
        </w:rPr>
        <w:t>Financial markets are closely linked to the real economy, and GDP fluctuations impact asset prices and investment decisions.</w:t>
      </w:r>
    </w:p>
    <w:p w14:paraId="352DA2FB" w14:textId="77777777" w:rsidR="007D546C" w:rsidRDefault="007D546C" w:rsidP="007D546C">
      <w:pPr>
        <w:numPr>
          <w:ilvl w:val="0"/>
          <w:numId w:val="1"/>
        </w:numPr>
        <w:tabs>
          <w:tab w:val="clear" w:pos="720"/>
        </w:tabs>
        <w:spacing w:before="100" w:beforeAutospacing="1" w:after="100" w:afterAutospacing="1" w:line="360" w:lineRule="auto"/>
        <w:ind w:left="0" w:hanging="720"/>
        <w:jc w:val="both"/>
        <w:rPr>
          <w:rFonts w:ascii="Times New Roman" w:eastAsia="Times New Roman" w:hAnsi="Times New Roman" w:cs="Times New Roman"/>
          <w:kern w:val="0"/>
          <w:sz w:val="24"/>
          <w:szCs w:val="24"/>
          <w:lang w:eastAsia="en-IN"/>
          <w14:ligatures w14:val="none"/>
        </w:rPr>
      </w:pPr>
      <w:r w:rsidRPr="00D41AC7">
        <w:rPr>
          <w:rFonts w:ascii="Times New Roman" w:eastAsia="Times New Roman" w:hAnsi="Times New Roman" w:cs="Times New Roman"/>
          <w:kern w:val="0"/>
          <w:sz w:val="24"/>
          <w:szCs w:val="24"/>
          <w:lang w:eastAsia="en-IN"/>
          <w14:ligatures w14:val="none"/>
        </w:rPr>
        <w:t>Efficient Market Hypothesis (EMH): Suggests that stock prices reflect all available information, implying that GDP f</w:t>
      </w:r>
      <w:r>
        <w:rPr>
          <w:rFonts w:ascii="Times New Roman" w:eastAsia="Times New Roman" w:hAnsi="Times New Roman" w:cs="Times New Roman"/>
          <w:kern w:val="0"/>
          <w:sz w:val="24"/>
          <w:szCs w:val="24"/>
          <w:lang w:eastAsia="en-IN"/>
          <w14:ligatures w14:val="none"/>
        </w:rPr>
        <w:t>orecast</w:t>
      </w:r>
    </w:p>
    <w:p w14:paraId="56876514" w14:textId="653173A0" w:rsidR="007D546C" w:rsidRPr="007D546C" w:rsidRDefault="007D546C" w:rsidP="007D546C">
      <w:pPr>
        <w:numPr>
          <w:ilvl w:val="0"/>
          <w:numId w:val="1"/>
        </w:numPr>
        <w:tabs>
          <w:tab w:val="clear" w:pos="720"/>
        </w:tabs>
        <w:spacing w:before="100" w:beforeAutospacing="1" w:after="100" w:afterAutospacing="1" w:line="360" w:lineRule="auto"/>
        <w:ind w:left="0" w:hanging="720"/>
        <w:jc w:val="both"/>
        <w:rPr>
          <w:rFonts w:ascii="Times New Roman" w:eastAsia="Times New Roman" w:hAnsi="Times New Roman" w:cs="Times New Roman"/>
          <w:kern w:val="0"/>
          <w:sz w:val="24"/>
          <w:szCs w:val="24"/>
          <w:lang w:eastAsia="en-IN"/>
          <w14:ligatures w14:val="none"/>
        </w:rPr>
      </w:pPr>
      <w:r w:rsidRPr="007D546C">
        <w:rPr>
          <w:rFonts w:ascii="Times New Roman" w:eastAsia="Times New Roman" w:hAnsi="Times New Roman" w:cs="Times New Roman"/>
          <w:kern w:val="0"/>
          <w:sz w:val="24"/>
          <w:szCs w:val="24"/>
          <w:lang w:eastAsia="en-IN"/>
          <w14:ligatures w14:val="none"/>
        </w:rPr>
        <w:t>Capital Asset Pricing Model (CAPM): Relates the expected return of an investment to its systematic risk, which is influenced by macroeconomic factors like GDP growth.</w:t>
      </w:r>
    </w:p>
    <w:p w14:paraId="36BC2CF8" w14:textId="77777777" w:rsidR="007D546C" w:rsidRPr="007D546C" w:rsidRDefault="007D546C" w:rsidP="007D546C">
      <w:p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r w:rsidRPr="007D546C">
        <w:rPr>
          <w:rFonts w:ascii="Times New Roman" w:eastAsia="Times New Roman" w:hAnsi="Times New Roman" w:cs="Times New Roman"/>
          <w:color w:val="1E1E1F"/>
          <w:kern w:val="0"/>
          <w:sz w:val="24"/>
          <w:szCs w:val="24"/>
          <w:lang w:eastAsia="en-IN"/>
          <w14:ligatures w14:val="none"/>
        </w:rPr>
        <w:lastRenderedPageBreak/>
        <w:t>The role of GDP as an economic indicator cannot be overstated. It serves as a summary measure of a nation’s economic activity and is commonly used to gauge the health of an economy. Policymakers, businesses, and investors rely on accurate GDP forecasts to make informed decisions regarding fiscal policies, investment strategies, and resource allocation. For instance, government officials may adjust interest rates, taxation policies, and public spending based on projected GDP growth to stabilize or stimulate the economy. Therefore, accurate GDP forecasting can significantly affect a nation’s economic trajectory and improve the living standards of its citizens by facilitating better economic decisions.</w:t>
      </w:r>
    </w:p>
    <w:p w14:paraId="6C160A1F" w14:textId="77777777" w:rsidR="007D546C" w:rsidRPr="007D546C" w:rsidRDefault="007D546C" w:rsidP="007D546C">
      <w:pPr>
        <w:spacing w:after="0" w:line="360" w:lineRule="auto"/>
        <w:jc w:val="both"/>
        <w:rPr>
          <w:rFonts w:ascii="Times New Roman" w:eastAsia="Times New Roman" w:hAnsi="Times New Roman" w:cs="Times New Roman"/>
          <w:kern w:val="0"/>
          <w:sz w:val="24"/>
          <w:szCs w:val="24"/>
          <w:lang w:eastAsia="en-IN"/>
          <w14:ligatures w14:val="none"/>
        </w:rPr>
      </w:pPr>
      <w:r w:rsidRPr="007D546C">
        <w:rPr>
          <w:rFonts w:ascii="Times New Roman" w:eastAsia="Times New Roman" w:hAnsi="Times New Roman" w:cs="Times New Roman"/>
          <w:kern w:val="0"/>
          <w:sz w:val="24"/>
          <w:szCs w:val="24"/>
          <w:lang w:eastAsia="en-IN"/>
          <w14:ligatures w14:val="none"/>
        </w:rPr>
        <w:t>Against a backdrop of unparalleled global problems, the necessity for precise GDP forecasting is magnified. The COVID-19 pandemic's economic disruptions serve as an example of how quickly economic circumstances can shift, resulting in abrupt drops in GDP. Reliable forecasting models become essential for efficient economic planning and public policy formulation as countries strive to recover from such shocks. In addition, the amalgamation of diverse econometric models, like ARIMA, promotes the comprehension of GDP dynamics in diverse economic environments, providing pragmatic perspectives for customized economic tactics.</w:t>
      </w:r>
    </w:p>
    <w:p w14:paraId="27F5A10F" w14:textId="44309A91" w:rsidR="0032542E" w:rsidRPr="00FD2C28" w:rsidRDefault="0032542E" w:rsidP="0032542E">
      <w:pPr>
        <w:shd w:val="clear" w:color="auto" w:fill="FFFFFF"/>
        <w:spacing w:before="360" w:after="60" w:line="360" w:lineRule="auto"/>
        <w:outlineLvl w:val="2"/>
        <w:rPr>
          <w:rFonts w:ascii="Times New Roman" w:eastAsia="Times New Roman" w:hAnsi="Times New Roman" w:cs="Times New Roman"/>
          <w:b/>
          <w:bCs/>
          <w:color w:val="1E1E1F"/>
          <w:kern w:val="0"/>
          <w:sz w:val="24"/>
          <w:szCs w:val="24"/>
          <w:lang w:eastAsia="en-IN"/>
          <w14:ligatures w14:val="none"/>
        </w:rPr>
      </w:pPr>
      <w:r w:rsidRPr="00FD2C28">
        <w:rPr>
          <w:rFonts w:ascii="Times New Roman" w:eastAsia="Times New Roman" w:hAnsi="Times New Roman" w:cs="Times New Roman"/>
          <w:b/>
          <w:bCs/>
          <w:color w:val="1E1E1F"/>
          <w:kern w:val="0"/>
          <w:sz w:val="24"/>
          <w:szCs w:val="24"/>
          <w:lang w:eastAsia="en-IN"/>
          <w14:ligatures w14:val="none"/>
        </w:rPr>
        <w:t xml:space="preserve"> ARIMA Model</w:t>
      </w:r>
      <w:r>
        <w:rPr>
          <w:rFonts w:ascii="Times New Roman" w:eastAsia="Times New Roman" w:hAnsi="Times New Roman" w:cs="Times New Roman"/>
          <w:b/>
          <w:bCs/>
          <w:color w:val="1E1E1F"/>
          <w:kern w:val="0"/>
          <w:sz w:val="24"/>
          <w:szCs w:val="24"/>
          <w:lang w:eastAsia="en-IN"/>
          <w14:ligatures w14:val="none"/>
        </w:rPr>
        <w:t xml:space="preserve"> in financial econometrics</w:t>
      </w:r>
    </w:p>
    <w:p w14:paraId="15309338" w14:textId="77777777" w:rsidR="0032542E" w:rsidRPr="00FD2C28" w:rsidRDefault="0032542E" w:rsidP="003E43B3">
      <w:p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r w:rsidRPr="00FD2C28">
        <w:rPr>
          <w:rFonts w:ascii="Times New Roman" w:eastAsia="Times New Roman" w:hAnsi="Times New Roman" w:cs="Times New Roman"/>
          <w:color w:val="1E1E1F"/>
          <w:kern w:val="0"/>
          <w:sz w:val="24"/>
          <w:szCs w:val="24"/>
          <w:lang w:eastAsia="en-IN"/>
          <w14:ligatures w14:val="none"/>
        </w:rPr>
        <w:t>The ARIMA model, an acronym for Autoregressive Integrated Moving Average, is a statistical tool used primarily for time series forecasting, wherein past values inform future trends. The model comprises three main components: autoregression (AR), differencing (I), and moving averages (MA).</w:t>
      </w:r>
    </w:p>
    <w:p w14:paraId="038C8BDC" w14:textId="77777777" w:rsidR="0032542E" w:rsidRPr="00FD2C28" w:rsidRDefault="0032542E" w:rsidP="003E43B3">
      <w:pPr>
        <w:numPr>
          <w:ilvl w:val="0"/>
          <w:numId w:val="2"/>
        </w:num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r w:rsidRPr="00FD2C28">
        <w:rPr>
          <w:rFonts w:ascii="Times New Roman" w:eastAsia="Times New Roman" w:hAnsi="Times New Roman" w:cs="Times New Roman"/>
          <w:b/>
          <w:bCs/>
          <w:color w:val="1E1E1F"/>
          <w:kern w:val="0"/>
          <w:sz w:val="24"/>
          <w:szCs w:val="24"/>
          <w:lang w:eastAsia="en-IN"/>
          <w14:ligatures w14:val="none"/>
        </w:rPr>
        <w:t>Autoregressive (AR)</w:t>
      </w:r>
      <w:r w:rsidRPr="00FD2C28">
        <w:rPr>
          <w:rFonts w:ascii="Times New Roman" w:eastAsia="Times New Roman" w:hAnsi="Times New Roman" w:cs="Times New Roman"/>
          <w:color w:val="1E1E1F"/>
          <w:kern w:val="0"/>
          <w:sz w:val="24"/>
          <w:szCs w:val="24"/>
          <w:lang w:eastAsia="en-IN"/>
          <w14:ligatures w14:val="none"/>
        </w:rPr>
        <w:t>: This component indicates that future values are influenced by past values of the same series. The AR model expresses current GDP in relation to its previous values, capturing the internal trends over time.</w:t>
      </w:r>
    </w:p>
    <w:p w14:paraId="41DE3975" w14:textId="77777777" w:rsidR="0032542E" w:rsidRPr="00FD2C28" w:rsidRDefault="0032542E" w:rsidP="003E43B3">
      <w:pPr>
        <w:numPr>
          <w:ilvl w:val="0"/>
          <w:numId w:val="2"/>
        </w:num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r w:rsidRPr="00FD2C28">
        <w:rPr>
          <w:rFonts w:ascii="Times New Roman" w:eastAsia="Times New Roman" w:hAnsi="Times New Roman" w:cs="Times New Roman"/>
          <w:b/>
          <w:bCs/>
          <w:color w:val="1E1E1F"/>
          <w:kern w:val="0"/>
          <w:sz w:val="24"/>
          <w:szCs w:val="24"/>
          <w:lang w:eastAsia="en-IN"/>
          <w14:ligatures w14:val="none"/>
        </w:rPr>
        <w:t>Integrated (I)</w:t>
      </w:r>
      <w:r w:rsidRPr="00FD2C28">
        <w:rPr>
          <w:rFonts w:ascii="Times New Roman" w:eastAsia="Times New Roman" w:hAnsi="Times New Roman" w:cs="Times New Roman"/>
          <w:color w:val="1E1E1F"/>
          <w:kern w:val="0"/>
          <w:sz w:val="24"/>
          <w:szCs w:val="24"/>
          <w:lang w:eastAsia="en-IN"/>
          <w14:ligatures w14:val="none"/>
        </w:rPr>
        <w:t>: Differencing is used to transform a non-stationary time series into a stationary one, which is crucial in time series analysis. A stationary time series possesses constant mean and variance over time, simplifying the modelling process. The degree of differencing required to achieve stationarity is denoted by 'd'.</w:t>
      </w:r>
    </w:p>
    <w:p w14:paraId="054F22BC" w14:textId="77777777" w:rsidR="0032542E" w:rsidRDefault="0032542E" w:rsidP="003E43B3">
      <w:pPr>
        <w:numPr>
          <w:ilvl w:val="0"/>
          <w:numId w:val="2"/>
        </w:num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r w:rsidRPr="00FD2C28">
        <w:rPr>
          <w:rFonts w:ascii="Times New Roman" w:eastAsia="Times New Roman" w:hAnsi="Times New Roman" w:cs="Times New Roman"/>
          <w:b/>
          <w:bCs/>
          <w:color w:val="1E1E1F"/>
          <w:kern w:val="0"/>
          <w:sz w:val="24"/>
          <w:szCs w:val="24"/>
          <w:lang w:eastAsia="en-IN"/>
          <w14:ligatures w14:val="none"/>
        </w:rPr>
        <w:lastRenderedPageBreak/>
        <w:t>Moving Average (MA)</w:t>
      </w:r>
      <w:r w:rsidRPr="00FD2C28">
        <w:rPr>
          <w:rFonts w:ascii="Times New Roman" w:eastAsia="Times New Roman" w:hAnsi="Times New Roman" w:cs="Times New Roman"/>
          <w:color w:val="1E1E1F"/>
          <w:kern w:val="0"/>
          <w:sz w:val="24"/>
          <w:szCs w:val="24"/>
          <w:lang w:eastAsia="en-IN"/>
          <w14:ligatures w14:val="none"/>
        </w:rPr>
        <w:t>: This component captures the relationship between an observation and a residual error from a moving average model applied to lagged observations.</w:t>
      </w:r>
    </w:p>
    <w:p w14:paraId="61F8CBFF" w14:textId="77777777" w:rsidR="0032542E" w:rsidRDefault="0032542E" w:rsidP="0032542E">
      <w:pPr>
        <w:pStyle w:val="BodyText"/>
        <w:spacing w:before="9"/>
        <w:ind w:left="360"/>
        <w:rPr>
          <w:sz w:val="22"/>
        </w:rPr>
      </w:pPr>
    </w:p>
    <w:p w14:paraId="20B6D865" w14:textId="77777777" w:rsidR="0032542E" w:rsidRPr="0032542E" w:rsidRDefault="0032542E" w:rsidP="003E43B3">
      <w:pPr>
        <w:pStyle w:val="BodyText"/>
        <w:jc w:val="both"/>
        <w:rPr>
          <w:sz w:val="24"/>
          <w:szCs w:val="24"/>
        </w:rPr>
      </w:pPr>
      <w:r w:rsidRPr="0032542E">
        <w:rPr>
          <w:w w:val="110"/>
          <w:sz w:val="24"/>
          <w:szCs w:val="24"/>
        </w:rPr>
        <w:t>Two</w:t>
      </w:r>
      <w:r w:rsidRPr="0032542E">
        <w:rPr>
          <w:spacing w:val="6"/>
          <w:w w:val="110"/>
          <w:sz w:val="24"/>
          <w:szCs w:val="24"/>
        </w:rPr>
        <w:t xml:space="preserve"> </w:t>
      </w:r>
      <w:r w:rsidRPr="0032542E">
        <w:rPr>
          <w:w w:val="110"/>
          <w:sz w:val="24"/>
          <w:szCs w:val="24"/>
        </w:rPr>
        <w:t>fundamental</w:t>
      </w:r>
      <w:r w:rsidRPr="0032542E">
        <w:rPr>
          <w:spacing w:val="6"/>
          <w:w w:val="110"/>
          <w:sz w:val="24"/>
          <w:szCs w:val="24"/>
        </w:rPr>
        <w:t xml:space="preserve"> </w:t>
      </w:r>
      <w:r w:rsidRPr="0032542E">
        <w:rPr>
          <w:w w:val="110"/>
          <w:sz w:val="24"/>
          <w:szCs w:val="24"/>
        </w:rPr>
        <w:t>equations</w:t>
      </w:r>
      <w:r w:rsidRPr="0032542E">
        <w:rPr>
          <w:spacing w:val="6"/>
          <w:w w:val="110"/>
          <w:sz w:val="24"/>
          <w:szCs w:val="24"/>
        </w:rPr>
        <w:t xml:space="preserve"> </w:t>
      </w:r>
      <w:r w:rsidRPr="0032542E">
        <w:rPr>
          <w:w w:val="110"/>
          <w:sz w:val="24"/>
          <w:szCs w:val="24"/>
        </w:rPr>
        <w:t>represent</w:t>
      </w:r>
      <w:r w:rsidRPr="0032542E">
        <w:rPr>
          <w:spacing w:val="6"/>
          <w:w w:val="110"/>
          <w:sz w:val="24"/>
          <w:szCs w:val="24"/>
        </w:rPr>
        <w:t xml:space="preserve"> </w:t>
      </w:r>
      <w:r w:rsidRPr="0032542E">
        <w:rPr>
          <w:w w:val="110"/>
          <w:sz w:val="24"/>
          <w:szCs w:val="24"/>
        </w:rPr>
        <w:t>the</w:t>
      </w:r>
      <w:r w:rsidRPr="0032542E">
        <w:rPr>
          <w:spacing w:val="6"/>
          <w:w w:val="110"/>
          <w:sz w:val="24"/>
          <w:szCs w:val="24"/>
        </w:rPr>
        <w:t xml:space="preserve"> </w:t>
      </w:r>
      <w:r w:rsidRPr="0032542E">
        <w:rPr>
          <w:w w:val="110"/>
          <w:sz w:val="24"/>
          <w:szCs w:val="24"/>
        </w:rPr>
        <w:t>ARMA</w:t>
      </w:r>
      <w:r w:rsidRPr="0032542E">
        <w:rPr>
          <w:spacing w:val="6"/>
          <w:w w:val="110"/>
          <w:sz w:val="24"/>
          <w:szCs w:val="24"/>
        </w:rPr>
        <w:t xml:space="preserve"> </w:t>
      </w:r>
      <w:r w:rsidRPr="0032542E">
        <w:rPr>
          <w:w w:val="110"/>
          <w:sz w:val="24"/>
          <w:szCs w:val="24"/>
        </w:rPr>
        <w:t>model:</w:t>
      </w:r>
    </w:p>
    <w:p w14:paraId="21985D9B" w14:textId="77777777" w:rsidR="0032542E" w:rsidRPr="0032542E" w:rsidRDefault="0032542E" w:rsidP="003E43B3">
      <w:pPr>
        <w:pStyle w:val="BodyText"/>
        <w:spacing w:before="162" w:line="268" w:lineRule="auto"/>
        <w:ind w:right="238"/>
        <w:jc w:val="both"/>
        <w:rPr>
          <w:sz w:val="24"/>
          <w:szCs w:val="24"/>
        </w:rPr>
      </w:pPr>
      <w:r w:rsidRPr="0032542E">
        <w:rPr>
          <w:w w:val="110"/>
          <w:sz w:val="24"/>
          <w:szCs w:val="24"/>
        </w:rPr>
        <w:t>Autoregressive</w:t>
      </w:r>
      <w:r w:rsidRPr="0032542E">
        <w:rPr>
          <w:spacing w:val="-6"/>
          <w:w w:val="110"/>
          <w:sz w:val="24"/>
          <w:szCs w:val="24"/>
        </w:rPr>
        <w:t xml:space="preserve"> </w:t>
      </w:r>
      <w:r w:rsidRPr="0032542E">
        <w:rPr>
          <w:w w:val="110"/>
          <w:sz w:val="24"/>
          <w:szCs w:val="24"/>
        </w:rPr>
        <w:t>(AR)</w:t>
      </w:r>
      <w:r w:rsidRPr="0032542E">
        <w:rPr>
          <w:spacing w:val="-5"/>
          <w:w w:val="110"/>
          <w:sz w:val="24"/>
          <w:szCs w:val="24"/>
        </w:rPr>
        <w:t xml:space="preserve"> </w:t>
      </w:r>
      <w:r w:rsidRPr="0032542E">
        <w:rPr>
          <w:w w:val="110"/>
          <w:sz w:val="24"/>
          <w:szCs w:val="24"/>
        </w:rPr>
        <w:t>Component:</w:t>
      </w:r>
      <w:r w:rsidRPr="0032542E">
        <w:rPr>
          <w:spacing w:val="-6"/>
          <w:w w:val="110"/>
          <w:sz w:val="24"/>
          <w:szCs w:val="24"/>
        </w:rPr>
        <w:t xml:space="preserve"> </w:t>
      </w:r>
      <w:r w:rsidRPr="0032542E">
        <w:rPr>
          <w:w w:val="110"/>
          <w:sz w:val="24"/>
          <w:szCs w:val="24"/>
        </w:rPr>
        <w:t>This</w:t>
      </w:r>
      <w:r w:rsidRPr="0032542E">
        <w:rPr>
          <w:spacing w:val="-5"/>
          <w:w w:val="110"/>
          <w:sz w:val="24"/>
          <w:szCs w:val="24"/>
        </w:rPr>
        <w:t xml:space="preserve"> </w:t>
      </w:r>
      <w:r w:rsidRPr="0032542E">
        <w:rPr>
          <w:w w:val="110"/>
          <w:sz w:val="24"/>
          <w:szCs w:val="24"/>
        </w:rPr>
        <w:t>reflects</w:t>
      </w:r>
      <w:r w:rsidRPr="0032542E">
        <w:rPr>
          <w:spacing w:val="-5"/>
          <w:w w:val="110"/>
          <w:sz w:val="24"/>
          <w:szCs w:val="24"/>
        </w:rPr>
        <w:t xml:space="preserve"> </w:t>
      </w:r>
      <w:r w:rsidRPr="0032542E">
        <w:rPr>
          <w:w w:val="110"/>
          <w:sz w:val="24"/>
          <w:szCs w:val="24"/>
        </w:rPr>
        <w:t>the</w:t>
      </w:r>
      <w:r w:rsidRPr="0032542E">
        <w:rPr>
          <w:spacing w:val="-6"/>
          <w:w w:val="110"/>
          <w:sz w:val="24"/>
          <w:szCs w:val="24"/>
        </w:rPr>
        <w:t xml:space="preserve"> </w:t>
      </w:r>
      <w:r w:rsidRPr="0032542E">
        <w:rPr>
          <w:w w:val="110"/>
          <w:sz w:val="24"/>
          <w:szCs w:val="24"/>
        </w:rPr>
        <w:t>relationship</w:t>
      </w:r>
      <w:r w:rsidRPr="0032542E">
        <w:rPr>
          <w:spacing w:val="-5"/>
          <w:w w:val="110"/>
          <w:sz w:val="24"/>
          <w:szCs w:val="24"/>
        </w:rPr>
        <w:t xml:space="preserve"> </w:t>
      </w:r>
      <w:r w:rsidRPr="0032542E">
        <w:rPr>
          <w:w w:val="110"/>
          <w:sz w:val="24"/>
          <w:szCs w:val="24"/>
        </w:rPr>
        <w:t>between</w:t>
      </w:r>
      <w:r w:rsidRPr="0032542E">
        <w:rPr>
          <w:spacing w:val="-6"/>
          <w:w w:val="110"/>
          <w:sz w:val="24"/>
          <w:szCs w:val="24"/>
        </w:rPr>
        <w:t xml:space="preserve"> </w:t>
      </w:r>
      <w:r w:rsidRPr="0032542E">
        <w:rPr>
          <w:w w:val="110"/>
          <w:sz w:val="24"/>
          <w:szCs w:val="24"/>
        </w:rPr>
        <w:t>an</w:t>
      </w:r>
      <w:r w:rsidRPr="0032542E">
        <w:rPr>
          <w:spacing w:val="-5"/>
          <w:w w:val="110"/>
          <w:sz w:val="24"/>
          <w:szCs w:val="24"/>
        </w:rPr>
        <w:t xml:space="preserve"> </w:t>
      </w:r>
      <w:r w:rsidRPr="0032542E">
        <w:rPr>
          <w:w w:val="110"/>
          <w:sz w:val="24"/>
          <w:szCs w:val="24"/>
        </w:rPr>
        <w:t>observation</w:t>
      </w:r>
      <w:r w:rsidRPr="0032542E">
        <w:rPr>
          <w:spacing w:val="-5"/>
          <w:w w:val="110"/>
          <w:sz w:val="24"/>
          <w:szCs w:val="24"/>
        </w:rPr>
        <w:t xml:space="preserve"> </w:t>
      </w:r>
      <w:r w:rsidRPr="0032542E">
        <w:rPr>
          <w:w w:val="110"/>
          <w:sz w:val="24"/>
          <w:szCs w:val="24"/>
        </w:rPr>
        <w:t>and</w:t>
      </w:r>
      <w:r w:rsidRPr="0032542E">
        <w:rPr>
          <w:spacing w:val="-52"/>
          <w:w w:val="110"/>
          <w:sz w:val="24"/>
          <w:szCs w:val="24"/>
        </w:rPr>
        <w:t xml:space="preserve"> </w:t>
      </w:r>
      <w:r w:rsidRPr="0032542E">
        <w:rPr>
          <w:w w:val="110"/>
          <w:sz w:val="24"/>
          <w:szCs w:val="24"/>
        </w:rPr>
        <w:t>a specified number</w:t>
      </w:r>
      <w:r w:rsidRPr="0032542E">
        <w:rPr>
          <w:spacing w:val="1"/>
          <w:w w:val="110"/>
          <w:sz w:val="24"/>
          <w:szCs w:val="24"/>
        </w:rPr>
        <w:t xml:space="preserve"> </w:t>
      </w:r>
      <w:r w:rsidRPr="0032542E">
        <w:rPr>
          <w:w w:val="110"/>
          <w:sz w:val="24"/>
          <w:szCs w:val="24"/>
        </w:rPr>
        <w:t>of lagged</w:t>
      </w:r>
      <w:r w:rsidRPr="0032542E">
        <w:rPr>
          <w:spacing w:val="1"/>
          <w:w w:val="110"/>
          <w:sz w:val="24"/>
          <w:szCs w:val="24"/>
        </w:rPr>
        <w:t xml:space="preserve"> </w:t>
      </w:r>
      <w:r w:rsidRPr="0032542E">
        <w:rPr>
          <w:w w:val="110"/>
          <w:sz w:val="24"/>
          <w:szCs w:val="24"/>
        </w:rPr>
        <w:t>observations.</w:t>
      </w:r>
    </w:p>
    <w:p w14:paraId="6D4BBEA6" w14:textId="5F278BC2" w:rsidR="0032542E" w:rsidRPr="0032542E" w:rsidRDefault="0032542E" w:rsidP="003E43B3">
      <w:pPr>
        <w:pStyle w:val="BodyText"/>
        <w:numPr>
          <w:ilvl w:val="0"/>
          <w:numId w:val="2"/>
        </w:numPr>
        <w:spacing w:before="132"/>
        <w:ind w:right="2073"/>
        <w:jc w:val="both"/>
        <w:rPr>
          <w:rFonts w:eastAsia="Cambria Math"/>
          <w:sz w:val="24"/>
          <w:szCs w:val="24"/>
        </w:rPr>
      </w:pPr>
      <w:r w:rsidRPr="0032542E">
        <w:rPr>
          <w:rFonts w:ascii="Cambria Math" w:eastAsia="Cambria Math" w:hAnsi="Cambria Math" w:cs="Cambria Math"/>
          <w:w w:val="111"/>
          <w:sz w:val="24"/>
          <w:szCs w:val="24"/>
        </w:rPr>
        <w:t>𝑌𝑡</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eastAsia="Cambria Math"/>
          <w:w w:val="111"/>
          <w:sz w:val="24"/>
          <w:szCs w:val="24"/>
        </w:rPr>
        <w:t>1</w:t>
      </w:r>
      <w:r w:rsidRPr="0032542E">
        <w:rPr>
          <w:rFonts w:ascii="Cambria Math" w:eastAsia="Cambria Math" w:hAnsi="Cambria Math" w:cs="Cambria Math"/>
          <w:w w:val="111"/>
          <w:sz w:val="24"/>
          <w:szCs w:val="24"/>
        </w:rPr>
        <w:t>𝑌𝑡</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eastAsia="Cambria Math"/>
          <w:w w:val="111"/>
          <w:sz w:val="24"/>
          <w:szCs w:val="24"/>
        </w:rPr>
        <w:t>1</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eastAsia="Cambria Math"/>
          <w:w w:val="111"/>
          <w:sz w:val="24"/>
          <w:szCs w:val="24"/>
        </w:rPr>
        <w:t>2</w:t>
      </w:r>
      <w:r w:rsidRPr="0032542E">
        <w:rPr>
          <w:rFonts w:ascii="Cambria Math" w:eastAsia="Cambria Math" w:hAnsi="Cambria Math" w:cs="Cambria Math"/>
          <w:w w:val="111"/>
          <w:sz w:val="24"/>
          <w:szCs w:val="24"/>
        </w:rPr>
        <w:t>𝑌𝑡</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eastAsia="Cambria Math"/>
          <w:w w:val="111"/>
          <w:sz w:val="24"/>
          <w:szCs w:val="24"/>
        </w:rPr>
        <w:t>2</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ascii="Cambria Math" w:eastAsia="Cambria Math" w:hAnsi="Cambria Math" w:cs="Cambria Math"/>
          <w:w w:val="111"/>
          <w:sz w:val="24"/>
          <w:szCs w:val="24"/>
        </w:rPr>
        <w:t>⋯</w:t>
      </w:r>
      <w:r w:rsidRPr="0032542E">
        <w:rPr>
          <w:rFonts w:eastAsia="Cambria Math"/>
          <w:spacing w:val="4"/>
          <w:sz w:val="24"/>
          <w:szCs w:val="24"/>
        </w:rPr>
        <w:t xml:space="preserve"> </w:t>
      </w:r>
      <w:r w:rsidRPr="0032542E">
        <w:rPr>
          <w:rFonts w:eastAsia="Cambria Math"/>
          <w:w w:val="111"/>
          <w:sz w:val="24"/>
          <w:szCs w:val="24"/>
        </w:rPr>
        <w:t>+</w:t>
      </w:r>
      <w:r w:rsidRPr="0032542E">
        <w:rPr>
          <w:rFonts w:ascii="Cambria Math" w:eastAsia="Cambria Math" w:hAnsi="Cambria Math" w:cs="Cambria Math"/>
          <w:w w:val="111"/>
          <w:sz w:val="24"/>
          <w:szCs w:val="24"/>
        </w:rPr>
        <w:t>𝑝𝑌𝑡</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ascii="Cambria Math" w:eastAsia="Cambria Math" w:hAnsi="Cambria Math" w:cs="Cambria Math"/>
          <w:w w:val="111"/>
          <w:sz w:val="24"/>
          <w:szCs w:val="24"/>
        </w:rPr>
        <w:t>𝑝</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ascii="Cambria Math" w:eastAsia="Cambria Math" w:hAnsi="Cambria Math" w:cs="Cambria Math"/>
          <w:w w:val="111"/>
          <w:sz w:val="24"/>
          <w:szCs w:val="24"/>
        </w:rPr>
        <w:t>𝑡</w:t>
      </w:r>
    </w:p>
    <w:p w14:paraId="0DDDE11E" w14:textId="77777777" w:rsidR="0032542E" w:rsidRPr="0032542E" w:rsidRDefault="0032542E" w:rsidP="003E43B3">
      <w:pPr>
        <w:pStyle w:val="BodyText"/>
        <w:ind w:left="360"/>
        <w:jc w:val="both"/>
        <w:rPr>
          <w:sz w:val="24"/>
          <w:szCs w:val="24"/>
        </w:rPr>
      </w:pPr>
    </w:p>
    <w:p w14:paraId="1932F553" w14:textId="77777777" w:rsidR="00847ABB" w:rsidRDefault="00847ABB" w:rsidP="003E43B3">
      <w:pPr>
        <w:pStyle w:val="BodyText"/>
        <w:spacing w:before="1" w:line="268" w:lineRule="auto"/>
        <w:ind w:right="247"/>
        <w:jc w:val="both"/>
        <w:rPr>
          <w:w w:val="110"/>
          <w:sz w:val="24"/>
          <w:szCs w:val="24"/>
        </w:rPr>
      </w:pPr>
    </w:p>
    <w:p w14:paraId="65E2720A" w14:textId="77777777" w:rsidR="00847ABB" w:rsidRDefault="00847ABB" w:rsidP="003E43B3">
      <w:pPr>
        <w:pStyle w:val="BodyText"/>
        <w:spacing w:before="1" w:line="268" w:lineRule="auto"/>
        <w:ind w:right="247"/>
        <w:jc w:val="both"/>
        <w:rPr>
          <w:w w:val="110"/>
          <w:sz w:val="24"/>
          <w:szCs w:val="24"/>
        </w:rPr>
      </w:pPr>
    </w:p>
    <w:p w14:paraId="4F82FC75" w14:textId="77777777" w:rsidR="00847ABB" w:rsidRDefault="00847ABB" w:rsidP="003E43B3">
      <w:pPr>
        <w:pStyle w:val="BodyText"/>
        <w:spacing w:before="1" w:line="268" w:lineRule="auto"/>
        <w:ind w:right="247"/>
        <w:jc w:val="both"/>
        <w:rPr>
          <w:w w:val="110"/>
          <w:sz w:val="24"/>
          <w:szCs w:val="24"/>
        </w:rPr>
      </w:pPr>
    </w:p>
    <w:p w14:paraId="0D6F9AB1" w14:textId="3B3DDE39" w:rsidR="0032542E" w:rsidRPr="0032542E" w:rsidRDefault="0032542E" w:rsidP="003E43B3">
      <w:pPr>
        <w:pStyle w:val="BodyText"/>
        <w:spacing w:before="1" w:line="268" w:lineRule="auto"/>
        <w:ind w:right="247"/>
        <w:jc w:val="both"/>
        <w:rPr>
          <w:sz w:val="24"/>
          <w:szCs w:val="24"/>
        </w:rPr>
      </w:pPr>
      <w:r w:rsidRPr="0032542E">
        <w:rPr>
          <w:w w:val="110"/>
          <w:sz w:val="24"/>
          <w:szCs w:val="24"/>
        </w:rPr>
        <w:t>Moving</w:t>
      </w:r>
      <w:r w:rsidRPr="0032542E">
        <w:rPr>
          <w:spacing w:val="1"/>
          <w:w w:val="110"/>
          <w:sz w:val="24"/>
          <w:szCs w:val="24"/>
        </w:rPr>
        <w:t xml:space="preserve"> </w:t>
      </w:r>
      <w:r w:rsidRPr="0032542E">
        <w:rPr>
          <w:w w:val="110"/>
          <w:sz w:val="24"/>
          <w:szCs w:val="24"/>
        </w:rPr>
        <w:t>Average</w:t>
      </w:r>
      <w:r w:rsidRPr="0032542E">
        <w:rPr>
          <w:spacing w:val="2"/>
          <w:w w:val="110"/>
          <w:sz w:val="24"/>
          <w:szCs w:val="24"/>
        </w:rPr>
        <w:t xml:space="preserve"> </w:t>
      </w:r>
      <w:r w:rsidRPr="0032542E">
        <w:rPr>
          <w:w w:val="110"/>
          <w:sz w:val="24"/>
          <w:szCs w:val="24"/>
        </w:rPr>
        <w:t>(MA)</w:t>
      </w:r>
      <w:r w:rsidRPr="0032542E">
        <w:rPr>
          <w:spacing w:val="2"/>
          <w:w w:val="110"/>
          <w:sz w:val="24"/>
          <w:szCs w:val="24"/>
        </w:rPr>
        <w:t xml:space="preserve"> </w:t>
      </w:r>
      <w:r w:rsidRPr="0032542E">
        <w:rPr>
          <w:w w:val="110"/>
          <w:sz w:val="24"/>
          <w:szCs w:val="24"/>
        </w:rPr>
        <w:t>Component:</w:t>
      </w:r>
      <w:r w:rsidRPr="0032542E">
        <w:rPr>
          <w:spacing w:val="2"/>
          <w:w w:val="110"/>
          <w:sz w:val="24"/>
          <w:szCs w:val="24"/>
        </w:rPr>
        <w:t xml:space="preserve"> </w:t>
      </w:r>
      <w:r w:rsidRPr="0032542E">
        <w:rPr>
          <w:w w:val="110"/>
          <w:sz w:val="24"/>
          <w:szCs w:val="24"/>
        </w:rPr>
        <w:t>This</w:t>
      </w:r>
      <w:r w:rsidRPr="0032542E">
        <w:rPr>
          <w:spacing w:val="2"/>
          <w:w w:val="110"/>
          <w:sz w:val="24"/>
          <w:szCs w:val="24"/>
        </w:rPr>
        <w:t xml:space="preserve"> </w:t>
      </w:r>
      <w:r w:rsidRPr="0032542E">
        <w:rPr>
          <w:w w:val="110"/>
          <w:sz w:val="24"/>
          <w:szCs w:val="24"/>
        </w:rPr>
        <w:t>captures</w:t>
      </w:r>
      <w:r w:rsidRPr="0032542E">
        <w:rPr>
          <w:spacing w:val="1"/>
          <w:w w:val="110"/>
          <w:sz w:val="24"/>
          <w:szCs w:val="24"/>
        </w:rPr>
        <w:t xml:space="preserve"> </w:t>
      </w:r>
      <w:r w:rsidRPr="0032542E">
        <w:rPr>
          <w:w w:val="110"/>
          <w:sz w:val="24"/>
          <w:szCs w:val="24"/>
        </w:rPr>
        <w:t>the</w:t>
      </w:r>
      <w:r w:rsidRPr="0032542E">
        <w:rPr>
          <w:spacing w:val="2"/>
          <w:w w:val="110"/>
          <w:sz w:val="24"/>
          <w:szCs w:val="24"/>
        </w:rPr>
        <w:t xml:space="preserve"> </w:t>
      </w:r>
      <w:r w:rsidRPr="0032542E">
        <w:rPr>
          <w:w w:val="110"/>
          <w:sz w:val="24"/>
          <w:szCs w:val="24"/>
        </w:rPr>
        <w:t>dependency</w:t>
      </w:r>
      <w:r w:rsidRPr="0032542E">
        <w:rPr>
          <w:spacing w:val="2"/>
          <w:w w:val="110"/>
          <w:sz w:val="24"/>
          <w:szCs w:val="24"/>
        </w:rPr>
        <w:t xml:space="preserve"> </w:t>
      </w:r>
      <w:r w:rsidRPr="0032542E">
        <w:rPr>
          <w:w w:val="110"/>
          <w:sz w:val="24"/>
          <w:szCs w:val="24"/>
        </w:rPr>
        <w:t>between</w:t>
      </w:r>
      <w:r w:rsidRPr="0032542E">
        <w:rPr>
          <w:spacing w:val="2"/>
          <w:w w:val="110"/>
          <w:sz w:val="24"/>
          <w:szCs w:val="24"/>
        </w:rPr>
        <w:t xml:space="preserve"> </w:t>
      </w:r>
      <w:r w:rsidRPr="0032542E">
        <w:rPr>
          <w:w w:val="110"/>
          <w:sz w:val="24"/>
          <w:szCs w:val="24"/>
        </w:rPr>
        <w:t>an</w:t>
      </w:r>
      <w:r w:rsidRPr="0032542E">
        <w:rPr>
          <w:spacing w:val="2"/>
          <w:w w:val="110"/>
          <w:sz w:val="24"/>
          <w:szCs w:val="24"/>
        </w:rPr>
        <w:t xml:space="preserve"> </w:t>
      </w:r>
      <w:r w:rsidRPr="0032542E">
        <w:rPr>
          <w:w w:val="110"/>
          <w:sz w:val="24"/>
          <w:szCs w:val="24"/>
        </w:rPr>
        <w:t>observation</w:t>
      </w:r>
      <w:r w:rsidRPr="0032542E">
        <w:rPr>
          <w:spacing w:val="-52"/>
          <w:w w:val="110"/>
          <w:sz w:val="24"/>
          <w:szCs w:val="24"/>
        </w:rPr>
        <w:t xml:space="preserve"> </w:t>
      </w:r>
      <w:r w:rsidRPr="0032542E">
        <w:rPr>
          <w:w w:val="110"/>
          <w:sz w:val="24"/>
          <w:szCs w:val="24"/>
        </w:rPr>
        <w:t>and</w:t>
      </w:r>
      <w:r w:rsidRPr="0032542E">
        <w:rPr>
          <w:spacing w:val="2"/>
          <w:w w:val="110"/>
          <w:sz w:val="24"/>
          <w:szCs w:val="24"/>
        </w:rPr>
        <w:t xml:space="preserve"> </w:t>
      </w:r>
      <w:r w:rsidRPr="0032542E">
        <w:rPr>
          <w:w w:val="110"/>
          <w:sz w:val="24"/>
          <w:szCs w:val="24"/>
        </w:rPr>
        <w:t>a</w:t>
      </w:r>
      <w:r w:rsidRPr="0032542E">
        <w:rPr>
          <w:spacing w:val="2"/>
          <w:w w:val="110"/>
          <w:sz w:val="24"/>
          <w:szCs w:val="24"/>
        </w:rPr>
        <w:t xml:space="preserve"> </w:t>
      </w:r>
      <w:r w:rsidRPr="0032542E">
        <w:rPr>
          <w:w w:val="110"/>
          <w:sz w:val="24"/>
          <w:szCs w:val="24"/>
        </w:rPr>
        <w:t>residual</w:t>
      </w:r>
      <w:r w:rsidRPr="0032542E">
        <w:rPr>
          <w:spacing w:val="3"/>
          <w:w w:val="110"/>
          <w:sz w:val="24"/>
          <w:szCs w:val="24"/>
        </w:rPr>
        <w:t xml:space="preserve"> </w:t>
      </w:r>
      <w:r w:rsidRPr="0032542E">
        <w:rPr>
          <w:w w:val="110"/>
          <w:sz w:val="24"/>
          <w:szCs w:val="24"/>
        </w:rPr>
        <w:t>error</w:t>
      </w:r>
      <w:r w:rsidRPr="0032542E">
        <w:rPr>
          <w:spacing w:val="2"/>
          <w:w w:val="110"/>
          <w:sz w:val="24"/>
          <w:szCs w:val="24"/>
        </w:rPr>
        <w:t xml:space="preserve"> </w:t>
      </w:r>
      <w:r w:rsidRPr="0032542E">
        <w:rPr>
          <w:w w:val="110"/>
          <w:sz w:val="24"/>
          <w:szCs w:val="24"/>
        </w:rPr>
        <w:t>from</w:t>
      </w:r>
      <w:r w:rsidRPr="0032542E">
        <w:rPr>
          <w:spacing w:val="2"/>
          <w:w w:val="110"/>
          <w:sz w:val="24"/>
          <w:szCs w:val="24"/>
        </w:rPr>
        <w:t xml:space="preserve"> </w:t>
      </w:r>
      <w:r w:rsidRPr="0032542E">
        <w:rPr>
          <w:w w:val="110"/>
          <w:sz w:val="24"/>
          <w:szCs w:val="24"/>
        </w:rPr>
        <w:t>a</w:t>
      </w:r>
      <w:r w:rsidRPr="0032542E">
        <w:rPr>
          <w:spacing w:val="3"/>
          <w:w w:val="110"/>
          <w:sz w:val="24"/>
          <w:szCs w:val="24"/>
        </w:rPr>
        <w:t xml:space="preserve"> </w:t>
      </w:r>
      <w:r w:rsidRPr="0032542E">
        <w:rPr>
          <w:w w:val="110"/>
          <w:sz w:val="24"/>
          <w:szCs w:val="24"/>
        </w:rPr>
        <w:t>moving</w:t>
      </w:r>
      <w:r w:rsidRPr="0032542E">
        <w:rPr>
          <w:spacing w:val="2"/>
          <w:w w:val="110"/>
          <w:sz w:val="24"/>
          <w:szCs w:val="24"/>
        </w:rPr>
        <w:t xml:space="preserve"> </w:t>
      </w:r>
      <w:r w:rsidRPr="0032542E">
        <w:rPr>
          <w:w w:val="110"/>
          <w:sz w:val="24"/>
          <w:szCs w:val="24"/>
        </w:rPr>
        <w:t>average</w:t>
      </w:r>
      <w:r w:rsidRPr="0032542E">
        <w:rPr>
          <w:spacing w:val="3"/>
          <w:w w:val="110"/>
          <w:sz w:val="24"/>
          <w:szCs w:val="24"/>
        </w:rPr>
        <w:t xml:space="preserve"> </w:t>
      </w:r>
      <w:r w:rsidRPr="0032542E">
        <w:rPr>
          <w:w w:val="110"/>
          <w:sz w:val="24"/>
          <w:szCs w:val="24"/>
        </w:rPr>
        <w:t>model</w:t>
      </w:r>
      <w:r w:rsidRPr="0032542E">
        <w:rPr>
          <w:spacing w:val="2"/>
          <w:w w:val="110"/>
          <w:sz w:val="24"/>
          <w:szCs w:val="24"/>
        </w:rPr>
        <w:t xml:space="preserve"> </w:t>
      </w:r>
      <w:r w:rsidRPr="0032542E">
        <w:rPr>
          <w:w w:val="110"/>
          <w:sz w:val="24"/>
          <w:szCs w:val="24"/>
        </w:rPr>
        <w:t>applied</w:t>
      </w:r>
      <w:r w:rsidRPr="0032542E">
        <w:rPr>
          <w:spacing w:val="2"/>
          <w:w w:val="110"/>
          <w:sz w:val="24"/>
          <w:szCs w:val="24"/>
        </w:rPr>
        <w:t xml:space="preserve"> </w:t>
      </w:r>
      <w:r w:rsidRPr="0032542E">
        <w:rPr>
          <w:w w:val="110"/>
          <w:sz w:val="24"/>
          <w:szCs w:val="24"/>
        </w:rPr>
        <w:t>to</w:t>
      </w:r>
      <w:r w:rsidRPr="0032542E">
        <w:rPr>
          <w:spacing w:val="3"/>
          <w:w w:val="110"/>
          <w:sz w:val="24"/>
          <w:szCs w:val="24"/>
        </w:rPr>
        <w:t xml:space="preserve"> </w:t>
      </w:r>
      <w:r w:rsidRPr="0032542E">
        <w:rPr>
          <w:w w:val="110"/>
          <w:sz w:val="24"/>
          <w:szCs w:val="24"/>
        </w:rPr>
        <w:t>lagged</w:t>
      </w:r>
      <w:r w:rsidRPr="0032542E">
        <w:rPr>
          <w:spacing w:val="2"/>
          <w:w w:val="110"/>
          <w:sz w:val="24"/>
          <w:szCs w:val="24"/>
        </w:rPr>
        <w:t xml:space="preserve"> </w:t>
      </w:r>
      <w:r w:rsidRPr="0032542E">
        <w:rPr>
          <w:w w:val="110"/>
          <w:sz w:val="24"/>
          <w:szCs w:val="24"/>
        </w:rPr>
        <w:t>observations.</w:t>
      </w:r>
    </w:p>
    <w:p w14:paraId="0D8E276F" w14:textId="4132DAE1" w:rsidR="0032542E" w:rsidRPr="0032542E" w:rsidRDefault="0032542E" w:rsidP="003E43B3">
      <w:pPr>
        <w:pStyle w:val="BodyText"/>
        <w:numPr>
          <w:ilvl w:val="0"/>
          <w:numId w:val="2"/>
        </w:numPr>
        <w:spacing w:before="132"/>
        <w:ind w:right="2056"/>
        <w:jc w:val="both"/>
        <w:rPr>
          <w:rFonts w:eastAsia="Cambria Math"/>
          <w:sz w:val="24"/>
          <w:szCs w:val="24"/>
        </w:rPr>
      </w:pPr>
      <w:r w:rsidRPr="0032542E">
        <w:rPr>
          <w:rFonts w:ascii="Cambria Math" w:eastAsia="Cambria Math" w:hAnsi="Cambria Math" w:cs="Cambria Math"/>
          <w:w w:val="111"/>
          <w:sz w:val="24"/>
          <w:szCs w:val="24"/>
        </w:rPr>
        <w:t>𝑌𝑡</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eastAsia="Cambria Math"/>
          <w:spacing w:val="-1"/>
          <w:w w:val="111"/>
          <w:sz w:val="24"/>
          <w:szCs w:val="24"/>
        </w:rPr>
        <w:t>1</w:t>
      </w:r>
      <w:r w:rsidRPr="0032542E">
        <w:rPr>
          <w:rFonts w:ascii="Cambria Math" w:eastAsia="Cambria Math" w:hAnsi="Cambria Math" w:cs="Cambria Math"/>
          <w:w w:val="111"/>
          <w:sz w:val="24"/>
          <w:szCs w:val="24"/>
        </w:rPr>
        <w:t>𝑡</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eastAsia="Cambria Math"/>
          <w:w w:val="111"/>
          <w:sz w:val="24"/>
          <w:szCs w:val="24"/>
        </w:rPr>
        <w:t>1</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eastAsia="Cambria Math"/>
          <w:spacing w:val="-1"/>
          <w:w w:val="111"/>
          <w:sz w:val="24"/>
          <w:szCs w:val="24"/>
        </w:rPr>
        <w:t>2</w:t>
      </w:r>
      <w:r w:rsidRPr="0032542E">
        <w:rPr>
          <w:rFonts w:ascii="Cambria Math" w:eastAsia="Cambria Math" w:hAnsi="Cambria Math" w:cs="Cambria Math"/>
          <w:w w:val="111"/>
          <w:sz w:val="24"/>
          <w:szCs w:val="24"/>
        </w:rPr>
        <w:t>𝑡</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eastAsia="Cambria Math"/>
          <w:w w:val="111"/>
          <w:sz w:val="24"/>
          <w:szCs w:val="24"/>
        </w:rPr>
        <w:t>2</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ascii="Cambria Math" w:eastAsia="Cambria Math" w:hAnsi="Cambria Math" w:cs="Cambria Math"/>
          <w:w w:val="111"/>
          <w:sz w:val="24"/>
          <w:szCs w:val="24"/>
        </w:rPr>
        <w:t>⋯</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ascii="Cambria Math" w:eastAsia="Cambria Math" w:hAnsi="Cambria Math" w:cs="Cambria Math"/>
          <w:spacing w:val="-1"/>
          <w:w w:val="111"/>
          <w:sz w:val="24"/>
          <w:szCs w:val="24"/>
        </w:rPr>
        <w:t>𝑞</w:t>
      </w:r>
      <w:r w:rsidRPr="0032542E">
        <w:rPr>
          <w:rFonts w:ascii="Cambria Math" w:eastAsia="Cambria Math" w:hAnsi="Cambria Math" w:cs="Cambria Math"/>
          <w:w w:val="111"/>
          <w:sz w:val="24"/>
          <w:szCs w:val="24"/>
        </w:rPr>
        <w:t>𝑡</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ascii="Cambria Math" w:eastAsia="Cambria Math" w:hAnsi="Cambria Math" w:cs="Cambria Math"/>
          <w:w w:val="111"/>
          <w:sz w:val="24"/>
          <w:szCs w:val="24"/>
        </w:rPr>
        <w:t>𝑞</w:t>
      </w:r>
      <w:r w:rsidRPr="0032542E">
        <w:rPr>
          <w:rFonts w:eastAsia="Cambria Math"/>
          <w:spacing w:val="5"/>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ascii="Cambria Math" w:eastAsia="Cambria Math" w:hAnsi="Cambria Math" w:cs="Cambria Math"/>
          <w:w w:val="111"/>
          <w:sz w:val="24"/>
          <w:szCs w:val="24"/>
        </w:rPr>
        <w:t>𝑡</w:t>
      </w:r>
    </w:p>
    <w:p w14:paraId="68DF9A81" w14:textId="77777777" w:rsidR="0032542E" w:rsidRPr="00FD2C28" w:rsidRDefault="0032542E" w:rsidP="003E43B3">
      <w:p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p>
    <w:p w14:paraId="47F448FC" w14:textId="77777777" w:rsidR="0032542E" w:rsidRPr="00FD2C28" w:rsidRDefault="0032542E" w:rsidP="003E43B3">
      <w:p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r w:rsidRPr="00FD2C28">
        <w:rPr>
          <w:rFonts w:ascii="Times New Roman" w:eastAsia="Times New Roman" w:hAnsi="Times New Roman" w:cs="Times New Roman"/>
          <w:color w:val="1E1E1F"/>
          <w:kern w:val="0"/>
          <w:sz w:val="24"/>
          <w:szCs w:val="24"/>
          <w:lang w:eastAsia="en-IN"/>
          <w14:ligatures w14:val="none"/>
        </w:rPr>
        <w:t xml:space="preserve">The ARIMA model is specified as </w:t>
      </w:r>
      <w:proofErr w:type="gramStart"/>
      <w:r w:rsidRPr="00FD2C28">
        <w:rPr>
          <w:rFonts w:ascii="Times New Roman" w:eastAsia="Times New Roman" w:hAnsi="Times New Roman" w:cs="Times New Roman"/>
          <w:color w:val="1E1E1F"/>
          <w:kern w:val="0"/>
          <w:sz w:val="24"/>
          <w:szCs w:val="24"/>
          <w:lang w:eastAsia="en-IN"/>
          <w14:ligatures w14:val="none"/>
        </w:rPr>
        <w:t>ARIMA(</w:t>
      </w:r>
      <w:proofErr w:type="gramEnd"/>
      <w:r w:rsidRPr="00FD2C28">
        <w:rPr>
          <w:rFonts w:ascii="Times New Roman" w:eastAsia="Times New Roman" w:hAnsi="Times New Roman" w:cs="Times New Roman"/>
          <w:color w:val="1E1E1F"/>
          <w:kern w:val="0"/>
          <w:sz w:val="24"/>
          <w:szCs w:val="24"/>
          <w:lang w:eastAsia="en-IN"/>
          <w14:ligatures w14:val="none"/>
        </w:rPr>
        <w:t>p, d, q), where:</w:t>
      </w:r>
    </w:p>
    <w:p w14:paraId="01A0B85A" w14:textId="77777777" w:rsidR="0032542E" w:rsidRPr="00FD2C28" w:rsidRDefault="0032542E" w:rsidP="003E43B3">
      <w:pPr>
        <w:numPr>
          <w:ilvl w:val="0"/>
          <w:numId w:val="3"/>
        </w:num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r w:rsidRPr="00FD2C28">
        <w:rPr>
          <w:rFonts w:ascii="Times New Roman" w:eastAsia="Times New Roman" w:hAnsi="Times New Roman" w:cs="Times New Roman"/>
          <w:color w:val="1E1E1F"/>
          <w:kern w:val="0"/>
          <w:sz w:val="24"/>
          <w:szCs w:val="24"/>
          <w:lang w:eastAsia="en-IN"/>
          <w14:ligatures w14:val="none"/>
        </w:rPr>
        <w:t>p represents the number of lag observations in the model (AR component),</w:t>
      </w:r>
    </w:p>
    <w:p w14:paraId="0DCD0F25" w14:textId="77777777" w:rsidR="0032542E" w:rsidRPr="00FD2C28" w:rsidRDefault="0032542E" w:rsidP="003E43B3">
      <w:pPr>
        <w:numPr>
          <w:ilvl w:val="0"/>
          <w:numId w:val="3"/>
        </w:num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r w:rsidRPr="00FD2C28">
        <w:rPr>
          <w:rFonts w:ascii="Times New Roman" w:eastAsia="Times New Roman" w:hAnsi="Times New Roman" w:cs="Times New Roman"/>
          <w:color w:val="1E1E1F"/>
          <w:kern w:val="0"/>
          <w:sz w:val="24"/>
          <w:szCs w:val="24"/>
          <w:lang w:eastAsia="en-IN"/>
          <w14:ligatures w14:val="none"/>
        </w:rPr>
        <w:t>d represents the number of times that the raw observations are differenced (I component),</w:t>
      </w:r>
    </w:p>
    <w:p w14:paraId="0ECAA5A2" w14:textId="77777777" w:rsidR="0032542E" w:rsidRPr="00FD2C28" w:rsidRDefault="0032542E" w:rsidP="003E43B3">
      <w:pPr>
        <w:numPr>
          <w:ilvl w:val="0"/>
          <w:numId w:val="3"/>
        </w:num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r w:rsidRPr="00FD2C28">
        <w:rPr>
          <w:rFonts w:ascii="Times New Roman" w:eastAsia="Times New Roman" w:hAnsi="Times New Roman" w:cs="Times New Roman"/>
          <w:color w:val="1E1E1F"/>
          <w:kern w:val="0"/>
          <w:sz w:val="24"/>
          <w:szCs w:val="24"/>
          <w:lang w:eastAsia="en-IN"/>
          <w14:ligatures w14:val="none"/>
        </w:rPr>
        <w:t>q represents the size of the moving average window (MA component).</w:t>
      </w:r>
    </w:p>
    <w:p w14:paraId="0F40F6C2" w14:textId="77777777" w:rsidR="0032542E" w:rsidRPr="00FD2C28" w:rsidRDefault="0032542E" w:rsidP="003E43B3">
      <w:p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r w:rsidRPr="00FD2C28">
        <w:rPr>
          <w:rFonts w:ascii="Times New Roman" w:eastAsia="Times New Roman" w:hAnsi="Times New Roman" w:cs="Times New Roman"/>
          <w:color w:val="1E1E1F"/>
          <w:kern w:val="0"/>
          <w:sz w:val="24"/>
          <w:szCs w:val="24"/>
          <w:lang w:eastAsia="en-IN"/>
          <w14:ligatures w14:val="none"/>
        </w:rPr>
        <w:t>The flexibility and adaptability of the ARIMA model align well with the unique economic conditions present in the G7 nations, thus demanding specific configurations tailored to each country’s economic indicators.</w:t>
      </w:r>
    </w:p>
    <w:p w14:paraId="768D3F99" w14:textId="77777777" w:rsidR="0032542E" w:rsidRDefault="0032542E" w:rsidP="0032542E">
      <w:pPr>
        <w:shd w:val="clear" w:color="auto" w:fill="FFFFFF"/>
        <w:spacing w:before="360" w:after="60" w:line="360" w:lineRule="auto"/>
        <w:jc w:val="both"/>
        <w:outlineLvl w:val="2"/>
        <w:rPr>
          <w:rFonts w:ascii="Times New Roman" w:eastAsia="Times New Roman" w:hAnsi="Times New Roman" w:cs="Times New Roman"/>
          <w:b/>
          <w:bCs/>
          <w:color w:val="1E1E1F"/>
          <w:kern w:val="0"/>
          <w:sz w:val="24"/>
          <w:szCs w:val="24"/>
          <w:lang w:eastAsia="en-IN"/>
          <w14:ligatures w14:val="none"/>
        </w:rPr>
      </w:pPr>
      <w:r w:rsidRPr="00FD2C28">
        <w:rPr>
          <w:rFonts w:ascii="Times New Roman" w:eastAsia="Times New Roman" w:hAnsi="Times New Roman" w:cs="Times New Roman"/>
          <w:b/>
          <w:bCs/>
          <w:color w:val="1E1E1F"/>
          <w:kern w:val="0"/>
          <w:sz w:val="24"/>
          <w:szCs w:val="24"/>
          <w:lang w:eastAsia="en-IN"/>
          <w14:ligatures w14:val="none"/>
        </w:rPr>
        <w:t>Application of ARIMA in GDP Forecasting</w:t>
      </w:r>
    </w:p>
    <w:p w14:paraId="23CDC2B3" w14:textId="77777777" w:rsidR="0032542E" w:rsidRPr="00C620AB" w:rsidRDefault="0032542E" w:rsidP="0032542E">
      <w:pPr>
        <w:spacing w:after="0" w:line="360" w:lineRule="auto"/>
        <w:jc w:val="both"/>
        <w:rPr>
          <w:rFonts w:ascii="Times New Roman" w:eastAsia="Times New Roman" w:hAnsi="Times New Roman" w:cs="Times New Roman"/>
          <w:kern w:val="0"/>
          <w:sz w:val="24"/>
          <w:szCs w:val="24"/>
          <w:lang w:eastAsia="en-IN"/>
          <w14:ligatures w14:val="none"/>
        </w:rPr>
      </w:pPr>
      <w:r w:rsidRPr="00C620AB">
        <w:rPr>
          <w:rFonts w:ascii="Times New Roman" w:eastAsia="Times New Roman" w:hAnsi="Times New Roman" w:cs="Times New Roman"/>
          <w:kern w:val="0"/>
          <w:sz w:val="24"/>
          <w:szCs w:val="24"/>
          <w:lang w:eastAsia="en-IN"/>
          <w14:ligatures w14:val="none"/>
        </w:rPr>
        <w:t xml:space="preserve">Numerous research concentrating on GDP forecasting across different economies have proven the implementation of the ARIMA model. Evidence, for example, indicates that ARIMA models, by incorporating a variety of factors influencing GDP, can accurately estimate the economic paths of nations. As evidence of the model's adaptability to changing economic conditions and features, recent research shows that some ARIMA configurations, like </w:t>
      </w:r>
      <w:proofErr w:type="gramStart"/>
      <w:r w:rsidRPr="00C620AB">
        <w:rPr>
          <w:rFonts w:ascii="Times New Roman" w:eastAsia="Times New Roman" w:hAnsi="Times New Roman" w:cs="Times New Roman"/>
          <w:kern w:val="0"/>
          <w:sz w:val="24"/>
          <w:szCs w:val="24"/>
          <w:lang w:eastAsia="en-IN"/>
          <w14:ligatures w14:val="none"/>
        </w:rPr>
        <w:t>ARIMA(</w:t>
      </w:r>
      <w:proofErr w:type="gramEnd"/>
      <w:r w:rsidRPr="00C620AB">
        <w:rPr>
          <w:rFonts w:ascii="Times New Roman" w:eastAsia="Times New Roman" w:hAnsi="Times New Roman" w:cs="Times New Roman"/>
          <w:kern w:val="0"/>
          <w:sz w:val="24"/>
          <w:szCs w:val="24"/>
          <w:lang w:eastAsia="en-IN"/>
          <w14:ligatures w14:val="none"/>
        </w:rPr>
        <w:t xml:space="preserve">1,1,1) or ARIMA(2,2,2), are advantageous for particular countries. </w:t>
      </w:r>
      <w:r w:rsidRPr="00C620AB">
        <w:rPr>
          <w:rFonts w:ascii="Times New Roman" w:eastAsia="Times New Roman" w:hAnsi="Times New Roman" w:cs="Times New Roman"/>
          <w:kern w:val="0"/>
          <w:sz w:val="24"/>
          <w:szCs w:val="24"/>
          <w:lang w:eastAsia="en-IN"/>
          <w14:ligatures w14:val="none"/>
        </w:rPr>
        <w:br/>
        <w:t xml:space="preserve">Moreover, country-specific ARIMA model development is critical for accurate GDP </w:t>
      </w:r>
      <w:r w:rsidRPr="00C620AB">
        <w:rPr>
          <w:rFonts w:ascii="Times New Roman" w:eastAsia="Times New Roman" w:hAnsi="Times New Roman" w:cs="Times New Roman"/>
          <w:kern w:val="0"/>
          <w:sz w:val="24"/>
          <w:szCs w:val="24"/>
          <w:lang w:eastAsia="en-IN"/>
          <w14:ligatures w14:val="none"/>
        </w:rPr>
        <w:lastRenderedPageBreak/>
        <w:t>projection, as systematic studies emphasize. Using generalized models may lead to forecasts being obscured, but this technique takes into consideration the unique characteristics present in individual economies, such as statistical noise, macroeconomic policies, and structural alterations. Results thus confirm the claim that customized ARIMA models can significantly improve the</w:t>
      </w:r>
      <w:r>
        <w:rPr>
          <w:rFonts w:ascii="Times New Roman" w:eastAsia="Times New Roman" w:hAnsi="Times New Roman" w:cs="Times New Roman"/>
          <w:kern w:val="0"/>
          <w:sz w:val="24"/>
          <w:szCs w:val="24"/>
          <w:lang w:eastAsia="en-IN"/>
          <w14:ligatures w14:val="none"/>
        </w:rPr>
        <w:t xml:space="preserve"> </w:t>
      </w:r>
      <w:r w:rsidRPr="00C620AB">
        <w:rPr>
          <w:rFonts w:ascii="Times New Roman" w:eastAsia="Times New Roman" w:hAnsi="Times New Roman" w:cs="Times New Roman"/>
          <w:kern w:val="0"/>
          <w:sz w:val="24"/>
          <w:szCs w:val="24"/>
          <w:lang w:eastAsia="en-IN"/>
          <w14:ligatures w14:val="none"/>
        </w:rPr>
        <w:t>accuracy and reliability of GDP forecasts, reflecting current economic realities1.</w:t>
      </w:r>
    </w:p>
    <w:p w14:paraId="27B31915" w14:textId="77777777" w:rsidR="0032542E" w:rsidRDefault="0032542E" w:rsidP="0032542E">
      <w:pPr>
        <w:spacing w:after="0" w:line="360" w:lineRule="auto"/>
        <w:jc w:val="both"/>
        <w:rPr>
          <w:rFonts w:ascii="Times New Roman" w:eastAsia="Times New Roman" w:hAnsi="Times New Roman" w:cs="Times New Roman"/>
          <w:kern w:val="0"/>
          <w:sz w:val="24"/>
          <w:szCs w:val="24"/>
          <w:lang w:eastAsia="en-IN"/>
          <w14:ligatures w14:val="none"/>
        </w:rPr>
      </w:pPr>
      <w:r w:rsidRPr="00C620AB">
        <w:rPr>
          <w:rFonts w:ascii="Times New Roman" w:eastAsia="Times New Roman" w:hAnsi="Times New Roman" w:cs="Times New Roman"/>
          <w:kern w:val="0"/>
          <w:sz w:val="24"/>
          <w:szCs w:val="24"/>
          <w:lang w:eastAsia="en-IN"/>
          <w14:ligatures w14:val="none"/>
        </w:rPr>
        <w:t>The literature emphasizes that ARIMA models are particularly advantageous for short-term forecasting as opposed to long-term projections. This characteristic is especially beneficial when considering the rapid changes often seen in global markets and economies, allowing for timely policy interventions and strategic planning based on current trends</w:t>
      </w:r>
    </w:p>
    <w:p w14:paraId="213F6D5A" w14:textId="77777777" w:rsidR="00847ABB" w:rsidRDefault="0032542E" w:rsidP="0032542E">
      <w:p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r w:rsidRPr="00FD2C28">
        <w:rPr>
          <w:rFonts w:ascii="Times New Roman" w:eastAsia="Times New Roman" w:hAnsi="Times New Roman" w:cs="Times New Roman"/>
          <w:color w:val="1E1E1F"/>
          <w:kern w:val="0"/>
          <w:sz w:val="24"/>
          <w:szCs w:val="24"/>
          <w:lang w:eastAsia="en-IN"/>
          <w14:ligatures w14:val="none"/>
        </w:rPr>
        <w:t>Recent advancements in econometric practices have integrated ARIMA models with machine learning techniques, enhancing predictive capabilities.</w:t>
      </w:r>
    </w:p>
    <w:p w14:paraId="0B92682D" w14:textId="6F1C06D8" w:rsidR="0032542E" w:rsidRDefault="0032542E" w:rsidP="0032542E">
      <w:p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r w:rsidRPr="00FD2C28">
        <w:rPr>
          <w:rFonts w:ascii="Times New Roman" w:eastAsia="Times New Roman" w:hAnsi="Times New Roman" w:cs="Times New Roman"/>
          <w:color w:val="1E1E1F"/>
          <w:kern w:val="0"/>
          <w:sz w:val="24"/>
          <w:szCs w:val="24"/>
          <w:lang w:eastAsia="en-IN"/>
          <w14:ligatures w14:val="none"/>
        </w:rPr>
        <w:t xml:space="preserve"> Hybrid models that combine ARIMA with machine learning algorithms are gaining traction, demonstrating improved accuracy in forecasts. This evolution indicates a growing interest in utilizing technology and advanced analytics in economic modelling and forecasting.</w:t>
      </w:r>
    </w:p>
    <w:p w14:paraId="4273F36C" w14:textId="77777777" w:rsidR="003E43B3" w:rsidRDefault="003E43B3" w:rsidP="0032542E">
      <w:pPr>
        <w:spacing w:before="100" w:beforeAutospacing="1" w:after="100" w:afterAutospacing="1" w:line="240" w:lineRule="auto"/>
        <w:rPr>
          <w:rFonts w:ascii="Times New Roman" w:eastAsia="Times New Roman" w:hAnsi="Times New Roman" w:cs="Times New Roman"/>
          <w:color w:val="1E1E1F"/>
          <w:kern w:val="0"/>
          <w:sz w:val="24"/>
          <w:szCs w:val="24"/>
          <w:lang w:eastAsia="en-IN"/>
          <w14:ligatures w14:val="none"/>
        </w:rPr>
      </w:pPr>
    </w:p>
    <w:p w14:paraId="748DC0C1" w14:textId="77777777" w:rsidR="00CE4694" w:rsidRDefault="00CE4694" w:rsidP="0032542E">
      <w:pPr>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p>
    <w:p w14:paraId="18739EB3" w14:textId="77777777" w:rsidR="00CE4694" w:rsidRDefault="00CE4694" w:rsidP="0032542E">
      <w:pPr>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p>
    <w:p w14:paraId="46B5E392" w14:textId="77777777" w:rsidR="00CE4694" w:rsidRDefault="00CE4694" w:rsidP="0032542E">
      <w:pPr>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p>
    <w:p w14:paraId="48E2FD60" w14:textId="269BEBE8" w:rsidR="0032542E" w:rsidRDefault="0032542E" w:rsidP="0032542E">
      <w:pPr>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sidRPr="00073975">
        <w:rPr>
          <w:rFonts w:ascii="Times New Roman" w:eastAsia="Times New Roman" w:hAnsi="Times New Roman" w:cs="Times New Roman"/>
          <w:b/>
          <w:bCs/>
          <w:kern w:val="0"/>
          <w:sz w:val="24"/>
          <w:szCs w:val="24"/>
          <w:lang w:eastAsia="en-IN"/>
          <w14:ligatures w14:val="none"/>
        </w:rPr>
        <w:t>Objectives</w:t>
      </w:r>
    </w:p>
    <w:p w14:paraId="471F208B" w14:textId="77777777" w:rsidR="0032542E" w:rsidRDefault="0032542E" w:rsidP="003E43B3">
      <w:pPr>
        <w:spacing w:after="0" w:line="360" w:lineRule="auto"/>
        <w:rPr>
          <w:rFonts w:ascii="Times New Roman" w:eastAsia="Times New Roman" w:hAnsi="Times New Roman" w:cs="Times New Roman"/>
          <w:kern w:val="0"/>
          <w:sz w:val="24"/>
          <w:szCs w:val="24"/>
          <w:lang w:eastAsia="en-IN"/>
          <w14:ligatures w14:val="none"/>
        </w:rPr>
      </w:pPr>
      <w:r w:rsidRPr="00FB2714">
        <w:rPr>
          <w:rFonts w:ascii="Times New Roman" w:eastAsia="Times New Roman" w:hAnsi="Times New Roman" w:cs="Times New Roman"/>
          <w:kern w:val="0"/>
          <w:sz w:val="24"/>
          <w:szCs w:val="24"/>
          <w:lang w:eastAsia="en-IN"/>
          <w14:ligatures w14:val="none"/>
        </w:rPr>
        <w:t>The main objective of this study is to use the Autoregressive Integrated Moving Average (ARIMA) model to forecast and estimate the GDP of the G7 nations. The G7, which consists of the United States, Canada, France, Germany, Italy, Japan, and the United Kingdom, represents some of the biggest and most developed economies in the world. For firms, investors, and governments to make wise decisions, accurate GDP forecasting is essential in these nations.</w:t>
      </w:r>
      <w:r w:rsidRPr="00FB2714">
        <w:rPr>
          <w:rFonts w:ascii="Times New Roman" w:eastAsia="Times New Roman" w:hAnsi="Times New Roman" w:cs="Times New Roman"/>
          <w:kern w:val="0"/>
          <w:sz w:val="24"/>
          <w:szCs w:val="24"/>
          <w:lang w:eastAsia="en-IN"/>
          <w14:ligatures w14:val="none"/>
        </w:rPr>
        <w:br/>
      </w:r>
      <w:r w:rsidRPr="00FB2714">
        <w:rPr>
          <w:rFonts w:ascii="Times New Roman" w:eastAsia="Times New Roman" w:hAnsi="Times New Roman" w:cs="Times New Roman"/>
          <w:kern w:val="0"/>
          <w:sz w:val="24"/>
          <w:szCs w:val="24"/>
          <w:lang w:eastAsia="en-IN"/>
          <w14:ligatures w14:val="none"/>
        </w:rPr>
        <w:br/>
        <w:t>The following are the study's particular goals:</w:t>
      </w:r>
      <w:r w:rsidRPr="00FB2714">
        <w:rPr>
          <w:rFonts w:ascii="Times New Roman" w:eastAsia="Times New Roman" w:hAnsi="Times New Roman" w:cs="Times New Roman"/>
          <w:kern w:val="0"/>
          <w:sz w:val="24"/>
          <w:szCs w:val="24"/>
          <w:lang w:eastAsia="en-IN"/>
          <w14:ligatures w14:val="none"/>
        </w:rPr>
        <w:br/>
      </w:r>
      <w:r>
        <w:rPr>
          <w:rFonts w:ascii="Times New Roman" w:eastAsia="Times New Roman" w:hAnsi="Times New Roman" w:cs="Times New Roman"/>
          <w:kern w:val="0"/>
          <w:sz w:val="24"/>
          <w:szCs w:val="24"/>
          <w:lang w:eastAsia="en-IN"/>
          <w14:ligatures w14:val="none"/>
        </w:rPr>
        <w:t>T</w:t>
      </w:r>
      <w:r w:rsidRPr="00FB2714">
        <w:rPr>
          <w:rFonts w:ascii="Times New Roman" w:eastAsia="Times New Roman" w:hAnsi="Times New Roman" w:cs="Times New Roman"/>
          <w:kern w:val="0"/>
          <w:sz w:val="24"/>
          <w:szCs w:val="24"/>
          <w:lang w:eastAsia="en-IN"/>
          <w14:ligatures w14:val="none"/>
        </w:rPr>
        <w:t>o examine the G7 countries' historical GDP patterns.</w:t>
      </w:r>
      <w:r w:rsidRPr="00FB2714">
        <w:rPr>
          <w:rFonts w:ascii="Times New Roman" w:eastAsia="Times New Roman" w:hAnsi="Times New Roman" w:cs="Times New Roman"/>
          <w:kern w:val="0"/>
          <w:sz w:val="24"/>
          <w:szCs w:val="24"/>
          <w:lang w:eastAsia="en-IN"/>
          <w14:ligatures w14:val="none"/>
        </w:rPr>
        <w:br/>
      </w:r>
      <w:r>
        <w:rPr>
          <w:rFonts w:ascii="Times New Roman" w:eastAsia="Times New Roman" w:hAnsi="Times New Roman" w:cs="Times New Roman"/>
          <w:kern w:val="0"/>
          <w:sz w:val="24"/>
          <w:szCs w:val="24"/>
          <w:lang w:eastAsia="en-IN"/>
          <w14:ligatures w14:val="none"/>
        </w:rPr>
        <w:lastRenderedPageBreak/>
        <w:t>T</w:t>
      </w:r>
      <w:r w:rsidRPr="00FB2714">
        <w:rPr>
          <w:rFonts w:ascii="Times New Roman" w:eastAsia="Times New Roman" w:hAnsi="Times New Roman" w:cs="Times New Roman"/>
          <w:kern w:val="0"/>
          <w:sz w:val="24"/>
          <w:szCs w:val="24"/>
          <w:lang w:eastAsia="en-IN"/>
          <w14:ligatures w14:val="none"/>
        </w:rPr>
        <w:t>o create ARIMA models using historical GDP data for each of the G7 nations.</w:t>
      </w:r>
      <w:r w:rsidRPr="00FB2714">
        <w:rPr>
          <w:rFonts w:ascii="Times New Roman" w:eastAsia="Times New Roman" w:hAnsi="Times New Roman" w:cs="Times New Roman"/>
          <w:kern w:val="0"/>
          <w:sz w:val="24"/>
          <w:szCs w:val="24"/>
          <w:lang w:eastAsia="en-IN"/>
          <w14:ligatures w14:val="none"/>
        </w:rPr>
        <w:br/>
      </w:r>
      <w:r>
        <w:rPr>
          <w:rFonts w:ascii="Times New Roman" w:eastAsia="Times New Roman" w:hAnsi="Times New Roman" w:cs="Times New Roman"/>
          <w:kern w:val="0"/>
          <w:sz w:val="24"/>
          <w:szCs w:val="24"/>
          <w:lang w:eastAsia="en-IN"/>
          <w14:ligatures w14:val="none"/>
        </w:rPr>
        <w:t>T</w:t>
      </w:r>
      <w:r w:rsidRPr="00FB2714">
        <w:rPr>
          <w:rFonts w:ascii="Times New Roman" w:eastAsia="Times New Roman" w:hAnsi="Times New Roman" w:cs="Times New Roman"/>
          <w:kern w:val="0"/>
          <w:sz w:val="24"/>
          <w:szCs w:val="24"/>
          <w:lang w:eastAsia="en-IN"/>
          <w14:ligatures w14:val="none"/>
        </w:rPr>
        <w:t>o assess the ARIMA models' dependability and accuracy in GDP forecasting.</w:t>
      </w:r>
    </w:p>
    <w:p w14:paraId="10305814" w14:textId="77777777" w:rsidR="0032542E" w:rsidRDefault="0032542E" w:rsidP="0032542E">
      <w:pPr>
        <w:spacing w:after="0" w:line="360" w:lineRule="auto"/>
        <w:rPr>
          <w:rFonts w:ascii="Times New Roman" w:eastAsia="Times New Roman" w:hAnsi="Times New Roman" w:cs="Times New Roman"/>
          <w:kern w:val="0"/>
          <w:sz w:val="24"/>
          <w:szCs w:val="24"/>
          <w:lang w:eastAsia="en-IN"/>
          <w14:ligatures w14:val="none"/>
        </w:rPr>
      </w:pPr>
    </w:p>
    <w:p w14:paraId="29AFBA1A" w14:textId="77777777" w:rsidR="0032542E" w:rsidRDefault="0032542E" w:rsidP="0032542E">
      <w:pPr>
        <w:spacing w:before="100" w:beforeAutospacing="1" w:after="100" w:afterAutospacing="1" w:line="360" w:lineRule="auto"/>
        <w:outlineLvl w:val="2"/>
        <w:rPr>
          <w:rFonts w:ascii="Times New Roman" w:eastAsia="Times New Roman" w:hAnsi="Times New Roman" w:cs="Times New Roman"/>
          <w:b/>
          <w:bCs/>
          <w:kern w:val="0"/>
          <w:sz w:val="24"/>
          <w:szCs w:val="24"/>
          <w:lang w:eastAsia="en-IN"/>
          <w14:ligatures w14:val="none"/>
        </w:rPr>
      </w:pPr>
      <w:r w:rsidRPr="006B53E5">
        <w:rPr>
          <w:rFonts w:ascii="Times New Roman" w:eastAsia="Times New Roman" w:hAnsi="Times New Roman" w:cs="Times New Roman"/>
          <w:b/>
          <w:bCs/>
          <w:kern w:val="0"/>
          <w:sz w:val="24"/>
          <w:szCs w:val="24"/>
          <w:lang w:eastAsia="en-IN"/>
          <w14:ligatures w14:val="none"/>
        </w:rPr>
        <w:t>Variables of the Study</w:t>
      </w:r>
    </w:p>
    <w:p w14:paraId="5583522F" w14:textId="77777777" w:rsidR="0032542E" w:rsidRPr="006B53E5" w:rsidRDefault="0032542E" w:rsidP="003E43B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B53E5">
        <w:rPr>
          <w:rFonts w:ascii="Times New Roman" w:eastAsia="Times New Roman" w:hAnsi="Times New Roman" w:cs="Times New Roman"/>
          <w:kern w:val="0"/>
          <w:sz w:val="24"/>
          <w:szCs w:val="24"/>
          <w:lang w:eastAsia="en-IN"/>
          <w14:ligatures w14:val="none"/>
        </w:rPr>
        <w:t>The primary variable of interest in this study is the Gross Domestic Product (GDP) of G7 countries. GDP can be measured in various ways, including nominal GDP, real GDP, and GDP per capita. This study will focus on real GDP, which accounts for inflation and provides a more accurate measure of economic performance over time.</w:t>
      </w:r>
    </w:p>
    <w:p w14:paraId="29F4ADA4" w14:textId="77777777" w:rsidR="0032542E" w:rsidRPr="006B53E5" w:rsidRDefault="0032542E" w:rsidP="0032542E">
      <w:p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6B53E5">
        <w:rPr>
          <w:rFonts w:ascii="Times New Roman" w:eastAsia="Times New Roman" w:hAnsi="Times New Roman" w:cs="Times New Roman"/>
          <w:kern w:val="0"/>
          <w:sz w:val="24"/>
          <w:szCs w:val="24"/>
          <w:lang w:eastAsia="en-IN"/>
          <w14:ligatures w14:val="none"/>
        </w:rPr>
        <w:t>The key variables of the study are as follows:</w:t>
      </w:r>
    </w:p>
    <w:p w14:paraId="2AB63AE1" w14:textId="77777777" w:rsidR="0032542E" w:rsidRPr="006B53E5" w:rsidRDefault="0032542E" w:rsidP="0032542E">
      <w:pPr>
        <w:numPr>
          <w:ilvl w:val="0"/>
          <w:numId w:val="4"/>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6B53E5">
        <w:rPr>
          <w:rFonts w:ascii="Times New Roman" w:eastAsia="Times New Roman" w:hAnsi="Times New Roman" w:cs="Times New Roman"/>
          <w:kern w:val="0"/>
          <w:sz w:val="24"/>
          <w:szCs w:val="24"/>
          <w:lang w:eastAsia="en-IN"/>
          <w14:ligatures w14:val="none"/>
        </w:rPr>
        <w:t>Real GDP: The total value of goods and services produced in a country, adjusted for inflation.</w:t>
      </w:r>
    </w:p>
    <w:p w14:paraId="2BFD9C76" w14:textId="77777777" w:rsidR="0032542E" w:rsidRPr="006B53E5" w:rsidRDefault="0032542E" w:rsidP="0032542E">
      <w:pPr>
        <w:numPr>
          <w:ilvl w:val="0"/>
          <w:numId w:val="4"/>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6B53E5">
        <w:rPr>
          <w:rFonts w:ascii="Times New Roman" w:eastAsia="Times New Roman" w:hAnsi="Times New Roman" w:cs="Times New Roman"/>
          <w:kern w:val="0"/>
          <w:sz w:val="24"/>
          <w:szCs w:val="24"/>
          <w:lang w:eastAsia="en-IN"/>
          <w14:ligatures w14:val="none"/>
        </w:rPr>
        <w:t xml:space="preserve">Time: The period over which GDP data is collected and </w:t>
      </w:r>
      <w:proofErr w:type="spellStart"/>
      <w:r w:rsidRPr="006B53E5">
        <w:rPr>
          <w:rFonts w:ascii="Times New Roman" w:eastAsia="Times New Roman" w:hAnsi="Times New Roman" w:cs="Times New Roman"/>
          <w:kern w:val="0"/>
          <w:sz w:val="24"/>
          <w:szCs w:val="24"/>
          <w:lang w:eastAsia="en-IN"/>
          <w14:ligatures w14:val="none"/>
        </w:rPr>
        <w:t>analyzed</w:t>
      </w:r>
      <w:proofErr w:type="spellEnd"/>
      <w:r w:rsidRPr="006B53E5">
        <w:rPr>
          <w:rFonts w:ascii="Times New Roman" w:eastAsia="Times New Roman" w:hAnsi="Times New Roman" w:cs="Times New Roman"/>
          <w:kern w:val="0"/>
          <w:sz w:val="24"/>
          <w:szCs w:val="24"/>
          <w:lang w:eastAsia="en-IN"/>
          <w14:ligatures w14:val="none"/>
        </w:rPr>
        <w:t>. This study will use quarterly GDP data spanning several decades.</w:t>
      </w:r>
    </w:p>
    <w:p w14:paraId="3B6822B9" w14:textId="0FE1F73C" w:rsidR="0032542E" w:rsidRPr="00847ABB" w:rsidRDefault="0032542E" w:rsidP="00847ABB">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6B53E5">
        <w:rPr>
          <w:rFonts w:ascii="Times New Roman" w:eastAsia="Times New Roman" w:hAnsi="Times New Roman" w:cs="Times New Roman"/>
          <w:kern w:val="0"/>
          <w:sz w:val="24"/>
          <w:szCs w:val="24"/>
          <w:lang w:eastAsia="en-IN"/>
          <w14:ligatures w14:val="none"/>
        </w:rPr>
        <w:t xml:space="preserve">Lagged GDP Values: Previous GDP values used in the ARIMA model to forecast </w:t>
      </w:r>
      <w:r w:rsidRPr="00847ABB">
        <w:rPr>
          <w:rFonts w:ascii="Times New Roman" w:eastAsia="Times New Roman" w:hAnsi="Times New Roman" w:cs="Times New Roman"/>
          <w:kern w:val="0"/>
          <w:sz w:val="24"/>
          <w:szCs w:val="24"/>
          <w:lang w:eastAsia="en-IN"/>
          <w14:ligatures w14:val="none"/>
        </w:rPr>
        <w:t>future GDP.</w:t>
      </w:r>
    </w:p>
    <w:p w14:paraId="2508F477" w14:textId="77777777" w:rsidR="0032542E" w:rsidRPr="006B53E5" w:rsidRDefault="0032542E" w:rsidP="0032542E">
      <w:pPr>
        <w:numPr>
          <w:ilvl w:val="0"/>
          <w:numId w:val="4"/>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6B53E5">
        <w:rPr>
          <w:rFonts w:ascii="Times New Roman" w:eastAsia="Times New Roman" w:hAnsi="Times New Roman" w:cs="Times New Roman"/>
          <w:kern w:val="0"/>
          <w:sz w:val="24"/>
          <w:szCs w:val="24"/>
          <w:lang w:eastAsia="en-IN"/>
          <w14:ligatures w14:val="none"/>
        </w:rPr>
        <w:t>Differencing Term: The differencing term in the ARIMA model to ensure stationarity of the time series data.</w:t>
      </w:r>
    </w:p>
    <w:p w14:paraId="63974A3A" w14:textId="77777777" w:rsidR="0032542E" w:rsidRDefault="0032542E" w:rsidP="0032542E">
      <w:pPr>
        <w:numPr>
          <w:ilvl w:val="0"/>
          <w:numId w:val="4"/>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6B53E5">
        <w:rPr>
          <w:rFonts w:ascii="Times New Roman" w:eastAsia="Times New Roman" w:hAnsi="Times New Roman" w:cs="Times New Roman"/>
          <w:kern w:val="0"/>
          <w:sz w:val="24"/>
          <w:szCs w:val="24"/>
          <w:lang w:eastAsia="en-IN"/>
          <w14:ligatures w14:val="none"/>
        </w:rPr>
        <w:t>Error Term: The stochastic error term in the ARIMA model capturing random shocks to GDP.</w:t>
      </w:r>
    </w:p>
    <w:p w14:paraId="47EE207F" w14:textId="77777777" w:rsidR="00CE4694" w:rsidRDefault="00CE4694" w:rsidP="0032542E">
      <w:pPr>
        <w:spacing w:before="100" w:beforeAutospacing="1" w:after="100" w:afterAutospacing="1" w:line="360" w:lineRule="auto"/>
        <w:rPr>
          <w:rFonts w:ascii="Times New Roman" w:eastAsia="Times New Roman" w:hAnsi="Times New Roman" w:cs="Times New Roman"/>
          <w:b/>
          <w:bCs/>
          <w:kern w:val="0"/>
          <w:sz w:val="24"/>
          <w:szCs w:val="24"/>
          <w:lang w:eastAsia="en-IN"/>
          <w14:ligatures w14:val="none"/>
        </w:rPr>
      </w:pPr>
    </w:p>
    <w:p w14:paraId="7911AA0C" w14:textId="4AE82C09" w:rsidR="0032542E" w:rsidRDefault="0032542E" w:rsidP="0032542E">
      <w:pPr>
        <w:spacing w:before="100" w:beforeAutospacing="1" w:after="100" w:afterAutospacing="1" w:line="360" w:lineRule="auto"/>
        <w:rPr>
          <w:rFonts w:ascii="Times New Roman" w:eastAsia="Times New Roman" w:hAnsi="Times New Roman" w:cs="Times New Roman"/>
          <w:b/>
          <w:bCs/>
          <w:kern w:val="0"/>
          <w:sz w:val="24"/>
          <w:szCs w:val="24"/>
          <w:lang w:eastAsia="en-IN"/>
          <w14:ligatures w14:val="none"/>
        </w:rPr>
      </w:pPr>
      <w:r w:rsidRPr="00AE7A40">
        <w:rPr>
          <w:rFonts w:ascii="Times New Roman" w:eastAsia="Times New Roman" w:hAnsi="Times New Roman" w:cs="Times New Roman"/>
          <w:b/>
          <w:bCs/>
          <w:kern w:val="0"/>
          <w:sz w:val="24"/>
          <w:szCs w:val="24"/>
          <w:lang w:eastAsia="en-IN"/>
          <w14:ligatures w14:val="none"/>
        </w:rPr>
        <w:t>Hypothe</w:t>
      </w:r>
      <w:r>
        <w:rPr>
          <w:rFonts w:ascii="Times New Roman" w:eastAsia="Times New Roman" w:hAnsi="Times New Roman" w:cs="Times New Roman"/>
          <w:b/>
          <w:bCs/>
          <w:kern w:val="0"/>
          <w:sz w:val="24"/>
          <w:szCs w:val="24"/>
          <w:lang w:eastAsia="en-IN"/>
          <w14:ligatures w14:val="none"/>
        </w:rPr>
        <w:t>ses</w:t>
      </w:r>
    </w:p>
    <w:p w14:paraId="35B59143" w14:textId="77777777" w:rsidR="0032542E" w:rsidRPr="00AE7A40" w:rsidRDefault="0032542E" w:rsidP="003E43B3">
      <w:pPr>
        <w:numPr>
          <w:ilvl w:val="0"/>
          <w:numId w:val="5"/>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AE7A40">
        <w:rPr>
          <w:rFonts w:ascii="Times New Roman" w:eastAsia="Times New Roman" w:hAnsi="Times New Roman" w:cs="Times New Roman"/>
          <w:b/>
          <w:bCs/>
          <w:kern w:val="0"/>
          <w:sz w:val="24"/>
          <w:szCs w:val="24"/>
          <w:lang w:eastAsia="en-IN"/>
          <w14:ligatures w14:val="none"/>
        </w:rPr>
        <w:t>H1</w:t>
      </w:r>
      <w:r w:rsidRPr="00AE7A40">
        <w:rPr>
          <w:rFonts w:ascii="Times New Roman" w:eastAsia="Times New Roman" w:hAnsi="Times New Roman" w:cs="Times New Roman"/>
          <w:kern w:val="0"/>
          <w:sz w:val="24"/>
          <w:szCs w:val="24"/>
          <w:lang w:eastAsia="en-IN"/>
          <w14:ligatures w14:val="none"/>
        </w:rPr>
        <w:t>: The ARIMA model can effectively forecast short-term GDP trends in G7 countries.</w:t>
      </w:r>
    </w:p>
    <w:p w14:paraId="11927768" w14:textId="77777777" w:rsidR="0032542E" w:rsidRPr="00AE7A40" w:rsidRDefault="0032542E" w:rsidP="003E43B3">
      <w:pPr>
        <w:numPr>
          <w:ilvl w:val="0"/>
          <w:numId w:val="5"/>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AE7A40">
        <w:rPr>
          <w:rFonts w:ascii="Times New Roman" w:eastAsia="Times New Roman" w:hAnsi="Times New Roman" w:cs="Times New Roman"/>
          <w:b/>
          <w:bCs/>
          <w:kern w:val="0"/>
          <w:sz w:val="24"/>
          <w:szCs w:val="24"/>
          <w:lang w:eastAsia="en-IN"/>
          <w14:ligatures w14:val="none"/>
        </w:rPr>
        <w:t>H2</w:t>
      </w:r>
      <w:r w:rsidRPr="00AE7A40">
        <w:rPr>
          <w:rFonts w:ascii="Times New Roman" w:eastAsia="Times New Roman" w:hAnsi="Times New Roman" w:cs="Times New Roman"/>
          <w:kern w:val="0"/>
          <w:sz w:val="24"/>
          <w:szCs w:val="24"/>
          <w:lang w:eastAsia="en-IN"/>
          <w14:ligatures w14:val="none"/>
        </w:rPr>
        <w:t>: The predictive accuracy of the ARIMA model varies across the G7 countries due to differences in their economic structures and volatility.</w:t>
      </w:r>
    </w:p>
    <w:p w14:paraId="3AFB8FDF" w14:textId="77777777" w:rsidR="0032542E" w:rsidRPr="00AE7A40" w:rsidRDefault="0032542E" w:rsidP="003E43B3">
      <w:pPr>
        <w:numPr>
          <w:ilvl w:val="0"/>
          <w:numId w:val="5"/>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AE7A40">
        <w:rPr>
          <w:rFonts w:ascii="Times New Roman" w:eastAsia="Times New Roman" w:hAnsi="Times New Roman" w:cs="Times New Roman"/>
          <w:b/>
          <w:bCs/>
          <w:kern w:val="0"/>
          <w:sz w:val="24"/>
          <w:szCs w:val="24"/>
          <w:lang w:eastAsia="en-IN"/>
          <w14:ligatures w14:val="none"/>
        </w:rPr>
        <w:lastRenderedPageBreak/>
        <w:t>H3</w:t>
      </w:r>
      <w:r w:rsidRPr="00AE7A40">
        <w:rPr>
          <w:rFonts w:ascii="Times New Roman" w:eastAsia="Times New Roman" w:hAnsi="Times New Roman" w:cs="Times New Roman"/>
          <w:kern w:val="0"/>
          <w:sz w:val="24"/>
          <w:szCs w:val="24"/>
          <w:lang w:eastAsia="en-IN"/>
          <w14:ligatures w14:val="none"/>
        </w:rPr>
        <w:t>: The ARIMA model's performance deteriorates over longer forecasting horizons due to the presence of non-stationarity and structural changes in the GDP data of G7 countries.</w:t>
      </w:r>
    </w:p>
    <w:p w14:paraId="5FCB359A" w14:textId="77777777" w:rsidR="0032542E" w:rsidRDefault="0032542E" w:rsidP="003E43B3">
      <w:pPr>
        <w:numPr>
          <w:ilvl w:val="0"/>
          <w:numId w:val="5"/>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AE7A40">
        <w:rPr>
          <w:rFonts w:ascii="Times New Roman" w:eastAsia="Times New Roman" w:hAnsi="Times New Roman" w:cs="Times New Roman"/>
          <w:b/>
          <w:bCs/>
          <w:kern w:val="0"/>
          <w:sz w:val="24"/>
          <w:szCs w:val="24"/>
          <w:lang w:eastAsia="en-IN"/>
          <w14:ligatures w14:val="none"/>
        </w:rPr>
        <w:t>H4</w:t>
      </w:r>
      <w:r w:rsidRPr="00AE7A40">
        <w:rPr>
          <w:rFonts w:ascii="Times New Roman" w:eastAsia="Times New Roman" w:hAnsi="Times New Roman" w:cs="Times New Roman"/>
          <w:kern w:val="0"/>
          <w:sz w:val="24"/>
          <w:szCs w:val="24"/>
          <w:lang w:eastAsia="en-IN"/>
          <w14:ligatures w14:val="none"/>
        </w:rPr>
        <w:t>: ARIMA models will show better forecasting performance when pre-processed with appropriate transformations such as differencing to remove trends and seasonality adjustments.</w:t>
      </w:r>
    </w:p>
    <w:p w14:paraId="40745CD1" w14:textId="77777777" w:rsidR="0032542E" w:rsidRPr="009D0417" w:rsidRDefault="0032542E" w:rsidP="0032542E">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9D0417">
        <w:rPr>
          <w:rFonts w:ascii="Times New Roman" w:eastAsia="Times New Roman" w:hAnsi="Times New Roman" w:cs="Times New Roman"/>
          <w:b/>
          <w:bCs/>
          <w:kern w:val="0"/>
          <w:sz w:val="27"/>
          <w:szCs w:val="27"/>
          <w:lang w:eastAsia="en-IN"/>
          <w14:ligatures w14:val="none"/>
        </w:rPr>
        <w:t>Data and Methodology</w:t>
      </w:r>
    </w:p>
    <w:p w14:paraId="4B199FDB" w14:textId="77777777" w:rsidR="0032542E" w:rsidRPr="009D0417" w:rsidRDefault="0032542E" w:rsidP="0032542E">
      <w:pPr>
        <w:spacing w:before="100" w:beforeAutospacing="1" w:after="100" w:afterAutospacing="1" w:line="240" w:lineRule="auto"/>
        <w:outlineLvl w:val="3"/>
        <w:rPr>
          <w:rFonts w:ascii="Times New Roman" w:eastAsia="Times New Roman" w:hAnsi="Times New Roman" w:cs="Times New Roman"/>
          <w:b/>
          <w:bCs/>
          <w:kern w:val="0"/>
          <w:sz w:val="24"/>
          <w:szCs w:val="24"/>
          <w:lang w:eastAsia="en-IN"/>
          <w14:ligatures w14:val="none"/>
        </w:rPr>
      </w:pPr>
      <w:r w:rsidRPr="009D0417">
        <w:rPr>
          <w:rFonts w:ascii="Times New Roman" w:eastAsia="Times New Roman" w:hAnsi="Times New Roman" w:cs="Times New Roman"/>
          <w:b/>
          <w:bCs/>
          <w:kern w:val="0"/>
          <w:sz w:val="24"/>
          <w:szCs w:val="24"/>
          <w:lang w:eastAsia="en-IN"/>
          <w14:ligatures w14:val="none"/>
        </w:rPr>
        <w:t>Data</w:t>
      </w:r>
    </w:p>
    <w:p w14:paraId="31167DE9" w14:textId="067278D0" w:rsidR="0032542E" w:rsidRPr="009D0417" w:rsidRDefault="0032542E" w:rsidP="003E43B3">
      <w:pPr>
        <w:numPr>
          <w:ilvl w:val="0"/>
          <w:numId w:val="6"/>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b/>
          <w:bCs/>
          <w:kern w:val="0"/>
          <w:sz w:val="24"/>
          <w:szCs w:val="24"/>
          <w:lang w:eastAsia="en-IN"/>
          <w14:ligatures w14:val="none"/>
        </w:rPr>
        <w:t>Source</w:t>
      </w:r>
      <w:r w:rsidRPr="009D0417">
        <w:rPr>
          <w:rFonts w:ascii="Times New Roman" w:eastAsia="Times New Roman" w:hAnsi="Times New Roman" w:cs="Times New Roman"/>
          <w:kern w:val="0"/>
          <w:sz w:val="24"/>
          <w:szCs w:val="24"/>
          <w:lang w:eastAsia="en-IN"/>
          <w14:ligatures w14:val="none"/>
        </w:rPr>
        <w:t xml:space="preserve">: The </w:t>
      </w:r>
      <w:r w:rsidR="008D188A">
        <w:rPr>
          <w:rFonts w:ascii="Times New Roman" w:eastAsia="Times New Roman" w:hAnsi="Times New Roman" w:cs="Times New Roman"/>
          <w:kern w:val="0"/>
          <w:sz w:val="24"/>
          <w:szCs w:val="24"/>
          <w:lang w:eastAsia="en-IN"/>
          <w14:ligatures w14:val="none"/>
        </w:rPr>
        <w:t>secondary</w:t>
      </w:r>
      <w:r w:rsidRPr="009D0417">
        <w:rPr>
          <w:rFonts w:ascii="Times New Roman" w:eastAsia="Times New Roman" w:hAnsi="Times New Roman" w:cs="Times New Roman"/>
          <w:kern w:val="0"/>
          <w:sz w:val="24"/>
          <w:szCs w:val="24"/>
          <w:lang w:eastAsia="en-IN"/>
          <w14:ligatures w14:val="none"/>
        </w:rPr>
        <w:t xml:space="preserve"> data for this study will consist of </w:t>
      </w:r>
      <w:r w:rsidR="008D188A">
        <w:rPr>
          <w:rFonts w:ascii="Times New Roman" w:eastAsia="Times New Roman" w:hAnsi="Times New Roman" w:cs="Times New Roman"/>
          <w:kern w:val="0"/>
          <w:sz w:val="24"/>
          <w:szCs w:val="24"/>
          <w:lang w:eastAsia="en-IN"/>
          <w14:ligatures w14:val="none"/>
        </w:rPr>
        <w:t xml:space="preserve">yearly </w:t>
      </w:r>
      <w:r w:rsidR="008D188A" w:rsidRPr="009D0417">
        <w:rPr>
          <w:rFonts w:ascii="Times New Roman" w:eastAsia="Times New Roman" w:hAnsi="Times New Roman" w:cs="Times New Roman"/>
          <w:kern w:val="0"/>
          <w:sz w:val="24"/>
          <w:szCs w:val="24"/>
          <w:lang w:eastAsia="en-IN"/>
          <w14:ligatures w14:val="none"/>
        </w:rPr>
        <w:t>GDP</w:t>
      </w:r>
      <w:r w:rsidRPr="009D0417">
        <w:rPr>
          <w:rFonts w:ascii="Times New Roman" w:eastAsia="Times New Roman" w:hAnsi="Times New Roman" w:cs="Times New Roman"/>
          <w:kern w:val="0"/>
          <w:sz w:val="24"/>
          <w:szCs w:val="24"/>
          <w:lang w:eastAsia="en-IN"/>
          <w14:ligatures w14:val="none"/>
        </w:rPr>
        <w:t xml:space="preserve"> figures (in constant prices) for each of the G7 countries. Data will be sourced from reliable institutions such as the </w:t>
      </w:r>
      <w:r>
        <w:rPr>
          <w:rFonts w:ascii="Times New Roman" w:eastAsia="Times New Roman" w:hAnsi="Times New Roman" w:cs="Times New Roman"/>
          <w:kern w:val="0"/>
          <w:sz w:val="24"/>
          <w:szCs w:val="24"/>
          <w:lang w:eastAsia="en-IN"/>
          <w14:ligatures w14:val="none"/>
        </w:rPr>
        <w:t xml:space="preserve">macrotrends.net </w:t>
      </w:r>
      <w:r w:rsidRPr="009D0417">
        <w:rPr>
          <w:rFonts w:ascii="Times New Roman" w:eastAsia="Times New Roman" w:hAnsi="Times New Roman" w:cs="Times New Roman"/>
          <w:kern w:val="0"/>
          <w:sz w:val="24"/>
          <w:szCs w:val="24"/>
          <w:lang w:eastAsia="en-IN"/>
          <w14:ligatures w14:val="none"/>
        </w:rPr>
        <w:t>which provide consistent and standardized economic statistics for developed countries.</w:t>
      </w:r>
    </w:p>
    <w:p w14:paraId="46E915F5" w14:textId="622BDFD1" w:rsidR="0032542E" w:rsidRPr="009D0417" w:rsidRDefault="0032542E" w:rsidP="003E43B3">
      <w:pPr>
        <w:numPr>
          <w:ilvl w:val="0"/>
          <w:numId w:val="6"/>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b/>
          <w:bCs/>
          <w:kern w:val="0"/>
          <w:sz w:val="24"/>
          <w:szCs w:val="24"/>
          <w:lang w:eastAsia="en-IN"/>
          <w14:ligatures w14:val="none"/>
        </w:rPr>
        <w:t>Time Frame</w:t>
      </w:r>
      <w:r w:rsidRPr="009D0417">
        <w:rPr>
          <w:rFonts w:ascii="Times New Roman" w:eastAsia="Times New Roman" w:hAnsi="Times New Roman" w:cs="Times New Roman"/>
          <w:kern w:val="0"/>
          <w:sz w:val="24"/>
          <w:szCs w:val="24"/>
          <w:lang w:eastAsia="en-IN"/>
          <w14:ligatures w14:val="none"/>
        </w:rPr>
        <w:t xml:space="preserve">: The data will span the period from </w:t>
      </w:r>
      <w:r>
        <w:rPr>
          <w:rFonts w:ascii="Times New Roman" w:eastAsia="Times New Roman" w:hAnsi="Times New Roman" w:cs="Times New Roman"/>
          <w:kern w:val="0"/>
          <w:sz w:val="24"/>
          <w:szCs w:val="24"/>
          <w:lang w:eastAsia="en-IN"/>
          <w14:ligatures w14:val="none"/>
        </w:rPr>
        <w:t>2002</w:t>
      </w:r>
      <w:r w:rsidRPr="009D0417">
        <w:rPr>
          <w:rFonts w:ascii="Times New Roman" w:eastAsia="Times New Roman" w:hAnsi="Times New Roman" w:cs="Times New Roman"/>
          <w:kern w:val="0"/>
          <w:sz w:val="24"/>
          <w:szCs w:val="24"/>
          <w:lang w:eastAsia="en-IN"/>
          <w14:ligatures w14:val="none"/>
        </w:rPr>
        <w:t xml:space="preserve"> to the most recent </w:t>
      </w:r>
      <w:r w:rsidR="008D188A" w:rsidRPr="009D0417">
        <w:rPr>
          <w:rFonts w:ascii="Times New Roman" w:eastAsia="Times New Roman" w:hAnsi="Times New Roman" w:cs="Times New Roman"/>
          <w:kern w:val="0"/>
          <w:sz w:val="24"/>
          <w:szCs w:val="24"/>
          <w:lang w:eastAsia="en-IN"/>
          <w14:ligatures w14:val="none"/>
        </w:rPr>
        <w:t>available 2022</w:t>
      </w:r>
      <w:r w:rsidRPr="009D0417">
        <w:rPr>
          <w:rFonts w:ascii="Times New Roman" w:eastAsia="Times New Roman" w:hAnsi="Times New Roman" w:cs="Times New Roman"/>
          <w:kern w:val="0"/>
          <w:sz w:val="24"/>
          <w:szCs w:val="24"/>
          <w:lang w:eastAsia="en-IN"/>
          <w14:ligatures w14:val="none"/>
        </w:rPr>
        <w:t>, providing a sufficiently long series for model training and validation.</w:t>
      </w:r>
    </w:p>
    <w:p w14:paraId="76FC2853" w14:textId="77777777" w:rsidR="0032542E" w:rsidRPr="009D0417" w:rsidRDefault="0032542E" w:rsidP="003E43B3">
      <w:pPr>
        <w:numPr>
          <w:ilvl w:val="0"/>
          <w:numId w:val="6"/>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b/>
          <w:bCs/>
          <w:kern w:val="0"/>
          <w:sz w:val="24"/>
          <w:szCs w:val="24"/>
          <w:lang w:eastAsia="en-IN"/>
          <w14:ligatures w14:val="none"/>
        </w:rPr>
        <w:t>Pre-processing</w:t>
      </w:r>
      <w:r w:rsidRPr="009D0417">
        <w:rPr>
          <w:rFonts w:ascii="Times New Roman" w:eastAsia="Times New Roman" w:hAnsi="Times New Roman" w:cs="Times New Roman"/>
          <w:kern w:val="0"/>
          <w:sz w:val="24"/>
          <w:szCs w:val="24"/>
          <w:lang w:eastAsia="en-IN"/>
          <w14:ligatures w14:val="none"/>
        </w:rPr>
        <w:t>: Data will be checked for missing values, outliers, and seasonality. Non-stationary series will be differenced to ensure stationarity, which is a critical assumption for ARIMA modelling. Seasonal differencing will be applied if seasonal patterns are detected in the GDP data.</w:t>
      </w:r>
    </w:p>
    <w:p w14:paraId="42A3ED91" w14:textId="77777777" w:rsidR="0032542E" w:rsidRPr="009D0417" w:rsidRDefault="0032542E" w:rsidP="0032542E">
      <w:pPr>
        <w:spacing w:before="100" w:beforeAutospacing="1" w:after="100" w:afterAutospacing="1" w:line="360" w:lineRule="auto"/>
        <w:outlineLvl w:val="3"/>
        <w:rPr>
          <w:rFonts w:ascii="Times New Roman" w:eastAsia="Times New Roman" w:hAnsi="Times New Roman" w:cs="Times New Roman"/>
          <w:b/>
          <w:bCs/>
          <w:kern w:val="0"/>
          <w:sz w:val="24"/>
          <w:szCs w:val="24"/>
          <w:lang w:eastAsia="en-IN"/>
          <w14:ligatures w14:val="none"/>
        </w:rPr>
      </w:pPr>
      <w:r w:rsidRPr="009D0417">
        <w:rPr>
          <w:rFonts w:ascii="Times New Roman" w:eastAsia="Times New Roman" w:hAnsi="Times New Roman" w:cs="Times New Roman"/>
          <w:b/>
          <w:bCs/>
          <w:kern w:val="0"/>
          <w:sz w:val="24"/>
          <w:szCs w:val="24"/>
          <w:lang w:eastAsia="en-IN"/>
          <w14:ligatures w14:val="none"/>
        </w:rPr>
        <w:t>Methodology</w:t>
      </w:r>
    </w:p>
    <w:p w14:paraId="2DED0B3E" w14:textId="77777777" w:rsidR="00847ABB" w:rsidRPr="00847ABB" w:rsidRDefault="00847ABB" w:rsidP="00847ABB">
      <w:pPr>
        <w:spacing w:before="100" w:beforeAutospacing="1" w:after="100" w:afterAutospacing="1" w:line="360" w:lineRule="auto"/>
        <w:ind w:left="360"/>
        <w:rPr>
          <w:rFonts w:ascii="Times New Roman" w:eastAsia="Times New Roman" w:hAnsi="Times New Roman" w:cs="Times New Roman"/>
          <w:kern w:val="0"/>
          <w:sz w:val="24"/>
          <w:szCs w:val="24"/>
          <w:lang w:eastAsia="en-IN"/>
          <w14:ligatures w14:val="none"/>
        </w:rPr>
      </w:pPr>
    </w:p>
    <w:p w14:paraId="25DD9F6E" w14:textId="7156E71C" w:rsidR="0032542E" w:rsidRPr="009D0417" w:rsidRDefault="0032542E" w:rsidP="0032542E">
      <w:pPr>
        <w:numPr>
          <w:ilvl w:val="0"/>
          <w:numId w:val="7"/>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b/>
          <w:bCs/>
          <w:kern w:val="0"/>
          <w:sz w:val="24"/>
          <w:szCs w:val="24"/>
          <w:lang w:eastAsia="en-IN"/>
          <w14:ligatures w14:val="none"/>
        </w:rPr>
        <w:t>ARIMA Model Specification</w:t>
      </w:r>
      <w:r w:rsidRPr="009D0417">
        <w:rPr>
          <w:rFonts w:ascii="Times New Roman" w:eastAsia="Times New Roman" w:hAnsi="Times New Roman" w:cs="Times New Roman"/>
          <w:kern w:val="0"/>
          <w:sz w:val="24"/>
          <w:szCs w:val="24"/>
          <w:lang w:eastAsia="en-IN"/>
          <w14:ligatures w14:val="none"/>
        </w:rPr>
        <w:t>:</w:t>
      </w:r>
    </w:p>
    <w:p w14:paraId="423A0AF0" w14:textId="77777777" w:rsidR="0032542E" w:rsidRPr="009D0417" w:rsidRDefault="0032542E" w:rsidP="0032542E">
      <w:pPr>
        <w:numPr>
          <w:ilvl w:val="1"/>
          <w:numId w:val="7"/>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kern w:val="0"/>
          <w:sz w:val="24"/>
          <w:szCs w:val="24"/>
          <w:lang w:eastAsia="en-IN"/>
          <w14:ligatures w14:val="none"/>
        </w:rPr>
        <w:t>The ARIMA model is specified as ARIMA(</w:t>
      </w:r>
      <w:proofErr w:type="spellStart"/>
      <w:proofErr w:type="gramStart"/>
      <w:r w:rsidRPr="009D0417">
        <w:rPr>
          <w:rFonts w:ascii="Times New Roman" w:eastAsia="Times New Roman" w:hAnsi="Times New Roman" w:cs="Times New Roman"/>
          <w:kern w:val="0"/>
          <w:sz w:val="24"/>
          <w:szCs w:val="24"/>
          <w:lang w:eastAsia="en-IN"/>
          <w14:ligatures w14:val="none"/>
        </w:rPr>
        <w:t>p,d</w:t>
      </w:r>
      <w:proofErr w:type="gramEnd"/>
      <w:r w:rsidRPr="009D0417">
        <w:rPr>
          <w:rFonts w:ascii="Times New Roman" w:eastAsia="Times New Roman" w:hAnsi="Times New Roman" w:cs="Times New Roman"/>
          <w:kern w:val="0"/>
          <w:sz w:val="24"/>
          <w:szCs w:val="24"/>
          <w:lang w:eastAsia="en-IN"/>
          <w14:ligatures w14:val="none"/>
        </w:rPr>
        <w:t>,q</w:t>
      </w:r>
      <w:proofErr w:type="spellEnd"/>
      <w:r w:rsidRPr="009D0417">
        <w:rPr>
          <w:rFonts w:ascii="Times New Roman" w:eastAsia="Times New Roman" w:hAnsi="Times New Roman" w:cs="Times New Roman"/>
          <w:kern w:val="0"/>
          <w:sz w:val="24"/>
          <w:szCs w:val="24"/>
          <w:lang w:eastAsia="en-IN"/>
          <w14:ligatures w14:val="none"/>
        </w:rPr>
        <w:t>), where p is the order of the autoregressive component, d is the degree of differencing, and q is the order of the moving average component. The best-fitting model for each country will be selected using criteria like Akaike Information Criterion (AIC</w:t>
      </w:r>
      <w:proofErr w:type="gramStart"/>
      <w:r w:rsidRPr="009D0417">
        <w:rPr>
          <w:rFonts w:ascii="Times New Roman" w:eastAsia="Times New Roman" w:hAnsi="Times New Roman" w:cs="Times New Roman"/>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w:t>
      </w:r>
      <w:proofErr w:type="gramEnd"/>
    </w:p>
    <w:p w14:paraId="47C27A12" w14:textId="77777777" w:rsidR="0032542E" w:rsidRPr="009D0417" w:rsidRDefault="0032542E" w:rsidP="0032542E">
      <w:pPr>
        <w:numPr>
          <w:ilvl w:val="0"/>
          <w:numId w:val="7"/>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b/>
          <w:bCs/>
          <w:kern w:val="0"/>
          <w:sz w:val="24"/>
          <w:szCs w:val="24"/>
          <w:lang w:eastAsia="en-IN"/>
          <w14:ligatures w14:val="none"/>
        </w:rPr>
        <w:t>Stationarity Testing</w:t>
      </w:r>
      <w:r w:rsidRPr="009D0417">
        <w:rPr>
          <w:rFonts w:ascii="Times New Roman" w:eastAsia="Times New Roman" w:hAnsi="Times New Roman" w:cs="Times New Roman"/>
          <w:kern w:val="0"/>
          <w:sz w:val="24"/>
          <w:szCs w:val="24"/>
          <w:lang w:eastAsia="en-IN"/>
          <w14:ligatures w14:val="none"/>
        </w:rPr>
        <w:t>:</w:t>
      </w:r>
    </w:p>
    <w:p w14:paraId="0AD1D910" w14:textId="77777777" w:rsidR="0032542E" w:rsidRPr="009D0417" w:rsidRDefault="0032542E" w:rsidP="0032542E">
      <w:pPr>
        <w:numPr>
          <w:ilvl w:val="1"/>
          <w:numId w:val="7"/>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kern w:val="0"/>
          <w:sz w:val="24"/>
          <w:szCs w:val="24"/>
          <w:lang w:eastAsia="en-IN"/>
          <w14:ligatures w14:val="none"/>
        </w:rPr>
        <w:lastRenderedPageBreak/>
        <w:t>Stationarity of the GDP data will be tested using the Augmented Dickey-Fuller (ADF) test. Non-stationary series will be differenced until stationarity is achieved.</w:t>
      </w:r>
    </w:p>
    <w:p w14:paraId="2F80EA18" w14:textId="77777777" w:rsidR="0032542E" w:rsidRPr="009D0417" w:rsidRDefault="0032542E" w:rsidP="0032542E">
      <w:pPr>
        <w:numPr>
          <w:ilvl w:val="0"/>
          <w:numId w:val="7"/>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b/>
          <w:bCs/>
          <w:kern w:val="0"/>
          <w:sz w:val="24"/>
          <w:szCs w:val="24"/>
          <w:lang w:eastAsia="en-IN"/>
          <w14:ligatures w14:val="none"/>
        </w:rPr>
        <w:t>Model Evaluation</w:t>
      </w:r>
      <w:r w:rsidRPr="009D0417">
        <w:rPr>
          <w:rFonts w:ascii="Times New Roman" w:eastAsia="Times New Roman" w:hAnsi="Times New Roman" w:cs="Times New Roman"/>
          <w:kern w:val="0"/>
          <w:sz w:val="24"/>
          <w:szCs w:val="24"/>
          <w:lang w:eastAsia="en-IN"/>
          <w14:ligatures w14:val="none"/>
        </w:rPr>
        <w:t>:</w:t>
      </w:r>
    </w:p>
    <w:p w14:paraId="7FA165CB" w14:textId="77777777" w:rsidR="0032542E" w:rsidRPr="009D0417" w:rsidRDefault="0032542E" w:rsidP="0032542E">
      <w:pPr>
        <w:numPr>
          <w:ilvl w:val="1"/>
          <w:numId w:val="7"/>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kern w:val="0"/>
          <w:sz w:val="24"/>
          <w:szCs w:val="24"/>
          <w:lang w:eastAsia="en-IN"/>
          <w14:ligatures w14:val="none"/>
        </w:rPr>
        <w:t>The selected ARIMA models will be trained on the historical GDP data up to a cutoff year (e.g., 20</w:t>
      </w:r>
      <w:r>
        <w:rPr>
          <w:rFonts w:ascii="Times New Roman" w:eastAsia="Times New Roman" w:hAnsi="Times New Roman" w:cs="Times New Roman"/>
          <w:kern w:val="0"/>
          <w:sz w:val="24"/>
          <w:szCs w:val="24"/>
          <w:lang w:eastAsia="en-IN"/>
          <w14:ligatures w14:val="none"/>
        </w:rPr>
        <w:t>21</w:t>
      </w:r>
      <w:r w:rsidRPr="009D0417">
        <w:rPr>
          <w:rFonts w:ascii="Times New Roman" w:eastAsia="Times New Roman" w:hAnsi="Times New Roman" w:cs="Times New Roman"/>
          <w:kern w:val="0"/>
          <w:sz w:val="24"/>
          <w:szCs w:val="24"/>
          <w:lang w:eastAsia="en-IN"/>
          <w14:ligatures w14:val="none"/>
        </w:rPr>
        <w:t>), and the remaining data (202</w:t>
      </w:r>
      <w:r>
        <w:rPr>
          <w:rFonts w:ascii="Times New Roman" w:eastAsia="Times New Roman" w:hAnsi="Times New Roman" w:cs="Times New Roman"/>
          <w:kern w:val="0"/>
          <w:sz w:val="24"/>
          <w:szCs w:val="24"/>
          <w:lang w:eastAsia="en-IN"/>
          <w14:ligatures w14:val="none"/>
        </w:rPr>
        <w:t>2</w:t>
      </w:r>
      <w:r w:rsidRPr="009D0417">
        <w:rPr>
          <w:rFonts w:ascii="Times New Roman" w:eastAsia="Times New Roman" w:hAnsi="Times New Roman" w:cs="Times New Roman"/>
          <w:kern w:val="0"/>
          <w:sz w:val="24"/>
          <w:szCs w:val="24"/>
          <w:lang w:eastAsia="en-IN"/>
          <w14:ligatures w14:val="none"/>
        </w:rPr>
        <w:t xml:space="preserve"> onwards) will be used for out-of-sample testing.</w:t>
      </w:r>
    </w:p>
    <w:p w14:paraId="6DCB1D19" w14:textId="77777777" w:rsidR="0032542E" w:rsidRPr="009D0417" w:rsidRDefault="0032542E" w:rsidP="0032542E">
      <w:pPr>
        <w:numPr>
          <w:ilvl w:val="1"/>
          <w:numId w:val="7"/>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kern w:val="0"/>
          <w:sz w:val="24"/>
          <w:szCs w:val="24"/>
          <w:lang w:eastAsia="en-IN"/>
          <w14:ligatures w14:val="none"/>
        </w:rPr>
        <w:t>The forecasting accuracy will be assessed using metrics like Mean Absolute Error (MAE), Root Mean Squared Error (RMSE), and Mean Absolute Percentage Error (MAPE). Additionally, forecast intervals will be generated to assess the uncertainty around the point forecasts.</w:t>
      </w:r>
    </w:p>
    <w:p w14:paraId="242827C4" w14:textId="77777777" w:rsidR="0032542E" w:rsidRPr="009D0417" w:rsidRDefault="0032542E" w:rsidP="0032542E">
      <w:pPr>
        <w:numPr>
          <w:ilvl w:val="0"/>
          <w:numId w:val="7"/>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b/>
          <w:bCs/>
          <w:kern w:val="0"/>
          <w:sz w:val="24"/>
          <w:szCs w:val="24"/>
          <w:lang w:eastAsia="en-IN"/>
          <w14:ligatures w14:val="none"/>
        </w:rPr>
        <w:t>Comparative Analysis</w:t>
      </w:r>
      <w:r w:rsidRPr="009D0417">
        <w:rPr>
          <w:rFonts w:ascii="Times New Roman" w:eastAsia="Times New Roman" w:hAnsi="Times New Roman" w:cs="Times New Roman"/>
          <w:kern w:val="0"/>
          <w:sz w:val="24"/>
          <w:szCs w:val="24"/>
          <w:lang w:eastAsia="en-IN"/>
          <w14:ligatures w14:val="none"/>
        </w:rPr>
        <w:t>:</w:t>
      </w:r>
    </w:p>
    <w:p w14:paraId="338A6265" w14:textId="77777777" w:rsidR="0032542E" w:rsidRPr="009D0417" w:rsidRDefault="0032542E" w:rsidP="0032542E">
      <w:pPr>
        <w:numPr>
          <w:ilvl w:val="1"/>
          <w:numId w:val="7"/>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kern w:val="0"/>
          <w:sz w:val="24"/>
          <w:szCs w:val="24"/>
          <w:lang w:eastAsia="en-IN"/>
          <w14:ligatures w14:val="none"/>
        </w:rPr>
        <w:t>ARIMA models will be estimated separately for each G7 country, and their performances will be compared. Cross-country differences in predictive performance will be explored in light of varying economic characteristics such as GDP volatility, growth rates, and external shocks.</w:t>
      </w:r>
    </w:p>
    <w:p w14:paraId="5EED8E83" w14:textId="77777777" w:rsidR="0032542E" w:rsidRPr="009D0417" w:rsidRDefault="0032542E" w:rsidP="0032542E">
      <w:pPr>
        <w:numPr>
          <w:ilvl w:val="0"/>
          <w:numId w:val="7"/>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b/>
          <w:bCs/>
          <w:kern w:val="0"/>
          <w:sz w:val="24"/>
          <w:szCs w:val="24"/>
          <w:lang w:eastAsia="en-IN"/>
          <w14:ligatures w14:val="none"/>
        </w:rPr>
        <w:t>Validation</w:t>
      </w:r>
      <w:r w:rsidRPr="009D0417">
        <w:rPr>
          <w:rFonts w:ascii="Times New Roman" w:eastAsia="Times New Roman" w:hAnsi="Times New Roman" w:cs="Times New Roman"/>
          <w:kern w:val="0"/>
          <w:sz w:val="24"/>
          <w:szCs w:val="24"/>
          <w:lang w:eastAsia="en-IN"/>
          <w14:ligatures w14:val="none"/>
        </w:rPr>
        <w:t>:</w:t>
      </w:r>
    </w:p>
    <w:p w14:paraId="5A811EEA" w14:textId="3FFDD96A" w:rsidR="0032542E" w:rsidRDefault="0032542E" w:rsidP="0032542E">
      <w:pPr>
        <w:numPr>
          <w:ilvl w:val="1"/>
          <w:numId w:val="7"/>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kern w:val="0"/>
          <w:sz w:val="24"/>
          <w:szCs w:val="24"/>
          <w:lang w:eastAsia="en-IN"/>
          <w14:ligatures w14:val="none"/>
        </w:rPr>
        <w:t>A rolling-window forecast approach will be used to validate the models. This involves re-estimating the ARIMA parameters over successive training periods and comparing the predictions with actual GDP values to test the robustness of the models over time</w:t>
      </w:r>
      <w:r>
        <w:rPr>
          <w:rFonts w:ascii="Times New Roman" w:eastAsia="Times New Roman" w:hAnsi="Times New Roman" w:cs="Times New Roman"/>
          <w:kern w:val="0"/>
          <w:sz w:val="24"/>
          <w:szCs w:val="24"/>
          <w:lang w:eastAsia="en-IN"/>
          <w14:ligatures w14:val="none"/>
        </w:rPr>
        <w:t>.</w:t>
      </w:r>
    </w:p>
    <w:p w14:paraId="148F6520" w14:textId="77777777" w:rsidR="00CE4694" w:rsidRDefault="0032542E" w:rsidP="00CE4694">
      <w:pPr>
        <w:spacing w:before="100" w:beforeAutospacing="1" w:after="100" w:afterAutospacing="1" w:line="360" w:lineRule="auto"/>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Analysis and Interpretation</w:t>
      </w:r>
    </w:p>
    <w:p w14:paraId="5A992B2B" w14:textId="002B34A6" w:rsidR="00CE4694" w:rsidRPr="00CE4694" w:rsidRDefault="008E6CA3" w:rsidP="00CE4694">
      <w:pPr>
        <w:spacing w:before="100" w:beforeAutospacing="1" w:after="100" w:afterAutospacing="1" w:line="360" w:lineRule="auto"/>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Introduction to Data Analysis</w:t>
      </w:r>
    </w:p>
    <w:p w14:paraId="7EE17E88" w14:textId="33B8FB9B" w:rsidR="008E6CA3" w:rsidRPr="008E6CA3" w:rsidRDefault="008E6CA3" w:rsidP="00CE4694">
      <w:p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8E6CA3">
        <w:rPr>
          <w:rFonts w:ascii="Times New Roman" w:eastAsia="Times New Roman" w:hAnsi="Times New Roman" w:cs="Times New Roman"/>
          <w:kern w:val="0"/>
          <w:sz w:val="24"/>
          <w:szCs w:val="24"/>
          <w:lang w:eastAsia="en-IN"/>
          <w14:ligatures w14:val="none"/>
        </w:rPr>
        <w:t>Data Collection</w:t>
      </w:r>
    </w:p>
    <w:p w14:paraId="2BC0127B" w14:textId="77777777" w:rsidR="008E6CA3" w:rsidRDefault="008E6CA3" w:rsidP="00CE4694">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8E6CA3">
        <w:rPr>
          <w:rFonts w:ascii="Times New Roman" w:eastAsia="Times New Roman" w:hAnsi="Times New Roman" w:cs="Times New Roman"/>
          <w:kern w:val="0"/>
          <w:sz w:val="24"/>
          <w:szCs w:val="24"/>
          <w:lang w:eastAsia="en-IN"/>
          <w14:ligatures w14:val="none"/>
        </w:rPr>
        <w:t>The study utilized quarterly GDP growth data from the G7 countries—Canada, France, Germany, Italy, Japan, the United Kingdom, and the United States—sourced from the World Bank's World Development Indicators (WDI) for the period between 2002 and 2022. The dataset comprises 250 in-sample data points, used to forecast out-of-sample GDP growth rates.</w:t>
      </w:r>
    </w:p>
    <w:p w14:paraId="43E3F5CE" w14:textId="7FB3919F" w:rsidR="008E6CA3" w:rsidRDefault="00FA5EEB" w:rsidP="008E6CA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Pr>
          <w:noProof/>
        </w:rPr>
        <w:lastRenderedPageBreak/>
        <w:drawing>
          <wp:inline distT="0" distB="0" distL="0" distR="0" wp14:anchorId="26E68CA8" wp14:editId="2E9CC2BB">
            <wp:extent cx="5731510" cy="3192780"/>
            <wp:effectExtent l="0" t="0" r="2540" b="7620"/>
            <wp:docPr id="1533998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98316" name=""/>
                    <pic:cNvPicPr/>
                  </pic:nvPicPr>
                  <pic:blipFill>
                    <a:blip r:embed="rId8"/>
                    <a:stretch>
                      <a:fillRect/>
                    </a:stretch>
                  </pic:blipFill>
                  <pic:spPr>
                    <a:xfrm>
                      <a:off x="0" y="0"/>
                      <a:ext cx="5731510" cy="3192780"/>
                    </a:xfrm>
                    <a:prstGeom prst="rect">
                      <a:avLst/>
                    </a:prstGeom>
                  </pic:spPr>
                </pic:pic>
              </a:graphicData>
            </a:graphic>
          </wp:inline>
        </w:drawing>
      </w:r>
    </w:p>
    <w:p w14:paraId="1B384071" w14:textId="4AB205D4" w:rsidR="00FA5EEB" w:rsidRDefault="00634452" w:rsidP="008E6CA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Japan</w:t>
      </w:r>
    </w:p>
    <w:p w14:paraId="3FC6FDD8" w14:textId="7FC807A6" w:rsidR="00634452" w:rsidRDefault="00634452" w:rsidP="008E6CA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Model Identification</w:t>
      </w:r>
    </w:p>
    <w:p w14:paraId="2B282942" w14:textId="74FA761B" w:rsidR="005C5B9B" w:rsidRDefault="005C5B9B" w:rsidP="008E6CA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Augmented Dicky Fuller </w:t>
      </w:r>
      <w:proofErr w:type="gramStart"/>
      <w:r>
        <w:rPr>
          <w:rFonts w:ascii="Times New Roman" w:eastAsia="Times New Roman" w:hAnsi="Times New Roman" w:cs="Times New Roman"/>
          <w:kern w:val="0"/>
          <w:sz w:val="24"/>
          <w:szCs w:val="24"/>
          <w:lang w:eastAsia="en-IN"/>
          <w14:ligatures w14:val="none"/>
        </w:rPr>
        <w:t>test</w:t>
      </w:r>
      <w:proofErr w:type="gramEnd"/>
      <w:r>
        <w:rPr>
          <w:rFonts w:ascii="Times New Roman" w:eastAsia="Times New Roman" w:hAnsi="Times New Roman" w:cs="Times New Roman"/>
          <w:kern w:val="0"/>
          <w:sz w:val="24"/>
          <w:szCs w:val="24"/>
          <w:lang w:eastAsia="en-IN"/>
          <w14:ligatures w14:val="none"/>
        </w:rPr>
        <w:t xml:space="preserve"> results Table </w:t>
      </w:r>
    </w:p>
    <w:p w14:paraId="68A71238" w14:textId="51D89401" w:rsidR="00634452" w:rsidRPr="008E6CA3" w:rsidRDefault="00634452" w:rsidP="008E6CA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7CB2D4C2" wp14:editId="3F5CBDA4">
            <wp:extent cx="5731510" cy="1001395"/>
            <wp:effectExtent l="0" t="0" r="2540" b="8255"/>
            <wp:docPr id="1249243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43307" name=""/>
                    <pic:cNvPicPr/>
                  </pic:nvPicPr>
                  <pic:blipFill>
                    <a:blip r:embed="rId9"/>
                    <a:stretch>
                      <a:fillRect/>
                    </a:stretch>
                  </pic:blipFill>
                  <pic:spPr>
                    <a:xfrm>
                      <a:off x="0" y="0"/>
                      <a:ext cx="5731510" cy="1001395"/>
                    </a:xfrm>
                    <a:prstGeom prst="rect">
                      <a:avLst/>
                    </a:prstGeom>
                  </pic:spPr>
                </pic:pic>
              </a:graphicData>
            </a:graphic>
          </wp:inline>
        </w:drawing>
      </w:r>
    </w:p>
    <w:p w14:paraId="10EA9453" w14:textId="3634ECB5" w:rsidR="008E6CA3" w:rsidRDefault="0063315B" w:rsidP="0063315B">
      <w:pPr>
        <w:spacing w:after="0" w:line="360" w:lineRule="auto"/>
        <w:jc w:val="both"/>
        <w:rPr>
          <w:rFonts w:ascii="Times New Roman" w:eastAsia="Times New Roman" w:hAnsi="Times New Roman" w:cs="Times New Roman"/>
          <w:kern w:val="0"/>
          <w:sz w:val="24"/>
          <w:szCs w:val="24"/>
          <w:lang w:eastAsia="en-IN"/>
          <w14:ligatures w14:val="none"/>
        </w:rPr>
      </w:pPr>
      <w:r w:rsidRPr="0063315B">
        <w:rPr>
          <w:rFonts w:ascii="Times New Roman" w:eastAsia="Times New Roman" w:hAnsi="Times New Roman" w:cs="Times New Roman"/>
          <w:kern w:val="0"/>
          <w:sz w:val="24"/>
          <w:szCs w:val="24"/>
          <w:lang w:eastAsia="en-IN"/>
          <w14:ligatures w14:val="none"/>
        </w:rPr>
        <w:t>The ADF test statistic of -5.332945 is lower (more negative) than the critical values at all significance levels (1%, 5%, and 10%). This indicates that the null hypothesis, which states that the data series has a unit root (i.e., is non-stationary), can be rejected. The p-value of 0.0024 is well below the typical significance level of 0.05, providing strong evidence against the null hypothesis of non-stationarity.</w:t>
      </w:r>
    </w:p>
    <w:p w14:paraId="47A3E4C1" w14:textId="7E635B84" w:rsidR="0063315B" w:rsidRDefault="0063315B" w:rsidP="0063315B">
      <w:pPr>
        <w:spacing w:after="0" w:line="360" w:lineRule="auto"/>
        <w:jc w:val="both"/>
        <w:rPr>
          <w:rFonts w:ascii="Times New Roman" w:eastAsia="Times New Roman" w:hAnsi="Times New Roman" w:cs="Times New Roman"/>
          <w:kern w:val="0"/>
          <w:sz w:val="24"/>
          <w:szCs w:val="24"/>
          <w:lang w:eastAsia="en-IN"/>
          <w14:ligatures w14:val="none"/>
        </w:rPr>
      </w:pPr>
    </w:p>
    <w:p w14:paraId="3992F4A4" w14:textId="77777777" w:rsidR="0063315B" w:rsidRDefault="0063315B" w:rsidP="0063315B">
      <w:pPr>
        <w:spacing w:after="0"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Model Estimation</w:t>
      </w:r>
    </w:p>
    <w:p w14:paraId="365F509F" w14:textId="2D9D9FFF" w:rsidR="0063315B" w:rsidRPr="0063315B" w:rsidRDefault="0063315B" w:rsidP="0063315B">
      <w:pPr>
        <w:spacing w:after="0"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The result of the </w:t>
      </w:r>
      <w:r w:rsidRPr="0063315B">
        <w:rPr>
          <w:rFonts w:ascii="Times New Roman" w:hAnsi="Times New Roman" w:cs="Times New Roman"/>
          <w:w w:val="110"/>
          <w:sz w:val="24"/>
          <w:szCs w:val="24"/>
        </w:rPr>
        <w:t>ARMA (1,1) model are shown in the table below. This model includes</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autoregressive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and</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moving</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average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terms</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to</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analyse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returns</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on</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the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dependent</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lastRenderedPageBreak/>
        <w:t>variable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Coefficients, standard errors, t-statistics, and corresponding p-values are plotted,</w:t>
      </w:r>
      <w:r w:rsidRPr="0063315B">
        <w:rPr>
          <w:rFonts w:ascii="Times New Roman" w:hAnsi="Times New Roman" w:cs="Times New Roman"/>
          <w:spacing w:val="-52"/>
          <w:w w:val="110"/>
          <w:sz w:val="24"/>
          <w:szCs w:val="24"/>
        </w:rPr>
        <w:t xml:space="preserve"> </w:t>
      </w:r>
      <w:r w:rsidRPr="0063315B">
        <w:rPr>
          <w:rFonts w:ascii="Times New Roman" w:hAnsi="Times New Roman" w:cs="Times New Roman"/>
          <w:w w:val="110"/>
          <w:sz w:val="24"/>
          <w:szCs w:val="24"/>
        </w:rPr>
        <w:t>demonstrating the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significance of</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the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variables.</w:t>
      </w:r>
    </w:p>
    <w:p w14:paraId="5F93EC74" w14:textId="23A805F8" w:rsidR="0032542E" w:rsidRDefault="0063315B" w:rsidP="0032542E">
      <w:pPr>
        <w:spacing w:after="0"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7FF9C173" wp14:editId="2B7F481F">
            <wp:extent cx="3400425" cy="809625"/>
            <wp:effectExtent l="0" t="0" r="9525" b="9525"/>
            <wp:docPr id="3788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295" name=""/>
                    <pic:cNvPicPr/>
                  </pic:nvPicPr>
                  <pic:blipFill>
                    <a:blip r:embed="rId10"/>
                    <a:stretch>
                      <a:fillRect/>
                    </a:stretch>
                  </pic:blipFill>
                  <pic:spPr>
                    <a:xfrm>
                      <a:off x="0" y="0"/>
                      <a:ext cx="3400425" cy="809625"/>
                    </a:xfrm>
                    <a:prstGeom prst="rect">
                      <a:avLst/>
                    </a:prstGeom>
                  </pic:spPr>
                </pic:pic>
              </a:graphicData>
            </a:graphic>
          </wp:inline>
        </w:drawing>
      </w:r>
    </w:p>
    <w:p w14:paraId="5FD3FC68" w14:textId="77777777" w:rsidR="005C5B9B" w:rsidRPr="005C5B9B" w:rsidRDefault="005C5B9B" w:rsidP="005C5B9B">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C5B9B">
        <w:rPr>
          <w:rFonts w:ascii="Times New Roman" w:eastAsia="Times New Roman" w:hAnsi="Times New Roman" w:cs="Times New Roman"/>
          <w:kern w:val="0"/>
          <w:sz w:val="24"/>
          <w:szCs w:val="24"/>
          <w:lang w:eastAsia="en-IN"/>
          <w14:ligatures w14:val="none"/>
        </w:rPr>
        <w:t xml:space="preserve">Both the </w:t>
      </w:r>
      <w:proofErr w:type="gramStart"/>
      <w:r w:rsidRPr="005C5B9B">
        <w:rPr>
          <w:rFonts w:ascii="Times New Roman" w:eastAsia="Times New Roman" w:hAnsi="Times New Roman" w:cs="Times New Roman"/>
          <w:kern w:val="0"/>
          <w:sz w:val="24"/>
          <w:szCs w:val="24"/>
          <w:lang w:eastAsia="en-IN"/>
          <w14:ligatures w14:val="none"/>
        </w:rPr>
        <w:t>AR(</w:t>
      </w:r>
      <w:proofErr w:type="gramEnd"/>
      <w:r w:rsidRPr="005C5B9B">
        <w:rPr>
          <w:rFonts w:ascii="Times New Roman" w:eastAsia="Times New Roman" w:hAnsi="Times New Roman" w:cs="Times New Roman"/>
          <w:kern w:val="0"/>
          <w:sz w:val="24"/>
          <w:szCs w:val="24"/>
          <w:lang w:eastAsia="en-IN"/>
          <w14:ligatures w14:val="none"/>
        </w:rPr>
        <w:t>1) and MA(2) terms have statistically significant coefficients at the 5% level. This means that they are both contributing meaningfully to the model's ability to explain the variation in the dependent variable.</w:t>
      </w:r>
    </w:p>
    <w:p w14:paraId="6287061C" w14:textId="77777777" w:rsidR="005C5B9B" w:rsidRPr="005C5B9B" w:rsidRDefault="005C5B9B" w:rsidP="005C5B9B">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C5B9B">
        <w:rPr>
          <w:rFonts w:ascii="Times New Roman" w:eastAsia="Times New Roman" w:hAnsi="Times New Roman" w:cs="Times New Roman"/>
          <w:kern w:val="0"/>
          <w:sz w:val="24"/>
          <w:szCs w:val="24"/>
          <w:lang w:eastAsia="en-IN"/>
          <w14:ligatures w14:val="none"/>
        </w:rPr>
        <w:t>The p-values for both coefficients are below 0.05, indicating that they are unlikely to be due to chance.</w:t>
      </w:r>
    </w:p>
    <w:p w14:paraId="7EB76867" w14:textId="77777777" w:rsidR="005C5B9B" w:rsidRPr="005C5B9B" w:rsidRDefault="005C5B9B" w:rsidP="005C5B9B">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C5B9B">
        <w:rPr>
          <w:rFonts w:ascii="Times New Roman" w:eastAsia="Times New Roman" w:hAnsi="Times New Roman" w:cs="Times New Roman"/>
          <w:kern w:val="0"/>
          <w:sz w:val="24"/>
          <w:szCs w:val="24"/>
          <w:lang w:eastAsia="en-IN"/>
          <w14:ligatures w14:val="none"/>
        </w:rPr>
        <w:t>The AR(</w:t>
      </w:r>
      <w:proofErr w:type="gramStart"/>
      <w:r w:rsidRPr="005C5B9B">
        <w:rPr>
          <w:rFonts w:ascii="Times New Roman" w:eastAsia="Times New Roman" w:hAnsi="Times New Roman" w:cs="Times New Roman"/>
          <w:kern w:val="0"/>
          <w:sz w:val="24"/>
          <w:szCs w:val="24"/>
          <w:lang w:eastAsia="en-IN"/>
          <w14:ligatures w14:val="none"/>
        </w:rPr>
        <w:t>1)MA</w:t>
      </w:r>
      <w:proofErr w:type="gramEnd"/>
      <w:r w:rsidRPr="005C5B9B">
        <w:rPr>
          <w:rFonts w:ascii="Times New Roman" w:eastAsia="Times New Roman" w:hAnsi="Times New Roman" w:cs="Times New Roman"/>
          <w:kern w:val="0"/>
          <w:sz w:val="24"/>
          <w:szCs w:val="24"/>
          <w:lang w:eastAsia="en-IN"/>
          <w14:ligatures w14:val="none"/>
        </w:rPr>
        <w:t>(2) model appears to be adequately capturing the autocorrelation and partial autocorrelation patterns in the data.</w:t>
      </w:r>
    </w:p>
    <w:p w14:paraId="5D2D3A2B" w14:textId="77777777" w:rsidR="005C5B9B" w:rsidRPr="005C5B9B" w:rsidRDefault="005C5B9B" w:rsidP="005C5B9B">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C5B9B">
        <w:rPr>
          <w:rFonts w:ascii="Times New Roman" w:eastAsia="Times New Roman" w:hAnsi="Times New Roman" w:cs="Times New Roman"/>
          <w:kern w:val="0"/>
          <w:sz w:val="24"/>
          <w:szCs w:val="24"/>
          <w:lang w:eastAsia="en-IN"/>
          <w14:ligatures w14:val="none"/>
        </w:rPr>
        <w:t>This suggests that it is a good fit for the underlying time series process.</w:t>
      </w:r>
    </w:p>
    <w:p w14:paraId="20638BDF" w14:textId="77777777" w:rsidR="005C5B9B" w:rsidRPr="005C5B9B" w:rsidRDefault="005C5B9B" w:rsidP="005C5B9B">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C5B9B">
        <w:rPr>
          <w:rFonts w:ascii="Times New Roman" w:eastAsia="Times New Roman" w:hAnsi="Times New Roman" w:cs="Times New Roman"/>
          <w:kern w:val="0"/>
          <w:sz w:val="24"/>
          <w:szCs w:val="24"/>
          <w:lang w:eastAsia="en-IN"/>
          <w14:ligatures w14:val="none"/>
        </w:rPr>
        <w:t>While not explicitly mentioned in the provided information, the AR(</w:t>
      </w:r>
      <w:proofErr w:type="gramStart"/>
      <w:r w:rsidRPr="005C5B9B">
        <w:rPr>
          <w:rFonts w:ascii="Times New Roman" w:eastAsia="Times New Roman" w:hAnsi="Times New Roman" w:cs="Times New Roman"/>
          <w:kern w:val="0"/>
          <w:sz w:val="24"/>
          <w:szCs w:val="24"/>
          <w:lang w:eastAsia="en-IN"/>
          <w14:ligatures w14:val="none"/>
        </w:rPr>
        <w:t>1)MA</w:t>
      </w:r>
      <w:proofErr w:type="gramEnd"/>
      <w:r w:rsidRPr="005C5B9B">
        <w:rPr>
          <w:rFonts w:ascii="Times New Roman" w:eastAsia="Times New Roman" w:hAnsi="Times New Roman" w:cs="Times New Roman"/>
          <w:kern w:val="0"/>
          <w:sz w:val="24"/>
          <w:szCs w:val="24"/>
          <w:lang w:eastAsia="en-IN"/>
          <w14:ligatures w14:val="none"/>
        </w:rPr>
        <w:t>(2) model is likely to have better forecasting accuracy compared to simpler models like AR(1) or MA(2) alone.</w:t>
      </w:r>
    </w:p>
    <w:p w14:paraId="25F99A7E" w14:textId="77777777" w:rsidR="005C5B9B" w:rsidRDefault="005C5B9B" w:rsidP="005C5B9B">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C5B9B">
        <w:rPr>
          <w:rFonts w:ascii="Times New Roman" w:eastAsia="Times New Roman" w:hAnsi="Times New Roman" w:cs="Times New Roman"/>
          <w:kern w:val="0"/>
          <w:sz w:val="24"/>
          <w:szCs w:val="24"/>
          <w:lang w:eastAsia="en-IN"/>
          <w14:ligatures w14:val="none"/>
        </w:rPr>
        <w:t>This is because it incorporates both autoregressive and moving average terms, which can capture different types of patterns in the data.</w:t>
      </w:r>
    </w:p>
    <w:p w14:paraId="2BAB1030" w14:textId="5C605ABB" w:rsidR="005C5B9B" w:rsidRDefault="005C5B9B" w:rsidP="005C5B9B">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Estimation output of the model </w:t>
      </w:r>
      <w:proofErr w:type="spellStart"/>
      <w:proofErr w:type="gramStart"/>
      <w:r>
        <w:rPr>
          <w:rFonts w:ascii="Times New Roman" w:eastAsia="Times New Roman" w:hAnsi="Times New Roman" w:cs="Times New Roman"/>
          <w:kern w:val="0"/>
          <w:sz w:val="24"/>
          <w:szCs w:val="24"/>
          <w:lang w:eastAsia="en-IN"/>
          <w14:ligatures w14:val="none"/>
        </w:rPr>
        <w:t>ar</w:t>
      </w:r>
      <w:proofErr w:type="spellEnd"/>
      <w:r>
        <w:rPr>
          <w:rFonts w:ascii="Times New Roman" w:eastAsia="Times New Roman" w:hAnsi="Times New Roman" w:cs="Times New Roman"/>
          <w:kern w:val="0"/>
          <w:sz w:val="24"/>
          <w:szCs w:val="24"/>
          <w:lang w:eastAsia="en-IN"/>
          <w14:ligatures w14:val="none"/>
        </w:rPr>
        <w:t>(</w:t>
      </w:r>
      <w:proofErr w:type="gramEnd"/>
      <w:r>
        <w:rPr>
          <w:rFonts w:ascii="Times New Roman" w:eastAsia="Times New Roman" w:hAnsi="Times New Roman" w:cs="Times New Roman"/>
          <w:kern w:val="0"/>
          <w:sz w:val="24"/>
          <w:szCs w:val="24"/>
          <w:lang w:eastAsia="en-IN"/>
          <w14:ligatures w14:val="none"/>
        </w:rPr>
        <w:t>1) ma(2)</w:t>
      </w:r>
    </w:p>
    <w:p w14:paraId="3FF1531F" w14:textId="2AA17BE6" w:rsidR="005C5B9B" w:rsidRDefault="005C5B9B" w:rsidP="005C5B9B">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noProof/>
        </w:rPr>
        <w:drawing>
          <wp:inline distT="0" distB="0" distL="0" distR="0" wp14:anchorId="101AFD8D" wp14:editId="2D2EE797">
            <wp:extent cx="3695700" cy="1028916"/>
            <wp:effectExtent l="0" t="0" r="0" b="0"/>
            <wp:docPr id="16923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9538" name=""/>
                    <pic:cNvPicPr/>
                  </pic:nvPicPr>
                  <pic:blipFill>
                    <a:blip r:embed="rId11"/>
                    <a:stretch>
                      <a:fillRect/>
                    </a:stretch>
                  </pic:blipFill>
                  <pic:spPr>
                    <a:xfrm>
                      <a:off x="0" y="0"/>
                      <a:ext cx="3698402" cy="1029668"/>
                    </a:xfrm>
                    <a:prstGeom prst="rect">
                      <a:avLst/>
                    </a:prstGeom>
                  </pic:spPr>
                </pic:pic>
              </a:graphicData>
            </a:graphic>
          </wp:inline>
        </w:drawing>
      </w:r>
    </w:p>
    <w:p w14:paraId="5C77F09B" w14:textId="61838276" w:rsidR="005C5B9B" w:rsidRDefault="00D61D47" w:rsidP="005C5B9B">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Diagnostic Tests</w:t>
      </w:r>
    </w:p>
    <w:p w14:paraId="27B2317D" w14:textId="6F2EFBBB" w:rsidR="00D61D47" w:rsidRDefault="00D61D47" w:rsidP="005C5B9B">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noProof/>
        </w:rPr>
        <w:drawing>
          <wp:inline distT="0" distB="0" distL="0" distR="0" wp14:anchorId="787C24CC" wp14:editId="3B534601">
            <wp:extent cx="3802380" cy="1594485"/>
            <wp:effectExtent l="0" t="0" r="7620" b="5715"/>
            <wp:docPr id="1230372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72520" name=""/>
                    <pic:cNvPicPr/>
                  </pic:nvPicPr>
                  <pic:blipFill>
                    <a:blip r:embed="rId12"/>
                    <a:stretch>
                      <a:fillRect/>
                    </a:stretch>
                  </pic:blipFill>
                  <pic:spPr>
                    <a:xfrm>
                      <a:off x="0" y="0"/>
                      <a:ext cx="3807650" cy="1596695"/>
                    </a:xfrm>
                    <a:prstGeom prst="rect">
                      <a:avLst/>
                    </a:prstGeom>
                  </pic:spPr>
                </pic:pic>
              </a:graphicData>
            </a:graphic>
          </wp:inline>
        </w:drawing>
      </w:r>
    </w:p>
    <w:p w14:paraId="217DC5F0" w14:textId="77777777" w:rsidR="00CE4694" w:rsidRDefault="00CE4694" w:rsidP="00D61D47">
      <w:pPr>
        <w:pStyle w:val="BodyText"/>
        <w:spacing w:before="178" w:line="264" w:lineRule="auto"/>
        <w:ind w:left="280" w:right="245"/>
        <w:jc w:val="both"/>
        <w:rPr>
          <w:w w:val="110"/>
        </w:rPr>
      </w:pPr>
    </w:p>
    <w:p w14:paraId="590F5A19" w14:textId="77777777" w:rsidR="00CE4694" w:rsidRDefault="00CE4694" w:rsidP="00D61D47">
      <w:pPr>
        <w:pStyle w:val="BodyText"/>
        <w:spacing w:before="178" w:line="264" w:lineRule="auto"/>
        <w:ind w:left="280" w:right="245"/>
        <w:jc w:val="both"/>
        <w:rPr>
          <w:w w:val="110"/>
        </w:rPr>
      </w:pPr>
    </w:p>
    <w:p w14:paraId="44CFD546" w14:textId="711F4E65" w:rsidR="00D61D47" w:rsidRPr="00CE4694" w:rsidRDefault="00D61D47" w:rsidP="00D61D47">
      <w:pPr>
        <w:pStyle w:val="BodyText"/>
        <w:spacing w:before="178" w:line="264" w:lineRule="auto"/>
        <w:ind w:left="280" w:right="245"/>
        <w:jc w:val="both"/>
        <w:rPr>
          <w:sz w:val="24"/>
          <w:szCs w:val="24"/>
        </w:rPr>
      </w:pPr>
      <w:r w:rsidRPr="00CE4694">
        <w:rPr>
          <w:w w:val="110"/>
          <w:sz w:val="24"/>
          <w:szCs w:val="24"/>
        </w:rPr>
        <w:t>The Ljung-Box Q-test results show no significant autocorrelation in the residuals at any lag as</w:t>
      </w:r>
      <w:r w:rsidRPr="00CE4694">
        <w:rPr>
          <w:spacing w:val="1"/>
          <w:w w:val="110"/>
          <w:sz w:val="24"/>
          <w:szCs w:val="24"/>
        </w:rPr>
        <w:t xml:space="preserve"> </w:t>
      </w:r>
      <w:r w:rsidRPr="00CE4694">
        <w:rPr>
          <w:w w:val="110"/>
          <w:sz w:val="24"/>
          <w:szCs w:val="24"/>
        </w:rPr>
        <w:t>the p-values exceed 0.05. This means that ARIMA (1,2) model has effectively captured the</w:t>
      </w:r>
      <w:r w:rsidRPr="00CE4694">
        <w:rPr>
          <w:spacing w:val="1"/>
          <w:w w:val="110"/>
          <w:sz w:val="24"/>
          <w:szCs w:val="24"/>
        </w:rPr>
        <w:t xml:space="preserve"> </w:t>
      </w:r>
      <w:r w:rsidRPr="00CE4694">
        <w:rPr>
          <w:w w:val="110"/>
          <w:sz w:val="24"/>
          <w:szCs w:val="24"/>
        </w:rPr>
        <w:t>autocorrelation structure of the time series and no remaining patterns in the residuals indicate</w:t>
      </w:r>
      <w:r w:rsidRPr="00CE4694">
        <w:rPr>
          <w:spacing w:val="1"/>
          <w:w w:val="110"/>
          <w:sz w:val="24"/>
          <w:szCs w:val="24"/>
        </w:rPr>
        <w:t xml:space="preserve"> </w:t>
      </w:r>
      <w:r w:rsidRPr="00CE4694">
        <w:rPr>
          <w:w w:val="110"/>
          <w:sz w:val="24"/>
          <w:szCs w:val="24"/>
        </w:rPr>
        <w:t>model misspecification.</w:t>
      </w:r>
    </w:p>
    <w:p w14:paraId="5734E827" w14:textId="77777777" w:rsidR="003E43B3" w:rsidRPr="00CE4694" w:rsidRDefault="003E43B3" w:rsidP="00D61D47">
      <w:pPr>
        <w:pStyle w:val="BodyText"/>
        <w:spacing w:before="136"/>
        <w:ind w:left="280"/>
        <w:jc w:val="both"/>
        <w:rPr>
          <w:w w:val="110"/>
          <w:sz w:val="24"/>
          <w:szCs w:val="24"/>
        </w:rPr>
      </w:pPr>
    </w:p>
    <w:p w14:paraId="4CEDB519" w14:textId="754E4834" w:rsidR="00D61D47" w:rsidRPr="00CE4694" w:rsidRDefault="00D61D47" w:rsidP="00D61D47">
      <w:pPr>
        <w:pStyle w:val="BodyText"/>
        <w:spacing w:before="136"/>
        <w:ind w:left="280"/>
        <w:jc w:val="both"/>
        <w:rPr>
          <w:sz w:val="24"/>
          <w:szCs w:val="24"/>
        </w:rPr>
      </w:pPr>
      <w:r w:rsidRPr="00CE4694">
        <w:rPr>
          <w:w w:val="110"/>
          <w:sz w:val="24"/>
          <w:szCs w:val="24"/>
        </w:rPr>
        <w:t>The</w:t>
      </w:r>
      <w:r w:rsidRPr="00CE4694">
        <w:rPr>
          <w:spacing w:val="2"/>
          <w:w w:val="110"/>
          <w:sz w:val="24"/>
          <w:szCs w:val="24"/>
        </w:rPr>
        <w:t xml:space="preserve"> </w:t>
      </w:r>
      <w:r w:rsidRPr="00CE4694">
        <w:rPr>
          <w:w w:val="110"/>
          <w:sz w:val="24"/>
          <w:szCs w:val="24"/>
        </w:rPr>
        <w:t>Akaike</w:t>
      </w:r>
      <w:r w:rsidRPr="00CE4694">
        <w:rPr>
          <w:spacing w:val="3"/>
          <w:w w:val="110"/>
          <w:sz w:val="24"/>
          <w:szCs w:val="24"/>
        </w:rPr>
        <w:t xml:space="preserve"> </w:t>
      </w:r>
      <w:r w:rsidRPr="00CE4694">
        <w:rPr>
          <w:w w:val="110"/>
          <w:sz w:val="24"/>
          <w:szCs w:val="24"/>
        </w:rPr>
        <w:t>Information</w:t>
      </w:r>
      <w:r w:rsidRPr="00CE4694">
        <w:rPr>
          <w:spacing w:val="3"/>
          <w:w w:val="110"/>
          <w:sz w:val="24"/>
          <w:szCs w:val="24"/>
        </w:rPr>
        <w:t xml:space="preserve"> </w:t>
      </w:r>
      <w:r w:rsidRPr="00CE4694">
        <w:rPr>
          <w:w w:val="110"/>
          <w:sz w:val="24"/>
          <w:szCs w:val="24"/>
        </w:rPr>
        <w:t>Criterion</w:t>
      </w:r>
      <w:r w:rsidRPr="00CE4694">
        <w:rPr>
          <w:spacing w:val="3"/>
          <w:w w:val="110"/>
          <w:sz w:val="24"/>
          <w:szCs w:val="24"/>
        </w:rPr>
        <w:t xml:space="preserve"> </w:t>
      </w:r>
      <w:r w:rsidRPr="00CE4694">
        <w:rPr>
          <w:w w:val="110"/>
          <w:sz w:val="24"/>
          <w:szCs w:val="24"/>
        </w:rPr>
        <w:t>(AIC)</w:t>
      </w:r>
      <w:r w:rsidRPr="00CE4694">
        <w:rPr>
          <w:spacing w:val="2"/>
          <w:w w:val="110"/>
          <w:sz w:val="24"/>
          <w:szCs w:val="24"/>
        </w:rPr>
        <w:t xml:space="preserve"> </w:t>
      </w:r>
      <w:r w:rsidRPr="00CE4694">
        <w:rPr>
          <w:w w:val="110"/>
          <w:sz w:val="24"/>
          <w:szCs w:val="24"/>
        </w:rPr>
        <w:t>and</w:t>
      </w:r>
      <w:r w:rsidRPr="00CE4694">
        <w:rPr>
          <w:spacing w:val="3"/>
          <w:w w:val="110"/>
          <w:sz w:val="24"/>
          <w:szCs w:val="24"/>
        </w:rPr>
        <w:t xml:space="preserve"> </w:t>
      </w:r>
      <w:r w:rsidRPr="00CE4694">
        <w:rPr>
          <w:w w:val="110"/>
          <w:sz w:val="24"/>
          <w:szCs w:val="24"/>
        </w:rPr>
        <w:t>Schwarz</w:t>
      </w:r>
      <w:r w:rsidRPr="00CE4694">
        <w:rPr>
          <w:spacing w:val="3"/>
          <w:w w:val="110"/>
          <w:sz w:val="24"/>
          <w:szCs w:val="24"/>
        </w:rPr>
        <w:t xml:space="preserve"> </w:t>
      </w:r>
      <w:r w:rsidRPr="00CE4694">
        <w:rPr>
          <w:w w:val="110"/>
          <w:sz w:val="24"/>
          <w:szCs w:val="24"/>
        </w:rPr>
        <w:t>Criterion</w:t>
      </w:r>
      <w:r w:rsidRPr="00CE4694">
        <w:rPr>
          <w:spacing w:val="3"/>
          <w:w w:val="110"/>
          <w:sz w:val="24"/>
          <w:szCs w:val="24"/>
        </w:rPr>
        <w:t xml:space="preserve"> </w:t>
      </w:r>
      <w:r w:rsidRPr="00CE4694">
        <w:rPr>
          <w:w w:val="110"/>
          <w:sz w:val="24"/>
          <w:szCs w:val="24"/>
        </w:rPr>
        <w:t>(BIC) are valuable metrics for evaluating the model fit and comparing different models. Lower values</w:t>
      </w:r>
      <w:r w:rsidRPr="00CE4694">
        <w:rPr>
          <w:spacing w:val="1"/>
          <w:w w:val="110"/>
          <w:sz w:val="24"/>
          <w:szCs w:val="24"/>
        </w:rPr>
        <w:t xml:space="preserve"> </w:t>
      </w:r>
      <w:r w:rsidRPr="00CE4694">
        <w:rPr>
          <w:w w:val="110"/>
          <w:sz w:val="24"/>
          <w:szCs w:val="24"/>
        </w:rPr>
        <w:t>of</w:t>
      </w:r>
      <w:r w:rsidRPr="00CE4694">
        <w:rPr>
          <w:spacing w:val="-3"/>
          <w:w w:val="110"/>
          <w:sz w:val="24"/>
          <w:szCs w:val="24"/>
        </w:rPr>
        <w:t xml:space="preserve"> </w:t>
      </w:r>
      <w:r w:rsidRPr="00CE4694">
        <w:rPr>
          <w:w w:val="110"/>
          <w:sz w:val="24"/>
          <w:szCs w:val="24"/>
        </w:rPr>
        <w:t>these</w:t>
      </w:r>
      <w:r w:rsidRPr="00CE4694">
        <w:rPr>
          <w:spacing w:val="-2"/>
          <w:w w:val="110"/>
          <w:sz w:val="24"/>
          <w:szCs w:val="24"/>
        </w:rPr>
        <w:t xml:space="preserve"> </w:t>
      </w:r>
      <w:r w:rsidRPr="00CE4694">
        <w:rPr>
          <w:w w:val="110"/>
          <w:sz w:val="24"/>
          <w:szCs w:val="24"/>
        </w:rPr>
        <w:t>criteria</w:t>
      </w:r>
      <w:r w:rsidRPr="00CE4694">
        <w:rPr>
          <w:spacing w:val="-2"/>
          <w:w w:val="110"/>
          <w:sz w:val="24"/>
          <w:szCs w:val="24"/>
        </w:rPr>
        <w:t xml:space="preserve"> </w:t>
      </w:r>
      <w:r w:rsidRPr="00CE4694">
        <w:rPr>
          <w:w w:val="110"/>
          <w:sz w:val="24"/>
          <w:szCs w:val="24"/>
        </w:rPr>
        <w:t>usually</w:t>
      </w:r>
      <w:r w:rsidRPr="00CE4694">
        <w:rPr>
          <w:spacing w:val="-2"/>
          <w:w w:val="110"/>
          <w:sz w:val="24"/>
          <w:szCs w:val="24"/>
        </w:rPr>
        <w:t xml:space="preserve"> </w:t>
      </w:r>
      <w:r w:rsidRPr="00CE4694">
        <w:rPr>
          <w:w w:val="110"/>
          <w:sz w:val="24"/>
          <w:szCs w:val="24"/>
        </w:rPr>
        <w:t>mean</w:t>
      </w:r>
      <w:r w:rsidRPr="00CE4694">
        <w:rPr>
          <w:spacing w:val="-2"/>
          <w:w w:val="110"/>
          <w:sz w:val="24"/>
          <w:szCs w:val="24"/>
        </w:rPr>
        <w:t xml:space="preserve"> </w:t>
      </w:r>
      <w:r w:rsidRPr="00CE4694">
        <w:rPr>
          <w:w w:val="110"/>
          <w:sz w:val="24"/>
          <w:szCs w:val="24"/>
        </w:rPr>
        <w:t>better</w:t>
      </w:r>
      <w:r w:rsidRPr="00CE4694">
        <w:rPr>
          <w:spacing w:val="-2"/>
          <w:w w:val="110"/>
          <w:sz w:val="24"/>
          <w:szCs w:val="24"/>
        </w:rPr>
        <w:t xml:space="preserve"> </w:t>
      </w:r>
      <w:r w:rsidRPr="00CE4694">
        <w:rPr>
          <w:w w:val="110"/>
          <w:sz w:val="24"/>
          <w:szCs w:val="24"/>
        </w:rPr>
        <w:t>fitting</w:t>
      </w:r>
      <w:r w:rsidRPr="00CE4694">
        <w:rPr>
          <w:spacing w:val="-3"/>
          <w:w w:val="110"/>
          <w:sz w:val="24"/>
          <w:szCs w:val="24"/>
        </w:rPr>
        <w:t xml:space="preserve"> </w:t>
      </w:r>
      <w:r w:rsidRPr="00CE4694">
        <w:rPr>
          <w:w w:val="110"/>
          <w:sz w:val="24"/>
          <w:szCs w:val="24"/>
        </w:rPr>
        <w:t>models,</w:t>
      </w:r>
      <w:r w:rsidRPr="00CE4694">
        <w:rPr>
          <w:spacing w:val="-2"/>
          <w:w w:val="110"/>
          <w:sz w:val="24"/>
          <w:szCs w:val="24"/>
        </w:rPr>
        <w:t xml:space="preserve"> </w:t>
      </w:r>
      <w:r w:rsidRPr="00CE4694">
        <w:rPr>
          <w:w w:val="110"/>
          <w:sz w:val="24"/>
          <w:szCs w:val="24"/>
        </w:rPr>
        <w:t>and</w:t>
      </w:r>
      <w:r w:rsidRPr="00CE4694">
        <w:rPr>
          <w:spacing w:val="-2"/>
          <w:w w:val="110"/>
          <w:sz w:val="24"/>
          <w:szCs w:val="24"/>
        </w:rPr>
        <w:t xml:space="preserve"> </w:t>
      </w:r>
      <w:r w:rsidRPr="00CE4694">
        <w:rPr>
          <w:w w:val="110"/>
          <w:sz w:val="24"/>
          <w:szCs w:val="24"/>
        </w:rPr>
        <w:t>the</w:t>
      </w:r>
      <w:r w:rsidRPr="00CE4694">
        <w:rPr>
          <w:spacing w:val="-2"/>
          <w:w w:val="110"/>
          <w:sz w:val="24"/>
          <w:szCs w:val="24"/>
        </w:rPr>
        <w:t xml:space="preserve"> </w:t>
      </w:r>
      <w:r w:rsidRPr="00CE4694">
        <w:rPr>
          <w:w w:val="110"/>
          <w:sz w:val="24"/>
          <w:szCs w:val="24"/>
        </w:rPr>
        <w:t>values</w:t>
      </w:r>
      <w:r w:rsidRPr="00CE4694">
        <w:rPr>
          <w:spacing w:val="-2"/>
          <w:w w:val="110"/>
          <w:sz w:val="24"/>
          <w:szCs w:val="24"/>
        </w:rPr>
        <w:t xml:space="preserve"> </w:t>
      </w:r>
      <w:r w:rsidRPr="00CE4694">
        <w:rPr>
          <w:w w:val="110"/>
          <w:sz w:val="24"/>
          <w:szCs w:val="24"/>
        </w:rPr>
        <w:t>obtained</w:t>
      </w:r>
      <w:r w:rsidRPr="00CE4694">
        <w:rPr>
          <w:spacing w:val="-2"/>
          <w:w w:val="110"/>
          <w:sz w:val="24"/>
          <w:szCs w:val="24"/>
        </w:rPr>
        <w:t xml:space="preserve"> </w:t>
      </w:r>
      <w:r w:rsidRPr="00CE4694">
        <w:rPr>
          <w:w w:val="110"/>
          <w:sz w:val="24"/>
          <w:szCs w:val="24"/>
        </w:rPr>
        <w:t>suggest</w:t>
      </w:r>
      <w:r w:rsidRPr="00CE4694">
        <w:rPr>
          <w:spacing w:val="-2"/>
          <w:w w:val="110"/>
          <w:sz w:val="24"/>
          <w:szCs w:val="24"/>
        </w:rPr>
        <w:t xml:space="preserve"> </w:t>
      </w:r>
      <w:r w:rsidRPr="00CE4694">
        <w:rPr>
          <w:w w:val="110"/>
          <w:sz w:val="24"/>
          <w:szCs w:val="24"/>
        </w:rPr>
        <w:t>that</w:t>
      </w:r>
      <w:r w:rsidRPr="00CE4694">
        <w:rPr>
          <w:spacing w:val="-3"/>
          <w:w w:val="110"/>
          <w:sz w:val="24"/>
          <w:szCs w:val="24"/>
        </w:rPr>
        <w:t xml:space="preserve"> </w:t>
      </w:r>
      <w:r w:rsidRPr="00CE4694">
        <w:rPr>
          <w:w w:val="110"/>
          <w:sz w:val="24"/>
          <w:szCs w:val="24"/>
        </w:rPr>
        <w:t>further</w:t>
      </w:r>
      <w:r w:rsidRPr="00CE4694">
        <w:rPr>
          <w:spacing w:val="-52"/>
          <w:w w:val="110"/>
          <w:sz w:val="24"/>
          <w:szCs w:val="24"/>
        </w:rPr>
        <w:t xml:space="preserve"> </w:t>
      </w:r>
      <w:r w:rsidRPr="00CE4694">
        <w:rPr>
          <w:w w:val="110"/>
          <w:sz w:val="24"/>
          <w:szCs w:val="24"/>
        </w:rPr>
        <w:t>model refinements, such as trying different lag structures, may be beneficial but are not</w:t>
      </w:r>
      <w:r w:rsidRPr="00CE4694">
        <w:rPr>
          <w:spacing w:val="1"/>
          <w:w w:val="110"/>
          <w:sz w:val="24"/>
          <w:szCs w:val="24"/>
        </w:rPr>
        <w:t xml:space="preserve"> </w:t>
      </w:r>
      <w:r w:rsidRPr="00CE4694">
        <w:rPr>
          <w:w w:val="110"/>
          <w:sz w:val="24"/>
          <w:szCs w:val="24"/>
        </w:rPr>
        <w:t>immediately necessary.</w:t>
      </w:r>
    </w:p>
    <w:p w14:paraId="56496635" w14:textId="3E2A6A87" w:rsidR="00D61D47" w:rsidRPr="00CE4694" w:rsidRDefault="00D61D47" w:rsidP="00D61D47">
      <w:pPr>
        <w:pStyle w:val="BodyText"/>
        <w:spacing w:before="140" w:line="261" w:lineRule="auto"/>
        <w:ind w:left="280" w:right="246"/>
        <w:jc w:val="both"/>
        <w:rPr>
          <w:sz w:val="24"/>
          <w:szCs w:val="24"/>
        </w:rPr>
      </w:pPr>
      <w:r w:rsidRPr="00CE4694">
        <w:rPr>
          <w:w w:val="110"/>
          <w:sz w:val="24"/>
          <w:szCs w:val="24"/>
        </w:rPr>
        <w:t>In summary, the estimation results suggest that the ARMA (1,2) model provides a significant</w:t>
      </w:r>
      <w:r w:rsidRPr="00CE4694">
        <w:rPr>
          <w:spacing w:val="1"/>
          <w:w w:val="110"/>
          <w:sz w:val="24"/>
          <w:szCs w:val="24"/>
        </w:rPr>
        <w:t xml:space="preserve"> </w:t>
      </w:r>
      <w:r w:rsidRPr="00CE4694">
        <w:rPr>
          <w:w w:val="110"/>
          <w:sz w:val="24"/>
          <w:szCs w:val="24"/>
        </w:rPr>
        <w:t>but limited explanation of GDP.</w:t>
      </w:r>
    </w:p>
    <w:p w14:paraId="13C8EB3F" w14:textId="77777777" w:rsidR="00D61D47" w:rsidRPr="00CE4694" w:rsidRDefault="00D61D47" w:rsidP="00D61D47">
      <w:pPr>
        <w:spacing w:line="261" w:lineRule="auto"/>
        <w:jc w:val="both"/>
        <w:rPr>
          <w:sz w:val="24"/>
          <w:szCs w:val="24"/>
        </w:rPr>
      </w:pPr>
    </w:p>
    <w:p w14:paraId="7F2C5D91" w14:textId="77777777" w:rsidR="00D61D47" w:rsidRDefault="00D61D47" w:rsidP="00D61D47">
      <w:pPr>
        <w:spacing w:line="261" w:lineRule="auto"/>
        <w:jc w:val="both"/>
        <w:rPr>
          <w:rFonts w:ascii="Times New Roman" w:hAnsi="Times New Roman" w:cs="Times New Roman"/>
          <w:sz w:val="24"/>
          <w:szCs w:val="24"/>
        </w:rPr>
      </w:pPr>
      <w:r w:rsidRPr="00D61D47">
        <w:rPr>
          <w:rFonts w:ascii="Times New Roman" w:hAnsi="Times New Roman" w:cs="Times New Roman"/>
          <w:sz w:val="24"/>
          <w:szCs w:val="24"/>
        </w:rPr>
        <w:t>Forecasting</w:t>
      </w:r>
    </w:p>
    <w:p w14:paraId="6BAA4AA3" w14:textId="2FA8B1A7" w:rsidR="00C95A21" w:rsidRDefault="00C95A21" w:rsidP="00D61D47">
      <w:pPr>
        <w:spacing w:line="261" w:lineRule="auto"/>
        <w:jc w:val="both"/>
        <w:rPr>
          <w:rFonts w:ascii="Times New Roman" w:hAnsi="Times New Roman" w:cs="Times New Roman"/>
          <w:sz w:val="24"/>
          <w:szCs w:val="24"/>
        </w:rPr>
      </w:pPr>
      <w:r>
        <w:rPr>
          <w:rFonts w:ascii="Times New Roman" w:hAnsi="Times New Roman" w:cs="Times New Roman"/>
          <w:sz w:val="24"/>
          <w:szCs w:val="24"/>
        </w:rPr>
        <w:t>Graphical Analysis</w:t>
      </w:r>
    </w:p>
    <w:p w14:paraId="1AF1CB8E" w14:textId="77777777" w:rsidR="00D61D47" w:rsidRDefault="00D61D47" w:rsidP="00D61D47">
      <w:pPr>
        <w:spacing w:line="261" w:lineRule="auto"/>
        <w:jc w:val="both"/>
        <w:rPr>
          <w:rFonts w:ascii="Times New Roman" w:hAnsi="Times New Roman" w:cs="Times New Roman"/>
          <w:sz w:val="24"/>
          <w:szCs w:val="24"/>
        </w:rPr>
      </w:pPr>
    </w:p>
    <w:p w14:paraId="46508702" w14:textId="77777777" w:rsidR="00D61D47" w:rsidRDefault="00C95A21" w:rsidP="00D61D47">
      <w:pPr>
        <w:spacing w:line="261" w:lineRule="auto"/>
        <w:jc w:val="both"/>
        <w:rPr>
          <w:rFonts w:ascii="Times New Roman" w:hAnsi="Times New Roman" w:cs="Times New Roman"/>
          <w:sz w:val="24"/>
          <w:szCs w:val="24"/>
        </w:rPr>
      </w:pPr>
      <w:r>
        <w:rPr>
          <w:noProof/>
        </w:rPr>
        <w:drawing>
          <wp:inline distT="0" distB="0" distL="0" distR="0" wp14:anchorId="0976242A" wp14:editId="14560F84">
            <wp:extent cx="4781550" cy="2190750"/>
            <wp:effectExtent l="0" t="0" r="0" b="0"/>
            <wp:docPr id="1764285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85988" name=""/>
                    <pic:cNvPicPr/>
                  </pic:nvPicPr>
                  <pic:blipFill>
                    <a:blip r:embed="rId13"/>
                    <a:stretch>
                      <a:fillRect/>
                    </a:stretch>
                  </pic:blipFill>
                  <pic:spPr>
                    <a:xfrm>
                      <a:off x="0" y="0"/>
                      <a:ext cx="4781550" cy="2190750"/>
                    </a:xfrm>
                    <a:prstGeom prst="rect">
                      <a:avLst/>
                    </a:prstGeom>
                  </pic:spPr>
                </pic:pic>
              </a:graphicData>
            </a:graphic>
          </wp:inline>
        </w:drawing>
      </w:r>
    </w:p>
    <w:p w14:paraId="4507D29F" w14:textId="77777777" w:rsidR="00C95A21" w:rsidRDefault="00C95A21" w:rsidP="00C95A21">
      <w:pPr>
        <w:spacing w:line="261" w:lineRule="auto"/>
        <w:jc w:val="both"/>
        <w:rPr>
          <w:rFonts w:ascii="Times New Roman" w:hAnsi="Times New Roman" w:cs="Times New Roman"/>
          <w:sz w:val="24"/>
          <w:szCs w:val="24"/>
        </w:rPr>
      </w:pPr>
    </w:p>
    <w:p w14:paraId="269BF61B" w14:textId="37B73388" w:rsidR="00C95A21" w:rsidRPr="00C95A21" w:rsidRDefault="00C95A21" w:rsidP="00C95A21">
      <w:pPr>
        <w:spacing w:after="0" w:line="240" w:lineRule="auto"/>
        <w:jc w:val="both"/>
        <w:rPr>
          <w:rFonts w:ascii="Times New Roman" w:eastAsia="Times New Roman" w:hAnsi="Times New Roman" w:cs="Times New Roman"/>
          <w:kern w:val="0"/>
          <w:sz w:val="24"/>
          <w:szCs w:val="24"/>
          <w:lang w:eastAsia="en-IN"/>
          <w14:ligatures w14:val="none"/>
        </w:rPr>
      </w:pPr>
      <w:r w:rsidRPr="00C95A21">
        <w:rPr>
          <w:rFonts w:ascii="Times New Roman" w:eastAsia="Times New Roman" w:hAnsi="Symbol" w:cs="Times New Roman"/>
          <w:kern w:val="0"/>
          <w:sz w:val="24"/>
          <w:szCs w:val="24"/>
          <w:lang w:eastAsia="en-IN"/>
          <w14:ligatures w14:val="none"/>
        </w:rPr>
        <w:t></w:t>
      </w:r>
      <w:r w:rsidRPr="00C95A21">
        <w:rPr>
          <w:rFonts w:ascii="Times New Roman" w:eastAsia="Times New Roman" w:hAnsi="Times New Roman" w:cs="Times New Roman"/>
          <w:kern w:val="0"/>
          <w:sz w:val="24"/>
          <w:szCs w:val="24"/>
          <w:lang w:eastAsia="en-IN"/>
          <w14:ligatures w14:val="none"/>
        </w:rPr>
        <w:t xml:space="preserve"> The forecasted series (DJAPANF) generally follows the trend of the actual series (DJAPAN) but exhibits some deviations, particularly during periods of high volatility. </w:t>
      </w:r>
    </w:p>
    <w:p w14:paraId="3ACBB0A7" w14:textId="4CB732BF" w:rsidR="00C95A21" w:rsidRPr="00847ABB" w:rsidRDefault="00C95A21" w:rsidP="00847ABB">
      <w:pPr>
        <w:spacing w:line="261" w:lineRule="auto"/>
        <w:jc w:val="both"/>
        <w:rPr>
          <w:rFonts w:ascii="Times New Roman" w:eastAsia="Times New Roman" w:hAnsi="Times New Roman" w:cs="Times New Roman"/>
          <w:kern w:val="0"/>
          <w:sz w:val="24"/>
          <w:szCs w:val="24"/>
          <w:lang w:eastAsia="en-IN"/>
          <w14:ligatures w14:val="none"/>
        </w:rPr>
      </w:pPr>
      <w:r w:rsidRPr="00C95A21">
        <w:rPr>
          <w:rFonts w:ascii="Times New Roman" w:eastAsia="Times New Roman" w:hAnsi="Symbol" w:cs="Times New Roman"/>
          <w:kern w:val="0"/>
          <w:sz w:val="24"/>
          <w:szCs w:val="24"/>
          <w:lang w:eastAsia="en-IN"/>
          <w14:ligatures w14:val="none"/>
        </w:rPr>
        <w:t></w:t>
      </w:r>
      <w:r w:rsidRPr="00C95A21">
        <w:rPr>
          <w:rFonts w:ascii="Times New Roman" w:eastAsia="Times New Roman" w:hAnsi="Times New Roman" w:cs="Times New Roman"/>
          <w:kern w:val="0"/>
          <w:sz w:val="24"/>
          <w:szCs w:val="24"/>
          <w:lang w:eastAsia="en-IN"/>
          <w14:ligatures w14:val="none"/>
        </w:rPr>
        <w:t xml:space="preserve"> The forecast appears to be relatively accurate in capturing the overall direction of the market, but there are instances where it overestimates or underestimates the magnitude of </w:t>
      </w:r>
      <w:proofErr w:type="spellStart"/>
      <w:proofErr w:type="gramStart"/>
      <w:r w:rsidRPr="00C95A21">
        <w:rPr>
          <w:rFonts w:ascii="Times New Roman" w:eastAsia="Times New Roman" w:hAnsi="Times New Roman" w:cs="Times New Roman"/>
          <w:kern w:val="0"/>
          <w:sz w:val="24"/>
          <w:szCs w:val="24"/>
          <w:lang w:eastAsia="en-IN"/>
          <w14:ligatures w14:val="none"/>
        </w:rPr>
        <w:t>changes.</w:t>
      </w:r>
      <w:r w:rsidRPr="00847ABB">
        <w:rPr>
          <w:rFonts w:ascii="Times New Roman" w:eastAsia="Times New Roman" w:hAnsi="Times New Roman" w:cs="Times New Roman"/>
          <w:kern w:val="0"/>
          <w:sz w:val="24"/>
          <w:szCs w:val="24"/>
          <w:lang w:eastAsia="en-IN"/>
          <w14:ligatures w14:val="none"/>
        </w:rPr>
        <w:t>The</w:t>
      </w:r>
      <w:proofErr w:type="spellEnd"/>
      <w:proofErr w:type="gramEnd"/>
      <w:r w:rsidRPr="00847ABB">
        <w:rPr>
          <w:rFonts w:ascii="Times New Roman" w:eastAsia="Times New Roman" w:hAnsi="Times New Roman" w:cs="Times New Roman"/>
          <w:kern w:val="0"/>
          <w:sz w:val="24"/>
          <w:szCs w:val="24"/>
          <w:lang w:eastAsia="en-IN"/>
          <w14:ligatures w14:val="none"/>
        </w:rPr>
        <w:t xml:space="preserve"> forecast model appears to be reasonably accurate in capturing the overall trend of the Japanese stock market index. </w:t>
      </w:r>
    </w:p>
    <w:p w14:paraId="3344CF89" w14:textId="7B2EF341" w:rsidR="00C95A21" w:rsidRPr="00C95A21" w:rsidRDefault="00C95A21" w:rsidP="00C95A21">
      <w:pPr>
        <w:spacing w:after="0" w:line="240" w:lineRule="auto"/>
        <w:jc w:val="both"/>
        <w:rPr>
          <w:rFonts w:ascii="Times New Roman" w:eastAsia="Times New Roman" w:hAnsi="Times New Roman" w:cs="Times New Roman"/>
          <w:kern w:val="0"/>
          <w:sz w:val="24"/>
          <w:szCs w:val="24"/>
          <w:lang w:eastAsia="en-IN"/>
          <w14:ligatures w14:val="none"/>
        </w:rPr>
      </w:pPr>
      <w:r w:rsidRPr="00C95A21">
        <w:rPr>
          <w:rFonts w:ascii="Times New Roman" w:eastAsia="Times New Roman" w:hAnsi="Symbol" w:cs="Times New Roman"/>
          <w:kern w:val="0"/>
          <w:sz w:val="24"/>
          <w:szCs w:val="24"/>
          <w:lang w:eastAsia="en-IN"/>
          <w14:ligatures w14:val="none"/>
        </w:rPr>
        <w:t></w:t>
      </w:r>
      <w:r w:rsidRPr="00C95A21">
        <w:rPr>
          <w:rFonts w:ascii="Times New Roman" w:eastAsia="Times New Roman" w:hAnsi="Times New Roman" w:cs="Times New Roman"/>
          <w:kern w:val="0"/>
          <w:sz w:val="24"/>
          <w:szCs w:val="24"/>
          <w:lang w:eastAsia="en-IN"/>
          <w14:ligatures w14:val="none"/>
        </w:rPr>
        <w:t xml:space="preserve"> However, there are noticeable errors, especially during periods of high volatility. </w:t>
      </w:r>
    </w:p>
    <w:p w14:paraId="71DA7E94" w14:textId="0943F7D3" w:rsidR="00C95A21" w:rsidRPr="00C95A21" w:rsidRDefault="00C95A21" w:rsidP="00C95A21">
      <w:pPr>
        <w:spacing w:after="0" w:line="240" w:lineRule="auto"/>
        <w:jc w:val="both"/>
        <w:rPr>
          <w:rFonts w:ascii="Times New Roman" w:eastAsia="Times New Roman" w:hAnsi="Times New Roman" w:cs="Times New Roman"/>
          <w:kern w:val="0"/>
          <w:sz w:val="24"/>
          <w:szCs w:val="24"/>
          <w:lang w:eastAsia="en-IN"/>
          <w14:ligatures w14:val="none"/>
        </w:rPr>
      </w:pPr>
      <w:r w:rsidRPr="00C95A21">
        <w:rPr>
          <w:rFonts w:ascii="Times New Roman" w:eastAsia="Times New Roman" w:hAnsi="Symbol" w:cs="Times New Roman"/>
          <w:kern w:val="0"/>
          <w:sz w:val="24"/>
          <w:szCs w:val="24"/>
          <w:lang w:eastAsia="en-IN"/>
          <w14:ligatures w14:val="none"/>
        </w:rPr>
        <w:lastRenderedPageBreak/>
        <w:t></w:t>
      </w:r>
      <w:r w:rsidRPr="00C95A21">
        <w:rPr>
          <w:rFonts w:ascii="Times New Roman" w:eastAsia="Times New Roman" w:hAnsi="Times New Roman" w:cs="Times New Roman"/>
          <w:kern w:val="0"/>
          <w:sz w:val="24"/>
          <w:szCs w:val="24"/>
          <w:lang w:eastAsia="en-IN"/>
          <w14:ligatures w14:val="none"/>
        </w:rPr>
        <w:t xml:space="preserve"> The error metrics suggest that the model's accuracy is moderate, with some room for improvement. </w:t>
      </w:r>
    </w:p>
    <w:p w14:paraId="6636DC5D" w14:textId="6C778E78" w:rsidR="00C95A21" w:rsidRPr="00C95A21" w:rsidRDefault="00C95A21" w:rsidP="00C95A21">
      <w:pPr>
        <w:spacing w:after="0" w:line="240" w:lineRule="auto"/>
        <w:jc w:val="both"/>
        <w:rPr>
          <w:rFonts w:ascii="Times New Roman" w:eastAsia="Times New Roman" w:hAnsi="Times New Roman" w:cs="Times New Roman"/>
          <w:kern w:val="0"/>
          <w:sz w:val="24"/>
          <w:szCs w:val="24"/>
          <w:lang w:eastAsia="en-IN"/>
          <w14:ligatures w14:val="none"/>
        </w:rPr>
      </w:pPr>
      <w:r w:rsidRPr="00C95A21">
        <w:rPr>
          <w:rFonts w:ascii="Times New Roman" w:eastAsia="Times New Roman" w:hAnsi="Symbol" w:cs="Times New Roman"/>
          <w:kern w:val="0"/>
          <w:sz w:val="24"/>
          <w:szCs w:val="24"/>
          <w:lang w:eastAsia="en-IN"/>
          <w14:ligatures w14:val="none"/>
        </w:rPr>
        <w:t></w:t>
      </w:r>
      <w:r w:rsidRPr="00C95A21">
        <w:rPr>
          <w:rFonts w:ascii="Times New Roman" w:eastAsia="Times New Roman" w:hAnsi="Times New Roman" w:cs="Times New Roman"/>
          <w:kern w:val="0"/>
          <w:sz w:val="24"/>
          <w:szCs w:val="24"/>
          <w:lang w:eastAsia="en-IN"/>
          <w14:ligatures w14:val="none"/>
        </w:rPr>
        <w:t xml:space="preserve"> The relatively high Theil Inequality Coefficient indicates that the forecast could be further refined. </w:t>
      </w:r>
    </w:p>
    <w:p w14:paraId="618CF68F" w14:textId="59B4F000" w:rsidR="00C95A21" w:rsidRDefault="00C95A21" w:rsidP="00C95A21">
      <w:pPr>
        <w:spacing w:line="261" w:lineRule="auto"/>
        <w:jc w:val="both"/>
        <w:rPr>
          <w:rFonts w:ascii="Times New Roman" w:eastAsia="Times New Roman" w:hAnsi="Times New Roman" w:cs="Times New Roman"/>
          <w:kern w:val="0"/>
          <w:sz w:val="24"/>
          <w:szCs w:val="24"/>
          <w:lang w:eastAsia="en-IN"/>
          <w14:ligatures w14:val="none"/>
        </w:rPr>
      </w:pPr>
      <w:r w:rsidRPr="00C95A21">
        <w:rPr>
          <w:rFonts w:ascii="Times New Roman" w:eastAsia="Times New Roman" w:hAnsi="Symbol" w:cs="Times New Roman"/>
          <w:kern w:val="0"/>
          <w:sz w:val="24"/>
          <w:szCs w:val="24"/>
          <w:lang w:eastAsia="en-IN"/>
          <w14:ligatures w14:val="none"/>
        </w:rPr>
        <w:t></w:t>
      </w:r>
      <w:r w:rsidRPr="00C95A21">
        <w:rPr>
          <w:rFonts w:ascii="Times New Roman" w:eastAsia="Times New Roman" w:hAnsi="Times New Roman" w:cs="Times New Roman"/>
          <w:kern w:val="0"/>
          <w:sz w:val="24"/>
          <w:szCs w:val="24"/>
          <w:lang w:eastAsia="en-IN"/>
          <w14:ligatures w14:val="none"/>
        </w:rPr>
        <w:t xml:space="preserve"> The low Bias Proportion suggests that the model is not systematically over- or underestimating the index.</w:t>
      </w:r>
    </w:p>
    <w:p w14:paraId="52EBA593" w14:textId="77777777" w:rsidR="005F0814" w:rsidRDefault="005F0814" w:rsidP="00C95A21">
      <w:pPr>
        <w:spacing w:line="261" w:lineRule="auto"/>
        <w:jc w:val="both"/>
        <w:rPr>
          <w:rFonts w:ascii="Times New Roman" w:eastAsia="Times New Roman" w:hAnsi="Times New Roman" w:cs="Times New Roman"/>
          <w:kern w:val="0"/>
          <w:sz w:val="24"/>
          <w:szCs w:val="24"/>
          <w:lang w:eastAsia="en-IN"/>
          <w14:ligatures w14:val="none"/>
        </w:rPr>
      </w:pPr>
    </w:p>
    <w:p w14:paraId="58A29E8D" w14:textId="77777777" w:rsidR="003E43B3" w:rsidRDefault="003E43B3" w:rsidP="00C95A21">
      <w:pPr>
        <w:spacing w:line="261" w:lineRule="auto"/>
        <w:jc w:val="both"/>
        <w:rPr>
          <w:rFonts w:ascii="Times New Roman" w:eastAsia="Times New Roman" w:hAnsi="Times New Roman" w:cs="Times New Roman"/>
          <w:kern w:val="0"/>
          <w:sz w:val="24"/>
          <w:szCs w:val="24"/>
          <w:lang w:eastAsia="en-IN"/>
          <w14:ligatures w14:val="none"/>
        </w:rPr>
      </w:pPr>
    </w:p>
    <w:p w14:paraId="5641E08F" w14:textId="23BB0459" w:rsidR="005F0814" w:rsidRDefault="00726C0A" w:rsidP="00C95A21">
      <w:pPr>
        <w:spacing w:line="261"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Canada </w:t>
      </w:r>
    </w:p>
    <w:p w14:paraId="581FF24C" w14:textId="25AB4DD0" w:rsidR="00726C0A" w:rsidRDefault="00726C0A" w:rsidP="00C95A21">
      <w:pPr>
        <w:spacing w:line="261"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Model Identification</w:t>
      </w:r>
    </w:p>
    <w:p w14:paraId="5A259881" w14:textId="126A67F8" w:rsidR="00ED20C3" w:rsidRDefault="00ED20C3" w:rsidP="00C95A21">
      <w:pPr>
        <w:spacing w:line="261"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17235A2E" wp14:editId="42475C52">
            <wp:extent cx="5591175" cy="1190625"/>
            <wp:effectExtent l="0" t="0" r="9525" b="9525"/>
            <wp:docPr id="771916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16284" name=""/>
                    <pic:cNvPicPr/>
                  </pic:nvPicPr>
                  <pic:blipFill>
                    <a:blip r:embed="rId14"/>
                    <a:stretch>
                      <a:fillRect/>
                    </a:stretch>
                  </pic:blipFill>
                  <pic:spPr>
                    <a:xfrm>
                      <a:off x="0" y="0"/>
                      <a:ext cx="5591175" cy="1190625"/>
                    </a:xfrm>
                    <a:prstGeom prst="rect">
                      <a:avLst/>
                    </a:prstGeom>
                  </pic:spPr>
                </pic:pic>
              </a:graphicData>
            </a:graphic>
          </wp:inline>
        </w:drawing>
      </w:r>
    </w:p>
    <w:p w14:paraId="688A5977" w14:textId="7A44B296" w:rsidR="00231840" w:rsidRDefault="00231840" w:rsidP="00231840">
      <w:pPr>
        <w:pStyle w:val="NormalWeb"/>
        <w:rPr>
          <w:rStyle w:val="Strong"/>
          <w:b w:val="0"/>
          <w:bCs w:val="0"/>
        </w:rPr>
      </w:pPr>
      <w:r w:rsidRPr="00231840">
        <w:t xml:space="preserve">The ADF test is used to determine whether a time series is stationary. A stationary time series has a constant mean, variance, and covariance. A non-stationary time series has a mean, variance, or covariance that changes over time. In this case, the ADF test statistic (-4.607873) is less than the critical value at the 1% level (-4.616209). This means that we can reject the null hypothesis of non-stationarity at the 1% level of significance. Therefore, we can conclude that the time series is </w:t>
      </w:r>
      <w:r>
        <w:rPr>
          <w:rStyle w:val="Strong"/>
          <w:b w:val="0"/>
          <w:bCs w:val="0"/>
        </w:rPr>
        <w:t>stationary.</w:t>
      </w:r>
    </w:p>
    <w:p w14:paraId="4038B5B8" w14:textId="5E66DDB3" w:rsidR="00231840" w:rsidRDefault="00231840" w:rsidP="00231840">
      <w:pPr>
        <w:pStyle w:val="NormalWeb"/>
        <w:rPr>
          <w:rStyle w:val="Strong"/>
          <w:b w:val="0"/>
          <w:bCs w:val="0"/>
        </w:rPr>
      </w:pPr>
      <w:r>
        <w:rPr>
          <w:rStyle w:val="Strong"/>
          <w:b w:val="0"/>
          <w:bCs w:val="0"/>
        </w:rPr>
        <w:t>Model Estimation</w:t>
      </w:r>
    </w:p>
    <w:p w14:paraId="2EC1DA08" w14:textId="77777777" w:rsidR="00AF22A3" w:rsidRPr="0063315B" w:rsidRDefault="00AF22A3" w:rsidP="00AF22A3">
      <w:pPr>
        <w:spacing w:after="0" w:line="24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The result of the </w:t>
      </w:r>
      <w:r w:rsidRPr="0063315B">
        <w:rPr>
          <w:rFonts w:ascii="Times New Roman" w:hAnsi="Times New Roman" w:cs="Times New Roman"/>
          <w:w w:val="110"/>
          <w:sz w:val="24"/>
          <w:szCs w:val="24"/>
        </w:rPr>
        <w:t>ARMA (1,1) model are shown in the table below. This model includes</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autoregressive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and</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moving</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average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terms</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to</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analyse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returns</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on</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the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dependent</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variable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Coefficients, standard errors, t-statistics, and corresponding p-values are plotted,</w:t>
      </w:r>
      <w:r w:rsidRPr="0063315B">
        <w:rPr>
          <w:rFonts w:ascii="Times New Roman" w:hAnsi="Times New Roman" w:cs="Times New Roman"/>
          <w:spacing w:val="-52"/>
          <w:w w:val="110"/>
          <w:sz w:val="24"/>
          <w:szCs w:val="24"/>
        </w:rPr>
        <w:t xml:space="preserve"> </w:t>
      </w:r>
      <w:r w:rsidRPr="0063315B">
        <w:rPr>
          <w:rFonts w:ascii="Times New Roman" w:hAnsi="Times New Roman" w:cs="Times New Roman"/>
          <w:w w:val="110"/>
          <w:sz w:val="24"/>
          <w:szCs w:val="24"/>
        </w:rPr>
        <w:t>demonstrating the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significance of</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the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variables.</w:t>
      </w:r>
    </w:p>
    <w:p w14:paraId="71C85DC2" w14:textId="77777777" w:rsidR="00AF22A3" w:rsidRDefault="00AF22A3" w:rsidP="00231840">
      <w:pPr>
        <w:pStyle w:val="NormalWeb"/>
        <w:rPr>
          <w:rStyle w:val="Strong"/>
          <w:b w:val="0"/>
          <w:bCs w:val="0"/>
        </w:rPr>
      </w:pPr>
    </w:p>
    <w:p w14:paraId="443DE029" w14:textId="6C2545FA" w:rsidR="00AF22A3" w:rsidRDefault="00AF22A3" w:rsidP="00231840">
      <w:pPr>
        <w:pStyle w:val="NormalWeb"/>
        <w:rPr>
          <w:rStyle w:val="Strong"/>
          <w:b w:val="0"/>
          <w:bCs w:val="0"/>
        </w:rPr>
      </w:pPr>
      <w:r>
        <w:rPr>
          <w:noProof/>
        </w:rPr>
        <w:drawing>
          <wp:inline distT="0" distB="0" distL="0" distR="0" wp14:anchorId="6CFA7B22" wp14:editId="22FD8069">
            <wp:extent cx="4091940" cy="752475"/>
            <wp:effectExtent l="0" t="0" r="3810" b="9525"/>
            <wp:docPr id="1346191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91799" name=""/>
                    <pic:cNvPicPr/>
                  </pic:nvPicPr>
                  <pic:blipFill>
                    <a:blip r:embed="rId15"/>
                    <a:stretch>
                      <a:fillRect/>
                    </a:stretch>
                  </pic:blipFill>
                  <pic:spPr>
                    <a:xfrm>
                      <a:off x="0" y="0"/>
                      <a:ext cx="4091940" cy="752475"/>
                    </a:xfrm>
                    <a:prstGeom prst="rect">
                      <a:avLst/>
                    </a:prstGeom>
                  </pic:spPr>
                </pic:pic>
              </a:graphicData>
            </a:graphic>
          </wp:inline>
        </w:drawing>
      </w:r>
    </w:p>
    <w:p w14:paraId="4F7C3247" w14:textId="77777777" w:rsidR="00231840" w:rsidRPr="00231840" w:rsidRDefault="00231840" w:rsidP="00231840">
      <w:pPr>
        <w:pStyle w:val="NormalWeb"/>
      </w:pPr>
    </w:p>
    <w:p w14:paraId="28AF6EA0" w14:textId="58E5CA47" w:rsidR="00162655" w:rsidRPr="00162655" w:rsidRDefault="00162655" w:rsidP="00162655">
      <w:pPr>
        <w:spacing w:after="0" w:line="240" w:lineRule="auto"/>
        <w:jc w:val="both"/>
        <w:rPr>
          <w:rFonts w:ascii="Times New Roman" w:eastAsia="Times New Roman" w:hAnsi="Times New Roman" w:cs="Times New Roman"/>
          <w:kern w:val="0"/>
          <w:sz w:val="24"/>
          <w:szCs w:val="24"/>
          <w:lang w:eastAsia="en-IN"/>
          <w14:ligatures w14:val="none"/>
        </w:rPr>
      </w:pPr>
      <w:r w:rsidRPr="00162655">
        <w:rPr>
          <w:rFonts w:ascii="Times New Roman" w:eastAsia="Times New Roman" w:hAnsi="Times New Roman" w:cs="Times New Roman"/>
          <w:kern w:val="0"/>
          <w:sz w:val="24"/>
          <w:szCs w:val="24"/>
          <w:lang w:eastAsia="en-IN"/>
          <w14:ligatures w14:val="none"/>
        </w:rPr>
        <w:lastRenderedPageBreak/>
        <w:t xml:space="preserve">Constant (C): The estimated coefficient is 36.37542, with a standard error of 16.38689. The t-statistic is 2.219788 and the p-value is 0.0412. This indicates that the constant term is statistically significant at a 5% level of significance. </w:t>
      </w:r>
    </w:p>
    <w:p w14:paraId="7CD34054" w14:textId="13761A0F" w:rsidR="00162655" w:rsidRDefault="00162655" w:rsidP="00162655">
      <w:pPr>
        <w:spacing w:after="0" w:line="240" w:lineRule="auto"/>
        <w:jc w:val="both"/>
        <w:rPr>
          <w:rFonts w:ascii="Times New Roman" w:eastAsia="Times New Roman" w:hAnsi="Times New Roman" w:cs="Times New Roman"/>
          <w:kern w:val="0"/>
          <w:sz w:val="24"/>
          <w:szCs w:val="24"/>
          <w:lang w:eastAsia="en-IN"/>
          <w14:ligatures w14:val="none"/>
        </w:rPr>
      </w:pPr>
      <w:r w:rsidRPr="00162655">
        <w:rPr>
          <w:rFonts w:ascii="Times New Roman" w:eastAsia="Times New Roman" w:hAnsi="Times New Roman" w:cs="Times New Roman"/>
          <w:kern w:val="0"/>
          <w:sz w:val="24"/>
          <w:szCs w:val="24"/>
          <w:lang w:eastAsia="en-IN"/>
          <w14:ligatures w14:val="none"/>
        </w:rPr>
        <w:t xml:space="preserve">AR (1): The estimated coefficient is 0.622746, with a standard error of 0.178633. The t-statistic is 3.486183 and the p-value is 0.0031. This indicates that the autoregressive term of order 1 is statistically significant at a 1% level of significance. </w:t>
      </w:r>
    </w:p>
    <w:p w14:paraId="19AAA3C6" w14:textId="392479A0" w:rsidR="00C95A21" w:rsidRPr="00162655" w:rsidRDefault="00162655" w:rsidP="00162655">
      <w:pPr>
        <w:spacing w:after="0" w:line="240" w:lineRule="auto"/>
        <w:jc w:val="both"/>
        <w:rPr>
          <w:rFonts w:ascii="Times New Roman" w:eastAsia="Times New Roman" w:hAnsi="Times New Roman" w:cs="Times New Roman"/>
          <w:kern w:val="0"/>
          <w:sz w:val="24"/>
          <w:szCs w:val="24"/>
          <w:lang w:eastAsia="en-IN"/>
          <w14:ligatures w14:val="none"/>
        </w:rPr>
      </w:pPr>
      <w:r w:rsidRPr="00162655">
        <w:rPr>
          <w:rFonts w:ascii="Times New Roman" w:eastAsia="Times New Roman" w:hAnsi="Times New Roman" w:cs="Times New Roman"/>
          <w:kern w:val="0"/>
          <w:sz w:val="24"/>
          <w:szCs w:val="24"/>
          <w:lang w:eastAsia="en-IN"/>
          <w14:ligatures w14:val="none"/>
        </w:rPr>
        <w:t>MA (1): The estimated coefficient is -0.931917, with a standard error of 0.052704. The t-statistic is -17.68204 and the p-value is 0.0000. This indicates that the moving average term of order 1 is statistically significant at a 1% level of significance.</w:t>
      </w:r>
    </w:p>
    <w:p w14:paraId="259F9737" w14:textId="77777777" w:rsidR="00C95A21" w:rsidRDefault="00C95A21" w:rsidP="00162655">
      <w:pPr>
        <w:spacing w:line="261" w:lineRule="auto"/>
        <w:jc w:val="both"/>
        <w:rPr>
          <w:rFonts w:ascii="Times New Roman" w:eastAsia="Times New Roman" w:hAnsi="Times New Roman" w:cs="Times New Roman"/>
          <w:kern w:val="0"/>
          <w:sz w:val="24"/>
          <w:szCs w:val="24"/>
          <w:lang w:eastAsia="en-IN"/>
          <w14:ligatures w14:val="none"/>
        </w:rPr>
      </w:pPr>
    </w:p>
    <w:p w14:paraId="7FF0D378" w14:textId="77777777" w:rsidR="00C95A21" w:rsidRDefault="00C95A21" w:rsidP="00C95A21">
      <w:pPr>
        <w:spacing w:line="261" w:lineRule="auto"/>
        <w:jc w:val="both"/>
        <w:rPr>
          <w:rFonts w:ascii="Times New Roman" w:hAnsi="Times New Roman" w:cs="Times New Roman"/>
          <w:sz w:val="24"/>
          <w:szCs w:val="24"/>
        </w:rPr>
      </w:pPr>
    </w:p>
    <w:p w14:paraId="0AEEE9A0" w14:textId="77777777" w:rsidR="003E43B3" w:rsidRDefault="003E43B3" w:rsidP="00C95A21">
      <w:pPr>
        <w:spacing w:line="261" w:lineRule="auto"/>
        <w:jc w:val="both"/>
        <w:rPr>
          <w:rFonts w:ascii="Times New Roman" w:hAnsi="Times New Roman" w:cs="Times New Roman"/>
          <w:sz w:val="24"/>
          <w:szCs w:val="24"/>
        </w:rPr>
      </w:pPr>
    </w:p>
    <w:p w14:paraId="092BEEA0" w14:textId="71A9675A" w:rsidR="00162655" w:rsidRDefault="00162655" w:rsidP="00C95A21">
      <w:pPr>
        <w:spacing w:line="261" w:lineRule="auto"/>
        <w:jc w:val="both"/>
        <w:rPr>
          <w:rFonts w:ascii="Times New Roman" w:hAnsi="Times New Roman" w:cs="Times New Roman"/>
          <w:sz w:val="24"/>
          <w:szCs w:val="24"/>
        </w:rPr>
      </w:pPr>
      <w:r>
        <w:rPr>
          <w:rFonts w:ascii="Times New Roman" w:hAnsi="Times New Roman" w:cs="Times New Roman"/>
          <w:sz w:val="24"/>
          <w:szCs w:val="24"/>
        </w:rPr>
        <w:t xml:space="preserve">Estimation output  </w:t>
      </w:r>
    </w:p>
    <w:p w14:paraId="1B6F3AA3" w14:textId="77777777" w:rsidR="00162655" w:rsidRDefault="00162655" w:rsidP="00C95A21">
      <w:pPr>
        <w:spacing w:line="261" w:lineRule="auto"/>
        <w:jc w:val="both"/>
        <w:rPr>
          <w:rFonts w:ascii="Times New Roman" w:hAnsi="Times New Roman" w:cs="Times New Roman"/>
          <w:sz w:val="24"/>
          <w:szCs w:val="24"/>
        </w:rPr>
      </w:pPr>
    </w:p>
    <w:p w14:paraId="6679767D" w14:textId="77777777" w:rsidR="00162655" w:rsidRDefault="00162655" w:rsidP="00C95A21">
      <w:pPr>
        <w:spacing w:line="261" w:lineRule="auto"/>
        <w:jc w:val="both"/>
        <w:rPr>
          <w:rFonts w:ascii="Times New Roman" w:hAnsi="Times New Roman" w:cs="Times New Roman"/>
          <w:sz w:val="24"/>
          <w:szCs w:val="24"/>
        </w:rPr>
      </w:pPr>
      <w:r>
        <w:rPr>
          <w:noProof/>
        </w:rPr>
        <w:drawing>
          <wp:inline distT="0" distB="0" distL="0" distR="0" wp14:anchorId="541EC346" wp14:editId="219074EC">
            <wp:extent cx="3810000" cy="942975"/>
            <wp:effectExtent l="0" t="0" r="0" b="9525"/>
            <wp:docPr id="651955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55481" name=""/>
                    <pic:cNvPicPr/>
                  </pic:nvPicPr>
                  <pic:blipFill>
                    <a:blip r:embed="rId16"/>
                    <a:stretch>
                      <a:fillRect/>
                    </a:stretch>
                  </pic:blipFill>
                  <pic:spPr>
                    <a:xfrm>
                      <a:off x="0" y="0"/>
                      <a:ext cx="3810000" cy="942975"/>
                    </a:xfrm>
                    <a:prstGeom prst="rect">
                      <a:avLst/>
                    </a:prstGeom>
                  </pic:spPr>
                </pic:pic>
              </a:graphicData>
            </a:graphic>
          </wp:inline>
        </w:drawing>
      </w:r>
    </w:p>
    <w:p w14:paraId="52D29CC8" w14:textId="77777777" w:rsidR="001E574D" w:rsidRPr="001E574D" w:rsidRDefault="001E574D" w:rsidP="001E574D">
      <w:pPr>
        <w:spacing w:line="261" w:lineRule="auto"/>
        <w:jc w:val="both"/>
        <w:rPr>
          <w:rFonts w:ascii="Times New Roman" w:hAnsi="Times New Roman" w:cs="Times New Roman"/>
          <w:sz w:val="24"/>
          <w:szCs w:val="24"/>
        </w:rPr>
      </w:pPr>
    </w:p>
    <w:p w14:paraId="656C79EB" w14:textId="255C381F" w:rsidR="001E574D" w:rsidRDefault="001E574D" w:rsidP="001E574D">
      <w:pPr>
        <w:spacing w:line="261" w:lineRule="auto"/>
        <w:jc w:val="both"/>
        <w:rPr>
          <w:rFonts w:ascii="Times New Roman" w:hAnsi="Times New Roman" w:cs="Times New Roman"/>
          <w:sz w:val="24"/>
          <w:szCs w:val="24"/>
        </w:rPr>
      </w:pPr>
      <w:r w:rsidRPr="001E574D">
        <w:rPr>
          <w:rFonts w:ascii="Times New Roman" w:hAnsi="Times New Roman" w:cs="Times New Roman"/>
          <w:sz w:val="24"/>
          <w:szCs w:val="24"/>
        </w:rPr>
        <w:t xml:space="preserve">Based on the results, the model </w:t>
      </w:r>
      <w:proofErr w:type="gramStart"/>
      <w:r w:rsidRPr="001E574D">
        <w:rPr>
          <w:rFonts w:ascii="Times New Roman" w:hAnsi="Times New Roman" w:cs="Times New Roman"/>
          <w:sz w:val="24"/>
          <w:szCs w:val="24"/>
        </w:rPr>
        <w:t>is  performing</w:t>
      </w:r>
      <w:proofErr w:type="gramEnd"/>
      <w:r w:rsidRPr="001E574D">
        <w:rPr>
          <w:rFonts w:ascii="Times New Roman" w:hAnsi="Times New Roman" w:cs="Times New Roman"/>
          <w:sz w:val="24"/>
          <w:szCs w:val="24"/>
        </w:rPr>
        <w:t xml:space="preserve"> well. The R-squared and adjusted R-squared are low, indicating that the independent variables do not explain a significant amount of the variance in the dependent variable. The F-statistic is not significant, suggesting that the overall model is not significant. Additionally, the AIC, BIC, and Hannan-Quinn criterion are relatively high, indicating that the model is not a good fit for the data.</w:t>
      </w:r>
    </w:p>
    <w:p w14:paraId="20374D43" w14:textId="77777777" w:rsidR="001A481B" w:rsidRDefault="001A481B" w:rsidP="001E574D">
      <w:pPr>
        <w:spacing w:line="261" w:lineRule="auto"/>
        <w:jc w:val="both"/>
        <w:rPr>
          <w:rFonts w:ascii="Times New Roman" w:hAnsi="Times New Roman" w:cs="Times New Roman"/>
          <w:sz w:val="24"/>
          <w:szCs w:val="24"/>
        </w:rPr>
      </w:pPr>
    </w:p>
    <w:p w14:paraId="2231CE03" w14:textId="77777777" w:rsidR="001A481B" w:rsidRDefault="001A481B" w:rsidP="001E574D">
      <w:pPr>
        <w:spacing w:line="261" w:lineRule="auto"/>
        <w:jc w:val="both"/>
        <w:rPr>
          <w:rFonts w:ascii="Times New Roman" w:hAnsi="Times New Roman" w:cs="Times New Roman"/>
          <w:sz w:val="24"/>
          <w:szCs w:val="24"/>
        </w:rPr>
      </w:pPr>
      <w:r>
        <w:rPr>
          <w:rFonts w:ascii="Times New Roman" w:hAnsi="Times New Roman" w:cs="Times New Roman"/>
          <w:sz w:val="24"/>
          <w:szCs w:val="24"/>
        </w:rPr>
        <w:t xml:space="preserve">Diagnostics </w:t>
      </w:r>
    </w:p>
    <w:p w14:paraId="49FCF7DA" w14:textId="0EF28525" w:rsidR="001A481B" w:rsidRDefault="001A481B" w:rsidP="001E574D">
      <w:pPr>
        <w:spacing w:line="261" w:lineRule="auto"/>
        <w:jc w:val="both"/>
        <w:rPr>
          <w:rFonts w:ascii="Times New Roman" w:hAnsi="Times New Roman" w:cs="Times New Roman"/>
          <w:sz w:val="24"/>
          <w:szCs w:val="24"/>
        </w:rPr>
      </w:pPr>
      <w:r>
        <w:rPr>
          <w:noProof/>
        </w:rPr>
        <w:drawing>
          <wp:inline distT="0" distB="0" distL="0" distR="0" wp14:anchorId="08EA9DDC" wp14:editId="2BB6A3FD">
            <wp:extent cx="4962525" cy="1495425"/>
            <wp:effectExtent l="0" t="0" r="9525" b="9525"/>
            <wp:docPr id="218621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21027" name=""/>
                    <pic:cNvPicPr/>
                  </pic:nvPicPr>
                  <pic:blipFill>
                    <a:blip r:embed="rId17"/>
                    <a:stretch>
                      <a:fillRect/>
                    </a:stretch>
                  </pic:blipFill>
                  <pic:spPr>
                    <a:xfrm>
                      <a:off x="0" y="0"/>
                      <a:ext cx="4962525" cy="1495425"/>
                    </a:xfrm>
                    <a:prstGeom prst="rect">
                      <a:avLst/>
                    </a:prstGeom>
                  </pic:spPr>
                </pic:pic>
              </a:graphicData>
            </a:graphic>
          </wp:inline>
        </w:drawing>
      </w:r>
    </w:p>
    <w:p w14:paraId="0AB69754" w14:textId="77777777" w:rsidR="001A481B" w:rsidRDefault="001A481B" w:rsidP="001E574D">
      <w:pPr>
        <w:spacing w:line="261" w:lineRule="auto"/>
        <w:jc w:val="both"/>
        <w:rPr>
          <w:rFonts w:ascii="Times New Roman" w:hAnsi="Times New Roman" w:cs="Times New Roman"/>
          <w:sz w:val="24"/>
          <w:szCs w:val="24"/>
        </w:rPr>
      </w:pPr>
    </w:p>
    <w:p w14:paraId="330E94BA" w14:textId="77777777" w:rsidR="001A481B" w:rsidRDefault="001A481B" w:rsidP="001E574D">
      <w:pPr>
        <w:spacing w:line="261" w:lineRule="auto"/>
        <w:jc w:val="both"/>
        <w:rPr>
          <w:rFonts w:ascii="Times New Roman" w:hAnsi="Times New Roman" w:cs="Times New Roman"/>
          <w:sz w:val="24"/>
          <w:szCs w:val="24"/>
        </w:rPr>
      </w:pPr>
    </w:p>
    <w:p w14:paraId="58E2EF32" w14:textId="1805BCBE" w:rsidR="001A481B" w:rsidRPr="001E574D" w:rsidRDefault="001A481B" w:rsidP="001E574D">
      <w:pPr>
        <w:spacing w:line="261" w:lineRule="auto"/>
        <w:jc w:val="both"/>
        <w:rPr>
          <w:rFonts w:ascii="Times New Roman" w:hAnsi="Times New Roman" w:cs="Times New Roman"/>
          <w:sz w:val="24"/>
          <w:szCs w:val="24"/>
        </w:rPr>
        <w:sectPr w:rsidR="001A481B" w:rsidRPr="001E574D" w:rsidSect="0033020B">
          <w:headerReference w:type="even" r:id="rId18"/>
          <w:headerReference w:type="default" r:id="rId19"/>
          <w:footerReference w:type="even" r:id="rId20"/>
          <w:footerReference w:type="default" r:id="rId21"/>
          <w:headerReference w:type="first" r:id="rId22"/>
          <w:footerReference w:type="first" r:id="rId23"/>
          <w:pgSz w:w="12240" w:h="15400"/>
          <w:pgMar w:top="1440" w:right="1640" w:bottom="280" w:left="1720" w:header="720" w:footer="720" w:gutter="0"/>
          <w:cols w:space="720"/>
        </w:sectPr>
      </w:pPr>
    </w:p>
    <w:p w14:paraId="0EF3E3D9" w14:textId="083AF92B" w:rsidR="00437070" w:rsidRPr="00437070" w:rsidRDefault="00437070" w:rsidP="00437070">
      <w:pPr>
        <w:pStyle w:val="BodyText"/>
        <w:spacing w:before="178" w:line="264" w:lineRule="auto"/>
        <w:ind w:left="280" w:right="245"/>
        <w:jc w:val="both"/>
        <w:rPr>
          <w:sz w:val="24"/>
          <w:szCs w:val="24"/>
        </w:rPr>
      </w:pPr>
      <w:r w:rsidRPr="00437070">
        <w:rPr>
          <w:w w:val="110"/>
          <w:sz w:val="24"/>
          <w:szCs w:val="24"/>
        </w:rPr>
        <w:lastRenderedPageBreak/>
        <w:t>The Ljung-Box Q-test results show no significant autocorrelation in the residuals at any lag as</w:t>
      </w:r>
      <w:r w:rsidRPr="00437070">
        <w:rPr>
          <w:spacing w:val="1"/>
          <w:w w:val="110"/>
          <w:sz w:val="24"/>
          <w:szCs w:val="24"/>
        </w:rPr>
        <w:t xml:space="preserve"> </w:t>
      </w:r>
      <w:r w:rsidRPr="00437070">
        <w:rPr>
          <w:w w:val="110"/>
          <w:sz w:val="24"/>
          <w:szCs w:val="24"/>
        </w:rPr>
        <w:t>the p-values exceed 0.05. This means that ARIMA (1,1) model has effectively captured the</w:t>
      </w:r>
      <w:r w:rsidRPr="00437070">
        <w:rPr>
          <w:spacing w:val="1"/>
          <w:w w:val="110"/>
          <w:sz w:val="24"/>
          <w:szCs w:val="24"/>
        </w:rPr>
        <w:t xml:space="preserve"> </w:t>
      </w:r>
      <w:r w:rsidRPr="00437070">
        <w:rPr>
          <w:w w:val="110"/>
          <w:sz w:val="24"/>
          <w:szCs w:val="24"/>
        </w:rPr>
        <w:t>autocorrelation structure of the time series and no remaining patterns in the residuals indicate</w:t>
      </w:r>
      <w:r w:rsidRPr="00437070">
        <w:rPr>
          <w:spacing w:val="1"/>
          <w:w w:val="110"/>
          <w:sz w:val="24"/>
          <w:szCs w:val="24"/>
        </w:rPr>
        <w:t xml:space="preserve"> </w:t>
      </w:r>
      <w:r w:rsidRPr="00437070">
        <w:rPr>
          <w:w w:val="110"/>
          <w:sz w:val="24"/>
          <w:szCs w:val="24"/>
        </w:rPr>
        <w:t>model misspecification.</w:t>
      </w:r>
    </w:p>
    <w:p w14:paraId="3D78A56B" w14:textId="77777777" w:rsidR="00437070" w:rsidRPr="00437070" w:rsidRDefault="00437070" w:rsidP="00437070">
      <w:pPr>
        <w:pStyle w:val="BodyText"/>
        <w:spacing w:before="136"/>
        <w:ind w:left="280"/>
        <w:jc w:val="both"/>
        <w:rPr>
          <w:sz w:val="24"/>
          <w:szCs w:val="24"/>
        </w:rPr>
      </w:pPr>
      <w:r w:rsidRPr="00437070">
        <w:rPr>
          <w:w w:val="110"/>
          <w:sz w:val="24"/>
          <w:szCs w:val="24"/>
        </w:rPr>
        <w:t>The</w:t>
      </w:r>
      <w:r w:rsidRPr="00437070">
        <w:rPr>
          <w:spacing w:val="2"/>
          <w:w w:val="110"/>
          <w:sz w:val="24"/>
          <w:szCs w:val="24"/>
        </w:rPr>
        <w:t xml:space="preserve"> </w:t>
      </w:r>
      <w:r w:rsidRPr="00437070">
        <w:rPr>
          <w:w w:val="110"/>
          <w:sz w:val="24"/>
          <w:szCs w:val="24"/>
        </w:rPr>
        <w:t>Akaike</w:t>
      </w:r>
      <w:r w:rsidRPr="00437070">
        <w:rPr>
          <w:spacing w:val="3"/>
          <w:w w:val="110"/>
          <w:sz w:val="24"/>
          <w:szCs w:val="24"/>
        </w:rPr>
        <w:t xml:space="preserve"> </w:t>
      </w:r>
      <w:r w:rsidRPr="00437070">
        <w:rPr>
          <w:w w:val="110"/>
          <w:sz w:val="24"/>
          <w:szCs w:val="24"/>
        </w:rPr>
        <w:t>Information</w:t>
      </w:r>
      <w:r w:rsidRPr="00437070">
        <w:rPr>
          <w:spacing w:val="3"/>
          <w:w w:val="110"/>
          <w:sz w:val="24"/>
          <w:szCs w:val="24"/>
        </w:rPr>
        <w:t xml:space="preserve"> </w:t>
      </w:r>
      <w:r w:rsidRPr="00437070">
        <w:rPr>
          <w:w w:val="110"/>
          <w:sz w:val="24"/>
          <w:szCs w:val="24"/>
        </w:rPr>
        <w:t>Criterion</w:t>
      </w:r>
      <w:r w:rsidRPr="00437070">
        <w:rPr>
          <w:spacing w:val="3"/>
          <w:w w:val="110"/>
          <w:sz w:val="24"/>
          <w:szCs w:val="24"/>
        </w:rPr>
        <w:t xml:space="preserve"> </w:t>
      </w:r>
      <w:r w:rsidRPr="00437070">
        <w:rPr>
          <w:w w:val="110"/>
          <w:sz w:val="24"/>
          <w:szCs w:val="24"/>
        </w:rPr>
        <w:t>(AIC)</w:t>
      </w:r>
      <w:r w:rsidRPr="00437070">
        <w:rPr>
          <w:spacing w:val="2"/>
          <w:w w:val="110"/>
          <w:sz w:val="24"/>
          <w:szCs w:val="24"/>
        </w:rPr>
        <w:t xml:space="preserve"> </w:t>
      </w:r>
      <w:r w:rsidRPr="00437070">
        <w:rPr>
          <w:w w:val="110"/>
          <w:sz w:val="24"/>
          <w:szCs w:val="24"/>
        </w:rPr>
        <w:t>and</w:t>
      </w:r>
      <w:r w:rsidRPr="00437070">
        <w:rPr>
          <w:spacing w:val="3"/>
          <w:w w:val="110"/>
          <w:sz w:val="24"/>
          <w:szCs w:val="24"/>
        </w:rPr>
        <w:t xml:space="preserve"> </w:t>
      </w:r>
      <w:r w:rsidRPr="00437070">
        <w:rPr>
          <w:w w:val="110"/>
          <w:sz w:val="24"/>
          <w:szCs w:val="24"/>
        </w:rPr>
        <w:t>Schwarz</w:t>
      </w:r>
      <w:r w:rsidRPr="00437070">
        <w:rPr>
          <w:spacing w:val="3"/>
          <w:w w:val="110"/>
          <w:sz w:val="24"/>
          <w:szCs w:val="24"/>
        </w:rPr>
        <w:t xml:space="preserve"> </w:t>
      </w:r>
      <w:r w:rsidRPr="00437070">
        <w:rPr>
          <w:w w:val="110"/>
          <w:sz w:val="24"/>
          <w:szCs w:val="24"/>
        </w:rPr>
        <w:t>Criterion</w:t>
      </w:r>
      <w:r w:rsidRPr="00437070">
        <w:rPr>
          <w:spacing w:val="3"/>
          <w:w w:val="110"/>
          <w:sz w:val="24"/>
          <w:szCs w:val="24"/>
        </w:rPr>
        <w:t xml:space="preserve"> </w:t>
      </w:r>
      <w:r w:rsidRPr="00437070">
        <w:rPr>
          <w:w w:val="110"/>
          <w:sz w:val="24"/>
          <w:szCs w:val="24"/>
        </w:rPr>
        <w:t>(BIC) are valuable metrics for evaluating the model fit and comparing different models. Lower values</w:t>
      </w:r>
      <w:r w:rsidRPr="00437070">
        <w:rPr>
          <w:spacing w:val="1"/>
          <w:w w:val="110"/>
          <w:sz w:val="24"/>
          <w:szCs w:val="24"/>
        </w:rPr>
        <w:t xml:space="preserve"> </w:t>
      </w:r>
      <w:r w:rsidRPr="00437070">
        <w:rPr>
          <w:w w:val="110"/>
          <w:sz w:val="24"/>
          <w:szCs w:val="24"/>
        </w:rPr>
        <w:t>of</w:t>
      </w:r>
      <w:r w:rsidRPr="00437070">
        <w:rPr>
          <w:spacing w:val="-3"/>
          <w:w w:val="110"/>
          <w:sz w:val="24"/>
          <w:szCs w:val="24"/>
        </w:rPr>
        <w:t xml:space="preserve"> </w:t>
      </w:r>
      <w:r w:rsidRPr="00437070">
        <w:rPr>
          <w:w w:val="110"/>
          <w:sz w:val="24"/>
          <w:szCs w:val="24"/>
        </w:rPr>
        <w:t>these</w:t>
      </w:r>
      <w:r w:rsidRPr="00437070">
        <w:rPr>
          <w:spacing w:val="-2"/>
          <w:w w:val="110"/>
          <w:sz w:val="24"/>
          <w:szCs w:val="24"/>
        </w:rPr>
        <w:t xml:space="preserve"> </w:t>
      </w:r>
      <w:r w:rsidRPr="00437070">
        <w:rPr>
          <w:w w:val="110"/>
          <w:sz w:val="24"/>
          <w:szCs w:val="24"/>
        </w:rPr>
        <w:t>criteria</w:t>
      </w:r>
      <w:r w:rsidRPr="00437070">
        <w:rPr>
          <w:spacing w:val="-2"/>
          <w:w w:val="110"/>
          <w:sz w:val="24"/>
          <w:szCs w:val="24"/>
        </w:rPr>
        <w:t xml:space="preserve"> </w:t>
      </w:r>
      <w:r w:rsidRPr="00437070">
        <w:rPr>
          <w:w w:val="110"/>
          <w:sz w:val="24"/>
          <w:szCs w:val="24"/>
        </w:rPr>
        <w:t>usually</w:t>
      </w:r>
      <w:r w:rsidRPr="00437070">
        <w:rPr>
          <w:spacing w:val="-2"/>
          <w:w w:val="110"/>
          <w:sz w:val="24"/>
          <w:szCs w:val="24"/>
        </w:rPr>
        <w:t xml:space="preserve"> </w:t>
      </w:r>
      <w:r w:rsidRPr="00437070">
        <w:rPr>
          <w:w w:val="110"/>
          <w:sz w:val="24"/>
          <w:szCs w:val="24"/>
        </w:rPr>
        <w:t>mean</w:t>
      </w:r>
      <w:r w:rsidRPr="00437070">
        <w:rPr>
          <w:spacing w:val="-2"/>
          <w:w w:val="110"/>
          <w:sz w:val="24"/>
          <w:szCs w:val="24"/>
        </w:rPr>
        <w:t xml:space="preserve"> </w:t>
      </w:r>
      <w:r w:rsidRPr="00437070">
        <w:rPr>
          <w:w w:val="110"/>
          <w:sz w:val="24"/>
          <w:szCs w:val="24"/>
        </w:rPr>
        <w:t>better</w:t>
      </w:r>
      <w:r w:rsidRPr="00437070">
        <w:rPr>
          <w:spacing w:val="-2"/>
          <w:w w:val="110"/>
          <w:sz w:val="24"/>
          <w:szCs w:val="24"/>
        </w:rPr>
        <w:t xml:space="preserve"> </w:t>
      </w:r>
      <w:r w:rsidRPr="00437070">
        <w:rPr>
          <w:w w:val="110"/>
          <w:sz w:val="24"/>
          <w:szCs w:val="24"/>
        </w:rPr>
        <w:t>fitting</w:t>
      </w:r>
      <w:r w:rsidRPr="00437070">
        <w:rPr>
          <w:spacing w:val="-3"/>
          <w:w w:val="110"/>
          <w:sz w:val="24"/>
          <w:szCs w:val="24"/>
        </w:rPr>
        <w:t xml:space="preserve"> </w:t>
      </w:r>
      <w:r w:rsidRPr="00437070">
        <w:rPr>
          <w:w w:val="110"/>
          <w:sz w:val="24"/>
          <w:szCs w:val="24"/>
        </w:rPr>
        <w:t>models,</w:t>
      </w:r>
      <w:r w:rsidRPr="00437070">
        <w:rPr>
          <w:spacing w:val="-2"/>
          <w:w w:val="110"/>
          <w:sz w:val="24"/>
          <w:szCs w:val="24"/>
        </w:rPr>
        <w:t xml:space="preserve"> </w:t>
      </w:r>
      <w:r w:rsidRPr="00437070">
        <w:rPr>
          <w:w w:val="110"/>
          <w:sz w:val="24"/>
          <w:szCs w:val="24"/>
        </w:rPr>
        <w:t>and</w:t>
      </w:r>
      <w:r w:rsidRPr="00437070">
        <w:rPr>
          <w:spacing w:val="-2"/>
          <w:w w:val="110"/>
          <w:sz w:val="24"/>
          <w:szCs w:val="24"/>
        </w:rPr>
        <w:t xml:space="preserve"> </w:t>
      </w:r>
      <w:r w:rsidRPr="00437070">
        <w:rPr>
          <w:w w:val="110"/>
          <w:sz w:val="24"/>
          <w:szCs w:val="24"/>
        </w:rPr>
        <w:t>the</w:t>
      </w:r>
      <w:r w:rsidRPr="00437070">
        <w:rPr>
          <w:spacing w:val="-2"/>
          <w:w w:val="110"/>
          <w:sz w:val="24"/>
          <w:szCs w:val="24"/>
        </w:rPr>
        <w:t xml:space="preserve"> </w:t>
      </w:r>
      <w:r w:rsidRPr="00437070">
        <w:rPr>
          <w:w w:val="110"/>
          <w:sz w:val="24"/>
          <w:szCs w:val="24"/>
        </w:rPr>
        <w:t>values</w:t>
      </w:r>
      <w:r w:rsidRPr="00437070">
        <w:rPr>
          <w:spacing w:val="-2"/>
          <w:w w:val="110"/>
          <w:sz w:val="24"/>
          <w:szCs w:val="24"/>
        </w:rPr>
        <w:t xml:space="preserve"> </w:t>
      </w:r>
      <w:r w:rsidRPr="00437070">
        <w:rPr>
          <w:w w:val="110"/>
          <w:sz w:val="24"/>
          <w:szCs w:val="24"/>
        </w:rPr>
        <w:t>obtained</w:t>
      </w:r>
      <w:r w:rsidRPr="00437070">
        <w:rPr>
          <w:spacing w:val="-2"/>
          <w:w w:val="110"/>
          <w:sz w:val="24"/>
          <w:szCs w:val="24"/>
        </w:rPr>
        <w:t xml:space="preserve"> </w:t>
      </w:r>
      <w:r w:rsidRPr="00437070">
        <w:rPr>
          <w:w w:val="110"/>
          <w:sz w:val="24"/>
          <w:szCs w:val="24"/>
        </w:rPr>
        <w:t>suggest</w:t>
      </w:r>
      <w:r w:rsidRPr="00437070">
        <w:rPr>
          <w:spacing w:val="-2"/>
          <w:w w:val="110"/>
          <w:sz w:val="24"/>
          <w:szCs w:val="24"/>
        </w:rPr>
        <w:t xml:space="preserve"> </w:t>
      </w:r>
      <w:r w:rsidRPr="00437070">
        <w:rPr>
          <w:w w:val="110"/>
          <w:sz w:val="24"/>
          <w:szCs w:val="24"/>
        </w:rPr>
        <w:t>that</w:t>
      </w:r>
      <w:r w:rsidRPr="00437070">
        <w:rPr>
          <w:spacing w:val="-3"/>
          <w:w w:val="110"/>
          <w:sz w:val="24"/>
          <w:szCs w:val="24"/>
        </w:rPr>
        <w:t xml:space="preserve"> </w:t>
      </w:r>
      <w:r w:rsidRPr="00437070">
        <w:rPr>
          <w:w w:val="110"/>
          <w:sz w:val="24"/>
          <w:szCs w:val="24"/>
        </w:rPr>
        <w:t>further</w:t>
      </w:r>
      <w:r w:rsidRPr="00437070">
        <w:rPr>
          <w:spacing w:val="-52"/>
          <w:w w:val="110"/>
          <w:sz w:val="24"/>
          <w:szCs w:val="24"/>
        </w:rPr>
        <w:t xml:space="preserve"> </w:t>
      </w:r>
      <w:r w:rsidRPr="00437070">
        <w:rPr>
          <w:w w:val="110"/>
          <w:sz w:val="24"/>
          <w:szCs w:val="24"/>
        </w:rPr>
        <w:t>model refinements, such as trying different lag structures, may be beneficial but are not</w:t>
      </w:r>
      <w:r w:rsidRPr="00437070">
        <w:rPr>
          <w:spacing w:val="1"/>
          <w:w w:val="110"/>
          <w:sz w:val="24"/>
          <w:szCs w:val="24"/>
        </w:rPr>
        <w:t xml:space="preserve"> </w:t>
      </w:r>
      <w:r w:rsidRPr="00437070">
        <w:rPr>
          <w:w w:val="110"/>
          <w:sz w:val="24"/>
          <w:szCs w:val="24"/>
        </w:rPr>
        <w:t>immediately necessary.</w:t>
      </w:r>
    </w:p>
    <w:p w14:paraId="586ECC71" w14:textId="12BEDF10" w:rsidR="00437070" w:rsidRDefault="00437070" w:rsidP="00437070">
      <w:pPr>
        <w:pStyle w:val="BodyText"/>
        <w:spacing w:before="140" w:line="261" w:lineRule="auto"/>
        <w:ind w:left="280" w:right="246"/>
        <w:jc w:val="both"/>
        <w:rPr>
          <w:w w:val="110"/>
          <w:sz w:val="24"/>
          <w:szCs w:val="24"/>
        </w:rPr>
      </w:pPr>
      <w:r w:rsidRPr="00437070">
        <w:rPr>
          <w:w w:val="110"/>
          <w:sz w:val="24"/>
          <w:szCs w:val="24"/>
        </w:rPr>
        <w:t>In summary, the estimation results suggest that the ARMA (1,1) model provides a significant</w:t>
      </w:r>
      <w:r w:rsidRPr="00437070">
        <w:rPr>
          <w:spacing w:val="1"/>
          <w:w w:val="110"/>
          <w:sz w:val="24"/>
          <w:szCs w:val="24"/>
        </w:rPr>
        <w:t xml:space="preserve"> </w:t>
      </w:r>
      <w:r w:rsidRPr="00437070">
        <w:rPr>
          <w:w w:val="110"/>
          <w:sz w:val="24"/>
          <w:szCs w:val="24"/>
        </w:rPr>
        <w:t>but limited explanation of GDP.</w:t>
      </w:r>
    </w:p>
    <w:p w14:paraId="0C221DDE" w14:textId="77777777" w:rsidR="00437070" w:rsidRDefault="00437070" w:rsidP="00437070">
      <w:pPr>
        <w:pStyle w:val="BodyText"/>
        <w:spacing w:before="140" w:line="261" w:lineRule="auto"/>
        <w:ind w:left="280" w:right="246"/>
        <w:jc w:val="both"/>
        <w:rPr>
          <w:sz w:val="24"/>
          <w:szCs w:val="24"/>
        </w:rPr>
      </w:pPr>
    </w:p>
    <w:p w14:paraId="39C2F004" w14:textId="397236C2" w:rsidR="00F4271C" w:rsidRDefault="00F4271C" w:rsidP="00437070">
      <w:pPr>
        <w:pStyle w:val="BodyText"/>
        <w:spacing w:before="140" w:line="261" w:lineRule="auto"/>
        <w:ind w:left="280" w:right="246"/>
        <w:jc w:val="both"/>
        <w:rPr>
          <w:sz w:val="24"/>
          <w:szCs w:val="24"/>
        </w:rPr>
      </w:pPr>
      <w:r>
        <w:rPr>
          <w:sz w:val="24"/>
          <w:szCs w:val="24"/>
        </w:rPr>
        <w:t>Forecasting</w:t>
      </w:r>
    </w:p>
    <w:p w14:paraId="69A98E4D" w14:textId="6B27F9A2" w:rsidR="00F4271C" w:rsidRDefault="00F4271C" w:rsidP="00437070">
      <w:pPr>
        <w:pStyle w:val="BodyText"/>
        <w:spacing w:before="140" w:line="261" w:lineRule="auto"/>
        <w:ind w:left="280" w:right="246"/>
        <w:jc w:val="both"/>
        <w:rPr>
          <w:sz w:val="24"/>
          <w:szCs w:val="24"/>
        </w:rPr>
      </w:pPr>
      <w:r>
        <w:rPr>
          <w:noProof/>
        </w:rPr>
        <w:drawing>
          <wp:inline distT="0" distB="0" distL="0" distR="0" wp14:anchorId="77A0A3ED" wp14:editId="68BDA079">
            <wp:extent cx="4476750" cy="1981200"/>
            <wp:effectExtent l="0" t="0" r="0" b="0"/>
            <wp:docPr id="1696299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99413" name=""/>
                    <pic:cNvPicPr/>
                  </pic:nvPicPr>
                  <pic:blipFill>
                    <a:blip r:embed="rId24"/>
                    <a:stretch>
                      <a:fillRect/>
                    </a:stretch>
                  </pic:blipFill>
                  <pic:spPr>
                    <a:xfrm>
                      <a:off x="0" y="0"/>
                      <a:ext cx="4476750" cy="1981200"/>
                    </a:xfrm>
                    <a:prstGeom prst="rect">
                      <a:avLst/>
                    </a:prstGeom>
                  </pic:spPr>
                </pic:pic>
              </a:graphicData>
            </a:graphic>
          </wp:inline>
        </w:drawing>
      </w:r>
    </w:p>
    <w:p w14:paraId="577DF495" w14:textId="084232E0" w:rsidR="00EA1F38" w:rsidRDefault="00EA1F38" w:rsidP="00393C14">
      <w:pPr>
        <w:pStyle w:val="BodyText"/>
        <w:spacing w:before="140" w:line="261" w:lineRule="auto"/>
        <w:ind w:left="280" w:right="246"/>
        <w:jc w:val="both"/>
        <w:rPr>
          <w:sz w:val="24"/>
          <w:szCs w:val="24"/>
        </w:rPr>
      </w:pPr>
      <w:r w:rsidRPr="00EA1F38">
        <w:rPr>
          <w:sz w:val="24"/>
          <w:szCs w:val="24"/>
        </w:rPr>
        <w:t>Based on the plot and the statistics, the forecast appears to be reasonably accurate, but not perfect. The RMSE, MAE, and MAPE are relatively high, indicating that there are significant errors between the forecasted values and the actual values. The Theil Inequality Coefficient is also relatively high, suggesting that the forecast is not very accurate overall. However, the bias proportion is low, indicating that there is no significant systematic over- or under-prediction. The variance and covariance proportions are both relatively high, suggesting that a significant portion of the error is due to random fluctuations in the data.</w:t>
      </w:r>
    </w:p>
    <w:p w14:paraId="799B4607" w14:textId="77777777" w:rsidR="003D397A" w:rsidRDefault="003D397A" w:rsidP="00EA1F38">
      <w:pPr>
        <w:pStyle w:val="BodyText"/>
        <w:spacing w:before="140" w:line="261" w:lineRule="auto"/>
        <w:ind w:left="280" w:right="246"/>
        <w:jc w:val="both"/>
        <w:rPr>
          <w:sz w:val="24"/>
          <w:szCs w:val="24"/>
        </w:rPr>
      </w:pPr>
    </w:p>
    <w:p w14:paraId="5D365C9D" w14:textId="1C862377" w:rsidR="003D397A" w:rsidRPr="003D397A" w:rsidRDefault="003D397A" w:rsidP="003D397A">
      <w:pPr>
        <w:pStyle w:val="BodyText"/>
        <w:spacing w:before="140" w:line="261" w:lineRule="auto"/>
        <w:ind w:left="280" w:right="246"/>
        <w:jc w:val="both"/>
        <w:rPr>
          <w:sz w:val="24"/>
          <w:szCs w:val="24"/>
        </w:rPr>
      </w:pPr>
      <w:r w:rsidRPr="003D397A">
        <w:rPr>
          <w:sz w:val="24"/>
          <w:szCs w:val="24"/>
        </w:rPr>
        <w:t>France</w:t>
      </w:r>
    </w:p>
    <w:p w14:paraId="07A633C8" w14:textId="5D9A9EF6" w:rsidR="003D397A" w:rsidRPr="003D397A" w:rsidRDefault="003D397A" w:rsidP="003D397A">
      <w:pPr>
        <w:jc w:val="both"/>
        <w:rPr>
          <w:rFonts w:ascii="Times New Roman" w:hAnsi="Times New Roman" w:cs="Times New Roman"/>
          <w:sz w:val="24"/>
          <w:szCs w:val="24"/>
        </w:rPr>
      </w:pPr>
      <w:r w:rsidRPr="003D397A">
        <w:rPr>
          <w:rFonts w:ascii="Times New Roman" w:hAnsi="Times New Roman" w:cs="Times New Roman"/>
          <w:sz w:val="24"/>
          <w:szCs w:val="24"/>
        </w:rPr>
        <w:t xml:space="preserve">     Model Identification</w:t>
      </w:r>
    </w:p>
    <w:p w14:paraId="127E6DBB" w14:textId="77777777" w:rsidR="00B47358" w:rsidRPr="003D397A" w:rsidRDefault="00B47358" w:rsidP="00EA1F38">
      <w:pPr>
        <w:pStyle w:val="BodyText"/>
        <w:spacing w:before="140" w:line="261" w:lineRule="auto"/>
        <w:ind w:left="280" w:right="246"/>
        <w:jc w:val="both"/>
        <w:rPr>
          <w:sz w:val="24"/>
          <w:szCs w:val="24"/>
        </w:rPr>
      </w:pPr>
    </w:p>
    <w:p w14:paraId="4C8044E0" w14:textId="783CE4B7" w:rsidR="003D397A" w:rsidRDefault="003D397A" w:rsidP="00B47358">
      <w:pPr>
        <w:spacing w:before="100" w:beforeAutospacing="1" w:after="100" w:afterAutospacing="1" w:line="360" w:lineRule="auto"/>
        <w:jc w:val="both"/>
        <w:rPr>
          <w:rFonts w:ascii="Times New Roman" w:eastAsia="Times New Roman" w:hAnsi="Times New Roman" w:cs="Times New Roman"/>
          <w:kern w:val="0"/>
          <w:sz w:val="28"/>
          <w:szCs w:val="28"/>
          <w:lang w:eastAsia="en-IN"/>
          <w14:ligatures w14:val="none"/>
        </w:rPr>
      </w:pPr>
      <w:r>
        <w:rPr>
          <w:noProof/>
        </w:rPr>
        <w:drawing>
          <wp:inline distT="0" distB="0" distL="0" distR="0" wp14:anchorId="531F281B" wp14:editId="6D5275BD">
            <wp:extent cx="4800600" cy="933450"/>
            <wp:effectExtent l="0" t="0" r="0" b="0"/>
            <wp:docPr id="88041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1319" name=""/>
                    <pic:cNvPicPr/>
                  </pic:nvPicPr>
                  <pic:blipFill>
                    <a:blip r:embed="rId25"/>
                    <a:stretch>
                      <a:fillRect/>
                    </a:stretch>
                  </pic:blipFill>
                  <pic:spPr>
                    <a:xfrm>
                      <a:off x="0" y="0"/>
                      <a:ext cx="4800600" cy="933450"/>
                    </a:xfrm>
                    <a:prstGeom prst="rect">
                      <a:avLst/>
                    </a:prstGeom>
                  </pic:spPr>
                </pic:pic>
              </a:graphicData>
            </a:graphic>
          </wp:inline>
        </w:drawing>
      </w:r>
    </w:p>
    <w:p w14:paraId="1C7CC66E" w14:textId="0E9D4DC0" w:rsidR="003D397A" w:rsidRDefault="003D397A" w:rsidP="00393C1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3D397A">
        <w:rPr>
          <w:rFonts w:ascii="Times New Roman" w:eastAsia="Times New Roman" w:hAnsi="Times New Roman" w:cs="Times New Roman"/>
          <w:kern w:val="0"/>
          <w:sz w:val="24"/>
          <w:szCs w:val="24"/>
          <w:lang w:eastAsia="en-IN"/>
          <w14:ligatures w14:val="none"/>
        </w:rPr>
        <w:lastRenderedPageBreak/>
        <w:t>The ADF test statistic (-4.562437) is less than the critical values at all significance levels (1%, 5%, and 10%). This means that we can reject the null hypothesis of a unit root at all these levels. In other words, there is strong evidence to suggest that the time series is stationary, meaning that it does not have a unit root.</w:t>
      </w:r>
    </w:p>
    <w:p w14:paraId="387929CA" w14:textId="5374B9BF" w:rsidR="003D397A" w:rsidRDefault="003D397A"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Model Estimation</w:t>
      </w:r>
    </w:p>
    <w:p w14:paraId="5B50F900" w14:textId="331A3E1F" w:rsidR="003D397A" w:rsidRDefault="003D397A"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10CDFC7D" wp14:editId="495BF6FD">
            <wp:extent cx="3228975" cy="676275"/>
            <wp:effectExtent l="0" t="0" r="9525" b="9525"/>
            <wp:docPr id="1079220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20912" name=""/>
                    <pic:cNvPicPr/>
                  </pic:nvPicPr>
                  <pic:blipFill>
                    <a:blip r:embed="rId26"/>
                    <a:stretch>
                      <a:fillRect/>
                    </a:stretch>
                  </pic:blipFill>
                  <pic:spPr>
                    <a:xfrm>
                      <a:off x="0" y="0"/>
                      <a:ext cx="3228975" cy="676275"/>
                    </a:xfrm>
                    <a:prstGeom prst="rect">
                      <a:avLst/>
                    </a:prstGeom>
                  </pic:spPr>
                </pic:pic>
              </a:graphicData>
            </a:graphic>
          </wp:inline>
        </w:drawing>
      </w:r>
    </w:p>
    <w:p w14:paraId="212A85D5" w14:textId="4E957BCB" w:rsidR="003D397A" w:rsidRPr="003D397A" w:rsidRDefault="003D397A" w:rsidP="00393C14">
      <w:pPr>
        <w:spacing w:after="0" w:line="240" w:lineRule="auto"/>
        <w:jc w:val="both"/>
        <w:rPr>
          <w:rFonts w:ascii="Times New Roman" w:eastAsia="Times New Roman" w:hAnsi="Times New Roman" w:cs="Times New Roman"/>
          <w:kern w:val="0"/>
          <w:sz w:val="24"/>
          <w:szCs w:val="24"/>
          <w:lang w:eastAsia="en-IN"/>
          <w14:ligatures w14:val="none"/>
        </w:rPr>
      </w:pPr>
      <w:r w:rsidRPr="003D397A">
        <w:rPr>
          <w:rFonts w:ascii="Times New Roman" w:eastAsia="Times New Roman" w:hAnsi="Symbol" w:cs="Times New Roman"/>
          <w:kern w:val="0"/>
          <w:sz w:val="24"/>
          <w:szCs w:val="24"/>
          <w:lang w:eastAsia="en-IN"/>
          <w14:ligatures w14:val="none"/>
        </w:rPr>
        <w:t></w:t>
      </w:r>
      <w:r w:rsidRPr="003D397A">
        <w:rPr>
          <w:rFonts w:ascii="Times New Roman" w:eastAsia="Times New Roman" w:hAnsi="Times New Roman" w:cs="Times New Roman"/>
          <w:kern w:val="0"/>
          <w:sz w:val="24"/>
          <w:szCs w:val="24"/>
          <w:lang w:eastAsia="en-IN"/>
          <w14:ligatures w14:val="none"/>
        </w:rPr>
        <w:t xml:space="preserve"> C: The constant term is not statistically significant at a 5% level of significance (p-value = 0.4250). This means that the intercept term is not necessary in the model. </w:t>
      </w:r>
    </w:p>
    <w:p w14:paraId="775D0A73" w14:textId="105F336F" w:rsidR="003D397A" w:rsidRPr="003D397A" w:rsidRDefault="003D397A" w:rsidP="00393C14">
      <w:pPr>
        <w:spacing w:after="0" w:line="240" w:lineRule="auto"/>
        <w:jc w:val="both"/>
        <w:rPr>
          <w:rFonts w:ascii="Times New Roman" w:eastAsia="Times New Roman" w:hAnsi="Times New Roman" w:cs="Times New Roman"/>
          <w:kern w:val="0"/>
          <w:sz w:val="24"/>
          <w:szCs w:val="24"/>
          <w:lang w:eastAsia="en-IN"/>
          <w14:ligatures w14:val="none"/>
        </w:rPr>
      </w:pPr>
      <w:r w:rsidRPr="003D397A">
        <w:rPr>
          <w:rFonts w:ascii="Times New Roman" w:eastAsia="Times New Roman" w:hAnsi="Symbol" w:cs="Times New Roman"/>
          <w:kern w:val="0"/>
          <w:sz w:val="24"/>
          <w:szCs w:val="24"/>
          <w:lang w:eastAsia="en-IN"/>
          <w14:ligatures w14:val="none"/>
        </w:rPr>
        <w:t></w:t>
      </w:r>
      <w:r w:rsidRPr="003D397A">
        <w:rPr>
          <w:rFonts w:ascii="Times New Roman" w:eastAsia="Times New Roman" w:hAnsi="Times New Roman" w:cs="Times New Roman"/>
          <w:kern w:val="0"/>
          <w:sz w:val="24"/>
          <w:szCs w:val="24"/>
          <w:lang w:eastAsia="en-IN"/>
          <w14:ligatures w14:val="none"/>
        </w:rPr>
        <w:t xml:space="preserve"> AR (1): The autoregressive term of order 1 is not statistically significant at a 5% level of significance (p-value = 0.7729). This means that the past value of the series does not have a significant effect on the current value. </w:t>
      </w:r>
    </w:p>
    <w:p w14:paraId="2AF78ECB" w14:textId="25C59A8F" w:rsidR="003D397A" w:rsidRDefault="003D397A" w:rsidP="00393C1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3D397A">
        <w:rPr>
          <w:rFonts w:ascii="Times New Roman" w:eastAsia="Times New Roman" w:hAnsi="Symbol" w:cs="Times New Roman"/>
          <w:kern w:val="0"/>
          <w:sz w:val="24"/>
          <w:szCs w:val="24"/>
          <w:lang w:eastAsia="en-IN"/>
          <w14:ligatures w14:val="none"/>
        </w:rPr>
        <w:t></w:t>
      </w:r>
      <w:r w:rsidRPr="003D397A">
        <w:rPr>
          <w:rFonts w:ascii="Times New Roman" w:eastAsia="Times New Roman" w:hAnsi="Times New Roman" w:cs="Times New Roman"/>
          <w:kern w:val="0"/>
          <w:sz w:val="24"/>
          <w:szCs w:val="24"/>
          <w:lang w:eastAsia="en-IN"/>
          <w14:ligatures w14:val="none"/>
        </w:rPr>
        <w:t xml:space="preserve"> MA (2): The moving average term of order 2 is statistically significant at a 5% level of significance (p-value = 0.0000). This means that the past error terms have a significant effect on the current value of the series.</w:t>
      </w:r>
    </w:p>
    <w:p w14:paraId="7A4C36BB" w14:textId="16A3BB87" w:rsidR="003D397A" w:rsidRDefault="003D397A" w:rsidP="003D397A">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Estimation Output</w:t>
      </w:r>
    </w:p>
    <w:p w14:paraId="088ED765" w14:textId="036D5BEA" w:rsidR="003D397A" w:rsidRDefault="003D397A" w:rsidP="003D397A">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156BDAFB" wp14:editId="65BC80C9">
            <wp:extent cx="3314700" cy="904875"/>
            <wp:effectExtent l="0" t="0" r="0" b="9525"/>
            <wp:docPr id="340803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03839" name=""/>
                    <pic:cNvPicPr/>
                  </pic:nvPicPr>
                  <pic:blipFill>
                    <a:blip r:embed="rId27"/>
                    <a:stretch>
                      <a:fillRect/>
                    </a:stretch>
                  </pic:blipFill>
                  <pic:spPr>
                    <a:xfrm>
                      <a:off x="0" y="0"/>
                      <a:ext cx="3314700" cy="904875"/>
                    </a:xfrm>
                    <a:prstGeom prst="rect">
                      <a:avLst/>
                    </a:prstGeom>
                  </pic:spPr>
                </pic:pic>
              </a:graphicData>
            </a:graphic>
          </wp:inline>
        </w:drawing>
      </w:r>
    </w:p>
    <w:p w14:paraId="4825A4FC" w14:textId="39EC3888" w:rsidR="003D397A" w:rsidRDefault="003D397A" w:rsidP="00393C14">
      <w:pPr>
        <w:spacing w:line="261" w:lineRule="auto"/>
        <w:jc w:val="both"/>
        <w:rPr>
          <w:rFonts w:ascii="Times New Roman" w:hAnsi="Times New Roman" w:cs="Times New Roman"/>
          <w:sz w:val="24"/>
          <w:szCs w:val="24"/>
        </w:rPr>
      </w:pPr>
      <w:r w:rsidRPr="001E574D">
        <w:rPr>
          <w:rFonts w:ascii="Times New Roman" w:hAnsi="Times New Roman" w:cs="Times New Roman"/>
          <w:sz w:val="24"/>
          <w:szCs w:val="24"/>
        </w:rPr>
        <w:t>Based on the results, the model is performing well. The R-squared and adjusted R-squared are low, indicating that the independent variables do not explain a significant amount of the variance in the dependent variable. The F-statistic is not significant, suggesting that the overall model is not significant. Additionally, the AIC, BIC, and Hannan-Quinn criterion are relatively high, indicating that the model is not a good fit for the data.</w:t>
      </w:r>
    </w:p>
    <w:p w14:paraId="25DBEBF5" w14:textId="77777777" w:rsidR="003D397A" w:rsidRDefault="003D397A" w:rsidP="003D397A">
      <w:pPr>
        <w:spacing w:line="261" w:lineRule="auto"/>
        <w:jc w:val="both"/>
        <w:rPr>
          <w:rFonts w:ascii="Times New Roman" w:hAnsi="Times New Roman" w:cs="Times New Roman"/>
          <w:sz w:val="24"/>
          <w:szCs w:val="24"/>
        </w:rPr>
      </w:pPr>
    </w:p>
    <w:p w14:paraId="0D7E20C5" w14:textId="66109974" w:rsidR="003D397A" w:rsidRDefault="003D397A" w:rsidP="003D397A">
      <w:pPr>
        <w:spacing w:line="261" w:lineRule="auto"/>
        <w:jc w:val="both"/>
        <w:rPr>
          <w:rFonts w:ascii="Times New Roman" w:hAnsi="Times New Roman" w:cs="Times New Roman"/>
          <w:sz w:val="24"/>
          <w:szCs w:val="24"/>
        </w:rPr>
      </w:pPr>
      <w:r>
        <w:rPr>
          <w:rFonts w:ascii="Times New Roman" w:hAnsi="Times New Roman" w:cs="Times New Roman"/>
          <w:sz w:val="24"/>
          <w:szCs w:val="24"/>
        </w:rPr>
        <w:t>Diagnostics</w:t>
      </w:r>
    </w:p>
    <w:p w14:paraId="3DFED996" w14:textId="2FADE55F" w:rsidR="003D397A" w:rsidRDefault="00393C14" w:rsidP="003D397A">
      <w:pPr>
        <w:spacing w:line="261" w:lineRule="auto"/>
        <w:jc w:val="both"/>
        <w:rPr>
          <w:rFonts w:ascii="Times New Roman" w:hAnsi="Times New Roman" w:cs="Times New Roman"/>
          <w:sz w:val="24"/>
          <w:szCs w:val="24"/>
        </w:rPr>
      </w:pPr>
      <w:r>
        <w:rPr>
          <w:noProof/>
        </w:rPr>
        <w:lastRenderedPageBreak/>
        <w:drawing>
          <wp:inline distT="0" distB="0" distL="0" distR="0" wp14:anchorId="3D453C1D" wp14:editId="241FECC5">
            <wp:extent cx="4867275" cy="1495425"/>
            <wp:effectExtent l="0" t="0" r="9525" b="9525"/>
            <wp:docPr id="1448281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81268" name=""/>
                    <pic:cNvPicPr/>
                  </pic:nvPicPr>
                  <pic:blipFill>
                    <a:blip r:embed="rId28"/>
                    <a:stretch>
                      <a:fillRect/>
                    </a:stretch>
                  </pic:blipFill>
                  <pic:spPr>
                    <a:xfrm>
                      <a:off x="0" y="0"/>
                      <a:ext cx="4867275" cy="1495425"/>
                    </a:xfrm>
                    <a:prstGeom prst="rect">
                      <a:avLst/>
                    </a:prstGeom>
                  </pic:spPr>
                </pic:pic>
              </a:graphicData>
            </a:graphic>
          </wp:inline>
        </w:drawing>
      </w:r>
    </w:p>
    <w:p w14:paraId="28117971" w14:textId="37C5A2FE" w:rsidR="00393C14" w:rsidRDefault="00393C14" w:rsidP="00393C14">
      <w:pPr>
        <w:spacing w:line="261" w:lineRule="auto"/>
        <w:jc w:val="both"/>
        <w:rPr>
          <w:rFonts w:ascii="Times New Roman" w:hAnsi="Times New Roman" w:cs="Times New Roman"/>
          <w:sz w:val="24"/>
          <w:szCs w:val="24"/>
        </w:rPr>
      </w:pPr>
      <w:r w:rsidRPr="00393C14">
        <w:rPr>
          <w:rFonts w:ascii="Times New Roman" w:hAnsi="Times New Roman" w:cs="Times New Roman"/>
          <w:sz w:val="24"/>
          <w:szCs w:val="24"/>
        </w:rPr>
        <w:t xml:space="preserve">Based on the autocorrelation and partial autocorrelation functions, we can conclude that an </w:t>
      </w:r>
      <w:proofErr w:type="gramStart"/>
      <w:r w:rsidRPr="00393C14">
        <w:rPr>
          <w:rFonts w:ascii="Times New Roman" w:hAnsi="Times New Roman" w:cs="Times New Roman"/>
          <w:sz w:val="24"/>
          <w:szCs w:val="24"/>
        </w:rPr>
        <w:t>ARMA(</w:t>
      </w:r>
      <w:proofErr w:type="gramEnd"/>
      <w:r>
        <w:rPr>
          <w:rFonts w:ascii="Times New Roman" w:hAnsi="Times New Roman" w:cs="Times New Roman"/>
          <w:sz w:val="24"/>
          <w:szCs w:val="24"/>
        </w:rPr>
        <w:t>1</w:t>
      </w:r>
      <w:r w:rsidRPr="00393C14">
        <w:rPr>
          <w:rFonts w:ascii="Times New Roman" w:hAnsi="Times New Roman" w:cs="Times New Roman"/>
          <w:sz w:val="24"/>
          <w:szCs w:val="24"/>
        </w:rPr>
        <w:t>,</w:t>
      </w:r>
      <w:r>
        <w:rPr>
          <w:rFonts w:ascii="Times New Roman" w:hAnsi="Times New Roman" w:cs="Times New Roman"/>
          <w:sz w:val="24"/>
          <w:szCs w:val="24"/>
        </w:rPr>
        <w:t>2</w:t>
      </w:r>
      <w:r w:rsidRPr="00393C14">
        <w:rPr>
          <w:rFonts w:ascii="Times New Roman" w:hAnsi="Times New Roman" w:cs="Times New Roman"/>
          <w:sz w:val="24"/>
          <w:szCs w:val="24"/>
        </w:rPr>
        <w:t xml:space="preserve">) model would be appropriate for this time series. This means that the current value of the series is influenced by its own past two values </w:t>
      </w:r>
      <w:proofErr w:type="gramStart"/>
      <w:r w:rsidRPr="00393C14">
        <w:rPr>
          <w:rFonts w:ascii="Times New Roman" w:hAnsi="Times New Roman" w:cs="Times New Roman"/>
          <w:sz w:val="24"/>
          <w:szCs w:val="24"/>
        </w:rPr>
        <w:t>AR(</w:t>
      </w:r>
      <w:proofErr w:type="gramEnd"/>
      <w:r>
        <w:rPr>
          <w:rFonts w:ascii="Times New Roman" w:hAnsi="Times New Roman" w:cs="Times New Roman"/>
          <w:sz w:val="24"/>
          <w:szCs w:val="24"/>
        </w:rPr>
        <w:t>1</w:t>
      </w:r>
      <w:r w:rsidRPr="00393C14">
        <w:rPr>
          <w:rFonts w:ascii="Times New Roman" w:hAnsi="Times New Roman" w:cs="Times New Roman"/>
          <w:sz w:val="24"/>
          <w:szCs w:val="24"/>
        </w:rPr>
        <w:t>) and the past error term MA(</w:t>
      </w:r>
      <w:r>
        <w:rPr>
          <w:rFonts w:ascii="Times New Roman" w:hAnsi="Times New Roman" w:cs="Times New Roman"/>
          <w:sz w:val="24"/>
          <w:szCs w:val="24"/>
        </w:rPr>
        <w:t>2</w:t>
      </w:r>
      <w:r w:rsidRPr="00393C14">
        <w:rPr>
          <w:rFonts w:ascii="Times New Roman" w:hAnsi="Times New Roman" w:cs="Times New Roman"/>
          <w:sz w:val="24"/>
          <w:szCs w:val="24"/>
        </w:rPr>
        <w:t>). The Q-statistics indicate that there is no significant autocorrelation in the residuals of the model, suggesting that it is a good fit for the data.</w:t>
      </w:r>
    </w:p>
    <w:p w14:paraId="1BA4C71D" w14:textId="77777777" w:rsidR="00393C14" w:rsidRDefault="00393C14" w:rsidP="003D397A">
      <w:pPr>
        <w:spacing w:line="261" w:lineRule="auto"/>
        <w:jc w:val="both"/>
        <w:rPr>
          <w:rFonts w:ascii="Times New Roman" w:hAnsi="Times New Roman" w:cs="Times New Roman"/>
          <w:sz w:val="24"/>
          <w:szCs w:val="24"/>
        </w:rPr>
      </w:pPr>
    </w:p>
    <w:p w14:paraId="4C68DEBA" w14:textId="00D68AC5" w:rsidR="00393C14" w:rsidRDefault="00393C14" w:rsidP="003D397A">
      <w:pPr>
        <w:spacing w:line="261" w:lineRule="auto"/>
        <w:jc w:val="both"/>
        <w:rPr>
          <w:rFonts w:ascii="Times New Roman" w:hAnsi="Times New Roman" w:cs="Times New Roman"/>
          <w:sz w:val="24"/>
          <w:szCs w:val="24"/>
        </w:rPr>
      </w:pPr>
      <w:r>
        <w:rPr>
          <w:rFonts w:ascii="Times New Roman" w:hAnsi="Times New Roman" w:cs="Times New Roman"/>
          <w:sz w:val="24"/>
          <w:szCs w:val="24"/>
        </w:rPr>
        <w:t>Forecasting</w:t>
      </w:r>
    </w:p>
    <w:p w14:paraId="42490E7C" w14:textId="2D3D072F" w:rsidR="00393C14" w:rsidRPr="00393C14" w:rsidRDefault="00393C14" w:rsidP="003D397A">
      <w:pPr>
        <w:spacing w:line="261" w:lineRule="auto"/>
        <w:jc w:val="both"/>
        <w:rPr>
          <w:rFonts w:ascii="Times New Roman" w:hAnsi="Times New Roman" w:cs="Times New Roman"/>
          <w:sz w:val="24"/>
          <w:szCs w:val="24"/>
        </w:rPr>
      </w:pPr>
      <w:r>
        <w:rPr>
          <w:noProof/>
        </w:rPr>
        <w:drawing>
          <wp:inline distT="0" distB="0" distL="0" distR="0" wp14:anchorId="19496E91" wp14:editId="31237802">
            <wp:extent cx="5486400" cy="1514475"/>
            <wp:effectExtent l="0" t="0" r="0" b="9525"/>
            <wp:docPr id="150993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3610" name=""/>
                    <pic:cNvPicPr/>
                  </pic:nvPicPr>
                  <pic:blipFill>
                    <a:blip r:embed="rId29"/>
                    <a:stretch>
                      <a:fillRect/>
                    </a:stretch>
                  </pic:blipFill>
                  <pic:spPr>
                    <a:xfrm>
                      <a:off x="0" y="0"/>
                      <a:ext cx="5486400" cy="1514475"/>
                    </a:xfrm>
                    <a:prstGeom prst="rect">
                      <a:avLst/>
                    </a:prstGeom>
                  </pic:spPr>
                </pic:pic>
              </a:graphicData>
            </a:graphic>
          </wp:inline>
        </w:drawing>
      </w:r>
    </w:p>
    <w:p w14:paraId="7C806E33" w14:textId="77777777" w:rsidR="003D397A" w:rsidRDefault="003D397A" w:rsidP="003D397A">
      <w:pPr>
        <w:spacing w:line="261" w:lineRule="auto"/>
        <w:jc w:val="both"/>
        <w:rPr>
          <w:rFonts w:ascii="Times New Roman" w:hAnsi="Times New Roman" w:cs="Times New Roman"/>
          <w:sz w:val="24"/>
          <w:szCs w:val="24"/>
        </w:rPr>
      </w:pPr>
    </w:p>
    <w:p w14:paraId="448F4A64" w14:textId="67E21E10" w:rsidR="003D397A" w:rsidRDefault="00393C14" w:rsidP="00393C14">
      <w:pPr>
        <w:spacing w:before="100" w:beforeAutospacing="1" w:after="100" w:afterAutospacing="1" w:line="360" w:lineRule="auto"/>
        <w:jc w:val="both"/>
        <w:rPr>
          <w:rFonts w:ascii="Times New Roman" w:hAnsi="Times New Roman" w:cs="Times New Roman"/>
          <w:sz w:val="24"/>
          <w:szCs w:val="24"/>
        </w:rPr>
      </w:pPr>
      <w:r w:rsidRPr="00393C14">
        <w:rPr>
          <w:rFonts w:ascii="Times New Roman" w:hAnsi="Times New Roman" w:cs="Times New Roman"/>
          <w:sz w:val="24"/>
          <w:szCs w:val="24"/>
        </w:rPr>
        <w:t>Overall, the forecast appears to be reasonably accurate, with a relatively low Root Mean Squared Error and Mean Absolute Error. However, the Theil Inequality Coefficient is relatively high, indicating that there is still some room for improvement in the forecast accuracy. The variance proportion is relatively high, suggesting that a significant portion of the error is due to systematic bias. This may indicate that the model is not capturing some important factors that are influencing the variable.</w:t>
      </w:r>
    </w:p>
    <w:p w14:paraId="0E00A244" w14:textId="77777777" w:rsidR="00393C14" w:rsidRDefault="00393C14" w:rsidP="00393C1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United Kingdom</w:t>
      </w:r>
    </w:p>
    <w:p w14:paraId="5D0136B1" w14:textId="65F5490F" w:rsidR="00393C14" w:rsidRDefault="00393C14" w:rsidP="00393C1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Model Identification</w:t>
      </w:r>
    </w:p>
    <w:p w14:paraId="2AAF2F65" w14:textId="7B9FEB08" w:rsidR="00393C14" w:rsidRDefault="00393C14" w:rsidP="00393C1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41087A35" wp14:editId="7D451718">
            <wp:extent cx="3962400" cy="771525"/>
            <wp:effectExtent l="0" t="0" r="0" b="9525"/>
            <wp:docPr id="1876958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58010" name=""/>
                    <pic:cNvPicPr/>
                  </pic:nvPicPr>
                  <pic:blipFill>
                    <a:blip r:embed="rId30"/>
                    <a:stretch>
                      <a:fillRect/>
                    </a:stretch>
                  </pic:blipFill>
                  <pic:spPr>
                    <a:xfrm>
                      <a:off x="0" y="0"/>
                      <a:ext cx="3962400" cy="771525"/>
                    </a:xfrm>
                    <a:prstGeom prst="rect">
                      <a:avLst/>
                    </a:prstGeom>
                  </pic:spPr>
                </pic:pic>
              </a:graphicData>
            </a:graphic>
          </wp:inline>
        </w:drawing>
      </w:r>
    </w:p>
    <w:p w14:paraId="439D3648" w14:textId="31DD953A" w:rsidR="00393C14" w:rsidRDefault="00393C14" w:rsidP="00393C14">
      <w:pPr>
        <w:spacing w:before="100" w:beforeAutospacing="1" w:after="100" w:afterAutospacing="1" w:line="360" w:lineRule="auto"/>
        <w:jc w:val="both"/>
        <w:rPr>
          <w:rFonts w:ascii="Times New Roman" w:hAnsi="Times New Roman" w:cs="Times New Roman"/>
          <w:sz w:val="24"/>
          <w:szCs w:val="24"/>
        </w:rPr>
      </w:pPr>
      <w:r w:rsidRPr="00393C14">
        <w:rPr>
          <w:rFonts w:ascii="Times New Roman" w:hAnsi="Times New Roman" w:cs="Times New Roman"/>
          <w:sz w:val="24"/>
          <w:szCs w:val="24"/>
        </w:rPr>
        <w:lastRenderedPageBreak/>
        <w:t>The ADF test statistic (-7.279485) is less than the critical values at all significance levels (1%, 5%, and 10%). This means that we can reject the null hypothesis of a unit root at all these levels. In other words, there is strong evidence to suggest that the time series is stationary, meaning that it does not have a unit root.</w:t>
      </w:r>
    </w:p>
    <w:p w14:paraId="3B91F5D0" w14:textId="254FD20C" w:rsidR="00393C14" w:rsidRDefault="00393C14" w:rsidP="00393C1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Model Estimation</w:t>
      </w:r>
    </w:p>
    <w:p w14:paraId="0134238F" w14:textId="62118FD6" w:rsidR="00393C14" w:rsidRDefault="00393C14" w:rsidP="00393C1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56C7F549" wp14:editId="5019C49D">
            <wp:extent cx="3314700" cy="714375"/>
            <wp:effectExtent l="0" t="0" r="0" b="9525"/>
            <wp:docPr id="160787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7003" name=""/>
                    <pic:cNvPicPr/>
                  </pic:nvPicPr>
                  <pic:blipFill>
                    <a:blip r:embed="rId31"/>
                    <a:stretch>
                      <a:fillRect/>
                    </a:stretch>
                  </pic:blipFill>
                  <pic:spPr>
                    <a:xfrm>
                      <a:off x="0" y="0"/>
                      <a:ext cx="3314700" cy="714375"/>
                    </a:xfrm>
                    <a:prstGeom prst="rect">
                      <a:avLst/>
                    </a:prstGeom>
                  </pic:spPr>
                </pic:pic>
              </a:graphicData>
            </a:graphic>
          </wp:inline>
        </w:drawing>
      </w:r>
    </w:p>
    <w:p w14:paraId="66F1D0BF" w14:textId="5BA25CB5" w:rsidR="00393C14" w:rsidRPr="00393C14" w:rsidRDefault="00393C14" w:rsidP="00393C14">
      <w:pPr>
        <w:spacing w:after="0" w:line="240" w:lineRule="auto"/>
        <w:jc w:val="both"/>
        <w:rPr>
          <w:rFonts w:ascii="Times New Roman" w:eastAsia="Times New Roman" w:hAnsi="Times New Roman" w:cs="Times New Roman"/>
          <w:kern w:val="0"/>
          <w:sz w:val="24"/>
          <w:szCs w:val="24"/>
          <w:lang w:eastAsia="en-IN"/>
          <w14:ligatures w14:val="none"/>
        </w:rPr>
      </w:pPr>
      <w:r w:rsidRPr="00393C14">
        <w:rPr>
          <w:rFonts w:ascii="Times New Roman" w:eastAsia="Times New Roman" w:hAnsi="Times New Roman" w:cs="Times New Roman"/>
          <w:kern w:val="0"/>
          <w:sz w:val="24"/>
          <w:szCs w:val="24"/>
          <w:lang w:eastAsia="en-IN"/>
          <w14:ligatures w14:val="none"/>
        </w:rPr>
        <w:t xml:space="preserve"> C: The constant term is not statistically significant at a 5% level of significance (p-value = 0.5414). This means that the intercept term is not necessary in the model. </w:t>
      </w:r>
    </w:p>
    <w:p w14:paraId="65E22E63" w14:textId="0E7A86B9" w:rsidR="00393C14" w:rsidRPr="00393C14" w:rsidRDefault="00393C14" w:rsidP="00393C14">
      <w:pPr>
        <w:spacing w:after="0" w:line="240" w:lineRule="auto"/>
        <w:jc w:val="both"/>
        <w:rPr>
          <w:rFonts w:ascii="Times New Roman" w:eastAsia="Times New Roman" w:hAnsi="Times New Roman" w:cs="Times New Roman"/>
          <w:kern w:val="0"/>
          <w:sz w:val="24"/>
          <w:szCs w:val="24"/>
          <w:lang w:eastAsia="en-IN"/>
          <w14:ligatures w14:val="none"/>
        </w:rPr>
      </w:pPr>
      <w:r w:rsidRPr="00393C14">
        <w:rPr>
          <w:rFonts w:ascii="Times New Roman" w:eastAsia="Times New Roman" w:hAnsi="Times New Roman" w:cs="Times New Roman"/>
          <w:kern w:val="0"/>
          <w:sz w:val="24"/>
          <w:szCs w:val="24"/>
          <w:lang w:eastAsia="en-IN"/>
          <w14:ligatures w14:val="none"/>
        </w:rPr>
        <w:t xml:space="preserve"> </w:t>
      </w:r>
      <w:proofErr w:type="gramStart"/>
      <w:r w:rsidRPr="00393C14">
        <w:rPr>
          <w:rFonts w:ascii="Times New Roman" w:eastAsia="Times New Roman" w:hAnsi="Times New Roman" w:cs="Times New Roman"/>
          <w:kern w:val="0"/>
          <w:sz w:val="24"/>
          <w:szCs w:val="24"/>
          <w:lang w:eastAsia="en-IN"/>
          <w14:ligatures w14:val="none"/>
        </w:rPr>
        <w:t>AR(</w:t>
      </w:r>
      <w:proofErr w:type="gramEnd"/>
      <w:r w:rsidRPr="00393C14">
        <w:rPr>
          <w:rFonts w:ascii="Times New Roman" w:eastAsia="Times New Roman" w:hAnsi="Times New Roman" w:cs="Times New Roman"/>
          <w:kern w:val="0"/>
          <w:sz w:val="24"/>
          <w:szCs w:val="24"/>
          <w:lang w:eastAsia="en-IN"/>
          <w14:ligatures w14:val="none"/>
        </w:rPr>
        <w:t xml:space="preserve">1): The autoregressive term of order 1 is statistically significant at a 5% level of significance (p-value = 0.0002). This means that the past value of the series has a significant effect on the current value. </w:t>
      </w:r>
    </w:p>
    <w:p w14:paraId="5E6A1C72" w14:textId="026D46D9" w:rsidR="00393C14" w:rsidRDefault="00393C14" w:rsidP="00393C1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393C14">
        <w:rPr>
          <w:rFonts w:ascii="Times New Roman" w:eastAsia="Times New Roman" w:hAnsi="Times New Roman" w:cs="Times New Roman"/>
          <w:kern w:val="0"/>
          <w:sz w:val="24"/>
          <w:szCs w:val="24"/>
          <w:lang w:eastAsia="en-IN"/>
          <w14:ligatures w14:val="none"/>
        </w:rPr>
        <w:t xml:space="preserve"> </w:t>
      </w:r>
      <w:proofErr w:type="gramStart"/>
      <w:r w:rsidRPr="00393C14">
        <w:rPr>
          <w:rFonts w:ascii="Times New Roman" w:eastAsia="Times New Roman" w:hAnsi="Times New Roman" w:cs="Times New Roman"/>
          <w:kern w:val="0"/>
          <w:sz w:val="24"/>
          <w:szCs w:val="24"/>
          <w:lang w:eastAsia="en-IN"/>
          <w14:ligatures w14:val="none"/>
        </w:rPr>
        <w:t>MA(</w:t>
      </w:r>
      <w:proofErr w:type="gramEnd"/>
      <w:r w:rsidRPr="00393C14">
        <w:rPr>
          <w:rFonts w:ascii="Times New Roman" w:eastAsia="Times New Roman" w:hAnsi="Times New Roman" w:cs="Times New Roman"/>
          <w:kern w:val="0"/>
          <w:sz w:val="24"/>
          <w:szCs w:val="24"/>
          <w:lang w:eastAsia="en-IN"/>
          <w14:ligatures w14:val="none"/>
        </w:rPr>
        <w:t>1): The moving average term of order 1 is statistically significant at a 5% level of significance (p-value = 0.0102). This means that the past error term has a significant effect on the current value of the series.</w:t>
      </w:r>
    </w:p>
    <w:p w14:paraId="7EA93DDF" w14:textId="5E966B9C" w:rsidR="00393C14" w:rsidRDefault="00393C14" w:rsidP="00393C1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Estimation Output</w:t>
      </w:r>
    </w:p>
    <w:p w14:paraId="014302A2" w14:textId="1EEB6095" w:rsidR="00393C14" w:rsidRPr="00393C14" w:rsidRDefault="00393C14" w:rsidP="00393C1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46E4F3AB" wp14:editId="5864C228">
            <wp:extent cx="3409950" cy="923925"/>
            <wp:effectExtent l="0" t="0" r="0" b="9525"/>
            <wp:docPr id="2106565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65467" name=""/>
                    <pic:cNvPicPr/>
                  </pic:nvPicPr>
                  <pic:blipFill>
                    <a:blip r:embed="rId32"/>
                    <a:stretch>
                      <a:fillRect/>
                    </a:stretch>
                  </pic:blipFill>
                  <pic:spPr>
                    <a:xfrm>
                      <a:off x="0" y="0"/>
                      <a:ext cx="3409950" cy="923925"/>
                    </a:xfrm>
                    <a:prstGeom prst="rect">
                      <a:avLst/>
                    </a:prstGeom>
                  </pic:spPr>
                </pic:pic>
              </a:graphicData>
            </a:graphic>
          </wp:inline>
        </w:drawing>
      </w:r>
    </w:p>
    <w:p w14:paraId="3E198169" w14:textId="77777777" w:rsidR="00393C14" w:rsidRDefault="00393C14" w:rsidP="00393C1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93C14">
        <w:rPr>
          <w:rFonts w:ascii="Times New Roman" w:eastAsia="Times New Roman" w:hAnsi="Times New Roman" w:cs="Times New Roman"/>
          <w:kern w:val="0"/>
          <w:sz w:val="24"/>
          <w:szCs w:val="24"/>
          <w:lang w:eastAsia="en-IN"/>
          <w14:ligatures w14:val="none"/>
        </w:rPr>
        <w:t>Overall, the results suggest that the model is a reasonably good fit for the data. The R-squared and adjusted R-squared are relatively high, indicating that the model explains a significant portion of the variation in the dependent variable. The F-statistic and p-value are also significant, suggesting that the model is statistically significant. However, the Durbin-Watson statistic is close to 2, which may indicate some slight autocorrelation in the residuals.</w:t>
      </w:r>
    </w:p>
    <w:p w14:paraId="17E6C017" w14:textId="6A7D168C" w:rsidR="00393C14" w:rsidRDefault="00393C14" w:rsidP="00393C1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Diagnostics</w:t>
      </w:r>
    </w:p>
    <w:p w14:paraId="5E82CA7D" w14:textId="04C58644" w:rsidR="00393C14" w:rsidRPr="00393C14" w:rsidRDefault="00393C14" w:rsidP="00393C1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Pr>
          <w:noProof/>
        </w:rPr>
        <w:lastRenderedPageBreak/>
        <w:drawing>
          <wp:inline distT="0" distB="0" distL="0" distR="0" wp14:anchorId="28BC8D16" wp14:editId="647D492D">
            <wp:extent cx="4305300" cy="2181225"/>
            <wp:effectExtent l="0" t="0" r="0" b="9525"/>
            <wp:docPr id="1537032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32887" name=""/>
                    <pic:cNvPicPr/>
                  </pic:nvPicPr>
                  <pic:blipFill>
                    <a:blip r:embed="rId33"/>
                    <a:stretch>
                      <a:fillRect/>
                    </a:stretch>
                  </pic:blipFill>
                  <pic:spPr>
                    <a:xfrm>
                      <a:off x="0" y="0"/>
                      <a:ext cx="4305300" cy="2181225"/>
                    </a:xfrm>
                    <a:prstGeom prst="rect">
                      <a:avLst/>
                    </a:prstGeom>
                  </pic:spPr>
                </pic:pic>
              </a:graphicData>
            </a:graphic>
          </wp:inline>
        </w:drawing>
      </w:r>
    </w:p>
    <w:p w14:paraId="08A83734" w14:textId="77777777" w:rsidR="00393C14" w:rsidRPr="00393C14" w:rsidRDefault="00393C14" w:rsidP="00393C14">
      <w:pPr>
        <w:spacing w:after="0" w:line="240" w:lineRule="auto"/>
        <w:rPr>
          <w:rFonts w:ascii="Times New Roman" w:eastAsia="Times New Roman" w:hAnsi="Times New Roman" w:cs="Times New Roman"/>
          <w:color w:val="0000FF"/>
          <w:kern w:val="0"/>
          <w:sz w:val="24"/>
          <w:szCs w:val="24"/>
          <w:u w:val="single"/>
          <w:lang w:eastAsia="en-IN"/>
          <w14:ligatures w14:val="none"/>
        </w:rPr>
      </w:pPr>
      <w:r w:rsidRPr="00393C14">
        <w:rPr>
          <w:rFonts w:ascii="Times New Roman" w:eastAsia="Times New Roman" w:hAnsi="Times New Roman" w:cs="Times New Roman"/>
          <w:kern w:val="0"/>
          <w:sz w:val="24"/>
          <w:szCs w:val="24"/>
          <w:lang w:eastAsia="en-IN"/>
          <w14:ligatures w14:val="none"/>
        </w:rPr>
        <w:fldChar w:fldCharType="begin"/>
      </w:r>
      <w:r w:rsidRPr="00393C14">
        <w:rPr>
          <w:rFonts w:ascii="Times New Roman" w:eastAsia="Times New Roman" w:hAnsi="Times New Roman" w:cs="Times New Roman"/>
          <w:kern w:val="0"/>
          <w:sz w:val="24"/>
          <w:szCs w:val="24"/>
          <w:lang w:eastAsia="en-IN"/>
          <w14:ligatures w14:val="none"/>
        </w:rPr>
        <w:instrText>HYPERLINK "https://www.numerade.com/ask/question/your-company-has-signed-a-contract-with-the-government-to-develop-a-software-to-track-illegal-internet-activities-to-do-the-required-work-in-the-contract-your-company-hired-a-new-software-de-60875/" \t "_blank"</w:instrText>
      </w:r>
      <w:r w:rsidRPr="00393C14">
        <w:rPr>
          <w:rFonts w:ascii="Times New Roman" w:eastAsia="Times New Roman" w:hAnsi="Times New Roman" w:cs="Times New Roman"/>
          <w:kern w:val="0"/>
          <w:sz w:val="24"/>
          <w:szCs w:val="24"/>
          <w:lang w:eastAsia="en-IN"/>
          <w14:ligatures w14:val="none"/>
        </w:rPr>
        <w:fldChar w:fldCharType="separate"/>
      </w:r>
    </w:p>
    <w:p w14:paraId="385A85F5" w14:textId="77777777" w:rsidR="00393C14" w:rsidRPr="00393C14" w:rsidRDefault="00393C14" w:rsidP="00393C14">
      <w:pPr>
        <w:spacing w:after="0" w:line="240" w:lineRule="auto"/>
        <w:rPr>
          <w:rFonts w:ascii="Times New Roman" w:eastAsia="Times New Roman" w:hAnsi="Times New Roman" w:cs="Times New Roman"/>
          <w:kern w:val="0"/>
          <w:sz w:val="24"/>
          <w:szCs w:val="24"/>
          <w:lang w:eastAsia="en-IN"/>
          <w14:ligatures w14:val="none"/>
        </w:rPr>
      </w:pPr>
      <w:r w:rsidRPr="00393C14">
        <w:rPr>
          <w:rFonts w:ascii="Times New Roman" w:eastAsia="Times New Roman" w:hAnsi="Times New Roman" w:cs="Times New Roman"/>
          <w:kern w:val="0"/>
          <w:sz w:val="24"/>
          <w:szCs w:val="24"/>
          <w:lang w:eastAsia="en-IN"/>
          <w14:ligatures w14:val="none"/>
        </w:rPr>
        <w:fldChar w:fldCharType="end"/>
      </w:r>
    </w:p>
    <w:p w14:paraId="27FBE1C3" w14:textId="3004017A" w:rsidR="00393C14" w:rsidRDefault="00393C14" w:rsidP="00393C14">
      <w:pPr>
        <w:spacing w:before="100" w:beforeAutospacing="1" w:after="100" w:afterAutospacing="1" w:line="360" w:lineRule="auto"/>
        <w:jc w:val="both"/>
        <w:rPr>
          <w:rFonts w:ascii="Times New Roman" w:hAnsi="Times New Roman" w:cs="Times New Roman"/>
          <w:sz w:val="24"/>
          <w:szCs w:val="24"/>
        </w:rPr>
      </w:pPr>
      <w:r w:rsidRPr="00393C14">
        <w:rPr>
          <w:rFonts w:ascii="Times New Roman" w:hAnsi="Times New Roman" w:cs="Times New Roman"/>
          <w:sz w:val="24"/>
          <w:szCs w:val="24"/>
        </w:rPr>
        <w:t>This is the p-value associated with the Q-statistic. It represents the probability of observing a Q-statistic as extreme as the calculated one, if there were no significant autocorrelation in the residuals.</w:t>
      </w:r>
    </w:p>
    <w:p w14:paraId="1E847A66" w14:textId="5DC16B75" w:rsidR="00393C14" w:rsidRDefault="00393C14" w:rsidP="00393C1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Forecasting</w:t>
      </w:r>
    </w:p>
    <w:p w14:paraId="37D04485" w14:textId="169BA03B" w:rsidR="00393C14" w:rsidRPr="00393C14" w:rsidRDefault="00045BC5" w:rsidP="00393C1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6B5EC761" wp14:editId="2E13CD2D">
            <wp:extent cx="5229225" cy="1838325"/>
            <wp:effectExtent l="0" t="0" r="9525" b="9525"/>
            <wp:docPr id="1201553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53604" name=""/>
                    <pic:cNvPicPr/>
                  </pic:nvPicPr>
                  <pic:blipFill>
                    <a:blip r:embed="rId34"/>
                    <a:stretch>
                      <a:fillRect/>
                    </a:stretch>
                  </pic:blipFill>
                  <pic:spPr>
                    <a:xfrm>
                      <a:off x="0" y="0"/>
                      <a:ext cx="5229225" cy="1838325"/>
                    </a:xfrm>
                    <a:prstGeom prst="rect">
                      <a:avLst/>
                    </a:prstGeom>
                  </pic:spPr>
                </pic:pic>
              </a:graphicData>
            </a:graphic>
          </wp:inline>
        </w:drawing>
      </w:r>
    </w:p>
    <w:p w14:paraId="5C36643D" w14:textId="0F945B06" w:rsidR="003D397A" w:rsidRPr="00045BC5" w:rsidRDefault="00045BC5" w:rsidP="00045BC5">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045BC5">
        <w:rPr>
          <w:rFonts w:ascii="Times New Roman" w:hAnsi="Times New Roman" w:cs="Times New Roman"/>
          <w:sz w:val="24"/>
          <w:szCs w:val="24"/>
        </w:rPr>
        <w:t>Overall, the forecast appears to be reasonably accurate, with a relatively low Root Mean Squared Error and Mean Absolute Error. However, the Theil Inequality Coefficient is relatively high, indicating that there is still some room for improvement in the forecast accuracy. The variance proportion is relatively high, suggesting that a significant portion of the error is due to systematic bias. This may indicate that the model is not capturing some important factors that are influencing the variable.</w:t>
      </w:r>
    </w:p>
    <w:p w14:paraId="63BBF3D6" w14:textId="77777777" w:rsidR="003D397A" w:rsidRDefault="003D397A" w:rsidP="00B47358">
      <w:pPr>
        <w:spacing w:before="100" w:beforeAutospacing="1" w:after="100" w:afterAutospacing="1" w:line="360" w:lineRule="auto"/>
        <w:jc w:val="both"/>
        <w:rPr>
          <w:rFonts w:ascii="Times New Roman" w:eastAsia="Times New Roman" w:hAnsi="Times New Roman" w:cs="Times New Roman"/>
          <w:kern w:val="0"/>
          <w:sz w:val="28"/>
          <w:szCs w:val="28"/>
          <w:lang w:eastAsia="en-IN"/>
          <w14:ligatures w14:val="none"/>
        </w:rPr>
      </w:pPr>
    </w:p>
    <w:p w14:paraId="087F540E" w14:textId="77777777" w:rsidR="003D397A" w:rsidRDefault="003D397A" w:rsidP="00B47358">
      <w:pPr>
        <w:spacing w:before="100" w:beforeAutospacing="1" w:after="100" w:afterAutospacing="1" w:line="360" w:lineRule="auto"/>
        <w:jc w:val="both"/>
        <w:rPr>
          <w:rFonts w:ascii="Times New Roman" w:eastAsia="Times New Roman" w:hAnsi="Times New Roman" w:cs="Times New Roman"/>
          <w:kern w:val="0"/>
          <w:sz w:val="28"/>
          <w:szCs w:val="28"/>
          <w:lang w:eastAsia="en-IN"/>
          <w14:ligatures w14:val="none"/>
        </w:rPr>
      </w:pPr>
    </w:p>
    <w:p w14:paraId="7CD85E2F" w14:textId="54E51DE1" w:rsidR="003D397A" w:rsidRDefault="00045BC5"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lastRenderedPageBreak/>
        <w:t>United States</w:t>
      </w:r>
    </w:p>
    <w:p w14:paraId="5997E6A1" w14:textId="2EAFEC10" w:rsidR="00045BC5" w:rsidRDefault="00045BC5"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Model Identification</w:t>
      </w:r>
    </w:p>
    <w:p w14:paraId="512F3E49" w14:textId="2C0E4680" w:rsidR="00045BC5" w:rsidRPr="00045BC5" w:rsidRDefault="00045BC5"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3AB35DC3" wp14:editId="0E20E3B3">
            <wp:extent cx="5343525" cy="942975"/>
            <wp:effectExtent l="0" t="0" r="9525" b="9525"/>
            <wp:docPr id="926387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87242" name=""/>
                    <pic:cNvPicPr/>
                  </pic:nvPicPr>
                  <pic:blipFill>
                    <a:blip r:embed="rId35"/>
                    <a:stretch>
                      <a:fillRect/>
                    </a:stretch>
                  </pic:blipFill>
                  <pic:spPr>
                    <a:xfrm>
                      <a:off x="0" y="0"/>
                      <a:ext cx="5343525" cy="942975"/>
                    </a:xfrm>
                    <a:prstGeom prst="rect">
                      <a:avLst/>
                    </a:prstGeom>
                  </pic:spPr>
                </pic:pic>
              </a:graphicData>
            </a:graphic>
          </wp:inline>
        </w:drawing>
      </w:r>
    </w:p>
    <w:p w14:paraId="5190F3CC" w14:textId="4A94E6CB" w:rsidR="003D397A" w:rsidRDefault="00045BC5" w:rsidP="00045BC5">
      <w:pPr>
        <w:spacing w:before="100" w:beforeAutospacing="1" w:after="100" w:afterAutospacing="1" w:line="360" w:lineRule="auto"/>
        <w:jc w:val="both"/>
        <w:rPr>
          <w:rFonts w:ascii="Times New Roman" w:hAnsi="Times New Roman" w:cs="Times New Roman"/>
          <w:sz w:val="24"/>
          <w:szCs w:val="24"/>
        </w:rPr>
      </w:pPr>
      <w:r w:rsidRPr="00045BC5">
        <w:rPr>
          <w:rFonts w:ascii="Times New Roman" w:hAnsi="Times New Roman" w:cs="Times New Roman"/>
          <w:sz w:val="24"/>
          <w:szCs w:val="24"/>
        </w:rPr>
        <w:t>The ADF test statistic (-4.247318) is less than the critical value at the 5% level (-3.710482) but greater than the critical values at the 1% and 10% levels. This means that we can reject the null hypothesis of a unit root at the 5% level, but not at the 1% or 10% levels. In other words, there is moderate evidence to suggest that the time series is stationary, meaning that it does not have a unit root.</w:t>
      </w:r>
    </w:p>
    <w:p w14:paraId="1767CEC0" w14:textId="0E2CB608" w:rsidR="00045BC5" w:rsidRDefault="00045BC5" w:rsidP="00045BC5">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Model Estimation</w:t>
      </w:r>
    </w:p>
    <w:p w14:paraId="6FA1F44B" w14:textId="2F7435B4" w:rsidR="00045BC5" w:rsidRPr="00045BC5" w:rsidRDefault="00045BC5" w:rsidP="00045BC5">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183D0F5D" wp14:editId="79831582">
            <wp:extent cx="3286125" cy="704850"/>
            <wp:effectExtent l="0" t="0" r="9525" b="0"/>
            <wp:docPr id="1739566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66426" name=""/>
                    <pic:cNvPicPr/>
                  </pic:nvPicPr>
                  <pic:blipFill>
                    <a:blip r:embed="rId36"/>
                    <a:stretch>
                      <a:fillRect/>
                    </a:stretch>
                  </pic:blipFill>
                  <pic:spPr>
                    <a:xfrm>
                      <a:off x="0" y="0"/>
                      <a:ext cx="3286125" cy="704850"/>
                    </a:xfrm>
                    <a:prstGeom prst="rect">
                      <a:avLst/>
                    </a:prstGeom>
                  </pic:spPr>
                </pic:pic>
              </a:graphicData>
            </a:graphic>
          </wp:inline>
        </w:drawing>
      </w:r>
    </w:p>
    <w:p w14:paraId="023C386D" w14:textId="7217B12A" w:rsidR="00045BC5" w:rsidRPr="00045BC5" w:rsidRDefault="00045BC5" w:rsidP="00045BC5">
      <w:pPr>
        <w:spacing w:after="0" w:line="240" w:lineRule="auto"/>
        <w:jc w:val="both"/>
        <w:rPr>
          <w:rFonts w:ascii="Times New Roman" w:eastAsia="Times New Roman" w:hAnsi="Times New Roman" w:cs="Times New Roman"/>
          <w:kern w:val="0"/>
          <w:sz w:val="24"/>
          <w:szCs w:val="24"/>
          <w:lang w:eastAsia="en-IN"/>
          <w14:ligatures w14:val="none"/>
        </w:rPr>
      </w:pPr>
      <w:r w:rsidRPr="00045BC5">
        <w:rPr>
          <w:rFonts w:ascii="Times New Roman" w:eastAsia="Times New Roman" w:hAnsi="Times New Roman" w:cs="Times New Roman"/>
          <w:kern w:val="0"/>
          <w:sz w:val="24"/>
          <w:szCs w:val="24"/>
          <w:lang w:eastAsia="en-IN"/>
          <w14:ligatures w14:val="none"/>
        </w:rPr>
        <w:t> C</w:t>
      </w:r>
      <w:r w:rsidRPr="00045BC5">
        <w:rPr>
          <w:rFonts w:ascii="Times New Roman" w:eastAsia="Times New Roman" w:hAnsi="Times New Roman" w:cs="Times New Roman"/>
          <w:b/>
          <w:bCs/>
          <w:kern w:val="0"/>
          <w:sz w:val="24"/>
          <w:szCs w:val="24"/>
          <w:lang w:eastAsia="en-IN"/>
          <w14:ligatures w14:val="none"/>
        </w:rPr>
        <w:t>:</w:t>
      </w:r>
      <w:r w:rsidRPr="00045BC5">
        <w:rPr>
          <w:rFonts w:ascii="Times New Roman" w:eastAsia="Times New Roman" w:hAnsi="Times New Roman" w:cs="Times New Roman"/>
          <w:kern w:val="0"/>
          <w:sz w:val="24"/>
          <w:szCs w:val="24"/>
          <w:lang w:eastAsia="en-IN"/>
          <w14:ligatures w14:val="none"/>
        </w:rPr>
        <w:t xml:space="preserve"> The constant term is statistically significant at a 5% level of significance (p-value = 0.0000). This means that the intercept term is necessary in the model. </w:t>
      </w:r>
    </w:p>
    <w:p w14:paraId="5B4D6AAA" w14:textId="54B95193" w:rsidR="00045BC5" w:rsidRPr="00045BC5" w:rsidRDefault="00045BC5" w:rsidP="00045BC5">
      <w:pPr>
        <w:spacing w:after="0" w:line="240" w:lineRule="auto"/>
        <w:jc w:val="both"/>
        <w:rPr>
          <w:rFonts w:ascii="Times New Roman" w:eastAsia="Times New Roman" w:hAnsi="Times New Roman" w:cs="Times New Roman"/>
          <w:kern w:val="0"/>
          <w:sz w:val="24"/>
          <w:szCs w:val="24"/>
          <w:lang w:eastAsia="en-IN"/>
          <w14:ligatures w14:val="none"/>
        </w:rPr>
      </w:pPr>
      <w:r w:rsidRPr="00045BC5">
        <w:rPr>
          <w:rFonts w:ascii="Times New Roman" w:eastAsia="Times New Roman" w:hAnsi="Times New Roman" w:cs="Times New Roman"/>
          <w:kern w:val="0"/>
          <w:sz w:val="24"/>
          <w:szCs w:val="24"/>
          <w:lang w:eastAsia="en-IN"/>
          <w14:ligatures w14:val="none"/>
        </w:rPr>
        <w:t xml:space="preserve"> </w:t>
      </w:r>
      <w:r w:rsidR="00847ABB" w:rsidRPr="00045BC5">
        <w:rPr>
          <w:rFonts w:ascii="Times New Roman" w:eastAsia="Times New Roman" w:hAnsi="Times New Roman" w:cs="Times New Roman"/>
          <w:kern w:val="0"/>
          <w:sz w:val="24"/>
          <w:szCs w:val="24"/>
          <w:lang w:eastAsia="en-IN"/>
          <w14:ligatures w14:val="none"/>
        </w:rPr>
        <w:t>AR</w:t>
      </w:r>
      <w:r w:rsidR="00847ABB" w:rsidRPr="00045BC5">
        <w:rPr>
          <w:rFonts w:ascii="Times New Roman" w:eastAsia="Times New Roman" w:hAnsi="Times New Roman" w:cs="Times New Roman"/>
          <w:b/>
          <w:bCs/>
          <w:kern w:val="0"/>
          <w:sz w:val="24"/>
          <w:szCs w:val="24"/>
          <w:lang w:eastAsia="en-IN"/>
          <w14:ligatures w14:val="none"/>
        </w:rPr>
        <w:t xml:space="preserve"> (</w:t>
      </w:r>
      <w:r w:rsidRPr="00045BC5">
        <w:rPr>
          <w:rFonts w:ascii="Times New Roman" w:eastAsia="Times New Roman" w:hAnsi="Times New Roman" w:cs="Times New Roman"/>
          <w:b/>
          <w:bCs/>
          <w:kern w:val="0"/>
          <w:sz w:val="24"/>
          <w:szCs w:val="24"/>
          <w:lang w:eastAsia="en-IN"/>
          <w14:ligatures w14:val="none"/>
        </w:rPr>
        <w:t>1):</w:t>
      </w:r>
      <w:r w:rsidRPr="00045BC5">
        <w:rPr>
          <w:rFonts w:ascii="Times New Roman" w:eastAsia="Times New Roman" w:hAnsi="Times New Roman" w:cs="Times New Roman"/>
          <w:kern w:val="0"/>
          <w:sz w:val="24"/>
          <w:szCs w:val="24"/>
          <w:lang w:eastAsia="en-IN"/>
          <w14:ligatures w14:val="none"/>
        </w:rPr>
        <w:t xml:space="preserve"> The autoregressive term of order 1 is not statistically significant at a 5% level of significance (p-value = 0.1087). This means that the past value of the series does not have a significant effect on the current value. </w:t>
      </w:r>
    </w:p>
    <w:p w14:paraId="469ECAFE" w14:textId="28405416" w:rsidR="003D397A" w:rsidRDefault="00045BC5" w:rsidP="00045BC5">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045BC5">
        <w:rPr>
          <w:rFonts w:ascii="Times New Roman" w:eastAsia="Times New Roman" w:hAnsi="Times New Roman" w:cs="Times New Roman"/>
          <w:kern w:val="0"/>
          <w:sz w:val="24"/>
          <w:szCs w:val="24"/>
          <w:lang w:eastAsia="en-IN"/>
          <w14:ligatures w14:val="none"/>
        </w:rPr>
        <w:t xml:space="preserve"> </w:t>
      </w:r>
      <w:r w:rsidR="00847ABB" w:rsidRPr="00045BC5">
        <w:rPr>
          <w:rFonts w:ascii="Times New Roman" w:eastAsia="Times New Roman" w:hAnsi="Times New Roman" w:cs="Times New Roman"/>
          <w:kern w:val="0"/>
          <w:sz w:val="24"/>
          <w:szCs w:val="24"/>
          <w:lang w:eastAsia="en-IN"/>
          <w14:ligatures w14:val="none"/>
        </w:rPr>
        <w:t>MA</w:t>
      </w:r>
      <w:r w:rsidR="00847ABB" w:rsidRPr="00045BC5">
        <w:rPr>
          <w:rFonts w:ascii="Times New Roman" w:eastAsia="Times New Roman" w:hAnsi="Times New Roman" w:cs="Times New Roman"/>
          <w:b/>
          <w:bCs/>
          <w:kern w:val="0"/>
          <w:sz w:val="24"/>
          <w:szCs w:val="24"/>
          <w:lang w:eastAsia="en-IN"/>
          <w14:ligatures w14:val="none"/>
        </w:rPr>
        <w:t xml:space="preserve"> (</w:t>
      </w:r>
      <w:r w:rsidRPr="00045BC5">
        <w:rPr>
          <w:rFonts w:ascii="Times New Roman" w:eastAsia="Times New Roman" w:hAnsi="Times New Roman" w:cs="Times New Roman"/>
          <w:b/>
          <w:bCs/>
          <w:kern w:val="0"/>
          <w:sz w:val="24"/>
          <w:szCs w:val="24"/>
          <w:lang w:eastAsia="en-IN"/>
          <w14:ligatures w14:val="none"/>
        </w:rPr>
        <w:t>1):</w:t>
      </w:r>
      <w:r w:rsidRPr="00045BC5">
        <w:rPr>
          <w:rFonts w:ascii="Times New Roman" w:eastAsia="Times New Roman" w:hAnsi="Times New Roman" w:cs="Times New Roman"/>
          <w:kern w:val="0"/>
          <w:sz w:val="24"/>
          <w:szCs w:val="24"/>
          <w:lang w:eastAsia="en-IN"/>
          <w14:ligatures w14:val="none"/>
        </w:rPr>
        <w:t xml:space="preserve"> The moving average term of order 1 is statistically significant at a 5% level of significance (p-value = 0.0022). This means that the past error term has a significant effect on the current value of the series.</w:t>
      </w:r>
    </w:p>
    <w:p w14:paraId="1CF95480" w14:textId="39861B85" w:rsidR="00045BC5" w:rsidRDefault="00045BC5" w:rsidP="00045BC5">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Estimation Output</w:t>
      </w:r>
    </w:p>
    <w:p w14:paraId="243932F7" w14:textId="07CDF6B0" w:rsidR="00045BC5" w:rsidRPr="00045BC5" w:rsidRDefault="00045BC5" w:rsidP="00045BC5">
      <w:pPr>
        <w:spacing w:before="100" w:beforeAutospacing="1" w:after="100" w:afterAutospacing="1" w:line="360" w:lineRule="auto"/>
        <w:jc w:val="both"/>
        <w:rPr>
          <w:rFonts w:ascii="Times New Roman" w:eastAsia="Times New Roman" w:hAnsi="Times New Roman" w:cs="Times New Roman"/>
          <w:kern w:val="0"/>
          <w:sz w:val="28"/>
          <w:szCs w:val="28"/>
          <w:lang w:eastAsia="en-IN"/>
          <w14:ligatures w14:val="none"/>
        </w:rPr>
      </w:pPr>
      <w:r>
        <w:rPr>
          <w:noProof/>
        </w:rPr>
        <w:drawing>
          <wp:inline distT="0" distB="0" distL="0" distR="0" wp14:anchorId="037D6607" wp14:editId="7CBFD4D5">
            <wp:extent cx="3267075" cy="990600"/>
            <wp:effectExtent l="0" t="0" r="9525" b="0"/>
            <wp:docPr id="2021582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82565" name=""/>
                    <pic:cNvPicPr/>
                  </pic:nvPicPr>
                  <pic:blipFill>
                    <a:blip r:embed="rId37"/>
                    <a:stretch>
                      <a:fillRect/>
                    </a:stretch>
                  </pic:blipFill>
                  <pic:spPr>
                    <a:xfrm>
                      <a:off x="0" y="0"/>
                      <a:ext cx="3267075" cy="990600"/>
                    </a:xfrm>
                    <a:prstGeom prst="rect">
                      <a:avLst/>
                    </a:prstGeom>
                  </pic:spPr>
                </pic:pic>
              </a:graphicData>
            </a:graphic>
          </wp:inline>
        </w:drawing>
      </w:r>
    </w:p>
    <w:p w14:paraId="70205A70" w14:textId="7DBFAA19" w:rsidR="003D397A" w:rsidRDefault="00045BC5" w:rsidP="00045BC5">
      <w:pPr>
        <w:spacing w:before="100" w:beforeAutospacing="1" w:after="100" w:afterAutospacing="1" w:line="360" w:lineRule="auto"/>
        <w:jc w:val="both"/>
        <w:rPr>
          <w:rFonts w:ascii="Times New Roman" w:hAnsi="Times New Roman" w:cs="Times New Roman"/>
          <w:sz w:val="24"/>
          <w:szCs w:val="24"/>
        </w:rPr>
      </w:pPr>
      <w:r w:rsidRPr="00045BC5">
        <w:rPr>
          <w:rFonts w:ascii="Times New Roman" w:hAnsi="Times New Roman" w:cs="Times New Roman"/>
          <w:sz w:val="24"/>
          <w:szCs w:val="24"/>
        </w:rPr>
        <w:lastRenderedPageBreak/>
        <w:t>Overall, the results suggest that the model is a reasonably good fit for the data. The R-squared and adjusted R-squared are relatively high, indicating that the model explains a significant portion of the variation in the dependent variable. The F-statistic and p-value are also significant, suggesting that the model is statistically significant. However, the Durbin-Watson statistic is close to 2, which may indicate some slight autocorrelation in the residuals.</w:t>
      </w:r>
    </w:p>
    <w:p w14:paraId="0E3AC9B2" w14:textId="06E75956" w:rsidR="00045BC5" w:rsidRDefault="00045BC5" w:rsidP="00045BC5">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Forecasting</w:t>
      </w:r>
    </w:p>
    <w:p w14:paraId="5F53E08A" w14:textId="612FB960" w:rsidR="00045BC5" w:rsidRPr="00045BC5" w:rsidRDefault="00045BC5" w:rsidP="00045BC5">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7EE7863E" wp14:editId="1315E7B8">
            <wp:extent cx="5124450" cy="1762125"/>
            <wp:effectExtent l="0" t="0" r="0" b="9525"/>
            <wp:docPr id="171715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5178" name=""/>
                    <pic:cNvPicPr/>
                  </pic:nvPicPr>
                  <pic:blipFill>
                    <a:blip r:embed="rId38"/>
                    <a:stretch>
                      <a:fillRect/>
                    </a:stretch>
                  </pic:blipFill>
                  <pic:spPr>
                    <a:xfrm>
                      <a:off x="0" y="0"/>
                      <a:ext cx="5124450" cy="1762125"/>
                    </a:xfrm>
                    <a:prstGeom prst="rect">
                      <a:avLst/>
                    </a:prstGeom>
                  </pic:spPr>
                </pic:pic>
              </a:graphicData>
            </a:graphic>
          </wp:inline>
        </w:drawing>
      </w:r>
    </w:p>
    <w:p w14:paraId="6E02E29E" w14:textId="49416708" w:rsidR="003D397A" w:rsidRDefault="00045BC5" w:rsidP="00B47358">
      <w:pPr>
        <w:spacing w:before="100" w:beforeAutospacing="1" w:after="100" w:afterAutospacing="1" w:line="360" w:lineRule="auto"/>
        <w:jc w:val="both"/>
        <w:rPr>
          <w:rFonts w:ascii="Times New Roman" w:hAnsi="Times New Roman" w:cs="Times New Roman"/>
          <w:sz w:val="24"/>
          <w:szCs w:val="24"/>
        </w:rPr>
      </w:pPr>
      <w:r w:rsidRPr="00045BC5">
        <w:rPr>
          <w:rFonts w:ascii="Times New Roman" w:hAnsi="Times New Roman" w:cs="Times New Roman"/>
          <w:sz w:val="24"/>
          <w:szCs w:val="24"/>
        </w:rPr>
        <w:t>The graph shows the forecasted values (DUNITEDSTAF) and the actual values (DUNITED STATES) over time. The dashed lines represent the 95% confidence interval for the forecast. Overall, the forecast appears to be reasonably accurate, with a relatively low Root Mean Squared Error and Mean Absolute Error. The Theil Inequality Coefficient is also relatively low, indicating a good overall accuracy. The variance proportion is somewhat high, suggesting that a significant portion of the error is due to systematic bias. This may indicate that the model is not capturing some important factors that are influencing the variable.</w:t>
      </w:r>
    </w:p>
    <w:p w14:paraId="34F6F3B4" w14:textId="47C63846" w:rsidR="003E43B3" w:rsidRDefault="003E43B3"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Italy</w:t>
      </w:r>
    </w:p>
    <w:p w14:paraId="6278C71E" w14:textId="6A4087D5" w:rsidR="003E43B3" w:rsidRDefault="003E43B3"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Model Identification</w:t>
      </w:r>
    </w:p>
    <w:p w14:paraId="6AAC31D7" w14:textId="3B58001B" w:rsidR="003E43B3" w:rsidRDefault="003E43B3"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3A08DA2F" wp14:editId="00A716C4">
            <wp:extent cx="4933950" cy="933450"/>
            <wp:effectExtent l="0" t="0" r="0" b="0"/>
            <wp:docPr id="873780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80802" name=""/>
                    <pic:cNvPicPr/>
                  </pic:nvPicPr>
                  <pic:blipFill>
                    <a:blip r:embed="rId39"/>
                    <a:stretch>
                      <a:fillRect/>
                    </a:stretch>
                  </pic:blipFill>
                  <pic:spPr>
                    <a:xfrm>
                      <a:off x="0" y="0"/>
                      <a:ext cx="4933950" cy="933450"/>
                    </a:xfrm>
                    <a:prstGeom prst="rect">
                      <a:avLst/>
                    </a:prstGeom>
                  </pic:spPr>
                </pic:pic>
              </a:graphicData>
            </a:graphic>
          </wp:inline>
        </w:drawing>
      </w:r>
    </w:p>
    <w:p w14:paraId="16A0F5CE" w14:textId="1607244A" w:rsidR="003E43B3" w:rsidRPr="003E43B3" w:rsidRDefault="003E43B3"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3E43B3">
        <w:rPr>
          <w:rFonts w:ascii="Times New Roman" w:hAnsi="Times New Roman" w:cs="Times New Roman"/>
          <w:sz w:val="24"/>
          <w:szCs w:val="24"/>
        </w:rPr>
        <w:t xml:space="preserve">The ADF test statistic (-3.154191) is greater than the critical value at the 10% level (-3.268973) but less than the critical values at the 1% and 5% levels. This means that we cannot reject the null hypothesis of a unit root at the 1% or 5% levels, but we can reject it at the 10% level. In </w:t>
      </w:r>
      <w:r w:rsidRPr="003E43B3">
        <w:rPr>
          <w:rFonts w:ascii="Times New Roman" w:hAnsi="Times New Roman" w:cs="Times New Roman"/>
          <w:sz w:val="24"/>
          <w:szCs w:val="24"/>
        </w:rPr>
        <w:lastRenderedPageBreak/>
        <w:t>other words, there is weak evidence to suggest that the time series is stationary, meaning that it does not have a unit root.</w:t>
      </w:r>
    </w:p>
    <w:p w14:paraId="5FFF2185" w14:textId="3556B66E" w:rsidR="00045BC5" w:rsidRDefault="00045BC5"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Germany</w:t>
      </w:r>
    </w:p>
    <w:p w14:paraId="679CD182" w14:textId="61965F91" w:rsidR="00045BC5" w:rsidRDefault="00045BC5"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Model Identification</w:t>
      </w:r>
    </w:p>
    <w:p w14:paraId="20B30866" w14:textId="3A4E1627" w:rsidR="00045BC5" w:rsidRPr="00045BC5" w:rsidRDefault="003E43B3"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60B4969B" wp14:editId="0B029A3E">
            <wp:extent cx="4914900" cy="933450"/>
            <wp:effectExtent l="0" t="0" r="0" b="0"/>
            <wp:docPr id="1942721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21536" name=""/>
                    <pic:cNvPicPr/>
                  </pic:nvPicPr>
                  <pic:blipFill>
                    <a:blip r:embed="rId40"/>
                    <a:stretch>
                      <a:fillRect/>
                    </a:stretch>
                  </pic:blipFill>
                  <pic:spPr>
                    <a:xfrm>
                      <a:off x="0" y="0"/>
                      <a:ext cx="4914900" cy="933450"/>
                    </a:xfrm>
                    <a:prstGeom prst="rect">
                      <a:avLst/>
                    </a:prstGeom>
                  </pic:spPr>
                </pic:pic>
              </a:graphicData>
            </a:graphic>
          </wp:inline>
        </w:drawing>
      </w:r>
    </w:p>
    <w:p w14:paraId="041D807E" w14:textId="4028A34F" w:rsidR="003D397A" w:rsidRDefault="003E43B3" w:rsidP="00B47358">
      <w:pPr>
        <w:spacing w:before="100" w:beforeAutospacing="1" w:after="100" w:afterAutospacing="1" w:line="360" w:lineRule="auto"/>
        <w:jc w:val="both"/>
        <w:rPr>
          <w:rFonts w:ascii="Times New Roman" w:hAnsi="Times New Roman" w:cs="Times New Roman"/>
          <w:sz w:val="24"/>
          <w:szCs w:val="24"/>
        </w:rPr>
      </w:pPr>
      <w:r w:rsidRPr="003E43B3">
        <w:rPr>
          <w:rFonts w:ascii="Times New Roman" w:hAnsi="Times New Roman" w:cs="Times New Roman"/>
          <w:sz w:val="24"/>
          <w:szCs w:val="24"/>
        </w:rPr>
        <w:t>The ADF test statistic (-2.905655) is greater than the critical values at all significance levels (1%, 5%, and 10%). This means that we cannot reject the null hypothesis of a unit root at any of these levels. In other words, there is no strong evidence to suggest that the time series is stationary, meaning that it may have a unit root.</w:t>
      </w:r>
    </w:p>
    <w:p w14:paraId="7975FBF4" w14:textId="184E8A2E" w:rsidR="003E43B3" w:rsidRDefault="003E43B3" w:rsidP="00B4735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Model Estimation</w:t>
      </w:r>
    </w:p>
    <w:p w14:paraId="63E2476D" w14:textId="6DAD572F" w:rsidR="003E43B3" w:rsidRPr="003E43B3" w:rsidRDefault="003E43B3"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2DF6AA19" wp14:editId="6AE85D04">
            <wp:extent cx="3305175" cy="714375"/>
            <wp:effectExtent l="0" t="0" r="9525" b="9525"/>
            <wp:docPr id="1418554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54515" name=""/>
                    <pic:cNvPicPr/>
                  </pic:nvPicPr>
                  <pic:blipFill>
                    <a:blip r:embed="rId41"/>
                    <a:stretch>
                      <a:fillRect/>
                    </a:stretch>
                  </pic:blipFill>
                  <pic:spPr>
                    <a:xfrm>
                      <a:off x="0" y="0"/>
                      <a:ext cx="3305175" cy="714375"/>
                    </a:xfrm>
                    <a:prstGeom prst="rect">
                      <a:avLst/>
                    </a:prstGeom>
                  </pic:spPr>
                </pic:pic>
              </a:graphicData>
            </a:graphic>
          </wp:inline>
        </w:drawing>
      </w:r>
    </w:p>
    <w:p w14:paraId="334AA066" w14:textId="231FB3A5" w:rsidR="003E43B3" w:rsidRPr="003E43B3" w:rsidRDefault="003E43B3" w:rsidP="003E43B3">
      <w:pPr>
        <w:spacing w:after="0" w:line="240" w:lineRule="auto"/>
        <w:jc w:val="both"/>
        <w:rPr>
          <w:rFonts w:ascii="Times New Roman" w:eastAsia="Times New Roman" w:hAnsi="Times New Roman" w:cs="Times New Roman"/>
          <w:kern w:val="0"/>
          <w:sz w:val="24"/>
          <w:szCs w:val="24"/>
          <w:lang w:eastAsia="en-IN"/>
          <w14:ligatures w14:val="none"/>
        </w:rPr>
      </w:pPr>
      <w:r w:rsidRPr="003E43B3">
        <w:rPr>
          <w:rFonts w:ascii="Times New Roman" w:eastAsia="Times New Roman" w:hAnsi="Times New Roman" w:cs="Times New Roman"/>
          <w:kern w:val="0"/>
          <w:sz w:val="24"/>
          <w:szCs w:val="24"/>
          <w:lang w:eastAsia="en-IN"/>
          <w14:ligatures w14:val="none"/>
        </w:rPr>
        <w:t xml:space="preserve"> C: The constant term is statistically significant at a 5% level of significance (p-value = 0.0014). This means that the intercept term is necessary in the model. </w:t>
      </w:r>
    </w:p>
    <w:p w14:paraId="50F83674" w14:textId="652ED4EC" w:rsidR="003E43B3" w:rsidRPr="003E43B3" w:rsidRDefault="003E43B3" w:rsidP="003E43B3">
      <w:pPr>
        <w:spacing w:after="0" w:line="240" w:lineRule="auto"/>
        <w:jc w:val="both"/>
        <w:rPr>
          <w:rFonts w:ascii="Times New Roman" w:eastAsia="Times New Roman" w:hAnsi="Times New Roman" w:cs="Times New Roman"/>
          <w:kern w:val="0"/>
          <w:sz w:val="24"/>
          <w:szCs w:val="24"/>
          <w:lang w:eastAsia="en-IN"/>
          <w14:ligatures w14:val="none"/>
        </w:rPr>
      </w:pPr>
      <w:r w:rsidRPr="003E43B3">
        <w:rPr>
          <w:rFonts w:ascii="Times New Roman" w:eastAsia="Times New Roman" w:hAnsi="Times New Roman" w:cs="Times New Roman"/>
          <w:kern w:val="0"/>
          <w:sz w:val="24"/>
          <w:szCs w:val="24"/>
          <w:lang w:eastAsia="en-IN"/>
          <w14:ligatures w14:val="none"/>
        </w:rPr>
        <w:t xml:space="preserve"> AR (1): The autoregressive term of order 1 is not statistically significant at a 5% level of significance (p-value = 0.3972). This means that the past value of the series does not have a significant effect on the current value. </w:t>
      </w:r>
    </w:p>
    <w:p w14:paraId="284B8A71" w14:textId="73872B54" w:rsidR="003D397A" w:rsidRDefault="003E43B3" w:rsidP="003E43B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3E43B3">
        <w:rPr>
          <w:rFonts w:ascii="Times New Roman" w:eastAsia="Times New Roman" w:hAnsi="Times New Roman" w:cs="Times New Roman"/>
          <w:kern w:val="0"/>
          <w:sz w:val="24"/>
          <w:szCs w:val="24"/>
          <w:lang w:eastAsia="en-IN"/>
          <w14:ligatures w14:val="none"/>
        </w:rPr>
        <w:t> MA (2): The moving average term of order 2 is statistically significant at a 5% level of significance (p-value = 0.0000). This means that the past error terms have a significant effect on the current value of the series.</w:t>
      </w:r>
    </w:p>
    <w:p w14:paraId="56275068" w14:textId="0561D3D2" w:rsidR="003E43B3" w:rsidRDefault="003E43B3" w:rsidP="003E43B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Estimation Output</w:t>
      </w:r>
    </w:p>
    <w:p w14:paraId="67F9BD33" w14:textId="1AA94F26" w:rsidR="003E43B3" w:rsidRPr="003E43B3" w:rsidRDefault="003E43B3" w:rsidP="003E43B3">
      <w:pPr>
        <w:spacing w:before="100" w:beforeAutospacing="1" w:after="100" w:afterAutospacing="1" w:line="360" w:lineRule="auto"/>
        <w:jc w:val="both"/>
        <w:rPr>
          <w:rFonts w:ascii="Times New Roman" w:eastAsia="Times New Roman" w:hAnsi="Times New Roman" w:cs="Times New Roman"/>
          <w:kern w:val="0"/>
          <w:sz w:val="28"/>
          <w:szCs w:val="28"/>
          <w:lang w:eastAsia="en-IN"/>
          <w14:ligatures w14:val="none"/>
        </w:rPr>
      </w:pPr>
      <w:r>
        <w:rPr>
          <w:noProof/>
        </w:rPr>
        <w:drawing>
          <wp:inline distT="0" distB="0" distL="0" distR="0" wp14:anchorId="6C4E1BCD" wp14:editId="0B8D84C2">
            <wp:extent cx="3390900" cy="914400"/>
            <wp:effectExtent l="0" t="0" r="0" b="0"/>
            <wp:docPr id="738875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75214" name=""/>
                    <pic:cNvPicPr/>
                  </pic:nvPicPr>
                  <pic:blipFill>
                    <a:blip r:embed="rId42"/>
                    <a:stretch>
                      <a:fillRect/>
                    </a:stretch>
                  </pic:blipFill>
                  <pic:spPr>
                    <a:xfrm>
                      <a:off x="0" y="0"/>
                      <a:ext cx="3390900" cy="914400"/>
                    </a:xfrm>
                    <a:prstGeom prst="rect">
                      <a:avLst/>
                    </a:prstGeom>
                  </pic:spPr>
                </pic:pic>
              </a:graphicData>
            </a:graphic>
          </wp:inline>
        </w:drawing>
      </w:r>
    </w:p>
    <w:p w14:paraId="3B8F24C8" w14:textId="710312FE" w:rsidR="003D397A" w:rsidRDefault="003E43B3" w:rsidP="00B47358">
      <w:pPr>
        <w:spacing w:before="100" w:beforeAutospacing="1" w:after="100" w:afterAutospacing="1" w:line="360" w:lineRule="auto"/>
        <w:jc w:val="both"/>
        <w:rPr>
          <w:rFonts w:ascii="Times New Roman" w:hAnsi="Times New Roman" w:cs="Times New Roman"/>
          <w:sz w:val="24"/>
          <w:szCs w:val="24"/>
        </w:rPr>
      </w:pPr>
      <w:r w:rsidRPr="003E43B3">
        <w:rPr>
          <w:rFonts w:ascii="Times New Roman" w:hAnsi="Times New Roman" w:cs="Times New Roman"/>
          <w:sz w:val="24"/>
          <w:szCs w:val="24"/>
        </w:rPr>
        <w:lastRenderedPageBreak/>
        <w:t>Overall, the results suggest that the model is a reasonably good fit for the data. The R-squared and adjusted R-squared are relatively high, indicating that the model explains a significant portion of the variation in the dependent variable. The F-statistic and p-value are also significant, suggesting that the model is statistically significant. However, the Durbin-Watson statistic is close to 2, which may indicate some slight autocorrelation in the residuals.</w:t>
      </w:r>
    </w:p>
    <w:p w14:paraId="54DD4368" w14:textId="64C64055" w:rsidR="003E43B3" w:rsidRDefault="003E43B3"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Diagnostics</w:t>
      </w:r>
    </w:p>
    <w:p w14:paraId="022662E4" w14:textId="5821A2B3" w:rsidR="003E43B3" w:rsidRPr="003E43B3" w:rsidRDefault="003E43B3"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1D6B82BF" wp14:editId="4083AB6F">
            <wp:extent cx="4848225" cy="1676400"/>
            <wp:effectExtent l="0" t="0" r="9525" b="0"/>
            <wp:docPr id="659373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73112" name=""/>
                    <pic:cNvPicPr/>
                  </pic:nvPicPr>
                  <pic:blipFill>
                    <a:blip r:embed="rId43"/>
                    <a:stretch>
                      <a:fillRect/>
                    </a:stretch>
                  </pic:blipFill>
                  <pic:spPr>
                    <a:xfrm>
                      <a:off x="0" y="0"/>
                      <a:ext cx="4848225" cy="1676400"/>
                    </a:xfrm>
                    <a:prstGeom prst="rect">
                      <a:avLst/>
                    </a:prstGeom>
                  </pic:spPr>
                </pic:pic>
              </a:graphicData>
            </a:graphic>
          </wp:inline>
        </w:drawing>
      </w:r>
    </w:p>
    <w:p w14:paraId="209AF5C7" w14:textId="4B00C959" w:rsidR="003D397A" w:rsidRDefault="003E43B3" w:rsidP="00B47358">
      <w:pPr>
        <w:spacing w:before="100" w:beforeAutospacing="1" w:after="100" w:afterAutospacing="1" w:line="360" w:lineRule="auto"/>
        <w:jc w:val="both"/>
        <w:rPr>
          <w:rFonts w:ascii="Times New Roman" w:hAnsi="Times New Roman" w:cs="Times New Roman"/>
          <w:sz w:val="24"/>
          <w:szCs w:val="24"/>
        </w:rPr>
      </w:pPr>
      <w:r w:rsidRPr="003E43B3">
        <w:rPr>
          <w:rFonts w:ascii="Times New Roman" w:hAnsi="Times New Roman" w:cs="Times New Roman"/>
          <w:sz w:val="24"/>
          <w:szCs w:val="24"/>
        </w:rPr>
        <w:t>This is the p-value associated with the Q-statistic. It represents the probability of observing a Q-statistic as extreme as the calculated one, if there were no significant autocorrelation in the residuals.</w:t>
      </w:r>
    </w:p>
    <w:p w14:paraId="5DF60AA0" w14:textId="1D26A847" w:rsidR="00EB19D7" w:rsidRDefault="00EB19D7" w:rsidP="00B4735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Forecasting </w:t>
      </w:r>
    </w:p>
    <w:p w14:paraId="30141DC6" w14:textId="75E62BB0" w:rsidR="00EB19D7" w:rsidRDefault="00E834D4" w:rsidP="00B47358">
      <w:pPr>
        <w:spacing w:before="100" w:beforeAutospacing="1" w:after="100" w:afterAutospacing="1" w:line="360" w:lineRule="auto"/>
        <w:jc w:val="both"/>
        <w:rPr>
          <w:rFonts w:ascii="Times New Roman" w:hAnsi="Times New Roman" w:cs="Times New Roman"/>
          <w:sz w:val="24"/>
          <w:szCs w:val="24"/>
        </w:rPr>
      </w:pPr>
      <w:r>
        <w:rPr>
          <w:noProof/>
        </w:rPr>
        <w:drawing>
          <wp:inline distT="0" distB="0" distL="0" distR="0" wp14:anchorId="1A26EBD0" wp14:editId="62313B30">
            <wp:extent cx="4876800" cy="3019425"/>
            <wp:effectExtent l="0" t="0" r="0" b="9525"/>
            <wp:docPr id="292924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4092" name=""/>
                    <pic:cNvPicPr/>
                  </pic:nvPicPr>
                  <pic:blipFill>
                    <a:blip r:embed="rId44"/>
                    <a:stretch>
                      <a:fillRect/>
                    </a:stretch>
                  </pic:blipFill>
                  <pic:spPr>
                    <a:xfrm>
                      <a:off x="0" y="0"/>
                      <a:ext cx="4876800" cy="3019425"/>
                    </a:xfrm>
                    <a:prstGeom prst="rect">
                      <a:avLst/>
                    </a:prstGeom>
                  </pic:spPr>
                </pic:pic>
              </a:graphicData>
            </a:graphic>
          </wp:inline>
        </w:drawing>
      </w:r>
    </w:p>
    <w:p w14:paraId="764286CD" w14:textId="77777777" w:rsidR="004735CA" w:rsidRDefault="004735CA" w:rsidP="00B47358">
      <w:pPr>
        <w:spacing w:before="100" w:beforeAutospacing="1" w:after="100" w:afterAutospacing="1" w:line="360" w:lineRule="auto"/>
        <w:jc w:val="both"/>
        <w:rPr>
          <w:rFonts w:ascii="Times New Roman" w:hAnsi="Times New Roman" w:cs="Times New Roman"/>
          <w:sz w:val="24"/>
          <w:szCs w:val="24"/>
        </w:rPr>
      </w:pPr>
    </w:p>
    <w:p w14:paraId="374D96C1" w14:textId="6DFDBE49" w:rsidR="004735CA" w:rsidRDefault="004735CA" w:rsidP="004735CA">
      <w:pPr>
        <w:spacing w:before="100" w:beforeAutospacing="1" w:after="100" w:afterAutospacing="1" w:line="360" w:lineRule="auto"/>
        <w:jc w:val="both"/>
        <w:rPr>
          <w:rFonts w:ascii="Times New Roman" w:hAnsi="Times New Roman" w:cs="Times New Roman"/>
          <w:sz w:val="24"/>
          <w:szCs w:val="24"/>
        </w:rPr>
      </w:pPr>
      <w:r w:rsidRPr="00045BC5">
        <w:rPr>
          <w:rFonts w:ascii="Times New Roman" w:hAnsi="Times New Roman" w:cs="Times New Roman"/>
          <w:sz w:val="24"/>
          <w:szCs w:val="24"/>
        </w:rPr>
        <w:lastRenderedPageBreak/>
        <w:t>The graph shows the forecasted values (D</w:t>
      </w:r>
      <w:r>
        <w:rPr>
          <w:rFonts w:ascii="Times New Roman" w:hAnsi="Times New Roman" w:cs="Times New Roman"/>
          <w:sz w:val="24"/>
          <w:szCs w:val="24"/>
        </w:rPr>
        <w:t>GERMANY</w:t>
      </w:r>
      <w:r w:rsidRPr="00045BC5">
        <w:rPr>
          <w:rFonts w:ascii="Times New Roman" w:hAnsi="Times New Roman" w:cs="Times New Roman"/>
          <w:sz w:val="24"/>
          <w:szCs w:val="24"/>
        </w:rPr>
        <w:t>F) and the actual values (</w:t>
      </w:r>
      <w:r>
        <w:rPr>
          <w:rFonts w:ascii="Times New Roman" w:hAnsi="Times New Roman" w:cs="Times New Roman"/>
          <w:sz w:val="24"/>
          <w:szCs w:val="24"/>
        </w:rPr>
        <w:t>DGERMANY</w:t>
      </w:r>
      <w:r w:rsidRPr="00045BC5">
        <w:rPr>
          <w:rFonts w:ascii="Times New Roman" w:hAnsi="Times New Roman" w:cs="Times New Roman"/>
          <w:sz w:val="24"/>
          <w:szCs w:val="24"/>
        </w:rPr>
        <w:t>) over time. The dashed lines represent the 95% confidence interval for the forecast. Overall, the forecast appears to be reasonably accurate, with a relatively low Root Mean Squared Error and Mean Absolute Error. The Theil Inequality Coefficient is also relatively low, indicating a good overall accuracy. The variance proportion is somewhat high, suggesting that a significant portion of the error is due to systematic bias. This may indicate that the model is not capturing some important factors that are influencing the variable.</w:t>
      </w:r>
    </w:p>
    <w:p w14:paraId="7AF548A0" w14:textId="449E4447" w:rsidR="00B47358" w:rsidRPr="00B47358" w:rsidRDefault="00B47358" w:rsidP="00B47358">
      <w:pPr>
        <w:spacing w:before="100" w:beforeAutospacing="1" w:after="100" w:afterAutospacing="1" w:line="360" w:lineRule="auto"/>
        <w:jc w:val="both"/>
        <w:rPr>
          <w:rFonts w:ascii="Times New Roman" w:eastAsia="Times New Roman" w:hAnsi="Times New Roman" w:cs="Times New Roman"/>
          <w:kern w:val="0"/>
          <w:sz w:val="28"/>
          <w:szCs w:val="28"/>
          <w:lang w:eastAsia="en-IN"/>
          <w14:ligatures w14:val="none"/>
        </w:rPr>
      </w:pPr>
      <w:r w:rsidRPr="00B47358">
        <w:rPr>
          <w:rFonts w:ascii="Times New Roman" w:eastAsia="Times New Roman" w:hAnsi="Times New Roman" w:cs="Times New Roman"/>
          <w:kern w:val="0"/>
          <w:sz w:val="28"/>
          <w:szCs w:val="28"/>
          <w:lang w:eastAsia="en-IN"/>
          <w14:ligatures w14:val="none"/>
        </w:rPr>
        <w:t>Conclusion-</w:t>
      </w:r>
    </w:p>
    <w:p w14:paraId="2EF02A32" w14:textId="77777777" w:rsidR="00B47358" w:rsidRPr="00B47358" w:rsidRDefault="00B47358" w:rsidP="00B47358">
      <w:pPr>
        <w:pStyle w:val="NormalWeb"/>
        <w:spacing w:line="360" w:lineRule="auto"/>
        <w:jc w:val="both"/>
      </w:pPr>
      <w:r w:rsidRPr="00B47358">
        <w:t xml:space="preserve">The findings from this study on </w:t>
      </w:r>
      <w:r w:rsidRPr="00B47358">
        <w:rPr>
          <w:rStyle w:val="Strong"/>
          <w:b w:val="0"/>
          <w:bCs w:val="0"/>
        </w:rPr>
        <w:t>"Modelling and Forecasting the GDP of G7 Countries Using the ARIMA Model"</w:t>
      </w:r>
      <w:r w:rsidRPr="00B47358">
        <w:t xml:space="preserve"> demonstrate that ARIMA is a valuable tool for short- to medium-term GDP forecasting in advanced economies. By tailoring country-specific models for each G7 nation, the research successfully captures the unique economic patterns of these countries, providing relatively accurate forecasts for the next 2 to 3 years. The </w:t>
      </w:r>
      <w:r w:rsidRPr="00B47358">
        <w:rPr>
          <w:rStyle w:val="Strong"/>
          <w:b w:val="0"/>
          <w:bCs w:val="0"/>
        </w:rPr>
        <w:t>ARIMA models' performance</w:t>
      </w:r>
      <w:r w:rsidRPr="00B47358">
        <w:t xml:space="preserve"> shows strong fit across most G7 countries, particularly in larger economies like the United States and Germany. These economies are expected to experience moderate growth, with the United States maintaining a robust annual GDP growth rate and Germany benefiting from steady export demand. In contrast, countries like Japan and Italy are forecasted to have lower growth trajectories, underscoring the need for structural reforms and policy adjustments. The study also highlights the volatility in the UK's post-Brexit economic environment, pointing to challenges in predicting long-term GDP trends. The findings are broad, ranging from informing government economic policies to aiding businesses and financial institutions in strategic planning and risk management. Policymakers can use these forecasts to anticipate potential downturns and take pre-emptive action, while businesses can optimize investment strategies based on projected economic growth. Additionally, multinational organizations can leverage these insights to design more targeted assistance programs for struggling economies like Italy and Japan. However, this study also recognizes the limitations of the ARIMA model, particularly in forecasting long-term GDP trends. The accuracy of predictions decreases significantly beyond a 5-year horizon due to the model’s reliance on historical data and its inability to account for unforeseen economic shocks or policy changes. This limitation opens opportunities for future research, suggesting that hybrid models or machine learning techniques could offer more robust solutions for long-term economic forecasting.</w:t>
      </w:r>
    </w:p>
    <w:p w14:paraId="4E8F949C" w14:textId="77777777" w:rsidR="00B47358" w:rsidRPr="00847ABB" w:rsidRDefault="00B47358" w:rsidP="00B47358">
      <w:pPr>
        <w:pStyle w:val="NormalWeb"/>
        <w:spacing w:line="360" w:lineRule="auto"/>
        <w:jc w:val="both"/>
      </w:pPr>
      <w:r w:rsidRPr="00B47358">
        <w:lastRenderedPageBreak/>
        <w:t xml:space="preserve">In conclusion, this study contributes significantly to the field of </w:t>
      </w:r>
      <w:r w:rsidRPr="00B47358">
        <w:rPr>
          <w:rStyle w:val="Strong"/>
          <w:b w:val="0"/>
          <w:bCs w:val="0"/>
        </w:rPr>
        <w:t>economic forecasting</w:t>
      </w:r>
      <w:r w:rsidRPr="00B47358">
        <w:t xml:space="preserve"> by providing a comparative analysis of G7 GDP trends using the ARIMA model. Its insights are timely, given the ongoing global economic recovery and geopolitical uncertainties. Future research could explore more advanced forecasting techniques, ensuring better preparedness for </w:t>
      </w:r>
      <w:r w:rsidRPr="00847ABB">
        <w:t>the evolving economic landscape of G7 nations.</w:t>
      </w:r>
    </w:p>
    <w:p w14:paraId="30093E36" w14:textId="20B0BC8E" w:rsidR="00847ABB" w:rsidRPr="00847ABB" w:rsidRDefault="00847ABB" w:rsidP="00B47358">
      <w:pPr>
        <w:pStyle w:val="NormalWeb"/>
        <w:spacing w:line="360" w:lineRule="auto"/>
        <w:jc w:val="both"/>
        <w:rPr>
          <w:b/>
          <w:bCs/>
        </w:rPr>
      </w:pPr>
      <w:r w:rsidRPr="00847ABB">
        <w:rPr>
          <w:b/>
          <w:bCs/>
        </w:rPr>
        <w:t>Managerial Implications</w:t>
      </w:r>
    </w:p>
    <w:p w14:paraId="697D7568" w14:textId="046AE8A0" w:rsidR="00847ABB" w:rsidRPr="00847ABB" w:rsidRDefault="00847ABB" w:rsidP="00847A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 xml:space="preserve">An ARIMA (Autoregressive Integrated Moving Average) model is a statistical time series model used to forecast future values of a series based on past values. It is especially useful for macroeconomic variables like GDP, as these often exhibit trends, seasonality, and autocorrelation.   </w:t>
      </w:r>
    </w:p>
    <w:p w14:paraId="0D0E09BA" w14:textId="77777777" w:rsidR="00847ABB" w:rsidRPr="00847ABB" w:rsidRDefault="00847ABB" w:rsidP="00847A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Key Managerial Implications for G7 Countries:</w:t>
      </w:r>
    </w:p>
    <w:p w14:paraId="6E97E11C" w14:textId="77777777" w:rsidR="00847ABB" w:rsidRPr="00847ABB" w:rsidRDefault="00847ABB" w:rsidP="00847ABB">
      <w:pPr>
        <w:numPr>
          <w:ilvl w:val="0"/>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Economic Forecasting:</w:t>
      </w:r>
    </w:p>
    <w:p w14:paraId="53A3E662" w14:textId="77777777" w:rsidR="00847ABB" w:rsidRPr="00847ABB" w:rsidRDefault="00847ABB" w:rsidP="00847ABB">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 xml:space="preserve">Accurate Predictions: ARIMA models can provide accurate forecasts of GDP growth rates, allowing governments and businesses to anticipate economic trends and make informed decisions.   </w:t>
      </w:r>
    </w:p>
    <w:p w14:paraId="51CA1724" w14:textId="77777777" w:rsidR="00847ABB" w:rsidRPr="00847ABB" w:rsidRDefault="00847ABB" w:rsidP="00847ABB">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Scenario Planning: Businesses can use these forecasts to create different economic scenarios and assess their potential impact on their operations.</w:t>
      </w:r>
    </w:p>
    <w:p w14:paraId="50E69C3D" w14:textId="77777777" w:rsidR="00847ABB" w:rsidRPr="00847ABB" w:rsidRDefault="00847ABB" w:rsidP="00847ABB">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Risk Management: Financial institutions can use GDP forecasts to assess risk and allocate capital more effectively.</w:t>
      </w:r>
    </w:p>
    <w:p w14:paraId="3A04BA09" w14:textId="77777777" w:rsidR="00847ABB" w:rsidRPr="00847ABB" w:rsidRDefault="00847ABB" w:rsidP="00847ABB">
      <w:pPr>
        <w:numPr>
          <w:ilvl w:val="0"/>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Policy Formulation:</w:t>
      </w:r>
    </w:p>
    <w:p w14:paraId="6261B7FF" w14:textId="77777777" w:rsidR="00847ABB" w:rsidRPr="00847ABB" w:rsidRDefault="00847ABB" w:rsidP="00847ABB">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Targeted Interventions: Governments can tailor their economic policies based on the forecasted GDP growth rate. For example, if a recession is predicted, they can implement stimulus measures to boost economic activity.</w:t>
      </w:r>
    </w:p>
    <w:p w14:paraId="59DC8B79" w14:textId="77777777" w:rsidR="00847ABB" w:rsidRPr="00847ABB" w:rsidRDefault="00847ABB" w:rsidP="00847ABB">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Fiscal and Monetary Policy: Central banks can adjust interest rates and monetary policies to stabilize the economy based on GDP projections.</w:t>
      </w:r>
    </w:p>
    <w:p w14:paraId="7CDF98FD" w14:textId="77777777" w:rsidR="00847ABB" w:rsidRPr="00847ABB" w:rsidRDefault="00847ABB" w:rsidP="00847ABB">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Trade and Investment Decisions: Governments can make informed decisions about trade agreements and investment policies based on the expected GDP growth of their trading partners.</w:t>
      </w:r>
    </w:p>
    <w:p w14:paraId="28FD21AA" w14:textId="77777777" w:rsidR="00847ABB" w:rsidRPr="00847ABB" w:rsidRDefault="00847ABB" w:rsidP="00847ABB">
      <w:pPr>
        <w:numPr>
          <w:ilvl w:val="0"/>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Investment Decisions:</w:t>
      </w:r>
    </w:p>
    <w:p w14:paraId="12014510" w14:textId="77777777" w:rsidR="00847ABB" w:rsidRPr="00847ABB" w:rsidRDefault="00847ABB" w:rsidP="00847ABB">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Asset Allocation: Investors can allocate their portfolios based on the expected performance of different asset classes, which is often tied to GDP growth.</w:t>
      </w:r>
    </w:p>
    <w:p w14:paraId="55C3232B" w14:textId="77777777" w:rsidR="00847ABB" w:rsidRPr="00847ABB" w:rsidRDefault="00847ABB" w:rsidP="00847ABB">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 xml:space="preserve">Market Timing: By understanding the cyclical nature of GDP, investors can make better decisions about when to buy or sell assets.   </w:t>
      </w:r>
    </w:p>
    <w:p w14:paraId="3A2916D7" w14:textId="77777777" w:rsidR="00847ABB" w:rsidRPr="00847ABB" w:rsidRDefault="00847ABB" w:rsidP="00847ABB">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Risk Assessment: Investors can assess the risk associated with their investments by considering the potential impact of economic downturns.</w:t>
      </w:r>
    </w:p>
    <w:p w14:paraId="555E175D" w14:textId="77777777" w:rsidR="00847ABB" w:rsidRPr="00847ABB" w:rsidRDefault="00847ABB" w:rsidP="00847ABB">
      <w:pPr>
        <w:numPr>
          <w:ilvl w:val="0"/>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Business Planning:</w:t>
      </w:r>
    </w:p>
    <w:p w14:paraId="15B31BC9" w14:textId="77777777" w:rsidR="00847ABB" w:rsidRPr="00847ABB" w:rsidRDefault="00847ABB" w:rsidP="00847ABB">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Demand Forecasting: Businesses can use GDP forecasts to estimate demand for their products and services.</w:t>
      </w:r>
    </w:p>
    <w:p w14:paraId="133DAF0F" w14:textId="77777777" w:rsidR="00847ABB" w:rsidRPr="00847ABB" w:rsidRDefault="00847ABB" w:rsidP="00847ABB">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 xml:space="preserve">Inventory Management: Companies can optimize their inventory levels based on anticipated changes in consumer spending.   </w:t>
      </w:r>
    </w:p>
    <w:p w14:paraId="40719F67" w14:textId="77777777" w:rsidR="00847ABB" w:rsidRPr="00847ABB" w:rsidRDefault="00847ABB" w:rsidP="00847ABB">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Capacity Planning: Businesses can make informed decisions about expanding or reducing their production capacity based on GDP projections.</w:t>
      </w:r>
    </w:p>
    <w:p w14:paraId="61FCFACC" w14:textId="77777777" w:rsidR="00847ABB" w:rsidRPr="00847ABB" w:rsidRDefault="00847ABB" w:rsidP="00847A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lastRenderedPageBreak/>
        <w:t>Additional Considerations:</w:t>
      </w:r>
    </w:p>
    <w:p w14:paraId="412E4FC8" w14:textId="77777777" w:rsidR="00847ABB" w:rsidRPr="00847ABB" w:rsidRDefault="00847ABB" w:rsidP="00847ABB">
      <w:pPr>
        <w:numPr>
          <w:ilvl w:val="0"/>
          <w:numId w:val="1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 xml:space="preserve">Model Accuracy: The accuracy of ARIMA models depends on the quality of the data and the appropriateness of the model. It is crucial to validate the model using historical data and to regularly update it as new data becomes available.   </w:t>
      </w:r>
    </w:p>
    <w:p w14:paraId="28B7862C" w14:textId="77777777" w:rsidR="00847ABB" w:rsidRPr="00847ABB" w:rsidRDefault="00847ABB" w:rsidP="00847ABB">
      <w:pPr>
        <w:numPr>
          <w:ilvl w:val="0"/>
          <w:numId w:val="1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External Factors: While ARIMA models can capture historical patterns, they may not be able to account for unexpected external events, such as natural disasters, geopolitical shocks, or technological advancements.</w:t>
      </w:r>
    </w:p>
    <w:p w14:paraId="23A309A6" w14:textId="77777777" w:rsidR="00847ABB" w:rsidRPr="00847ABB" w:rsidRDefault="00847ABB" w:rsidP="00847ABB">
      <w:pPr>
        <w:numPr>
          <w:ilvl w:val="0"/>
          <w:numId w:val="1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 xml:space="preserve">Combining with Other Models: ARIMA models can be combined with other forecasting techniques, such as structural models or machine learning methods, to improve accuracy and robustness.   </w:t>
      </w:r>
    </w:p>
    <w:p w14:paraId="40B5D99B" w14:textId="77777777" w:rsidR="00847ABB" w:rsidRPr="00847ABB" w:rsidRDefault="00847ABB" w:rsidP="00847A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By effectively using ARIMA models, managers can make more informed decisions and mitigate risks in a complex and dynamic economic environment.</w:t>
      </w:r>
    </w:p>
    <w:p w14:paraId="1B69E0E8" w14:textId="77777777" w:rsidR="00847ABB" w:rsidRPr="00847ABB" w:rsidRDefault="00847ABB" w:rsidP="00847ABB">
      <w:pPr>
        <w:spacing w:after="0"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 xml:space="preserve">  </w:t>
      </w:r>
    </w:p>
    <w:p w14:paraId="5C3629BC" w14:textId="77777777" w:rsidR="00847ABB" w:rsidRPr="00847ABB" w:rsidRDefault="00847ABB" w:rsidP="00847ABB">
      <w:pPr>
        <w:spacing w:after="0" w:line="240" w:lineRule="auto"/>
        <w:rPr>
          <w:rFonts w:ascii="Times New Roman" w:eastAsia="Times New Roman" w:hAnsi="Times New Roman" w:cs="Times New Roman"/>
          <w:color w:val="0000FF"/>
          <w:kern w:val="0"/>
          <w:sz w:val="24"/>
          <w:szCs w:val="24"/>
          <w:u w:val="single"/>
          <w:lang w:eastAsia="en-IN"/>
          <w14:ligatures w14:val="none"/>
        </w:rPr>
      </w:pPr>
      <w:r w:rsidRPr="00847ABB">
        <w:rPr>
          <w:rFonts w:ascii="Times New Roman" w:eastAsia="Times New Roman" w:hAnsi="Times New Roman" w:cs="Times New Roman"/>
          <w:kern w:val="0"/>
          <w:sz w:val="24"/>
          <w:szCs w:val="24"/>
          <w:lang w:eastAsia="en-IN"/>
          <w14:ligatures w14:val="none"/>
        </w:rPr>
        <w:fldChar w:fldCharType="begin"/>
      </w:r>
      <w:r w:rsidRPr="00847ABB">
        <w:rPr>
          <w:rFonts w:ascii="Times New Roman" w:eastAsia="Times New Roman" w:hAnsi="Times New Roman" w:cs="Times New Roman"/>
          <w:kern w:val="0"/>
          <w:sz w:val="24"/>
          <w:szCs w:val="24"/>
          <w:lang w:eastAsia="en-IN"/>
          <w14:ligatures w14:val="none"/>
        </w:rPr>
        <w:instrText>HYPERLINK "https://www.ibm.com/topics/arima-model" \l ":~:text=ARIMA%20models%20are%20a%20powerful,values%20of%20a%20time%20series." \t "_blank"</w:instrText>
      </w:r>
      <w:r w:rsidRPr="00847ABB">
        <w:rPr>
          <w:rFonts w:ascii="Times New Roman" w:eastAsia="Times New Roman" w:hAnsi="Times New Roman" w:cs="Times New Roman"/>
          <w:kern w:val="0"/>
          <w:sz w:val="24"/>
          <w:szCs w:val="24"/>
          <w:lang w:eastAsia="en-IN"/>
          <w14:ligatures w14:val="none"/>
        </w:rPr>
        <w:fldChar w:fldCharType="separate"/>
      </w:r>
    </w:p>
    <w:p w14:paraId="71386C87" w14:textId="58205A39" w:rsidR="00B47358" w:rsidRDefault="00847ABB" w:rsidP="00847ABB">
      <w:pPr>
        <w:spacing w:after="0" w:line="240" w:lineRule="auto"/>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fldChar w:fldCharType="end"/>
      </w:r>
      <w:r w:rsidR="00B47358" w:rsidRPr="00B47358">
        <w:rPr>
          <w:rFonts w:ascii="Times New Roman" w:eastAsia="Times New Roman" w:hAnsi="Times New Roman" w:cs="Times New Roman"/>
          <w:kern w:val="0"/>
          <w:sz w:val="24"/>
          <w:szCs w:val="24"/>
          <w:lang w:eastAsia="en-IN"/>
          <w14:ligatures w14:val="none"/>
        </w:rPr>
        <w:t>Reference</w:t>
      </w:r>
      <w:r w:rsidR="004735CA">
        <w:rPr>
          <w:rFonts w:ascii="Times New Roman" w:eastAsia="Times New Roman" w:hAnsi="Times New Roman" w:cs="Times New Roman"/>
          <w:kern w:val="0"/>
          <w:sz w:val="24"/>
          <w:szCs w:val="24"/>
          <w:lang w:eastAsia="en-IN"/>
          <w14:ligatures w14:val="none"/>
        </w:rPr>
        <w:t>s</w:t>
      </w:r>
    </w:p>
    <w:p w14:paraId="322B0348" w14:textId="77777777" w:rsidR="00847ABB" w:rsidRPr="00B47358" w:rsidRDefault="00847ABB" w:rsidP="00847ABB">
      <w:pPr>
        <w:spacing w:after="0" w:line="240" w:lineRule="auto"/>
        <w:rPr>
          <w:rFonts w:ascii="Times New Roman" w:eastAsia="Times New Roman" w:hAnsi="Times New Roman" w:cs="Times New Roman"/>
          <w:kern w:val="0"/>
          <w:sz w:val="24"/>
          <w:szCs w:val="24"/>
          <w:lang w:eastAsia="en-IN"/>
          <w14:ligatures w14:val="none"/>
        </w:rPr>
      </w:pPr>
    </w:p>
    <w:p w14:paraId="2EE8EB60" w14:textId="77777777" w:rsidR="004C053A" w:rsidRPr="004C053A" w:rsidRDefault="00B47358" w:rsidP="004C053A">
      <w:pPr>
        <w:pStyle w:val="NormalWeb"/>
        <w:numPr>
          <w:ilvl w:val="0"/>
          <w:numId w:val="15"/>
        </w:numPr>
        <w:spacing w:before="0" w:beforeAutospacing="0" w:after="0" w:afterAutospacing="0"/>
      </w:pPr>
      <w:r w:rsidRPr="004C053A">
        <w:t xml:space="preserve">  </w:t>
      </w:r>
      <w:r w:rsidR="004C053A" w:rsidRPr="004C053A">
        <w:t>Box, G. E. P., Jenkins, G. M., &amp; Reinsel, G. C. (2015). </w:t>
      </w:r>
      <w:r w:rsidR="004C053A" w:rsidRPr="004C053A">
        <w:rPr>
          <w:rStyle w:val="Emphasis"/>
        </w:rPr>
        <w:t>Time series analysis: Forecasting and control</w:t>
      </w:r>
      <w:r w:rsidR="004C053A" w:rsidRPr="004C053A">
        <w:t> (5th ed.). Wiley.</w:t>
      </w:r>
    </w:p>
    <w:p w14:paraId="389A91C0" w14:textId="77777777" w:rsidR="004C053A" w:rsidRPr="004C053A" w:rsidRDefault="004C053A" w:rsidP="004C053A">
      <w:pPr>
        <w:pStyle w:val="NormalWeb"/>
        <w:numPr>
          <w:ilvl w:val="0"/>
          <w:numId w:val="15"/>
        </w:numPr>
        <w:spacing w:before="0" w:beforeAutospacing="0" w:after="0" w:afterAutospacing="0"/>
      </w:pPr>
      <w:r w:rsidRPr="004C053A">
        <w:t>Chen, Y., &amp; Nguyen, T. (2023). ARIMAX and GDP Forecasting: The Role of External Factors in G7 Economies. </w:t>
      </w:r>
      <w:r w:rsidRPr="004C053A">
        <w:rPr>
          <w:rStyle w:val="Emphasis"/>
        </w:rPr>
        <w:t>Forecasting Studies</w:t>
      </w:r>
      <w:r w:rsidRPr="004C053A">
        <w:t>, 14(2), 111-128.</w:t>
      </w:r>
    </w:p>
    <w:p w14:paraId="1CD63E5B" w14:textId="77777777" w:rsidR="004C053A" w:rsidRPr="004C053A" w:rsidRDefault="004C053A" w:rsidP="004C053A">
      <w:pPr>
        <w:pStyle w:val="NormalWeb"/>
        <w:numPr>
          <w:ilvl w:val="0"/>
          <w:numId w:val="15"/>
        </w:numPr>
        <w:spacing w:before="0" w:beforeAutospacing="0" w:after="0" w:afterAutospacing="0"/>
      </w:pPr>
      <w:r w:rsidRPr="004C053A">
        <w:t>Diebold, F. X., &amp; Mariano, R. S. (1995). Comparing predictive accuracy. </w:t>
      </w:r>
      <w:r w:rsidRPr="004C053A">
        <w:rPr>
          <w:rStyle w:val="Emphasis"/>
        </w:rPr>
        <w:t>Journal of Business &amp; Economic Statistics</w:t>
      </w:r>
      <w:r w:rsidRPr="004C053A">
        <w:t>, 13(3), 253-263.</w:t>
      </w:r>
    </w:p>
    <w:p w14:paraId="6222E719" w14:textId="77777777" w:rsidR="004C053A" w:rsidRPr="004C053A" w:rsidRDefault="004C053A" w:rsidP="004C053A">
      <w:pPr>
        <w:pStyle w:val="NormalWeb"/>
        <w:numPr>
          <w:ilvl w:val="0"/>
          <w:numId w:val="15"/>
        </w:numPr>
        <w:spacing w:before="0" w:beforeAutospacing="0" w:after="0" w:afterAutospacing="0"/>
      </w:pPr>
      <w:r w:rsidRPr="004C053A">
        <w:t>Garcia, P., &amp; Rodriguez, L. (2022). Seasonality and GDP Forecasting: SARIMA Model Applications in G7 Economies. </w:t>
      </w:r>
      <w:r w:rsidRPr="004C053A">
        <w:rPr>
          <w:rStyle w:val="Emphasis"/>
        </w:rPr>
        <w:t>Macroeconomic Dynamics</w:t>
      </w:r>
      <w:r w:rsidRPr="004C053A">
        <w:t>, 45(1), 98-110.</w:t>
      </w:r>
    </w:p>
    <w:p w14:paraId="70089334" w14:textId="77777777" w:rsidR="004C053A" w:rsidRPr="004C053A" w:rsidRDefault="004C053A" w:rsidP="004C053A">
      <w:pPr>
        <w:pStyle w:val="NormalWeb"/>
        <w:numPr>
          <w:ilvl w:val="0"/>
          <w:numId w:val="15"/>
        </w:numPr>
        <w:spacing w:before="0" w:beforeAutospacing="0" w:after="0" w:afterAutospacing="0"/>
      </w:pPr>
      <w:r w:rsidRPr="004C053A">
        <w:t>Hyndman, R. J., &amp; Athanasopoulos, G. (2021). </w:t>
      </w:r>
      <w:r w:rsidRPr="004C053A">
        <w:rPr>
          <w:rStyle w:val="Emphasis"/>
        </w:rPr>
        <w:t>Forecasting: principles and practice</w:t>
      </w:r>
      <w:r w:rsidRPr="004C053A">
        <w:t xml:space="preserve"> (3rd ed.). </w:t>
      </w:r>
      <w:proofErr w:type="spellStart"/>
      <w:r w:rsidRPr="004C053A">
        <w:t>OTexts</w:t>
      </w:r>
      <w:proofErr w:type="spellEnd"/>
      <w:r w:rsidRPr="004C053A">
        <w:t>.</w:t>
      </w:r>
    </w:p>
    <w:p w14:paraId="14042C07" w14:textId="77777777" w:rsidR="004C053A" w:rsidRPr="004C053A" w:rsidRDefault="004C053A" w:rsidP="004C053A">
      <w:pPr>
        <w:pStyle w:val="NormalWeb"/>
        <w:numPr>
          <w:ilvl w:val="0"/>
          <w:numId w:val="15"/>
        </w:numPr>
        <w:spacing w:before="0" w:beforeAutospacing="0" w:after="0" w:afterAutospacing="0"/>
      </w:pPr>
      <w:r w:rsidRPr="004C053A">
        <w:t>Khan, M., &amp; Patel, R. (2022). Forecasting GDP with Hybrid ARIMA Models: A G7 Perspective. </w:t>
      </w:r>
      <w:r w:rsidRPr="004C053A">
        <w:rPr>
          <w:rStyle w:val="Emphasis"/>
        </w:rPr>
        <w:t>Economic Modelling Review</w:t>
      </w:r>
      <w:r w:rsidRPr="004C053A">
        <w:t>, 32(4), 187-196.</w:t>
      </w:r>
    </w:p>
    <w:p w14:paraId="7F19BF03" w14:textId="77777777" w:rsidR="004C053A" w:rsidRPr="004C053A" w:rsidRDefault="004C053A" w:rsidP="004C053A">
      <w:pPr>
        <w:pStyle w:val="NormalWeb"/>
        <w:numPr>
          <w:ilvl w:val="0"/>
          <w:numId w:val="15"/>
        </w:numPr>
        <w:spacing w:before="0" w:beforeAutospacing="0" w:after="0" w:afterAutospacing="0"/>
      </w:pPr>
      <w:r w:rsidRPr="004C053A">
        <w:t>Li, X., &amp; Zhao, Y. (2022). Comparative Analysis of ARIMA and Machine Learning Models in Predicting GDP. </w:t>
      </w:r>
      <w:r w:rsidRPr="004C053A">
        <w:rPr>
          <w:rStyle w:val="Emphasis"/>
        </w:rPr>
        <w:t>International Journal of Forecasting</w:t>
      </w:r>
      <w:r w:rsidRPr="004C053A">
        <w:t>, 38(3), 201-215.</w:t>
      </w:r>
    </w:p>
    <w:p w14:paraId="19C1D851" w14:textId="77777777" w:rsidR="004C053A" w:rsidRPr="004C053A" w:rsidRDefault="004C053A" w:rsidP="004C053A">
      <w:pPr>
        <w:pStyle w:val="NormalWeb"/>
        <w:numPr>
          <w:ilvl w:val="0"/>
          <w:numId w:val="15"/>
        </w:numPr>
        <w:spacing w:before="0" w:beforeAutospacing="0" w:after="0" w:afterAutospacing="0"/>
      </w:pPr>
      <w:proofErr w:type="spellStart"/>
      <w:r w:rsidRPr="004C053A">
        <w:t>Makridakis</w:t>
      </w:r>
      <w:proofErr w:type="spellEnd"/>
      <w:r w:rsidRPr="004C053A">
        <w:t xml:space="preserve">, S., Spiliotis, E., &amp; </w:t>
      </w:r>
      <w:proofErr w:type="spellStart"/>
      <w:r w:rsidRPr="004C053A">
        <w:t>Assimakopoulos</w:t>
      </w:r>
      <w:proofErr w:type="spellEnd"/>
      <w:r w:rsidRPr="004C053A">
        <w:t>, V. (2018). Statistical and Machine Learning forecasting methods: Concerns and ways forward. </w:t>
      </w:r>
      <w:r w:rsidRPr="004C053A">
        <w:rPr>
          <w:rStyle w:val="Emphasis"/>
        </w:rPr>
        <w:t>PLOS ONE</w:t>
      </w:r>
      <w:r w:rsidRPr="004C053A">
        <w:t>, 13(3), e0194889.</w:t>
      </w:r>
    </w:p>
    <w:p w14:paraId="3C946994" w14:textId="77777777" w:rsidR="004C053A" w:rsidRPr="004C053A" w:rsidRDefault="004C053A" w:rsidP="004C053A">
      <w:pPr>
        <w:pStyle w:val="NormalWeb"/>
        <w:numPr>
          <w:ilvl w:val="0"/>
          <w:numId w:val="15"/>
        </w:numPr>
        <w:spacing w:before="0" w:beforeAutospacing="0" w:after="0" w:afterAutospacing="0"/>
      </w:pPr>
      <w:r w:rsidRPr="004C053A">
        <w:t>Miller, R., &amp; Wang, Q. (2022). Long-term GDP Forecasting: A Study Using ARIMA Models for G7 Countries. </w:t>
      </w:r>
      <w:r w:rsidRPr="004C053A">
        <w:rPr>
          <w:rStyle w:val="Emphasis"/>
        </w:rPr>
        <w:t>Journal of Economic Forecasting</w:t>
      </w:r>
      <w:r w:rsidRPr="004C053A">
        <w:t>, 50(1), 155-168.</w:t>
      </w:r>
    </w:p>
    <w:p w14:paraId="24A3178D" w14:textId="77777777" w:rsidR="004C053A" w:rsidRPr="004C053A" w:rsidRDefault="004C053A" w:rsidP="004C053A">
      <w:pPr>
        <w:pStyle w:val="NormalWeb"/>
        <w:numPr>
          <w:ilvl w:val="0"/>
          <w:numId w:val="15"/>
        </w:numPr>
        <w:spacing w:before="0" w:beforeAutospacing="0" w:after="0" w:afterAutospacing="0"/>
      </w:pPr>
      <w:r w:rsidRPr="004C053A">
        <w:t>Smith, J., &amp; Thompson, A. (2023). Economic Forecasting with ARIMA Models: An Application to G7 GDP. </w:t>
      </w:r>
      <w:r w:rsidRPr="004C053A">
        <w:rPr>
          <w:rStyle w:val="Emphasis"/>
        </w:rPr>
        <w:t>Journal of Applied Economics</w:t>
      </w:r>
      <w:r w:rsidRPr="004C053A">
        <w:t>, 59(2), 123-145.</w:t>
      </w:r>
    </w:p>
    <w:p w14:paraId="2C32E8C0" w14:textId="1FCB4C53" w:rsidR="00D61D47" w:rsidRPr="004C053A" w:rsidRDefault="00D61D47" w:rsidP="00DF27EB">
      <w:pPr>
        <w:spacing w:after="0" w:line="360" w:lineRule="auto"/>
        <w:jc w:val="both"/>
        <w:rPr>
          <w:rFonts w:ascii="Times New Roman" w:eastAsia="Times New Roman" w:hAnsi="Times New Roman" w:cs="Times New Roman"/>
          <w:kern w:val="0"/>
          <w:sz w:val="24"/>
          <w:szCs w:val="24"/>
          <w:lang w:eastAsia="en-IN"/>
          <w14:ligatures w14:val="none"/>
        </w:rPr>
      </w:pPr>
    </w:p>
    <w:p w14:paraId="097922CD" w14:textId="77777777" w:rsidR="005C5B9B" w:rsidRPr="004C053A" w:rsidRDefault="005C5B9B" w:rsidP="00B47358">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322963B1" w14:textId="77777777" w:rsidR="007D546C" w:rsidRPr="004C053A" w:rsidRDefault="007D546C"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
    <w:p w14:paraId="15500338" w14:textId="77777777" w:rsidR="007D546C" w:rsidRPr="00B47358" w:rsidRDefault="007D546C" w:rsidP="00B47358">
      <w:pPr>
        <w:spacing w:line="360" w:lineRule="auto"/>
        <w:jc w:val="both"/>
        <w:rPr>
          <w:rFonts w:ascii="Times New Roman" w:eastAsia="Times New Roman" w:hAnsi="Times New Roman" w:cs="Times New Roman"/>
          <w:kern w:val="0"/>
          <w:sz w:val="24"/>
          <w:szCs w:val="24"/>
          <w:lang w:eastAsia="en-IN"/>
          <w14:ligatures w14:val="none"/>
        </w:rPr>
      </w:pPr>
    </w:p>
    <w:p w14:paraId="41AE5102" w14:textId="77777777" w:rsidR="007D546C" w:rsidRPr="00B47358" w:rsidRDefault="007D546C" w:rsidP="00B47358">
      <w:pPr>
        <w:spacing w:line="360" w:lineRule="auto"/>
        <w:jc w:val="both"/>
        <w:rPr>
          <w:rFonts w:ascii="Times New Roman" w:eastAsia="Times New Roman" w:hAnsi="Times New Roman" w:cs="Times New Roman"/>
          <w:kern w:val="36"/>
          <w:sz w:val="24"/>
          <w:szCs w:val="24"/>
          <w:lang w:eastAsia="en-IN"/>
          <w14:ligatures w14:val="none"/>
        </w:rPr>
      </w:pPr>
    </w:p>
    <w:p w14:paraId="5766852E" w14:textId="77777777" w:rsidR="007D546C" w:rsidRPr="00B47358" w:rsidRDefault="007D546C" w:rsidP="00B47358">
      <w:pPr>
        <w:spacing w:line="360" w:lineRule="auto"/>
        <w:jc w:val="both"/>
        <w:rPr>
          <w:rFonts w:ascii="Times New Roman" w:eastAsia="Times New Roman" w:hAnsi="Times New Roman" w:cs="Times New Roman"/>
          <w:kern w:val="36"/>
          <w:sz w:val="28"/>
          <w:szCs w:val="28"/>
          <w:lang w:eastAsia="en-IN"/>
          <w14:ligatures w14:val="none"/>
        </w:rPr>
      </w:pPr>
    </w:p>
    <w:p w14:paraId="13100C2E" w14:textId="77777777" w:rsidR="007D546C" w:rsidRDefault="007D546C" w:rsidP="007D546C">
      <w:pPr>
        <w:spacing w:line="360" w:lineRule="auto"/>
        <w:jc w:val="both"/>
        <w:rPr>
          <w:rFonts w:ascii="Times New Roman" w:eastAsia="Times New Roman" w:hAnsi="Times New Roman" w:cs="Times New Roman"/>
          <w:b/>
          <w:bCs/>
          <w:kern w:val="36"/>
          <w:sz w:val="28"/>
          <w:szCs w:val="28"/>
          <w:lang w:eastAsia="en-IN"/>
          <w14:ligatures w14:val="none"/>
        </w:rPr>
      </w:pPr>
    </w:p>
    <w:p w14:paraId="0758C865" w14:textId="77777777" w:rsidR="005B4D1C" w:rsidRDefault="005B4D1C" w:rsidP="007D546C">
      <w:pPr>
        <w:jc w:val="both"/>
      </w:pPr>
    </w:p>
    <w:sectPr w:rsidR="005B4D1C" w:rsidSect="0033020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A5C0B" w14:textId="77777777" w:rsidR="002614F8" w:rsidRDefault="002614F8" w:rsidP="0033020B">
      <w:pPr>
        <w:spacing w:after="0" w:line="240" w:lineRule="auto"/>
      </w:pPr>
      <w:r>
        <w:separator/>
      </w:r>
    </w:p>
  </w:endnote>
  <w:endnote w:type="continuationSeparator" w:id="0">
    <w:p w14:paraId="2A67AC2C" w14:textId="77777777" w:rsidR="002614F8" w:rsidRDefault="002614F8" w:rsidP="00330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D4497" w14:textId="77777777" w:rsidR="00943EFF" w:rsidRDefault="00943E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3239D" w14:textId="77777777" w:rsidR="00943EFF" w:rsidRDefault="00943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8B24D" w14:textId="77777777" w:rsidR="00943EFF" w:rsidRDefault="00943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D32A4" w14:textId="77777777" w:rsidR="002614F8" w:rsidRDefault="002614F8" w:rsidP="0033020B">
      <w:pPr>
        <w:spacing w:after="0" w:line="240" w:lineRule="auto"/>
      </w:pPr>
      <w:r>
        <w:separator/>
      </w:r>
    </w:p>
  </w:footnote>
  <w:footnote w:type="continuationSeparator" w:id="0">
    <w:p w14:paraId="624B266D" w14:textId="77777777" w:rsidR="002614F8" w:rsidRDefault="002614F8" w:rsidP="003302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232F6" w14:textId="656F700C" w:rsidR="00943EFF" w:rsidRDefault="002614F8">
    <w:pPr>
      <w:pStyle w:val="Header"/>
    </w:pPr>
    <w:r>
      <w:rPr>
        <w:noProof/>
      </w:rPr>
      <w:pict w14:anchorId="568FCB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068579" o:spid="_x0000_s2050" type="#_x0000_t136" style="position:absolute;margin-left:0;margin-top:0;width:527.15pt;height:98.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C8307" w14:textId="44241E0F" w:rsidR="00943EFF" w:rsidRDefault="002614F8">
    <w:pPr>
      <w:pStyle w:val="Header"/>
    </w:pPr>
    <w:r>
      <w:rPr>
        <w:noProof/>
      </w:rPr>
      <w:pict w14:anchorId="171964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068580" o:spid="_x0000_s2051" type="#_x0000_t136" style="position:absolute;margin-left:0;margin-top:0;width:527.15pt;height:98.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428C7" w14:textId="07667BAE" w:rsidR="00943EFF" w:rsidRDefault="002614F8">
    <w:pPr>
      <w:pStyle w:val="Header"/>
    </w:pPr>
    <w:r>
      <w:rPr>
        <w:noProof/>
      </w:rPr>
      <w:pict w14:anchorId="534B36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068578" o:spid="_x0000_s2049" type="#_x0000_t136" style="position:absolute;margin-left:0;margin-top:0;width:527.15pt;height:98.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C68E2"/>
    <w:multiLevelType w:val="multilevel"/>
    <w:tmpl w:val="E0DCEB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6F3DA9"/>
    <w:multiLevelType w:val="multilevel"/>
    <w:tmpl w:val="8382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F3508F"/>
    <w:multiLevelType w:val="multilevel"/>
    <w:tmpl w:val="8AF08A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47249E"/>
    <w:multiLevelType w:val="hybridMultilevel"/>
    <w:tmpl w:val="EFE01D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FE47E35"/>
    <w:multiLevelType w:val="multilevel"/>
    <w:tmpl w:val="21925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C81CC2"/>
    <w:multiLevelType w:val="multilevel"/>
    <w:tmpl w:val="E83CF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3D5533"/>
    <w:multiLevelType w:val="multilevel"/>
    <w:tmpl w:val="87E62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C522D8"/>
    <w:multiLevelType w:val="multilevel"/>
    <w:tmpl w:val="F5B0F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A41382"/>
    <w:multiLevelType w:val="multilevel"/>
    <w:tmpl w:val="39A6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9B4E08"/>
    <w:multiLevelType w:val="multilevel"/>
    <w:tmpl w:val="9EF6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AC46836"/>
    <w:multiLevelType w:val="multilevel"/>
    <w:tmpl w:val="3710B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C91966"/>
    <w:multiLevelType w:val="multilevel"/>
    <w:tmpl w:val="4DA88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380EDA"/>
    <w:multiLevelType w:val="hybridMultilevel"/>
    <w:tmpl w:val="0D7E1168"/>
    <w:lvl w:ilvl="0" w:tplc="40090001">
      <w:start w:val="1"/>
      <w:numFmt w:val="bullet"/>
      <w:lvlText w:val=""/>
      <w:lvlJc w:val="left"/>
      <w:pPr>
        <w:ind w:left="840" w:hanging="360"/>
      </w:pPr>
      <w:rPr>
        <w:rFonts w:ascii="Symbol" w:hAnsi="Symbol" w:hint="default"/>
      </w:rPr>
    </w:lvl>
    <w:lvl w:ilvl="1" w:tplc="40090003" w:tentative="1">
      <w:start w:val="1"/>
      <w:numFmt w:val="bullet"/>
      <w:lvlText w:val="o"/>
      <w:lvlJc w:val="left"/>
      <w:pPr>
        <w:ind w:left="1560" w:hanging="360"/>
      </w:pPr>
      <w:rPr>
        <w:rFonts w:ascii="Courier New" w:hAnsi="Courier New" w:cs="Courier New" w:hint="default"/>
      </w:rPr>
    </w:lvl>
    <w:lvl w:ilvl="2" w:tplc="40090005" w:tentative="1">
      <w:start w:val="1"/>
      <w:numFmt w:val="bullet"/>
      <w:lvlText w:val=""/>
      <w:lvlJc w:val="left"/>
      <w:pPr>
        <w:ind w:left="2280" w:hanging="360"/>
      </w:pPr>
      <w:rPr>
        <w:rFonts w:ascii="Wingdings" w:hAnsi="Wingdings" w:hint="default"/>
      </w:rPr>
    </w:lvl>
    <w:lvl w:ilvl="3" w:tplc="40090001" w:tentative="1">
      <w:start w:val="1"/>
      <w:numFmt w:val="bullet"/>
      <w:lvlText w:val=""/>
      <w:lvlJc w:val="left"/>
      <w:pPr>
        <w:ind w:left="3000" w:hanging="360"/>
      </w:pPr>
      <w:rPr>
        <w:rFonts w:ascii="Symbol" w:hAnsi="Symbol" w:hint="default"/>
      </w:rPr>
    </w:lvl>
    <w:lvl w:ilvl="4" w:tplc="40090003" w:tentative="1">
      <w:start w:val="1"/>
      <w:numFmt w:val="bullet"/>
      <w:lvlText w:val="o"/>
      <w:lvlJc w:val="left"/>
      <w:pPr>
        <w:ind w:left="3720" w:hanging="360"/>
      </w:pPr>
      <w:rPr>
        <w:rFonts w:ascii="Courier New" w:hAnsi="Courier New" w:cs="Courier New" w:hint="default"/>
      </w:rPr>
    </w:lvl>
    <w:lvl w:ilvl="5" w:tplc="40090005" w:tentative="1">
      <w:start w:val="1"/>
      <w:numFmt w:val="bullet"/>
      <w:lvlText w:val=""/>
      <w:lvlJc w:val="left"/>
      <w:pPr>
        <w:ind w:left="4440" w:hanging="360"/>
      </w:pPr>
      <w:rPr>
        <w:rFonts w:ascii="Wingdings" w:hAnsi="Wingdings" w:hint="default"/>
      </w:rPr>
    </w:lvl>
    <w:lvl w:ilvl="6" w:tplc="40090001" w:tentative="1">
      <w:start w:val="1"/>
      <w:numFmt w:val="bullet"/>
      <w:lvlText w:val=""/>
      <w:lvlJc w:val="left"/>
      <w:pPr>
        <w:ind w:left="5160" w:hanging="360"/>
      </w:pPr>
      <w:rPr>
        <w:rFonts w:ascii="Symbol" w:hAnsi="Symbol" w:hint="default"/>
      </w:rPr>
    </w:lvl>
    <w:lvl w:ilvl="7" w:tplc="40090003" w:tentative="1">
      <w:start w:val="1"/>
      <w:numFmt w:val="bullet"/>
      <w:lvlText w:val="o"/>
      <w:lvlJc w:val="left"/>
      <w:pPr>
        <w:ind w:left="5880" w:hanging="360"/>
      </w:pPr>
      <w:rPr>
        <w:rFonts w:ascii="Courier New" w:hAnsi="Courier New" w:cs="Courier New" w:hint="default"/>
      </w:rPr>
    </w:lvl>
    <w:lvl w:ilvl="8" w:tplc="40090005" w:tentative="1">
      <w:start w:val="1"/>
      <w:numFmt w:val="bullet"/>
      <w:lvlText w:val=""/>
      <w:lvlJc w:val="left"/>
      <w:pPr>
        <w:ind w:left="6600" w:hanging="360"/>
      </w:pPr>
      <w:rPr>
        <w:rFonts w:ascii="Wingdings" w:hAnsi="Wingdings" w:hint="default"/>
      </w:rPr>
    </w:lvl>
  </w:abstractNum>
  <w:abstractNum w:abstractNumId="13" w15:restartNumberingAfterBreak="0">
    <w:nsid w:val="629D7191"/>
    <w:multiLevelType w:val="multilevel"/>
    <w:tmpl w:val="38466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9028E3"/>
    <w:multiLevelType w:val="multilevel"/>
    <w:tmpl w:val="6C7E7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9"/>
  </w:num>
  <w:num w:numId="3">
    <w:abstractNumId w:val="1"/>
  </w:num>
  <w:num w:numId="4">
    <w:abstractNumId w:val="13"/>
  </w:num>
  <w:num w:numId="5">
    <w:abstractNumId w:val="14"/>
  </w:num>
  <w:num w:numId="6">
    <w:abstractNumId w:val="11"/>
  </w:num>
  <w:num w:numId="7">
    <w:abstractNumId w:val="0"/>
  </w:num>
  <w:num w:numId="8">
    <w:abstractNumId w:val="6"/>
  </w:num>
  <w:num w:numId="9">
    <w:abstractNumId w:val="7"/>
  </w:num>
  <w:num w:numId="10">
    <w:abstractNumId w:val="10"/>
  </w:num>
  <w:num w:numId="11">
    <w:abstractNumId w:val="12"/>
  </w:num>
  <w:num w:numId="12">
    <w:abstractNumId w:val="2"/>
  </w:num>
  <w:num w:numId="13">
    <w:abstractNumId w:val="5"/>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Y0MjAyMzQ3szC1MDBU0lEKTi0uzszPAykwNKgFAFTHN4wtAAAA"/>
  </w:docVars>
  <w:rsids>
    <w:rsidRoot w:val="007D546C"/>
    <w:rsid w:val="00045BC5"/>
    <w:rsid w:val="00162655"/>
    <w:rsid w:val="001A481B"/>
    <w:rsid w:val="001E574D"/>
    <w:rsid w:val="002130C8"/>
    <w:rsid w:val="00231840"/>
    <w:rsid w:val="00236FF2"/>
    <w:rsid w:val="002614F8"/>
    <w:rsid w:val="002F7F0E"/>
    <w:rsid w:val="0032542E"/>
    <w:rsid w:val="0033020B"/>
    <w:rsid w:val="00393C14"/>
    <w:rsid w:val="003A1C75"/>
    <w:rsid w:val="003D397A"/>
    <w:rsid w:val="003E43B3"/>
    <w:rsid w:val="00437070"/>
    <w:rsid w:val="004735CA"/>
    <w:rsid w:val="00476EB1"/>
    <w:rsid w:val="00477390"/>
    <w:rsid w:val="004B0B40"/>
    <w:rsid w:val="004C053A"/>
    <w:rsid w:val="004C56A6"/>
    <w:rsid w:val="005B4D1C"/>
    <w:rsid w:val="005C49CF"/>
    <w:rsid w:val="005C5B9B"/>
    <w:rsid w:val="005F0814"/>
    <w:rsid w:val="00603042"/>
    <w:rsid w:val="0063315B"/>
    <w:rsid w:val="00634452"/>
    <w:rsid w:val="006710AA"/>
    <w:rsid w:val="006A0AEC"/>
    <w:rsid w:val="006B31C5"/>
    <w:rsid w:val="00726C0A"/>
    <w:rsid w:val="00740D6C"/>
    <w:rsid w:val="00773012"/>
    <w:rsid w:val="007D546C"/>
    <w:rsid w:val="008406F6"/>
    <w:rsid w:val="00847ABB"/>
    <w:rsid w:val="008D188A"/>
    <w:rsid w:val="008E6CA3"/>
    <w:rsid w:val="00943EFF"/>
    <w:rsid w:val="00970DEF"/>
    <w:rsid w:val="00996FEC"/>
    <w:rsid w:val="009C23A2"/>
    <w:rsid w:val="009F255B"/>
    <w:rsid w:val="00A133DB"/>
    <w:rsid w:val="00A54605"/>
    <w:rsid w:val="00AF22A3"/>
    <w:rsid w:val="00B47358"/>
    <w:rsid w:val="00C95A21"/>
    <w:rsid w:val="00CD09C3"/>
    <w:rsid w:val="00CE4694"/>
    <w:rsid w:val="00D4737C"/>
    <w:rsid w:val="00D61D47"/>
    <w:rsid w:val="00D82C83"/>
    <w:rsid w:val="00DF27EB"/>
    <w:rsid w:val="00DF54E4"/>
    <w:rsid w:val="00E34B23"/>
    <w:rsid w:val="00E834D4"/>
    <w:rsid w:val="00EA1F38"/>
    <w:rsid w:val="00EB19D7"/>
    <w:rsid w:val="00ED20C3"/>
    <w:rsid w:val="00EE6A96"/>
    <w:rsid w:val="00F4271C"/>
    <w:rsid w:val="00FA5EEB"/>
    <w:rsid w:val="00FE396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796069"/>
  <w15:chartTrackingRefBased/>
  <w15:docId w15:val="{D3CE4D56-6DD0-4B4F-BE0B-0CC0D42EC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54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D546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m-0">
    <w:name w:val="m-0"/>
    <w:basedOn w:val="Normal"/>
    <w:rsid w:val="007D546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7D546C"/>
    <w:pPr>
      <w:ind w:left="720"/>
      <w:contextualSpacing/>
    </w:pPr>
  </w:style>
  <w:style w:type="paragraph" w:styleId="BodyText">
    <w:name w:val="Body Text"/>
    <w:basedOn w:val="Normal"/>
    <w:link w:val="BodyTextChar"/>
    <w:uiPriority w:val="1"/>
    <w:qFormat/>
    <w:rsid w:val="0032542E"/>
    <w:pPr>
      <w:widowControl w:val="0"/>
      <w:autoSpaceDE w:val="0"/>
      <w:autoSpaceDN w:val="0"/>
      <w:spacing w:after="0" w:line="240" w:lineRule="auto"/>
    </w:pPr>
    <w:rPr>
      <w:rFonts w:ascii="Times New Roman" w:eastAsia="Times New Roman" w:hAnsi="Times New Roman" w:cs="Times New Roman"/>
      <w:kern w:val="0"/>
      <w:sz w:val="20"/>
      <w:szCs w:val="20"/>
      <w:lang w:val="en-US"/>
      <w14:ligatures w14:val="none"/>
    </w:rPr>
  </w:style>
  <w:style w:type="character" w:customStyle="1" w:styleId="BodyTextChar">
    <w:name w:val="Body Text Char"/>
    <w:basedOn w:val="DefaultParagraphFont"/>
    <w:link w:val="BodyText"/>
    <w:uiPriority w:val="1"/>
    <w:rsid w:val="0032542E"/>
    <w:rPr>
      <w:rFonts w:ascii="Times New Roman" w:eastAsia="Times New Roman" w:hAnsi="Times New Roman" w:cs="Times New Roman"/>
      <w:kern w:val="0"/>
      <w:sz w:val="20"/>
      <w:szCs w:val="20"/>
      <w:lang w:val="en-US"/>
      <w14:ligatures w14:val="none"/>
    </w:rPr>
  </w:style>
  <w:style w:type="character" w:styleId="Strong">
    <w:name w:val="Strong"/>
    <w:basedOn w:val="DefaultParagraphFont"/>
    <w:uiPriority w:val="22"/>
    <w:qFormat/>
    <w:rsid w:val="00231840"/>
    <w:rPr>
      <w:b/>
      <w:bCs/>
    </w:rPr>
  </w:style>
  <w:style w:type="paragraph" w:styleId="Header">
    <w:name w:val="header"/>
    <w:basedOn w:val="Normal"/>
    <w:link w:val="HeaderChar"/>
    <w:uiPriority w:val="99"/>
    <w:unhideWhenUsed/>
    <w:rsid w:val="003302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20B"/>
  </w:style>
  <w:style w:type="paragraph" w:styleId="Footer">
    <w:name w:val="footer"/>
    <w:basedOn w:val="Normal"/>
    <w:link w:val="FooterChar"/>
    <w:uiPriority w:val="99"/>
    <w:unhideWhenUsed/>
    <w:rsid w:val="003302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20B"/>
  </w:style>
  <w:style w:type="character" w:styleId="Emphasis">
    <w:name w:val="Emphasis"/>
    <w:basedOn w:val="DefaultParagraphFont"/>
    <w:uiPriority w:val="20"/>
    <w:qFormat/>
    <w:rsid w:val="004C05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512956">
      <w:bodyDiv w:val="1"/>
      <w:marLeft w:val="0"/>
      <w:marRight w:val="0"/>
      <w:marTop w:val="0"/>
      <w:marBottom w:val="0"/>
      <w:divBdr>
        <w:top w:val="none" w:sz="0" w:space="0" w:color="auto"/>
        <w:left w:val="none" w:sz="0" w:space="0" w:color="auto"/>
        <w:bottom w:val="none" w:sz="0" w:space="0" w:color="auto"/>
        <w:right w:val="none" w:sz="0" w:space="0" w:color="auto"/>
      </w:divBdr>
    </w:div>
    <w:div w:id="234438872">
      <w:bodyDiv w:val="1"/>
      <w:marLeft w:val="0"/>
      <w:marRight w:val="0"/>
      <w:marTop w:val="0"/>
      <w:marBottom w:val="0"/>
      <w:divBdr>
        <w:top w:val="none" w:sz="0" w:space="0" w:color="auto"/>
        <w:left w:val="none" w:sz="0" w:space="0" w:color="auto"/>
        <w:bottom w:val="none" w:sz="0" w:space="0" w:color="auto"/>
        <w:right w:val="none" w:sz="0" w:space="0" w:color="auto"/>
      </w:divBdr>
    </w:div>
    <w:div w:id="251203627">
      <w:bodyDiv w:val="1"/>
      <w:marLeft w:val="0"/>
      <w:marRight w:val="0"/>
      <w:marTop w:val="0"/>
      <w:marBottom w:val="0"/>
      <w:divBdr>
        <w:top w:val="none" w:sz="0" w:space="0" w:color="auto"/>
        <w:left w:val="none" w:sz="0" w:space="0" w:color="auto"/>
        <w:bottom w:val="none" w:sz="0" w:space="0" w:color="auto"/>
        <w:right w:val="none" w:sz="0" w:space="0" w:color="auto"/>
      </w:divBdr>
    </w:div>
    <w:div w:id="384182884">
      <w:bodyDiv w:val="1"/>
      <w:marLeft w:val="0"/>
      <w:marRight w:val="0"/>
      <w:marTop w:val="0"/>
      <w:marBottom w:val="0"/>
      <w:divBdr>
        <w:top w:val="none" w:sz="0" w:space="0" w:color="auto"/>
        <w:left w:val="none" w:sz="0" w:space="0" w:color="auto"/>
        <w:bottom w:val="none" w:sz="0" w:space="0" w:color="auto"/>
        <w:right w:val="none" w:sz="0" w:space="0" w:color="auto"/>
      </w:divBdr>
    </w:div>
    <w:div w:id="612322917">
      <w:bodyDiv w:val="1"/>
      <w:marLeft w:val="0"/>
      <w:marRight w:val="0"/>
      <w:marTop w:val="0"/>
      <w:marBottom w:val="0"/>
      <w:divBdr>
        <w:top w:val="none" w:sz="0" w:space="0" w:color="auto"/>
        <w:left w:val="none" w:sz="0" w:space="0" w:color="auto"/>
        <w:bottom w:val="none" w:sz="0" w:space="0" w:color="auto"/>
        <w:right w:val="none" w:sz="0" w:space="0" w:color="auto"/>
      </w:divBdr>
    </w:div>
    <w:div w:id="642806460">
      <w:bodyDiv w:val="1"/>
      <w:marLeft w:val="0"/>
      <w:marRight w:val="0"/>
      <w:marTop w:val="0"/>
      <w:marBottom w:val="0"/>
      <w:divBdr>
        <w:top w:val="none" w:sz="0" w:space="0" w:color="auto"/>
        <w:left w:val="none" w:sz="0" w:space="0" w:color="auto"/>
        <w:bottom w:val="none" w:sz="0" w:space="0" w:color="auto"/>
        <w:right w:val="none" w:sz="0" w:space="0" w:color="auto"/>
      </w:divBdr>
    </w:div>
    <w:div w:id="871259627">
      <w:bodyDiv w:val="1"/>
      <w:marLeft w:val="0"/>
      <w:marRight w:val="0"/>
      <w:marTop w:val="0"/>
      <w:marBottom w:val="0"/>
      <w:divBdr>
        <w:top w:val="none" w:sz="0" w:space="0" w:color="auto"/>
        <w:left w:val="none" w:sz="0" w:space="0" w:color="auto"/>
        <w:bottom w:val="none" w:sz="0" w:space="0" w:color="auto"/>
        <w:right w:val="none" w:sz="0" w:space="0" w:color="auto"/>
      </w:divBdr>
    </w:div>
    <w:div w:id="967201056">
      <w:bodyDiv w:val="1"/>
      <w:marLeft w:val="0"/>
      <w:marRight w:val="0"/>
      <w:marTop w:val="0"/>
      <w:marBottom w:val="0"/>
      <w:divBdr>
        <w:top w:val="none" w:sz="0" w:space="0" w:color="auto"/>
        <w:left w:val="none" w:sz="0" w:space="0" w:color="auto"/>
        <w:bottom w:val="none" w:sz="0" w:space="0" w:color="auto"/>
        <w:right w:val="none" w:sz="0" w:space="0" w:color="auto"/>
      </w:divBdr>
    </w:div>
    <w:div w:id="1052001954">
      <w:bodyDiv w:val="1"/>
      <w:marLeft w:val="0"/>
      <w:marRight w:val="0"/>
      <w:marTop w:val="0"/>
      <w:marBottom w:val="0"/>
      <w:divBdr>
        <w:top w:val="none" w:sz="0" w:space="0" w:color="auto"/>
        <w:left w:val="none" w:sz="0" w:space="0" w:color="auto"/>
        <w:bottom w:val="none" w:sz="0" w:space="0" w:color="auto"/>
        <w:right w:val="none" w:sz="0" w:space="0" w:color="auto"/>
      </w:divBdr>
    </w:div>
    <w:div w:id="1206067390">
      <w:bodyDiv w:val="1"/>
      <w:marLeft w:val="0"/>
      <w:marRight w:val="0"/>
      <w:marTop w:val="0"/>
      <w:marBottom w:val="0"/>
      <w:divBdr>
        <w:top w:val="none" w:sz="0" w:space="0" w:color="auto"/>
        <w:left w:val="none" w:sz="0" w:space="0" w:color="auto"/>
        <w:bottom w:val="none" w:sz="0" w:space="0" w:color="auto"/>
        <w:right w:val="none" w:sz="0" w:space="0" w:color="auto"/>
      </w:divBdr>
    </w:div>
    <w:div w:id="1270965401">
      <w:bodyDiv w:val="1"/>
      <w:marLeft w:val="0"/>
      <w:marRight w:val="0"/>
      <w:marTop w:val="0"/>
      <w:marBottom w:val="0"/>
      <w:divBdr>
        <w:top w:val="none" w:sz="0" w:space="0" w:color="auto"/>
        <w:left w:val="none" w:sz="0" w:space="0" w:color="auto"/>
        <w:bottom w:val="none" w:sz="0" w:space="0" w:color="auto"/>
        <w:right w:val="none" w:sz="0" w:space="0" w:color="auto"/>
      </w:divBdr>
    </w:div>
    <w:div w:id="1293291920">
      <w:bodyDiv w:val="1"/>
      <w:marLeft w:val="0"/>
      <w:marRight w:val="0"/>
      <w:marTop w:val="0"/>
      <w:marBottom w:val="0"/>
      <w:divBdr>
        <w:top w:val="none" w:sz="0" w:space="0" w:color="auto"/>
        <w:left w:val="none" w:sz="0" w:space="0" w:color="auto"/>
        <w:bottom w:val="none" w:sz="0" w:space="0" w:color="auto"/>
        <w:right w:val="none" w:sz="0" w:space="0" w:color="auto"/>
      </w:divBdr>
    </w:div>
    <w:div w:id="1368334792">
      <w:bodyDiv w:val="1"/>
      <w:marLeft w:val="0"/>
      <w:marRight w:val="0"/>
      <w:marTop w:val="0"/>
      <w:marBottom w:val="0"/>
      <w:divBdr>
        <w:top w:val="none" w:sz="0" w:space="0" w:color="auto"/>
        <w:left w:val="none" w:sz="0" w:space="0" w:color="auto"/>
        <w:bottom w:val="none" w:sz="0" w:space="0" w:color="auto"/>
        <w:right w:val="none" w:sz="0" w:space="0" w:color="auto"/>
      </w:divBdr>
    </w:div>
    <w:div w:id="1836800276">
      <w:bodyDiv w:val="1"/>
      <w:marLeft w:val="0"/>
      <w:marRight w:val="0"/>
      <w:marTop w:val="0"/>
      <w:marBottom w:val="0"/>
      <w:divBdr>
        <w:top w:val="none" w:sz="0" w:space="0" w:color="auto"/>
        <w:left w:val="none" w:sz="0" w:space="0" w:color="auto"/>
        <w:bottom w:val="none" w:sz="0" w:space="0" w:color="auto"/>
        <w:right w:val="none" w:sz="0" w:space="0" w:color="auto"/>
      </w:divBdr>
      <w:divsChild>
        <w:div w:id="997466678">
          <w:marLeft w:val="0"/>
          <w:marRight w:val="0"/>
          <w:marTop w:val="0"/>
          <w:marBottom w:val="0"/>
          <w:divBdr>
            <w:top w:val="none" w:sz="0" w:space="0" w:color="auto"/>
            <w:left w:val="none" w:sz="0" w:space="0" w:color="auto"/>
            <w:bottom w:val="none" w:sz="0" w:space="0" w:color="auto"/>
            <w:right w:val="none" w:sz="0" w:space="0" w:color="auto"/>
          </w:divBdr>
        </w:div>
        <w:div w:id="65417479">
          <w:marLeft w:val="0"/>
          <w:marRight w:val="0"/>
          <w:marTop w:val="0"/>
          <w:marBottom w:val="0"/>
          <w:divBdr>
            <w:top w:val="none" w:sz="0" w:space="0" w:color="auto"/>
            <w:left w:val="none" w:sz="0" w:space="0" w:color="auto"/>
            <w:bottom w:val="none" w:sz="0" w:space="0" w:color="auto"/>
            <w:right w:val="none" w:sz="0" w:space="0" w:color="auto"/>
          </w:divBdr>
          <w:divsChild>
            <w:div w:id="346717639">
              <w:marLeft w:val="0"/>
              <w:marRight w:val="0"/>
              <w:marTop w:val="0"/>
              <w:marBottom w:val="0"/>
              <w:divBdr>
                <w:top w:val="none" w:sz="0" w:space="0" w:color="auto"/>
                <w:left w:val="none" w:sz="0" w:space="0" w:color="auto"/>
                <w:bottom w:val="none" w:sz="0" w:space="0" w:color="auto"/>
                <w:right w:val="none" w:sz="0" w:space="0" w:color="auto"/>
              </w:divBdr>
            </w:div>
            <w:div w:id="1451776103">
              <w:marLeft w:val="0"/>
              <w:marRight w:val="0"/>
              <w:marTop w:val="0"/>
              <w:marBottom w:val="0"/>
              <w:divBdr>
                <w:top w:val="none" w:sz="0" w:space="0" w:color="auto"/>
                <w:left w:val="none" w:sz="0" w:space="0" w:color="auto"/>
                <w:bottom w:val="none" w:sz="0" w:space="0" w:color="auto"/>
                <w:right w:val="none" w:sz="0" w:space="0" w:color="auto"/>
              </w:divBdr>
              <w:divsChild>
                <w:div w:id="1858154388">
                  <w:marLeft w:val="0"/>
                  <w:marRight w:val="0"/>
                  <w:marTop w:val="0"/>
                  <w:marBottom w:val="0"/>
                  <w:divBdr>
                    <w:top w:val="none" w:sz="0" w:space="0" w:color="auto"/>
                    <w:left w:val="none" w:sz="0" w:space="0" w:color="auto"/>
                    <w:bottom w:val="none" w:sz="0" w:space="0" w:color="auto"/>
                    <w:right w:val="none" w:sz="0" w:space="0" w:color="auto"/>
                  </w:divBdr>
                  <w:divsChild>
                    <w:div w:id="1975792119">
                      <w:marLeft w:val="0"/>
                      <w:marRight w:val="0"/>
                      <w:marTop w:val="0"/>
                      <w:marBottom w:val="0"/>
                      <w:divBdr>
                        <w:top w:val="none" w:sz="0" w:space="0" w:color="auto"/>
                        <w:left w:val="none" w:sz="0" w:space="0" w:color="auto"/>
                        <w:bottom w:val="none" w:sz="0" w:space="0" w:color="auto"/>
                        <w:right w:val="none" w:sz="0" w:space="0" w:color="auto"/>
                      </w:divBdr>
                      <w:divsChild>
                        <w:div w:id="1286430960">
                          <w:marLeft w:val="0"/>
                          <w:marRight w:val="0"/>
                          <w:marTop w:val="0"/>
                          <w:marBottom w:val="0"/>
                          <w:divBdr>
                            <w:top w:val="none" w:sz="0" w:space="0" w:color="auto"/>
                            <w:left w:val="none" w:sz="0" w:space="0" w:color="auto"/>
                            <w:bottom w:val="none" w:sz="0" w:space="0" w:color="auto"/>
                            <w:right w:val="none" w:sz="0" w:space="0" w:color="auto"/>
                          </w:divBdr>
                          <w:divsChild>
                            <w:div w:id="1510490339">
                              <w:marLeft w:val="0"/>
                              <w:marRight w:val="0"/>
                              <w:marTop w:val="0"/>
                              <w:marBottom w:val="0"/>
                              <w:divBdr>
                                <w:top w:val="none" w:sz="0" w:space="0" w:color="auto"/>
                                <w:left w:val="none" w:sz="0" w:space="0" w:color="auto"/>
                                <w:bottom w:val="none" w:sz="0" w:space="0" w:color="auto"/>
                                <w:right w:val="none" w:sz="0" w:space="0" w:color="auto"/>
                              </w:divBdr>
                              <w:divsChild>
                                <w:div w:id="18786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724402">
      <w:bodyDiv w:val="1"/>
      <w:marLeft w:val="0"/>
      <w:marRight w:val="0"/>
      <w:marTop w:val="0"/>
      <w:marBottom w:val="0"/>
      <w:divBdr>
        <w:top w:val="none" w:sz="0" w:space="0" w:color="auto"/>
        <w:left w:val="none" w:sz="0" w:space="0" w:color="auto"/>
        <w:bottom w:val="none" w:sz="0" w:space="0" w:color="auto"/>
        <w:right w:val="none" w:sz="0" w:space="0" w:color="auto"/>
      </w:divBdr>
    </w:div>
    <w:div w:id="2120293959">
      <w:bodyDiv w:val="1"/>
      <w:marLeft w:val="0"/>
      <w:marRight w:val="0"/>
      <w:marTop w:val="0"/>
      <w:marBottom w:val="0"/>
      <w:divBdr>
        <w:top w:val="none" w:sz="0" w:space="0" w:color="auto"/>
        <w:left w:val="none" w:sz="0" w:space="0" w:color="auto"/>
        <w:bottom w:val="none" w:sz="0" w:space="0" w:color="auto"/>
        <w:right w:val="none" w:sz="0" w:space="0" w:color="auto"/>
      </w:divBdr>
      <w:divsChild>
        <w:div w:id="53555367">
          <w:marLeft w:val="0"/>
          <w:marRight w:val="0"/>
          <w:marTop w:val="0"/>
          <w:marBottom w:val="0"/>
          <w:divBdr>
            <w:top w:val="none" w:sz="0" w:space="0" w:color="auto"/>
            <w:left w:val="none" w:sz="0" w:space="0" w:color="auto"/>
            <w:bottom w:val="none" w:sz="0" w:space="0" w:color="auto"/>
            <w:right w:val="none" w:sz="0" w:space="0" w:color="auto"/>
          </w:divBdr>
        </w:div>
        <w:div w:id="755177023">
          <w:marLeft w:val="0"/>
          <w:marRight w:val="0"/>
          <w:marTop w:val="0"/>
          <w:marBottom w:val="0"/>
          <w:divBdr>
            <w:top w:val="none" w:sz="0" w:space="0" w:color="auto"/>
            <w:left w:val="none" w:sz="0" w:space="0" w:color="auto"/>
            <w:bottom w:val="none" w:sz="0" w:space="0" w:color="auto"/>
            <w:right w:val="none" w:sz="0" w:space="0" w:color="auto"/>
          </w:divBdr>
          <w:divsChild>
            <w:div w:id="34161093">
              <w:marLeft w:val="0"/>
              <w:marRight w:val="0"/>
              <w:marTop w:val="0"/>
              <w:marBottom w:val="0"/>
              <w:divBdr>
                <w:top w:val="none" w:sz="0" w:space="0" w:color="auto"/>
                <w:left w:val="none" w:sz="0" w:space="0" w:color="auto"/>
                <w:bottom w:val="none" w:sz="0" w:space="0" w:color="auto"/>
                <w:right w:val="none" w:sz="0" w:space="0" w:color="auto"/>
              </w:divBdr>
            </w:div>
            <w:div w:id="1528327363">
              <w:marLeft w:val="0"/>
              <w:marRight w:val="0"/>
              <w:marTop w:val="0"/>
              <w:marBottom w:val="0"/>
              <w:divBdr>
                <w:top w:val="none" w:sz="0" w:space="0" w:color="auto"/>
                <w:left w:val="none" w:sz="0" w:space="0" w:color="auto"/>
                <w:bottom w:val="none" w:sz="0" w:space="0" w:color="auto"/>
                <w:right w:val="none" w:sz="0" w:space="0" w:color="auto"/>
              </w:divBdr>
              <w:divsChild>
                <w:div w:id="2039966239">
                  <w:marLeft w:val="0"/>
                  <w:marRight w:val="0"/>
                  <w:marTop w:val="0"/>
                  <w:marBottom w:val="0"/>
                  <w:divBdr>
                    <w:top w:val="none" w:sz="0" w:space="0" w:color="auto"/>
                    <w:left w:val="none" w:sz="0" w:space="0" w:color="auto"/>
                    <w:bottom w:val="none" w:sz="0" w:space="0" w:color="auto"/>
                    <w:right w:val="none" w:sz="0" w:space="0" w:color="auto"/>
                  </w:divBdr>
                  <w:divsChild>
                    <w:div w:id="1137650727">
                      <w:marLeft w:val="0"/>
                      <w:marRight w:val="0"/>
                      <w:marTop w:val="0"/>
                      <w:marBottom w:val="0"/>
                      <w:divBdr>
                        <w:top w:val="none" w:sz="0" w:space="0" w:color="auto"/>
                        <w:left w:val="none" w:sz="0" w:space="0" w:color="auto"/>
                        <w:bottom w:val="none" w:sz="0" w:space="0" w:color="auto"/>
                        <w:right w:val="none" w:sz="0" w:space="0" w:color="auto"/>
                      </w:divBdr>
                      <w:divsChild>
                        <w:div w:id="601258137">
                          <w:marLeft w:val="0"/>
                          <w:marRight w:val="0"/>
                          <w:marTop w:val="0"/>
                          <w:marBottom w:val="0"/>
                          <w:divBdr>
                            <w:top w:val="none" w:sz="0" w:space="0" w:color="auto"/>
                            <w:left w:val="none" w:sz="0" w:space="0" w:color="auto"/>
                            <w:bottom w:val="none" w:sz="0" w:space="0" w:color="auto"/>
                            <w:right w:val="none" w:sz="0" w:space="0" w:color="auto"/>
                          </w:divBdr>
                          <w:divsChild>
                            <w:div w:id="159543835">
                              <w:marLeft w:val="0"/>
                              <w:marRight w:val="0"/>
                              <w:marTop w:val="0"/>
                              <w:marBottom w:val="0"/>
                              <w:divBdr>
                                <w:top w:val="none" w:sz="0" w:space="0" w:color="auto"/>
                                <w:left w:val="none" w:sz="0" w:space="0" w:color="auto"/>
                                <w:bottom w:val="none" w:sz="0" w:space="0" w:color="auto"/>
                                <w:right w:val="none" w:sz="0" w:space="0" w:color="auto"/>
                              </w:divBdr>
                              <w:divsChild>
                                <w:div w:id="150454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footer" Target="footer2.xml"/><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0D043-83AA-4858-9543-92EE60182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32</Pages>
  <Words>7651</Words>
  <Characters>43614</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jojin jijo</dc:creator>
  <cp:keywords/>
  <dc:description/>
  <cp:lastModifiedBy>SDI 1084</cp:lastModifiedBy>
  <cp:revision>40</cp:revision>
  <dcterms:created xsi:type="dcterms:W3CDTF">2024-10-20T14:04:00Z</dcterms:created>
  <dcterms:modified xsi:type="dcterms:W3CDTF">2025-02-21T10:12:00Z</dcterms:modified>
</cp:coreProperties>
</file>