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6B6D1" w14:textId="77777777" w:rsidR="00431E09" w:rsidRDefault="00431E09">
      <w:pPr>
        <w:pStyle w:val="Title"/>
        <w:spacing w:after="0"/>
        <w:jc w:val="both"/>
        <w:rPr>
          <w:rFonts w:ascii="Arial" w:eastAsia="Arial" w:hAnsi="Arial" w:cs="Arial"/>
        </w:rPr>
      </w:pPr>
    </w:p>
    <w:p w14:paraId="212CA164" w14:textId="41FC4623" w:rsidR="00431E09" w:rsidRDefault="00DF6437" w:rsidP="007237DB">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Green and Luxury Buying Behavior:</w:t>
      </w:r>
      <w:r w:rsidR="007237DB">
        <w:rPr>
          <w:rFonts w:ascii="Arial" w:eastAsia="Arial" w:hAnsi="Arial" w:cs="Arial"/>
          <w:b/>
          <w:sz w:val="36"/>
          <w:szCs w:val="36"/>
        </w:rPr>
        <w:t xml:space="preserve"> </w:t>
      </w:r>
      <w:r>
        <w:rPr>
          <w:rFonts w:ascii="Arial" w:eastAsia="Arial" w:hAnsi="Arial" w:cs="Arial"/>
          <w:b/>
          <w:sz w:val="36"/>
          <w:szCs w:val="36"/>
        </w:rPr>
        <w:t>A Study on Motivational Dynamics</w:t>
      </w:r>
    </w:p>
    <w:p w14:paraId="48384501" w14:textId="77777777" w:rsidR="00431E09" w:rsidRDefault="00DF6437">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 </w:t>
      </w:r>
    </w:p>
    <w:p w14:paraId="17EB3A41" w14:textId="77777777" w:rsidR="00431E09" w:rsidRDefault="00431E09">
      <w:pPr>
        <w:pBdr>
          <w:top w:val="nil"/>
          <w:left w:val="nil"/>
          <w:bottom w:val="nil"/>
          <w:right w:val="nil"/>
          <w:between w:val="nil"/>
        </w:pBdr>
        <w:jc w:val="both"/>
        <w:rPr>
          <w:rFonts w:ascii="Arial" w:eastAsia="Arial" w:hAnsi="Arial" w:cs="Arial"/>
          <w:color w:val="000000"/>
        </w:rPr>
      </w:pPr>
    </w:p>
    <w:p w14:paraId="36269A78" w14:textId="77777777" w:rsidR="00431E09" w:rsidRDefault="00431E09">
      <w:pPr>
        <w:pBdr>
          <w:top w:val="nil"/>
          <w:left w:val="nil"/>
          <w:bottom w:val="nil"/>
          <w:right w:val="nil"/>
          <w:between w:val="nil"/>
        </w:pBdr>
        <w:jc w:val="both"/>
        <w:rPr>
          <w:rFonts w:ascii="Arial" w:eastAsia="Arial" w:hAnsi="Arial" w:cs="Arial"/>
          <w:color w:val="000000"/>
        </w:rPr>
      </w:pPr>
    </w:p>
    <w:p w14:paraId="0200B2AF" w14:textId="77777777" w:rsidR="00431E09" w:rsidRDefault="00DF6437">
      <w:pPr>
        <w:pBdr>
          <w:top w:val="nil"/>
          <w:left w:val="nil"/>
          <w:bottom w:val="nil"/>
          <w:right w:val="nil"/>
          <w:between w:val="nil"/>
        </w:pBdr>
        <w:jc w:val="both"/>
        <w:rPr>
          <w:rFonts w:ascii="Arial" w:eastAsia="Arial" w:hAnsi="Arial" w:cs="Arial"/>
          <w:color w:val="000000"/>
          <w:sz w:val="16"/>
          <w:szCs w:val="16"/>
        </w:rPr>
        <w:sectPr w:rsidR="00431E09" w:rsidSect="00EA6184">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08A26752" wp14:editId="5962572E">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6FD382D1" w14:textId="77777777" w:rsidR="00431E09" w:rsidRDefault="00DF643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04E8251" w14:textId="77777777" w:rsidR="00431E09" w:rsidRDefault="00431E0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31E09" w14:paraId="78011846" w14:textId="77777777">
        <w:tc>
          <w:tcPr>
            <w:tcW w:w="8424" w:type="dxa"/>
            <w:shd w:val="clear" w:color="auto" w:fill="F2F2F2"/>
          </w:tcPr>
          <w:p w14:paraId="7EEA27AD" w14:textId="77777777" w:rsidR="00431E09" w:rsidRDefault="00DF6437">
            <w:pPr>
              <w:pBdr>
                <w:top w:val="nil"/>
                <w:left w:val="nil"/>
                <w:bottom w:val="nil"/>
                <w:right w:val="nil"/>
                <w:between w:val="nil"/>
              </w:pBdr>
              <w:jc w:val="both"/>
              <w:rPr>
                <w:rFonts w:ascii="Arial" w:eastAsia="Arial" w:hAnsi="Arial" w:cs="Arial"/>
                <w:color w:val="000000"/>
              </w:rPr>
            </w:pPr>
            <w:r>
              <w:rPr>
                <w:rFonts w:ascii="Arial" w:eastAsia="Arial" w:hAnsi="Arial" w:cs="Arial"/>
                <w:b/>
              </w:rPr>
              <w:t>Background</w:t>
            </w:r>
            <w:r>
              <w:rPr>
                <w:rFonts w:ascii="Arial" w:eastAsia="Arial" w:hAnsi="Arial" w:cs="Arial"/>
              </w:rPr>
              <w:t xml:space="preserve">: Green products frequently include a green premium, making them inaccessible to consumers of all income levels. This frequently leads to these green items being seen as expensive and/or luxurious; however, other variables besides price are crucial. It is critical to understand the purpose of purchasing these products in order to alter the marketing plan for maximum production. This study extended Dahm's (2018) model, which focused on luxury buying incentives as both intrinsic and extrinsic, by incorporating green purchasing and luxury purchase intention. </w:t>
            </w:r>
            <w:r>
              <w:rPr>
                <w:rFonts w:ascii="Arial" w:eastAsia="Arial" w:hAnsi="Arial" w:cs="Arial"/>
                <w:b/>
              </w:rPr>
              <w:t>Material &amp; Methods:</w:t>
            </w:r>
            <w:r>
              <w:rPr>
                <w:rFonts w:ascii="Arial" w:eastAsia="Arial" w:hAnsi="Arial" w:cs="Arial"/>
              </w:rPr>
              <w:t xml:space="preserve"> The design is based on correlational research. This study collects data using snowball and convenience sampling, as well as online questionnaires and assesses the variables using pre-published scales with a credible Cronbach's alpha value. For the scope of this study, responses were collected from 317 subjects. </w:t>
            </w:r>
            <w:r>
              <w:rPr>
                <w:rFonts w:ascii="Arial" w:eastAsia="Arial" w:hAnsi="Arial" w:cs="Arial"/>
                <w:b/>
              </w:rPr>
              <w:t>Results:</w:t>
            </w:r>
            <w:r>
              <w:rPr>
                <w:rFonts w:ascii="Arial" w:eastAsia="Arial" w:hAnsi="Arial" w:cs="Arial"/>
              </w:rPr>
              <w:t xml:space="preserve"> Our findings indicate intrinsic motivation significantly influences extrinsic motivation. However, neither intrinsic nor extrinsic motivations were found to significantly impact Green Purchase Intention (GPI) or Luxury Purchase Intention (LPI). Significant correlations were observed between GPI and various constructs for Intrinsic &amp; extrinsic motivation, which suggests a complex interplay between personality traits and purchase intentions.</w:t>
            </w:r>
          </w:p>
        </w:tc>
      </w:tr>
    </w:tbl>
    <w:p w14:paraId="5D0D1C28" w14:textId="77777777" w:rsidR="00431E09" w:rsidRDefault="00431E09">
      <w:pPr>
        <w:pBdr>
          <w:top w:val="nil"/>
          <w:left w:val="nil"/>
          <w:bottom w:val="nil"/>
          <w:right w:val="nil"/>
          <w:between w:val="nil"/>
        </w:pBdr>
        <w:jc w:val="both"/>
        <w:rPr>
          <w:rFonts w:ascii="Arial" w:eastAsia="Arial" w:hAnsi="Arial" w:cs="Arial"/>
          <w:i/>
          <w:color w:val="000000"/>
        </w:rPr>
      </w:pPr>
    </w:p>
    <w:p w14:paraId="5AFE0591" w14:textId="77777777" w:rsidR="00431E09" w:rsidRDefault="00DF643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Luxury Purchase, Green products, Intrinsic motivation, Extrinsic motivation, Consumer Science, Sustainability</w:t>
      </w:r>
    </w:p>
    <w:p w14:paraId="5E28801D" w14:textId="77777777" w:rsidR="00431E09" w:rsidRDefault="00431E09">
      <w:pPr>
        <w:pBdr>
          <w:top w:val="nil"/>
          <w:left w:val="nil"/>
          <w:bottom w:val="nil"/>
          <w:right w:val="nil"/>
          <w:between w:val="nil"/>
        </w:pBdr>
        <w:jc w:val="both"/>
        <w:rPr>
          <w:rFonts w:ascii="Arial" w:eastAsia="Arial" w:hAnsi="Arial" w:cs="Arial"/>
          <w:i/>
          <w:color w:val="000000"/>
        </w:rPr>
      </w:pPr>
    </w:p>
    <w:p w14:paraId="52C7BCB7" w14:textId="77777777" w:rsidR="00431E09" w:rsidRDefault="00431E09">
      <w:pPr>
        <w:pBdr>
          <w:top w:val="nil"/>
          <w:left w:val="nil"/>
          <w:bottom w:val="nil"/>
          <w:right w:val="nil"/>
          <w:between w:val="nil"/>
        </w:pBdr>
        <w:jc w:val="both"/>
        <w:rPr>
          <w:rFonts w:ascii="Arial" w:eastAsia="Arial" w:hAnsi="Arial" w:cs="Arial"/>
          <w:i/>
          <w:color w:val="000000"/>
          <w:sz w:val="18"/>
          <w:szCs w:val="18"/>
        </w:rPr>
      </w:pPr>
    </w:p>
    <w:p w14:paraId="539F8CB3" w14:textId="77777777" w:rsidR="00431E09" w:rsidRDefault="00431E09">
      <w:pPr>
        <w:pBdr>
          <w:top w:val="nil"/>
          <w:left w:val="nil"/>
          <w:bottom w:val="nil"/>
          <w:right w:val="nil"/>
          <w:between w:val="nil"/>
        </w:pBdr>
        <w:jc w:val="both"/>
        <w:rPr>
          <w:rFonts w:ascii="Arial" w:eastAsia="Arial" w:hAnsi="Arial" w:cs="Arial"/>
          <w:i/>
          <w:color w:val="000000"/>
        </w:rPr>
      </w:pPr>
    </w:p>
    <w:p w14:paraId="2AE58F29" w14:textId="77777777" w:rsidR="00431E09" w:rsidRDefault="00DF643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3B1F375" w14:textId="77777777" w:rsidR="00431E09" w:rsidRDefault="00431E09">
      <w:pPr>
        <w:keepNext/>
        <w:pBdr>
          <w:top w:val="nil"/>
          <w:left w:val="nil"/>
          <w:bottom w:val="nil"/>
          <w:right w:val="nil"/>
          <w:between w:val="nil"/>
        </w:pBdr>
        <w:jc w:val="both"/>
        <w:rPr>
          <w:rFonts w:ascii="Arial" w:eastAsia="Arial" w:hAnsi="Arial" w:cs="Arial"/>
          <w:b/>
          <w:smallCaps/>
          <w:color w:val="000000"/>
          <w:sz w:val="22"/>
          <w:szCs w:val="22"/>
        </w:rPr>
      </w:pPr>
    </w:p>
    <w:p w14:paraId="1CD5A7FF" w14:textId="77777777" w:rsidR="00431E09" w:rsidRDefault="00DF6437">
      <w:pPr>
        <w:pBdr>
          <w:top w:val="nil"/>
          <w:left w:val="nil"/>
          <w:bottom w:val="nil"/>
          <w:right w:val="nil"/>
          <w:between w:val="nil"/>
        </w:pBdr>
        <w:jc w:val="both"/>
        <w:rPr>
          <w:rFonts w:ascii="Arial" w:eastAsia="Arial" w:hAnsi="Arial" w:cs="Arial"/>
          <w:color w:val="000000"/>
        </w:rPr>
      </w:pPr>
      <w:r>
        <w:rPr>
          <w:rFonts w:ascii="Arial" w:eastAsia="Arial" w:hAnsi="Arial" w:cs="Arial"/>
        </w:rPr>
        <w:t>Consumerism, characterized by overindulgence in consumer goods without consideration for environmental impacts, has been extensively debated over recent decades (Nandi, 2016; Lister, 2016). Green consumerism and green behavior (GB) have emerged as responses to environmental concerns, encompassing practices like recycling, organic food consumption, and energy conservation (</w:t>
      </w:r>
      <w:proofErr w:type="spellStart"/>
      <w:r>
        <w:rPr>
          <w:rFonts w:ascii="Arial" w:eastAsia="Arial" w:hAnsi="Arial" w:cs="Arial"/>
        </w:rPr>
        <w:t>Ogiemwonyi</w:t>
      </w:r>
      <w:proofErr w:type="spellEnd"/>
      <w:r>
        <w:rPr>
          <w:rFonts w:ascii="Arial" w:eastAsia="Arial" w:hAnsi="Arial" w:cs="Arial"/>
        </w:rPr>
        <w:t xml:space="preserve"> &amp; Jan, 2023; </w:t>
      </w:r>
      <w:proofErr w:type="spellStart"/>
      <w:r>
        <w:rPr>
          <w:rFonts w:ascii="Arial" w:eastAsia="Arial" w:hAnsi="Arial" w:cs="Arial"/>
        </w:rPr>
        <w:t>Ogiemwonyi</w:t>
      </w:r>
      <w:proofErr w:type="spellEnd"/>
      <w:r>
        <w:rPr>
          <w:rFonts w:ascii="Arial" w:eastAsia="Arial" w:hAnsi="Arial" w:cs="Arial"/>
        </w:rPr>
        <w:t>, 2021), with green marketing strategies encouraging sustainable consumer behavior (Kumar &amp; Polonsky, 2017).</w:t>
      </w:r>
      <w:r>
        <w:rPr>
          <w:rFonts w:ascii="Arial" w:eastAsia="Arial" w:hAnsi="Arial" w:cs="Arial"/>
          <w:color w:val="000000"/>
        </w:rPr>
        <w:t xml:space="preserve"> </w:t>
      </w:r>
    </w:p>
    <w:p w14:paraId="4B9AA8F8" w14:textId="77777777" w:rsidR="00431E09" w:rsidRDefault="00431E09">
      <w:pPr>
        <w:pBdr>
          <w:top w:val="nil"/>
          <w:left w:val="nil"/>
          <w:bottom w:val="nil"/>
          <w:right w:val="nil"/>
          <w:between w:val="nil"/>
        </w:pBdr>
        <w:jc w:val="both"/>
        <w:rPr>
          <w:rFonts w:ascii="Arial" w:eastAsia="Arial" w:hAnsi="Arial" w:cs="Arial"/>
          <w:color w:val="000000"/>
        </w:rPr>
      </w:pPr>
    </w:p>
    <w:p w14:paraId="075108F0" w14:textId="77777777" w:rsidR="00431E09" w:rsidRDefault="00DF6437">
      <w:pPr>
        <w:pBdr>
          <w:top w:val="nil"/>
          <w:left w:val="nil"/>
          <w:bottom w:val="nil"/>
          <w:right w:val="nil"/>
          <w:between w:val="nil"/>
        </w:pBdr>
        <w:jc w:val="both"/>
        <w:rPr>
          <w:rFonts w:ascii="Arial" w:eastAsia="Arial" w:hAnsi="Arial" w:cs="Arial"/>
          <w:b/>
          <w:color w:val="000000"/>
        </w:rPr>
      </w:pPr>
      <w:r>
        <w:rPr>
          <w:rFonts w:ascii="Arial" w:eastAsia="Arial" w:hAnsi="Arial" w:cs="Arial"/>
          <w:b/>
        </w:rPr>
        <w:t>Consumerism</w:t>
      </w:r>
    </w:p>
    <w:p w14:paraId="4AD0A6AB"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Consumerism, a socioeconomic doctrine emphasizing the importance of purchasing and consuming goods and services, has evolved significantly since its origins in pre-industrial societies (Ratnesh et al., 2023). Contemporary consumerism is driven by a complex interplay of biological, socio-psychological, and structural factors. Biological influences include hormonal effects, such as testosterone's role in increasing preference for premium brands and luxury goods (Dubois et al., 2021). Socio-psychological factors encompass political ideology, social status, and network influences (Shah &amp; Asghar, 2023), while structural elements involve income inequality and economic growth (Dubois et al., 2021). Economic factors, categorized </w:t>
      </w:r>
      <w:r>
        <w:rPr>
          <w:rFonts w:ascii="Arial" w:eastAsia="Arial" w:hAnsi="Arial" w:cs="Arial"/>
        </w:rPr>
        <w:lastRenderedPageBreak/>
        <w:t>as macroeconomic, microeconomic, and demographic, play a crucial role in shaping consumer behavior, with income being the most significant determinant of demand and spending patterns (</w:t>
      </w:r>
      <w:proofErr w:type="spellStart"/>
      <w:r>
        <w:rPr>
          <w:rFonts w:ascii="Arial" w:eastAsia="Arial" w:hAnsi="Arial" w:cs="Arial"/>
        </w:rPr>
        <w:t>Deselnicu</w:t>
      </w:r>
      <w:proofErr w:type="spellEnd"/>
      <w:r>
        <w:rPr>
          <w:rFonts w:ascii="Arial" w:eastAsia="Arial" w:hAnsi="Arial" w:cs="Arial"/>
        </w:rPr>
        <w:t xml:space="preserve"> et al., 2022). Social factors, including family dynamics, social networks, and cultural norms, exerts considerable influence on consumption patterns, particularly in collectivist societies (Clark et al., 2019). Psychological factors such as motivation, perception, and attitudes further shape consumer behavior, especially in online environments where website aesthetics and user experience are paramount (</w:t>
      </w:r>
      <w:proofErr w:type="spellStart"/>
      <w:r>
        <w:rPr>
          <w:rFonts w:ascii="Arial" w:eastAsia="Arial" w:hAnsi="Arial" w:cs="Arial"/>
        </w:rPr>
        <w:t>Rautrao</w:t>
      </w:r>
      <w:proofErr w:type="spellEnd"/>
      <w:r>
        <w:rPr>
          <w:rFonts w:ascii="Arial" w:eastAsia="Arial" w:hAnsi="Arial" w:cs="Arial"/>
        </w:rPr>
        <w:t>, 2018). Additionally, emotional states like fear and anxiety during crises can lead to irrational consumer behaviors such as panic buying (Di Crosta et al., 2021). The digital age has introduced new dimensions to consumerism, raising privacy concerns and altering the dynamics of consumer-producer relationships (Zuboff, 2019). In addition, consumerism can also be divided into two types, luxury consumerism and green consumerism.</w:t>
      </w:r>
    </w:p>
    <w:p w14:paraId="4196D2E6" w14:textId="77777777" w:rsidR="00431E09" w:rsidRDefault="00431E09">
      <w:pPr>
        <w:pBdr>
          <w:top w:val="nil"/>
          <w:left w:val="nil"/>
          <w:bottom w:val="nil"/>
          <w:right w:val="nil"/>
          <w:between w:val="nil"/>
        </w:pBdr>
        <w:jc w:val="both"/>
        <w:rPr>
          <w:rFonts w:ascii="Arial" w:eastAsia="Arial" w:hAnsi="Arial" w:cs="Arial"/>
        </w:rPr>
      </w:pPr>
    </w:p>
    <w:p w14:paraId="5225A728" w14:textId="77777777" w:rsidR="00431E09" w:rsidRDefault="00DF6437">
      <w:pPr>
        <w:pBdr>
          <w:top w:val="nil"/>
          <w:left w:val="nil"/>
          <w:bottom w:val="nil"/>
          <w:right w:val="nil"/>
          <w:between w:val="nil"/>
        </w:pBdr>
        <w:jc w:val="both"/>
        <w:rPr>
          <w:rFonts w:ascii="Arial" w:eastAsia="Arial" w:hAnsi="Arial" w:cs="Arial"/>
          <w:b/>
        </w:rPr>
      </w:pPr>
      <w:r>
        <w:rPr>
          <w:rFonts w:ascii="Arial" w:eastAsia="Arial" w:hAnsi="Arial" w:cs="Arial"/>
          <w:b/>
        </w:rPr>
        <w:t>Luxury Consumerism</w:t>
      </w:r>
    </w:p>
    <w:p w14:paraId="098A8F10"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Luxury consumption, driven by psychological, cultural, and social factors, focuses on exclusivity, status, and emotional satisfaction (Kuo &amp; Nagasawa, 2020). It varies across cultures, with Eastern consumers emphasizing social status and Western consumers prioritizing individuality (Naumova et al., 2019). Luxury consumption types include traditional 'loud' and 'quiet' luxury, as well as non-traditional forms emphasizing uniqueness and sustainability (Dubois et al., 2021). The costs of luxury consumerism extend to psychological, economic, and social domains. Psychologically, it can lead to feelings of inauthenticity and guilt. Economically, undeserved luxury consumption can dilute brand value. Socially, luxury consumers may be perceived as less warm and sociable, potentially harming relationships (Dubois et al., 2021). Understanding these dynamics is crucial for marketers tailoring strategies to diverse global consumer preferences and for addressing the broader societal and environmental impacts of luxury consumption. </w:t>
      </w:r>
    </w:p>
    <w:p w14:paraId="239F1103" w14:textId="77777777" w:rsidR="00431E09" w:rsidRDefault="00431E09">
      <w:pPr>
        <w:pBdr>
          <w:top w:val="nil"/>
          <w:left w:val="nil"/>
          <w:bottom w:val="nil"/>
          <w:right w:val="nil"/>
          <w:between w:val="nil"/>
        </w:pBdr>
        <w:jc w:val="both"/>
        <w:rPr>
          <w:rFonts w:ascii="Arial" w:eastAsia="Arial" w:hAnsi="Arial" w:cs="Arial"/>
        </w:rPr>
      </w:pPr>
    </w:p>
    <w:p w14:paraId="285C5C69" w14:textId="77777777" w:rsidR="00431E09" w:rsidRDefault="00DF6437">
      <w:pPr>
        <w:pBdr>
          <w:top w:val="nil"/>
          <w:left w:val="nil"/>
          <w:bottom w:val="nil"/>
          <w:right w:val="nil"/>
          <w:between w:val="nil"/>
        </w:pBdr>
        <w:jc w:val="both"/>
        <w:rPr>
          <w:rFonts w:ascii="Arial" w:eastAsia="Arial" w:hAnsi="Arial" w:cs="Arial"/>
          <w:b/>
        </w:rPr>
      </w:pPr>
      <w:r>
        <w:rPr>
          <w:rFonts w:ascii="Arial" w:eastAsia="Arial" w:hAnsi="Arial" w:cs="Arial"/>
          <w:b/>
        </w:rPr>
        <w:t>Green Consumerism</w:t>
      </w:r>
    </w:p>
    <w:p w14:paraId="7A51E415"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Green consumerism, characterized by consumers prioritizing environmentally friendly and sustainable products, has gained momentum due to increased environmental awareness (</w:t>
      </w:r>
      <w:proofErr w:type="spellStart"/>
      <w:r>
        <w:rPr>
          <w:rFonts w:ascii="Arial" w:eastAsia="Arial" w:hAnsi="Arial" w:cs="Arial"/>
        </w:rPr>
        <w:t>Mbokane</w:t>
      </w:r>
      <w:proofErr w:type="spellEnd"/>
      <w:r>
        <w:rPr>
          <w:rFonts w:ascii="Arial" w:eastAsia="Arial" w:hAnsi="Arial" w:cs="Arial"/>
        </w:rPr>
        <w:t xml:space="preserve"> &amp; </w:t>
      </w:r>
      <w:proofErr w:type="spellStart"/>
      <w:r>
        <w:rPr>
          <w:rFonts w:ascii="Arial" w:eastAsia="Arial" w:hAnsi="Arial" w:cs="Arial"/>
        </w:rPr>
        <w:t>Modley</w:t>
      </w:r>
      <w:proofErr w:type="spellEnd"/>
      <w:r>
        <w:rPr>
          <w:rFonts w:ascii="Arial" w:eastAsia="Arial" w:hAnsi="Arial" w:cs="Arial"/>
        </w:rPr>
        <w:t>, 2024). Demographic factors such as age and political ideology influence green consumer behavior, with younger and left-leaning individuals generally showing stronger environmental concern (Tyson, 2021). Green consumers exhibit heightened market awareness, emotional connection to nature, and willingness to pay premium prices for eco-friendly products (Lin &amp; Lin, 2015; Amberg &amp; Fogarassy, 2019). They are often driven by health concerns, social norms, and perceived consumer effectiveness (Nguyen et al., 2023; Barclay &amp; Barker, 2020; Ricci et al., 2018). The impact of green consumerism extends to environmental conservation, sustainable development, and business practices. It encourages companies to adopt sustainable practices and invest in eco-friendly initiatives (</w:t>
      </w:r>
      <w:proofErr w:type="spellStart"/>
      <w:r>
        <w:rPr>
          <w:rFonts w:ascii="Arial" w:eastAsia="Arial" w:hAnsi="Arial" w:cs="Arial"/>
        </w:rPr>
        <w:t>Dangelico</w:t>
      </w:r>
      <w:proofErr w:type="spellEnd"/>
      <w:r>
        <w:rPr>
          <w:rFonts w:ascii="Arial" w:eastAsia="Arial" w:hAnsi="Arial" w:cs="Arial"/>
        </w:rPr>
        <w:t xml:space="preserve"> &amp; </w:t>
      </w:r>
      <w:proofErr w:type="spellStart"/>
      <w:r>
        <w:rPr>
          <w:rFonts w:ascii="Arial" w:eastAsia="Arial" w:hAnsi="Arial" w:cs="Arial"/>
        </w:rPr>
        <w:t>Vocalelli</w:t>
      </w:r>
      <w:proofErr w:type="spellEnd"/>
      <w:r>
        <w:rPr>
          <w:rFonts w:ascii="Arial" w:eastAsia="Arial" w:hAnsi="Arial" w:cs="Arial"/>
        </w:rPr>
        <w:t>, 2017). Social media plays a crucial role in promoting green consumerism, particularly among millennials, by raising awareness and influencing purchasing decisions (Jain et al., 2020; Xie &amp; Madni, 2020). Companies are adopting transparent communication channels and implementing environmentally sustainable practices to meet evolving consumer demands and maintain competitive advantage (Deshmukh &amp; Tare, 2023).</w:t>
      </w:r>
    </w:p>
    <w:p w14:paraId="32A805D2" w14:textId="77777777" w:rsidR="00431E09" w:rsidRDefault="00431E09">
      <w:pPr>
        <w:pBdr>
          <w:top w:val="nil"/>
          <w:left w:val="nil"/>
          <w:bottom w:val="nil"/>
          <w:right w:val="nil"/>
          <w:between w:val="nil"/>
        </w:pBdr>
        <w:jc w:val="both"/>
        <w:rPr>
          <w:rFonts w:ascii="Arial" w:eastAsia="Arial" w:hAnsi="Arial" w:cs="Arial"/>
        </w:rPr>
      </w:pPr>
    </w:p>
    <w:p w14:paraId="72F41D6E" w14:textId="77777777" w:rsidR="00431E09" w:rsidRDefault="00DF6437">
      <w:pPr>
        <w:pBdr>
          <w:top w:val="nil"/>
          <w:left w:val="nil"/>
          <w:bottom w:val="nil"/>
          <w:right w:val="nil"/>
          <w:between w:val="nil"/>
        </w:pBdr>
        <w:jc w:val="both"/>
        <w:rPr>
          <w:rFonts w:ascii="Arial" w:eastAsia="Arial" w:hAnsi="Arial" w:cs="Arial"/>
          <w:b/>
        </w:rPr>
      </w:pPr>
      <w:r>
        <w:rPr>
          <w:rFonts w:ascii="Arial" w:eastAsia="Arial" w:hAnsi="Arial" w:cs="Arial"/>
          <w:b/>
        </w:rPr>
        <w:t xml:space="preserve">Purchase </w:t>
      </w:r>
      <w:proofErr w:type="spellStart"/>
      <w:r>
        <w:rPr>
          <w:rFonts w:ascii="Arial" w:eastAsia="Arial" w:hAnsi="Arial" w:cs="Arial"/>
          <w:b/>
        </w:rPr>
        <w:t>Behaviour</w:t>
      </w:r>
      <w:proofErr w:type="spellEnd"/>
    </w:p>
    <w:p w14:paraId="1A1A047E"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The study of how consumers pick, acquire, utilize, and discard products, experiences, ideas, and services to suit their requirements, as well as the ramifications these activities have on the consumer and society, is known as consumer </w:t>
      </w:r>
      <w:proofErr w:type="spellStart"/>
      <w:r>
        <w:rPr>
          <w:rFonts w:ascii="Arial" w:eastAsia="Arial" w:hAnsi="Arial" w:cs="Arial"/>
        </w:rPr>
        <w:t>behaviour</w:t>
      </w:r>
      <w:proofErr w:type="spellEnd"/>
      <w:r>
        <w:rPr>
          <w:rFonts w:ascii="Arial" w:eastAsia="Arial" w:hAnsi="Arial" w:cs="Arial"/>
        </w:rPr>
        <w:t xml:space="preserve">. The way that customers behave when making purchases is a result of their choices, goals, and opinions combined with their reactions to products in the marketplace (Roy, 2022). It can also be divided into two types: green and luxury purchase </w:t>
      </w:r>
      <w:proofErr w:type="spellStart"/>
      <w:r>
        <w:rPr>
          <w:rFonts w:ascii="Arial" w:eastAsia="Arial" w:hAnsi="Arial" w:cs="Arial"/>
        </w:rPr>
        <w:t>behaviour</w:t>
      </w:r>
      <w:proofErr w:type="spellEnd"/>
      <w:r>
        <w:rPr>
          <w:rFonts w:ascii="Arial" w:eastAsia="Arial" w:hAnsi="Arial" w:cs="Arial"/>
        </w:rPr>
        <w:t>.</w:t>
      </w:r>
    </w:p>
    <w:p w14:paraId="732B0F3E" w14:textId="77777777" w:rsidR="00431E09" w:rsidRDefault="00431E09">
      <w:pPr>
        <w:pBdr>
          <w:top w:val="nil"/>
          <w:left w:val="nil"/>
          <w:bottom w:val="nil"/>
          <w:right w:val="nil"/>
          <w:between w:val="nil"/>
        </w:pBdr>
        <w:jc w:val="both"/>
        <w:rPr>
          <w:rFonts w:ascii="Arial" w:eastAsia="Arial" w:hAnsi="Arial" w:cs="Arial"/>
          <w:b/>
        </w:rPr>
      </w:pPr>
    </w:p>
    <w:p w14:paraId="55F4A393"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Luxury consumption involves acquiring high-end goods and services that symbolize wealth and status while enhancing personal self-concept (Kerviler &amp; Rodriguez, 2019; </w:t>
      </w:r>
      <w:proofErr w:type="spellStart"/>
      <w:r>
        <w:rPr>
          <w:rFonts w:ascii="Arial" w:eastAsia="Arial" w:hAnsi="Arial" w:cs="Arial"/>
        </w:rPr>
        <w:t>Sumbly</w:t>
      </w:r>
      <w:proofErr w:type="spellEnd"/>
      <w:r>
        <w:rPr>
          <w:rFonts w:ascii="Arial" w:eastAsia="Arial" w:hAnsi="Arial" w:cs="Arial"/>
        </w:rPr>
        <w:t xml:space="preserve"> &amp; Siraj, 2019). Consumer choices are influenced by brand prominence, aesthetics, and hedonic value. Additional factors shaping luxury purchase behavior include social status, brand image, psychological satisfaction, sensory appeal, and socio-cultural narratives.</w:t>
      </w:r>
    </w:p>
    <w:p w14:paraId="25342787" w14:textId="77777777" w:rsidR="00431E09" w:rsidRDefault="00431E09">
      <w:pPr>
        <w:pBdr>
          <w:top w:val="nil"/>
          <w:left w:val="nil"/>
          <w:bottom w:val="nil"/>
          <w:right w:val="nil"/>
          <w:between w:val="nil"/>
        </w:pBdr>
        <w:jc w:val="both"/>
        <w:rPr>
          <w:rFonts w:ascii="Arial" w:eastAsia="Arial" w:hAnsi="Arial" w:cs="Arial"/>
          <w:b/>
        </w:rPr>
      </w:pPr>
    </w:p>
    <w:p w14:paraId="5CDD39D0"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Green purchase </w:t>
      </w:r>
      <w:proofErr w:type="spellStart"/>
      <w:r>
        <w:rPr>
          <w:rFonts w:ascii="Arial" w:eastAsia="Arial" w:hAnsi="Arial" w:cs="Arial"/>
        </w:rPr>
        <w:t>behaviour</w:t>
      </w:r>
      <w:proofErr w:type="spellEnd"/>
      <w:r>
        <w:rPr>
          <w:rFonts w:ascii="Arial" w:eastAsia="Arial" w:hAnsi="Arial" w:cs="Arial"/>
        </w:rPr>
        <w:t xml:space="preserve"> has gained significant attention as consumers become increasingly environmentally conscious (Sharma et al., 2022). This shift in consumer behavior has prompted researchers to develop and apply various theoretical frameworks to understand and predict green consumerism.</w:t>
      </w:r>
    </w:p>
    <w:p w14:paraId="2DFFBD40" w14:textId="77777777" w:rsidR="00431E09" w:rsidRDefault="00431E09">
      <w:pPr>
        <w:pBdr>
          <w:top w:val="nil"/>
          <w:left w:val="nil"/>
          <w:bottom w:val="nil"/>
          <w:right w:val="nil"/>
          <w:between w:val="nil"/>
        </w:pBdr>
        <w:jc w:val="both"/>
        <w:rPr>
          <w:rFonts w:ascii="Arial" w:eastAsia="Arial" w:hAnsi="Arial" w:cs="Arial"/>
        </w:rPr>
      </w:pPr>
    </w:p>
    <w:p w14:paraId="470C0E2D"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The Theory of Planned </w:t>
      </w:r>
      <w:proofErr w:type="spellStart"/>
      <w:r>
        <w:rPr>
          <w:rFonts w:ascii="Arial" w:eastAsia="Arial" w:hAnsi="Arial" w:cs="Arial"/>
        </w:rPr>
        <w:t>Behaviour</w:t>
      </w:r>
      <w:proofErr w:type="spellEnd"/>
      <w:r>
        <w:rPr>
          <w:rFonts w:ascii="Arial" w:eastAsia="Arial" w:hAnsi="Arial" w:cs="Arial"/>
        </w:rPr>
        <w:t xml:space="preserve"> (TPB) is a prominent model used to explain green purchase intentions and behaviors, using attitudes, subjective norms, and perceived </w:t>
      </w:r>
      <w:proofErr w:type="spellStart"/>
      <w:r>
        <w:rPr>
          <w:rFonts w:ascii="Arial" w:eastAsia="Arial" w:hAnsi="Arial" w:cs="Arial"/>
        </w:rPr>
        <w:t>behavioural</w:t>
      </w:r>
      <w:proofErr w:type="spellEnd"/>
      <w:r>
        <w:rPr>
          <w:rFonts w:ascii="Arial" w:eastAsia="Arial" w:hAnsi="Arial" w:cs="Arial"/>
        </w:rPr>
        <w:t xml:space="preserve"> control and how they influence individuals' intentions and subsequent </w:t>
      </w:r>
      <w:proofErr w:type="spellStart"/>
      <w:r>
        <w:rPr>
          <w:rFonts w:ascii="Arial" w:eastAsia="Arial" w:hAnsi="Arial" w:cs="Arial"/>
        </w:rPr>
        <w:t>behaviours</w:t>
      </w:r>
      <w:proofErr w:type="spellEnd"/>
      <w:r>
        <w:rPr>
          <w:rFonts w:ascii="Arial" w:eastAsia="Arial" w:hAnsi="Arial" w:cs="Arial"/>
        </w:rPr>
        <w:t>. The relationship between marketing efforts and actual buying behavior is mediated by these TPB components, according to research, even while green marketing has a considerable impact on consumer attitudes and subjective standards (</w:t>
      </w:r>
      <w:proofErr w:type="spellStart"/>
      <w:r>
        <w:rPr>
          <w:rFonts w:ascii="Arial" w:eastAsia="Arial" w:hAnsi="Arial" w:cs="Arial"/>
        </w:rPr>
        <w:t>Hidayat</w:t>
      </w:r>
      <w:proofErr w:type="spellEnd"/>
      <w:r>
        <w:rPr>
          <w:rFonts w:ascii="Arial" w:eastAsia="Arial" w:hAnsi="Arial" w:cs="Arial"/>
        </w:rPr>
        <w:t xml:space="preserve"> &amp; </w:t>
      </w:r>
      <w:proofErr w:type="spellStart"/>
      <w:r>
        <w:rPr>
          <w:rFonts w:ascii="Arial" w:eastAsia="Arial" w:hAnsi="Arial" w:cs="Arial"/>
        </w:rPr>
        <w:t>Sananta</w:t>
      </w:r>
      <w:proofErr w:type="spellEnd"/>
      <w:r>
        <w:rPr>
          <w:rFonts w:ascii="Arial" w:eastAsia="Arial" w:hAnsi="Arial" w:cs="Arial"/>
        </w:rPr>
        <w:t>, 2024).</w:t>
      </w:r>
    </w:p>
    <w:p w14:paraId="3488AA97" w14:textId="77777777" w:rsidR="00431E09" w:rsidRDefault="00431E09">
      <w:pPr>
        <w:pBdr>
          <w:top w:val="nil"/>
          <w:left w:val="nil"/>
          <w:bottom w:val="nil"/>
          <w:right w:val="nil"/>
          <w:between w:val="nil"/>
        </w:pBdr>
        <w:jc w:val="both"/>
        <w:rPr>
          <w:rFonts w:ascii="Arial" w:eastAsia="Arial" w:hAnsi="Arial" w:cs="Arial"/>
        </w:rPr>
      </w:pPr>
    </w:p>
    <w:p w14:paraId="7A053F50"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Behavioral Reasoning Theory or BRT makes a distinction between the "reasons for" and "reasons against" a particular action. Studies have shown that "reasons for" green consumption are strongly connected to attitudes towards green products and green purchase behavior. Conversely, "reasons against" can hinder green purchase intentions but may not significantly affect attitudes towards green products (</w:t>
      </w:r>
      <w:proofErr w:type="spellStart"/>
      <w:r>
        <w:rPr>
          <w:rFonts w:ascii="Arial" w:eastAsia="Arial" w:hAnsi="Arial" w:cs="Arial"/>
        </w:rPr>
        <w:t>Sreen</w:t>
      </w:r>
      <w:proofErr w:type="spellEnd"/>
      <w:r>
        <w:rPr>
          <w:rFonts w:ascii="Arial" w:eastAsia="Arial" w:hAnsi="Arial" w:cs="Arial"/>
        </w:rPr>
        <w:t xml:space="preserve"> et al., 2022). Le-Anh et al. (2023) found that financial and environmental benefits were primary reasons for green consumption, while perceived costs were reasons against it, though with less significant impact.</w:t>
      </w:r>
    </w:p>
    <w:p w14:paraId="365AE5CF" w14:textId="77777777" w:rsidR="00431E09" w:rsidRDefault="00431E09">
      <w:pPr>
        <w:pBdr>
          <w:top w:val="nil"/>
          <w:left w:val="nil"/>
          <w:bottom w:val="nil"/>
          <w:right w:val="nil"/>
          <w:between w:val="nil"/>
        </w:pBdr>
        <w:jc w:val="both"/>
        <w:rPr>
          <w:rFonts w:ascii="Arial" w:eastAsia="Arial" w:hAnsi="Arial" w:cs="Arial"/>
        </w:rPr>
      </w:pPr>
    </w:p>
    <w:p w14:paraId="582F18E1"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Consumption Value Theory. The Theory of Consumption Values (TCV) offers another perspective on green consumer behavior by identifying five types of values that influence purchase decisions: functional, social, emotional, conditional, and epistemic. Functional value, which relates to the perceived utility of a product's physical and utilitarian properties, has been found to impact the purchase of green products. Social value, derived from a product's association with certain social groups, has been shown to influence green purchase behavior in emerging economies (Ali et al., 2019). Emotional value, the utility perceived when a product evokes certain feelings or emotions, plays a role in green consumption. Rahnama (2017) explains that green consumption often emerges from feelings of comfort that lead consumers to choose green products over standard ones. Conditional value, which depends on the circumstances or situations in which a product is used, has been found to have a primary effect on consumers' behavior towards green products. Lastly, epistemic value, related to a product's ability to satisfy curiosity or provide novelty, has been shown to significantly affect consumer behavior towards green products.</w:t>
      </w:r>
    </w:p>
    <w:p w14:paraId="21DA520C" w14:textId="77777777" w:rsidR="00431E09" w:rsidRDefault="00431E09">
      <w:pPr>
        <w:pBdr>
          <w:top w:val="nil"/>
          <w:left w:val="nil"/>
          <w:bottom w:val="nil"/>
          <w:right w:val="nil"/>
          <w:between w:val="nil"/>
        </w:pBdr>
        <w:jc w:val="both"/>
        <w:rPr>
          <w:rFonts w:ascii="Arial" w:eastAsia="Arial" w:hAnsi="Arial" w:cs="Arial"/>
        </w:rPr>
      </w:pPr>
    </w:p>
    <w:p w14:paraId="4F8A55D3" w14:textId="77777777" w:rsidR="00431E09" w:rsidRDefault="00431E09">
      <w:pPr>
        <w:pBdr>
          <w:top w:val="nil"/>
          <w:left w:val="nil"/>
          <w:bottom w:val="nil"/>
          <w:right w:val="nil"/>
          <w:between w:val="nil"/>
        </w:pBdr>
        <w:jc w:val="both"/>
        <w:rPr>
          <w:rFonts w:ascii="Arial" w:eastAsia="Arial" w:hAnsi="Arial" w:cs="Arial"/>
        </w:rPr>
      </w:pPr>
    </w:p>
    <w:p w14:paraId="090B53BA" w14:textId="77777777" w:rsidR="00431E09" w:rsidRDefault="00431E09">
      <w:pPr>
        <w:pBdr>
          <w:top w:val="nil"/>
          <w:left w:val="nil"/>
          <w:bottom w:val="nil"/>
          <w:right w:val="nil"/>
          <w:between w:val="nil"/>
        </w:pBdr>
        <w:jc w:val="both"/>
        <w:rPr>
          <w:rFonts w:ascii="Arial" w:eastAsia="Arial" w:hAnsi="Arial" w:cs="Arial"/>
        </w:rPr>
      </w:pPr>
    </w:p>
    <w:p w14:paraId="1297B268" w14:textId="77777777" w:rsidR="00431E09" w:rsidRDefault="00DF6437">
      <w:pPr>
        <w:pBdr>
          <w:top w:val="nil"/>
          <w:left w:val="nil"/>
          <w:bottom w:val="nil"/>
          <w:right w:val="nil"/>
          <w:between w:val="nil"/>
        </w:pBdr>
        <w:jc w:val="both"/>
        <w:rPr>
          <w:rFonts w:ascii="Arial" w:eastAsia="Arial" w:hAnsi="Arial" w:cs="Arial"/>
          <w:b/>
        </w:rPr>
      </w:pPr>
      <w:r>
        <w:rPr>
          <w:rFonts w:ascii="Arial" w:eastAsia="Arial" w:hAnsi="Arial" w:cs="Arial"/>
          <w:b/>
        </w:rPr>
        <w:t>Motivation</w:t>
      </w:r>
    </w:p>
    <w:p w14:paraId="60A3FD39"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Human behavior is driven by motivation in a variety of scenarios, and it has a big impact on performance in both organizational and educational settings. It can be mainly divided into two types: Internal and External. Internal Motivation: The research on consumer behavior emphasizes how crucial internal motivation is in influencing customer loyalty and decision. Maslow's hierarchy of requirements suggests that as lower-level wants are met, consumers become more driven by higher-order demands like self-actualization and esteem. Furthermore, consumer perceptions and future purchase behavior are greatly influenced by prior consumption experiences (Khandelwal et al., 2016). External Motivation: When psychological requirements are not satisfied, extrinsic motivation—such as rewards and </w:t>
      </w:r>
      <w:r>
        <w:rPr>
          <w:rFonts w:ascii="Arial" w:eastAsia="Arial" w:hAnsi="Arial" w:cs="Arial"/>
        </w:rPr>
        <w:lastRenderedPageBreak/>
        <w:t>punishments—is more likely to occur (Chen, Elliot, &amp; Sheldon, 2019). Extrinsic motivation can be classified as external (Osei-Frimpong, 2019), identified, introjected, or integrated (Cook &amp; Artino, 2016). Extrinsic factors like incentives, expectancy-value (</w:t>
      </w:r>
      <w:proofErr w:type="spellStart"/>
      <w:r>
        <w:rPr>
          <w:rFonts w:ascii="Arial" w:eastAsia="Arial" w:hAnsi="Arial" w:cs="Arial"/>
        </w:rPr>
        <w:t>Abrate</w:t>
      </w:r>
      <w:proofErr w:type="spellEnd"/>
      <w:r>
        <w:rPr>
          <w:rFonts w:ascii="Arial" w:eastAsia="Arial" w:hAnsi="Arial" w:cs="Arial"/>
        </w:rPr>
        <w:t xml:space="preserve"> et al., 2021), peer pressure (Chang &amp; Nguyen, 2018), and advertising (Zhang, 2023) have significant impacts on consumer behavior and decision-making.</w:t>
      </w:r>
    </w:p>
    <w:p w14:paraId="0E364B74" w14:textId="77777777" w:rsidR="00431E09" w:rsidRDefault="00431E09">
      <w:pPr>
        <w:pBdr>
          <w:top w:val="nil"/>
          <w:left w:val="nil"/>
          <w:bottom w:val="nil"/>
          <w:right w:val="nil"/>
          <w:between w:val="nil"/>
        </w:pBdr>
        <w:jc w:val="both"/>
        <w:rPr>
          <w:rFonts w:ascii="Arial" w:eastAsia="Arial" w:hAnsi="Arial" w:cs="Arial"/>
        </w:rPr>
      </w:pPr>
    </w:p>
    <w:p w14:paraId="53F94927" w14:textId="77777777" w:rsidR="00431E09" w:rsidRDefault="00DF6437">
      <w:pPr>
        <w:pBdr>
          <w:top w:val="nil"/>
          <w:left w:val="nil"/>
          <w:bottom w:val="nil"/>
          <w:right w:val="nil"/>
          <w:between w:val="nil"/>
        </w:pBdr>
        <w:jc w:val="both"/>
        <w:rPr>
          <w:rFonts w:ascii="Arial" w:eastAsia="Arial" w:hAnsi="Arial" w:cs="Arial"/>
          <w:b/>
        </w:rPr>
      </w:pPr>
      <w:r>
        <w:rPr>
          <w:rFonts w:ascii="Arial" w:eastAsia="Arial" w:hAnsi="Arial" w:cs="Arial"/>
          <w:b/>
        </w:rPr>
        <w:t>Theoretical Framework</w:t>
      </w:r>
    </w:p>
    <w:p w14:paraId="1D7836DC" w14:textId="77777777" w:rsidR="00431E09" w:rsidRDefault="00DF6437">
      <w:pPr>
        <w:pBdr>
          <w:top w:val="nil"/>
          <w:left w:val="nil"/>
          <w:bottom w:val="nil"/>
          <w:right w:val="nil"/>
          <w:between w:val="nil"/>
        </w:pBdr>
        <w:jc w:val="both"/>
        <w:rPr>
          <w:rFonts w:ascii="Arial" w:eastAsia="Arial" w:hAnsi="Arial" w:cs="Arial"/>
        </w:rPr>
      </w:pPr>
      <w:r>
        <w:rPr>
          <w:rFonts w:ascii="Arial" w:eastAsia="Arial" w:hAnsi="Arial" w:cs="Arial"/>
        </w:rPr>
        <w:t xml:space="preserve">Our framework was mainly derived from the work of Dahm (2018), who mainly elaborated on luxury purchase motivations as both intrinsic and extrinsic, which included variables such as hedonism, perfectionism, </w:t>
      </w:r>
      <w:proofErr w:type="spellStart"/>
      <w:r>
        <w:rPr>
          <w:rFonts w:ascii="Arial" w:eastAsia="Arial" w:hAnsi="Arial" w:cs="Arial"/>
        </w:rPr>
        <w:t>veblenism</w:t>
      </w:r>
      <w:proofErr w:type="spellEnd"/>
      <w:r>
        <w:rPr>
          <w:rFonts w:ascii="Arial" w:eastAsia="Arial" w:hAnsi="Arial" w:cs="Arial"/>
        </w:rPr>
        <w:t>, snobbism and bandwagonism. This framework was adapted to include green purchase intention as well as sociodemographic variables for our study.</w:t>
      </w:r>
    </w:p>
    <w:p w14:paraId="27DD59A9" w14:textId="77777777" w:rsidR="00431E09" w:rsidRDefault="00431E09">
      <w:pPr>
        <w:pBdr>
          <w:top w:val="nil"/>
          <w:left w:val="nil"/>
          <w:bottom w:val="nil"/>
          <w:right w:val="nil"/>
          <w:between w:val="nil"/>
        </w:pBdr>
        <w:jc w:val="both"/>
        <w:rPr>
          <w:rFonts w:ascii="Arial" w:eastAsia="Arial" w:hAnsi="Arial" w:cs="Arial"/>
        </w:rPr>
      </w:pPr>
    </w:p>
    <w:p w14:paraId="71C563A9" w14:textId="26570875" w:rsidR="00431E09" w:rsidRDefault="00DF643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3C8D3E3C" w14:textId="77777777" w:rsidR="00431E09" w:rsidRDefault="00431E09">
      <w:pPr>
        <w:keepNext/>
        <w:pBdr>
          <w:top w:val="nil"/>
          <w:left w:val="nil"/>
          <w:bottom w:val="nil"/>
          <w:right w:val="nil"/>
          <w:between w:val="nil"/>
        </w:pBdr>
        <w:jc w:val="both"/>
        <w:rPr>
          <w:rFonts w:ascii="Arial" w:eastAsia="Arial" w:hAnsi="Arial" w:cs="Arial"/>
          <w:b/>
          <w:smallCaps/>
          <w:color w:val="000000"/>
          <w:sz w:val="22"/>
          <w:szCs w:val="22"/>
        </w:rPr>
      </w:pPr>
    </w:p>
    <w:p w14:paraId="119956BF" w14:textId="77777777" w:rsidR="00431E09" w:rsidRDefault="00DF6437">
      <w:pPr>
        <w:pBdr>
          <w:top w:val="nil"/>
          <w:left w:val="nil"/>
          <w:bottom w:val="nil"/>
          <w:right w:val="nil"/>
          <w:between w:val="nil"/>
        </w:pBdr>
        <w:jc w:val="both"/>
        <w:rPr>
          <w:rFonts w:ascii="Arial" w:eastAsia="Arial" w:hAnsi="Arial" w:cs="Arial"/>
          <w:color w:val="000000"/>
        </w:rPr>
      </w:pPr>
      <w:r>
        <w:rPr>
          <w:rFonts w:ascii="Arial" w:eastAsia="Arial" w:hAnsi="Arial" w:cs="Arial"/>
          <w:b/>
        </w:rPr>
        <w:t>Research Design:</w:t>
      </w:r>
      <w:r>
        <w:rPr>
          <w:rFonts w:ascii="Arial" w:eastAsia="Arial" w:hAnsi="Arial" w:cs="Arial"/>
        </w:rPr>
        <w:t xml:space="preserve"> For this investigation, a correlational research design was employed. Correlation research aims to establish the relationship between two or more variables. Correlation studies seek to establish a statistically significant association or connection among the variables under investigation. The factors in question are the subjects of collecting information under this study design. The nature and magnitude of the relationship between the variables are then determined by statistical analysis. The research design for this paper made use of online questionnaires, convenience, and snowball sampling. Contextually modified scales for the study's variables that had been previously designed, validated, and checked for reliability made up the questionnaire.</w:t>
      </w:r>
    </w:p>
    <w:p w14:paraId="42A193C9" w14:textId="77777777" w:rsidR="00431E09" w:rsidRDefault="00431E09">
      <w:pPr>
        <w:pBdr>
          <w:top w:val="nil"/>
          <w:left w:val="nil"/>
          <w:bottom w:val="nil"/>
          <w:right w:val="nil"/>
          <w:between w:val="nil"/>
        </w:pBdr>
        <w:jc w:val="both"/>
        <w:rPr>
          <w:rFonts w:ascii="Arial" w:eastAsia="Arial" w:hAnsi="Arial" w:cs="Arial"/>
          <w:color w:val="000000"/>
        </w:rPr>
      </w:pPr>
    </w:p>
    <w:p w14:paraId="4BAF5AEA" w14:textId="77777777" w:rsidR="00431E09" w:rsidRDefault="00DF6437">
      <w:pPr>
        <w:pStyle w:val="Heading2"/>
        <w:spacing w:before="0" w:after="0" w:line="480" w:lineRule="auto"/>
        <w:rPr>
          <w:rFonts w:ascii="Arial" w:eastAsia="Arial" w:hAnsi="Arial" w:cs="Arial"/>
          <w:sz w:val="20"/>
          <w:szCs w:val="20"/>
        </w:rPr>
      </w:pPr>
      <w:bookmarkStart w:id="1" w:name="_3rdcrjn" w:colFirst="0" w:colLast="0"/>
      <w:bookmarkEnd w:id="1"/>
      <w:r>
        <w:rPr>
          <w:rFonts w:ascii="Arial" w:eastAsia="Arial" w:hAnsi="Arial" w:cs="Arial"/>
          <w:sz w:val="20"/>
          <w:szCs w:val="20"/>
        </w:rPr>
        <w:t>Hypothesis</w:t>
      </w:r>
    </w:p>
    <w:p w14:paraId="213F9522"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“Purchase Intention for Green Products” and “Purchase Intention for Luxury Products”.</w:t>
      </w:r>
    </w:p>
    <w:p w14:paraId="1F48EFD4"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“Purchase Intention for Green Products”.</w:t>
      </w:r>
    </w:p>
    <w:p w14:paraId="4C254D84"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“Purchase Intention for Green Products”.</w:t>
      </w:r>
    </w:p>
    <w:p w14:paraId="4E1B8EF4"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“Purchase Intention for Green Products”.</w:t>
      </w:r>
    </w:p>
    <w:p w14:paraId="124803DB"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“Purchase Intention for Green Products”.</w:t>
      </w:r>
    </w:p>
    <w:p w14:paraId="6FC89A88"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w:t>
      </w:r>
      <w:proofErr w:type="spellStart"/>
      <w:r>
        <w:rPr>
          <w:rFonts w:ascii="Arial" w:eastAsia="Arial" w:hAnsi="Arial" w:cs="Arial"/>
        </w:rPr>
        <w:t>Veblenism</w:t>
      </w:r>
      <w:proofErr w:type="spellEnd"/>
      <w:r>
        <w:rPr>
          <w:rFonts w:ascii="Arial" w:eastAsia="Arial" w:hAnsi="Arial" w:cs="Arial"/>
        </w:rPr>
        <w:t>” and “Purchase Intention for Green Products”.</w:t>
      </w:r>
    </w:p>
    <w:p w14:paraId="7DDD5986"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“Purchase Intention for Luxury Products”.</w:t>
      </w:r>
    </w:p>
    <w:p w14:paraId="2FC06F47"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“Purchase Intention for Luxury Products”.</w:t>
      </w:r>
    </w:p>
    <w:p w14:paraId="0479CB8A"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“Purchase Intention for Luxury Products”.</w:t>
      </w:r>
    </w:p>
    <w:p w14:paraId="4F823151"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“Purchase Intention for Luxury Products”.</w:t>
      </w:r>
    </w:p>
    <w:p w14:paraId="50AAD581"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w:t>
      </w:r>
      <w:proofErr w:type="spellStart"/>
      <w:r>
        <w:rPr>
          <w:rFonts w:ascii="Arial" w:eastAsia="Arial" w:hAnsi="Arial" w:cs="Arial"/>
        </w:rPr>
        <w:t>Veblenism</w:t>
      </w:r>
      <w:proofErr w:type="spellEnd"/>
      <w:r>
        <w:rPr>
          <w:rFonts w:ascii="Arial" w:eastAsia="Arial" w:hAnsi="Arial" w:cs="Arial"/>
        </w:rPr>
        <w:t>” and “Purchase Intention for Luxury Products”.</w:t>
      </w:r>
    </w:p>
    <w:p w14:paraId="44CD90FA"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“Perfectionism”.</w:t>
      </w:r>
    </w:p>
    <w:p w14:paraId="1D3F9BDE"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lastRenderedPageBreak/>
        <w:t>There will be no significant correlation between “Hedonism” and “Snobbism”.</w:t>
      </w:r>
    </w:p>
    <w:p w14:paraId="2C4B4D58"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“Bandwagonism”.</w:t>
      </w:r>
    </w:p>
    <w:p w14:paraId="5FE2FD90"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w:t>
      </w:r>
      <w:proofErr w:type="spellStart"/>
      <w:r>
        <w:rPr>
          <w:rFonts w:ascii="Arial" w:eastAsia="Arial" w:hAnsi="Arial" w:cs="Arial"/>
        </w:rPr>
        <w:t>Veblenism</w:t>
      </w:r>
      <w:proofErr w:type="spellEnd"/>
      <w:r>
        <w:rPr>
          <w:rFonts w:ascii="Arial" w:eastAsia="Arial" w:hAnsi="Arial" w:cs="Arial"/>
        </w:rPr>
        <w:t>”.</w:t>
      </w:r>
    </w:p>
    <w:p w14:paraId="222659ED"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“Snobbism”.</w:t>
      </w:r>
    </w:p>
    <w:p w14:paraId="3454A00E"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“Bandwagonism”.</w:t>
      </w:r>
    </w:p>
    <w:p w14:paraId="2D8D1373"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w:t>
      </w:r>
      <w:proofErr w:type="spellStart"/>
      <w:r>
        <w:rPr>
          <w:rFonts w:ascii="Arial" w:eastAsia="Arial" w:hAnsi="Arial" w:cs="Arial"/>
        </w:rPr>
        <w:t>Veblenism</w:t>
      </w:r>
      <w:proofErr w:type="spellEnd"/>
      <w:r>
        <w:rPr>
          <w:rFonts w:ascii="Arial" w:eastAsia="Arial" w:hAnsi="Arial" w:cs="Arial"/>
        </w:rPr>
        <w:t>”.</w:t>
      </w:r>
    </w:p>
    <w:p w14:paraId="182FFEDE"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“Bandwagonism”.</w:t>
      </w:r>
    </w:p>
    <w:p w14:paraId="04514732"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w:t>
      </w:r>
      <w:proofErr w:type="spellStart"/>
      <w:r>
        <w:rPr>
          <w:rFonts w:ascii="Arial" w:eastAsia="Arial" w:hAnsi="Arial" w:cs="Arial"/>
        </w:rPr>
        <w:t>Veblenism</w:t>
      </w:r>
      <w:proofErr w:type="spellEnd"/>
      <w:r>
        <w:rPr>
          <w:rFonts w:ascii="Arial" w:eastAsia="Arial" w:hAnsi="Arial" w:cs="Arial"/>
        </w:rPr>
        <w:t>”.</w:t>
      </w:r>
    </w:p>
    <w:p w14:paraId="3D24F3A6"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w:t>
      </w:r>
      <w:proofErr w:type="spellStart"/>
      <w:r>
        <w:rPr>
          <w:rFonts w:ascii="Arial" w:eastAsia="Arial" w:hAnsi="Arial" w:cs="Arial"/>
        </w:rPr>
        <w:t>Veblenism</w:t>
      </w:r>
      <w:proofErr w:type="spellEnd"/>
      <w:r>
        <w:rPr>
          <w:rFonts w:ascii="Arial" w:eastAsia="Arial" w:hAnsi="Arial" w:cs="Arial"/>
        </w:rPr>
        <w:t>”.</w:t>
      </w:r>
    </w:p>
    <w:p w14:paraId="4DA400C5" w14:textId="77777777" w:rsidR="00431E09" w:rsidRDefault="00DF6437">
      <w:pPr>
        <w:numPr>
          <w:ilvl w:val="0"/>
          <w:numId w:val="1"/>
        </w:numPr>
        <w:spacing w:line="276" w:lineRule="auto"/>
        <w:jc w:val="both"/>
        <w:rPr>
          <w:rFonts w:ascii="Arial" w:eastAsia="Arial" w:hAnsi="Arial" w:cs="Arial"/>
        </w:rPr>
      </w:pPr>
      <w:r>
        <w:rPr>
          <w:rFonts w:ascii="Arial" w:eastAsia="Arial" w:hAnsi="Arial" w:cs="Arial"/>
        </w:rPr>
        <w:t>Hypothesis related to Demographics (GPI)</w:t>
      </w:r>
    </w:p>
    <w:p w14:paraId="27BE5AC3"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 xml:space="preserve">There will be no significant difference in “Purchase Intention for Green Products” between “Genders” </w:t>
      </w:r>
    </w:p>
    <w:p w14:paraId="4CACB279"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“Age groups”</w:t>
      </w:r>
    </w:p>
    <w:p w14:paraId="18479850"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“Occupation”</w:t>
      </w:r>
    </w:p>
    <w:p w14:paraId="0DAAEC10"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“Family Income Groups”</w:t>
      </w:r>
    </w:p>
    <w:p w14:paraId="712EE1B9"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“Rural and Urban Residences”</w:t>
      </w:r>
    </w:p>
    <w:p w14:paraId="2E967417"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“Marital Status”</w:t>
      </w:r>
    </w:p>
    <w:p w14:paraId="5CF04FD3" w14:textId="77777777" w:rsidR="00431E09" w:rsidRDefault="00431E09">
      <w:pPr>
        <w:numPr>
          <w:ilvl w:val="0"/>
          <w:numId w:val="1"/>
        </w:numPr>
        <w:spacing w:line="276" w:lineRule="auto"/>
        <w:jc w:val="both"/>
        <w:rPr>
          <w:rFonts w:ascii="Arial" w:eastAsia="Arial" w:hAnsi="Arial" w:cs="Arial"/>
        </w:rPr>
      </w:pPr>
    </w:p>
    <w:p w14:paraId="0A3337B5"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 xml:space="preserve">There will be no significant difference in “Purchase Intention for Luxury Products” between “Genders” </w:t>
      </w:r>
    </w:p>
    <w:p w14:paraId="69ECDD5D"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“Occupation”</w:t>
      </w:r>
    </w:p>
    <w:p w14:paraId="3EF524FB"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“Family Income Groups”</w:t>
      </w:r>
    </w:p>
    <w:p w14:paraId="5D98961C"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“Rural and Urban Residences”</w:t>
      </w:r>
    </w:p>
    <w:p w14:paraId="41C3A3B6" w14:textId="77777777" w:rsidR="00431E09" w:rsidRDefault="00DF6437">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“Marital Status”</w:t>
      </w:r>
    </w:p>
    <w:p w14:paraId="096C5A68" w14:textId="77777777" w:rsidR="00431E09" w:rsidRDefault="00DF6437">
      <w:pPr>
        <w:numPr>
          <w:ilvl w:val="0"/>
          <w:numId w:val="1"/>
        </w:numPr>
        <w:spacing w:line="276" w:lineRule="auto"/>
        <w:jc w:val="both"/>
        <w:rPr>
          <w:rFonts w:ascii="Times New Roman" w:eastAsia="Times New Roman" w:hAnsi="Times New Roman" w:cs="Times New Roman"/>
        </w:rPr>
      </w:pPr>
      <w:r>
        <w:rPr>
          <w:rFonts w:ascii="Arial" w:eastAsia="Arial" w:hAnsi="Arial" w:cs="Arial"/>
        </w:rPr>
        <w:t xml:space="preserve">Intrinsic Motivation does not act as a predictor that significantly impacts </w:t>
      </w:r>
      <w:r>
        <w:rPr>
          <w:rFonts w:ascii="Arial" w:eastAsia="Arial" w:hAnsi="Arial" w:cs="Arial"/>
          <w:b/>
        </w:rPr>
        <w:t>Extrinsic Motivation</w:t>
      </w:r>
      <w:r>
        <w:rPr>
          <w:rFonts w:ascii="Arial" w:eastAsia="Arial" w:hAnsi="Arial" w:cs="Arial"/>
        </w:rPr>
        <w:t>.</w:t>
      </w:r>
    </w:p>
    <w:p w14:paraId="1CD500BB" w14:textId="77777777" w:rsidR="00431E09" w:rsidRDefault="00DF6437">
      <w:pPr>
        <w:numPr>
          <w:ilvl w:val="0"/>
          <w:numId w:val="1"/>
        </w:numPr>
        <w:spacing w:line="276" w:lineRule="auto"/>
        <w:jc w:val="both"/>
        <w:rPr>
          <w:rFonts w:ascii="Times New Roman" w:eastAsia="Times New Roman" w:hAnsi="Times New Roman" w:cs="Times New Roman"/>
        </w:rPr>
      </w:pPr>
      <w:r>
        <w:rPr>
          <w:rFonts w:ascii="Arial" w:eastAsia="Arial" w:hAnsi="Arial" w:cs="Arial"/>
        </w:rPr>
        <w:t xml:space="preserve">Intrinsic Motivation does not act as a predictor that significantly impacts </w:t>
      </w:r>
      <w:r>
        <w:rPr>
          <w:rFonts w:ascii="Arial" w:eastAsia="Arial" w:hAnsi="Arial" w:cs="Arial"/>
          <w:b/>
        </w:rPr>
        <w:t>GPI</w:t>
      </w:r>
    </w:p>
    <w:p w14:paraId="3289BB35" w14:textId="77777777" w:rsidR="00431E09" w:rsidRDefault="00DF6437">
      <w:pPr>
        <w:numPr>
          <w:ilvl w:val="0"/>
          <w:numId w:val="1"/>
        </w:numPr>
        <w:spacing w:line="276" w:lineRule="auto"/>
        <w:jc w:val="both"/>
        <w:rPr>
          <w:rFonts w:ascii="Times New Roman" w:eastAsia="Times New Roman" w:hAnsi="Times New Roman" w:cs="Times New Roman"/>
        </w:rPr>
      </w:pPr>
      <w:r>
        <w:rPr>
          <w:rFonts w:ascii="Arial" w:eastAsia="Arial" w:hAnsi="Arial" w:cs="Arial"/>
        </w:rPr>
        <w:t xml:space="preserve">Intrinsic Motivation does not act as a predictor that significantly impacts </w:t>
      </w:r>
      <w:r>
        <w:rPr>
          <w:rFonts w:ascii="Arial" w:eastAsia="Arial" w:hAnsi="Arial" w:cs="Arial"/>
          <w:b/>
        </w:rPr>
        <w:t>LPI</w:t>
      </w:r>
      <w:r>
        <w:rPr>
          <w:rFonts w:ascii="Arial" w:eastAsia="Arial" w:hAnsi="Arial" w:cs="Arial"/>
        </w:rPr>
        <w:t>.</w:t>
      </w:r>
    </w:p>
    <w:p w14:paraId="68DFBFB6" w14:textId="77777777" w:rsidR="00431E09" w:rsidRDefault="00DF6437">
      <w:pPr>
        <w:numPr>
          <w:ilvl w:val="0"/>
          <w:numId w:val="1"/>
        </w:numPr>
        <w:spacing w:line="276" w:lineRule="auto"/>
        <w:jc w:val="both"/>
        <w:rPr>
          <w:rFonts w:ascii="Times New Roman" w:eastAsia="Times New Roman" w:hAnsi="Times New Roman" w:cs="Times New Roman"/>
        </w:rPr>
      </w:pPr>
      <w:r>
        <w:rPr>
          <w:rFonts w:ascii="Arial" w:eastAsia="Arial" w:hAnsi="Arial" w:cs="Arial"/>
          <w:b/>
        </w:rPr>
        <w:t>Extrinsic</w:t>
      </w:r>
      <w:r>
        <w:rPr>
          <w:rFonts w:ascii="Arial" w:eastAsia="Arial" w:hAnsi="Arial" w:cs="Arial"/>
        </w:rPr>
        <w:t xml:space="preserve"> Motivation does not act as a predictor that significantly impacts </w:t>
      </w:r>
      <w:r>
        <w:rPr>
          <w:rFonts w:ascii="Arial" w:eastAsia="Arial" w:hAnsi="Arial" w:cs="Arial"/>
          <w:b/>
        </w:rPr>
        <w:t>GPI</w:t>
      </w:r>
      <w:r>
        <w:rPr>
          <w:rFonts w:ascii="Arial" w:eastAsia="Arial" w:hAnsi="Arial" w:cs="Arial"/>
        </w:rPr>
        <w:t>.</w:t>
      </w:r>
    </w:p>
    <w:p w14:paraId="6ACA92B0" w14:textId="77777777" w:rsidR="00431E09" w:rsidRDefault="00DF6437">
      <w:pPr>
        <w:numPr>
          <w:ilvl w:val="0"/>
          <w:numId w:val="1"/>
        </w:numPr>
        <w:spacing w:line="276" w:lineRule="auto"/>
        <w:jc w:val="both"/>
        <w:rPr>
          <w:rFonts w:ascii="Times New Roman" w:eastAsia="Times New Roman" w:hAnsi="Times New Roman" w:cs="Times New Roman"/>
        </w:rPr>
      </w:pPr>
      <w:r>
        <w:rPr>
          <w:rFonts w:ascii="Arial" w:eastAsia="Arial" w:hAnsi="Arial" w:cs="Arial"/>
          <w:b/>
        </w:rPr>
        <w:t>Extrinsic</w:t>
      </w:r>
      <w:r>
        <w:rPr>
          <w:rFonts w:ascii="Arial" w:eastAsia="Arial" w:hAnsi="Arial" w:cs="Arial"/>
        </w:rPr>
        <w:t xml:space="preserve"> Motivation does not act as a predictor that significantly impacts </w:t>
      </w:r>
      <w:r>
        <w:rPr>
          <w:rFonts w:ascii="Arial" w:eastAsia="Arial" w:hAnsi="Arial" w:cs="Arial"/>
          <w:b/>
        </w:rPr>
        <w:t>LPI</w:t>
      </w:r>
      <w:r>
        <w:rPr>
          <w:rFonts w:ascii="Arial" w:eastAsia="Arial" w:hAnsi="Arial" w:cs="Arial"/>
        </w:rPr>
        <w:t>.</w:t>
      </w:r>
    </w:p>
    <w:p w14:paraId="786A6784" w14:textId="77777777" w:rsidR="00431E09" w:rsidRDefault="00DF6437">
      <w:pPr>
        <w:numPr>
          <w:ilvl w:val="0"/>
          <w:numId w:val="1"/>
        </w:numPr>
        <w:spacing w:after="240" w:line="276" w:lineRule="auto"/>
        <w:jc w:val="both"/>
        <w:rPr>
          <w:rFonts w:ascii="Times New Roman" w:eastAsia="Times New Roman" w:hAnsi="Times New Roman" w:cs="Times New Roman"/>
        </w:rPr>
      </w:pPr>
      <w:r>
        <w:rPr>
          <w:rFonts w:ascii="Arial" w:eastAsia="Arial" w:hAnsi="Arial" w:cs="Arial"/>
          <w:b/>
        </w:rPr>
        <w:t>LPI</w:t>
      </w:r>
      <w:r>
        <w:rPr>
          <w:rFonts w:ascii="Arial" w:eastAsia="Arial" w:hAnsi="Arial" w:cs="Arial"/>
        </w:rPr>
        <w:t xml:space="preserve"> does not act as a predictor that significantly impacts </w:t>
      </w:r>
      <w:r>
        <w:rPr>
          <w:rFonts w:ascii="Arial" w:eastAsia="Arial" w:hAnsi="Arial" w:cs="Arial"/>
          <w:b/>
        </w:rPr>
        <w:t>GPI</w:t>
      </w:r>
      <w:r>
        <w:rPr>
          <w:rFonts w:ascii="Arial" w:eastAsia="Arial" w:hAnsi="Arial" w:cs="Arial"/>
        </w:rPr>
        <w:t>.</w:t>
      </w:r>
    </w:p>
    <w:p w14:paraId="25121D47" w14:textId="77777777" w:rsidR="00431E09" w:rsidRDefault="00DF6437">
      <w:pPr>
        <w:pStyle w:val="Heading2"/>
        <w:spacing w:before="0" w:after="200"/>
        <w:rPr>
          <w:rFonts w:ascii="Arial" w:eastAsia="Arial" w:hAnsi="Arial" w:cs="Arial"/>
          <w:sz w:val="20"/>
          <w:szCs w:val="20"/>
        </w:rPr>
      </w:pPr>
      <w:bookmarkStart w:id="2" w:name="_26in1rg" w:colFirst="0" w:colLast="0"/>
      <w:bookmarkEnd w:id="2"/>
      <w:r>
        <w:rPr>
          <w:rFonts w:ascii="Arial" w:eastAsia="Arial" w:hAnsi="Arial" w:cs="Arial"/>
          <w:sz w:val="20"/>
          <w:szCs w:val="20"/>
        </w:rPr>
        <w:t>Measuring Scales</w:t>
      </w:r>
    </w:p>
    <w:p w14:paraId="42F9FD0B" w14:textId="77777777" w:rsidR="00431E09" w:rsidRDefault="00DF6437">
      <w:pPr>
        <w:jc w:val="both"/>
        <w:rPr>
          <w:rFonts w:ascii="Arial" w:eastAsia="Arial" w:hAnsi="Arial" w:cs="Arial"/>
        </w:rPr>
      </w:pPr>
      <w:r>
        <w:rPr>
          <w:rFonts w:ascii="Arial" w:eastAsia="Arial" w:hAnsi="Arial" w:cs="Arial"/>
        </w:rPr>
        <w:t xml:space="preserve">The scales and measures used for the constructs were adapted from: </w:t>
      </w:r>
    </w:p>
    <w:p w14:paraId="0B6D5715" w14:textId="77777777" w:rsidR="00431E09" w:rsidRDefault="00DF6437">
      <w:pPr>
        <w:ind w:firstLine="720"/>
        <w:jc w:val="both"/>
        <w:rPr>
          <w:rFonts w:ascii="Arial" w:eastAsia="Arial" w:hAnsi="Arial" w:cs="Arial"/>
        </w:rPr>
      </w:pPr>
      <w:proofErr w:type="spellStart"/>
      <w:r>
        <w:rPr>
          <w:rFonts w:ascii="Arial" w:eastAsia="Arial" w:hAnsi="Arial" w:cs="Arial"/>
        </w:rPr>
        <w:t>Maichum</w:t>
      </w:r>
      <w:proofErr w:type="spellEnd"/>
      <w:r>
        <w:rPr>
          <w:rFonts w:ascii="Arial" w:eastAsia="Arial" w:hAnsi="Arial" w:cs="Arial"/>
        </w:rPr>
        <w:t xml:space="preserve"> et al. (2017), consisting of 3 items for Green Purchase Intention. </w:t>
      </w:r>
    </w:p>
    <w:p w14:paraId="7CB26A10" w14:textId="77777777" w:rsidR="00431E09" w:rsidRDefault="00DF6437">
      <w:pPr>
        <w:ind w:firstLine="720"/>
        <w:jc w:val="both"/>
        <w:rPr>
          <w:rFonts w:ascii="Arial" w:eastAsia="Arial" w:hAnsi="Arial" w:cs="Arial"/>
        </w:rPr>
      </w:pPr>
      <w:proofErr w:type="spellStart"/>
      <w:r>
        <w:rPr>
          <w:rFonts w:ascii="Arial" w:eastAsia="Arial" w:hAnsi="Arial" w:cs="Arial"/>
        </w:rPr>
        <w:t>Canguende-Valentim</w:t>
      </w:r>
      <w:proofErr w:type="spellEnd"/>
      <w:r>
        <w:rPr>
          <w:rFonts w:ascii="Arial" w:eastAsia="Arial" w:hAnsi="Arial" w:cs="Arial"/>
        </w:rPr>
        <w:t xml:space="preserve"> and Vale (2022), consisting of 4 items for LPI.</w:t>
      </w:r>
    </w:p>
    <w:p w14:paraId="639BD2CF" w14:textId="77777777" w:rsidR="00431E09" w:rsidRDefault="00DF6437">
      <w:pPr>
        <w:ind w:firstLine="720"/>
        <w:jc w:val="both"/>
        <w:rPr>
          <w:rFonts w:ascii="Arial" w:eastAsia="Arial" w:hAnsi="Arial" w:cs="Arial"/>
        </w:rPr>
      </w:pPr>
      <w:r>
        <w:rPr>
          <w:rFonts w:ascii="Arial" w:eastAsia="Arial" w:hAnsi="Arial" w:cs="Arial"/>
        </w:rPr>
        <w:t xml:space="preserve">Wang et al. (2021) consisting of 4 items for Hedonism. </w:t>
      </w:r>
    </w:p>
    <w:p w14:paraId="6BF337B9" w14:textId="77777777" w:rsidR="00431E09" w:rsidRDefault="00DF6437">
      <w:pPr>
        <w:ind w:firstLine="720"/>
        <w:jc w:val="both"/>
        <w:rPr>
          <w:rFonts w:ascii="Arial" w:eastAsia="Arial" w:hAnsi="Arial" w:cs="Arial"/>
        </w:rPr>
      </w:pPr>
      <w:proofErr w:type="spellStart"/>
      <w:r>
        <w:rPr>
          <w:rFonts w:ascii="Arial" w:eastAsia="Arial" w:hAnsi="Arial" w:cs="Arial"/>
        </w:rPr>
        <w:lastRenderedPageBreak/>
        <w:t>Gorshynov</w:t>
      </w:r>
      <w:proofErr w:type="spellEnd"/>
      <w:r>
        <w:rPr>
          <w:rFonts w:ascii="Arial" w:eastAsia="Arial" w:hAnsi="Arial" w:cs="Arial"/>
        </w:rPr>
        <w:t xml:space="preserve"> (2020), consisting of 4 items for Snobbism. </w:t>
      </w:r>
    </w:p>
    <w:p w14:paraId="6CAD9CF4" w14:textId="77777777" w:rsidR="00431E09" w:rsidRDefault="00DF6437">
      <w:pPr>
        <w:ind w:firstLine="720"/>
        <w:jc w:val="both"/>
        <w:rPr>
          <w:rFonts w:ascii="Arial" w:eastAsia="Arial" w:hAnsi="Arial" w:cs="Arial"/>
        </w:rPr>
      </w:pPr>
      <w:r>
        <w:rPr>
          <w:rFonts w:ascii="Arial" w:eastAsia="Arial" w:hAnsi="Arial" w:cs="Arial"/>
        </w:rPr>
        <w:t xml:space="preserve">Areiza-Padilla and Puertas (2021) consisting of 5 items for </w:t>
      </w:r>
      <w:proofErr w:type="spellStart"/>
      <w:r>
        <w:rPr>
          <w:rFonts w:ascii="Arial" w:eastAsia="Arial" w:hAnsi="Arial" w:cs="Arial"/>
        </w:rPr>
        <w:t>Veblenism</w:t>
      </w:r>
      <w:proofErr w:type="spellEnd"/>
      <w:r>
        <w:rPr>
          <w:rFonts w:ascii="Arial" w:eastAsia="Arial" w:hAnsi="Arial" w:cs="Arial"/>
        </w:rPr>
        <w:t>.</w:t>
      </w:r>
    </w:p>
    <w:p w14:paraId="5B6B3A72" w14:textId="77777777" w:rsidR="00431E09" w:rsidRDefault="00DF6437">
      <w:pPr>
        <w:ind w:firstLine="720"/>
        <w:jc w:val="both"/>
        <w:rPr>
          <w:rFonts w:ascii="Arial" w:eastAsia="Arial" w:hAnsi="Arial" w:cs="Arial"/>
        </w:rPr>
      </w:pPr>
      <w:r>
        <w:rPr>
          <w:rFonts w:ascii="Arial" w:eastAsia="Arial" w:hAnsi="Arial" w:cs="Arial"/>
        </w:rPr>
        <w:t xml:space="preserve">Park and </w:t>
      </w:r>
      <w:proofErr w:type="spellStart"/>
      <w:r>
        <w:rPr>
          <w:rFonts w:ascii="Arial" w:eastAsia="Arial" w:hAnsi="Arial" w:cs="Arial"/>
        </w:rPr>
        <w:t>Gretzel</w:t>
      </w:r>
      <w:proofErr w:type="spellEnd"/>
      <w:r>
        <w:rPr>
          <w:rFonts w:ascii="Arial" w:eastAsia="Arial" w:hAnsi="Arial" w:cs="Arial"/>
        </w:rPr>
        <w:t xml:space="preserve"> (2010) consist of 3 items for Perfectionism.</w:t>
      </w:r>
    </w:p>
    <w:p w14:paraId="3BAE005B" w14:textId="77777777" w:rsidR="00431E09" w:rsidRDefault="00DF6437">
      <w:pPr>
        <w:ind w:firstLine="720"/>
        <w:jc w:val="both"/>
        <w:rPr>
          <w:rFonts w:ascii="Arial" w:eastAsia="Arial" w:hAnsi="Arial" w:cs="Arial"/>
        </w:rPr>
      </w:pPr>
      <w:r>
        <w:rPr>
          <w:rFonts w:ascii="Arial" w:eastAsia="Arial" w:hAnsi="Arial" w:cs="Arial"/>
        </w:rPr>
        <w:t>Das et al. (2021) consist of 3 items for Bandwagonism.</w:t>
      </w:r>
    </w:p>
    <w:p w14:paraId="1D506DD7" w14:textId="77777777" w:rsidR="00431E09" w:rsidRDefault="00431E09">
      <w:pPr>
        <w:jc w:val="both"/>
        <w:rPr>
          <w:rFonts w:ascii="Arial" w:eastAsia="Arial" w:hAnsi="Arial" w:cs="Arial"/>
        </w:rPr>
      </w:pPr>
    </w:p>
    <w:p w14:paraId="31928F39" w14:textId="77777777" w:rsidR="00431E09" w:rsidRDefault="00DF6437">
      <w:pPr>
        <w:jc w:val="both"/>
        <w:rPr>
          <w:rFonts w:ascii="Arial" w:eastAsia="Arial" w:hAnsi="Arial" w:cs="Arial"/>
        </w:rPr>
      </w:pPr>
      <w:r>
        <w:rPr>
          <w:rFonts w:ascii="Arial" w:eastAsia="Arial" w:hAnsi="Arial" w:cs="Arial"/>
        </w:rPr>
        <w:t>All the adapted scales used a five-point Likert scale. The Likert scale ranges from 1 to 5, where 1 represents strongly disagree and 5 represents strongly agree. A pilot study involving 33 participants was carried out to evaluate the internal consistency of the scales. A metric called Cronbach's alpha was employed to evaluate internal consistency. The analysis's findings are presented below in Table 1.</w:t>
      </w:r>
    </w:p>
    <w:p w14:paraId="5E8D476F" w14:textId="77777777" w:rsidR="00431E09" w:rsidRDefault="00431E09">
      <w:pPr>
        <w:pBdr>
          <w:top w:val="nil"/>
          <w:left w:val="nil"/>
          <w:bottom w:val="nil"/>
          <w:right w:val="nil"/>
          <w:between w:val="nil"/>
        </w:pBdr>
        <w:jc w:val="both"/>
        <w:rPr>
          <w:rFonts w:ascii="Arial" w:eastAsia="Arial" w:hAnsi="Arial" w:cs="Arial"/>
        </w:rPr>
      </w:pPr>
    </w:p>
    <w:p w14:paraId="6CFA6355" w14:textId="77777777" w:rsidR="00431E09" w:rsidRDefault="00431E09">
      <w:pPr>
        <w:jc w:val="both"/>
        <w:rPr>
          <w:rFonts w:ascii="Times New Roman" w:eastAsia="Times New Roman" w:hAnsi="Times New Roman" w:cs="Times New Roman"/>
          <w:sz w:val="24"/>
          <w:szCs w:val="24"/>
        </w:rPr>
      </w:pPr>
    </w:p>
    <w:p w14:paraId="5CC1B74D" w14:textId="77777777" w:rsidR="00431E09" w:rsidRDefault="00431E09">
      <w:pPr>
        <w:jc w:val="both"/>
        <w:rPr>
          <w:rFonts w:ascii="Times New Roman" w:eastAsia="Times New Roman" w:hAnsi="Times New Roman" w:cs="Times New Roman"/>
          <w:sz w:val="24"/>
          <w:szCs w:val="24"/>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111"/>
        <w:gridCol w:w="6825"/>
        <w:gridCol w:w="1424"/>
      </w:tblGrid>
      <w:tr w:rsidR="00431E09" w14:paraId="7662FB66" w14:textId="77777777">
        <w:trPr>
          <w:trHeight w:val="630"/>
        </w:trPr>
        <w:tc>
          <w:tcPr>
            <w:tcW w:w="9359" w:type="dxa"/>
            <w:gridSpan w:val="3"/>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A1F5E5" w14:textId="77777777" w:rsidR="00431E09" w:rsidRDefault="00DF6437">
            <w:pPr>
              <w:widowControl w:val="0"/>
              <w:spacing w:line="276" w:lineRule="auto"/>
              <w:jc w:val="center"/>
              <w:rPr>
                <w:rFonts w:ascii="Arial" w:eastAsia="Arial" w:hAnsi="Arial" w:cs="Arial"/>
                <w:b/>
              </w:rPr>
            </w:pPr>
            <w:r>
              <w:rPr>
                <w:rFonts w:ascii="Arial" w:eastAsia="Arial" w:hAnsi="Arial" w:cs="Arial"/>
                <w:b/>
              </w:rPr>
              <w:t>Table 1, Scales, Variable, and their Cronbach’s Alpha value</w:t>
            </w:r>
          </w:p>
        </w:tc>
      </w:tr>
      <w:tr w:rsidR="00431E09" w14:paraId="1386E4A5" w14:textId="77777777">
        <w:trPr>
          <w:trHeight w:val="630"/>
        </w:trPr>
        <w:tc>
          <w:tcPr>
            <w:tcW w:w="111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537483" w14:textId="77777777" w:rsidR="00431E09" w:rsidRDefault="00DF6437">
            <w:pPr>
              <w:widowControl w:val="0"/>
              <w:spacing w:line="276" w:lineRule="auto"/>
              <w:jc w:val="center"/>
              <w:rPr>
                <w:rFonts w:ascii="Arial" w:eastAsia="Arial" w:hAnsi="Arial" w:cs="Arial"/>
              </w:rPr>
            </w:pPr>
            <w:r>
              <w:rPr>
                <w:rFonts w:ascii="Arial" w:eastAsia="Arial" w:hAnsi="Arial" w:cs="Arial"/>
                <w:b/>
              </w:rPr>
              <w:t>Sr. No.</w:t>
            </w:r>
          </w:p>
        </w:tc>
        <w:tc>
          <w:tcPr>
            <w:tcW w:w="682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2A99430" w14:textId="77777777" w:rsidR="00431E09" w:rsidRDefault="00DF6437">
            <w:pPr>
              <w:widowControl w:val="0"/>
              <w:spacing w:line="276" w:lineRule="auto"/>
              <w:jc w:val="center"/>
              <w:rPr>
                <w:rFonts w:ascii="Arial" w:eastAsia="Arial" w:hAnsi="Arial" w:cs="Arial"/>
              </w:rPr>
            </w:pPr>
            <w:r>
              <w:rPr>
                <w:rFonts w:ascii="Arial" w:eastAsia="Arial" w:hAnsi="Arial" w:cs="Arial"/>
                <w:b/>
              </w:rPr>
              <w:t>Variable</w:t>
            </w:r>
          </w:p>
        </w:tc>
        <w:tc>
          <w:tcPr>
            <w:tcW w:w="142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EA6E407" w14:textId="77777777" w:rsidR="00431E09" w:rsidRDefault="00DF6437">
            <w:pPr>
              <w:widowControl w:val="0"/>
              <w:spacing w:line="276" w:lineRule="auto"/>
              <w:jc w:val="center"/>
              <w:rPr>
                <w:rFonts w:ascii="Arial" w:eastAsia="Arial" w:hAnsi="Arial" w:cs="Arial"/>
              </w:rPr>
            </w:pPr>
            <w:r>
              <w:rPr>
                <w:rFonts w:ascii="Arial" w:eastAsia="Arial" w:hAnsi="Arial" w:cs="Arial"/>
                <w:b/>
              </w:rPr>
              <w:t>Cronbach’s Alpha value</w:t>
            </w:r>
          </w:p>
        </w:tc>
      </w:tr>
      <w:tr w:rsidR="00431E09" w14:paraId="1136B306" w14:textId="77777777">
        <w:trPr>
          <w:trHeight w:val="345"/>
        </w:trPr>
        <w:tc>
          <w:tcPr>
            <w:tcW w:w="111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8FE4A69" w14:textId="77777777" w:rsidR="00431E09" w:rsidRDefault="00DF6437">
            <w:pPr>
              <w:widowControl w:val="0"/>
              <w:spacing w:line="276" w:lineRule="auto"/>
              <w:jc w:val="center"/>
              <w:rPr>
                <w:rFonts w:ascii="Arial" w:eastAsia="Arial" w:hAnsi="Arial" w:cs="Arial"/>
              </w:rPr>
            </w:pPr>
            <w:r>
              <w:rPr>
                <w:rFonts w:ascii="Arial" w:eastAsia="Arial" w:hAnsi="Arial" w:cs="Arial"/>
                <w:b/>
              </w:rPr>
              <w:t>A.</w:t>
            </w:r>
          </w:p>
        </w:tc>
        <w:tc>
          <w:tcPr>
            <w:tcW w:w="682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796807" w14:textId="77777777" w:rsidR="00431E09" w:rsidRDefault="00DF6437">
            <w:pPr>
              <w:widowControl w:val="0"/>
              <w:spacing w:line="276" w:lineRule="auto"/>
              <w:rPr>
                <w:rFonts w:ascii="Arial" w:eastAsia="Arial" w:hAnsi="Arial" w:cs="Arial"/>
              </w:rPr>
            </w:pPr>
            <w:r>
              <w:rPr>
                <w:rFonts w:ascii="Arial" w:eastAsia="Arial" w:hAnsi="Arial" w:cs="Arial"/>
                <w:b/>
              </w:rPr>
              <w:t>Green Purchase Intention</w:t>
            </w:r>
          </w:p>
        </w:tc>
        <w:tc>
          <w:tcPr>
            <w:tcW w:w="1424" w:type="dxa"/>
            <w:vMerge w:val="restart"/>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2988BC3" w14:textId="77777777" w:rsidR="00431E09" w:rsidRDefault="00DF6437">
            <w:pPr>
              <w:widowControl w:val="0"/>
              <w:spacing w:line="276" w:lineRule="auto"/>
              <w:rPr>
                <w:rFonts w:ascii="Arial" w:eastAsia="Arial" w:hAnsi="Arial" w:cs="Arial"/>
              </w:rPr>
            </w:pPr>
            <w:r>
              <w:rPr>
                <w:rFonts w:ascii="Arial" w:eastAsia="Arial" w:hAnsi="Arial" w:cs="Arial"/>
              </w:rPr>
              <w:t>0.759</w:t>
            </w:r>
          </w:p>
        </w:tc>
      </w:tr>
      <w:tr w:rsidR="00431E09" w14:paraId="04DA5EB3" w14:textId="77777777">
        <w:trPr>
          <w:trHeight w:val="345"/>
        </w:trPr>
        <w:tc>
          <w:tcPr>
            <w:tcW w:w="111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A7EB854"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7275D5" w14:textId="77777777" w:rsidR="00431E09" w:rsidRDefault="00DF6437">
            <w:pPr>
              <w:widowControl w:val="0"/>
              <w:spacing w:line="276" w:lineRule="auto"/>
              <w:rPr>
                <w:rFonts w:ascii="Arial" w:eastAsia="Arial" w:hAnsi="Arial" w:cs="Arial"/>
              </w:rPr>
            </w:pPr>
            <w:r>
              <w:rPr>
                <w:rFonts w:ascii="Arial" w:eastAsia="Arial" w:hAnsi="Arial" w:cs="Arial"/>
              </w:rPr>
              <w:t>I choose to purchase products that are environmentally-friendly.</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41F6E61" w14:textId="77777777" w:rsidR="00431E09" w:rsidRDefault="00431E09">
            <w:pPr>
              <w:widowControl w:val="0"/>
              <w:spacing w:line="276" w:lineRule="auto"/>
              <w:rPr>
                <w:rFonts w:ascii="Arial" w:eastAsia="Arial" w:hAnsi="Arial" w:cs="Arial"/>
              </w:rPr>
            </w:pPr>
          </w:p>
        </w:tc>
      </w:tr>
      <w:tr w:rsidR="00431E09" w14:paraId="6E0D2CB3"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86FBC3D"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1954761" w14:textId="77777777" w:rsidR="00431E09" w:rsidRDefault="00DF6437">
            <w:pPr>
              <w:widowControl w:val="0"/>
              <w:spacing w:line="276" w:lineRule="auto"/>
              <w:rPr>
                <w:rFonts w:ascii="Arial" w:eastAsia="Arial" w:hAnsi="Arial" w:cs="Arial"/>
              </w:rPr>
            </w:pPr>
            <w:r>
              <w:rPr>
                <w:rFonts w:ascii="Arial" w:eastAsia="Arial" w:hAnsi="Arial" w:cs="Arial"/>
              </w:rPr>
              <w:t>I buy green products even if they are more expensive than normal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56E01832" w14:textId="77777777" w:rsidR="00431E09" w:rsidRDefault="00431E09">
            <w:pPr>
              <w:widowControl w:val="0"/>
              <w:spacing w:line="276" w:lineRule="auto"/>
              <w:rPr>
                <w:rFonts w:ascii="Arial" w:eastAsia="Arial" w:hAnsi="Arial" w:cs="Arial"/>
              </w:rPr>
            </w:pPr>
          </w:p>
        </w:tc>
      </w:tr>
      <w:tr w:rsidR="00431E09" w14:paraId="12D9BFA6"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A78C1F9"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B61325" w14:textId="77777777" w:rsidR="00431E09" w:rsidRDefault="00DF6437">
            <w:pPr>
              <w:widowControl w:val="0"/>
              <w:spacing w:line="276" w:lineRule="auto"/>
              <w:rPr>
                <w:rFonts w:ascii="Arial" w:eastAsia="Arial" w:hAnsi="Arial" w:cs="Arial"/>
              </w:rPr>
            </w:pPr>
            <w:r>
              <w:rPr>
                <w:rFonts w:ascii="Arial" w:eastAsia="Arial" w:hAnsi="Arial" w:cs="Arial"/>
              </w:rPr>
              <w:t>I intend to purchase green products next time because of its positive environmental contribution.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5095A4B" w14:textId="77777777" w:rsidR="00431E09" w:rsidRDefault="00431E09">
            <w:pPr>
              <w:widowControl w:val="0"/>
              <w:spacing w:line="276" w:lineRule="auto"/>
              <w:rPr>
                <w:rFonts w:ascii="Arial" w:eastAsia="Arial" w:hAnsi="Arial" w:cs="Arial"/>
              </w:rPr>
            </w:pPr>
          </w:p>
        </w:tc>
      </w:tr>
      <w:tr w:rsidR="00431E09" w14:paraId="1E9F532B"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4699F2F6" w14:textId="77777777" w:rsidR="00431E09" w:rsidRDefault="00DF6437">
            <w:pPr>
              <w:widowControl w:val="0"/>
              <w:spacing w:line="276" w:lineRule="auto"/>
              <w:jc w:val="center"/>
              <w:rPr>
                <w:rFonts w:ascii="Arial" w:eastAsia="Arial" w:hAnsi="Arial" w:cs="Arial"/>
              </w:rPr>
            </w:pPr>
            <w:r>
              <w:rPr>
                <w:rFonts w:ascii="Arial" w:eastAsia="Arial" w:hAnsi="Arial" w:cs="Arial"/>
                <w:b/>
              </w:rPr>
              <w:t>B.</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B0A8EED" w14:textId="77777777" w:rsidR="00431E09" w:rsidRDefault="00DF6437">
            <w:pPr>
              <w:widowControl w:val="0"/>
              <w:spacing w:line="276" w:lineRule="auto"/>
              <w:rPr>
                <w:rFonts w:ascii="Arial" w:eastAsia="Arial" w:hAnsi="Arial" w:cs="Arial"/>
              </w:rPr>
            </w:pPr>
            <w:r>
              <w:rPr>
                <w:rFonts w:ascii="Arial" w:eastAsia="Arial" w:hAnsi="Arial" w:cs="Arial"/>
                <w:b/>
              </w:rPr>
              <w:t>Luxury Purchase Intention</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7F19DF7A" w14:textId="77777777" w:rsidR="00431E09" w:rsidRDefault="00DF6437">
            <w:pPr>
              <w:widowControl w:val="0"/>
              <w:spacing w:line="276" w:lineRule="auto"/>
              <w:rPr>
                <w:rFonts w:ascii="Arial" w:eastAsia="Arial" w:hAnsi="Arial" w:cs="Arial"/>
              </w:rPr>
            </w:pPr>
            <w:r>
              <w:rPr>
                <w:rFonts w:ascii="Arial" w:eastAsia="Arial" w:hAnsi="Arial" w:cs="Arial"/>
              </w:rPr>
              <w:t>0.787</w:t>
            </w:r>
          </w:p>
        </w:tc>
      </w:tr>
      <w:tr w:rsidR="00431E09" w14:paraId="22E600F0"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6146583C"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B3D7CD" w14:textId="77777777" w:rsidR="00431E09" w:rsidRDefault="00DF6437">
            <w:pPr>
              <w:widowControl w:val="0"/>
              <w:spacing w:line="276" w:lineRule="auto"/>
              <w:rPr>
                <w:rFonts w:ascii="Arial" w:eastAsia="Arial" w:hAnsi="Arial" w:cs="Arial"/>
              </w:rPr>
            </w:pPr>
            <w:r>
              <w:rPr>
                <w:rFonts w:ascii="Arial" w:eastAsia="Arial" w:hAnsi="Arial" w:cs="Arial"/>
              </w:rPr>
              <w:t>The probability that I would buy luxury goods within the next 12 months is high.</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286AC3CB" w14:textId="77777777" w:rsidR="00431E09" w:rsidRDefault="00431E09">
            <w:pPr>
              <w:widowControl w:val="0"/>
              <w:spacing w:line="276" w:lineRule="auto"/>
              <w:rPr>
                <w:rFonts w:ascii="Arial" w:eastAsia="Arial" w:hAnsi="Arial" w:cs="Arial"/>
              </w:rPr>
            </w:pPr>
          </w:p>
        </w:tc>
      </w:tr>
      <w:tr w:rsidR="00431E09" w14:paraId="139B9014"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6CBEC7E2"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071AFD" w14:textId="77777777" w:rsidR="00431E09" w:rsidRDefault="00DF6437">
            <w:pPr>
              <w:widowControl w:val="0"/>
              <w:spacing w:line="276" w:lineRule="auto"/>
              <w:rPr>
                <w:rFonts w:ascii="Arial" w:eastAsia="Arial" w:hAnsi="Arial" w:cs="Arial"/>
              </w:rPr>
            </w:pPr>
            <w:r>
              <w:rPr>
                <w:rFonts w:ascii="Arial" w:eastAsia="Arial" w:hAnsi="Arial" w:cs="Arial"/>
              </w:rPr>
              <w:t>I will try to buy luxury goods in future.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21A35FB6" w14:textId="77777777" w:rsidR="00431E09" w:rsidRDefault="00431E09">
            <w:pPr>
              <w:widowControl w:val="0"/>
              <w:spacing w:line="276" w:lineRule="auto"/>
              <w:rPr>
                <w:rFonts w:ascii="Arial" w:eastAsia="Arial" w:hAnsi="Arial" w:cs="Arial"/>
              </w:rPr>
            </w:pPr>
          </w:p>
        </w:tc>
      </w:tr>
      <w:tr w:rsidR="00431E09" w14:paraId="0BC0EABC"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51F30344"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D123CA" w14:textId="77777777" w:rsidR="00431E09" w:rsidRDefault="00DF6437">
            <w:pPr>
              <w:widowControl w:val="0"/>
              <w:spacing w:line="276" w:lineRule="auto"/>
              <w:rPr>
                <w:rFonts w:ascii="Arial" w:eastAsia="Arial" w:hAnsi="Arial" w:cs="Arial"/>
              </w:rPr>
            </w:pPr>
            <w:r>
              <w:rPr>
                <w:rFonts w:ascii="Arial" w:eastAsia="Arial" w:hAnsi="Arial" w:cs="Arial"/>
              </w:rPr>
              <w:t>I will recommend that my friends and relatives purchase luxury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5C56DF49" w14:textId="77777777" w:rsidR="00431E09" w:rsidRDefault="00431E09">
            <w:pPr>
              <w:widowControl w:val="0"/>
              <w:spacing w:line="276" w:lineRule="auto"/>
              <w:rPr>
                <w:rFonts w:ascii="Arial" w:eastAsia="Arial" w:hAnsi="Arial" w:cs="Arial"/>
              </w:rPr>
            </w:pPr>
          </w:p>
        </w:tc>
      </w:tr>
      <w:tr w:rsidR="00431E09" w14:paraId="6B25DA74"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2F9E167"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748DB3F" w14:textId="77777777" w:rsidR="00431E09" w:rsidRDefault="00DF6437">
            <w:pPr>
              <w:widowControl w:val="0"/>
              <w:spacing w:line="276" w:lineRule="auto"/>
              <w:rPr>
                <w:rFonts w:ascii="Arial" w:eastAsia="Arial" w:hAnsi="Arial" w:cs="Arial"/>
              </w:rPr>
            </w:pPr>
            <w:r>
              <w:rPr>
                <w:rFonts w:ascii="Arial" w:eastAsia="Arial" w:hAnsi="Arial" w:cs="Arial"/>
              </w:rPr>
              <w:t>I would think about a luxury goods as a choice when buying something.</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510FEDE2" w14:textId="77777777" w:rsidR="00431E09" w:rsidRDefault="00431E09">
            <w:pPr>
              <w:widowControl w:val="0"/>
              <w:spacing w:line="276" w:lineRule="auto"/>
              <w:rPr>
                <w:rFonts w:ascii="Arial" w:eastAsia="Arial" w:hAnsi="Arial" w:cs="Arial"/>
              </w:rPr>
            </w:pPr>
          </w:p>
        </w:tc>
      </w:tr>
      <w:tr w:rsidR="00431E09" w14:paraId="37F61C35"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63A8ECD" w14:textId="77777777" w:rsidR="00431E09" w:rsidRDefault="00DF6437">
            <w:pPr>
              <w:widowControl w:val="0"/>
              <w:spacing w:line="276" w:lineRule="auto"/>
              <w:jc w:val="center"/>
              <w:rPr>
                <w:rFonts w:ascii="Arial" w:eastAsia="Arial" w:hAnsi="Arial" w:cs="Arial"/>
              </w:rPr>
            </w:pPr>
            <w:r>
              <w:rPr>
                <w:rFonts w:ascii="Arial" w:eastAsia="Arial" w:hAnsi="Arial" w:cs="Arial"/>
                <w:b/>
              </w:rPr>
              <w:t>C.</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F850F49" w14:textId="77777777" w:rsidR="00431E09" w:rsidRDefault="00DF6437">
            <w:pPr>
              <w:widowControl w:val="0"/>
              <w:spacing w:line="276" w:lineRule="auto"/>
              <w:rPr>
                <w:rFonts w:ascii="Arial" w:eastAsia="Arial" w:hAnsi="Arial" w:cs="Arial"/>
              </w:rPr>
            </w:pPr>
            <w:r>
              <w:rPr>
                <w:rFonts w:ascii="Arial" w:eastAsia="Arial" w:hAnsi="Arial" w:cs="Arial"/>
                <w:b/>
              </w:rPr>
              <w:t>Hedonism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EA841EE" w14:textId="77777777" w:rsidR="00431E09" w:rsidRDefault="00DF6437">
            <w:pPr>
              <w:widowControl w:val="0"/>
              <w:spacing w:line="276" w:lineRule="auto"/>
              <w:rPr>
                <w:rFonts w:ascii="Arial" w:eastAsia="Arial" w:hAnsi="Arial" w:cs="Arial"/>
              </w:rPr>
            </w:pPr>
            <w:r>
              <w:rPr>
                <w:rFonts w:ascii="Arial" w:eastAsia="Arial" w:hAnsi="Arial" w:cs="Arial"/>
              </w:rPr>
              <w:t>0.911</w:t>
            </w:r>
          </w:p>
        </w:tc>
      </w:tr>
      <w:tr w:rsidR="00431E09" w14:paraId="1D152458"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77A4E170"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B696AC5" w14:textId="77777777" w:rsidR="00431E09" w:rsidRDefault="00DF6437">
            <w:pPr>
              <w:widowControl w:val="0"/>
              <w:spacing w:line="276" w:lineRule="auto"/>
              <w:rPr>
                <w:rFonts w:ascii="Arial" w:eastAsia="Arial" w:hAnsi="Arial" w:cs="Arial"/>
              </w:rPr>
            </w:pPr>
            <w:r>
              <w:rPr>
                <w:rFonts w:ascii="Arial" w:eastAsia="Arial" w:hAnsi="Arial" w:cs="Arial"/>
              </w:rPr>
              <w:t>Luxury products should make me happy.</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6631BC64" w14:textId="77777777" w:rsidR="00431E09" w:rsidRDefault="00431E09">
            <w:pPr>
              <w:widowControl w:val="0"/>
              <w:spacing w:line="276" w:lineRule="auto"/>
              <w:rPr>
                <w:rFonts w:ascii="Arial" w:eastAsia="Arial" w:hAnsi="Arial" w:cs="Arial"/>
              </w:rPr>
            </w:pPr>
          </w:p>
        </w:tc>
      </w:tr>
      <w:tr w:rsidR="00431E09" w14:paraId="026CE682"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F1FF98B"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8B51E78" w14:textId="77777777" w:rsidR="00431E09" w:rsidRDefault="00DF6437">
            <w:pPr>
              <w:widowControl w:val="0"/>
              <w:spacing w:line="276" w:lineRule="auto"/>
              <w:rPr>
                <w:rFonts w:ascii="Arial" w:eastAsia="Arial" w:hAnsi="Arial" w:cs="Arial"/>
              </w:rPr>
            </w:pPr>
            <w:r>
              <w:rPr>
                <w:rFonts w:ascii="Arial" w:eastAsia="Arial" w:hAnsi="Arial" w:cs="Arial"/>
              </w:rPr>
              <w:t>Luxury consumption should bring me self-satisfaction.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775E9451" w14:textId="77777777" w:rsidR="00431E09" w:rsidRDefault="00431E09">
            <w:pPr>
              <w:widowControl w:val="0"/>
              <w:spacing w:line="276" w:lineRule="auto"/>
              <w:rPr>
                <w:rFonts w:ascii="Arial" w:eastAsia="Arial" w:hAnsi="Arial" w:cs="Arial"/>
              </w:rPr>
            </w:pPr>
          </w:p>
        </w:tc>
      </w:tr>
      <w:tr w:rsidR="00431E09" w14:paraId="691509E6"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6D3BF1A"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45712EE" w14:textId="77777777" w:rsidR="00431E09" w:rsidRDefault="00DF6437">
            <w:pPr>
              <w:widowControl w:val="0"/>
              <w:spacing w:line="276" w:lineRule="auto"/>
              <w:rPr>
                <w:rFonts w:ascii="Arial" w:eastAsia="Arial" w:hAnsi="Arial" w:cs="Arial"/>
              </w:rPr>
            </w:pPr>
            <w:r>
              <w:rPr>
                <w:rFonts w:ascii="Arial" w:eastAsia="Arial" w:hAnsi="Arial" w:cs="Arial"/>
              </w:rPr>
              <w:t>Luxury consumption can be a way to reduce stress.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3B7DEDB5" w14:textId="77777777" w:rsidR="00431E09" w:rsidRDefault="00431E09">
            <w:pPr>
              <w:widowControl w:val="0"/>
              <w:spacing w:line="276" w:lineRule="auto"/>
              <w:rPr>
                <w:rFonts w:ascii="Arial" w:eastAsia="Arial" w:hAnsi="Arial" w:cs="Arial"/>
              </w:rPr>
            </w:pPr>
          </w:p>
        </w:tc>
      </w:tr>
      <w:tr w:rsidR="00431E09" w14:paraId="43220DFD"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6729B1E4"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59A62E7" w14:textId="77777777" w:rsidR="00431E09" w:rsidRDefault="00DF6437">
            <w:pPr>
              <w:widowControl w:val="0"/>
              <w:spacing w:line="276" w:lineRule="auto"/>
              <w:rPr>
                <w:rFonts w:ascii="Arial" w:eastAsia="Arial" w:hAnsi="Arial" w:cs="Arial"/>
              </w:rPr>
            </w:pPr>
            <w:r>
              <w:rPr>
                <w:rFonts w:ascii="Arial" w:eastAsia="Arial" w:hAnsi="Arial" w:cs="Arial"/>
              </w:rPr>
              <w:t>Luxury products should make me feel better about myself.</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ED1010C" w14:textId="77777777" w:rsidR="00431E09" w:rsidRDefault="00431E09">
            <w:pPr>
              <w:widowControl w:val="0"/>
              <w:spacing w:line="276" w:lineRule="auto"/>
              <w:rPr>
                <w:rFonts w:ascii="Arial" w:eastAsia="Arial" w:hAnsi="Arial" w:cs="Arial"/>
              </w:rPr>
            </w:pPr>
          </w:p>
        </w:tc>
      </w:tr>
      <w:tr w:rsidR="00431E09" w14:paraId="20BB9579"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C7F7A94" w14:textId="77777777" w:rsidR="00431E09" w:rsidRDefault="00DF6437">
            <w:pPr>
              <w:widowControl w:val="0"/>
              <w:spacing w:line="276" w:lineRule="auto"/>
              <w:jc w:val="center"/>
              <w:rPr>
                <w:rFonts w:ascii="Arial" w:eastAsia="Arial" w:hAnsi="Arial" w:cs="Arial"/>
              </w:rPr>
            </w:pPr>
            <w:r>
              <w:rPr>
                <w:rFonts w:ascii="Arial" w:eastAsia="Arial" w:hAnsi="Arial" w:cs="Arial"/>
                <w:b/>
              </w:rPr>
              <w:t>D.</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8E472D" w14:textId="77777777" w:rsidR="00431E09" w:rsidRDefault="00DF6437">
            <w:pPr>
              <w:widowControl w:val="0"/>
              <w:spacing w:line="276" w:lineRule="auto"/>
              <w:rPr>
                <w:rFonts w:ascii="Arial" w:eastAsia="Arial" w:hAnsi="Arial" w:cs="Arial"/>
              </w:rPr>
            </w:pPr>
            <w:r>
              <w:rPr>
                <w:rFonts w:ascii="Arial" w:eastAsia="Arial" w:hAnsi="Arial" w:cs="Arial"/>
                <w:b/>
              </w:rPr>
              <w:t>Perfectionism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A4D40CC" w14:textId="77777777" w:rsidR="00431E09" w:rsidRDefault="00DF6437">
            <w:pPr>
              <w:widowControl w:val="0"/>
              <w:spacing w:line="276" w:lineRule="auto"/>
              <w:rPr>
                <w:rFonts w:ascii="Arial" w:eastAsia="Arial" w:hAnsi="Arial" w:cs="Arial"/>
              </w:rPr>
            </w:pPr>
            <w:r>
              <w:rPr>
                <w:rFonts w:ascii="Arial" w:eastAsia="Arial" w:hAnsi="Arial" w:cs="Arial"/>
              </w:rPr>
              <w:t>0.876</w:t>
            </w:r>
          </w:p>
        </w:tc>
      </w:tr>
      <w:tr w:rsidR="00431E09" w14:paraId="571E1262"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576201BF"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5E9DE77" w14:textId="77777777" w:rsidR="00431E09" w:rsidRDefault="00DF6437">
            <w:pPr>
              <w:widowControl w:val="0"/>
              <w:spacing w:line="276" w:lineRule="auto"/>
              <w:rPr>
                <w:rFonts w:ascii="Arial" w:eastAsia="Arial" w:hAnsi="Arial" w:cs="Arial"/>
              </w:rPr>
            </w:pPr>
            <w:r>
              <w:rPr>
                <w:rFonts w:ascii="Arial" w:eastAsia="Arial" w:hAnsi="Arial" w:cs="Arial"/>
              </w:rPr>
              <w:t>Getting very good quality products is important to me.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58087284" w14:textId="77777777" w:rsidR="00431E09" w:rsidRDefault="00431E09">
            <w:pPr>
              <w:widowControl w:val="0"/>
              <w:spacing w:line="276" w:lineRule="auto"/>
              <w:rPr>
                <w:rFonts w:ascii="Arial" w:eastAsia="Arial" w:hAnsi="Arial" w:cs="Arial"/>
              </w:rPr>
            </w:pPr>
          </w:p>
        </w:tc>
      </w:tr>
      <w:tr w:rsidR="00431E09" w14:paraId="04C4A4E7"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37B4310A"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CA14A4" w14:textId="77777777" w:rsidR="00431E09" w:rsidRDefault="00DF6437">
            <w:pPr>
              <w:widowControl w:val="0"/>
              <w:spacing w:line="276" w:lineRule="auto"/>
              <w:rPr>
                <w:rFonts w:ascii="Arial" w:eastAsia="Arial" w:hAnsi="Arial" w:cs="Arial"/>
              </w:rPr>
            </w:pPr>
            <w:r>
              <w:rPr>
                <w:rFonts w:ascii="Arial" w:eastAsia="Arial" w:hAnsi="Arial" w:cs="Arial"/>
              </w:rPr>
              <w:t>In general, I try to buy the best overall quality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6186A068" w14:textId="77777777" w:rsidR="00431E09" w:rsidRDefault="00431E09">
            <w:pPr>
              <w:widowControl w:val="0"/>
              <w:spacing w:line="276" w:lineRule="auto"/>
              <w:rPr>
                <w:rFonts w:ascii="Arial" w:eastAsia="Arial" w:hAnsi="Arial" w:cs="Arial"/>
              </w:rPr>
            </w:pPr>
          </w:p>
        </w:tc>
      </w:tr>
      <w:tr w:rsidR="00431E09" w14:paraId="2065754E"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6F6F3B5"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AF02CA9" w14:textId="77777777" w:rsidR="00431E09" w:rsidRDefault="00DF6437">
            <w:pPr>
              <w:widowControl w:val="0"/>
              <w:spacing w:line="276" w:lineRule="auto"/>
              <w:rPr>
                <w:rFonts w:ascii="Arial" w:eastAsia="Arial" w:hAnsi="Arial" w:cs="Arial"/>
              </w:rPr>
            </w:pPr>
            <w:r>
              <w:rPr>
                <w:rFonts w:ascii="Arial" w:eastAsia="Arial" w:hAnsi="Arial" w:cs="Arial"/>
              </w:rPr>
              <w:t>I make a special effort to choose the very best quality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7AEE3B4A" w14:textId="77777777" w:rsidR="00431E09" w:rsidRDefault="00431E09">
            <w:pPr>
              <w:widowControl w:val="0"/>
              <w:spacing w:line="276" w:lineRule="auto"/>
              <w:rPr>
                <w:rFonts w:ascii="Arial" w:eastAsia="Arial" w:hAnsi="Arial" w:cs="Arial"/>
              </w:rPr>
            </w:pPr>
          </w:p>
        </w:tc>
      </w:tr>
      <w:tr w:rsidR="00431E09" w14:paraId="007F3DF4"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F51E8B5" w14:textId="77777777" w:rsidR="00431E09" w:rsidRDefault="00DF6437">
            <w:pPr>
              <w:widowControl w:val="0"/>
              <w:spacing w:line="276" w:lineRule="auto"/>
              <w:jc w:val="center"/>
              <w:rPr>
                <w:rFonts w:ascii="Arial" w:eastAsia="Arial" w:hAnsi="Arial" w:cs="Arial"/>
              </w:rPr>
            </w:pPr>
            <w:r>
              <w:rPr>
                <w:rFonts w:ascii="Arial" w:eastAsia="Arial" w:hAnsi="Arial" w:cs="Arial"/>
                <w:b/>
              </w:rPr>
              <w:t>E.</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594A83" w14:textId="77777777" w:rsidR="00431E09" w:rsidRDefault="00DF6437">
            <w:pPr>
              <w:widowControl w:val="0"/>
              <w:spacing w:line="276" w:lineRule="auto"/>
              <w:rPr>
                <w:rFonts w:ascii="Arial" w:eastAsia="Arial" w:hAnsi="Arial" w:cs="Arial"/>
              </w:rPr>
            </w:pPr>
            <w:r>
              <w:rPr>
                <w:rFonts w:ascii="Arial" w:eastAsia="Arial" w:hAnsi="Arial" w:cs="Arial"/>
                <w:b/>
              </w:rPr>
              <w:t>Snobbism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608C46A6" w14:textId="77777777" w:rsidR="00431E09" w:rsidRDefault="00DF6437">
            <w:pPr>
              <w:widowControl w:val="0"/>
              <w:spacing w:line="276" w:lineRule="auto"/>
              <w:rPr>
                <w:rFonts w:ascii="Arial" w:eastAsia="Arial" w:hAnsi="Arial" w:cs="Arial"/>
              </w:rPr>
            </w:pPr>
            <w:r>
              <w:rPr>
                <w:rFonts w:ascii="Arial" w:eastAsia="Arial" w:hAnsi="Arial" w:cs="Arial"/>
              </w:rPr>
              <w:t>0.795</w:t>
            </w:r>
          </w:p>
        </w:tc>
      </w:tr>
      <w:tr w:rsidR="00431E09" w14:paraId="4AF9046E"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C785F7B"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0F3C11C" w14:textId="77777777" w:rsidR="00431E09" w:rsidRDefault="00DF6437">
            <w:pPr>
              <w:widowControl w:val="0"/>
              <w:spacing w:line="276" w:lineRule="auto"/>
              <w:rPr>
                <w:rFonts w:ascii="Arial" w:eastAsia="Arial" w:hAnsi="Arial" w:cs="Arial"/>
              </w:rPr>
            </w:pPr>
            <w:r>
              <w:rPr>
                <w:rFonts w:ascii="Arial" w:eastAsia="Arial" w:hAnsi="Arial" w:cs="Arial"/>
              </w:rPr>
              <w:t>I think that luxury goods help to create a personal image that cannot be duplicated.</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24422D4" w14:textId="77777777" w:rsidR="00431E09" w:rsidRDefault="00431E09">
            <w:pPr>
              <w:widowControl w:val="0"/>
              <w:spacing w:line="276" w:lineRule="auto"/>
              <w:rPr>
                <w:rFonts w:ascii="Arial" w:eastAsia="Arial" w:hAnsi="Arial" w:cs="Arial"/>
              </w:rPr>
            </w:pPr>
          </w:p>
        </w:tc>
      </w:tr>
      <w:tr w:rsidR="00431E09" w14:paraId="510368E7"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E2BD736"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2EC1800" w14:textId="77777777" w:rsidR="00431E09" w:rsidRDefault="00DF6437">
            <w:pPr>
              <w:widowControl w:val="0"/>
              <w:spacing w:line="276" w:lineRule="auto"/>
              <w:rPr>
                <w:rFonts w:ascii="Arial" w:eastAsia="Arial" w:hAnsi="Arial" w:cs="Arial"/>
              </w:rPr>
            </w:pPr>
            <w:r>
              <w:rPr>
                <w:rFonts w:ascii="Arial" w:eastAsia="Arial" w:hAnsi="Arial" w:cs="Arial"/>
              </w:rPr>
              <w:t>I would prefer to own luxury products before others do.</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36616243" w14:textId="77777777" w:rsidR="00431E09" w:rsidRDefault="00431E09">
            <w:pPr>
              <w:widowControl w:val="0"/>
              <w:spacing w:line="276" w:lineRule="auto"/>
              <w:rPr>
                <w:rFonts w:ascii="Arial" w:eastAsia="Arial" w:hAnsi="Arial" w:cs="Arial"/>
              </w:rPr>
            </w:pPr>
          </w:p>
        </w:tc>
      </w:tr>
      <w:tr w:rsidR="00431E09" w14:paraId="72C815B4"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ADC381E"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D619457" w14:textId="77777777" w:rsidR="00431E09" w:rsidRDefault="00DF6437">
            <w:pPr>
              <w:widowControl w:val="0"/>
              <w:spacing w:line="276" w:lineRule="auto"/>
              <w:rPr>
                <w:rFonts w:ascii="Arial" w:eastAsia="Arial" w:hAnsi="Arial" w:cs="Arial"/>
              </w:rPr>
            </w:pPr>
            <w:r>
              <w:rPr>
                <w:rFonts w:ascii="Arial" w:eastAsia="Arial" w:hAnsi="Arial" w:cs="Arial"/>
              </w:rPr>
              <w:t>When a luxury product or brand becomes popular among others, it loses its appeal for me.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6384A558" w14:textId="77777777" w:rsidR="00431E09" w:rsidRDefault="00431E09">
            <w:pPr>
              <w:widowControl w:val="0"/>
              <w:spacing w:line="276" w:lineRule="auto"/>
              <w:rPr>
                <w:rFonts w:ascii="Arial" w:eastAsia="Arial" w:hAnsi="Arial" w:cs="Arial"/>
              </w:rPr>
            </w:pPr>
          </w:p>
        </w:tc>
      </w:tr>
      <w:tr w:rsidR="00431E09" w14:paraId="2EB5D585"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0F59A72"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932CB39" w14:textId="77777777" w:rsidR="00431E09" w:rsidRDefault="00DF6437">
            <w:pPr>
              <w:widowControl w:val="0"/>
              <w:spacing w:line="276" w:lineRule="auto"/>
              <w:rPr>
                <w:rFonts w:ascii="Arial" w:eastAsia="Arial" w:hAnsi="Arial" w:cs="Arial"/>
              </w:rPr>
            </w:pPr>
            <w:r>
              <w:rPr>
                <w:rFonts w:ascii="Arial" w:eastAsia="Arial" w:hAnsi="Arial" w:cs="Arial"/>
              </w:rPr>
              <w:t>I often look for one-of-a-kind products so that I create a style that is all my own.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5CAB324F" w14:textId="77777777" w:rsidR="00431E09" w:rsidRDefault="00431E09">
            <w:pPr>
              <w:widowControl w:val="0"/>
              <w:spacing w:line="276" w:lineRule="auto"/>
              <w:rPr>
                <w:rFonts w:ascii="Arial" w:eastAsia="Arial" w:hAnsi="Arial" w:cs="Arial"/>
              </w:rPr>
            </w:pPr>
          </w:p>
        </w:tc>
      </w:tr>
      <w:tr w:rsidR="00431E09" w14:paraId="37E0E1A4"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0CD1A79" w14:textId="77777777" w:rsidR="00431E09" w:rsidRDefault="00DF6437">
            <w:pPr>
              <w:widowControl w:val="0"/>
              <w:spacing w:line="276" w:lineRule="auto"/>
              <w:jc w:val="center"/>
              <w:rPr>
                <w:rFonts w:ascii="Arial" w:eastAsia="Arial" w:hAnsi="Arial" w:cs="Arial"/>
              </w:rPr>
            </w:pPr>
            <w:r>
              <w:rPr>
                <w:rFonts w:ascii="Arial" w:eastAsia="Arial" w:hAnsi="Arial" w:cs="Arial"/>
                <w:b/>
              </w:rPr>
              <w:t>F.</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77D4E8E" w14:textId="77777777" w:rsidR="00431E09" w:rsidRDefault="00DF6437">
            <w:pPr>
              <w:widowControl w:val="0"/>
              <w:spacing w:line="276" w:lineRule="auto"/>
              <w:rPr>
                <w:rFonts w:ascii="Arial" w:eastAsia="Arial" w:hAnsi="Arial" w:cs="Arial"/>
              </w:rPr>
            </w:pPr>
            <w:r>
              <w:rPr>
                <w:rFonts w:ascii="Arial" w:eastAsia="Arial" w:hAnsi="Arial" w:cs="Arial"/>
                <w:b/>
              </w:rPr>
              <w:t>Bandwagonism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D3B52B7" w14:textId="77777777" w:rsidR="00431E09" w:rsidRDefault="00DF6437">
            <w:pPr>
              <w:widowControl w:val="0"/>
              <w:spacing w:line="276" w:lineRule="auto"/>
              <w:rPr>
                <w:rFonts w:ascii="Arial" w:eastAsia="Arial" w:hAnsi="Arial" w:cs="Arial"/>
              </w:rPr>
            </w:pPr>
            <w:r>
              <w:rPr>
                <w:rFonts w:ascii="Arial" w:eastAsia="Arial" w:hAnsi="Arial" w:cs="Arial"/>
              </w:rPr>
              <w:t>0.95</w:t>
            </w:r>
          </w:p>
        </w:tc>
      </w:tr>
      <w:tr w:rsidR="00431E09" w14:paraId="0E7780C3"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93D1C08"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8693560" w14:textId="77777777" w:rsidR="00431E09" w:rsidRDefault="00DF6437">
            <w:pPr>
              <w:widowControl w:val="0"/>
              <w:spacing w:line="276" w:lineRule="auto"/>
              <w:rPr>
                <w:rFonts w:ascii="Arial" w:eastAsia="Arial" w:hAnsi="Arial" w:cs="Arial"/>
              </w:rPr>
            </w:pPr>
            <w:r>
              <w:rPr>
                <w:rFonts w:ascii="Arial" w:eastAsia="Arial" w:hAnsi="Arial" w:cs="Arial"/>
              </w:rPr>
              <w:t>I intend to buy a very popular and currently very fashionable luxury product that everyone would approve.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07316EE2" w14:textId="77777777" w:rsidR="00431E09" w:rsidRDefault="00431E09">
            <w:pPr>
              <w:widowControl w:val="0"/>
              <w:spacing w:line="276" w:lineRule="auto"/>
              <w:rPr>
                <w:rFonts w:ascii="Arial" w:eastAsia="Arial" w:hAnsi="Arial" w:cs="Arial"/>
              </w:rPr>
            </w:pPr>
          </w:p>
        </w:tc>
      </w:tr>
      <w:tr w:rsidR="00431E09" w14:paraId="48C9FBF2"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19937635"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92AA007" w14:textId="77777777" w:rsidR="00431E09" w:rsidRDefault="00DF6437">
            <w:pPr>
              <w:widowControl w:val="0"/>
              <w:spacing w:line="276" w:lineRule="auto"/>
              <w:rPr>
                <w:rFonts w:ascii="Arial" w:eastAsia="Arial" w:hAnsi="Arial" w:cs="Arial"/>
              </w:rPr>
            </w:pPr>
            <w:r>
              <w:rPr>
                <w:rFonts w:ascii="Arial" w:eastAsia="Arial" w:hAnsi="Arial" w:cs="Arial"/>
              </w:rPr>
              <w:t>I intend to buy luxury products used by many celebrities, recognized by many as a symbol of success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0349FF0B" w14:textId="77777777" w:rsidR="00431E09" w:rsidRDefault="00431E09">
            <w:pPr>
              <w:widowControl w:val="0"/>
              <w:spacing w:line="276" w:lineRule="auto"/>
              <w:rPr>
                <w:rFonts w:ascii="Arial" w:eastAsia="Arial" w:hAnsi="Arial" w:cs="Arial"/>
              </w:rPr>
            </w:pPr>
          </w:p>
        </w:tc>
      </w:tr>
      <w:tr w:rsidR="00431E09" w14:paraId="057B3556"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7D3608A"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32B4EA5" w14:textId="77777777" w:rsidR="00431E09" w:rsidRDefault="00DF6437">
            <w:pPr>
              <w:widowControl w:val="0"/>
              <w:spacing w:line="276" w:lineRule="auto"/>
              <w:rPr>
                <w:rFonts w:ascii="Arial" w:eastAsia="Arial" w:hAnsi="Arial" w:cs="Arial"/>
              </w:rPr>
            </w:pPr>
            <w:r>
              <w:rPr>
                <w:rFonts w:ascii="Arial" w:eastAsia="Arial" w:hAnsi="Arial" w:cs="Arial"/>
              </w:rPr>
              <w:t>I intend to buy luxury products that is chosen and worn by many people as a symbol of achievement.</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3F74F8D7" w14:textId="77777777" w:rsidR="00431E09" w:rsidRDefault="00431E09">
            <w:pPr>
              <w:widowControl w:val="0"/>
              <w:spacing w:line="276" w:lineRule="auto"/>
              <w:rPr>
                <w:rFonts w:ascii="Arial" w:eastAsia="Arial" w:hAnsi="Arial" w:cs="Arial"/>
              </w:rPr>
            </w:pPr>
          </w:p>
        </w:tc>
      </w:tr>
      <w:tr w:rsidR="00431E09" w14:paraId="7E81CB5A"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2B9E6ED" w14:textId="77777777" w:rsidR="00431E09" w:rsidRDefault="00DF6437">
            <w:pPr>
              <w:widowControl w:val="0"/>
              <w:spacing w:line="276" w:lineRule="auto"/>
              <w:jc w:val="center"/>
              <w:rPr>
                <w:rFonts w:ascii="Arial" w:eastAsia="Arial" w:hAnsi="Arial" w:cs="Arial"/>
              </w:rPr>
            </w:pPr>
            <w:r>
              <w:rPr>
                <w:rFonts w:ascii="Arial" w:eastAsia="Arial" w:hAnsi="Arial" w:cs="Arial"/>
                <w:b/>
              </w:rPr>
              <w:t>G.</w:t>
            </w: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DD0544" w14:textId="77777777" w:rsidR="00431E09" w:rsidRDefault="00DF6437">
            <w:pPr>
              <w:widowControl w:val="0"/>
              <w:spacing w:line="276" w:lineRule="auto"/>
              <w:rPr>
                <w:rFonts w:ascii="Arial" w:eastAsia="Arial" w:hAnsi="Arial" w:cs="Arial"/>
              </w:rPr>
            </w:pPr>
            <w:proofErr w:type="spellStart"/>
            <w:r>
              <w:rPr>
                <w:rFonts w:ascii="Arial" w:eastAsia="Arial" w:hAnsi="Arial" w:cs="Arial"/>
                <w:b/>
              </w:rPr>
              <w:t>Veblenism</w:t>
            </w:r>
            <w:proofErr w:type="spellEnd"/>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A1FBC27" w14:textId="77777777" w:rsidR="00431E09" w:rsidRDefault="00DF6437">
            <w:pPr>
              <w:widowControl w:val="0"/>
              <w:spacing w:line="276" w:lineRule="auto"/>
              <w:rPr>
                <w:rFonts w:ascii="Arial" w:eastAsia="Arial" w:hAnsi="Arial" w:cs="Arial"/>
              </w:rPr>
            </w:pPr>
            <w:r>
              <w:rPr>
                <w:rFonts w:ascii="Arial" w:eastAsia="Arial" w:hAnsi="Arial" w:cs="Arial"/>
              </w:rPr>
              <w:t>0.9</w:t>
            </w:r>
          </w:p>
        </w:tc>
      </w:tr>
      <w:tr w:rsidR="00431E09" w14:paraId="02BB9AD3"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54633BD2"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FAD881" w14:textId="77777777" w:rsidR="00431E09" w:rsidRDefault="00DF6437">
            <w:pPr>
              <w:widowControl w:val="0"/>
              <w:spacing w:line="276" w:lineRule="auto"/>
              <w:rPr>
                <w:rFonts w:ascii="Arial" w:eastAsia="Arial" w:hAnsi="Arial" w:cs="Arial"/>
              </w:rPr>
            </w:pPr>
            <w:r>
              <w:rPr>
                <w:rFonts w:ascii="Arial" w:eastAsia="Arial" w:hAnsi="Arial" w:cs="Arial"/>
              </w:rPr>
              <w:t>People buy luxury products to enhance their image.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1B50B850" w14:textId="77777777" w:rsidR="00431E09" w:rsidRDefault="00431E09">
            <w:pPr>
              <w:widowControl w:val="0"/>
              <w:spacing w:line="276" w:lineRule="auto"/>
              <w:rPr>
                <w:rFonts w:ascii="Arial" w:eastAsia="Arial" w:hAnsi="Arial" w:cs="Arial"/>
              </w:rPr>
            </w:pPr>
          </w:p>
        </w:tc>
      </w:tr>
      <w:tr w:rsidR="00431E09" w14:paraId="6A5E0BB1" w14:textId="77777777">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722F483F"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AF3908D" w14:textId="77777777" w:rsidR="00431E09" w:rsidRDefault="00DF6437">
            <w:pPr>
              <w:widowControl w:val="0"/>
              <w:spacing w:line="276" w:lineRule="auto"/>
              <w:rPr>
                <w:rFonts w:ascii="Arial" w:eastAsia="Arial" w:hAnsi="Arial" w:cs="Arial"/>
              </w:rPr>
            </w:pPr>
            <w:r>
              <w:rPr>
                <w:rFonts w:ascii="Arial" w:eastAsia="Arial" w:hAnsi="Arial" w:cs="Arial"/>
              </w:rPr>
              <w:t>People buy luxury products for uniqueness, to have services others do not own.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0CFD3EC7" w14:textId="77777777" w:rsidR="00431E09" w:rsidRDefault="00431E09">
            <w:pPr>
              <w:widowControl w:val="0"/>
              <w:spacing w:line="276" w:lineRule="auto"/>
              <w:rPr>
                <w:rFonts w:ascii="Arial" w:eastAsia="Arial" w:hAnsi="Arial" w:cs="Arial"/>
              </w:rPr>
            </w:pPr>
          </w:p>
        </w:tc>
      </w:tr>
      <w:tr w:rsidR="00431E09" w14:paraId="1A57563D"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34F3765E"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B10D1A8" w14:textId="77777777" w:rsidR="00431E09" w:rsidRDefault="00DF6437">
            <w:pPr>
              <w:widowControl w:val="0"/>
              <w:spacing w:line="276" w:lineRule="auto"/>
              <w:rPr>
                <w:rFonts w:ascii="Arial" w:eastAsia="Arial" w:hAnsi="Arial" w:cs="Arial"/>
              </w:rPr>
            </w:pPr>
            <w:r>
              <w:rPr>
                <w:rFonts w:ascii="Arial" w:eastAsia="Arial" w:hAnsi="Arial" w:cs="Arial"/>
              </w:rPr>
              <w:t>People buy luxury products to be fashionable.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F480E3F" w14:textId="77777777" w:rsidR="00431E09" w:rsidRDefault="00431E09">
            <w:pPr>
              <w:widowControl w:val="0"/>
              <w:spacing w:line="276" w:lineRule="auto"/>
              <w:rPr>
                <w:rFonts w:ascii="Arial" w:eastAsia="Arial" w:hAnsi="Arial" w:cs="Arial"/>
              </w:rPr>
            </w:pPr>
          </w:p>
        </w:tc>
      </w:tr>
      <w:tr w:rsidR="00431E09" w14:paraId="0DDF54E5"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394235A"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51CE839" w14:textId="77777777" w:rsidR="00431E09" w:rsidRDefault="00DF6437">
            <w:pPr>
              <w:widowControl w:val="0"/>
              <w:spacing w:line="276" w:lineRule="auto"/>
              <w:rPr>
                <w:rFonts w:ascii="Arial" w:eastAsia="Arial" w:hAnsi="Arial" w:cs="Arial"/>
              </w:rPr>
            </w:pPr>
            <w:r>
              <w:rPr>
                <w:rFonts w:ascii="Arial" w:eastAsia="Arial" w:hAnsi="Arial" w:cs="Arial"/>
              </w:rPr>
              <w:t>By using luxury products, people intend to please others.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410592D9" w14:textId="77777777" w:rsidR="00431E09" w:rsidRDefault="00431E09">
            <w:pPr>
              <w:widowControl w:val="0"/>
              <w:spacing w:line="276" w:lineRule="auto"/>
              <w:rPr>
                <w:rFonts w:ascii="Arial" w:eastAsia="Arial" w:hAnsi="Arial" w:cs="Arial"/>
              </w:rPr>
            </w:pPr>
          </w:p>
        </w:tc>
      </w:tr>
      <w:tr w:rsidR="00431E09" w14:paraId="0C77DDB5" w14:textId="77777777">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BC8824C" w14:textId="77777777" w:rsidR="00431E09" w:rsidRDefault="00431E09">
            <w:pPr>
              <w:widowControl w:val="0"/>
              <w:spacing w:line="276" w:lineRule="auto"/>
              <w:rPr>
                <w:rFonts w:ascii="Arial" w:eastAsia="Arial" w:hAnsi="Arial" w:cs="Arial"/>
              </w:rPr>
            </w:pPr>
          </w:p>
        </w:tc>
        <w:tc>
          <w:tcPr>
            <w:tcW w:w="682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63B84C9" w14:textId="77777777" w:rsidR="00431E09" w:rsidRDefault="00DF6437">
            <w:pPr>
              <w:widowControl w:val="0"/>
              <w:spacing w:line="276" w:lineRule="auto"/>
              <w:rPr>
                <w:rFonts w:ascii="Arial" w:eastAsia="Arial" w:hAnsi="Arial" w:cs="Arial"/>
              </w:rPr>
            </w:pPr>
            <w:r>
              <w:rPr>
                <w:rFonts w:ascii="Arial" w:eastAsia="Arial" w:hAnsi="Arial" w:cs="Arial"/>
              </w:rPr>
              <w:t>People using luxury products feel more important.</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1461F16F" w14:textId="77777777" w:rsidR="00431E09" w:rsidRDefault="00431E09">
            <w:pPr>
              <w:widowControl w:val="0"/>
              <w:spacing w:line="276" w:lineRule="auto"/>
              <w:rPr>
                <w:rFonts w:ascii="Arial" w:eastAsia="Arial" w:hAnsi="Arial" w:cs="Arial"/>
              </w:rPr>
            </w:pPr>
          </w:p>
        </w:tc>
      </w:tr>
    </w:tbl>
    <w:p w14:paraId="6D812CF0" w14:textId="77777777" w:rsidR="00431E09" w:rsidRDefault="00431E09">
      <w:pPr>
        <w:pBdr>
          <w:top w:val="nil"/>
          <w:left w:val="nil"/>
          <w:bottom w:val="nil"/>
          <w:right w:val="nil"/>
          <w:between w:val="nil"/>
        </w:pBdr>
        <w:jc w:val="both"/>
        <w:rPr>
          <w:rFonts w:ascii="Arial" w:eastAsia="Arial" w:hAnsi="Arial" w:cs="Arial"/>
        </w:rPr>
      </w:pPr>
    </w:p>
    <w:p w14:paraId="0FA5D845" w14:textId="77777777" w:rsidR="00431E09" w:rsidRDefault="00431E09">
      <w:pPr>
        <w:jc w:val="both"/>
        <w:rPr>
          <w:rFonts w:ascii="Arial" w:eastAsia="Arial" w:hAnsi="Arial" w:cs="Arial"/>
        </w:rPr>
      </w:pPr>
    </w:p>
    <w:p w14:paraId="686683E4" w14:textId="77777777" w:rsidR="00431E09" w:rsidRDefault="00DF6437">
      <w:pPr>
        <w:pStyle w:val="Heading3"/>
        <w:spacing w:before="0" w:after="0" w:line="480" w:lineRule="auto"/>
        <w:rPr>
          <w:rFonts w:ascii="Arial" w:eastAsia="Arial" w:hAnsi="Arial" w:cs="Arial"/>
          <w:sz w:val="22"/>
          <w:szCs w:val="22"/>
        </w:rPr>
      </w:pPr>
      <w:bookmarkStart w:id="3" w:name="_a7c41syhcngj" w:colFirst="0" w:colLast="0"/>
      <w:bookmarkEnd w:id="3"/>
      <w:r>
        <w:rPr>
          <w:rFonts w:ascii="Arial" w:eastAsia="Arial" w:hAnsi="Arial" w:cs="Arial"/>
          <w:sz w:val="22"/>
          <w:szCs w:val="22"/>
        </w:rPr>
        <w:t>Inclusion/Exclusion Criteria</w:t>
      </w:r>
    </w:p>
    <w:p w14:paraId="3FDE9DD7" w14:textId="77777777" w:rsidR="00431E09" w:rsidRDefault="00DF6437">
      <w:pPr>
        <w:spacing w:line="480" w:lineRule="auto"/>
        <w:rPr>
          <w:rFonts w:ascii="Arial" w:eastAsia="Arial" w:hAnsi="Arial" w:cs="Arial"/>
        </w:rPr>
      </w:pPr>
      <w:r>
        <w:rPr>
          <w:rFonts w:ascii="Arial" w:eastAsia="Arial" w:hAnsi="Arial" w:cs="Arial"/>
        </w:rPr>
        <w:t>The inclusion and exclusion criteria given for this study were set as:</w:t>
      </w:r>
    </w:p>
    <w:tbl>
      <w:tblPr>
        <w:tblStyle w:val="a1"/>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4"/>
        <w:gridCol w:w="4104"/>
      </w:tblGrid>
      <w:tr w:rsidR="00431E09" w14:paraId="4E1903F7" w14:textId="77777777">
        <w:trPr>
          <w:trHeight w:val="500"/>
        </w:trPr>
        <w:tc>
          <w:tcPr>
            <w:tcW w:w="8208" w:type="dxa"/>
            <w:gridSpan w:val="2"/>
            <w:shd w:val="clear" w:color="auto" w:fill="auto"/>
            <w:tcMar>
              <w:top w:w="100" w:type="dxa"/>
              <w:left w:w="100" w:type="dxa"/>
              <w:bottom w:w="100" w:type="dxa"/>
              <w:right w:w="100" w:type="dxa"/>
            </w:tcMar>
          </w:tcPr>
          <w:p w14:paraId="5A5A1D0B" w14:textId="77777777" w:rsidR="00431E09" w:rsidRDefault="00DF6437">
            <w:pPr>
              <w:widowControl w:val="0"/>
              <w:jc w:val="center"/>
              <w:rPr>
                <w:rFonts w:ascii="Arial" w:eastAsia="Arial" w:hAnsi="Arial" w:cs="Arial"/>
              </w:rPr>
            </w:pPr>
            <w:r>
              <w:rPr>
                <w:rFonts w:ascii="Arial" w:eastAsia="Arial" w:hAnsi="Arial" w:cs="Arial"/>
              </w:rPr>
              <w:t>Table 2. Inclusion &amp; Exclusion Criteria</w:t>
            </w:r>
          </w:p>
        </w:tc>
      </w:tr>
      <w:tr w:rsidR="00431E09" w14:paraId="65933A99" w14:textId="77777777">
        <w:trPr>
          <w:trHeight w:val="500"/>
        </w:trPr>
        <w:tc>
          <w:tcPr>
            <w:tcW w:w="4104" w:type="dxa"/>
            <w:shd w:val="clear" w:color="auto" w:fill="auto"/>
            <w:tcMar>
              <w:top w:w="100" w:type="dxa"/>
              <w:left w:w="100" w:type="dxa"/>
              <w:bottom w:w="100" w:type="dxa"/>
              <w:right w:w="100" w:type="dxa"/>
            </w:tcMar>
          </w:tcPr>
          <w:p w14:paraId="30B9F3D2" w14:textId="77777777" w:rsidR="00431E09" w:rsidRDefault="00DF6437">
            <w:pPr>
              <w:widowControl w:val="0"/>
              <w:jc w:val="center"/>
              <w:rPr>
                <w:rFonts w:ascii="Arial" w:eastAsia="Arial" w:hAnsi="Arial" w:cs="Arial"/>
              </w:rPr>
            </w:pPr>
            <w:r>
              <w:rPr>
                <w:rFonts w:ascii="Arial" w:eastAsia="Arial" w:hAnsi="Arial" w:cs="Arial"/>
              </w:rPr>
              <w:t>Inclusion Criteria</w:t>
            </w:r>
          </w:p>
        </w:tc>
        <w:tc>
          <w:tcPr>
            <w:tcW w:w="4104" w:type="dxa"/>
            <w:shd w:val="clear" w:color="auto" w:fill="auto"/>
            <w:tcMar>
              <w:top w:w="100" w:type="dxa"/>
              <w:left w:w="100" w:type="dxa"/>
              <w:bottom w:w="100" w:type="dxa"/>
              <w:right w:w="100" w:type="dxa"/>
            </w:tcMar>
          </w:tcPr>
          <w:p w14:paraId="68CB9801" w14:textId="77777777" w:rsidR="00431E09" w:rsidRDefault="00DF6437">
            <w:pPr>
              <w:widowControl w:val="0"/>
              <w:jc w:val="center"/>
              <w:rPr>
                <w:rFonts w:ascii="Arial" w:eastAsia="Arial" w:hAnsi="Arial" w:cs="Arial"/>
              </w:rPr>
            </w:pPr>
            <w:r>
              <w:rPr>
                <w:rFonts w:ascii="Arial" w:eastAsia="Arial" w:hAnsi="Arial" w:cs="Arial"/>
              </w:rPr>
              <w:t>Exclusion Criteria</w:t>
            </w:r>
          </w:p>
        </w:tc>
      </w:tr>
      <w:tr w:rsidR="00431E09" w14:paraId="025BFB1C" w14:textId="77777777">
        <w:trPr>
          <w:trHeight w:val="500"/>
        </w:trPr>
        <w:tc>
          <w:tcPr>
            <w:tcW w:w="4104" w:type="dxa"/>
            <w:shd w:val="clear" w:color="auto" w:fill="auto"/>
            <w:tcMar>
              <w:top w:w="100" w:type="dxa"/>
              <w:left w:w="100" w:type="dxa"/>
              <w:bottom w:w="100" w:type="dxa"/>
              <w:right w:w="100" w:type="dxa"/>
            </w:tcMar>
          </w:tcPr>
          <w:p w14:paraId="5C3BF06C" w14:textId="77777777" w:rsidR="00431E09" w:rsidRDefault="00DF6437">
            <w:pPr>
              <w:widowControl w:val="0"/>
              <w:rPr>
                <w:rFonts w:ascii="Arial" w:eastAsia="Arial" w:hAnsi="Arial" w:cs="Arial"/>
              </w:rPr>
            </w:pPr>
            <w:r>
              <w:rPr>
                <w:rFonts w:ascii="Arial" w:eastAsia="Arial" w:hAnsi="Arial" w:cs="Arial"/>
              </w:rPr>
              <w:t>Participants above the age of 18</w:t>
            </w:r>
          </w:p>
        </w:tc>
        <w:tc>
          <w:tcPr>
            <w:tcW w:w="4104" w:type="dxa"/>
            <w:shd w:val="clear" w:color="auto" w:fill="auto"/>
            <w:tcMar>
              <w:top w:w="100" w:type="dxa"/>
              <w:left w:w="100" w:type="dxa"/>
              <w:bottom w:w="100" w:type="dxa"/>
              <w:right w:w="100" w:type="dxa"/>
            </w:tcMar>
          </w:tcPr>
          <w:p w14:paraId="02834E35" w14:textId="77777777" w:rsidR="00431E09" w:rsidRDefault="00DF6437">
            <w:pPr>
              <w:widowControl w:val="0"/>
              <w:rPr>
                <w:rFonts w:ascii="Arial" w:eastAsia="Arial" w:hAnsi="Arial" w:cs="Arial"/>
              </w:rPr>
            </w:pPr>
            <w:r>
              <w:rPr>
                <w:rFonts w:ascii="Arial" w:eastAsia="Arial" w:hAnsi="Arial" w:cs="Arial"/>
              </w:rPr>
              <w:t>Participants under the age of 18</w:t>
            </w:r>
          </w:p>
        </w:tc>
      </w:tr>
      <w:tr w:rsidR="00431E09" w14:paraId="3DEC148F" w14:textId="77777777">
        <w:trPr>
          <w:trHeight w:val="500"/>
        </w:trPr>
        <w:tc>
          <w:tcPr>
            <w:tcW w:w="4104" w:type="dxa"/>
            <w:shd w:val="clear" w:color="auto" w:fill="auto"/>
            <w:tcMar>
              <w:top w:w="100" w:type="dxa"/>
              <w:left w:w="100" w:type="dxa"/>
              <w:bottom w:w="100" w:type="dxa"/>
              <w:right w:w="100" w:type="dxa"/>
            </w:tcMar>
          </w:tcPr>
          <w:p w14:paraId="1DBD08F7" w14:textId="77777777" w:rsidR="00431E09" w:rsidRDefault="00DF6437">
            <w:pPr>
              <w:widowControl w:val="0"/>
              <w:rPr>
                <w:rFonts w:ascii="Arial" w:eastAsia="Arial" w:hAnsi="Arial" w:cs="Arial"/>
              </w:rPr>
            </w:pPr>
            <w:r>
              <w:rPr>
                <w:rFonts w:ascii="Arial" w:eastAsia="Arial" w:hAnsi="Arial" w:cs="Arial"/>
              </w:rPr>
              <w:t>Male and Female Gender</w:t>
            </w:r>
          </w:p>
        </w:tc>
        <w:tc>
          <w:tcPr>
            <w:tcW w:w="4104" w:type="dxa"/>
            <w:shd w:val="clear" w:color="auto" w:fill="auto"/>
            <w:tcMar>
              <w:top w:w="100" w:type="dxa"/>
              <w:left w:w="100" w:type="dxa"/>
              <w:bottom w:w="100" w:type="dxa"/>
              <w:right w:w="100" w:type="dxa"/>
            </w:tcMar>
          </w:tcPr>
          <w:p w14:paraId="780DA126" w14:textId="77777777" w:rsidR="00431E09" w:rsidRDefault="00DF6437">
            <w:pPr>
              <w:widowControl w:val="0"/>
              <w:rPr>
                <w:rFonts w:ascii="Arial" w:eastAsia="Arial" w:hAnsi="Arial" w:cs="Arial"/>
              </w:rPr>
            </w:pPr>
            <w:r>
              <w:rPr>
                <w:rFonts w:ascii="Arial" w:eastAsia="Arial" w:hAnsi="Arial" w:cs="Arial"/>
              </w:rPr>
              <w:t>LGBTQ+ Gender</w:t>
            </w:r>
          </w:p>
        </w:tc>
      </w:tr>
    </w:tbl>
    <w:p w14:paraId="24DD7F34" w14:textId="77777777" w:rsidR="00431E09" w:rsidRDefault="00431E09">
      <w:pPr>
        <w:pStyle w:val="Heading3"/>
        <w:spacing w:before="0" w:after="0" w:line="480" w:lineRule="auto"/>
        <w:rPr>
          <w:rFonts w:ascii="Arial" w:eastAsia="Arial" w:hAnsi="Arial" w:cs="Arial"/>
          <w:i/>
          <w:sz w:val="20"/>
          <w:szCs w:val="20"/>
        </w:rPr>
      </w:pPr>
      <w:bookmarkStart w:id="4" w:name="_52vkjjk0q06a" w:colFirst="0" w:colLast="0"/>
      <w:bookmarkEnd w:id="4"/>
    </w:p>
    <w:p w14:paraId="6065ABC8" w14:textId="77777777" w:rsidR="00431E09" w:rsidRDefault="00DF6437">
      <w:pPr>
        <w:pStyle w:val="Heading3"/>
        <w:spacing w:before="0" w:after="0" w:line="480" w:lineRule="auto"/>
        <w:rPr>
          <w:rFonts w:ascii="Arial" w:eastAsia="Arial" w:hAnsi="Arial" w:cs="Arial"/>
          <w:i/>
          <w:sz w:val="20"/>
          <w:szCs w:val="20"/>
        </w:rPr>
      </w:pPr>
      <w:bookmarkStart w:id="5" w:name="_480cktbymf4e" w:colFirst="0" w:colLast="0"/>
      <w:bookmarkEnd w:id="5"/>
      <w:r>
        <w:rPr>
          <w:rFonts w:ascii="Arial" w:eastAsia="Arial" w:hAnsi="Arial" w:cs="Arial"/>
          <w:i/>
          <w:sz w:val="20"/>
          <w:szCs w:val="20"/>
        </w:rPr>
        <w:t>Demographic Details of the Participants</w:t>
      </w:r>
    </w:p>
    <w:p w14:paraId="377BF2D8" w14:textId="77777777" w:rsidR="00431E09" w:rsidRDefault="00DF6437">
      <w:pPr>
        <w:spacing w:after="200"/>
        <w:jc w:val="both"/>
        <w:rPr>
          <w:rFonts w:ascii="Arial" w:eastAsia="Arial" w:hAnsi="Arial" w:cs="Arial"/>
        </w:rPr>
      </w:pPr>
      <w:r>
        <w:rPr>
          <w:rFonts w:ascii="Arial" w:eastAsia="Arial" w:hAnsi="Arial" w:cs="Arial"/>
        </w:rPr>
        <w:t xml:space="preserve">The study comprised a total sample size of 317 participants, with a gender distribution of 144 males (45.43%) and 173 females (54.57%). Regarding age, the majority of respondents (248 participants, 78.23%) were between 18-24 years old, followed by 33 participants (10.41%) aged 45 and above, 27 participants (8.52%) in the 25-35 age range, and 9 participants (2.84%) aged 35-44. In terms of occupation, 233 respondents (73.50%) were students, 70 (22.08%) were employed, and 14 (4.42%) were unemployed. When categorized by income, 79 participants (24.92%) reported </w:t>
      </w:r>
      <w:proofErr w:type="spellStart"/>
      <w:r>
        <w:rPr>
          <w:rFonts w:ascii="Arial" w:eastAsia="Arial" w:hAnsi="Arial" w:cs="Arial"/>
        </w:rPr>
        <w:t>earning</w:t>
      </w:r>
      <w:proofErr w:type="spellEnd"/>
      <w:r>
        <w:rPr>
          <w:rFonts w:ascii="Arial" w:eastAsia="Arial" w:hAnsi="Arial" w:cs="Arial"/>
        </w:rPr>
        <w:t xml:space="preserve"> below 3 </w:t>
      </w:r>
      <w:proofErr w:type="gramStart"/>
      <w:r>
        <w:rPr>
          <w:rFonts w:ascii="Arial" w:eastAsia="Arial" w:hAnsi="Arial" w:cs="Arial"/>
        </w:rPr>
        <w:t>lakh</w:t>
      </w:r>
      <w:proofErr w:type="gramEnd"/>
      <w:r>
        <w:rPr>
          <w:rFonts w:ascii="Arial" w:eastAsia="Arial" w:hAnsi="Arial" w:cs="Arial"/>
        </w:rPr>
        <w:t xml:space="preserve"> annually, 108 (34.07%) had an income between 3-8 lakh, 49 (15.46%) reported earning 8-12 lakh, and 81 (25.55%) had an income above 12 lakh. In terms of residence, the majority of the sample, 278 participants (87.70%), lived in urban areas, while 39 participants (12.30%) resided in rural areas. Finally, with respect to marital status, 268 participants (84.54%) were unmarried, while 49 participants (15.46%) were married. </w:t>
      </w:r>
    </w:p>
    <w:p w14:paraId="2920247B" w14:textId="77777777" w:rsidR="00431E09" w:rsidRDefault="00DF6437">
      <w:pPr>
        <w:pStyle w:val="Heading1"/>
        <w:keepLines/>
        <w:spacing w:before="0" w:after="0" w:line="480" w:lineRule="auto"/>
        <w:rPr>
          <w:sz w:val="20"/>
          <w:szCs w:val="20"/>
        </w:rPr>
      </w:pPr>
      <w:bookmarkStart w:id="6" w:name="_op8wcpwe77rt" w:colFirst="0" w:colLast="0"/>
      <w:bookmarkEnd w:id="6"/>
      <w:r>
        <w:rPr>
          <w:sz w:val="20"/>
          <w:szCs w:val="20"/>
        </w:rPr>
        <w:t>Procedure</w:t>
      </w:r>
    </w:p>
    <w:p w14:paraId="51245E9F" w14:textId="77777777" w:rsidR="00431E09" w:rsidRDefault="00DF6437">
      <w:pPr>
        <w:spacing w:after="200"/>
        <w:jc w:val="both"/>
        <w:rPr>
          <w:rFonts w:ascii="Arial" w:eastAsia="Arial" w:hAnsi="Arial" w:cs="Arial"/>
        </w:rPr>
      </w:pPr>
      <w:r>
        <w:rPr>
          <w:rFonts w:ascii="Arial" w:eastAsia="Arial" w:hAnsi="Arial" w:cs="Arial"/>
        </w:rPr>
        <w:t xml:space="preserve">The purpose of this study was to investigate the relationship between the following variables: 1. Green Purchase Intention; 2. Luxury Purchase Intention; 3. Hedonism; 4. Perfectionism; 5. Snobbism; 6. Bandwagonism; and 7. </w:t>
      </w:r>
      <w:proofErr w:type="spellStart"/>
      <w:r>
        <w:rPr>
          <w:rFonts w:ascii="Arial" w:eastAsia="Arial" w:hAnsi="Arial" w:cs="Arial"/>
        </w:rPr>
        <w:t>Veblenism</w:t>
      </w:r>
      <w:proofErr w:type="spellEnd"/>
      <w:r>
        <w:rPr>
          <w:rFonts w:ascii="Arial" w:eastAsia="Arial" w:hAnsi="Arial" w:cs="Arial"/>
        </w:rPr>
        <w:t xml:space="preserve">; as well as the differences in these variables across different sociodemographic groups. </w:t>
      </w:r>
    </w:p>
    <w:p w14:paraId="7B4ECEBA" w14:textId="77777777" w:rsidR="00431E09" w:rsidRDefault="00DF6437">
      <w:pPr>
        <w:spacing w:after="200"/>
        <w:jc w:val="both"/>
        <w:rPr>
          <w:rFonts w:ascii="Arial" w:eastAsia="Arial" w:hAnsi="Arial" w:cs="Arial"/>
        </w:rPr>
      </w:pPr>
      <w:r>
        <w:rPr>
          <w:rFonts w:ascii="Arial" w:eastAsia="Arial" w:hAnsi="Arial" w:cs="Arial"/>
        </w:rPr>
        <w:t xml:space="preserve">To expand the reach, data was gathered via an online Google form. It contained a consent form that ensured the confidentiality of participants' personal information and inquired about their desire to participate in the research. Amongst the socioeconomic data collected were gender, age groups, employment status, income groups, marital status, and area of residence. </w:t>
      </w:r>
    </w:p>
    <w:p w14:paraId="195DB507" w14:textId="77777777" w:rsidR="00431E09" w:rsidRDefault="00DF6437">
      <w:pPr>
        <w:spacing w:after="200"/>
        <w:jc w:val="both"/>
        <w:rPr>
          <w:rFonts w:ascii="Arial" w:eastAsia="Arial" w:hAnsi="Arial" w:cs="Arial"/>
          <w:sz w:val="16"/>
          <w:szCs w:val="16"/>
        </w:rPr>
      </w:pPr>
      <w:r>
        <w:rPr>
          <w:rFonts w:ascii="Arial" w:eastAsia="Arial" w:hAnsi="Arial" w:cs="Arial"/>
        </w:rPr>
        <w:t xml:space="preserve">Participants are asked to score every situation on a variety of scales based on how significant and related it is to them. In scales and measurements, a five-point Likert scale was used. On the Likert scale, 1 represents extreme disagreement and 5 represents strong agreement. The </w:t>
      </w:r>
      <w:r>
        <w:rPr>
          <w:rFonts w:ascii="Arial" w:eastAsia="Arial" w:hAnsi="Arial" w:cs="Arial"/>
        </w:rPr>
        <w:lastRenderedPageBreak/>
        <w:t>questionnaire had thirty-three items in all, seven of which were pertaining to social demographics.</w:t>
      </w:r>
    </w:p>
    <w:p w14:paraId="3AF67FF8" w14:textId="77777777" w:rsidR="00431E09" w:rsidRDefault="00431E09">
      <w:pPr>
        <w:pBdr>
          <w:top w:val="nil"/>
          <w:left w:val="nil"/>
          <w:bottom w:val="nil"/>
          <w:right w:val="nil"/>
          <w:between w:val="nil"/>
        </w:pBdr>
        <w:jc w:val="both"/>
        <w:rPr>
          <w:rFonts w:ascii="Arial" w:eastAsia="Arial" w:hAnsi="Arial" w:cs="Arial"/>
          <w:color w:val="000000"/>
        </w:rPr>
      </w:pPr>
    </w:p>
    <w:p w14:paraId="1D98304D" w14:textId="77777777" w:rsidR="00431E09" w:rsidRDefault="00DF643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7281C054" w14:textId="77777777" w:rsidR="00431E09" w:rsidRDefault="00431E09">
      <w:pPr>
        <w:keepNext/>
        <w:pBdr>
          <w:top w:val="nil"/>
          <w:left w:val="nil"/>
          <w:bottom w:val="nil"/>
          <w:right w:val="nil"/>
          <w:between w:val="nil"/>
        </w:pBdr>
        <w:jc w:val="both"/>
        <w:rPr>
          <w:rFonts w:ascii="Arial" w:eastAsia="Arial" w:hAnsi="Arial" w:cs="Arial"/>
          <w:b/>
          <w:smallCaps/>
          <w:color w:val="000000"/>
          <w:sz w:val="22"/>
          <w:szCs w:val="22"/>
        </w:rPr>
      </w:pPr>
    </w:p>
    <w:p w14:paraId="76BC45DB" w14:textId="77777777" w:rsidR="00431E09" w:rsidRDefault="00DF6437">
      <w:pPr>
        <w:spacing w:after="200"/>
        <w:jc w:val="both"/>
        <w:rPr>
          <w:rFonts w:ascii="Arial" w:eastAsia="Arial" w:hAnsi="Arial" w:cs="Arial"/>
        </w:rPr>
      </w:pPr>
      <w:r>
        <w:rPr>
          <w:rFonts w:ascii="Arial" w:eastAsia="Arial" w:hAnsi="Arial" w:cs="Arial"/>
        </w:rPr>
        <w:t>In a sample of 317 people, descriptive statistics were performed for the scores of "Green Purchase Intention," "Luxury Purchase Intention," "Hedonism," "Perfectionism," "Snobbism," "Bandwagonism," and "</w:t>
      </w:r>
      <w:proofErr w:type="spellStart"/>
      <w:r>
        <w:rPr>
          <w:rFonts w:ascii="Arial" w:eastAsia="Arial" w:hAnsi="Arial" w:cs="Arial"/>
        </w:rPr>
        <w:t>Veblenism</w:t>
      </w:r>
      <w:proofErr w:type="spellEnd"/>
      <w:r>
        <w:rPr>
          <w:rFonts w:ascii="Arial" w:eastAsia="Arial" w:hAnsi="Arial" w:cs="Arial"/>
        </w:rPr>
        <w:t>." The mean and standard deviation for the previously indicated variables are displayed in Table 3. They are as follows: “Green Purchase Intention” (M = 11.142, SD = 2.033), “Luxury Purchase Intention” (M = 12.694, SD = 3.291), “Hedonism” (M = 12.073, SD = 4.043), “Perfectionism” (M = 11.994, SD = 2.356), “Snobbism” (M = 12.003, SD = 3.184), “Bandwagonism” (M = 7.893, SD = 2.822), “</w:t>
      </w:r>
      <w:proofErr w:type="spellStart"/>
      <w:r>
        <w:rPr>
          <w:rFonts w:ascii="Arial" w:eastAsia="Arial" w:hAnsi="Arial" w:cs="Arial"/>
        </w:rPr>
        <w:t>Veblenism</w:t>
      </w:r>
      <w:proofErr w:type="spellEnd"/>
      <w:r>
        <w:rPr>
          <w:rFonts w:ascii="Arial" w:eastAsia="Arial" w:hAnsi="Arial" w:cs="Arial"/>
        </w:rPr>
        <w:t>” (M = 18.218, SD = 3.476). To understand the factors being studied, consult the hypothesis statements.</w:t>
      </w:r>
    </w:p>
    <w:p w14:paraId="2FD0DFC4" w14:textId="77777777" w:rsidR="00431E09" w:rsidRDefault="00DF6437">
      <w:pPr>
        <w:spacing w:line="480" w:lineRule="auto"/>
        <w:rPr>
          <w:rFonts w:ascii="Arial" w:eastAsia="Arial" w:hAnsi="Arial" w:cs="Arial"/>
          <w:i/>
        </w:rPr>
      </w:pPr>
      <w:r>
        <w:rPr>
          <w:rFonts w:ascii="Arial" w:eastAsia="Arial" w:hAnsi="Arial" w:cs="Arial"/>
        </w:rPr>
        <w:tab/>
      </w:r>
      <w:r>
        <w:rPr>
          <w:rFonts w:ascii="Arial" w:eastAsia="Arial" w:hAnsi="Arial" w:cs="Arial"/>
          <w:i/>
        </w:rPr>
        <w:t>Table 3: Descriptive Statistics for Variables (N=317)</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431E09" w14:paraId="4AD1F7B9" w14:textId="77777777">
        <w:trPr>
          <w:trHeight w:val="345"/>
        </w:trPr>
        <w:tc>
          <w:tcPr>
            <w:tcW w:w="117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B2529C2" w14:textId="77777777" w:rsidR="00431E09" w:rsidRDefault="00431E09">
            <w:pPr>
              <w:widowControl w:val="0"/>
              <w:spacing w:line="276" w:lineRule="auto"/>
              <w:jc w:val="center"/>
              <w:rPr>
                <w:rFonts w:ascii="Arial" w:eastAsia="Arial" w:hAnsi="Arial" w:cs="Arial"/>
              </w:rPr>
            </w:pP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BBFE339" w14:textId="77777777" w:rsidR="00431E09" w:rsidRDefault="00DF6437">
            <w:pPr>
              <w:widowControl w:val="0"/>
              <w:spacing w:line="276" w:lineRule="auto"/>
              <w:jc w:val="center"/>
              <w:rPr>
                <w:rFonts w:ascii="Arial" w:eastAsia="Arial" w:hAnsi="Arial" w:cs="Arial"/>
              </w:rPr>
            </w:pPr>
            <w:r>
              <w:rPr>
                <w:rFonts w:ascii="Arial" w:eastAsia="Arial" w:hAnsi="Arial" w:cs="Arial"/>
                <w:b/>
              </w:rPr>
              <w:t>GPI</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B7CE356" w14:textId="77777777" w:rsidR="00431E09" w:rsidRDefault="00DF6437">
            <w:pPr>
              <w:widowControl w:val="0"/>
              <w:spacing w:line="276" w:lineRule="auto"/>
              <w:jc w:val="center"/>
              <w:rPr>
                <w:rFonts w:ascii="Arial" w:eastAsia="Arial" w:hAnsi="Arial" w:cs="Arial"/>
              </w:rPr>
            </w:pPr>
            <w:r>
              <w:rPr>
                <w:rFonts w:ascii="Arial" w:eastAsia="Arial" w:hAnsi="Arial" w:cs="Arial"/>
                <w:b/>
              </w:rPr>
              <w:t>LPI</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12A4E15" w14:textId="77777777" w:rsidR="00431E09" w:rsidRDefault="00DF6437">
            <w:pPr>
              <w:widowControl w:val="0"/>
              <w:spacing w:line="276" w:lineRule="auto"/>
              <w:jc w:val="center"/>
              <w:rPr>
                <w:rFonts w:ascii="Arial" w:eastAsia="Arial" w:hAnsi="Arial" w:cs="Arial"/>
              </w:rPr>
            </w:pPr>
            <w:r>
              <w:rPr>
                <w:rFonts w:ascii="Arial" w:eastAsia="Arial" w:hAnsi="Arial" w:cs="Arial"/>
                <w:b/>
              </w:rPr>
              <w:t>H</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F024E93" w14:textId="77777777" w:rsidR="00431E09" w:rsidRDefault="00DF6437">
            <w:pPr>
              <w:widowControl w:val="0"/>
              <w:spacing w:line="276" w:lineRule="auto"/>
              <w:jc w:val="center"/>
              <w:rPr>
                <w:rFonts w:ascii="Arial" w:eastAsia="Arial" w:hAnsi="Arial" w:cs="Arial"/>
              </w:rPr>
            </w:pPr>
            <w:r>
              <w:rPr>
                <w:rFonts w:ascii="Arial" w:eastAsia="Arial" w:hAnsi="Arial" w:cs="Arial"/>
                <w:b/>
              </w:rPr>
              <w:t>P</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68D3A2A" w14:textId="77777777" w:rsidR="00431E09" w:rsidRDefault="00DF6437">
            <w:pPr>
              <w:widowControl w:val="0"/>
              <w:spacing w:line="276" w:lineRule="auto"/>
              <w:jc w:val="center"/>
              <w:rPr>
                <w:rFonts w:ascii="Arial" w:eastAsia="Arial" w:hAnsi="Arial" w:cs="Arial"/>
              </w:rPr>
            </w:pPr>
            <w:r>
              <w:rPr>
                <w:rFonts w:ascii="Arial" w:eastAsia="Arial" w:hAnsi="Arial" w:cs="Arial"/>
                <w:b/>
              </w:rPr>
              <w:t>S</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2FD3228" w14:textId="77777777" w:rsidR="00431E09" w:rsidRDefault="00DF6437">
            <w:pPr>
              <w:widowControl w:val="0"/>
              <w:spacing w:line="276" w:lineRule="auto"/>
              <w:jc w:val="center"/>
              <w:rPr>
                <w:rFonts w:ascii="Arial" w:eastAsia="Arial" w:hAnsi="Arial" w:cs="Arial"/>
              </w:rPr>
            </w:pPr>
            <w:r>
              <w:rPr>
                <w:rFonts w:ascii="Arial" w:eastAsia="Arial" w:hAnsi="Arial" w:cs="Arial"/>
                <w:b/>
              </w:rPr>
              <w:t>B</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679D44A" w14:textId="77777777" w:rsidR="00431E09" w:rsidRDefault="00DF6437">
            <w:pPr>
              <w:widowControl w:val="0"/>
              <w:spacing w:line="276" w:lineRule="auto"/>
              <w:jc w:val="center"/>
              <w:rPr>
                <w:rFonts w:ascii="Arial" w:eastAsia="Arial" w:hAnsi="Arial" w:cs="Arial"/>
              </w:rPr>
            </w:pPr>
            <w:r>
              <w:rPr>
                <w:rFonts w:ascii="Arial" w:eastAsia="Arial" w:hAnsi="Arial" w:cs="Arial"/>
                <w:b/>
              </w:rPr>
              <w:t>V</w:t>
            </w:r>
          </w:p>
        </w:tc>
      </w:tr>
      <w:tr w:rsidR="00431E09" w14:paraId="01F130FA"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41940B5" w14:textId="77777777" w:rsidR="00431E09" w:rsidRDefault="00DF6437">
            <w:pPr>
              <w:widowControl w:val="0"/>
              <w:spacing w:line="276" w:lineRule="auto"/>
              <w:jc w:val="center"/>
              <w:rPr>
                <w:rFonts w:ascii="Arial" w:eastAsia="Arial" w:hAnsi="Arial" w:cs="Arial"/>
              </w:rPr>
            </w:pPr>
            <w:r>
              <w:rPr>
                <w:rFonts w:ascii="Arial" w:eastAsia="Arial" w:hAnsi="Arial" w:cs="Arial"/>
              </w:rPr>
              <w:t>Valid</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D44B0E"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500FC1"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8795DBD"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30E1AF6"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2D4096"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137F93"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12165F" w14:textId="77777777" w:rsidR="00431E09" w:rsidRDefault="00DF6437">
            <w:pPr>
              <w:widowControl w:val="0"/>
              <w:spacing w:line="276" w:lineRule="auto"/>
              <w:jc w:val="center"/>
              <w:rPr>
                <w:rFonts w:ascii="Arial" w:eastAsia="Arial" w:hAnsi="Arial" w:cs="Arial"/>
              </w:rPr>
            </w:pPr>
            <w:r>
              <w:rPr>
                <w:rFonts w:ascii="Arial" w:eastAsia="Arial" w:hAnsi="Arial" w:cs="Arial"/>
              </w:rPr>
              <w:t>317</w:t>
            </w:r>
          </w:p>
        </w:tc>
      </w:tr>
      <w:tr w:rsidR="00431E09" w14:paraId="0E2641A6"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F0A0F8" w14:textId="77777777" w:rsidR="00431E09" w:rsidRDefault="00DF6437">
            <w:pPr>
              <w:widowControl w:val="0"/>
              <w:spacing w:line="276" w:lineRule="auto"/>
              <w:jc w:val="center"/>
              <w:rPr>
                <w:rFonts w:ascii="Arial" w:eastAsia="Arial" w:hAnsi="Arial" w:cs="Arial"/>
              </w:rPr>
            </w:pPr>
            <w:r>
              <w:rPr>
                <w:rFonts w:ascii="Arial" w:eastAsia="Arial" w:hAnsi="Arial" w:cs="Arial"/>
              </w:rPr>
              <w:t>Missing</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65BFBC6"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D6B5D2"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09F96D"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B2B705"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5240E4A"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44EDB1"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5FA413" w14:textId="77777777" w:rsidR="00431E09" w:rsidRDefault="00DF6437">
            <w:pPr>
              <w:widowControl w:val="0"/>
              <w:spacing w:line="276" w:lineRule="auto"/>
              <w:jc w:val="center"/>
              <w:rPr>
                <w:rFonts w:ascii="Arial" w:eastAsia="Arial" w:hAnsi="Arial" w:cs="Arial"/>
              </w:rPr>
            </w:pPr>
            <w:r>
              <w:rPr>
                <w:rFonts w:ascii="Arial" w:eastAsia="Arial" w:hAnsi="Arial" w:cs="Arial"/>
              </w:rPr>
              <w:t>0</w:t>
            </w:r>
          </w:p>
        </w:tc>
      </w:tr>
      <w:tr w:rsidR="00431E09" w14:paraId="2C2C1F47"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CB1417D" w14:textId="77777777" w:rsidR="00431E09" w:rsidRDefault="00DF6437">
            <w:pPr>
              <w:widowControl w:val="0"/>
              <w:spacing w:line="276" w:lineRule="auto"/>
              <w:jc w:val="center"/>
              <w:rPr>
                <w:rFonts w:ascii="Arial" w:eastAsia="Arial" w:hAnsi="Arial" w:cs="Arial"/>
              </w:rPr>
            </w:pPr>
            <w:r>
              <w:rPr>
                <w:rFonts w:ascii="Arial" w:eastAsia="Arial" w:hAnsi="Arial" w:cs="Arial"/>
              </w:rPr>
              <w:t>Mean</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72A3D7D" w14:textId="77777777" w:rsidR="00431E09" w:rsidRDefault="00DF6437">
            <w:pPr>
              <w:widowControl w:val="0"/>
              <w:spacing w:line="276" w:lineRule="auto"/>
              <w:jc w:val="center"/>
              <w:rPr>
                <w:rFonts w:ascii="Arial" w:eastAsia="Arial" w:hAnsi="Arial" w:cs="Arial"/>
              </w:rPr>
            </w:pPr>
            <w:r>
              <w:rPr>
                <w:rFonts w:ascii="Arial" w:eastAsia="Arial" w:hAnsi="Arial" w:cs="Arial"/>
              </w:rPr>
              <w:t>11.142</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85BF99" w14:textId="77777777" w:rsidR="00431E09" w:rsidRDefault="00DF6437">
            <w:pPr>
              <w:widowControl w:val="0"/>
              <w:spacing w:line="276" w:lineRule="auto"/>
              <w:jc w:val="center"/>
              <w:rPr>
                <w:rFonts w:ascii="Arial" w:eastAsia="Arial" w:hAnsi="Arial" w:cs="Arial"/>
              </w:rPr>
            </w:pPr>
            <w:r>
              <w:rPr>
                <w:rFonts w:ascii="Arial" w:eastAsia="Arial" w:hAnsi="Arial" w:cs="Arial"/>
              </w:rPr>
              <w:t>12.694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8142C98" w14:textId="77777777" w:rsidR="00431E09" w:rsidRDefault="00DF6437">
            <w:pPr>
              <w:widowControl w:val="0"/>
              <w:spacing w:line="276" w:lineRule="auto"/>
              <w:jc w:val="center"/>
              <w:rPr>
                <w:rFonts w:ascii="Arial" w:eastAsia="Arial" w:hAnsi="Arial" w:cs="Arial"/>
              </w:rPr>
            </w:pPr>
            <w:r>
              <w:rPr>
                <w:rFonts w:ascii="Arial" w:eastAsia="Arial" w:hAnsi="Arial" w:cs="Arial"/>
              </w:rPr>
              <w:t>12.073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FF9F29" w14:textId="77777777" w:rsidR="00431E09" w:rsidRDefault="00DF6437">
            <w:pPr>
              <w:widowControl w:val="0"/>
              <w:spacing w:line="276" w:lineRule="auto"/>
              <w:jc w:val="center"/>
              <w:rPr>
                <w:rFonts w:ascii="Arial" w:eastAsia="Arial" w:hAnsi="Arial" w:cs="Arial"/>
              </w:rPr>
            </w:pPr>
            <w:r>
              <w:rPr>
                <w:rFonts w:ascii="Arial" w:eastAsia="Arial" w:hAnsi="Arial" w:cs="Arial"/>
              </w:rPr>
              <w:t>11.994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899681" w14:textId="77777777" w:rsidR="00431E09" w:rsidRDefault="00DF6437">
            <w:pPr>
              <w:widowControl w:val="0"/>
              <w:spacing w:line="276" w:lineRule="auto"/>
              <w:jc w:val="center"/>
              <w:rPr>
                <w:rFonts w:ascii="Arial" w:eastAsia="Arial" w:hAnsi="Arial" w:cs="Arial"/>
              </w:rPr>
            </w:pPr>
            <w:r>
              <w:rPr>
                <w:rFonts w:ascii="Arial" w:eastAsia="Arial" w:hAnsi="Arial" w:cs="Arial"/>
              </w:rPr>
              <w:t>12.003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5F8597" w14:textId="77777777" w:rsidR="00431E09" w:rsidRDefault="00DF6437">
            <w:pPr>
              <w:widowControl w:val="0"/>
              <w:spacing w:line="276" w:lineRule="auto"/>
              <w:jc w:val="center"/>
              <w:rPr>
                <w:rFonts w:ascii="Arial" w:eastAsia="Arial" w:hAnsi="Arial" w:cs="Arial"/>
              </w:rPr>
            </w:pPr>
            <w:r>
              <w:rPr>
                <w:rFonts w:ascii="Arial" w:eastAsia="Arial" w:hAnsi="Arial" w:cs="Arial"/>
              </w:rPr>
              <w:t>7.893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994CA93" w14:textId="77777777" w:rsidR="00431E09" w:rsidRDefault="00DF6437">
            <w:pPr>
              <w:widowControl w:val="0"/>
              <w:spacing w:line="276" w:lineRule="auto"/>
              <w:jc w:val="center"/>
              <w:rPr>
                <w:rFonts w:ascii="Arial" w:eastAsia="Arial" w:hAnsi="Arial" w:cs="Arial"/>
              </w:rPr>
            </w:pPr>
            <w:r>
              <w:rPr>
                <w:rFonts w:ascii="Arial" w:eastAsia="Arial" w:hAnsi="Arial" w:cs="Arial"/>
              </w:rPr>
              <w:t>18.218</w:t>
            </w:r>
          </w:p>
        </w:tc>
      </w:tr>
      <w:tr w:rsidR="00431E09" w14:paraId="4EE057E8"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B8B146" w14:textId="77777777" w:rsidR="00431E09" w:rsidRDefault="00DF6437">
            <w:pPr>
              <w:widowControl w:val="0"/>
              <w:spacing w:line="276" w:lineRule="auto"/>
              <w:jc w:val="center"/>
              <w:rPr>
                <w:rFonts w:ascii="Arial" w:eastAsia="Arial" w:hAnsi="Arial" w:cs="Arial"/>
              </w:rPr>
            </w:pPr>
            <w:r>
              <w:rPr>
                <w:rFonts w:ascii="Arial" w:eastAsia="Arial" w:hAnsi="Arial" w:cs="Arial"/>
              </w:rPr>
              <w:t>Std. Deviation</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F759309" w14:textId="77777777" w:rsidR="00431E09" w:rsidRDefault="00DF6437">
            <w:pPr>
              <w:widowControl w:val="0"/>
              <w:spacing w:line="276" w:lineRule="auto"/>
              <w:jc w:val="center"/>
              <w:rPr>
                <w:rFonts w:ascii="Arial" w:eastAsia="Arial" w:hAnsi="Arial" w:cs="Arial"/>
              </w:rPr>
            </w:pPr>
            <w:r>
              <w:rPr>
                <w:rFonts w:ascii="Arial" w:eastAsia="Arial" w:hAnsi="Arial" w:cs="Arial"/>
              </w:rPr>
              <w:t>2.033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969A7B" w14:textId="77777777" w:rsidR="00431E09" w:rsidRDefault="00DF6437">
            <w:pPr>
              <w:widowControl w:val="0"/>
              <w:spacing w:line="276" w:lineRule="auto"/>
              <w:jc w:val="center"/>
              <w:rPr>
                <w:rFonts w:ascii="Arial" w:eastAsia="Arial" w:hAnsi="Arial" w:cs="Arial"/>
              </w:rPr>
            </w:pPr>
            <w:r>
              <w:rPr>
                <w:rFonts w:ascii="Arial" w:eastAsia="Arial" w:hAnsi="Arial" w:cs="Arial"/>
              </w:rPr>
              <w:t>3.291</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8B15532" w14:textId="77777777" w:rsidR="00431E09" w:rsidRDefault="00DF6437">
            <w:pPr>
              <w:widowControl w:val="0"/>
              <w:spacing w:line="276" w:lineRule="auto"/>
              <w:jc w:val="center"/>
              <w:rPr>
                <w:rFonts w:ascii="Arial" w:eastAsia="Arial" w:hAnsi="Arial" w:cs="Arial"/>
              </w:rPr>
            </w:pPr>
            <w:r>
              <w:rPr>
                <w:rFonts w:ascii="Arial" w:eastAsia="Arial" w:hAnsi="Arial" w:cs="Arial"/>
              </w:rPr>
              <w:t>4.043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1E4A62" w14:textId="77777777" w:rsidR="00431E09" w:rsidRDefault="00DF6437">
            <w:pPr>
              <w:widowControl w:val="0"/>
              <w:spacing w:line="276" w:lineRule="auto"/>
              <w:jc w:val="center"/>
              <w:rPr>
                <w:rFonts w:ascii="Arial" w:eastAsia="Arial" w:hAnsi="Arial" w:cs="Arial"/>
              </w:rPr>
            </w:pPr>
            <w:r>
              <w:rPr>
                <w:rFonts w:ascii="Arial" w:eastAsia="Arial" w:hAnsi="Arial" w:cs="Arial"/>
              </w:rPr>
              <w:t>2.356</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188F09" w14:textId="77777777" w:rsidR="00431E09" w:rsidRDefault="00DF6437">
            <w:pPr>
              <w:widowControl w:val="0"/>
              <w:spacing w:line="276" w:lineRule="auto"/>
              <w:jc w:val="center"/>
              <w:rPr>
                <w:rFonts w:ascii="Arial" w:eastAsia="Arial" w:hAnsi="Arial" w:cs="Arial"/>
              </w:rPr>
            </w:pPr>
            <w:r>
              <w:rPr>
                <w:rFonts w:ascii="Arial" w:eastAsia="Arial" w:hAnsi="Arial" w:cs="Arial"/>
              </w:rPr>
              <w:t>3.184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0340271" w14:textId="77777777" w:rsidR="00431E09" w:rsidRDefault="00DF6437">
            <w:pPr>
              <w:widowControl w:val="0"/>
              <w:spacing w:line="276" w:lineRule="auto"/>
              <w:jc w:val="center"/>
              <w:rPr>
                <w:rFonts w:ascii="Arial" w:eastAsia="Arial" w:hAnsi="Arial" w:cs="Arial"/>
              </w:rPr>
            </w:pPr>
            <w:r>
              <w:rPr>
                <w:rFonts w:ascii="Arial" w:eastAsia="Arial" w:hAnsi="Arial" w:cs="Arial"/>
              </w:rPr>
              <w:t>2.822</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64E8F68" w14:textId="77777777" w:rsidR="00431E09" w:rsidRDefault="00DF6437">
            <w:pPr>
              <w:widowControl w:val="0"/>
              <w:spacing w:line="276" w:lineRule="auto"/>
              <w:jc w:val="center"/>
              <w:rPr>
                <w:rFonts w:ascii="Arial" w:eastAsia="Arial" w:hAnsi="Arial" w:cs="Arial"/>
              </w:rPr>
            </w:pPr>
            <w:r>
              <w:rPr>
                <w:rFonts w:ascii="Arial" w:eastAsia="Arial" w:hAnsi="Arial" w:cs="Arial"/>
              </w:rPr>
              <w:t>3.476</w:t>
            </w:r>
          </w:p>
        </w:tc>
      </w:tr>
      <w:tr w:rsidR="00431E09" w14:paraId="726CF29C"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F9931EE" w14:textId="77777777" w:rsidR="00431E09" w:rsidRDefault="00DF6437">
            <w:pPr>
              <w:widowControl w:val="0"/>
              <w:spacing w:line="276" w:lineRule="auto"/>
              <w:jc w:val="center"/>
              <w:rPr>
                <w:rFonts w:ascii="Arial" w:eastAsia="Arial" w:hAnsi="Arial" w:cs="Arial"/>
              </w:rPr>
            </w:pPr>
            <w:r>
              <w:rPr>
                <w:rFonts w:ascii="Arial" w:eastAsia="Arial" w:hAnsi="Arial" w:cs="Arial"/>
              </w:rPr>
              <w:t>Minimum</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1D385A" w14:textId="77777777" w:rsidR="00431E09" w:rsidRDefault="00DF6437">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30793B7" w14:textId="77777777" w:rsidR="00431E09" w:rsidRDefault="00DF6437">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4BA7DBF" w14:textId="77777777" w:rsidR="00431E09" w:rsidRDefault="00DF6437">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76BD97" w14:textId="77777777" w:rsidR="00431E09" w:rsidRDefault="00DF6437">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353FBFB" w14:textId="77777777" w:rsidR="00431E09" w:rsidRDefault="00DF6437">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7F6B9E1" w14:textId="77777777" w:rsidR="00431E09" w:rsidRDefault="00DF6437">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F45C395" w14:textId="77777777" w:rsidR="00431E09" w:rsidRDefault="00DF6437">
            <w:pPr>
              <w:widowControl w:val="0"/>
              <w:spacing w:line="276" w:lineRule="auto"/>
              <w:jc w:val="center"/>
              <w:rPr>
                <w:rFonts w:ascii="Arial" w:eastAsia="Arial" w:hAnsi="Arial" w:cs="Arial"/>
              </w:rPr>
            </w:pPr>
            <w:r>
              <w:rPr>
                <w:rFonts w:ascii="Arial" w:eastAsia="Arial" w:hAnsi="Arial" w:cs="Arial"/>
              </w:rPr>
              <w:t>5</w:t>
            </w:r>
          </w:p>
        </w:tc>
      </w:tr>
      <w:tr w:rsidR="00431E09" w14:paraId="58F0681B" w14:textId="77777777">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8A42F73" w14:textId="77777777" w:rsidR="00431E09" w:rsidRDefault="00DF6437">
            <w:pPr>
              <w:widowControl w:val="0"/>
              <w:spacing w:line="276" w:lineRule="auto"/>
              <w:jc w:val="center"/>
              <w:rPr>
                <w:rFonts w:ascii="Arial" w:eastAsia="Arial" w:hAnsi="Arial" w:cs="Arial"/>
              </w:rPr>
            </w:pPr>
            <w:r>
              <w:rPr>
                <w:rFonts w:ascii="Arial" w:eastAsia="Arial" w:hAnsi="Arial" w:cs="Arial"/>
              </w:rPr>
              <w:t>Maximum</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DBD3475" w14:textId="77777777" w:rsidR="00431E09" w:rsidRDefault="00DF6437">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E9232A3" w14:textId="77777777" w:rsidR="00431E09" w:rsidRDefault="00DF6437">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AD71A7" w14:textId="77777777" w:rsidR="00431E09" w:rsidRDefault="00DF6437">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EDF6B8" w14:textId="77777777" w:rsidR="00431E09" w:rsidRDefault="00DF6437">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D1EF5FD" w14:textId="77777777" w:rsidR="00431E09" w:rsidRDefault="00DF6437">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CFE293" w14:textId="77777777" w:rsidR="00431E09" w:rsidRDefault="00DF6437">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D33D7F3" w14:textId="77777777" w:rsidR="00431E09" w:rsidRDefault="00DF6437">
            <w:pPr>
              <w:widowControl w:val="0"/>
              <w:spacing w:line="276" w:lineRule="auto"/>
              <w:jc w:val="center"/>
              <w:rPr>
                <w:rFonts w:ascii="Arial" w:eastAsia="Arial" w:hAnsi="Arial" w:cs="Arial"/>
              </w:rPr>
            </w:pPr>
            <w:r>
              <w:rPr>
                <w:rFonts w:ascii="Arial" w:eastAsia="Arial" w:hAnsi="Arial" w:cs="Arial"/>
              </w:rPr>
              <w:t>25</w:t>
            </w:r>
          </w:p>
        </w:tc>
      </w:tr>
    </w:tbl>
    <w:p w14:paraId="19D6C40E" w14:textId="77777777" w:rsidR="00431E09" w:rsidRDefault="00431E09">
      <w:pPr>
        <w:pBdr>
          <w:top w:val="nil"/>
          <w:left w:val="nil"/>
          <w:bottom w:val="nil"/>
          <w:right w:val="nil"/>
          <w:between w:val="nil"/>
        </w:pBdr>
        <w:jc w:val="both"/>
        <w:rPr>
          <w:rFonts w:ascii="Arial" w:eastAsia="Arial" w:hAnsi="Arial" w:cs="Arial"/>
        </w:rPr>
      </w:pPr>
    </w:p>
    <w:p w14:paraId="5F2C044E" w14:textId="77777777" w:rsidR="00431E09" w:rsidRDefault="00DF6437">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14:paraId="36AE1F85" w14:textId="77777777" w:rsidR="00431E09" w:rsidRDefault="00DF6437">
      <w:pPr>
        <w:spacing w:after="200"/>
        <w:jc w:val="both"/>
        <w:rPr>
          <w:rFonts w:ascii="Arial" w:eastAsia="Arial" w:hAnsi="Arial" w:cs="Arial"/>
        </w:rPr>
      </w:pPr>
      <w:r>
        <w:rPr>
          <w:rFonts w:ascii="Arial" w:eastAsia="Arial" w:hAnsi="Arial" w:cs="Arial"/>
        </w:rPr>
        <w:t>Table 4 displays Spearman's Rho, a measure of the correlation between the variables "Hedonism," "Perfectionism," "</w:t>
      </w:r>
      <w:proofErr w:type="spellStart"/>
      <w:r>
        <w:rPr>
          <w:rFonts w:ascii="Arial" w:eastAsia="Arial" w:hAnsi="Arial" w:cs="Arial"/>
        </w:rPr>
        <w:t>Veblenism</w:t>
      </w:r>
      <w:proofErr w:type="spellEnd"/>
      <w:r>
        <w:rPr>
          <w:rFonts w:ascii="Arial" w:eastAsia="Arial" w:hAnsi="Arial" w:cs="Arial"/>
        </w:rPr>
        <w:t xml:space="preserve">," "Green Purchase Intention," "Luxury Purchase Intention," "Snobbism," and "Bandwagonism." Results related to our hypothesis under examination, which we are considering at three levels of significance from .05, .01, and .001, showed that: </w:t>
      </w:r>
    </w:p>
    <w:p w14:paraId="50FBFC78" w14:textId="77777777" w:rsidR="00431E09" w:rsidRDefault="00DF6437">
      <w:pPr>
        <w:spacing w:line="276" w:lineRule="auto"/>
        <w:jc w:val="both"/>
        <w:rPr>
          <w:rFonts w:ascii="Arial" w:eastAsia="Arial" w:hAnsi="Arial" w:cs="Arial"/>
        </w:rPr>
      </w:pPr>
      <w:r>
        <w:rPr>
          <w:rFonts w:ascii="Arial" w:eastAsia="Arial" w:hAnsi="Arial" w:cs="Arial"/>
        </w:rPr>
        <w:tab/>
        <w:t>GPI (Green Purchase Intention) and LPI (Luxury Purchase Intention) have a significant correlation with, p = 0.003 and rho = 0.165. (H1) We reject the null hypothesis H1.</w:t>
      </w:r>
    </w:p>
    <w:p w14:paraId="6E11688C" w14:textId="77777777" w:rsidR="00431E09" w:rsidRDefault="00DF6437">
      <w:pPr>
        <w:spacing w:line="276" w:lineRule="auto"/>
        <w:jc w:val="both"/>
        <w:rPr>
          <w:rFonts w:ascii="Arial" w:eastAsia="Arial" w:hAnsi="Arial" w:cs="Arial"/>
        </w:rPr>
      </w:pPr>
      <w:r>
        <w:rPr>
          <w:rFonts w:ascii="Arial" w:eastAsia="Arial" w:hAnsi="Arial" w:cs="Arial"/>
        </w:rPr>
        <w:tab/>
        <w:t>GPI (Green Purchase Intention) and H (Hedonism) do not have a significant correlation with, p = 0.319 and rho = 0.056. (H2) We fail to reject the null hypothesis H2.</w:t>
      </w:r>
    </w:p>
    <w:p w14:paraId="2CE4C4B6" w14:textId="77777777" w:rsidR="00431E09" w:rsidRDefault="00DF6437">
      <w:pPr>
        <w:spacing w:line="276" w:lineRule="auto"/>
        <w:ind w:firstLine="720"/>
        <w:jc w:val="both"/>
        <w:rPr>
          <w:rFonts w:ascii="Arial" w:eastAsia="Arial" w:hAnsi="Arial" w:cs="Arial"/>
        </w:rPr>
      </w:pPr>
      <w:r>
        <w:rPr>
          <w:rFonts w:ascii="Arial" w:eastAsia="Arial" w:hAnsi="Arial" w:cs="Arial"/>
        </w:rPr>
        <w:t>GPI (Green Purchase Intention) and P (Perfectionism) have a significant correlation with, p &lt; 0.001 and rho = 0.255. (H3) We reject the null hypothesis H3.</w:t>
      </w:r>
    </w:p>
    <w:p w14:paraId="5F5B4BB6" w14:textId="77777777" w:rsidR="00431E09" w:rsidRDefault="00DF6437">
      <w:pPr>
        <w:spacing w:line="276" w:lineRule="auto"/>
        <w:ind w:firstLine="720"/>
        <w:jc w:val="both"/>
        <w:rPr>
          <w:rFonts w:ascii="Arial" w:eastAsia="Arial" w:hAnsi="Arial" w:cs="Arial"/>
        </w:rPr>
      </w:pPr>
      <w:r>
        <w:rPr>
          <w:rFonts w:ascii="Arial" w:eastAsia="Arial" w:hAnsi="Arial" w:cs="Arial"/>
        </w:rPr>
        <w:t>GPI (Green Purchase Intention) and S (Snobbism) have a significant correlation with, p &lt; 0.001 and rho = 0.185. (H4) We reject the null hypothesis H4.</w:t>
      </w:r>
    </w:p>
    <w:p w14:paraId="4C747DE7" w14:textId="77777777" w:rsidR="00431E09" w:rsidRDefault="00DF6437">
      <w:pPr>
        <w:spacing w:line="276" w:lineRule="auto"/>
        <w:jc w:val="both"/>
        <w:rPr>
          <w:rFonts w:ascii="Arial" w:eastAsia="Arial" w:hAnsi="Arial" w:cs="Arial"/>
        </w:rPr>
      </w:pPr>
      <w:r>
        <w:rPr>
          <w:rFonts w:ascii="Arial" w:eastAsia="Arial" w:hAnsi="Arial" w:cs="Arial"/>
        </w:rPr>
        <w:tab/>
        <w:t>GPI (Green Purchase Intention) and B (Bandwagonism) have a significant correlation with, p = 0.01 and rho = 0.144. (H5) We reject the null hypothesis H5.</w:t>
      </w:r>
    </w:p>
    <w:p w14:paraId="2C0ED944" w14:textId="77777777" w:rsidR="00431E09" w:rsidRDefault="00DF6437">
      <w:pPr>
        <w:spacing w:line="276" w:lineRule="auto"/>
        <w:jc w:val="both"/>
        <w:rPr>
          <w:rFonts w:ascii="Arial" w:eastAsia="Arial" w:hAnsi="Arial" w:cs="Arial"/>
        </w:rPr>
      </w:pPr>
      <w:r>
        <w:rPr>
          <w:rFonts w:ascii="Arial" w:eastAsia="Arial" w:hAnsi="Arial" w:cs="Arial"/>
        </w:rPr>
        <w:lastRenderedPageBreak/>
        <w:tab/>
        <w:t>GPI (Green Purchase Intention) and V (</w:t>
      </w:r>
      <w:proofErr w:type="spellStart"/>
      <w:r>
        <w:rPr>
          <w:rFonts w:ascii="Arial" w:eastAsia="Arial" w:hAnsi="Arial" w:cs="Arial"/>
        </w:rPr>
        <w:t>Veblenism</w:t>
      </w:r>
      <w:proofErr w:type="spellEnd"/>
      <w:r>
        <w:rPr>
          <w:rFonts w:ascii="Arial" w:eastAsia="Arial" w:hAnsi="Arial" w:cs="Arial"/>
        </w:rPr>
        <w:t>) have a significant correlation with, p = 0.022 and rho = 0.129. (H6) We reject the null hypothesis H6.</w:t>
      </w:r>
    </w:p>
    <w:p w14:paraId="50B1D115" w14:textId="77777777" w:rsidR="00431E09" w:rsidRDefault="00DF6437">
      <w:pPr>
        <w:spacing w:line="276" w:lineRule="auto"/>
        <w:jc w:val="both"/>
        <w:rPr>
          <w:rFonts w:ascii="Arial" w:eastAsia="Arial" w:hAnsi="Arial" w:cs="Arial"/>
        </w:rPr>
      </w:pPr>
      <w:r>
        <w:rPr>
          <w:rFonts w:ascii="Arial" w:eastAsia="Arial" w:hAnsi="Arial" w:cs="Arial"/>
        </w:rPr>
        <w:tab/>
        <w:t>LPI (Luxury Purchase Intention) and H (Hedonism) have a significant correlation with, p &lt; 0.001 and rho = 0.599. (H7) We reject the null hypothesis H7.</w:t>
      </w:r>
    </w:p>
    <w:p w14:paraId="50AEE221" w14:textId="77777777" w:rsidR="00431E09" w:rsidRDefault="00DF6437">
      <w:pPr>
        <w:spacing w:line="276" w:lineRule="auto"/>
        <w:jc w:val="both"/>
        <w:rPr>
          <w:rFonts w:ascii="Arial" w:eastAsia="Arial" w:hAnsi="Arial" w:cs="Arial"/>
        </w:rPr>
      </w:pPr>
      <w:r>
        <w:rPr>
          <w:rFonts w:ascii="Arial" w:eastAsia="Arial" w:hAnsi="Arial" w:cs="Arial"/>
        </w:rPr>
        <w:tab/>
        <w:t>LPI (Luxury Purchase Intention) and P (Perfectionism) have a significant correlation with, p &lt; 0.001 and rho = 0.269. (H8) We reject the null hypothesis H8.</w:t>
      </w:r>
    </w:p>
    <w:p w14:paraId="6025DB1C" w14:textId="77777777" w:rsidR="00431E09" w:rsidRDefault="00DF6437">
      <w:pPr>
        <w:spacing w:line="276" w:lineRule="auto"/>
        <w:ind w:firstLine="720"/>
        <w:jc w:val="both"/>
        <w:rPr>
          <w:rFonts w:ascii="Arial" w:eastAsia="Arial" w:hAnsi="Arial" w:cs="Arial"/>
        </w:rPr>
      </w:pPr>
      <w:r>
        <w:rPr>
          <w:rFonts w:ascii="Arial" w:eastAsia="Arial" w:hAnsi="Arial" w:cs="Arial"/>
        </w:rPr>
        <w:t>LPI (Luxury Purchase Intention) and S (Snobbism) have a significant correlation with, p &lt; 0.001 and rho = 0.503. (H9) We reject the null hypothesis H9.</w:t>
      </w:r>
    </w:p>
    <w:p w14:paraId="2753BA2F" w14:textId="77777777" w:rsidR="00431E09" w:rsidRDefault="00DF6437">
      <w:pPr>
        <w:spacing w:line="276" w:lineRule="auto"/>
        <w:jc w:val="both"/>
        <w:rPr>
          <w:rFonts w:ascii="Arial" w:eastAsia="Arial" w:hAnsi="Arial" w:cs="Arial"/>
        </w:rPr>
      </w:pPr>
      <w:r>
        <w:rPr>
          <w:rFonts w:ascii="Arial" w:eastAsia="Arial" w:hAnsi="Arial" w:cs="Arial"/>
        </w:rPr>
        <w:tab/>
        <w:t>LPI (Luxury Purchase Intention) and B (Bandwagonism) have a significant correlation with, p &lt; 0.001 and rho = 0.546. (H10) We reject the null hypothesis H10.</w:t>
      </w:r>
    </w:p>
    <w:p w14:paraId="521A5DF6" w14:textId="77777777" w:rsidR="00431E09" w:rsidRDefault="00DF6437">
      <w:pPr>
        <w:spacing w:line="276" w:lineRule="auto"/>
        <w:jc w:val="both"/>
        <w:rPr>
          <w:rFonts w:ascii="Arial" w:eastAsia="Arial" w:hAnsi="Arial" w:cs="Arial"/>
        </w:rPr>
      </w:pPr>
      <w:r>
        <w:rPr>
          <w:rFonts w:ascii="Arial" w:eastAsia="Arial" w:hAnsi="Arial" w:cs="Arial"/>
        </w:rPr>
        <w:tab/>
        <w:t>LPI (Luxury Purchase Intention) and V (</w:t>
      </w:r>
      <w:proofErr w:type="spellStart"/>
      <w:r>
        <w:rPr>
          <w:rFonts w:ascii="Arial" w:eastAsia="Arial" w:hAnsi="Arial" w:cs="Arial"/>
        </w:rPr>
        <w:t>Veblenism</w:t>
      </w:r>
      <w:proofErr w:type="spellEnd"/>
      <w:r>
        <w:rPr>
          <w:rFonts w:ascii="Arial" w:eastAsia="Arial" w:hAnsi="Arial" w:cs="Arial"/>
        </w:rPr>
        <w:t>) have a significant correlation with, p &lt; 0.001 and rho = 0.219. (H11) We reject the null hypothesis H11.</w:t>
      </w:r>
    </w:p>
    <w:p w14:paraId="58938BBE" w14:textId="77777777" w:rsidR="00431E09" w:rsidRDefault="00DF6437">
      <w:pPr>
        <w:spacing w:line="276" w:lineRule="auto"/>
        <w:jc w:val="both"/>
        <w:rPr>
          <w:rFonts w:ascii="Arial" w:eastAsia="Arial" w:hAnsi="Arial" w:cs="Arial"/>
        </w:rPr>
      </w:pPr>
      <w:r>
        <w:rPr>
          <w:rFonts w:ascii="Arial" w:eastAsia="Arial" w:hAnsi="Arial" w:cs="Arial"/>
        </w:rPr>
        <w:tab/>
        <w:t>H (Hedonism) and P (Perfectionism) have a significant correlation with, p &lt; 0.001 and rho = 0.257. (H12) We reject the null hypothesis H12.</w:t>
      </w:r>
    </w:p>
    <w:p w14:paraId="2F64EF03" w14:textId="77777777" w:rsidR="00431E09" w:rsidRDefault="00DF6437">
      <w:pPr>
        <w:spacing w:line="276" w:lineRule="auto"/>
        <w:ind w:firstLine="720"/>
        <w:jc w:val="both"/>
        <w:rPr>
          <w:rFonts w:ascii="Arial" w:eastAsia="Arial" w:hAnsi="Arial" w:cs="Arial"/>
        </w:rPr>
      </w:pPr>
      <w:r>
        <w:rPr>
          <w:rFonts w:ascii="Arial" w:eastAsia="Arial" w:hAnsi="Arial" w:cs="Arial"/>
        </w:rPr>
        <w:t>H (Hedonism) and S (Snobbism) have a significant correlation with, p &lt; 0.001 and rho = 0.575. (H13) We reject the null hypothesis H13.</w:t>
      </w:r>
    </w:p>
    <w:p w14:paraId="4E320AA6" w14:textId="77777777" w:rsidR="00431E09" w:rsidRDefault="00DF6437">
      <w:pPr>
        <w:spacing w:line="276" w:lineRule="auto"/>
        <w:jc w:val="both"/>
        <w:rPr>
          <w:rFonts w:ascii="Arial" w:eastAsia="Arial" w:hAnsi="Arial" w:cs="Arial"/>
        </w:rPr>
      </w:pPr>
      <w:r>
        <w:rPr>
          <w:rFonts w:ascii="Arial" w:eastAsia="Arial" w:hAnsi="Arial" w:cs="Arial"/>
        </w:rPr>
        <w:tab/>
        <w:t>H (Hedonism) and B (Bandwagonism) have a significant correlation with, p &lt; 0.001 and rho = 0.603. (H14) We reject the null hypothesis H14.</w:t>
      </w:r>
    </w:p>
    <w:p w14:paraId="70CF63DC" w14:textId="77777777" w:rsidR="00431E09" w:rsidRDefault="00DF6437">
      <w:pPr>
        <w:spacing w:line="276" w:lineRule="auto"/>
        <w:jc w:val="both"/>
        <w:rPr>
          <w:rFonts w:ascii="Arial" w:eastAsia="Arial" w:hAnsi="Arial" w:cs="Arial"/>
        </w:rPr>
      </w:pPr>
      <w:r>
        <w:rPr>
          <w:rFonts w:ascii="Arial" w:eastAsia="Arial" w:hAnsi="Arial" w:cs="Arial"/>
        </w:rPr>
        <w:tab/>
        <w:t>H (Hedonism)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0.197. (H15) We reject the null hypothesis H15.</w:t>
      </w:r>
    </w:p>
    <w:p w14:paraId="5F36DBCB" w14:textId="77777777" w:rsidR="00431E09" w:rsidRDefault="00DF6437">
      <w:pPr>
        <w:spacing w:line="276" w:lineRule="auto"/>
        <w:jc w:val="both"/>
        <w:rPr>
          <w:rFonts w:ascii="Arial" w:eastAsia="Arial" w:hAnsi="Arial" w:cs="Arial"/>
        </w:rPr>
      </w:pPr>
      <w:r>
        <w:rPr>
          <w:rFonts w:ascii="Arial" w:eastAsia="Arial" w:hAnsi="Arial" w:cs="Arial"/>
        </w:rPr>
        <w:tab/>
        <w:t>P (Perfectionism) and S (Snobbism) have a significant correlation with, p &lt; 0.001 and rho = 0.263. (H16) We reject the null hypothesis H16.</w:t>
      </w:r>
    </w:p>
    <w:p w14:paraId="569AD1BD" w14:textId="77777777" w:rsidR="00431E09" w:rsidRDefault="00DF6437">
      <w:pPr>
        <w:spacing w:line="276" w:lineRule="auto"/>
        <w:rPr>
          <w:rFonts w:ascii="Arial" w:eastAsia="Arial" w:hAnsi="Arial" w:cs="Arial"/>
        </w:rPr>
      </w:pPr>
      <w:r>
        <w:rPr>
          <w:rFonts w:ascii="Arial" w:eastAsia="Arial" w:hAnsi="Arial" w:cs="Arial"/>
        </w:rPr>
        <w:tab/>
        <w:t>P (Perfectionism) and B (Bandwagonism) have a significant correlation with, p = 0.003 and rho = 0.169. (H17) We reject the null hypothesis H17.</w:t>
      </w:r>
    </w:p>
    <w:p w14:paraId="0C6D1515" w14:textId="77777777" w:rsidR="00431E09" w:rsidRDefault="00DF6437">
      <w:pPr>
        <w:spacing w:line="276" w:lineRule="auto"/>
        <w:rPr>
          <w:rFonts w:ascii="Arial" w:eastAsia="Arial" w:hAnsi="Arial" w:cs="Arial"/>
        </w:rPr>
      </w:pPr>
      <w:r>
        <w:rPr>
          <w:rFonts w:ascii="Arial" w:eastAsia="Arial" w:hAnsi="Arial" w:cs="Arial"/>
        </w:rPr>
        <w:tab/>
        <w:t>P (Perfectionism)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0.334. (H18) We reject the null hypothesis H18.</w:t>
      </w:r>
    </w:p>
    <w:p w14:paraId="4FCE7CCD" w14:textId="77777777" w:rsidR="00431E09" w:rsidRDefault="00DF6437">
      <w:pPr>
        <w:spacing w:line="276" w:lineRule="auto"/>
        <w:rPr>
          <w:rFonts w:ascii="Arial" w:eastAsia="Arial" w:hAnsi="Arial" w:cs="Arial"/>
        </w:rPr>
      </w:pPr>
      <w:r>
        <w:rPr>
          <w:rFonts w:ascii="Arial" w:eastAsia="Arial" w:hAnsi="Arial" w:cs="Arial"/>
        </w:rPr>
        <w:tab/>
        <w:t>S (Snobbism) and B (Bandwagonism) have a significant correlation with, p &lt; 0.001 and rho = 0.556. (H19) We reject the null hypothesis H19.</w:t>
      </w:r>
    </w:p>
    <w:p w14:paraId="3F96AAD3" w14:textId="77777777" w:rsidR="00431E09" w:rsidRDefault="00DF6437">
      <w:pPr>
        <w:spacing w:line="276" w:lineRule="auto"/>
        <w:rPr>
          <w:rFonts w:ascii="Arial" w:eastAsia="Arial" w:hAnsi="Arial" w:cs="Arial"/>
        </w:rPr>
      </w:pPr>
      <w:r>
        <w:rPr>
          <w:rFonts w:ascii="Arial" w:eastAsia="Arial" w:hAnsi="Arial" w:cs="Arial"/>
        </w:rPr>
        <w:tab/>
        <w:t>S (Snobbism)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0.269. (H20) We reject the null hypothesis H20.</w:t>
      </w:r>
    </w:p>
    <w:p w14:paraId="12243F24" w14:textId="77777777" w:rsidR="00431E09" w:rsidRDefault="00DF6437">
      <w:pPr>
        <w:spacing w:line="276" w:lineRule="auto"/>
        <w:rPr>
          <w:rFonts w:ascii="Arial" w:eastAsia="Arial" w:hAnsi="Arial" w:cs="Arial"/>
        </w:rPr>
      </w:pPr>
      <w:r>
        <w:rPr>
          <w:rFonts w:ascii="Arial" w:eastAsia="Arial" w:hAnsi="Arial" w:cs="Arial"/>
        </w:rPr>
        <w:tab/>
        <w:t>B (Bandwagonism)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0.234. (H21) We reject the null hypothesis H21.</w:t>
      </w:r>
    </w:p>
    <w:p w14:paraId="1396FD6E" w14:textId="77777777" w:rsidR="00431E09" w:rsidRDefault="00DF6437">
      <w:pPr>
        <w:spacing w:line="480" w:lineRule="auto"/>
        <w:rPr>
          <w:rFonts w:ascii="Arial" w:eastAsia="Arial" w:hAnsi="Arial" w:cs="Arial"/>
        </w:rPr>
      </w:pPr>
      <w:r>
        <w:rPr>
          <w:rFonts w:ascii="Arial" w:eastAsia="Arial" w:hAnsi="Arial" w:cs="Arial"/>
        </w:rPr>
        <w:tab/>
      </w:r>
    </w:p>
    <w:p w14:paraId="22852507" w14:textId="77777777" w:rsidR="00431E09" w:rsidRDefault="00DF6437">
      <w:pPr>
        <w:spacing w:line="480" w:lineRule="auto"/>
        <w:rPr>
          <w:rFonts w:ascii="Arial" w:eastAsia="Arial" w:hAnsi="Arial" w:cs="Arial"/>
          <w:i/>
        </w:rPr>
      </w:pPr>
      <w:r>
        <w:rPr>
          <w:rFonts w:ascii="Arial" w:eastAsia="Arial" w:hAnsi="Arial" w:cs="Arial"/>
          <w:i/>
        </w:rPr>
        <w:t>Table 4: Spearman’s Correlation between the variables</w:t>
      </w:r>
    </w:p>
    <w:tbl>
      <w:tblPr>
        <w:tblStyle w:val="a3"/>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431E09" w14:paraId="667B8548" w14:textId="77777777">
        <w:trPr>
          <w:trHeight w:val="34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8EA3CA1" w14:textId="77777777" w:rsidR="00431E09" w:rsidRDefault="00431E09">
            <w:pPr>
              <w:widowControl w:val="0"/>
              <w:spacing w:line="276" w:lineRule="auto"/>
              <w:rPr>
                <w:rFonts w:ascii="Arial" w:eastAsia="Arial" w:hAnsi="Arial" w:cs="Arial"/>
              </w:rPr>
            </w:pPr>
          </w:p>
        </w:tc>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D24EA70" w14:textId="77777777" w:rsidR="00431E09" w:rsidRDefault="00431E09">
            <w:pPr>
              <w:widowControl w:val="0"/>
              <w:spacing w:line="276" w:lineRule="auto"/>
              <w:rPr>
                <w:rFonts w:ascii="Arial" w:eastAsia="Arial" w:hAnsi="Arial" w:cs="Arial"/>
              </w:rPr>
            </w:pPr>
          </w:p>
        </w:tc>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C42D7DB" w14:textId="77777777" w:rsidR="00431E09" w:rsidRDefault="00431E09">
            <w:pPr>
              <w:widowControl w:val="0"/>
              <w:spacing w:line="276" w:lineRule="auto"/>
              <w:rPr>
                <w:rFonts w:ascii="Arial" w:eastAsia="Arial" w:hAnsi="Arial" w:cs="Arial"/>
              </w:rPr>
            </w:pPr>
          </w:p>
        </w:tc>
        <w:tc>
          <w:tcPr>
            <w:tcW w:w="3000" w:type="dxa"/>
            <w:gridSpan w:val="2"/>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B5FA820" w14:textId="77777777" w:rsidR="00431E09" w:rsidRDefault="00DF6437">
            <w:pPr>
              <w:widowControl w:val="0"/>
              <w:spacing w:line="276" w:lineRule="auto"/>
              <w:jc w:val="center"/>
              <w:rPr>
                <w:rFonts w:ascii="Arial" w:eastAsia="Arial" w:hAnsi="Arial" w:cs="Arial"/>
              </w:rPr>
            </w:pPr>
            <w:r>
              <w:rPr>
                <w:rFonts w:ascii="Arial" w:eastAsia="Arial" w:hAnsi="Arial" w:cs="Arial"/>
                <w:b/>
              </w:rPr>
              <w:t>Spearman's rho</w:t>
            </w:r>
          </w:p>
        </w:tc>
        <w:tc>
          <w:tcPr>
            <w:tcW w:w="1500" w:type="dxa"/>
            <w:tcBorders>
              <w:top w:val="single" w:sz="5" w:space="0" w:color="000000"/>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FC1BCFA" w14:textId="77777777" w:rsidR="00431E09" w:rsidRDefault="00DF6437">
            <w:pPr>
              <w:widowControl w:val="0"/>
              <w:spacing w:line="276" w:lineRule="auto"/>
              <w:jc w:val="center"/>
              <w:rPr>
                <w:rFonts w:ascii="Arial" w:eastAsia="Arial" w:hAnsi="Arial" w:cs="Arial"/>
              </w:rPr>
            </w:pPr>
            <w:r>
              <w:rPr>
                <w:rFonts w:ascii="Arial" w:eastAsia="Arial" w:hAnsi="Arial" w:cs="Arial"/>
                <w:b/>
              </w:rPr>
              <w:t>p</w:t>
            </w:r>
          </w:p>
        </w:tc>
      </w:tr>
      <w:tr w:rsidR="00431E09" w14:paraId="4017D827"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BB4F96B"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8D144AD"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F4493A3"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E0B88B" w14:textId="77777777" w:rsidR="00431E09" w:rsidRDefault="00DF6437">
            <w:pPr>
              <w:widowControl w:val="0"/>
              <w:spacing w:line="276" w:lineRule="auto"/>
              <w:jc w:val="center"/>
              <w:rPr>
                <w:rFonts w:ascii="Arial" w:eastAsia="Arial" w:hAnsi="Arial" w:cs="Arial"/>
              </w:rPr>
            </w:pPr>
            <w:r>
              <w:rPr>
                <w:rFonts w:ascii="Arial" w:eastAsia="Arial" w:hAnsi="Arial" w:cs="Arial"/>
              </w:rPr>
              <w:t>0.165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C148EBB"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BB4546E" w14:textId="77777777" w:rsidR="00431E09" w:rsidRDefault="00DF6437">
            <w:pPr>
              <w:widowControl w:val="0"/>
              <w:spacing w:line="276" w:lineRule="auto"/>
              <w:jc w:val="center"/>
              <w:rPr>
                <w:rFonts w:ascii="Arial" w:eastAsia="Arial" w:hAnsi="Arial" w:cs="Arial"/>
              </w:rPr>
            </w:pPr>
            <w:r>
              <w:rPr>
                <w:rFonts w:ascii="Arial" w:eastAsia="Arial" w:hAnsi="Arial" w:cs="Arial"/>
              </w:rPr>
              <w:t>0.003</w:t>
            </w:r>
          </w:p>
        </w:tc>
      </w:tr>
      <w:tr w:rsidR="00431E09" w14:paraId="46E34949"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DCC21FD"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B40CE3C"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34C039"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2BEF7D0" w14:textId="77777777" w:rsidR="00431E09" w:rsidRDefault="00DF6437">
            <w:pPr>
              <w:widowControl w:val="0"/>
              <w:spacing w:line="276" w:lineRule="auto"/>
              <w:jc w:val="center"/>
              <w:rPr>
                <w:rFonts w:ascii="Arial" w:eastAsia="Arial" w:hAnsi="Arial" w:cs="Arial"/>
              </w:rPr>
            </w:pPr>
            <w:r>
              <w:rPr>
                <w:rFonts w:ascii="Arial" w:eastAsia="Arial" w:hAnsi="Arial" w:cs="Arial"/>
              </w:rPr>
              <w:t>0.056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335CDBE" w14:textId="77777777" w:rsidR="00431E09" w:rsidRDefault="00431E09">
            <w:pPr>
              <w:widowControl w:val="0"/>
              <w:spacing w:line="276" w:lineRule="auto"/>
              <w:rPr>
                <w:rFonts w:ascii="Arial" w:eastAsia="Arial" w:hAnsi="Arial" w:cs="Arial"/>
              </w:rPr>
            </w:pP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222AA12" w14:textId="77777777" w:rsidR="00431E09" w:rsidRDefault="00DF6437">
            <w:pPr>
              <w:widowControl w:val="0"/>
              <w:spacing w:line="276" w:lineRule="auto"/>
              <w:jc w:val="center"/>
              <w:rPr>
                <w:rFonts w:ascii="Arial" w:eastAsia="Arial" w:hAnsi="Arial" w:cs="Arial"/>
              </w:rPr>
            </w:pPr>
            <w:r>
              <w:rPr>
                <w:rFonts w:ascii="Arial" w:eastAsia="Arial" w:hAnsi="Arial" w:cs="Arial"/>
              </w:rPr>
              <w:t>0.319</w:t>
            </w:r>
          </w:p>
        </w:tc>
      </w:tr>
      <w:tr w:rsidR="00431E09" w14:paraId="32FE0B03"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87F50B6"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7480BC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1F83A24"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ADB4C0C" w14:textId="77777777" w:rsidR="00431E09" w:rsidRDefault="00DF6437">
            <w:pPr>
              <w:widowControl w:val="0"/>
              <w:spacing w:line="276" w:lineRule="auto"/>
              <w:jc w:val="center"/>
              <w:rPr>
                <w:rFonts w:ascii="Arial" w:eastAsia="Arial" w:hAnsi="Arial" w:cs="Arial"/>
              </w:rPr>
            </w:pPr>
            <w:r>
              <w:rPr>
                <w:rFonts w:ascii="Arial" w:eastAsia="Arial" w:hAnsi="Arial" w:cs="Arial"/>
              </w:rPr>
              <w:t>0.255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A01417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D38B17D"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3DF9B321"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6F93CA4"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298558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157F0C"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8B7BDE2" w14:textId="77777777" w:rsidR="00431E09" w:rsidRDefault="00DF6437">
            <w:pPr>
              <w:widowControl w:val="0"/>
              <w:spacing w:line="276" w:lineRule="auto"/>
              <w:jc w:val="center"/>
              <w:rPr>
                <w:rFonts w:ascii="Arial" w:eastAsia="Arial" w:hAnsi="Arial" w:cs="Arial"/>
              </w:rPr>
            </w:pPr>
            <w:r>
              <w:rPr>
                <w:rFonts w:ascii="Arial" w:eastAsia="Arial" w:hAnsi="Arial" w:cs="Arial"/>
              </w:rPr>
              <w:t>0.185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BFC6EBA"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30B76D"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261E13AD"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F59CD5C"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3280A21"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219674F"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39D1AF1" w14:textId="77777777" w:rsidR="00431E09" w:rsidRDefault="00DF6437">
            <w:pPr>
              <w:widowControl w:val="0"/>
              <w:spacing w:line="276" w:lineRule="auto"/>
              <w:jc w:val="center"/>
              <w:rPr>
                <w:rFonts w:ascii="Arial" w:eastAsia="Arial" w:hAnsi="Arial" w:cs="Arial"/>
              </w:rPr>
            </w:pPr>
            <w:r>
              <w:rPr>
                <w:rFonts w:ascii="Arial" w:eastAsia="Arial" w:hAnsi="Arial" w:cs="Arial"/>
              </w:rPr>
              <w:t>0.144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D1F4FD7"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546BF1A" w14:textId="77777777" w:rsidR="00431E09" w:rsidRDefault="00DF6437">
            <w:pPr>
              <w:widowControl w:val="0"/>
              <w:spacing w:line="276" w:lineRule="auto"/>
              <w:jc w:val="center"/>
              <w:rPr>
                <w:rFonts w:ascii="Arial" w:eastAsia="Arial" w:hAnsi="Arial" w:cs="Arial"/>
              </w:rPr>
            </w:pPr>
            <w:r>
              <w:rPr>
                <w:rFonts w:ascii="Arial" w:eastAsia="Arial" w:hAnsi="Arial" w:cs="Arial"/>
              </w:rPr>
              <w:t>0.01</w:t>
            </w:r>
          </w:p>
        </w:tc>
      </w:tr>
      <w:tr w:rsidR="00431E09" w14:paraId="7CCE7B20"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AE59568" w14:textId="77777777" w:rsidR="00431E09" w:rsidRDefault="00DF6437">
            <w:pPr>
              <w:widowControl w:val="0"/>
              <w:spacing w:line="276" w:lineRule="auto"/>
              <w:jc w:val="center"/>
              <w:rPr>
                <w:rFonts w:ascii="Arial" w:eastAsia="Arial" w:hAnsi="Arial" w:cs="Arial"/>
              </w:rPr>
            </w:pPr>
            <w:r>
              <w:rPr>
                <w:rFonts w:ascii="Arial" w:eastAsia="Arial" w:hAnsi="Arial" w:cs="Arial"/>
              </w:rPr>
              <w:lastRenderedPageBreak/>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4A1B48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A96D7A3"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DB5E16" w14:textId="77777777" w:rsidR="00431E09" w:rsidRDefault="00DF6437">
            <w:pPr>
              <w:widowControl w:val="0"/>
              <w:spacing w:line="276" w:lineRule="auto"/>
              <w:jc w:val="center"/>
              <w:rPr>
                <w:rFonts w:ascii="Arial" w:eastAsia="Arial" w:hAnsi="Arial" w:cs="Arial"/>
              </w:rPr>
            </w:pPr>
            <w:r>
              <w:rPr>
                <w:rFonts w:ascii="Arial" w:eastAsia="Arial" w:hAnsi="Arial" w:cs="Arial"/>
              </w:rPr>
              <w:t>0.129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B52B9C"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256F3AA" w14:textId="77777777" w:rsidR="00431E09" w:rsidRDefault="00DF6437">
            <w:pPr>
              <w:widowControl w:val="0"/>
              <w:spacing w:line="276" w:lineRule="auto"/>
              <w:jc w:val="center"/>
              <w:rPr>
                <w:rFonts w:ascii="Arial" w:eastAsia="Arial" w:hAnsi="Arial" w:cs="Arial"/>
              </w:rPr>
            </w:pPr>
            <w:r>
              <w:rPr>
                <w:rFonts w:ascii="Arial" w:eastAsia="Arial" w:hAnsi="Arial" w:cs="Arial"/>
              </w:rPr>
              <w:t>0.022</w:t>
            </w:r>
          </w:p>
        </w:tc>
      </w:tr>
      <w:tr w:rsidR="00431E09" w14:paraId="112CE512"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8566793"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5D02A13"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DEAF32B"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7F916A" w14:textId="77777777" w:rsidR="00431E09" w:rsidRDefault="00DF6437">
            <w:pPr>
              <w:widowControl w:val="0"/>
              <w:spacing w:line="276" w:lineRule="auto"/>
              <w:jc w:val="center"/>
              <w:rPr>
                <w:rFonts w:ascii="Arial" w:eastAsia="Arial" w:hAnsi="Arial" w:cs="Arial"/>
              </w:rPr>
            </w:pPr>
            <w:r>
              <w:rPr>
                <w:rFonts w:ascii="Arial" w:eastAsia="Arial" w:hAnsi="Arial" w:cs="Arial"/>
              </w:rPr>
              <w:t>0.599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DFA4C59"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4FDF0E"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09C1AF7A"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25C93DF"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A18B8F"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73B39C"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BE3D2A" w14:textId="77777777" w:rsidR="00431E09" w:rsidRDefault="00DF6437">
            <w:pPr>
              <w:widowControl w:val="0"/>
              <w:spacing w:line="276" w:lineRule="auto"/>
              <w:jc w:val="center"/>
              <w:rPr>
                <w:rFonts w:ascii="Arial" w:eastAsia="Arial" w:hAnsi="Arial" w:cs="Arial"/>
              </w:rPr>
            </w:pPr>
            <w:r>
              <w:rPr>
                <w:rFonts w:ascii="Arial" w:eastAsia="Arial" w:hAnsi="Arial" w:cs="Arial"/>
              </w:rPr>
              <w:t>0.269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E3D57C2"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25CB613"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14110523"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675941D"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7C01099"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E49A549"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A56A3FB" w14:textId="77777777" w:rsidR="00431E09" w:rsidRDefault="00DF6437">
            <w:pPr>
              <w:widowControl w:val="0"/>
              <w:spacing w:line="276" w:lineRule="auto"/>
              <w:jc w:val="center"/>
              <w:rPr>
                <w:rFonts w:ascii="Arial" w:eastAsia="Arial" w:hAnsi="Arial" w:cs="Arial"/>
              </w:rPr>
            </w:pPr>
            <w:r>
              <w:rPr>
                <w:rFonts w:ascii="Arial" w:eastAsia="Arial" w:hAnsi="Arial" w:cs="Arial"/>
              </w:rPr>
              <w:t>0.503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8DDB271"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C138638"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075E8C44"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BFECDAE"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9256E5E"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C07E431"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5C9EFAF" w14:textId="77777777" w:rsidR="00431E09" w:rsidRDefault="00DF6437">
            <w:pPr>
              <w:widowControl w:val="0"/>
              <w:spacing w:line="276" w:lineRule="auto"/>
              <w:jc w:val="center"/>
              <w:rPr>
                <w:rFonts w:ascii="Arial" w:eastAsia="Arial" w:hAnsi="Arial" w:cs="Arial"/>
              </w:rPr>
            </w:pPr>
            <w:r>
              <w:rPr>
                <w:rFonts w:ascii="Arial" w:eastAsia="Arial" w:hAnsi="Arial" w:cs="Arial"/>
              </w:rPr>
              <w:t>0.546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EFCFC2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A61DCC0"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3FD24E1A"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137D05D"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5415A72"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37BF61"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0B5984C" w14:textId="77777777" w:rsidR="00431E09" w:rsidRDefault="00DF6437">
            <w:pPr>
              <w:widowControl w:val="0"/>
              <w:spacing w:line="276" w:lineRule="auto"/>
              <w:jc w:val="center"/>
              <w:rPr>
                <w:rFonts w:ascii="Arial" w:eastAsia="Arial" w:hAnsi="Arial" w:cs="Arial"/>
              </w:rPr>
            </w:pPr>
            <w:r>
              <w:rPr>
                <w:rFonts w:ascii="Arial" w:eastAsia="Arial" w:hAnsi="Arial" w:cs="Arial"/>
              </w:rPr>
              <w:t>0.219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1A06DF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A71B61"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525994BD"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20B0A93"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CA155AE"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46101D4"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88FF81C" w14:textId="77777777" w:rsidR="00431E09" w:rsidRDefault="00DF6437">
            <w:pPr>
              <w:widowControl w:val="0"/>
              <w:spacing w:line="276" w:lineRule="auto"/>
              <w:jc w:val="center"/>
              <w:rPr>
                <w:rFonts w:ascii="Arial" w:eastAsia="Arial" w:hAnsi="Arial" w:cs="Arial"/>
              </w:rPr>
            </w:pPr>
            <w:r>
              <w:rPr>
                <w:rFonts w:ascii="Arial" w:eastAsia="Arial" w:hAnsi="Arial" w:cs="Arial"/>
              </w:rPr>
              <w:t>0.257</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62E18B3"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1764C4B"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7752CA01"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1ABF90A"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D7DE16E"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13E08E8"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3E8A536" w14:textId="77777777" w:rsidR="00431E09" w:rsidRDefault="00DF6437">
            <w:pPr>
              <w:widowControl w:val="0"/>
              <w:spacing w:line="276" w:lineRule="auto"/>
              <w:jc w:val="center"/>
              <w:rPr>
                <w:rFonts w:ascii="Arial" w:eastAsia="Arial" w:hAnsi="Arial" w:cs="Arial"/>
              </w:rPr>
            </w:pPr>
            <w:r>
              <w:rPr>
                <w:rFonts w:ascii="Arial" w:eastAsia="Arial" w:hAnsi="Arial" w:cs="Arial"/>
              </w:rPr>
              <w:t>0.575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170F6A"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B726A7"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149B4611"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E1C7396"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48B18A2"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73CE235"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5BEDF8D" w14:textId="77777777" w:rsidR="00431E09" w:rsidRDefault="00DF6437">
            <w:pPr>
              <w:widowControl w:val="0"/>
              <w:spacing w:line="276" w:lineRule="auto"/>
              <w:jc w:val="center"/>
              <w:rPr>
                <w:rFonts w:ascii="Arial" w:eastAsia="Arial" w:hAnsi="Arial" w:cs="Arial"/>
              </w:rPr>
            </w:pPr>
            <w:r>
              <w:rPr>
                <w:rFonts w:ascii="Arial" w:eastAsia="Arial" w:hAnsi="Arial" w:cs="Arial"/>
              </w:rPr>
              <w:t>0.603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692E4F7"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C6688CF"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44D02F19"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3DBBDFD" w14:textId="77777777" w:rsidR="00431E09" w:rsidRDefault="00DF6437">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0145526"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7135C28"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CC36410" w14:textId="77777777" w:rsidR="00431E09" w:rsidRDefault="00DF6437">
            <w:pPr>
              <w:widowControl w:val="0"/>
              <w:spacing w:line="276" w:lineRule="auto"/>
              <w:jc w:val="center"/>
              <w:rPr>
                <w:rFonts w:ascii="Arial" w:eastAsia="Arial" w:hAnsi="Arial" w:cs="Arial"/>
              </w:rPr>
            </w:pPr>
            <w:r>
              <w:rPr>
                <w:rFonts w:ascii="Arial" w:eastAsia="Arial" w:hAnsi="Arial" w:cs="Arial"/>
              </w:rPr>
              <w:t>0.197</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EE2AB7B"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8D95649"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26C1A873"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1ABA03D"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02EE295"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B73E3C"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DDB2E95" w14:textId="77777777" w:rsidR="00431E09" w:rsidRDefault="00DF6437">
            <w:pPr>
              <w:widowControl w:val="0"/>
              <w:spacing w:line="276" w:lineRule="auto"/>
              <w:jc w:val="center"/>
              <w:rPr>
                <w:rFonts w:ascii="Arial" w:eastAsia="Arial" w:hAnsi="Arial" w:cs="Arial"/>
              </w:rPr>
            </w:pPr>
            <w:r>
              <w:rPr>
                <w:rFonts w:ascii="Arial" w:eastAsia="Arial" w:hAnsi="Arial" w:cs="Arial"/>
              </w:rPr>
              <w:t>0.263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C96D91B"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13A584"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7691C292"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E68020A"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72337AA"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D1B3C51"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8E5B4CF" w14:textId="77777777" w:rsidR="00431E09" w:rsidRDefault="00DF6437">
            <w:pPr>
              <w:widowControl w:val="0"/>
              <w:spacing w:line="276" w:lineRule="auto"/>
              <w:jc w:val="center"/>
              <w:rPr>
                <w:rFonts w:ascii="Arial" w:eastAsia="Arial" w:hAnsi="Arial" w:cs="Arial"/>
              </w:rPr>
            </w:pPr>
            <w:r>
              <w:rPr>
                <w:rFonts w:ascii="Arial" w:eastAsia="Arial" w:hAnsi="Arial" w:cs="Arial"/>
              </w:rPr>
              <w:t>0.169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F564AAE"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C7BDB1D" w14:textId="77777777" w:rsidR="00431E09" w:rsidRDefault="00DF6437">
            <w:pPr>
              <w:widowControl w:val="0"/>
              <w:spacing w:line="276" w:lineRule="auto"/>
              <w:jc w:val="center"/>
              <w:rPr>
                <w:rFonts w:ascii="Arial" w:eastAsia="Arial" w:hAnsi="Arial" w:cs="Arial"/>
              </w:rPr>
            </w:pPr>
            <w:r>
              <w:rPr>
                <w:rFonts w:ascii="Arial" w:eastAsia="Arial" w:hAnsi="Arial" w:cs="Arial"/>
              </w:rPr>
              <w:t>0.003</w:t>
            </w:r>
          </w:p>
        </w:tc>
      </w:tr>
      <w:tr w:rsidR="00431E09" w14:paraId="6058FEDD"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0E24F7A" w14:textId="77777777" w:rsidR="00431E09" w:rsidRDefault="00DF6437">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50FDFA7"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D03C577"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BB17C2" w14:textId="77777777" w:rsidR="00431E09" w:rsidRDefault="00DF6437">
            <w:pPr>
              <w:widowControl w:val="0"/>
              <w:spacing w:line="276" w:lineRule="auto"/>
              <w:jc w:val="center"/>
              <w:rPr>
                <w:rFonts w:ascii="Arial" w:eastAsia="Arial" w:hAnsi="Arial" w:cs="Arial"/>
              </w:rPr>
            </w:pPr>
            <w:r>
              <w:rPr>
                <w:rFonts w:ascii="Arial" w:eastAsia="Arial" w:hAnsi="Arial" w:cs="Arial"/>
              </w:rPr>
              <w:t>0.334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88B49CB"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9A9BD4"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1E956EB3"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1363EDF"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916E201"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DE916E7"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2209441" w14:textId="77777777" w:rsidR="00431E09" w:rsidRDefault="00DF6437">
            <w:pPr>
              <w:widowControl w:val="0"/>
              <w:spacing w:line="276" w:lineRule="auto"/>
              <w:jc w:val="center"/>
              <w:rPr>
                <w:rFonts w:ascii="Arial" w:eastAsia="Arial" w:hAnsi="Arial" w:cs="Arial"/>
              </w:rPr>
            </w:pPr>
            <w:r>
              <w:rPr>
                <w:rFonts w:ascii="Arial" w:eastAsia="Arial" w:hAnsi="Arial" w:cs="Arial"/>
              </w:rPr>
              <w:t>0.556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6E450A9"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FF75570"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5F44D7DB"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5C487AA" w14:textId="77777777" w:rsidR="00431E09" w:rsidRDefault="00DF6437">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957F44"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5402CDE"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A062054" w14:textId="77777777" w:rsidR="00431E09" w:rsidRDefault="00DF6437">
            <w:pPr>
              <w:widowControl w:val="0"/>
              <w:spacing w:line="276" w:lineRule="auto"/>
              <w:jc w:val="center"/>
              <w:rPr>
                <w:rFonts w:ascii="Arial" w:eastAsia="Arial" w:hAnsi="Arial" w:cs="Arial"/>
              </w:rPr>
            </w:pPr>
            <w:r>
              <w:rPr>
                <w:rFonts w:ascii="Arial" w:eastAsia="Arial" w:hAnsi="Arial" w:cs="Arial"/>
              </w:rPr>
              <w:t>0.269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8133500"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E4E57D"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2B25ED96" w14:textId="77777777">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F19D887" w14:textId="77777777" w:rsidR="00431E09" w:rsidRDefault="00DF6437">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D94A96E"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B34BA80" w14:textId="77777777" w:rsidR="00431E09" w:rsidRDefault="00DF6437">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E39CAA" w14:textId="77777777" w:rsidR="00431E09" w:rsidRDefault="00DF6437">
            <w:pPr>
              <w:widowControl w:val="0"/>
              <w:spacing w:line="276" w:lineRule="auto"/>
              <w:jc w:val="center"/>
              <w:rPr>
                <w:rFonts w:ascii="Arial" w:eastAsia="Arial" w:hAnsi="Arial" w:cs="Arial"/>
              </w:rPr>
            </w:pPr>
            <w:r>
              <w:rPr>
                <w:rFonts w:ascii="Arial" w:eastAsia="Arial" w:hAnsi="Arial" w:cs="Arial"/>
              </w:rPr>
              <w:t>0.234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6FDE946" w14:textId="77777777" w:rsidR="00431E09" w:rsidRDefault="00DF6437">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EAC8CB" w14:textId="77777777" w:rsidR="00431E09" w:rsidRDefault="00DF6437">
            <w:pPr>
              <w:widowControl w:val="0"/>
              <w:spacing w:line="276" w:lineRule="auto"/>
              <w:jc w:val="center"/>
              <w:rPr>
                <w:rFonts w:ascii="Arial" w:eastAsia="Arial" w:hAnsi="Arial" w:cs="Arial"/>
              </w:rPr>
            </w:pPr>
            <w:r>
              <w:rPr>
                <w:rFonts w:ascii="Arial" w:eastAsia="Arial" w:hAnsi="Arial" w:cs="Arial"/>
              </w:rPr>
              <w:t>&lt; .001</w:t>
            </w:r>
          </w:p>
        </w:tc>
      </w:tr>
      <w:tr w:rsidR="00431E09" w14:paraId="67EDD5A5" w14:textId="77777777">
        <w:trPr>
          <w:trHeight w:val="345"/>
        </w:trPr>
        <w:tc>
          <w:tcPr>
            <w:tcW w:w="9000" w:type="dxa"/>
            <w:gridSpan w:val="6"/>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9186529" w14:textId="77777777" w:rsidR="00431E09" w:rsidRDefault="00DF6437">
            <w:pPr>
              <w:widowControl w:val="0"/>
              <w:spacing w:line="276" w:lineRule="auto"/>
              <w:jc w:val="center"/>
              <w:rPr>
                <w:rFonts w:ascii="Arial" w:eastAsia="Arial" w:hAnsi="Arial" w:cs="Arial"/>
              </w:rPr>
            </w:pPr>
            <w:r>
              <w:rPr>
                <w:rFonts w:ascii="Arial" w:eastAsia="Arial" w:hAnsi="Arial" w:cs="Arial"/>
              </w:rPr>
              <w:t>* p &lt; .05, ** p &lt; .01, *** p &lt; .001</w:t>
            </w:r>
          </w:p>
        </w:tc>
      </w:tr>
    </w:tbl>
    <w:p w14:paraId="2A2A0F88" w14:textId="77777777" w:rsidR="00431E09" w:rsidRDefault="00431E09">
      <w:pPr>
        <w:spacing w:line="480" w:lineRule="auto"/>
        <w:ind w:firstLine="720"/>
        <w:rPr>
          <w:rFonts w:ascii="Arial" w:eastAsia="Arial" w:hAnsi="Arial" w:cs="Arial"/>
        </w:rPr>
      </w:pPr>
    </w:p>
    <w:p w14:paraId="2AA2A029" w14:textId="77777777" w:rsidR="00431E09" w:rsidRDefault="00DF6437">
      <w:pPr>
        <w:spacing w:line="480" w:lineRule="auto"/>
        <w:rPr>
          <w:rFonts w:ascii="Arial" w:eastAsia="Arial" w:hAnsi="Arial" w:cs="Arial"/>
          <w:b/>
        </w:rPr>
      </w:pPr>
      <w:r>
        <w:rPr>
          <w:rFonts w:ascii="Arial" w:eastAsia="Arial" w:hAnsi="Arial" w:cs="Arial"/>
          <w:b/>
        </w:rPr>
        <w:t>T-Test</w:t>
      </w:r>
    </w:p>
    <w:p w14:paraId="3BE710DF" w14:textId="77777777" w:rsidR="00431E09" w:rsidRDefault="00DF6437">
      <w:pPr>
        <w:spacing w:after="200"/>
        <w:jc w:val="both"/>
        <w:rPr>
          <w:rFonts w:ascii="Arial" w:eastAsia="Arial" w:hAnsi="Arial" w:cs="Arial"/>
          <w:b/>
        </w:rPr>
      </w:pPr>
      <w:r>
        <w:rPr>
          <w:rFonts w:ascii="Arial" w:eastAsia="Arial" w:hAnsi="Arial" w:cs="Arial"/>
        </w:rPr>
        <w:t xml:space="preserve">To determine whether there is a gender difference in "Green Purchase Intention," a Mann-Whitney Score was used. Table 5 indicates that there is no discernible difference between Male and Female scores for "Green Purchase Intention" (M = 11.301, SD = 1.908) and (M = 10.951, SD = 2.166). </w:t>
      </w:r>
      <w:r>
        <w:rPr>
          <w:rFonts w:ascii="Arial" w:eastAsia="Arial" w:hAnsi="Arial" w:cs="Arial"/>
          <w:b/>
        </w:rPr>
        <w:t>(H22.1) We fail to reject null hypothesis H 22.1.</w:t>
      </w:r>
    </w:p>
    <w:p w14:paraId="2A7F1BE5" w14:textId="77777777" w:rsidR="00431E09" w:rsidRDefault="00DF6437">
      <w:pPr>
        <w:spacing w:line="480" w:lineRule="auto"/>
        <w:ind w:firstLine="720"/>
        <w:rPr>
          <w:rFonts w:ascii="Arial" w:eastAsia="Arial" w:hAnsi="Arial" w:cs="Arial"/>
          <w:i/>
        </w:rPr>
      </w:pPr>
      <w:r>
        <w:rPr>
          <w:rFonts w:ascii="Arial" w:eastAsia="Arial" w:hAnsi="Arial" w:cs="Arial"/>
          <w:i/>
        </w:rPr>
        <w:t>Table 5: T-test between Gender for GPI</w:t>
      </w:r>
    </w:p>
    <w:tbl>
      <w:tblPr>
        <w:tblStyle w:val="a4"/>
        <w:tblW w:w="9405" w:type="dxa"/>
        <w:tblBorders>
          <w:top w:val="nil"/>
          <w:left w:val="nil"/>
          <w:bottom w:val="nil"/>
          <w:right w:val="nil"/>
          <w:insideH w:val="nil"/>
          <w:insideV w:val="nil"/>
        </w:tblBorders>
        <w:tblLayout w:type="fixed"/>
        <w:tblLook w:val="0600" w:firstRow="0" w:lastRow="0" w:firstColumn="0" w:lastColumn="0" w:noHBand="1" w:noVBand="1"/>
      </w:tblPr>
      <w:tblGrid>
        <w:gridCol w:w="915"/>
        <w:gridCol w:w="1515"/>
        <w:gridCol w:w="1215"/>
        <w:gridCol w:w="1215"/>
        <w:gridCol w:w="1215"/>
        <w:gridCol w:w="1215"/>
        <w:gridCol w:w="2115"/>
      </w:tblGrid>
      <w:tr w:rsidR="00431E09" w14:paraId="79753285" w14:textId="77777777">
        <w:trPr>
          <w:trHeight w:val="345"/>
        </w:trPr>
        <w:tc>
          <w:tcPr>
            <w:tcW w:w="9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95DF4B5" w14:textId="77777777" w:rsidR="00431E09" w:rsidRDefault="00431E09">
            <w:pPr>
              <w:widowControl w:val="0"/>
              <w:spacing w:line="276" w:lineRule="auto"/>
              <w:rPr>
                <w:rFonts w:ascii="Arial" w:eastAsia="Arial" w:hAnsi="Arial" w:cs="Arial"/>
              </w:rPr>
            </w:pPr>
          </w:p>
        </w:tc>
        <w:tc>
          <w:tcPr>
            <w:tcW w:w="15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481BFC2"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0A666EC"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AC71F5C"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40AEC08"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20DC00E"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21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48DA80F"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5720068A" w14:textId="77777777">
        <w:trPr>
          <w:trHeight w:val="345"/>
        </w:trPr>
        <w:tc>
          <w:tcPr>
            <w:tcW w:w="9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2007E3" w14:textId="77777777" w:rsidR="00431E09" w:rsidRDefault="00DF6437">
            <w:pPr>
              <w:widowControl w:val="0"/>
              <w:spacing w:line="276" w:lineRule="auto"/>
              <w:rPr>
                <w:rFonts w:ascii="Arial" w:eastAsia="Arial" w:hAnsi="Arial" w:cs="Arial"/>
              </w:rPr>
            </w:pPr>
            <w:r>
              <w:rPr>
                <w:rFonts w:ascii="Arial" w:eastAsia="Arial" w:hAnsi="Arial" w:cs="Arial"/>
              </w:rPr>
              <w:t>GPI</w:t>
            </w:r>
          </w:p>
        </w:tc>
        <w:tc>
          <w:tcPr>
            <w:tcW w:w="15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DB54C7" w14:textId="77777777" w:rsidR="00431E09" w:rsidRDefault="00DF6437">
            <w:pPr>
              <w:widowControl w:val="0"/>
              <w:spacing w:line="276" w:lineRule="auto"/>
              <w:rPr>
                <w:rFonts w:ascii="Arial" w:eastAsia="Arial" w:hAnsi="Arial" w:cs="Arial"/>
              </w:rPr>
            </w:pPr>
            <w:r>
              <w:rPr>
                <w:rFonts w:ascii="Arial" w:eastAsia="Arial" w:hAnsi="Arial" w:cs="Arial"/>
              </w:rPr>
              <w:t>Female</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4500A72" w14:textId="77777777" w:rsidR="00431E09" w:rsidRDefault="00DF6437">
            <w:pPr>
              <w:widowControl w:val="0"/>
              <w:spacing w:line="276" w:lineRule="auto"/>
              <w:jc w:val="right"/>
              <w:rPr>
                <w:rFonts w:ascii="Arial" w:eastAsia="Arial" w:hAnsi="Arial" w:cs="Arial"/>
              </w:rPr>
            </w:pPr>
            <w:r>
              <w:rPr>
                <w:rFonts w:ascii="Arial" w:eastAsia="Arial" w:hAnsi="Arial" w:cs="Arial"/>
              </w:rPr>
              <w:t>173</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AD7B14" w14:textId="77777777" w:rsidR="00431E09" w:rsidRDefault="00DF6437">
            <w:pPr>
              <w:widowControl w:val="0"/>
              <w:spacing w:line="276" w:lineRule="auto"/>
              <w:jc w:val="right"/>
              <w:rPr>
                <w:rFonts w:ascii="Arial" w:eastAsia="Arial" w:hAnsi="Arial" w:cs="Arial"/>
              </w:rPr>
            </w:pPr>
            <w:r>
              <w:rPr>
                <w:rFonts w:ascii="Arial" w:eastAsia="Arial" w:hAnsi="Arial" w:cs="Arial"/>
              </w:rPr>
              <w:t>11.301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576291" w14:textId="77777777" w:rsidR="00431E09" w:rsidRDefault="00DF6437">
            <w:pPr>
              <w:widowControl w:val="0"/>
              <w:spacing w:line="276" w:lineRule="auto"/>
              <w:jc w:val="right"/>
              <w:rPr>
                <w:rFonts w:ascii="Arial" w:eastAsia="Arial" w:hAnsi="Arial" w:cs="Arial"/>
              </w:rPr>
            </w:pPr>
            <w:r>
              <w:rPr>
                <w:rFonts w:ascii="Arial" w:eastAsia="Arial" w:hAnsi="Arial" w:cs="Arial"/>
              </w:rPr>
              <w:t>1.908</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6D2645" w14:textId="77777777" w:rsidR="00431E09" w:rsidRDefault="00DF6437">
            <w:pPr>
              <w:widowControl w:val="0"/>
              <w:spacing w:line="276" w:lineRule="auto"/>
              <w:jc w:val="right"/>
              <w:rPr>
                <w:rFonts w:ascii="Arial" w:eastAsia="Arial" w:hAnsi="Arial" w:cs="Arial"/>
              </w:rPr>
            </w:pPr>
            <w:r>
              <w:rPr>
                <w:rFonts w:ascii="Arial" w:eastAsia="Arial" w:hAnsi="Arial" w:cs="Arial"/>
              </w:rPr>
              <w:t>0.145</w:t>
            </w:r>
          </w:p>
        </w:tc>
        <w:tc>
          <w:tcPr>
            <w:tcW w:w="21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621DDA" w14:textId="77777777" w:rsidR="00431E09" w:rsidRDefault="00DF6437">
            <w:pPr>
              <w:widowControl w:val="0"/>
              <w:spacing w:line="276" w:lineRule="auto"/>
              <w:jc w:val="right"/>
              <w:rPr>
                <w:rFonts w:ascii="Arial" w:eastAsia="Arial" w:hAnsi="Arial" w:cs="Arial"/>
              </w:rPr>
            </w:pPr>
            <w:r>
              <w:rPr>
                <w:rFonts w:ascii="Arial" w:eastAsia="Arial" w:hAnsi="Arial" w:cs="Arial"/>
              </w:rPr>
              <w:t>0.169</w:t>
            </w:r>
          </w:p>
        </w:tc>
      </w:tr>
      <w:tr w:rsidR="00431E09" w14:paraId="326589F4" w14:textId="77777777">
        <w:trPr>
          <w:trHeight w:val="345"/>
        </w:trPr>
        <w:tc>
          <w:tcPr>
            <w:tcW w:w="9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2A7CDE1" w14:textId="77777777" w:rsidR="00431E09" w:rsidRDefault="00431E09">
            <w:pPr>
              <w:widowControl w:val="0"/>
              <w:spacing w:line="276" w:lineRule="auto"/>
              <w:rPr>
                <w:rFonts w:ascii="Arial" w:eastAsia="Arial" w:hAnsi="Arial" w:cs="Arial"/>
              </w:rPr>
            </w:pPr>
          </w:p>
        </w:tc>
        <w:tc>
          <w:tcPr>
            <w:tcW w:w="15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A91D9DF" w14:textId="77777777" w:rsidR="00431E09" w:rsidRDefault="00DF6437">
            <w:pPr>
              <w:widowControl w:val="0"/>
              <w:spacing w:line="276" w:lineRule="auto"/>
              <w:rPr>
                <w:rFonts w:ascii="Arial" w:eastAsia="Arial" w:hAnsi="Arial" w:cs="Arial"/>
              </w:rPr>
            </w:pPr>
            <w:r>
              <w:rPr>
                <w:rFonts w:ascii="Arial" w:eastAsia="Arial" w:hAnsi="Arial" w:cs="Arial"/>
              </w:rPr>
              <w:t>Male</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8603580" w14:textId="77777777" w:rsidR="00431E09" w:rsidRDefault="00DF6437">
            <w:pPr>
              <w:widowControl w:val="0"/>
              <w:spacing w:line="276" w:lineRule="auto"/>
              <w:jc w:val="right"/>
              <w:rPr>
                <w:rFonts w:ascii="Arial" w:eastAsia="Arial" w:hAnsi="Arial" w:cs="Arial"/>
              </w:rPr>
            </w:pPr>
            <w:r>
              <w:rPr>
                <w:rFonts w:ascii="Arial" w:eastAsia="Arial" w:hAnsi="Arial" w:cs="Arial"/>
              </w:rPr>
              <w:t>144</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DF1593A" w14:textId="77777777" w:rsidR="00431E09" w:rsidRDefault="00DF6437">
            <w:pPr>
              <w:widowControl w:val="0"/>
              <w:spacing w:line="276" w:lineRule="auto"/>
              <w:jc w:val="right"/>
              <w:rPr>
                <w:rFonts w:ascii="Arial" w:eastAsia="Arial" w:hAnsi="Arial" w:cs="Arial"/>
              </w:rPr>
            </w:pPr>
            <w:r>
              <w:rPr>
                <w:rFonts w:ascii="Arial" w:eastAsia="Arial" w:hAnsi="Arial" w:cs="Arial"/>
              </w:rPr>
              <w:t>10.951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EF8C4DD" w14:textId="77777777" w:rsidR="00431E09" w:rsidRDefault="00DF6437">
            <w:pPr>
              <w:widowControl w:val="0"/>
              <w:spacing w:line="276" w:lineRule="auto"/>
              <w:jc w:val="right"/>
              <w:rPr>
                <w:rFonts w:ascii="Arial" w:eastAsia="Arial" w:hAnsi="Arial" w:cs="Arial"/>
              </w:rPr>
            </w:pPr>
            <w:r>
              <w:rPr>
                <w:rFonts w:ascii="Arial" w:eastAsia="Arial" w:hAnsi="Arial" w:cs="Arial"/>
              </w:rPr>
              <w:t>2.166</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8A50E01" w14:textId="77777777" w:rsidR="00431E09" w:rsidRDefault="00DF6437">
            <w:pPr>
              <w:widowControl w:val="0"/>
              <w:spacing w:line="276" w:lineRule="auto"/>
              <w:jc w:val="right"/>
              <w:rPr>
                <w:rFonts w:ascii="Arial" w:eastAsia="Arial" w:hAnsi="Arial" w:cs="Arial"/>
              </w:rPr>
            </w:pPr>
            <w:r>
              <w:rPr>
                <w:rFonts w:ascii="Arial" w:eastAsia="Arial" w:hAnsi="Arial" w:cs="Arial"/>
              </w:rPr>
              <w:t>0.18</w:t>
            </w:r>
          </w:p>
        </w:tc>
        <w:tc>
          <w:tcPr>
            <w:tcW w:w="21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F170D48" w14:textId="77777777" w:rsidR="00431E09" w:rsidRDefault="00DF6437">
            <w:pPr>
              <w:widowControl w:val="0"/>
              <w:spacing w:line="276" w:lineRule="auto"/>
              <w:jc w:val="right"/>
              <w:rPr>
                <w:rFonts w:ascii="Arial" w:eastAsia="Arial" w:hAnsi="Arial" w:cs="Arial"/>
              </w:rPr>
            </w:pPr>
            <w:r>
              <w:rPr>
                <w:rFonts w:ascii="Arial" w:eastAsia="Arial" w:hAnsi="Arial" w:cs="Arial"/>
              </w:rPr>
              <w:t>0.198</w:t>
            </w:r>
          </w:p>
        </w:tc>
      </w:tr>
      <w:tr w:rsidR="00431E09" w14:paraId="0F5EE25C" w14:textId="77777777">
        <w:trPr>
          <w:trHeight w:val="345"/>
        </w:trPr>
        <w:tc>
          <w:tcPr>
            <w:tcW w:w="940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C6A26C9" w14:textId="77777777" w:rsidR="00431E09" w:rsidRDefault="00DF6437">
            <w:pPr>
              <w:jc w:val="center"/>
              <w:rPr>
                <w:rFonts w:ascii="Arial" w:eastAsia="Arial" w:hAnsi="Arial" w:cs="Arial"/>
              </w:rPr>
            </w:pPr>
            <w:r>
              <w:rPr>
                <w:rFonts w:ascii="Arial" w:eastAsia="Arial" w:hAnsi="Arial" w:cs="Arial"/>
              </w:rPr>
              <w:t>Mann-Whitney Score = 13594.000, p = 0.156</w:t>
            </w:r>
          </w:p>
        </w:tc>
      </w:tr>
    </w:tbl>
    <w:p w14:paraId="461EA848" w14:textId="77777777" w:rsidR="00431E09" w:rsidRDefault="00431E09">
      <w:pPr>
        <w:spacing w:line="480" w:lineRule="auto"/>
        <w:ind w:firstLine="720"/>
        <w:rPr>
          <w:rFonts w:ascii="Arial" w:eastAsia="Arial" w:hAnsi="Arial" w:cs="Arial"/>
        </w:rPr>
      </w:pPr>
    </w:p>
    <w:p w14:paraId="212AA93A" w14:textId="77777777" w:rsidR="00431E09" w:rsidRDefault="00DF6437">
      <w:pPr>
        <w:spacing w:after="200"/>
        <w:jc w:val="both"/>
        <w:rPr>
          <w:rFonts w:ascii="Arial" w:eastAsia="Arial" w:hAnsi="Arial" w:cs="Arial"/>
        </w:rPr>
      </w:pPr>
      <w:r>
        <w:rPr>
          <w:rFonts w:ascii="Arial" w:eastAsia="Arial" w:hAnsi="Arial" w:cs="Arial"/>
        </w:rPr>
        <w:lastRenderedPageBreak/>
        <w:t xml:space="preserve">To determine whether there is a difference in the area of residence in "Green Purchase Intention," a Mann-Whitney Score was used. Table 6 indicates that there is no discernible difference between Rural and Urban scores for "Green Purchase Intention" as the p-value is 0.595 (M = 11.154, SD = 2.122) and (M = 11.14, SD = 2.025). </w:t>
      </w:r>
      <w:r>
        <w:rPr>
          <w:rFonts w:ascii="Arial" w:eastAsia="Arial" w:hAnsi="Arial" w:cs="Arial"/>
          <w:b/>
        </w:rPr>
        <w:t>(H22.5) We fail to reject null hypothesis H 22.5</w:t>
      </w:r>
      <w:r>
        <w:rPr>
          <w:rFonts w:ascii="Arial" w:eastAsia="Arial" w:hAnsi="Arial" w:cs="Arial"/>
        </w:rPr>
        <w:t>.</w:t>
      </w:r>
    </w:p>
    <w:p w14:paraId="7CAACC17" w14:textId="77777777" w:rsidR="00431E09" w:rsidRDefault="00DF6437">
      <w:pPr>
        <w:spacing w:line="480" w:lineRule="auto"/>
        <w:ind w:firstLine="720"/>
        <w:rPr>
          <w:rFonts w:ascii="Arial" w:eastAsia="Arial" w:hAnsi="Arial" w:cs="Arial"/>
          <w:i/>
        </w:rPr>
      </w:pPr>
      <w:r>
        <w:rPr>
          <w:rFonts w:ascii="Arial" w:eastAsia="Arial" w:hAnsi="Arial" w:cs="Arial"/>
          <w:i/>
        </w:rPr>
        <w:t>Table 6: T-test between Area of Residence for GPI</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1226"/>
        <w:gridCol w:w="1226"/>
        <w:gridCol w:w="1227"/>
        <w:gridCol w:w="1227"/>
        <w:gridCol w:w="1227"/>
        <w:gridCol w:w="1227"/>
        <w:gridCol w:w="2000"/>
      </w:tblGrid>
      <w:tr w:rsidR="00431E09" w14:paraId="31842A99" w14:textId="77777777">
        <w:trPr>
          <w:trHeight w:val="630"/>
        </w:trPr>
        <w:tc>
          <w:tcPr>
            <w:tcW w:w="12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648D22" w14:textId="77777777" w:rsidR="00431E09" w:rsidRDefault="00431E09">
            <w:pPr>
              <w:widowControl w:val="0"/>
              <w:spacing w:line="276" w:lineRule="auto"/>
              <w:rPr>
                <w:rFonts w:ascii="Arial" w:eastAsia="Arial" w:hAnsi="Arial" w:cs="Arial"/>
              </w:rPr>
            </w:pP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F873815"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17F323A"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7B6C88B"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A383E6F"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ABFFC2B"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99"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239E146"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1165E87F" w14:textId="77777777">
        <w:trPr>
          <w:trHeight w:val="345"/>
        </w:trPr>
        <w:tc>
          <w:tcPr>
            <w:tcW w:w="122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630646"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FF48B57" w14:textId="77777777" w:rsidR="00431E09" w:rsidRDefault="00DF6437">
            <w:pPr>
              <w:widowControl w:val="0"/>
              <w:spacing w:line="276" w:lineRule="auto"/>
              <w:jc w:val="center"/>
              <w:rPr>
                <w:rFonts w:ascii="Arial" w:eastAsia="Arial" w:hAnsi="Arial" w:cs="Arial"/>
              </w:rPr>
            </w:pPr>
            <w:r>
              <w:rPr>
                <w:rFonts w:ascii="Arial" w:eastAsia="Arial" w:hAnsi="Arial" w:cs="Arial"/>
              </w:rPr>
              <w:t>Rural</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924F44" w14:textId="77777777" w:rsidR="00431E09" w:rsidRDefault="00DF6437">
            <w:pPr>
              <w:widowControl w:val="0"/>
              <w:spacing w:line="276" w:lineRule="auto"/>
              <w:jc w:val="center"/>
              <w:rPr>
                <w:rFonts w:ascii="Arial" w:eastAsia="Arial" w:hAnsi="Arial" w:cs="Arial"/>
              </w:rPr>
            </w:pPr>
            <w:r>
              <w:rPr>
                <w:rFonts w:ascii="Arial" w:eastAsia="Arial" w:hAnsi="Arial" w:cs="Arial"/>
              </w:rPr>
              <w:t>39</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F7A232" w14:textId="77777777" w:rsidR="00431E09" w:rsidRDefault="00DF6437">
            <w:pPr>
              <w:widowControl w:val="0"/>
              <w:spacing w:line="276" w:lineRule="auto"/>
              <w:jc w:val="center"/>
              <w:rPr>
                <w:rFonts w:ascii="Arial" w:eastAsia="Arial" w:hAnsi="Arial" w:cs="Arial"/>
              </w:rPr>
            </w:pPr>
            <w:r>
              <w:rPr>
                <w:rFonts w:ascii="Arial" w:eastAsia="Arial" w:hAnsi="Arial" w:cs="Arial"/>
              </w:rPr>
              <w:t>11.154</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D161E5F" w14:textId="77777777" w:rsidR="00431E09" w:rsidRDefault="00DF6437">
            <w:pPr>
              <w:widowControl w:val="0"/>
              <w:spacing w:line="276" w:lineRule="auto"/>
              <w:jc w:val="center"/>
              <w:rPr>
                <w:rFonts w:ascii="Arial" w:eastAsia="Arial" w:hAnsi="Arial" w:cs="Arial"/>
              </w:rPr>
            </w:pPr>
            <w:r>
              <w:rPr>
                <w:rFonts w:ascii="Arial" w:eastAsia="Arial" w:hAnsi="Arial" w:cs="Arial"/>
              </w:rPr>
              <w:t>2.122</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49803EB" w14:textId="77777777" w:rsidR="00431E09" w:rsidRDefault="00DF6437">
            <w:pPr>
              <w:widowControl w:val="0"/>
              <w:spacing w:line="276" w:lineRule="auto"/>
              <w:jc w:val="center"/>
              <w:rPr>
                <w:rFonts w:ascii="Arial" w:eastAsia="Arial" w:hAnsi="Arial" w:cs="Arial"/>
              </w:rPr>
            </w:pPr>
            <w:r>
              <w:rPr>
                <w:rFonts w:ascii="Arial" w:eastAsia="Arial" w:hAnsi="Arial" w:cs="Arial"/>
              </w:rPr>
              <w:t>0.34</w:t>
            </w:r>
          </w:p>
        </w:tc>
        <w:tc>
          <w:tcPr>
            <w:tcW w:w="199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DB2D4E" w14:textId="77777777" w:rsidR="00431E09" w:rsidRDefault="00DF6437">
            <w:pPr>
              <w:widowControl w:val="0"/>
              <w:spacing w:line="276" w:lineRule="auto"/>
              <w:jc w:val="center"/>
              <w:rPr>
                <w:rFonts w:ascii="Arial" w:eastAsia="Arial" w:hAnsi="Arial" w:cs="Arial"/>
              </w:rPr>
            </w:pPr>
            <w:r>
              <w:rPr>
                <w:rFonts w:ascii="Arial" w:eastAsia="Arial" w:hAnsi="Arial" w:cs="Arial"/>
              </w:rPr>
              <w:t>0.19</w:t>
            </w:r>
          </w:p>
        </w:tc>
      </w:tr>
      <w:tr w:rsidR="00431E09" w14:paraId="06355760" w14:textId="77777777">
        <w:trPr>
          <w:trHeight w:val="345"/>
        </w:trPr>
        <w:tc>
          <w:tcPr>
            <w:tcW w:w="122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D951DD7" w14:textId="77777777" w:rsidR="00431E09" w:rsidRDefault="00431E09">
            <w:pPr>
              <w:widowControl w:val="0"/>
              <w:spacing w:line="276" w:lineRule="auto"/>
              <w:rPr>
                <w:rFonts w:ascii="Arial" w:eastAsia="Arial" w:hAnsi="Arial" w:cs="Arial"/>
              </w:rPr>
            </w:pP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CA68272" w14:textId="77777777" w:rsidR="00431E09" w:rsidRDefault="00DF6437">
            <w:pPr>
              <w:widowControl w:val="0"/>
              <w:spacing w:line="276" w:lineRule="auto"/>
              <w:jc w:val="center"/>
              <w:rPr>
                <w:rFonts w:ascii="Arial" w:eastAsia="Arial" w:hAnsi="Arial" w:cs="Arial"/>
              </w:rPr>
            </w:pPr>
            <w:r>
              <w:rPr>
                <w:rFonts w:ascii="Arial" w:eastAsia="Arial" w:hAnsi="Arial" w:cs="Arial"/>
              </w:rPr>
              <w:t>Urban</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AE711E1" w14:textId="77777777" w:rsidR="00431E09" w:rsidRDefault="00DF6437">
            <w:pPr>
              <w:widowControl w:val="0"/>
              <w:spacing w:line="276" w:lineRule="auto"/>
              <w:jc w:val="center"/>
              <w:rPr>
                <w:rFonts w:ascii="Arial" w:eastAsia="Arial" w:hAnsi="Arial" w:cs="Arial"/>
              </w:rPr>
            </w:pPr>
            <w:r>
              <w:rPr>
                <w:rFonts w:ascii="Arial" w:eastAsia="Arial" w:hAnsi="Arial" w:cs="Arial"/>
              </w:rPr>
              <w:t>278</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DA59CA2" w14:textId="77777777" w:rsidR="00431E09" w:rsidRDefault="00DF6437">
            <w:pPr>
              <w:widowControl w:val="0"/>
              <w:spacing w:line="276" w:lineRule="auto"/>
              <w:jc w:val="center"/>
              <w:rPr>
                <w:rFonts w:ascii="Arial" w:eastAsia="Arial" w:hAnsi="Arial" w:cs="Arial"/>
              </w:rPr>
            </w:pPr>
            <w:r>
              <w:rPr>
                <w:rFonts w:ascii="Arial" w:eastAsia="Arial" w:hAnsi="Arial" w:cs="Arial"/>
              </w:rPr>
              <w:t>11.14</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576E006" w14:textId="77777777" w:rsidR="00431E09" w:rsidRDefault="00DF6437">
            <w:pPr>
              <w:widowControl w:val="0"/>
              <w:spacing w:line="276" w:lineRule="auto"/>
              <w:jc w:val="center"/>
              <w:rPr>
                <w:rFonts w:ascii="Arial" w:eastAsia="Arial" w:hAnsi="Arial" w:cs="Arial"/>
              </w:rPr>
            </w:pPr>
            <w:r>
              <w:rPr>
                <w:rFonts w:ascii="Arial" w:eastAsia="Arial" w:hAnsi="Arial" w:cs="Arial"/>
              </w:rPr>
              <w:t>2.025</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C7D129C" w14:textId="77777777" w:rsidR="00431E09" w:rsidRDefault="00DF6437">
            <w:pPr>
              <w:widowControl w:val="0"/>
              <w:spacing w:line="276" w:lineRule="auto"/>
              <w:jc w:val="center"/>
              <w:rPr>
                <w:rFonts w:ascii="Arial" w:eastAsia="Arial" w:hAnsi="Arial" w:cs="Arial"/>
              </w:rPr>
            </w:pPr>
            <w:r>
              <w:rPr>
                <w:rFonts w:ascii="Arial" w:eastAsia="Arial" w:hAnsi="Arial" w:cs="Arial"/>
              </w:rPr>
              <w:t>0.121</w:t>
            </w:r>
          </w:p>
        </w:tc>
        <w:tc>
          <w:tcPr>
            <w:tcW w:w="199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3FA8A3" w14:textId="77777777" w:rsidR="00431E09" w:rsidRDefault="00DF6437">
            <w:pPr>
              <w:widowControl w:val="0"/>
              <w:spacing w:line="276" w:lineRule="auto"/>
              <w:jc w:val="center"/>
              <w:rPr>
                <w:rFonts w:ascii="Arial" w:eastAsia="Arial" w:hAnsi="Arial" w:cs="Arial"/>
              </w:rPr>
            </w:pPr>
            <w:r>
              <w:rPr>
                <w:rFonts w:ascii="Arial" w:eastAsia="Arial" w:hAnsi="Arial" w:cs="Arial"/>
              </w:rPr>
              <w:t>0.182</w:t>
            </w:r>
          </w:p>
        </w:tc>
      </w:tr>
      <w:tr w:rsidR="00431E09" w14:paraId="2306DEBB" w14:textId="77777777">
        <w:trPr>
          <w:trHeight w:val="315"/>
        </w:trPr>
        <w:tc>
          <w:tcPr>
            <w:tcW w:w="935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765AF67" w14:textId="77777777" w:rsidR="00431E09" w:rsidRDefault="00DF6437">
            <w:pPr>
              <w:widowControl w:val="0"/>
              <w:spacing w:line="276" w:lineRule="auto"/>
              <w:jc w:val="center"/>
              <w:rPr>
                <w:rFonts w:ascii="Arial" w:eastAsia="Arial" w:hAnsi="Arial" w:cs="Arial"/>
              </w:rPr>
            </w:pPr>
            <w:r>
              <w:rPr>
                <w:rFonts w:ascii="Arial" w:eastAsia="Arial" w:hAnsi="Arial" w:cs="Arial"/>
              </w:rPr>
              <w:t>p = 0.595</w:t>
            </w:r>
          </w:p>
        </w:tc>
      </w:tr>
    </w:tbl>
    <w:p w14:paraId="599B7D61" w14:textId="77777777" w:rsidR="00431E09" w:rsidRDefault="00431E09">
      <w:pPr>
        <w:spacing w:line="480" w:lineRule="auto"/>
        <w:ind w:firstLine="720"/>
        <w:rPr>
          <w:rFonts w:ascii="Arial" w:eastAsia="Arial" w:hAnsi="Arial" w:cs="Arial"/>
        </w:rPr>
      </w:pPr>
    </w:p>
    <w:p w14:paraId="3D25DD16" w14:textId="77777777" w:rsidR="00431E09" w:rsidRDefault="00DF6437">
      <w:pPr>
        <w:spacing w:after="200"/>
        <w:jc w:val="both"/>
        <w:rPr>
          <w:rFonts w:ascii="Arial" w:eastAsia="Arial" w:hAnsi="Arial" w:cs="Arial"/>
          <w:b/>
        </w:rPr>
      </w:pPr>
      <w:r>
        <w:rPr>
          <w:rFonts w:ascii="Arial" w:eastAsia="Arial" w:hAnsi="Arial" w:cs="Arial"/>
        </w:rPr>
        <w:t xml:space="preserve">To determine whether there is a difference in marital status in "Green Purchase Intention," a Mann-Whitney Score was used. Table 7 indicates that there is a significant difference between Single and Married scores for "Green Purchase Intention" as the p-value is &lt;0.001 (M = 11.898, SD = 1.992) and (M = 11.004, SD = 2.014). </w:t>
      </w:r>
      <w:r>
        <w:rPr>
          <w:rFonts w:ascii="Arial" w:eastAsia="Arial" w:hAnsi="Arial" w:cs="Arial"/>
          <w:b/>
        </w:rPr>
        <w:t>(H22.6) We reject null hypothesis H 22.6.</w:t>
      </w:r>
    </w:p>
    <w:p w14:paraId="709F6F94" w14:textId="77777777" w:rsidR="00431E09" w:rsidRDefault="00DF6437">
      <w:pPr>
        <w:spacing w:line="480" w:lineRule="auto"/>
        <w:ind w:firstLine="720"/>
        <w:rPr>
          <w:rFonts w:ascii="Arial" w:eastAsia="Arial" w:hAnsi="Arial" w:cs="Arial"/>
          <w:i/>
        </w:rPr>
      </w:pPr>
      <w:r>
        <w:rPr>
          <w:rFonts w:ascii="Arial" w:eastAsia="Arial" w:hAnsi="Arial" w:cs="Arial"/>
          <w:i/>
        </w:rPr>
        <w:t>Table 7: T-test between Marital Status for GPI</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1116"/>
        <w:gridCol w:w="1117"/>
        <w:gridCol w:w="1117"/>
        <w:gridCol w:w="1955"/>
        <w:gridCol w:w="1117"/>
        <w:gridCol w:w="1117"/>
        <w:gridCol w:w="1821"/>
      </w:tblGrid>
      <w:tr w:rsidR="00431E09" w14:paraId="0E840A3C" w14:textId="77777777">
        <w:trPr>
          <w:trHeight w:val="630"/>
        </w:trPr>
        <w:tc>
          <w:tcPr>
            <w:tcW w:w="111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F8871C2" w14:textId="77777777" w:rsidR="00431E09" w:rsidRDefault="00431E09">
            <w:pPr>
              <w:widowControl w:val="0"/>
              <w:spacing w:line="276" w:lineRule="auto"/>
              <w:rPr>
                <w:rFonts w:ascii="Arial" w:eastAsia="Arial" w:hAnsi="Arial" w:cs="Arial"/>
              </w:rPr>
            </w:pPr>
          </w:p>
        </w:tc>
        <w:tc>
          <w:tcPr>
            <w:tcW w:w="111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080F605"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11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E6AEFCB"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95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77DE748"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11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41E9942"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11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4EA6C97"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82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054C12F"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79EAFB2B" w14:textId="77777777">
        <w:trPr>
          <w:trHeight w:val="345"/>
        </w:trPr>
        <w:tc>
          <w:tcPr>
            <w:tcW w:w="111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895152" w14:textId="77777777" w:rsidR="00431E09" w:rsidRDefault="00DF6437">
            <w:pPr>
              <w:widowControl w:val="0"/>
              <w:spacing w:line="276" w:lineRule="auto"/>
              <w:jc w:val="center"/>
              <w:rPr>
                <w:rFonts w:ascii="Arial" w:eastAsia="Arial" w:hAnsi="Arial" w:cs="Arial"/>
              </w:rPr>
            </w:pPr>
            <w:r>
              <w:rPr>
                <w:rFonts w:ascii="Arial" w:eastAsia="Arial" w:hAnsi="Arial" w:cs="Arial"/>
              </w:rPr>
              <w:t>GPI</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101B978" w14:textId="77777777" w:rsidR="00431E09" w:rsidRDefault="00DF6437">
            <w:pPr>
              <w:widowControl w:val="0"/>
              <w:spacing w:line="276" w:lineRule="auto"/>
              <w:jc w:val="center"/>
              <w:rPr>
                <w:rFonts w:ascii="Arial" w:eastAsia="Arial" w:hAnsi="Arial" w:cs="Arial"/>
              </w:rPr>
            </w:pPr>
            <w:r>
              <w:rPr>
                <w:rFonts w:ascii="Arial" w:eastAsia="Arial" w:hAnsi="Arial" w:cs="Arial"/>
              </w:rPr>
              <w:t>Married</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A34DBAE" w14:textId="77777777" w:rsidR="00431E09" w:rsidRDefault="00DF6437">
            <w:pPr>
              <w:widowControl w:val="0"/>
              <w:spacing w:line="276" w:lineRule="auto"/>
              <w:jc w:val="center"/>
              <w:rPr>
                <w:rFonts w:ascii="Arial" w:eastAsia="Arial" w:hAnsi="Arial" w:cs="Arial"/>
              </w:rPr>
            </w:pPr>
            <w:r>
              <w:rPr>
                <w:rFonts w:ascii="Arial" w:eastAsia="Arial" w:hAnsi="Arial" w:cs="Arial"/>
              </w:rPr>
              <w:t>49</w:t>
            </w:r>
          </w:p>
        </w:tc>
        <w:tc>
          <w:tcPr>
            <w:tcW w:w="19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DC66B3" w14:textId="77777777" w:rsidR="00431E09" w:rsidRDefault="00DF6437">
            <w:pPr>
              <w:widowControl w:val="0"/>
              <w:spacing w:line="276" w:lineRule="auto"/>
              <w:jc w:val="center"/>
              <w:rPr>
                <w:rFonts w:ascii="Arial" w:eastAsia="Arial" w:hAnsi="Arial" w:cs="Arial"/>
              </w:rPr>
            </w:pPr>
            <w:r>
              <w:rPr>
                <w:rFonts w:ascii="Arial" w:eastAsia="Arial" w:hAnsi="Arial" w:cs="Arial"/>
              </w:rPr>
              <w:t>11.898</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5CA0B7" w14:textId="77777777" w:rsidR="00431E09" w:rsidRDefault="00DF6437">
            <w:pPr>
              <w:widowControl w:val="0"/>
              <w:spacing w:line="276" w:lineRule="auto"/>
              <w:jc w:val="center"/>
              <w:rPr>
                <w:rFonts w:ascii="Arial" w:eastAsia="Arial" w:hAnsi="Arial" w:cs="Arial"/>
              </w:rPr>
            </w:pPr>
            <w:r>
              <w:rPr>
                <w:rFonts w:ascii="Arial" w:eastAsia="Arial" w:hAnsi="Arial" w:cs="Arial"/>
              </w:rPr>
              <w:t>1.992</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8E7575" w14:textId="77777777" w:rsidR="00431E09" w:rsidRDefault="00DF6437">
            <w:pPr>
              <w:widowControl w:val="0"/>
              <w:spacing w:line="276" w:lineRule="auto"/>
              <w:jc w:val="center"/>
              <w:rPr>
                <w:rFonts w:ascii="Arial" w:eastAsia="Arial" w:hAnsi="Arial" w:cs="Arial"/>
              </w:rPr>
            </w:pPr>
            <w:r>
              <w:rPr>
                <w:rFonts w:ascii="Arial" w:eastAsia="Arial" w:hAnsi="Arial" w:cs="Arial"/>
              </w:rPr>
              <w:t>0.285</w:t>
            </w:r>
          </w:p>
        </w:tc>
        <w:tc>
          <w:tcPr>
            <w:tcW w:w="18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3CCF57" w14:textId="77777777" w:rsidR="00431E09" w:rsidRDefault="00DF6437">
            <w:pPr>
              <w:widowControl w:val="0"/>
              <w:spacing w:line="276" w:lineRule="auto"/>
              <w:jc w:val="center"/>
              <w:rPr>
                <w:rFonts w:ascii="Arial" w:eastAsia="Arial" w:hAnsi="Arial" w:cs="Arial"/>
              </w:rPr>
            </w:pPr>
            <w:r>
              <w:rPr>
                <w:rFonts w:ascii="Arial" w:eastAsia="Arial" w:hAnsi="Arial" w:cs="Arial"/>
              </w:rPr>
              <w:t>0.167</w:t>
            </w:r>
          </w:p>
        </w:tc>
      </w:tr>
      <w:tr w:rsidR="00431E09" w14:paraId="6388D404" w14:textId="77777777">
        <w:trPr>
          <w:trHeight w:val="345"/>
        </w:trPr>
        <w:tc>
          <w:tcPr>
            <w:tcW w:w="111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6B29429" w14:textId="77777777" w:rsidR="00431E09" w:rsidRDefault="00431E09">
            <w:pPr>
              <w:widowControl w:val="0"/>
              <w:spacing w:line="276" w:lineRule="auto"/>
              <w:rPr>
                <w:rFonts w:ascii="Arial" w:eastAsia="Arial" w:hAnsi="Arial" w:cs="Arial"/>
              </w:rPr>
            </w:pP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BEAC654" w14:textId="77777777" w:rsidR="00431E09" w:rsidRDefault="00DF6437">
            <w:pPr>
              <w:widowControl w:val="0"/>
              <w:spacing w:line="276" w:lineRule="auto"/>
              <w:jc w:val="center"/>
              <w:rPr>
                <w:rFonts w:ascii="Arial" w:eastAsia="Arial" w:hAnsi="Arial" w:cs="Arial"/>
              </w:rPr>
            </w:pPr>
            <w:r>
              <w:rPr>
                <w:rFonts w:ascii="Arial" w:eastAsia="Arial" w:hAnsi="Arial" w:cs="Arial"/>
              </w:rPr>
              <w:t>Single</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C771C4" w14:textId="77777777" w:rsidR="00431E09" w:rsidRDefault="00DF6437">
            <w:pPr>
              <w:widowControl w:val="0"/>
              <w:spacing w:line="276" w:lineRule="auto"/>
              <w:jc w:val="center"/>
              <w:rPr>
                <w:rFonts w:ascii="Arial" w:eastAsia="Arial" w:hAnsi="Arial" w:cs="Arial"/>
              </w:rPr>
            </w:pPr>
            <w:r>
              <w:rPr>
                <w:rFonts w:ascii="Arial" w:eastAsia="Arial" w:hAnsi="Arial" w:cs="Arial"/>
              </w:rPr>
              <w:t>268</w:t>
            </w:r>
          </w:p>
        </w:tc>
        <w:tc>
          <w:tcPr>
            <w:tcW w:w="19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664193C" w14:textId="77777777" w:rsidR="00431E09" w:rsidRDefault="00DF6437">
            <w:pPr>
              <w:widowControl w:val="0"/>
              <w:spacing w:line="276" w:lineRule="auto"/>
              <w:jc w:val="center"/>
              <w:rPr>
                <w:rFonts w:ascii="Arial" w:eastAsia="Arial" w:hAnsi="Arial" w:cs="Arial"/>
              </w:rPr>
            </w:pPr>
            <w:r>
              <w:rPr>
                <w:rFonts w:ascii="Arial" w:eastAsia="Arial" w:hAnsi="Arial" w:cs="Arial"/>
              </w:rPr>
              <w:t>11.004</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928F302" w14:textId="77777777" w:rsidR="00431E09" w:rsidRDefault="00DF6437">
            <w:pPr>
              <w:widowControl w:val="0"/>
              <w:spacing w:line="276" w:lineRule="auto"/>
              <w:jc w:val="center"/>
              <w:rPr>
                <w:rFonts w:ascii="Arial" w:eastAsia="Arial" w:hAnsi="Arial" w:cs="Arial"/>
              </w:rPr>
            </w:pPr>
            <w:r>
              <w:rPr>
                <w:rFonts w:ascii="Arial" w:eastAsia="Arial" w:hAnsi="Arial" w:cs="Arial"/>
              </w:rPr>
              <w:t>2.014</w:t>
            </w:r>
          </w:p>
        </w:tc>
        <w:tc>
          <w:tcPr>
            <w:tcW w:w="111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2FF4FE5" w14:textId="77777777" w:rsidR="00431E09" w:rsidRDefault="00DF6437">
            <w:pPr>
              <w:widowControl w:val="0"/>
              <w:spacing w:line="276" w:lineRule="auto"/>
              <w:jc w:val="center"/>
              <w:rPr>
                <w:rFonts w:ascii="Arial" w:eastAsia="Arial" w:hAnsi="Arial" w:cs="Arial"/>
              </w:rPr>
            </w:pPr>
            <w:r>
              <w:rPr>
                <w:rFonts w:ascii="Arial" w:eastAsia="Arial" w:hAnsi="Arial" w:cs="Arial"/>
              </w:rPr>
              <w:t>0.123</w:t>
            </w:r>
          </w:p>
        </w:tc>
        <w:tc>
          <w:tcPr>
            <w:tcW w:w="18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A8D890" w14:textId="77777777" w:rsidR="00431E09" w:rsidRDefault="00DF6437">
            <w:pPr>
              <w:widowControl w:val="0"/>
              <w:spacing w:line="276" w:lineRule="auto"/>
              <w:jc w:val="center"/>
              <w:rPr>
                <w:rFonts w:ascii="Arial" w:eastAsia="Arial" w:hAnsi="Arial" w:cs="Arial"/>
              </w:rPr>
            </w:pPr>
            <w:r>
              <w:rPr>
                <w:rFonts w:ascii="Arial" w:eastAsia="Arial" w:hAnsi="Arial" w:cs="Arial"/>
              </w:rPr>
              <w:t>0.183</w:t>
            </w:r>
          </w:p>
        </w:tc>
      </w:tr>
      <w:tr w:rsidR="00431E09" w14:paraId="49C4F2F4" w14:textId="77777777">
        <w:trPr>
          <w:trHeight w:val="315"/>
        </w:trPr>
        <w:tc>
          <w:tcPr>
            <w:tcW w:w="9354"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33A9724" w14:textId="77777777" w:rsidR="00431E09" w:rsidRDefault="00DF6437">
            <w:pPr>
              <w:widowControl w:val="0"/>
              <w:spacing w:line="276" w:lineRule="auto"/>
              <w:jc w:val="center"/>
              <w:rPr>
                <w:rFonts w:ascii="Arial" w:eastAsia="Arial" w:hAnsi="Arial" w:cs="Arial"/>
              </w:rPr>
            </w:pPr>
            <w:r>
              <w:rPr>
                <w:rFonts w:ascii="Arial" w:eastAsia="Arial" w:hAnsi="Arial" w:cs="Arial"/>
              </w:rPr>
              <w:t>p &lt; 0.001</w:t>
            </w:r>
          </w:p>
        </w:tc>
      </w:tr>
    </w:tbl>
    <w:p w14:paraId="23A9614B" w14:textId="77777777" w:rsidR="00431E09" w:rsidRDefault="00431E09">
      <w:pPr>
        <w:spacing w:line="480" w:lineRule="auto"/>
        <w:ind w:firstLine="720"/>
        <w:rPr>
          <w:rFonts w:ascii="Arial" w:eastAsia="Arial" w:hAnsi="Arial" w:cs="Arial"/>
        </w:rPr>
      </w:pPr>
    </w:p>
    <w:p w14:paraId="34064E3E" w14:textId="77777777" w:rsidR="00431E09" w:rsidRDefault="00DF6437">
      <w:pPr>
        <w:spacing w:after="200"/>
        <w:jc w:val="both"/>
        <w:rPr>
          <w:rFonts w:ascii="Arial" w:eastAsia="Arial" w:hAnsi="Arial" w:cs="Arial"/>
        </w:rPr>
      </w:pPr>
      <w:r>
        <w:rPr>
          <w:rFonts w:ascii="Arial" w:eastAsia="Arial" w:hAnsi="Arial" w:cs="Arial"/>
        </w:rPr>
        <w:t xml:space="preserve">To determine whether there is a gender difference in "Luxury Purchase Intention," a Mann-Whitney Score was used. Table 8 indicates that there is no significant difference between Male and Female scores for "Luxury Purchase Intention" as the p-value is 0.064 (M = 13.042, SD = 3.6) and (M = 12.405, SD = 2.99). </w:t>
      </w:r>
      <w:r>
        <w:rPr>
          <w:rFonts w:ascii="Arial" w:eastAsia="Arial" w:hAnsi="Arial" w:cs="Arial"/>
          <w:b/>
        </w:rPr>
        <w:t>(H23.1) We fail to reject null hypothesis H 23.1.</w:t>
      </w:r>
    </w:p>
    <w:p w14:paraId="70F46BC0" w14:textId="77777777" w:rsidR="00431E09" w:rsidRDefault="00DF6437">
      <w:pPr>
        <w:spacing w:line="480" w:lineRule="auto"/>
        <w:ind w:firstLine="720"/>
        <w:rPr>
          <w:rFonts w:ascii="Arial" w:eastAsia="Arial" w:hAnsi="Arial" w:cs="Arial"/>
          <w:i/>
        </w:rPr>
      </w:pPr>
      <w:r>
        <w:rPr>
          <w:rFonts w:ascii="Arial" w:eastAsia="Arial" w:hAnsi="Arial" w:cs="Arial"/>
          <w:i/>
        </w:rPr>
        <w:t>Table 8: T-test between Gender for LPI</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1103"/>
        <w:gridCol w:w="1103"/>
        <w:gridCol w:w="1104"/>
        <w:gridCol w:w="1800"/>
        <w:gridCol w:w="1104"/>
        <w:gridCol w:w="1104"/>
        <w:gridCol w:w="2042"/>
      </w:tblGrid>
      <w:tr w:rsidR="00431E09" w14:paraId="41172966" w14:textId="77777777">
        <w:trPr>
          <w:trHeight w:val="345"/>
        </w:trPr>
        <w:tc>
          <w:tcPr>
            <w:tcW w:w="110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D68CAC" w14:textId="77777777" w:rsidR="00431E09" w:rsidRDefault="00431E09">
            <w:pPr>
              <w:widowControl w:val="0"/>
              <w:spacing w:line="276" w:lineRule="auto"/>
              <w:rPr>
                <w:rFonts w:ascii="Arial" w:eastAsia="Arial" w:hAnsi="Arial" w:cs="Arial"/>
              </w:rPr>
            </w:pPr>
          </w:p>
        </w:tc>
        <w:tc>
          <w:tcPr>
            <w:tcW w:w="110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0DFA04B"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10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E150FD3"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799"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90CDC6E"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10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D714C71"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10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E8E54C8"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204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5574C4E"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360F5808" w14:textId="77777777">
        <w:trPr>
          <w:trHeight w:val="345"/>
        </w:trPr>
        <w:tc>
          <w:tcPr>
            <w:tcW w:w="1103"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09BF876"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978881" w14:textId="77777777" w:rsidR="00431E09" w:rsidRDefault="00DF6437">
            <w:pPr>
              <w:widowControl w:val="0"/>
              <w:spacing w:line="276" w:lineRule="auto"/>
              <w:jc w:val="center"/>
              <w:rPr>
                <w:rFonts w:ascii="Arial" w:eastAsia="Arial" w:hAnsi="Arial" w:cs="Arial"/>
              </w:rPr>
            </w:pPr>
            <w:r>
              <w:rPr>
                <w:rFonts w:ascii="Arial" w:eastAsia="Arial" w:hAnsi="Arial" w:cs="Arial"/>
              </w:rPr>
              <w:t>Female</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25C9B32" w14:textId="77777777" w:rsidR="00431E09" w:rsidRDefault="00DF6437">
            <w:pPr>
              <w:widowControl w:val="0"/>
              <w:spacing w:line="276" w:lineRule="auto"/>
              <w:jc w:val="center"/>
              <w:rPr>
                <w:rFonts w:ascii="Arial" w:eastAsia="Arial" w:hAnsi="Arial" w:cs="Arial"/>
              </w:rPr>
            </w:pPr>
            <w:r>
              <w:rPr>
                <w:rFonts w:ascii="Arial" w:eastAsia="Arial" w:hAnsi="Arial" w:cs="Arial"/>
              </w:rPr>
              <w:t>173</w:t>
            </w:r>
          </w:p>
        </w:tc>
        <w:tc>
          <w:tcPr>
            <w:tcW w:w="179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BAC14E" w14:textId="77777777" w:rsidR="00431E09" w:rsidRDefault="00DF6437">
            <w:pPr>
              <w:widowControl w:val="0"/>
              <w:spacing w:line="276" w:lineRule="auto"/>
              <w:jc w:val="center"/>
              <w:rPr>
                <w:rFonts w:ascii="Arial" w:eastAsia="Arial" w:hAnsi="Arial" w:cs="Arial"/>
              </w:rPr>
            </w:pPr>
            <w:r>
              <w:rPr>
                <w:rFonts w:ascii="Arial" w:eastAsia="Arial" w:hAnsi="Arial" w:cs="Arial"/>
              </w:rPr>
              <w:t>12.405</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9695A5" w14:textId="77777777" w:rsidR="00431E09" w:rsidRDefault="00DF6437">
            <w:pPr>
              <w:widowControl w:val="0"/>
              <w:spacing w:line="276" w:lineRule="auto"/>
              <w:jc w:val="center"/>
              <w:rPr>
                <w:rFonts w:ascii="Arial" w:eastAsia="Arial" w:hAnsi="Arial" w:cs="Arial"/>
              </w:rPr>
            </w:pPr>
            <w:r>
              <w:rPr>
                <w:rFonts w:ascii="Arial" w:eastAsia="Arial" w:hAnsi="Arial" w:cs="Arial"/>
              </w:rPr>
              <w:t>2.99</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F79948" w14:textId="77777777" w:rsidR="00431E09" w:rsidRDefault="00DF6437">
            <w:pPr>
              <w:widowControl w:val="0"/>
              <w:spacing w:line="276" w:lineRule="auto"/>
              <w:jc w:val="center"/>
              <w:rPr>
                <w:rFonts w:ascii="Arial" w:eastAsia="Arial" w:hAnsi="Arial" w:cs="Arial"/>
              </w:rPr>
            </w:pPr>
            <w:r>
              <w:rPr>
                <w:rFonts w:ascii="Arial" w:eastAsia="Arial" w:hAnsi="Arial" w:cs="Arial"/>
              </w:rPr>
              <w:t>0.227</w:t>
            </w:r>
          </w:p>
        </w:tc>
        <w:tc>
          <w:tcPr>
            <w:tcW w:w="204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CC03DCB" w14:textId="77777777" w:rsidR="00431E09" w:rsidRDefault="00DF6437">
            <w:pPr>
              <w:widowControl w:val="0"/>
              <w:spacing w:line="276" w:lineRule="auto"/>
              <w:jc w:val="center"/>
              <w:rPr>
                <w:rFonts w:ascii="Arial" w:eastAsia="Arial" w:hAnsi="Arial" w:cs="Arial"/>
              </w:rPr>
            </w:pPr>
            <w:r>
              <w:rPr>
                <w:rFonts w:ascii="Arial" w:eastAsia="Arial" w:hAnsi="Arial" w:cs="Arial"/>
              </w:rPr>
              <w:t>0.241</w:t>
            </w:r>
          </w:p>
        </w:tc>
      </w:tr>
      <w:tr w:rsidR="00431E09" w14:paraId="709A86FB" w14:textId="77777777">
        <w:trPr>
          <w:trHeight w:val="345"/>
        </w:trPr>
        <w:tc>
          <w:tcPr>
            <w:tcW w:w="1103"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5B10918" w14:textId="77777777" w:rsidR="00431E09" w:rsidRDefault="00431E09">
            <w:pPr>
              <w:widowControl w:val="0"/>
              <w:spacing w:line="276" w:lineRule="auto"/>
              <w:rPr>
                <w:rFonts w:ascii="Arial" w:eastAsia="Arial" w:hAnsi="Arial" w:cs="Arial"/>
              </w:rPr>
            </w:pP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B69D8E" w14:textId="77777777" w:rsidR="00431E09" w:rsidRDefault="00DF6437">
            <w:pPr>
              <w:widowControl w:val="0"/>
              <w:spacing w:line="276" w:lineRule="auto"/>
              <w:jc w:val="center"/>
              <w:rPr>
                <w:rFonts w:ascii="Arial" w:eastAsia="Arial" w:hAnsi="Arial" w:cs="Arial"/>
              </w:rPr>
            </w:pPr>
            <w:r>
              <w:rPr>
                <w:rFonts w:ascii="Arial" w:eastAsia="Arial" w:hAnsi="Arial" w:cs="Arial"/>
              </w:rPr>
              <w:t>Male</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FC7477F" w14:textId="77777777" w:rsidR="00431E09" w:rsidRDefault="00DF6437">
            <w:pPr>
              <w:widowControl w:val="0"/>
              <w:spacing w:line="276" w:lineRule="auto"/>
              <w:jc w:val="center"/>
              <w:rPr>
                <w:rFonts w:ascii="Arial" w:eastAsia="Arial" w:hAnsi="Arial" w:cs="Arial"/>
              </w:rPr>
            </w:pPr>
            <w:r>
              <w:rPr>
                <w:rFonts w:ascii="Arial" w:eastAsia="Arial" w:hAnsi="Arial" w:cs="Arial"/>
              </w:rPr>
              <w:t>144</w:t>
            </w:r>
          </w:p>
        </w:tc>
        <w:tc>
          <w:tcPr>
            <w:tcW w:w="179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B0EB72A" w14:textId="77777777" w:rsidR="00431E09" w:rsidRDefault="00DF6437">
            <w:pPr>
              <w:widowControl w:val="0"/>
              <w:spacing w:line="276" w:lineRule="auto"/>
              <w:jc w:val="center"/>
              <w:rPr>
                <w:rFonts w:ascii="Arial" w:eastAsia="Arial" w:hAnsi="Arial" w:cs="Arial"/>
              </w:rPr>
            </w:pPr>
            <w:r>
              <w:rPr>
                <w:rFonts w:ascii="Arial" w:eastAsia="Arial" w:hAnsi="Arial" w:cs="Arial"/>
              </w:rPr>
              <w:t>13.042</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E95B2E7" w14:textId="77777777" w:rsidR="00431E09" w:rsidRDefault="00DF6437">
            <w:pPr>
              <w:widowControl w:val="0"/>
              <w:spacing w:line="276" w:lineRule="auto"/>
              <w:jc w:val="center"/>
              <w:rPr>
                <w:rFonts w:ascii="Arial" w:eastAsia="Arial" w:hAnsi="Arial" w:cs="Arial"/>
              </w:rPr>
            </w:pPr>
            <w:r>
              <w:rPr>
                <w:rFonts w:ascii="Arial" w:eastAsia="Arial" w:hAnsi="Arial" w:cs="Arial"/>
              </w:rPr>
              <w:t>3.6</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FD304B" w14:textId="77777777" w:rsidR="00431E09" w:rsidRDefault="00DF6437">
            <w:pPr>
              <w:widowControl w:val="0"/>
              <w:spacing w:line="276" w:lineRule="auto"/>
              <w:jc w:val="center"/>
              <w:rPr>
                <w:rFonts w:ascii="Arial" w:eastAsia="Arial" w:hAnsi="Arial" w:cs="Arial"/>
              </w:rPr>
            </w:pPr>
            <w:r>
              <w:rPr>
                <w:rFonts w:ascii="Arial" w:eastAsia="Arial" w:hAnsi="Arial" w:cs="Arial"/>
              </w:rPr>
              <w:t>0.3</w:t>
            </w:r>
          </w:p>
        </w:tc>
        <w:tc>
          <w:tcPr>
            <w:tcW w:w="204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F328810" w14:textId="77777777" w:rsidR="00431E09" w:rsidRDefault="00DF6437">
            <w:pPr>
              <w:widowControl w:val="0"/>
              <w:spacing w:line="276" w:lineRule="auto"/>
              <w:jc w:val="center"/>
              <w:rPr>
                <w:rFonts w:ascii="Arial" w:eastAsia="Arial" w:hAnsi="Arial" w:cs="Arial"/>
              </w:rPr>
            </w:pPr>
            <w:r>
              <w:rPr>
                <w:rFonts w:ascii="Arial" w:eastAsia="Arial" w:hAnsi="Arial" w:cs="Arial"/>
              </w:rPr>
              <w:t>0.276</w:t>
            </w:r>
          </w:p>
        </w:tc>
      </w:tr>
      <w:tr w:rsidR="00431E09" w14:paraId="75B521D0" w14:textId="77777777">
        <w:trPr>
          <w:trHeight w:val="315"/>
        </w:trPr>
        <w:tc>
          <w:tcPr>
            <w:tcW w:w="935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3393BB9" w14:textId="77777777" w:rsidR="00431E09" w:rsidRDefault="00DF6437">
            <w:pPr>
              <w:widowControl w:val="0"/>
              <w:spacing w:line="276" w:lineRule="auto"/>
              <w:jc w:val="center"/>
              <w:rPr>
                <w:rFonts w:ascii="Arial" w:eastAsia="Arial" w:hAnsi="Arial" w:cs="Arial"/>
              </w:rPr>
            </w:pPr>
            <w:r>
              <w:rPr>
                <w:rFonts w:ascii="Arial" w:eastAsia="Arial" w:hAnsi="Arial" w:cs="Arial"/>
              </w:rPr>
              <w:t>p = 0.064</w:t>
            </w:r>
          </w:p>
        </w:tc>
      </w:tr>
    </w:tbl>
    <w:p w14:paraId="40DF2146" w14:textId="77777777" w:rsidR="00431E09" w:rsidRDefault="00431E09">
      <w:pPr>
        <w:spacing w:line="480" w:lineRule="auto"/>
        <w:ind w:firstLine="720"/>
        <w:rPr>
          <w:rFonts w:ascii="Arial" w:eastAsia="Arial" w:hAnsi="Arial" w:cs="Arial"/>
        </w:rPr>
      </w:pPr>
    </w:p>
    <w:p w14:paraId="4B0C45E2" w14:textId="77777777" w:rsidR="00431E09" w:rsidRDefault="00DF6437">
      <w:pPr>
        <w:spacing w:after="200"/>
        <w:jc w:val="both"/>
        <w:rPr>
          <w:rFonts w:ascii="Arial" w:eastAsia="Arial" w:hAnsi="Arial" w:cs="Arial"/>
        </w:rPr>
      </w:pPr>
      <w:r>
        <w:rPr>
          <w:rFonts w:ascii="Arial" w:eastAsia="Arial" w:hAnsi="Arial" w:cs="Arial"/>
        </w:rPr>
        <w:lastRenderedPageBreak/>
        <w:t xml:space="preserve">To determine whether there is a difference in an area of residence in "Luxury Purchase Intention," a Mann-Whitney Score was used. Table 9 indicates that there is no significant difference between Rural and Urban scores for "Luxury Purchase Intention" as the p value is 0.938 (M = 12.718, SD = 3.67) and (M = 12.691, SD = 3.242). </w:t>
      </w:r>
      <w:r>
        <w:rPr>
          <w:rFonts w:ascii="Arial" w:eastAsia="Arial" w:hAnsi="Arial" w:cs="Arial"/>
          <w:b/>
        </w:rPr>
        <w:t>(H23.4) We fail to reject null hypothesis H 23.4.</w:t>
      </w:r>
    </w:p>
    <w:p w14:paraId="30E1C592" w14:textId="77777777" w:rsidR="00431E09" w:rsidRDefault="00DF6437">
      <w:pPr>
        <w:spacing w:line="480" w:lineRule="auto"/>
        <w:ind w:firstLine="720"/>
        <w:rPr>
          <w:rFonts w:ascii="Arial" w:eastAsia="Arial" w:hAnsi="Arial" w:cs="Arial"/>
        </w:rPr>
      </w:pPr>
      <w:r>
        <w:rPr>
          <w:rFonts w:ascii="Arial" w:eastAsia="Arial" w:hAnsi="Arial" w:cs="Arial"/>
          <w:i/>
        </w:rPr>
        <w:t>Table 9: T-test between Area of Residence for LPI</w:t>
      </w:r>
    </w:p>
    <w:tbl>
      <w:tblPr>
        <w:tblStyle w:val="a8"/>
        <w:tblW w:w="9360" w:type="dxa"/>
        <w:tblBorders>
          <w:top w:val="nil"/>
          <w:left w:val="nil"/>
          <w:bottom w:val="nil"/>
          <w:right w:val="nil"/>
          <w:insideH w:val="nil"/>
          <w:insideV w:val="nil"/>
        </w:tblBorders>
        <w:tblLayout w:type="fixed"/>
        <w:tblLook w:val="0600" w:firstRow="0" w:lastRow="0" w:firstColumn="0" w:lastColumn="0" w:noHBand="1" w:noVBand="1"/>
      </w:tblPr>
      <w:tblGrid>
        <w:gridCol w:w="1125"/>
        <w:gridCol w:w="1110"/>
        <w:gridCol w:w="1125"/>
        <w:gridCol w:w="1755"/>
        <w:gridCol w:w="1155"/>
        <w:gridCol w:w="1110"/>
        <w:gridCol w:w="1980"/>
      </w:tblGrid>
      <w:tr w:rsidR="00431E09" w14:paraId="700A1716" w14:textId="77777777">
        <w:trPr>
          <w:trHeight w:val="345"/>
        </w:trPr>
        <w:tc>
          <w:tcPr>
            <w:tcW w:w="11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0653D0A" w14:textId="77777777" w:rsidR="00431E09" w:rsidRDefault="00431E09">
            <w:pPr>
              <w:widowControl w:val="0"/>
              <w:spacing w:line="276" w:lineRule="auto"/>
              <w:rPr>
                <w:rFonts w:ascii="Arial" w:eastAsia="Arial" w:hAnsi="Arial" w:cs="Arial"/>
              </w:rPr>
            </w:pPr>
          </w:p>
        </w:tc>
        <w:tc>
          <w:tcPr>
            <w:tcW w:w="11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6E3A205"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1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5CB5730"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7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4DC76D8"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1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8C83553"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1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3B2B0D5"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936A2A2"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72FF9B24" w14:textId="77777777">
        <w:trPr>
          <w:trHeight w:val="345"/>
        </w:trPr>
        <w:tc>
          <w:tcPr>
            <w:tcW w:w="112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E2498F5"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0CD37B" w14:textId="77777777" w:rsidR="00431E09" w:rsidRDefault="00DF6437">
            <w:pPr>
              <w:widowControl w:val="0"/>
              <w:spacing w:line="276" w:lineRule="auto"/>
              <w:jc w:val="center"/>
              <w:rPr>
                <w:rFonts w:ascii="Arial" w:eastAsia="Arial" w:hAnsi="Arial" w:cs="Arial"/>
              </w:rPr>
            </w:pPr>
            <w:r>
              <w:rPr>
                <w:rFonts w:ascii="Arial" w:eastAsia="Arial" w:hAnsi="Arial" w:cs="Arial"/>
              </w:rPr>
              <w:t>Rural</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1A05C7" w14:textId="77777777" w:rsidR="00431E09" w:rsidRDefault="00DF6437">
            <w:pPr>
              <w:widowControl w:val="0"/>
              <w:spacing w:line="276" w:lineRule="auto"/>
              <w:jc w:val="center"/>
              <w:rPr>
                <w:rFonts w:ascii="Arial" w:eastAsia="Arial" w:hAnsi="Arial" w:cs="Arial"/>
              </w:rPr>
            </w:pPr>
            <w:r>
              <w:rPr>
                <w:rFonts w:ascii="Arial" w:eastAsia="Arial" w:hAnsi="Arial" w:cs="Arial"/>
              </w:rPr>
              <w:t>39</w:t>
            </w:r>
          </w:p>
        </w:tc>
        <w:tc>
          <w:tcPr>
            <w:tcW w:w="17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5C72F2" w14:textId="77777777" w:rsidR="00431E09" w:rsidRDefault="00DF6437">
            <w:pPr>
              <w:widowControl w:val="0"/>
              <w:spacing w:line="276" w:lineRule="auto"/>
              <w:jc w:val="center"/>
              <w:rPr>
                <w:rFonts w:ascii="Arial" w:eastAsia="Arial" w:hAnsi="Arial" w:cs="Arial"/>
              </w:rPr>
            </w:pPr>
            <w:r>
              <w:rPr>
                <w:rFonts w:ascii="Arial" w:eastAsia="Arial" w:hAnsi="Arial" w:cs="Arial"/>
              </w:rPr>
              <w:t>12.718</w:t>
            </w:r>
          </w:p>
        </w:tc>
        <w:tc>
          <w:tcPr>
            <w:tcW w:w="11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2B2649C" w14:textId="77777777" w:rsidR="00431E09" w:rsidRDefault="00DF6437">
            <w:pPr>
              <w:widowControl w:val="0"/>
              <w:spacing w:line="276" w:lineRule="auto"/>
              <w:jc w:val="center"/>
              <w:rPr>
                <w:rFonts w:ascii="Arial" w:eastAsia="Arial" w:hAnsi="Arial" w:cs="Arial"/>
              </w:rPr>
            </w:pPr>
            <w:r>
              <w:rPr>
                <w:rFonts w:ascii="Arial" w:eastAsia="Arial" w:hAnsi="Arial" w:cs="Arial"/>
              </w:rPr>
              <w:t>3.67</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0CAA570" w14:textId="77777777" w:rsidR="00431E09" w:rsidRDefault="00DF6437">
            <w:pPr>
              <w:widowControl w:val="0"/>
              <w:spacing w:line="276" w:lineRule="auto"/>
              <w:jc w:val="center"/>
              <w:rPr>
                <w:rFonts w:ascii="Arial" w:eastAsia="Arial" w:hAnsi="Arial" w:cs="Arial"/>
              </w:rPr>
            </w:pPr>
            <w:r>
              <w:rPr>
                <w:rFonts w:ascii="Arial" w:eastAsia="Arial" w:hAnsi="Arial" w:cs="Arial"/>
              </w:rPr>
              <w:t>0.588</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939A1C3" w14:textId="77777777" w:rsidR="00431E09" w:rsidRDefault="00DF6437">
            <w:pPr>
              <w:widowControl w:val="0"/>
              <w:spacing w:line="276" w:lineRule="auto"/>
              <w:jc w:val="center"/>
              <w:rPr>
                <w:rFonts w:ascii="Arial" w:eastAsia="Arial" w:hAnsi="Arial" w:cs="Arial"/>
              </w:rPr>
            </w:pPr>
            <w:r>
              <w:rPr>
                <w:rFonts w:ascii="Arial" w:eastAsia="Arial" w:hAnsi="Arial" w:cs="Arial"/>
              </w:rPr>
              <w:t>0.289</w:t>
            </w:r>
          </w:p>
        </w:tc>
      </w:tr>
      <w:tr w:rsidR="00431E09" w14:paraId="72170839" w14:textId="77777777">
        <w:trPr>
          <w:trHeight w:val="345"/>
        </w:trPr>
        <w:tc>
          <w:tcPr>
            <w:tcW w:w="112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2EFA418" w14:textId="77777777" w:rsidR="00431E09" w:rsidRDefault="00431E09">
            <w:pPr>
              <w:widowControl w:val="0"/>
              <w:spacing w:line="276" w:lineRule="auto"/>
              <w:rPr>
                <w:rFonts w:ascii="Arial" w:eastAsia="Arial" w:hAnsi="Arial" w:cs="Arial"/>
              </w:rPr>
            </w:pP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E771BD6" w14:textId="77777777" w:rsidR="00431E09" w:rsidRDefault="00DF6437">
            <w:pPr>
              <w:widowControl w:val="0"/>
              <w:spacing w:line="276" w:lineRule="auto"/>
              <w:jc w:val="center"/>
              <w:rPr>
                <w:rFonts w:ascii="Arial" w:eastAsia="Arial" w:hAnsi="Arial" w:cs="Arial"/>
              </w:rPr>
            </w:pPr>
            <w:r>
              <w:rPr>
                <w:rFonts w:ascii="Arial" w:eastAsia="Arial" w:hAnsi="Arial" w:cs="Arial"/>
              </w:rPr>
              <w:t>Urban</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73C8E4" w14:textId="77777777" w:rsidR="00431E09" w:rsidRDefault="00DF6437">
            <w:pPr>
              <w:widowControl w:val="0"/>
              <w:spacing w:line="276" w:lineRule="auto"/>
              <w:jc w:val="center"/>
              <w:rPr>
                <w:rFonts w:ascii="Arial" w:eastAsia="Arial" w:hAnsi="Arial" w:cs="Arial"/>
              </w:rPr>
            </w:pPr>
            <w:r>
              <w:rPr>
                <w:rFonts w:ascii="Arial" w:eastAsia="Arial" w:hAnsi="Arial" w:cs="Arial"/>
              </w:rPr>
              <w:t>278</w:t>
            </w:r>
          </w:p>
        </w:tc>
        <w:tc>
          <w:tcPr>
            <w:tcW w:w="17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6EEBF19" w14:textId="77777777" w:rsidR="00431E09" w:rsidRDefault="00DF6437">
            <w:pPr>
              <w:widowControl w:val="0"/>
              <w:spacing w:line="276" w:lineRule="auto"/>
              <w:jc w:val="center"/>
              <w:rPr>
                <w:rFonts w:ascii="Arial" w:eastAsia="Arial" w:hAnsi="Arial" w:cs="Arial"/>
              </w:rPr>
            </w:pPr>
            <w:r>
              <w:rPr>
                <w:rFonts w:ascii="Arial" w:eastAsia="Arial" w:hAnsi="Arial" w:cs="Arial"/>
              </w:rPr>
              <w:t>12.691</w:t>
            </w:r>
          </w:p>
        </w:tc>
        <w:tc>
          <w:tcPr>
            <w:tcW w:w="11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260DFB" w14:textId="77777777" w:rsidR="00431E09" w:rsidRDefault="00DF6437">
            <w:pPr>
              <w:widowControl w:val="0"/>
              <w:spacing w:line="276" w:lineRule="auto"/>
              <w:jc w:val="center"/>
              <w:rPr>
                <w:rFonts w:ascii="Arial" w:eastAsia="Arial" w:hAnsi="Arial" w:cs="Arial"/>
              </w:rPr>
            </w:pPr>
            <w:r>
              <w:rPr>
                <w:rFonts w:ascii="Arial" w:eastAsia="Arial" w:hAnsi="Arial" w:cs="Arial"/>
              </w:rPr>
              <w:t>3.242</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EF31F3C" w14:textId="77777777" w:rsidR="00431E09" w:rsidRDefault="00DF6437">
            <w:pPr>
              <w:widowControl w:val="0"/>
              <w:spacing w:line="276" w:lineRule="auto"/>
              <w:jc w:val="center"/>
              <w:rPr>
                <w:rFonts w:ascii="Arial" w:eastAsia="Arial" w:hAnsi="Arial" w:cs="Arial"/>
              </w:rPr>
            </w:pPr>
            <w:r>
              <w:rPr>
                <w:rFonts w:ascii="Arial" w:eastAsia="Arial" w:hAnsi="Arial" w:cs="Arial"/>
              </w:rPr>
              <w:t>0.194</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0244D3" w14:textId="77777777" w:rsidR="00431E09" w:rsidRDefault="00DF6437">
            <w:pPr>
              <w:widowControl w:val="0"/>
              <w:spacing w:line="276" w:lineRule="auto"/>
              <w:jc w:val="center"/>
              <w:rPr>
                <w:rFonts w:ascii="Arial" w:eastAsia="Arial" w:hAnsi="Arial" w:cs="Arial"/>
              </w:rPr>
            </w:pPr>
            <w:r>
              <w:rPr>
                <w:rFonts w:ascii="Arial" w:eastAsia="Arial" w:hAnsi="Arial" w:cs="Arial"/>
              </w:rPr>
              <w:t>0.255</w:t>
            </w:r>
          </w:p>
        </w:tc>
      </w:tr>
      <w:tr w:rsidR="00431E09" w14:paraId="30C15CA9" w14:textId="77777777">
        <w:trPr>
          <w:trHeight w:val="315"/>
        </w:trPr>
        <w:tc>
          <w:tcPr>
            <w:tcW w:w="9360"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8A36E0A" w14:textId="77777777" w:rsidR="00431E09" w:rsidRDefault="00DF6437">
            <w:pPr>
              <w:widowControl w:val="0"/>
              <w:spacing w:line="276" w:lineRule="auto"/>
              <w:jc w:val="center"/>
              <w:rPr>
                <w:rFonts w:ascii="Arial" w:eastAsia="Arial" w:hAnsi="Arial" w:cs="Arial"/>
              </w:rPr>
            </w:pPr>
            <w:r>
              <w:rPr>
                <w:rFonts w:ascii="Arial" w:eastAsia="Arial" w:hAnsi="Arial" w:cs="Arial"/>
              </w:rPr>
              <w:t>p = 0.938</w:t>
            </w:r>
          </w:p>
        </w:tc>
      </w:tr>
    </w:tbl>
    <w:p w14:paraId="050C8FF2" w14:textId="77777777" w:rsidR="00431E09" w:rsidRDefault="00431E09">
      <w:pPr>
        <w:spacing w:line="480" w:lineRule="auto"/>
        <w:ind w:firstLine="720"/>
        <w:rPr>
          <w:rFonts w:ascii="Arial" w:eastAsia="Arial" w:hAnsi="Arial" w:cs="Arial"/>
        </w:rPr>
      </w:pPr>
    </w:p>
    <w:p w14:paraId="4DFAF481" w14:textId="77777777" w:rsidR="00431E09" w:rsidRDefault="00DF6437">
      <w:pPr>
        <w:spacing w:after="200"/>
        <w:jc w:val="both"/>
        <w:rPr>
          <w:rFonts w:ascii="Arial" w:eastAsia="Arial" w:hAnsi="Arial" w:cs="Arial"/>
        </w:rPr>
      </w:pPr>
      <w:r>
        <w:rPr>
          <w:rFonts w:ascii="Arial" w:eastAsia="Arial" w:hAnsi="Arial" w:cs="Arial"/>
        </w:rPr>
        <w:t xml:space="preserve">To determine whether there is a difference in marital status in "Luxury Purchase Intention," a Mann-Whitney Score was used. Table 10 indicates that there is no significant difference between Single and Married scores for "Luxury Purchase Intention" as the p-value is 0.680 (M = 12.672, SD = 3.319) and (M = 12.816, SD = 3.167). </w:t>
      </w:r>
      <w:r>
        <w:rPr>
          <w:rFonts w:ascii="Arial" w:eastAsia="Arial" w:hAnsi="Arial" w:cs="Arial"/>
          <w:b/>
        </w:rPr>
        <w:t>(H23.5) We fail to reject null hypothesis H 23.5.</w:t>
      </w:r>
    </w:p>
    <w:p w14:paraId="2F82DE8B" w14:textId="77777777" w:rsidR="00431E09" w:rsidRDefault="00DF6437">
      <w:pPr>
        <w:spacing w:line="480" w:lineRule="auto"/>
        <w:ind w:firstLine="720"/>
        <w:rPr>
          <w:rFonts w:ascii="Arial" w:eastAsia="Arial" w:hAnsi="Arial" w:cs="Arial"/>
          <w:i/>
        </w:rPr>
      </w:pPr>
      <w:r>
        <w:rPr>
          <w:rFonts w:ascii="Arial" w:eastAsia="Arial" w:hAnsi="Arial" w:cs="Arial"/>
          <w:i/>
        </w:rPr>
        <w:t>Table 10: T-test between Marital Status for LPI</w:t>
      </w:r>
    </w:p>
    <w:tbl>
      <w:tblPr>
        <w:tblStyle w:val="a9"/>
        <w:tblW w:w="9375" w:type="dxa"/>
        <w:tblBorders>
          <w:top w:val="nil"/>
          <w:left w:val="nil"/>
          <w:bottom w:val="nil"/>
          <w:right w:val="nil"/>
          <w:insideH w:val="nil"/>
          <w:insideV w:val="nil"/>
        </w:tblBorders>
        <w:tblLayout w:type="fixed"/>
        <w:tblLook w:val="0600" w:firstRow="0" w:lastRow="0" w:firstColumn="0" w:lastColumn="0" w:noHBand="1" w:noVBand="1"/>
      </w:tblPr>
      <w:tblGrid>
        <w:gridCol w:w="1155"/>
        <w:gridCol w:w="1035"/>
        <w:gridCol w:w="1125"/>
        <w:gridCol w:w="1830"/>
        <w:gridCol w:w="1140"/>
        <w:gridCol w:w="1095"/>
        <w:gridCol w:w="1995"/>
      </w:tblGrid>
      <w:tr w:rsidR="00431E09" w14:paraId="014512DA" w14:textId="77777777">
        <w:trPr>
          <w:trHeight w:val="345"/>
        </w:trPr>
        <w:tc>
          <w:tcPr>
            <w:tcW w:w="11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AA040A1" w14:textId="77777777" w:rsidR="00431E09" w:rsidRDefault="00431E09">
            <w:pPr>
              <w:widowControl w:val="0"/>
              <w:spacing w:line="276" w:lineRule="auto"/>
              <w:rPr>
                <w:rFonts w:ascii="Arial" w:eastAsia="Arial" w:hAnsi="Arial" w:cs="Arial"/>
              </w:rPr>
            </w:pPr>
          </w:p>
        </w:tc>
        <w:tc>
          <w:tcPr>
            <w:tcW w:w="103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0DC3AEE" w14:textId="77777777" w:rsidR="00431E09" w:rsidRDefault="00DF6437">
            <w:pPr>
              <w:widowControl w:val="0"/>
              <w:spacing w:line="276" w:lineRule="auto"/>
              <w:jc w:val="center"/>
              <w:rPr>
                <w:rFonts w:ascii="Arial" w:eastAsia="Arial" w:hAnsi="Arial" w:cs="Arial"/>
              </w:rPr>
            </w:pPr>
            <w:r>
              <w:rPr>
                <w:rFonts w:ascii="Arial" w:eastAsia="Arial" w:hAnsi="Arial" w:cs="Arial"/>
                <w:b/>
              </w:rPr>
              <w:t>Group</w:t>
            </w:r>
          </w:p>
        </w:tc>
        <w:tc>
          <w:tcPr>
            <w:tcW w:w="11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BCD7928"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8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4ADABF4"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1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5AA8C5E"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0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AD7B060"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F963A3D"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67C0F7DF" w14:textId="77777777">
        <w:trPr>
          <w:trHeight w:val="345"/>
        </w:trPr>
        <w:tc>
          <w:tcPr>
            <w:tcW w:w="115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1F0DCC2" w14:textId="77777777" w:rsidR="00431E09" w:rsidRDefault="00DF6437">
            <w:pPr>
              <w:widowControl w:val="0"/>
              <w:spacing w:line="276" w:lineRule="auto"/>
              <w:jc w:val="center"/>
              <w:rPr>
                <w:rFonts w:ascii="Arial" w:eastAsia="Arial" w:hAnsi="Arial" w:cs="Arial"/>
              </w:rPr>
            </w:pPr>
            <w:r>
              <w:rPr>
                <w:rFonts w:ascii="Arial" w:eastAsia="Arial" w:hAnsi="Arial" w:cs="Arial"/>
              </w:rPr>
              <w:t>LPI</w:t>
            </w:r>
          </w:p>
        </w:tc>
        <w:tc>
          <w:tcPr>
            <w:tcW w:w="10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51D4B9" w14:textId="77777777" w:rsidR="00431E09" w:rsidRDefault="00DF6437">
            <w:pPr>
              <w:widowControl w:val="0"/>
              <w:spacing w:line="276" w:lineRule="auto"/>
              <w:jc w:val="center"/>
              <w:rPr>
                <w:rFonts w:ascii="Arial" w:eastAsia="Arial" w:hAnsi="Arial" w:cs="Arial"/>
              </w:rPr>
            </w:pPr>
            <w:r>
              <w:rPr>
                <w:rFonts w:ascii="Arial" w:eastAsia="Arial" w:hAnsi="Arial" w:cs="Arial"/>
              </w:rPr>
              <w:t>Married</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E5A7EC4" w14:textId="77777777" w:rsidR="00431E09" w:rsidRDefault="00DF6437">
            <w:pPr>
              <w:widowControl w:val="0"/>
              <w:spacing w:line="276" w:lineRule="auto"/>
              <w:jc w:val="center"/>
              <w:rPr>
                <w:rFonts w:ascii="Arial" w:eastAsia="Arial" w:hAnsi="Arial" w:cs="Arial"/>
              </w:rPr>
            </w:pPr>
            <w:r>
              <w:rPr>
                <w:rFonts w:ascii="Arial" w:eastAsia="Arial" w:hAnsi="Arial" w:cs="Arial"/>
              </w:rPr>
              <w:t>49</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0BE22EE" w14:textId="77777777" w:rsidR="00431E09" w:rsidRDefault="00DF6437">
            <w:pPr>
              <w:widowControl w:val="0"/>
              <w:spacing w:line="276" w:lineRule="auto"/>
              <w:jc w:val="center"/>
              <w:rPr>
                <w:rFonts w:ascii="Arial" w:eastAsia="Arial" w:hAnsi="Arial" w:cs="Arial"/>
              </w:rPr>
            </w:pPr>
            <w:r>
              <w:rPr>
                <w:rFonts w:ascii="Arial" w:eastAsia="Arial" w:hAnsi="Arial" w:cs="Arial"/>
              </w:rPr>
              <w:t>12.816</w:t>
            </w:r>
          </w:p>
        </w:tc>
        <w:tc>
          <w:tcPr>
            <w:tcW w:w="11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94EFCDF" w14:textId="77777777" w:rsidR="00431E09" w:rsidRDefault="00DF6437">
            <w:pPr>
              <w:widowControl w:val="0"/>
              <w:spacing w:line="276" w:lineRule="auto"/>
              <w:jc w:val="center"/>
              <w:rPr>
                <w:rFonts w:ascii="Arial" w:eastAsia="Arial" w:hAnsi="Arial" w:cs="Arial"/>
              </w:rPr>
            </w:pPr>
            <w:r>
              <w:rPr>
                <w:rFonts w:ascii="Arial" w:eastAsia="Arial" w:hAnsi="Arial" w:cs="Arial"/>
              </w:rPr>
              <w:t>3.167</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47CCF4" w14:textId="77777777" w:rsidR="00431E09" w:rsidRDefault="00DF6437">
            <w:pPr>
              <w:widowControl w:val="0"/>
              <w:spacing w:line="276" w:lineRule="auto"/>
              <w:jc w:val="center"/>
              <w:rPr>
                <w:rFonts w:ascii="Arial" w:eastAsia="Arial" w:hAnsi="Arial" w:cs="Arial"/>
              </w:rPr>
            </w:pPr>
            <w:r>
              <w:rPr>
                <w:rFonts w:ascii="Arial" w:eastAsia="Arial" w:hAnsi="Arial" w:cs="Arial"/>
              </w:rPr>
              <w:t>0.452</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8E9398" w14:textId="77777777" w:rsidR="00431E09" w:rsidRDefault="00DF6437">
            <w:pPr>
              <w:widowControl w:val="0"/>
              <w:spacing w:line="276" w:lineRule="auto"/>
              <w:jc w:val="center"/>
              <w:rPr>
                <w:rFonts w:ascii="Arial" w:eastAsia="Arial" w:hAnsi="Arial" w:cs="Arial"/>
              </w:rPr>
            </w:pPr>
            <w:r>
              <w:rPr>
                <w:rFonts w:ascii="Arial" w:eastAsia="Arial" w:hAnsi="Arial" w:cs="Arial"/>
              </w:rPr>
              <w:t>0.247</w:t>
            </w:r>
          </w:p>
        </w:tc>
      </w:tr>
      <w:tr w:rsidR="00431E09" w14:paraId="6578DC82" w14:textId="77777777">
        <w:trPr>
          <w:trHeight w:val="345"/>
        </w:trPr>
        <w:tc>
          <w:tcPr>
            <w:tcW w:w="115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F2150E" w14:textId="77777777" w:rsidR="00431E09" w:rsidRDefault="00431E09">
            <w:pPr>
              <w:widowControl w:val="0"/>
              <w:spacing w:line="276" w:lineRule="auto"/>
              <w:rPr>
                <w:rFonts w:ascii="Arial" w:eastAsia="Arial" w:hAnsi="Arial" w:cs="Arial"/>
              </w:rPr>
            </w:pPr>
          </w:p>
        </w:tc>
        <w:tc>
          <w:tcPr>
            <w:tcW w:w="10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21E9B45" w14:textId="77777777" w:rsidR="00431E09" w:rsidRDefault="00DF6437">
            <w:pPr>
              <w:widowControl w:val="0"/>
              <w:spacing w:line="276" w:lineRule="auto"/>
              <w:jc w:val="center"/>
              <w:rPr>
                <w:rFonts w:ascii="Arial" w:eastAsia="Arial" w:hAnsi="Arial" w:cs="Arial"/>
              </w:rPr>
            </w:pPr>
            <w:r>
              <w:rPr>
                <w:rFonts w:ascii="Arial" w:eastAsia="Arial" w:hAnsi="Arial" w:cs="Arial"/>
              </w:rPr>
              <w:t>Single</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37702C" w14:textId="77777777" w:rsidR="00431E09" w:rsidRDefault="00DF6437">
            <w:pPr>
              <w:widowControl w:val="0"/>
              <w:spacing w:line="276" w:lineRule="auto"/>
              <w:jc w:val="center"/>
              <w:rPr>
                <w:rFonts w:ascii="Arial" w:eastAsia="Arial" w:hAnsi="Arial" w:cs="Arial"/>
              </w:rPr>
            </w:pPr>
            <w:r>
              <w:rPr>
                <w:rFonts w:ascii="Arial" w:eastAsia="Arial" w:hAnsi="Arial" w:cs="Arial"/>
              </w:rPr>
              <w:t>268</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8D7141C" w14:textId="77777777" w:rsidR="00431E09" w:rsidRDefault="00DF6437">
            <w:pPr>
              <w:widowControl w:val="0"/>
              <w:spacing w:line="276" w:lineRule="auto"/>
              <w:jc w:val="center"/>
              <w:rPr>
                <w:rFonts w:ascii="Arial" w:eastAsia="Arial" w:hAnsi="Arial" w:cs="Arial"/>
              </w:rPr>
            </w:pPr>
            <w:r>
              <w:rPr>
                <w:rFonts w:ascii="Arial" w:eastAsia="Arial" w:hAnsi="Arial" w:cs="Arial"/>
              </w:rPr>
              <w:t>12.672</w:t>
            </w:r>
          </w:p>
        </w:tc>
        <w:tc>
          <w:tcPr>
            <w:tcW w:w="11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E2B64FE" w14:textId="77777777" w:rsidR="00431E09" w:rsidRDefault="00DF6437">
            <w:pPr>
              <w:widowControl w:val="0"/>
              <w:spacing w:line="276" w:lineRule="auto"/>
              <w:jc w:val="center"/>
              <w:rPr>
                <w:rFonts w:ascii="Arial" w:eastAsia="Arial" w:hAnsi="Arial" w:cs="Arial"/>
              </w:rPr>
            </w:pPr>
            <w:r>
              <w:rPr>
                <w:rFonts w:ascii="Arial" w:eastAsia="Arial" w:hAnsi="Arial" w:cs="Arial"/>
              </w:rPr>
              <w:t>3.319</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1CE308C" w14:textId="77777777" w:rsidR="00431E09" w:rsidRDefault="00DF6437">
            <w:pPr>
              <w:widowControl w:val="0"/>
              <w:spacing w:line="276" w:lineRule="auto"/>
              <w:jc w:val="center"/>
              <w:rPr>
                <w:rFonts w:ascii="Arial" w:eastAsia="Arial" w:hAnsi="Arial" w:cs="Arial"/>
              </w:rPr>
            </w:pPr>
            <w:r>
              <w:rPr>
                <w:rFonts w:ascii="Arial" w:eastAsia="Arial" w:hAnsi="Arial" w:cs="Arial"/>
              </w:rPr>
              <w:t>0.203</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29679E" w14:textId="77777777" w:rsidR="00431E09" w:rsidRDefault="00DF6437">
            <w:pPr>
              <w:widowControl w:val="0"/>
              <w:spacing w:line="276" w:lineRule="auto"/>
              <w:jc w:val="center"/>
              <w:rPr>
                <w:rFonts w:ascii="Arial" w:eastAsia="Arial" w:hAnsi="Arial" w:cs="Arial"/>
              </w:rPr>
            </w:pPr>
            <w:r>
              <w:rPr>
                <w:rFonts w:ascii="Arial" w:eastAsia="Arial" w:hAnsi="Arial" w:cs="Arial"/>
              </w:rPr>
              <w:t>0.262</w:t>
            </w:r>
          </w:p>
        </w:tc>
      </w:tr>
      <w:tr w:rsidR="00431E09" w14:paraId="4D60D37A" w14:textId="77777777">
        <w:trPr>
          <w:trHeight w:val="315"/>
        </w:trPr>
        <w:tc>
          <w:tcPr>
            <w:tcW w:w="937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8B04556" w14:textId="77777777" w:rsidR="00431E09" w:rsidRDefault="00DF6437">
            <w:pPr>
              <w:widowControl w:val="0"/>
              <w:spacing w:line="276" w:lineRule="auto"/>
              <w:jc w:val="center"/>
              <w:rPr>
                <w:rFonts w:ascii="Arial" w:eastAsia="Arial" w:hAnsi="Arial" w:cs="Arial"/>
              </w:rPr>
            </w:pPr>
            <w:r>
              <w:rPr>
                <w:rFonts w:ascii="Arial" w:eastAsia="Arial" w:hAnsi="Arial" w:cs="Arial"/>
              </w:rPr>
              <w:t>p = 0.680</w:t>
            </w:r>
          </w:p>
        </w:tc>
      </w:tr>
    </w:tbl>
    <w:p w14:paraId="169DC3FE" w14:textId="77777777" w:rsidR="00431E09" w:rsidRDefault="00431E09">
      <w:pPr>
        <w:spacing w:line="480" w:lineRule="auto"/>
        <w:ind w:firstLine="720"/>
        <w:rPr>
          <w:rFonts w:ascii="Arial" w:eastAsia="Arial" w:hAnsi="Arial" w:cs="Arial"/>
        </w:rPr>
      </w:pPr>
    </w:p>
    <w:p w14:paraId="3D74A47E" w14:textId="77777777" w:rsidR="00431E09" w:rsidRDefault="00DF6437">
      <w:pPr>
        <w:spacing w:line="480" w:lineRule="auto"/>
        <w:rPr>
          <w:rFonts w:ascii="Arial" w:eastAsia="Arial" w:hAnsi="Arial" w:cs="Arial"/>
          <w:b/>
        </w:rPr>
      </w:pPr>
      <w:r>
        <w:rPr>
          <w:rFonts w:ascii="Arial" w:eastAsia="Arial" w:hAnsi="Arial" w:cs="Arial"/>
          <w:b/>
        </w:rPr>
        <w:t>ANOVA</w:t>
      </w:r>
    </w:p>
    <w:p w14:paraId="3ED7389C" w14:textId="77777777" w:rsidR="00431E09" w:rsidRDefault="00DF6437">
      <w:pPr>
        <w:spacing w:after="200"/>
        <w:jc w:val="both"/>
        <w:rPr>
          <w:rFonts w:ascii="Arial" w:eastAsia="Arial" w:hAnsi="Arial" w:cs="Arial"/>
        </w:rPr>
      </w:pPr>
      <w:r>
        <w:rPr>
          <w:rFonts w:ascii="Arial" w:eastAsia="Arial" w:hAnsi="Arial" w:cs="Arial"/>
          <w:b/>
        </w:rPr>
        <w:t>One-way ANOVA</w:t>
      </w:r>
      <w:r>
        <w:rPr>
          <w:rFonts w:ascii="Arial" w:eastAsia="Arial" w:hAnsi="Arial" w:cs="Arial"/>
        </w:rPr>
        <w:t xml:space="preserve"> was conducted to examine if there exists a difference in “Green Purchase Intention” between different Age groups. As shown in Table 11, the p-value for the conducted One Way ANOVA is 0.003. </w:t>
      </w:r>
      <w:proofErr w:type="gramStart"/>
      <w:r>
        <w:rPr>
          <w:rFonts w:ascii="Arial" w:eastAsia="Arial" w:hAnsi="Arial" w:cs="Arial"/>
        </w:rPr>
        <w:t>Therefore</w:t>
      </w:r>
      <w:proofErr w:type="gramEnd"/>
      <w:r>
        <w:rPr>
          <w:rFonts w:ascii="Arial" w:eastAsia="Arial" w:hAnsi="Arial" w:cs="Arial"/>
        </w:rPr>
        <w:t xml:space="preserve"> there is a significant difference in Green Purchase Intention score between Age groups. </w:t>
      </w:r>
      <w:r>
        <w:rPr>
          <w:rFonts w:ascii="Arial" w:eastAsia="Arial" w:hAnsi="Arial" w:cs="Arial"/>
          <w:b/>
        </w:rPr>
        <w:t>(H22.2)</w:t>
      </w:r>
      <w:r>
        <w:rPr>
          <w:rFonts w:ascii="Arial" w:eastAsia="Arial" w:hAnsi="Arial" w:cs="Arial"/>
        </w:rPr>
        <w:t xml:space="preserve"> </w:t>
      </w:r>
      <w:r>
        <w:rPr>
          <w:rFonts w:ascii="Arial" w:eastAsia="Arial" w:hAnsi="Arial" w:cs="Arial"/>
          <w:b/>
        </w:rPr>
        <w:t>We reject null hypothesis H 22.2.</w:t>
      </w:r>
    </w:p>
    <w:p w14:paraId="61A39369" w14:textId="77777777" w:rsidR="00431E09" w:rsidRDefault="00DF6437">
      <w:pPr>
        <w:spacing w:line="480" w:lineRule="auto"/>
        <w:ind w:firstLine="720"/>
        <w:rPr>
          <w:rFonts w:ascii="Arial" w:eastAsia="Arial" w:hAnsi="Arial" w:cs="Arial"/>
        </w:rPr>
      </w:pPr>
      <w:r>
        <w:rPr>
          <w:rFonts w:ascii="Arial" w:eastAsia="Arial" w:hAnsi="Arial" w:cs="Arial"/>
        </w:rPr>
        <w:t>Table 11, ANOVA; GPI between age groups</w:t>
      </w:r>
    </w:p>
    <w:tbl>
      <w:tblPr>
        <w:tblStyle w:val="aa"/>
        <w:tblW w:w="9390" w:type="dxa"/>
        <w:tblBorders>
          <w:top w:val="nil"/>
          <w:left w:val="nil"/>
          <w:bottom w:val="nil"/>
          <w:right w:val="nil"/>
          <w:insideH w:val="nil"/>
          <w:insideV w:val="nil"/>
        </w:tblBorders>
        <w:tblLayout w:type="fixed"/>
        <w:tblLook w:val="0600" w:firstRow="0" w:lastRow="0" w:firstColumn="0" w:lastColumn="0" w:noHBand="1" w:noVBand="1"/>
      </w:tblPr>
      <w:tblGrid>
        <w:gridCol w:w="1140"/>
        <w:gridCol w:w="1470"/>
        <w:gridCol w:w="1695"/>
        <w:gridCol w:w="1695"/>
        <w:gridCol w:w="1395"/>
        <w:gridCol w:w="1995"/>
      </w:tblGrid>
      <w:tr w:rsidR="00431E09" w14:paraId="17CDBA3B" w14:textId="77777777">
        <w:trPr>
          <w:trHeight w:val="345"/>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B5AFBB5" w14:textId="77777777" w:rsidR="00431E09" w:rsidRDefault="00DF6437">
            <w:pPr>
              <w:widowControl w:val="0"/>
              <w:spacing w:line="276" w:lineRule="auto"/>
              <w:jc w:val="center"/>
              <w:rPr>
                <w:rFonts w:ascii="Arial" w:eastAsia="Arial" w:hAnsi="Arial" w:cs="Arial"/>
              </w:rPr>
            </w:pPr>
            <w:r>
              <w:rPr>
                <w:rFonts w:ascii="Arial" w:eastAsia="Arial" w:hAnsi="Arial" w:cs="Arial"/>
                <w:b/>
              </w:rPr>
              <w:t>Age</w:t>
            </w:r>
          </w:p>
        </w:tc>
        <w:tc>
          <w:tcPr>
            <w:tcW w:w="14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C77436B"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6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6623298"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6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03BB913"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3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E37EF29"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2DEC8E4"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2FEA2D8A" w14:textId="77777777">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A6E3662" w14:textId="77777777" w:rsidR="00431E09" w:rsidRDefault="00DF6437">
            <w:pPr>
              <w:widowControl w:val="0"/>
              <w:spacing w:line="276" w:lineRule="auto"/>
              <w:jc w:val="center"/>
              <w:rPr>
                <w:rFonts w:ascii="Arial" w:eastAsia="Arial" w:hAnsi="Arial" w:cs="Arial"/>
              </w:rPr>
            </w:pPr>
            <w:r>
              <w:rPr>
                <w:rFonts w:ascii="Arial" w:eastAsia="Arial" w:hAnsi="Arial" w:cs="Arial"/>
              </w:rPr>
              <w:t>18 - 24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1293C5A" w14:textId="77777777" w:rsidR="00431E09" w:rsidRDefault="00DF6437">
            <w:pPr>
              <w:widowControl w:val="0"/>
              <w:spacing w:line="276" w:lineRule="auto"/>
              <w:jc w:val="center"/>
              <w:rPr>
                <w:rFonts w:ascii="Arial" w:eastAsia="Arial" w:hAnsi="Arial" w:cs="Arial"/>
              </w:rPr>
            </w:pPr>
            <w:r>
              <w:rPr>
                <w:rFonts w:ascii="Arial" w:eastAsia="Arial" w:hAnsi="Arial" w:cs="Arial"/>
              </w:rPr>
              <w:t>248</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5FCE7A5" w14:textId="77777777" w:rsidR="00431E09" w:rsidRDefault="00DF6437">
            <w:pPr>
              <w:widowControl w:val="0"/>
              <w:spacing w:line="276" w:lineRule="auto"/>
              <w:jc w:val="center"/>
              <w:rPr>
                <w:rFonts w:ascii="Arial" w:eastAsia="Arial" w:hAnsi="Arial" w:cs="Arial"/>
              </w:rPr>
            </w:pPr>
            <w:r>
              <w:rPr>
                <w:rFonts w:ascii="Arial" w:eastAsia="Arial" w:hAnsi="Arial" w:cs="Arial"/>
              </w:rPr>
              <w:t>10.98</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24F5917" w14:textId="77777777" w:rsidR="00431E09" w:rsidRDefault="00DF6437">
            <w:pPr>
              <w:widowControl w:val="0"/>
              <w:spacing w:line="276" w:lineRule="auto"/>
              <w:jc w:val="center"/>
              <w:rPr>
                <w:rFonts w:ascii="Arial" w:eastAsia="Arial" w:hAnsi="Arial" w:cs="Arial"/>
              </w:rPr>
            </w:pPr>
            <w:r>
              <w:rPr>
                <w:rFonts w:ascii="Arial" w:eastAsia="Arial" w:hAnsi="Arial" w:cs="Arial"/>
              </w:rPr>
              <w:t>1.976</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919BCE1" w14:textId="77777777" w:rsidR="00431E09" w:rsidRDefault="00DF6437">
            <w:pPr>
              <w:widowControl w:val="0"/>
              <w:spacing w:line="276" w:lineRule="auto"/>
              <w:jc w:val="center"/>
              <w:rPr>
                <w:rFonts w:ascii="Arial" w:eastAsia="Arial" w:hAnsi="Arial" w:cs="Arial"/>
              </w:rPr>
            </w:pPr>
            <w:r>
              <w:rPr>
                <w:rFonts w:ascii="Arial" w:eastAsia="Arial" w:hAnsi="Arial" w:cs="Arial"/>
              </w:rPr>
              <w:t>0.126</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6FED2A" w14:textId="77777777" w:rsidR="00431E09" w:rsidRDefault="00DF6437">
            <w:pPr>
              <w:widowControl w:val="0"/>
              <w:spacing w:line="276" w:lineRule="auto"/>
              <w:jc w:val="center"/>
              <w:rPr>
                <w:rFonts w:ascii="Arial" w:eastAsia="Arial" w:hAnsi="Arial" w:cs="Arial"/>
              </w:rPr>
            </w:pPr>
            <w:r>
              <w:rPr>
                <w:rFonts w:ascii="Arial" w:eastAsia="Arial" w:hAnsi="Arial" w:cs="Arial"/>
              </w:rPr>
              <w:t>0.18</w:t>
            </w:r>
          </w:p>
        </w:tc>
      </w:tr>
      <w:tr w:rsidR="00431E09" w14:paraId="524B9452" w14:textId="77777777">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E1D356" w14:textId="77777777" w:rsidR="00431E09" w:rsidRDefault="00DF6437">
            <w:pPr>
              <w:widowControl w:val="0"/>
              <w:spacing w:line="276" w:lineRule="auto"/>
              <w:jc w:val="center"/>
              <w:rPr>
                <w:rFonts w:ascii="Arial" w:eastAsia="Arial" w:hAnsi="Arial" w:cs="Arial"/>
              </w:rPr>
            </w:pPr>
            <w:r>
              <w:rPr>
                <w:rFonts w:ascii="Arial" w:eastAsia="Arial" w:hAnsi="Arial" w:cs="Arial"/>
              </w:rPr>
              <w:t>25 - 34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7559AC" w14:textId="77777777" w:rsidR="00431E09" w:rsidRDefault="00DF6437">
            <w:pPr>
              <w:widowControl w:val="0"/>
              <w:spacing w:line="276" w:lineRule="auto"/>
              <w:jc w:val="center"/>
              <w:rPr>
                <w:rFonts w:ascii="Arial" w:eastAsia="Arial" w:hAnsi="Arial" w:cs="Arial"/>
              </w:rPr>
            </w:pPr>
            <w:r>
              <w:rPr>
                <w:rFonts w:ascii="Arial" w:eastAsia="Arial" w:hAnsi="Arial" w:cs="Arial"/>
              </w:rPr>
              <w:t>27</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FDBD47" w14:textId="77777777" w:rsidR="00431E09" w:rsidRDefault="00DF6437">
            <w:pPr>
              <w:widowControl w:val="0"/>
              <w:spacing w:line="276" w:lineRule="auto"/>
              <w:jc w:val="center"/>
              <w:rPr>
                <w:rFonts w:ascii="Arial" w:eastAsia="Arial" w:hAnsi="Arial" w:cs="Arial"/>
              </w:rPr>
            </w:pPr>
            <w:r>
              <w:rPr>
                <w:rFonts w:ascii="Arial" w:eastAsia="Arial" w:hAnsi="Arial" w:cs="Arial"/>
              </w:rPr>
              <w:t>11</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53238F" w14:textId="77777777" w:rsidR="00431E09" w:rsidRDefault="00DF6437">
            <w:pPr>
              <w:widowControl w:val="0"/>
              <w:spacing w:line="276" w:lineRule="auto"/>
              <w:jc w:val="center"/>
              <w:rPr>
                <w:rFonts w:ascii="Arial" w:eastAsia="Arial" w:hAnsi="Arial" w:cs="Arial"/>
              </w:rPr>
            </w:pPr>
            <w:r>
              <w:rPr>
                <w:rFonts w:ascii="Arial" w:eastAsia="Arial" w:hAnsi="Arial" w:cs="Arial"/>
              </w:rPr>
              <w:t>2.689</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C880BD3" w14:textId="77777777" w:rsidR="00431E09" w:rsidRDefault="00DF6437">
            <w:pPr>
              <w:widowControl w:val="0"/>
              <w:spacing w:line="276" w:lineRule="auto"/>
              <w:jc w:val="center"/>
              <w:rPr>
                <w:rFonts w:ascii="Arial" w:eastAsia="Arial" w:hAnsi="Arial" w:cs="Arial"/>
              </w:rPr>
            </w:pPr>
            <w:r>
              <w:rPr>
                <w:rFonts w:ascii="Arial" w:eastAsia="Arial" w:hAnsi="Arial" w:cs="Arial"/>
              </w:rPr>
              <w:t>0.518</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A3A86A1" w14:textId="77777777" w:rsidR="00431E09" w:rsidRDefault="00DF6437">
            <w:pPr>
              <w:widowControl w:val="0"/>
              <w:spacing w:line="276" w:lineRule="auto"/>
              <w:jc w:val="center"/>
              <w:rPr>
                <w:rFonts w:ascii="Arial" w:eastAsia="Arial" w:hAnsi="Arial" w:cs="Arial"/>
              </w:rPr>
            </w:pPr>
            <w:r>
              <w:rPr>
                <w:rFonts w:ascii="Arial" w:eastAsia="Arial" w:hAnsi="Arial" w:cs="Arial"/>
              </w:rPr>
              <w:t>0.244</w:t>
            </w:r>
          </w:p>
        </w:tc>
      </w:tr>
      <w:tr w:rsidR="00431E09" w14:paraId="47C06DB3" w14:textId="77777777">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885F2B8" w14:textId="77777777" w:rsidR="00431E09" w:rsidRDefault="00DF6437">
            <w:pPr>
              <w:widowControl w:val="0"/>
              <w:spacing w:line="276" w:lineRule="auto"/>
              <w:jc w:val="center"/>
              <w:rPr>
                <w:rFonts w:ascii="Arial" w:eastAsia="Arial" w:hAnsi="Arial" w:cs="Arial"/>
              </w:rPr>
            </w:pPr>
            <w:r>
              <w:rPr>
                <w:rFonts w:ascii="Arial" w:eastAsia="Arial" w:hAnsi="Arial" w:cs="Arial"/>
              </w:rPr>
              <w:t>35 - 44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5BD4A06" w14:textId="77777777" w:rsidR="00431E09" w:rsidRDefault="00DF6437">
            <w:pPr>
              <w:widowControl w:val="0"/>
              <w:spacing w:line="276" w:lineRule="auto"/>
              <w:jc w:val="center"/>
              <w:rPr>
                <w:rFonts w:ascii="Arial" w:eastAsia="Arial" w:hAnsi="Arial" w:cs="Arial"/>
              </w:rPr>
            </w:pPr>
            <w:r>
              <w:rPr>
                <w:rFonts w:ascii="Arial" w:eastAsia="Arial" w:hAnsi="Arial" w:cs="Arial"/>
              </w:rPr>
              <w:t>9</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9CD7F1A" w14:textId="77777777" w:rsidR="00431E09" w:rsidRDefault="00DF6437">
            <w:pPr>
              <w:widowControl w:val="0"/>
              <w:spacing w:line="276" w:lineRule="auto"/>
              <w:jc w:val="center"/>
              <w:rPr>
                <w:rFonts w:ascii="Arial" w:eastAsia="Arial" w:hAnsi="Arial" w:cs="Arial"/>
              </w:rPr>
            </w:pPr>
            <w:r>
              <w:rPr>
                <w:rFonts w:ascii="Arial" w:eastAsia="Arial" w:hAnsi="Arial" w:cs="Arial"/>
              </w:rPr>
              <w:t>11.556</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B91E7C0" w14:textId="77777777" w:rsidR="00431E09" w:rsidRDefault="00DF6437">
            <w:pPr>
              <w:widowControl w:val="0"/>
              <w:spacing w:line="276" w:lineRule="auto"/>
              <w:jc w:val="center"/>
              <w:rPr>
                <w:rFonts w:ascii="Arial" w:eastAsia="Arial" w:hAnsi="Arial" w:cs="Arial"/>
              </w:rPr>
            </w:pPr>
            <w:r>
              <w:rPr>
                <w:rFonts w:ascii="Arial" w:eastAsia="Arial" w:hAnsi="Arial" w:cs="Arial"/>
              </w:rPr>
              <w:t>2.455</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774B2C0" w14:textId="77777777" w:rsidR="00431E09" w:rsidRDefault="00DF6437">
            <w:pPr>
              <w:widowControl w:val="0"/>
              <w:spacing w:line="276" w:lineRule="auto"/>
              <w:jc w:val="center"/>
              <w:rPr>
                <w:rFonts w:ascii="Arial" w:eastAsia="Arial" w:hAnsi="Arial" w:cs="Arial"/>
              </w:rPr>
            </w:pPr>
            <w:r>
              <w:rPr>
                <w:rFonts w:ascii="Arial" w:eastAsia="Arial" w:hAnsi="Arial" w:cs="Arial"/>
              </w:rPr>
              <w:t>0.818</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2FA4F49" w14:textId="77777777" w:rsidR="00431E09" w:rsidRDefault="00DF6437">
            <w:pPr>
              <w:widowControl w:val="0"/>
              <w:spacing w:line="276" w:lineRule="auto"/>
              <w:jc w:val="center"/>
              <w:rPr>
                <w:rFonts w:ascii="Arial" w:eastAsia="Arial" w:hAnsi="Arial" w:cs="Arial"/>
              </w:rPr>
            </w:pPr>
            <w:r>
              <w:rPr>
                <w:rFonts w:ascii="Arial" w:eastAsia="Arial" w:hAnsi="Arial" w:cs="Arial"/>
              </w:rPr>
              <w:t>0.212</w:t>
            </w:r>
          </w:p>
        </w:tc>
      </w:tr>
      <w:tr w:rsidR="00431E09" w14:paraId="459DAD06" w14:textId="77777777">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C3D3F20" w14:textId="77777777" w:rsidR="00431E09" w:rsidRDefault="00DF6437">
            <w:pPr>
              <w:widowControl w:val="0"/>
              <w:spacing w:line="276" w:lineRule="auto"/>
              <w:jc w:val="center"/>
              <w:rPr>
                <w:rFonts w:ascii="Arial" w:eastAsia="Arial" w:hAnsi="Arial" w:cs="Arial"/>
              </w:rPr>
            </w:pPr>
            <w:r>
              <w:rPr>
                <w:rFonts w:ascii="Arial" w:eastAsia="Arial" w:hAnsi="Arial" w:cs="Arial"/>
              </w:rPr>
              <w:lastRenderedPageBreak/>
              <w:t>45 and above</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4AB72F6" w14:textId="77777777" w:rsidR="00431E09" w:rsidRDefault="00DF6437">
            <w:pPr>
              <w:widowControl w:val="0"/>
              <w:spacing w:line="276" w:lineRule="auto"/>
              <w:jc w:val="center"/>
              <w:rPr>
                <w:rFonts w:ascii="Arial" w:eastAsia="Arial" w:hAnsi="Arial" w:cs="Arial"/>
              </w:rPr>
            </w:pPr>
            <w:r>
              <w:rPr>
                <w:rFonts w:ascii="Arial" w:eastAsia="Arial" w:hAnsi="Arial" w:cs="Arial"/>
              </w:rPr>
              <w:t>33</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0661406" w14:textId="77777777" w:rsidR="00431E09" w:rsidRDefault="00DF6437">
            <w:pPr>
              <w:widowControl w:val="0"/>
              <w:spacing w:line="276" w:lineRule="auto"/>
              <w:jc w:val="center"/>
              <w:rPr>
                <w:rFonts w:ascii="Arial" w:eastAsia="Arial" w:hAnsi="Arial" w:cs="Arial"/>
              </w:rPr>
            </w:pPr>
            <w:r>
              <w:rPr>
                <w:rFonts w:ascii="Arial" w:eastAsia="Arial" w:hAnsi="Arial" w:cs="Arial"/>
              </w:rPr>
              <w:t>12.364</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1AD6B0" w14:textId="77777777" w:rsidR="00431E09" w:rsidRDefault="00DF6437">
            <w:pPr>
              <w:widowControl w:val="0"/>
              <w:spacing w:line="276" w:lineRule="auto"/>
              <w:jc w:val="center"/>
              <w:rPr>
                <w:rFonts w:ascii="Arial" w:eastAsia="Arial" w:hAnsi="Arial" w:cs="Arial"/>
              </w:rPr>
            </w:pPr>
            <w:r>
              <w:rPr>
                <w:rFonts w:ascii="Arial" w:eastAsia="Arial" w:hAnsi="Arial" w:cs="Arial"/>
              </w:rPr>
              <w:t>1.22</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AAF3BC" w14:textId="77777777" w:rsidR="00431E09" w:rsidRDefault="00DF6437">
            <w:pPr>
              <w:widowControl w:val="0"/>
              <w:spacing w:line="276" w:lineRule="auto"/>
              <w:jc w:val="center"/>
              <w:rPr>
                <w:rFonts w:ascii="Arial" w:eastAsia="Arial" w:hAnsi="Arial" w:cs="Arial"/>
              </w:rPr>
            </w:pPr>
            <w:r>
              <w:rPr>
                <w:rFonts w:ascii="Arial" w:eastAsia="Arial" w:hAnsi="Arial" w:cs="Arial"/>
              </w:rPr>
              <w:t>0.212</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5525F4" w14:textId="77777777" w:rsidR="00431E09" w:rsidRDefault="00DF6437">
            <w:pPr>
              <w:widowControl w:val="0"/>
              <w:spacing w:line="276" w:lineRule="auto"/>
              <w:jc w:val="center"/>
              <w:rPr>
                <w:rFonts w:ascii="Arial" w:eastAsia="Arial" w:hAnsi="Arial" w:cs="Arial"/>
              </w:rPr>
            </w:pPr>
            <w:r>
              <w:rPr>
                <w:rFonts w:ascii="Arial" w:eastAsia="Arial" w:hAnsi="Arial" w:cs="Arial"/>
              </w:rPr>
              <w:t>0.099</w:t>
            </w:r>
          </w:p>
        </w:tc>
      </w:tr>
      <w:tr w:rsidR="00431E09" w14:paraId="1F0C3B3D" w14:textId="77777777">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D039F89" w14:textId="77777777" w:rsidR="00431E09" w:rsidRDefault="00DF6437">
            <w:pPr>
              <w:widowControl w:val="0"/>
              <w:spacing w:line="276" w:lineRule="auto"/>
              <w:jc w:val="center"/>
              <w:rPr>
                <w:rFonts w:ascii="Arial" w:eastAsia="Arial" w:hAnsi="Arial" w:cs="Arial"/>
              </w:rPr>
            </w:pPr>
            <w:r>
              <w:rPr>
                <w:rFonts w:ascii="Arial" w:eastAsia="Arial" w:hAnsi="Arial" w:cs="Arial"/>
              </w:rPr>
              <w:t>p = 0.003</w:t>
            </w:r>
          </w:p>
        </w:tc>
      </w:tr>
    </w:tbl>
    <w:p w14:paraId="33495F4A" w14:textId="77777777" w:rsidR="00431E09" w:rsidRDefault="00431E09">
      <w:pPr>
        <w:spacing w:line="480" w:lineRule="auto"/>
        <w:ind w:firstLine="720"/>
        <w:rPr>
          <w:rFonts w:ascii="Arial" w:eastAsia="Arial" w:hAnsi="Arial" w:cs="Arial"/>
        </w:rPr>
      </w:pPr>
    </w:p>
    <w:p w14:paraId="20D96257" w14:textId="77777777" w:rsidR="00431E09" w:rsidRDefault="00DF6437">
      <w:pPr>
        <w:spacing w:after="200"/>
        <w:jc w:val="both"/>
        <w:rPr>
          <w:rFonts w:ascii="Arial" w:eastAsia="Arial" w:hAnsi="Arial" w:cs="Arial"/>
        </w:rPr>
      </w:pPr>
      <w:r>
        <w:rPr>
          <w:rFonts w:ascii="Arial" w:eastAsia="Arial" w:hAnsi="Arial" w:cs="Arial"/>
        </w:rPr>
        <w:t xml:space="preserve">One-way ANOVA was conducted to examine if there exists a difference in “Green Purchase Intention” between different Occupation type groups. As shown in Table 12, the p-value for the conducted One-Way ANOVA is 0.136. </w:t>
      </w:r>
      <w:proofErr w:type="gramStart"/>
      <w:r>
        <w:rPr>
          <w:rFonts w:ascii="Arial" w:eastAsia="Arial" w:hAnsi="Arial" w:cs="Arial"/>
        </w:rPr>
        <w:t>Therefore</w:t>
      </w:r>
      <w:proofErr w:type="gramEnd"/>
      <w:r>
        <w:rPr>
          <w:rFonts w:ascii="Arial" w:eastAsia="Arial" w:hAnsi="Arial" w:cs="Arial"/>
        </w:rPr>
        <w:t xml:space="preserve"> there is no significant difference in the Green Purchase Intention score between Occupation groups. </w:t>
      </w:r>
      <w:r>
        <w:rPr>
          <w:rFonts w:ascii="Arial" w:eastAsia="Arial" w:hAnsi="Arial" w:cs="Arial"/>
          <w:b/>
        </w:rPr>
        <w:t>(H22.3)</w:t>
      </w:r>
      <w:r>
        <w:rPr>
          <w:rFonts w:ascii="Arial" w:eastAsia="Arial" w:hAnsi="Arial" w:cs="Arial"/>
        </w:rPr>
        <w:t xml:space="preserve"> </w:t>
      </w:r>
      <w:r>
        <w:rPr>
          <w:rFonts w:ascii="Arial" w:eastAsia="Arial" w:hAnsi="Arial" w:cs="Arial"/>
          <w:b/>
        </w:rPr>
        <w:t>We fail to reject null hypothesis H 22.3.</w:t>
      </w:r>
    </w:p>
    <w:p w14:paraId="4E9E6FE2" w14:textId="77777777" w:rsidR="00431E09" w:rsidRDefault="00DF6437">
      <w:pPr>
        <w:spacing w:line="480" w:lineRule="auto"/>
        <w:ind w:firstLine="720"/>
        <w:rPr>
          <w:rFonts w:ascii="Arial" w:eastAsia="Arial" w:hAnsi="Arial" w:cs="Arial"/>
          <w:i/>
        </w:rPr>
      </w:pPr>
      <w:r>
        <w:rPr>
          <w:rFonts w:ascii="Arial" w:eastAsia="Arial" w:hAnsi="Arial" w:cs="Arial"/>
          <w:i/>
        </w:rPr>
        <w:t>Table 12 ANOVA; GPI between occupation/status</w:t>
      </w:r>
    </w:p>
    <w:tbl>
      <w:tblPr>
        <w:tblStyle w:val="ab"/>
        <w:tblW w:w="9390" w:type="dxa"/>
        <w:tblBorders>
          <w:top w:val="nil"/>
          <w:left w:val="nil"/>
          <w:bottom w:val="nil"/>
          <w:right w:val="nil"/>
          <w:insideH w:val="nil"/>
          <w:insideV w:val="nil"/>
        </w:tblBorders>
        <w:tblLayout w:type="fixed"/>
        <w:tblLook w:val="0600" w:firstRow="0" w:lastRow="0" w:firstColumn="0" w:lastColumn="0" w:noHBand="1" w:noVBand="1"/>
      </w:tblPr>
      <w:tblGrid>
        <w:gridCol w:w="1815"/>
        <w:gridCol w:w="1095"/>
        <w:gridCol w:w="1830"/>
        <w:gridCol w:w="1290"/>
        <w:gridCol w:w="1395"/>
        <w:gridCol w:w="1965"/>
      </w:tblGrid>
      <w:tr w:rsidR="00431E09" w14:paraId="21E3729F" w14:textId="77777777">
        <w:trPr>
          <w:trHeight w:val="345"/>
        </w:trPr>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F37077F" w14:textId="77777777" w:rsidR="00431E09" w:rsidRDefault="00DF6437">
            <w:pPr>
              <w:widowControl w:val="0"/>
              <w:spacing w:line="276" w:lineRule="auto"/>
              <w:jc w:val="center"/>
              <w:rPr>
                <w:rFonts w:ascii="Arial" w:eastAsia="Arial" w:hAnsi="Arial" w:cs="Arial"/>
              </w:rPr>
            </w:pPr>
            <w:r>
              <w:rPr>
                <w:rFonts w:ascii="Arial" w:eastAsia="Arial" w:hAnsi="Arial" w:cs="Arial"/>
                <w:b/>
              </w:rPr>
              <w:t>Occupation</w:t>
            </w:r>
          </w:p>
        </w:tc>
        <w:tc>
          <w:tcPr>
            <w:tcW w:w="10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D27572B"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8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9480A21"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2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BB9510D"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3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F67615A"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C0E7677"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47D22C4E" w14:textId="77777777">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B10ADD" w14:textId="77777777" w:rsidR="00431E09" w:rsidRDefault="00DF6437">
            <w:pPr>
              <w:widowControl w:val="0"/>
              <w:spacing w:line="276" w:lineRule="auto"/>
              <w:jc w:val="center"/>
              <w:rPr>
                <w:rFonts w:ascii="Arial" w:eastAsia="Arial" w:hAnsi="Arial" w:cs="Arial"/>
              </w:rPr>
            </w:pPr>
            <w:proofErr w:type="gramStart"/>
            <w:r>
              <w:rPr>
                <w:rFonts w:ascii="Arial" w:eastAsia="Arial" w:hAnsi="Arial" w:cs="Arial"/>
              </w:rPr>
              <w:t>Employed(</w:t>
            </w:r>
            <w:proofErr w:type="gramEnd"/>
            <w:r>
              <w:rPr>
                <w:rFonts w:ascii="Arial" w:eastAsia="Arial" w:hAnsi="Arial" w:cs="Arial"/>
              </w:rPr>
              <w:t>Salaried, Self-employed and/or others)</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BFA9699" w14:textId="77777777" w:rsidR="00431E09" w:rsidRDefault="00DF6437">
            <w:pPr>
              <w:widowControl w:val="0"/>
              <w:spacing w:line="276" w:lineRule="auto"/>
              <w:jc w:val="center"/>
              <w:rPr>
                <w:rFonts w:ascii="Arial" w:eastAsia="Arial" w:hAnsi="Arial" w:cs="Arial"/>
              </w:rPr>
            </w:pPr>
            <w:r>
              <w:rPr>
                <w:rFonts w:ascii="Arial" w:eastAsia="Arial" w:hAnsi="Arial" w:cs="Arial"/>
              </w:rPr>
              <w:t>70</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7707560" w14:textId="77777777" w:rsidR="00431E09" w:rsidRDefault="00DF6437">
            <w:pPr>
              <w:widowControl w:val="0"/>
              <w:spacing w:line="276" w:lineRule="auto"/>
              <w:jc w:val="center"/>
              <w:rPr>
                <w:rFonts w:ascii="Arial" w:eastAsia="Arial" w:hAnsi="Arial" w:cs="Arial"/>
              </w:rPr>
            </w:pPr>
            <w:r>
              <w:rPr>
                <w:rFonts w:ascii="Arial" w:eastAsia="Arial" w:hAnsi="Arial" w:cs="Arial"/>
              </w:rPr>
              <w:t>11.557</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053BF37" w14:textId="77777777" w:rsidR="00431E09" w:rsidRDefault="00DF6437">
            <w:pPr>
              <w:widowControl w:val="0"/>
              <w:spacing w:line="276" w:lineRule="auto"/>
              <w:jc w:val="center"/>
              <w:rPr>
                <w:rFonts w:ascii="Arial" w:eastAsia="Arial" w:hAnsi="Arial" w:cs="Arial"/>
              </w:rPr>
            </w:pPr>
            <w:r>
              <w:rPr>
                <w:rFonts w:ascii="Arial" w:eastAsia="Arial" w:hAnsi="Arial" w:cs="Arial"/>
              </w:rPr>
              <w:t>1.878</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7DB6490" w14:textId="77777777" w:rsidR="00431E09" w:rsidRDefault="00DF6437">
            <w:pPr>
              <w:widowControl w:val="0"/>
              <w:spacing w:line="276" w:lineRule="auto"/>
              <w:jc w:val="center"/>
              <w:rPr>
                <w:rFonts w:ascii="Arial" w:eastAsia="Arial" w:hAnsi="Arial" w:cs="Arial"/>
              </w:rPr>
            </w:pPr>
            <w:r>
              <w:rPr>
                <w:rFonts w:ascii="Arial" w:eastAsia="Arial" w:hAnsi="Arial" w:cs="Arial"/>
              </w:rPr>
              <w:t>0.224</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ADE25F" w14:textId="77777777" w:rsidR="00431E09" w:rsidRDefault="00DF6437">
            <w:pPr>
              <w:widowControl w:val="0"/>
              <w:spacing w:line="276" w:lineRule="auto"/>
              <w:jc w:val="center"/>
              <w:rPr>
                <w:rFonts w:ascii="Arial" w:eastAsia="Arial" w:hAnsi="Arial" w:cs="Arial"/>
              </w:rPr>
            </w:pPr>
            <w:r>
              <w:rPr>
                <w:rFonts w:ascii="Arial" w:eastAsia="Arial" w:hAnsi="Arial" w:cs="Arial"/>
              </w:rPr>
              <w:t>0.162</w:t>
            </w:r>
          </w:p>
        </w:tc>
      </w:tr>
      <w:tr w:rsidR="00431E09" w14:paraId="63641158" w14:textId="77777777">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4FA8559" w14:textId="77777777" w:rsidR="00431E09" w:rsidRDefault="00DF6437">
            <w:pPr>
              <w:widowControl w:val="0"/>
              <w:spacing w:line="276" w:lineRule="auto"/>
              <w:jc w:val="center"/>
              <w:rPr>
                <w:rFonts w:ascii="Arial" w:eastAsia="Arial" w:hAnsi="Arial" w:cs="Arial"/>
              </w:rPr>
            </w:pPr>
            <w:r>
              <w:rPr>
                <w:rFonts w:ascii="Arial" w:eastAsia="Arial" w:hAnsi="Arial" w:cs="Arial"/>
              </w:rPr>
              <w:t>Student</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9DA9F70" w14:textId="77777777" w:rsidR="00431E09" w:rsidRDefault="00DF6437">
            <w:pPr>
              <w:widowControl w:val="0"/>
              <w:spacing w:line="276" w:lineRule="auto"/>
              <w:jc w:val="center"/>
              <w:rPr>
                <w:rFonts w:ascii="Arial" w:eastAsia="Arial" w:hAnsi="Arial" w:cs="Arial"/>
              </w:rPr>
            </w:pPr>
            <w:r>
              <w:rPr>
                <w:rFonts w:ascii="Arial" w:eastAsia="Arial" w:hAnsi="Arial" w:cs="Arial"/>
              </w:rPr>
              <w:t>233</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239268" w14:textId="77777777" w:rsidR="00431E09" w:rsidRDefault="00DF6437">
            <w:pPr>
              <w:widowControl w:val="0"/>
              <w:spacing w:line="276" w:lineRule="auto"/>
              <w:jc w:val="center"/>
              <w:rPr>
                <w:rFonts w:ascii="Arial" w:eastAsia="Arial" w:hAnsi="Arial" w:cs="Arial"/>
              </w:rPr>
            </w:pPr>
            <w:r>
              <w:rPr>
                <w:rFonts w:ascii="Arial" w:eastAsia="Arial" w:hAnsi="Arial" w:cs="Arial"/>
              </w:rPr>
              <w:t>11.009</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6B49067" w14:textId="77777777" w:rsidR="00431E09" w:rsidRDefault="00DF6437">
            <w:pPr>
              <w:widowControl w:val="0"/>
              <w:spacing w:line="276" w:lineRule="auto"/>
              <w:jc w:val="center"/>
              <w:rPr>
                <w:rFonts w:ascii="Arial" w:eastAsia="Arial" w:hAnsi="Arial" w:cs="Arial"/>
              </w:rPr>
            </w:pPr>
            <w:r>
              <w:rPr>
                <w:rFonts w:ascii="Arial" w:eastAsia="Arial" w:hAnsi="Arial" w:cs="Arial"/>
              </w:rPr>
              <w:t>1.991</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14731F" w14:textId="77777777" w:rsidR="00431E09" w:rsidRDefault="00DF6437">
            <w:pPr>
              <w:widowControl w:val="0"/>
              <w:spacing w:line="276" w:lineRule="auto"/>
              <w:jc w:val="center"/>
              <w:rPr>
                <w:rFonts w:ascii="Arial" w:eastAsia="Arial" w:hAnsi="Arial" w:cs="Arial"/>
              </w:rPr>
            </w:pPr>
            <w:r>
              <w:rPr>
                <w:rFonts w:ascii="Arial" w:eastAsia="Arial" w:hAnsi="Arial" w:cs="Arial"/>
              </w:rPr>
              <w:t>0.13</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912C7A" w14:textId="77777777" w:rsidR="00431E09" w:rsidRDefault="00DF6437">
            <w:pPr>
              <w:widowControl w:val="0"/>
              <w:spacing w:line="276" w:lineRule="auto"/>
              <w:jc w:val="center"/>
              <w:rPr>
                <w:rFonts w:ascii="Arial" w:eastAsia="Arial" w:hAnsi="Arial" w:cs="Arial"/>
              </w:rPr>
            </w:pPr>
            <w:r>
              <w:rPr>
                <w:rFonts w:ascii="Arial" w:eastAsia="Arial" w:hAnsi="Arial" w:cs="Arial"/>
              </w:rPr>
              <w:t>0.181</w:t>
            </w:r>
          </w:p>
        </w:tc>
      </w:tr>
      <w:tr w:rsidR="00431E09" w14:paraId="6BC91C32" w14:textId="77777777">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0FA52AF" w14:textId="77777777" w:rsidR="00431E09" w:rsidRDefault="00DF6437">
            <w:pPr>
              <w:widowControl w:val="0"/>
              <w:spacing w:line="276" w:lineRule="auto"/>
              <w:jc w:val="center"/>
              <w:rPr>
                <w:rFonts w:ascii="Arial" w:eastAsia="Arial" w:hAnsi="Arial" w:cs="Arial"/>
              </w:rPr>
            </w:pPr>
            <w:r>
              <w:rPr>
                <w:rFonts w:ascii="Arial" w:eastAsia="Arial" w:hAnsi="Arial" w:cs="Arial"/>
              </w:rPr>
              <w:t>Unemployed</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E42C4C2" w14:textId="77777777" w:rsidR="00431E09" w:rsidRDefault="00DF6437">
            <w:pPr>
              <w:widowControl w:val="0"/>
              <w:spacing w:line="276" w:lineRule="auto"/>
              <w:jc w:val="center"/>
              <w:rPr>
                <w:rFonts w:ascii="Arial" w:eastAsia="Arial" w:hAnsi="Arial" w:cs="Arial"/>
              </w:rPr>
            </w:pPr>
            <w:r>
              <w:rPr>
                <w:rFonts w:ascii="Arial" w:eastAsia="Arial" w:hAnsi="Arial" w:cs="Arial"/>
              </w:rPr>
              <w:t>14</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28347BB" w14:textId="77777777" w:rsidR="00431E09" w:rsidRDefault="00DF6437">
            <w:pPr>
              <w:widowControl w:val="0"/>
              <w:spacing w:line="276" w:lineRule="auto"/>
              <w:jc w:val="center"/>
              <w:rPr>
                <w:rFonts w:ascii="Arial" w:eastAsia="Arial" w:hAnsi="Arial" w:cs="Arial"/>
              </w:rPr>
            </w:pPr>
            <w:r>
              <w:rPr>
                <w:rFonts w:ascii="Arial" w:eastAsia="Arial" w:hAnsi="Arial" w:cs="Arial"/>
              </w:rPr>
              <w:t>11.286</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1639125" w14:textId="77777777" w:rsidR="00431E09" w:rsidRDefault="00DF6437">
            <w:pPr>
              <w:widowControl w:val="0"/>
              <w:spacing w:line="276" w:lineRule="auto"/>
              <w:jc w:val="center"/>
              <w:rPr>
                <w:rFonts w:ascii="Arial" w:eastAsia="Arial" w:hAnsi="Arial" w:cs="Arial"/>
              </w:rPr>
            </w:pPr>
            <w:r>
              <w:rPr>
                <w:rFonts w:ascii="Arial" w:eastAsia="Arial" w:hAnsi="Arial" w:cs="Arial"/>
              </w:rPr>
              <w:t>3.124</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C42BD4" w14:textId="77777777" w:rsidR="00431E09" w:rsidRDefault="00DF6437">
            <w:pPr>
              <w:widowControl w:val="0"/>
              <w:spacing w:line="276" w:lineRule="auto"/>
              <w:jc w:val="center"/>
              <w:rPr>
                <w:rFonts w:ascii="Arial" w:eastAsia="Arial" w:hAnsi="Arial" w:cs="Arial"/>
              </w:rPr>
            </w:pPr>
            <w:r>
              <w:rPr>
                <w:rFonts w:ascii="Arial" w:eastAsia="Arial" w:hAnsi="Arial" w:cs="Arial"/>
              </w:rPr>
              <w:t>0.835</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D259BA" w14:textId="77777777" w:rsidR="00431E09" w:rsidRDefault="00DF6437">
            <w:pPr>
              <w:widowControl w:val="0"/>
              <w:spacing w:line="276" w:lineRule="auto"/>
              <w:jc w:val="center"/>
              <w:rPr>
                <w:rFonts w:ascii="Arial" w:eastAsia="Arial" w:hAnsi="Arial" w:cs="Arial"/>
              </w:rPr>
            </w:pPr>
            <w:r>
              <w:rPr>
                <w:rFonts w:ascii="Arial" w:eastAsia="Arial" w:hAnsi="Arial" w:cs="Arial"/>
              </w:rPr>
              <w:t>0.277</w:t>
            </w:r>
          </w:p>
        </w:tc>
      </w:tr>
      <w:tr w:rsidR="00431E09" w14:paraId="76477E58" w14:textId="77777777">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4B8C06" w14:textId="77777777" w:rsidR="00431E09" w:rsidRDefault="00DF6437">
            <w:pPr>
              <w:widowControl w:val="0"/>
              <w:spacing w:line="276" w:lineRule="auto"/>
              <w:jc w:val="center"/>
              <w:rPr>
                <w:rFonts w:ascii="Arial" w:eastAsia="Arial" w:hAnsi="Arial" w:cs="Arial"/>
              </w:rPr>
            </w:pPr>
            <w:r>
              <w:rPr>
                <w:rFonts w:ascii="Arial" w:eastAsia="Arial" w:hAnsi="Arial" w:cs="Arial"/>
              </w:rPr>
              <w:t>p = 0.136</w:t>
            </w:r>
          </w:p>
        </w:tc>
      </w:tr>
    </w:tbl>
    <w:p w14:paraId="2FC6F0B4" w14:textId="77777777" w:rsidR="00431E09" w:rsidRDefault="00431E09">
      <w:pPr>
        <w:spacing w:line="480" w:lineRule="auto"/>
        <w:ind w:firstLine="720"/>
        <w:rPr>
          <w:rFonts w:ascii="Arial" w:eastAsia="Arial" w:hAnsi="Arial" w:cs="Arial"/>
        </w:rPr>
      </w:pPr>
    </w:p>
    <w:p w14:paraId="7E0CF13E" w14:textId="77777777" w:rsidR="00431E09" w:rsidRDefault="00DF6437">
      <w:pPr>
        <w:spacing w:after="200"/>
        <w:jc w:val="both"/>
        <w:rPr>
          <w:rFonts w:ascii="Arial" w:eastAsia="Arial" w:hAnsi="Arial" w:cs="Arial"/>
        </w:rPr>
      </w:pPr>
      <w:r>
        <w:rPr>
          <w:rFonts w:ascii="Arial" w:eastAsia="Arial" w:hAnsi="Arial" w:cs="Arial"/>
        </w:rPr>
        <w:t xml:space="preserve">One-way ANOVA was conducted to examine if there exists a difference in “Green Purchase Intention” between Family Income groups. As shown in Table 13, the p-value for the conducted One-way ANOVA is 0.793. </w:t>
      </w:r>
      <w:proofErr w:type="gramStart"/>
      <w:r>
        <w:rPr>
          <w:rFonts w:ascii="Arial" w:eastAsia="Arial" w:hAnsi="Arial" w:cs="Arial"/>
        </w:rPr>
        <w:t>Therefore</w:t>
      </w:r>
      <w:proofErr w:type="gramEnd"/>
      <w:r>
        <w:rPr>
          <w:rFonts w:ascii="Arial" w:eastAsia="Arial" w:hAnsi="Arial" w:cs="Arial"/>
        </w:rPr>
        <w:t xml:space="preserve"> there is no significant difference in the Green Purchase Intention score between Family Income groups. </w:t>
      </w:r>
      <w:r>
        <w:rPr>
          <w:rFonts w:ascii="Arial" w:eastAsia="Arial" w:hAnsi="Arial" w:cs="Arial"/>
          <w:b/>
        </w:rPr>
        <w:t>(H 22.4)</w:t>
      </w:r>
      <w:r>
        <w:rPr>
          <w:rFonts w:ascii="Arial" w:eastAsia="Arial" w:hAnsi="Arial" w:cs="Arial"/>
        </w:rPr>
        <w:t xml:space="preserve"> </w:t>
      </w:r>
      <w:r>
        <w:rPr>
          <w:rFonts w:ascii="Arial" w:eastAsia="Arial" w:hAnsi="Arial" w:cs="Arial"/>
          <w:b/>
        </w:rPr>
        <w:t>We fail to reject null hypothesis H 22.4.</w:t>
      </w:r>
    </w:p>
    <w:p w14:paraId="518FDF25" w14:textId="77777777" w:rsidR="00431E09" w:rsidRDefault="00DF6437">
      <w:pPr>
        <w:spacing w:line="480" w:lineRule="auto"/>
        <w:ind w:firstLine="720"/>
        <w:rPr>
          <w:rFonts w:ascii="Arial" w:eastAsia="Arial" w:hAnsi="Arial" w:cs="Arial"/>
          <w:i/>
        </w:rPr>
      </w:pPr>
      <w:r>
        <w:rPr>
          <w:rFonts w:ascii="Arial" w:eastAsia="Arial" w:hAnsi="Arial" w:cs="Arial"/>
          <w:i/>
        </w:rPr>
        <w:t xml:space="preserve">Table 13 </w:t>
      </w:r>
      <w:r>
        <w:rPr>
          <w:rFonts w:ascii="Arial" w:eastAsia="Arial" w:hAnsi="Arial" w:cs="Arial"/>
        </w:rPr>
        <w:t>ANOVA; GPI between income groups</w:t>
      </w:r>
    </w:p>
    <w:tbl>
      <w:tblPr>
        <w:tblStyle w:val="ac"/>
        <w:tblW w:w="9390" w:type="dxa"/>
        <w:tblBorders>
          <w:top w:val="nil"/>
          <w:left w:val="nil"/>
          <w:bottom w:val="nil"/>
          <w:right w:val="nil"/>
          <w:insideH w:val="nil"/>
          <w:insideV w:val="nil"/>
        </w:tblBorders>
        <w:tblLayout w:type="fixed"/>
        <w:tblLook w:val="0600" w:firstRow="0" w:lastRow="0" w:firstColumn="0" w:lastColumn="0" w:noHBand="1" w:noVBand="1"/>
      </w:tblPr>
      <w:tblGrid>
        <w:gridCol w:w="1800"/>
        <w:gridCol w:w="1080"/>
        <w:gridCol w:w="1785"/>
        <w:gridCol w:w="1380"/>
        <w:gridCol w:w="1380"/>
        <w:gridCol w:w="1965"/>
      </w:tblGrid>
      <w:tr w:rsidR="00431E09" w14:paraId="128B853C" w14:textId="77777777">
        <w:trPr>
          <w:trHeight w:val="345"/>
        </w:trPr>
        <w:tc>
          <w:tcPr>
            <w:tcW w:w="1800"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17705F97" w14:textId="77777777" w:rsidR="00431E09" w:rsidRDefault="00DF6437">
            <w:pPr>
              <w:widowControl w:val="0"/>
              <w:spacing w:line="276" w:lineRule="auto"/>
              <w:ind w:left="-9360" w:right="-9360"/>
              <w:jc w:val="center"/>
              <w:rPr>
                <w:rFonts w:ascii="Arial" w:eastAsia="Arial" w:hAnsi="Arial" w:cs="Arial"/>
                <w:b/>
              </w:rPr>
            </w:pPr>
            <w:r>
              <w:rPr>
                <w:rFonts w:ascii="Arial" w:eastAsia="Arial" w:hAnsi="Arial" w:cs="Arial"/>
                <w:b/>
              </w:rPr>
              <w:t>Family Income</w:t>
            </w:r>
          </w:p>
        </w:tc>
        <w:tc>
          <w:tcPr>
            <w:tcW w:w="10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D0FF2D4"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7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7E39A16"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3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19B2D7C"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3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92CD2AC"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79B0E96"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69217148" w14:textId="77777777">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D830247" w14:textId="77777777" w:rsidR="00431E09" w:rsidRDefault="00DF6437">
            <w:pPr>
              <w:widowControl w:val="0"/>
              <w:spacing w:line="276" w:lineRule="auto"/>
              <w:jc w:val="center"/>
              <w:rPr>
                <w:rFonts w:ascii="Arial" w:eastAsia="Arial" w:hAnsi="Arial" w:cs="Arial"/>
              </w:rPr>
            </w:pPr>
            <w:r>
              <w:rPr>
                <w:rFonts w:ascii="Arial" w:eastAsia="Arial" w:hAnsi="Arial" w:cs="Arial"/>
              </w:rPr>
              <w:t>3 - 8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5FB0919" w14:textId="77777777" w:rsidR="00431E09" w:rsidRDefault="00DF6437">
            <w:pPr>
              <w:widowControl w:val="0"/>
              <w:spacing w:line="276" w:lineRule="auto"/>
              <w:jc w:val="center"/>
              <w:rPr>
                <w:rFonts w:ascii="Arial" w:eastAsia="Arial" w:hAnsi="Arial" w:cs="Arial"/>
              </w:rPr>
            </w:pPr>
            <w:r>
              <w:rPr>
                <w:rFonts w:ascii="Arial" w:eastAsia="Arial" w:hAnsi="Arial" w:cs="Arial"/>
              </w:rPr>
              <w:t>108</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A9903D6" w14:textId="77777777" w:rsidR="00431E09" w:rsidRDefault="00DF6437">
            <w:pPr>
              <w:widowControl w:val="0"/>
              <w:spacing w:line="276" w:lineRule="auto"/>
              <w:jc w:val="center"/>
              <w:rPr>
                <w:rFonts w:ascii="Arial" w:eastAsia="Arial" w:hAnsi="Arial" w:cs="Arial"/>
              </w:rPr>
            </w:pPr>
            <w:r>
              <w:rPr>
                <w:rFonts w:ascii="Arial" w:eastAsia="Arial" w:hAnsi="Arial" w:cs="Arial"/>
              </w:rPr>
              <w:t>11.074</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34F70B" w14:textId="77777777" w:rsidR="00431E09" w:rsidRDefault="00DF6437">
            <w:pPr>
              <w:widowControl w:val="0"/>
              <w:spacing w:line="276" w:lineRule="auto"/>
              <w:jc w:val="center"/>
              <w:rPr>
                <w:rFonts w:ascii="Arial" w:eastAsia="Arial" w:hAnsi="Arial" w:cs="Arial"/>
              </w:rPr>
            </w:pPr>
            <w:r>
              <w:rPr>
                <w:rFonts w:ascii="Arial" w:eastAsia="Arial" w:hAnsi="Arial" w:cs="Arial"/>
              </w:rPr>
              <w:t>1.645</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F633B7" w14:textId="77777777" w:rsidR="00431E09" w:rsidRDefault="00DF6437">
            <w:pPr>
              <w:widowControl w:val="0"/>
              <w:spacing w:line="276" w:lineRule="auto"/>
              <w:jc w:val="center"/>
              <w:rPr>
                <w:rFonts w:ascii="Arial" w:eastAsia="Arial" w:hAnsi="Arial" w:cs="Arial"/>
              </w:rPr>
            </w:pPr>
            <w:r>
              <w:rPr>
                <w:rFonts w:ascii="Arial" w:eastAsia="Arial" w:hAnsi="Arial" w:cs="Arial"/>
              </w:rPr>
              <w:t>0.158</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2AE1B3" w14:textId="77777777" w:rsidR="00431E09" w:rsidRDefault="00DF6437">
            <w:pPr>
              <w:widowControl w:val="0"/>
              <w:spacing w:line="276" w:lineRule="auto"/>
              <w:jc w:val="center"/>
              <w:rPr>
                <w:rFonts w:ascii="Arial" w:eastAsia="Arial" w:hAnsi="Arial" w:cs="Arial"/>
              </w:rPr>
            </w:pPr>
            <w:r>
              <w:rPr>
                <w:rFonts w:ascii="Arial" w:eastAsia="Arial" w:hAnsi="Arial" w:cs="Arial"/>
              </w:rPr>
              <w:t>0.149</w:t>
            </w:r>
          </w:p>
        </w:tc>
      </w:tr>
      <w:tr w:rsidR="00431E09" w14:paraId="29F8F1A8" w14:textId="77777777">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303CE84" w14:textId="77777777" w:rsidR="00431E09" w:rsidRDefault="00DF6437">
            <w:pPr>
              <w:widowControl w:val="0"/>
              <w:spacing w:line="276" w:lineRule="auto"/>
              <w:jc w:val="center"/>
              <w:rPr>
                <w:rFonts w:ascii="Arial" w:eastAsia="Arial" w:hAnsi="Arial" w:cs="Arial"/>
              </w:rPr>
            </w:pPr>
            <w:r>
              <w:rPr>
                <w:rFonts w:ascii="Arial" w:eastAsia="Arial" w:hAnsi="Arial" w:cs="Arial"/>
              </w:rPr>
              <w:t>8 - 12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416855C" w14:textId="77777777" w:rsidR="00431E09" w:rsidRDefault="00DF6437">
            <w:pPr>
              <w:widowControl w:val="0"/>
              <w:spacing w:line="276" w:lineRule="auto"/>
              <w:jc w:val="center"/>
              <w:rPr>
                <w:rFonts w:ascii="Arial" w:eastAsia="Arial" w:hAnsi="Arial" w:cs="Arial"/>
              </w:rPr>
            </w:pPr>
            <w:r>
              <w:rPr>
                <w:rFonts w:ascii="Arial" w:eastAsia="Arial" w:hAnsi="Arial" w:cs="Arial"/>
              </w:rPr>
              <w:t>49</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F06C102" w14:textId="77777777" w:rsidR="00431E09" w:rsidRDefault="00DF6437">
            <w:pPr>
              <w:widowControl w:val="0"/>
              <w:spacing w:line="276" w:lineRule="auto"/>
              <w:jc w:val="center"/>
              <w:rPr>
                <w:rFonts w:ascii="Arial" w:eastAsia="Arial" w:hAnsi="Arial" w:cs="Arial"/>
              </w:rPr>
            </w:pPr>
            <w:r>
              <w:rPr>
                <w:rFonts w:ascii="Arial" w:eastAsia="Arial" w:hAnsi="Arial" w:cs="Arial"/>
              </w:rPr>
              <w:t>11.041</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1275878" w14:textId="77777777" w:rsidR="00431E09" w:rsidRDefault="00DF6437">
            <w:pPr>
              <w:widowControl w:val="0"/>
              <w:spacing w:line="276" w:lineRule="auto"/>
              <w:jc w:val="center"/>
              <w:rPr>
                <w:rFonts w:ascii="Arial" w:eastAsia="Arial" w:hAnsi="Arial" w:cs="Arial"/>
              </w:rPr>
            </w:pPr>
            <w:r>
              <w:rPr>
                <w:rFonts w:ascii="Arial" w:eastAsia="Arial" w:hAnsi="Arial" w:cs="Arial"/>
              </w:rPr>
              <w:t>2.336</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79DF6B" w14:textId="77777777" w:rsidR="00431E09" w:rsidRDefault="00DF6437">
            <w:pPr>
              <w:widowControl w:val="0"/>
              <w:spacing w:line="276" w:lineRule="auto"/>
              <w:jc w:val="center"/>
              <w:rPr>
                <w:rFonts w:ascii="Arial" w:eastAsia="Arial" w:hAnsi="Arial" w:cs="Arial"/>
              </w:rPr>
            </w:pPr>
            <w:r>
              <w:rPr>
                <w:rFonts w:ascii="Arial" w:eastAsia="Arial" w:hAnsi="Arial" w:cs="Arial"/>
              </w:rPr>
              <w:t>0.334</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77CCE09" w14:textId="77777777" w:rsidR="00431E09" w:rsidRDefault="00DF6437">
            <w:pPr>
              <w:widowControl w:val="0"/>
              <w:spacing w:line="276" w:lineRule="auto"/>
              <w:jc w:val="center"/>
              <w:rPr>
                <w:rFonts w:ascii="Arial" w:eastAsia="Arial" w:hAnsi="Arial" w:cs="Arial"/>
              </w:rPr>
            </w:pPr>
            <w:r>
              <w:rPr>
                <w:rFonts w:ascii="Arial" w:eastAsia="Arial" w:hAnsi="Arial" w:cs="Arial"/>
              </w:rPr>
              <w:t>0.212</w:t>
            </w:r>
          </w:p>
        </w:tc>
      </w:tr>
      <w:tr w:rsidR="00431E09" w14:paraId="6ABAEFFB" w14:textId="77777777">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0" w:type="dxa"/>
              <w:bottom w:w="40" w:type="dxa"/>
              <w:right w:w="0" w:type="dxa"/>
            </w:tcMar>
            <w:vAlign w:val="bottom"/>
          </w:tcPr>
          <w:p w14:paraId="4E5B9152" w14:textId="77777777" w:rsidR="00431E09" w:rsidRDefault="00DF6437">
            <w:pPr>
              <w:widowControl w:val="0"/>
              <w:spacing w:line="276" w:lineRule="auto"/>
              <w:ind w:left="-9360" w:right="-9360"/>
              <w:jc w:val="center"/>
              <w:rPr>
                <w:rFonts w:ascii="Arial" w:eastAsia="Arial" w:hAnsi="Arial" w:cs="Arial"/>
              </w:rPr>
            </w:pPr>
            <w:r>
              <w:rPr>
                <w:rFonts w:ascii="Arial" w:eastAsia="Arial" w:hAnsi="Arial" w:cs="Arial"/>
              </w:rPr>
              <w:t>Above 12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9E2E815" w14:textId="77777777" w:rsidR="00431E09" w:rsidRDefault="00DF6437">
            <w:pPr>
              <w:widowControl w:val="0"/>
              <w:spacing w:line="276" w:lineRule="auto"/>
              <w:jc w:val="center"/>
              <w:rPr>
                <w:rFonts w:ascii="Arial" w:eastAsia="Arial" w:hAnsi="Arial" w:cs="Arial"/>
              </w:rPr>
            </w:pPr>
            <w:r>
              <w:rPr>
                <w:rFonts w:ascii="Arial" w:eastAsia="Arial" w:hAnsi="Arial" w:cs="Arial"/>
              </w:rPr>
              <w:t>81</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EE39AF" w14:textId="77777777" w:rsidR="00431E09" w:rsidRDefault="00DF6437">
            <w:pPr>
              <w:widowControl w:val="0"/>
              <w:spacing w:line="276" w:lineRule="auto"/>
              <w:jc w:val="center"/>
              <w:rPr>
                <w:rFonts w:ascii="Arial" w:eastAsia="Arial" w:hAnsi="Arial" w:cs="Arial"/>
              </w:rPr>
            </w:pPr>
            <w:r>
              <w:rPr>
                <w:rFonts w:ascii="Arial" w:eastAsia="Arial" w:hAnsi="Arial" w:cs="Arial"/>
              </w:rPr>
              <w:t>11.099</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E27B010" w14:textId="77777777" w:rsidR="00431E09" w:rsidRDefault="00DF6437">
            <w:pPr>
              <w:widowControl w:val="0"/>
              <w:spacing w:line="276" w:lineRule="auto"/>
              <w:jc w:val="center"/>
              <w:rPr>
                <w:rFonts w:ascii="Arial" w:eastAsia="Arial" w:hAnsi="Arial" w:cs="Arial"/>
              </w:rPr>
            </w:pPr>
            <w:r>
              <w:rPr>
                <w:rFonts w:ascii="Arial" w:eastAsia="Arial" w:hAnsi="Arial" w:cs="Arial"/>
              </w:rPr>
              <w:t>2.458</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39A2636" w14:textId="77777777" w:rsidR="00431E09" w:rsidRDefault="00DF6437">
            <w:pPr>
              <w:widowControl w:val="0"/>
              <w:spacing w:line="276" w:lineRule="auto"/>
              <w:jc w:val="center"/>
              <w:rPr>
                <w:rFonts w:ascii="Arial" w:eastAsia="Arial" w:hAnsi="Arial" w:cs="Arial"/>
              </w:rPr>
            </w:pPr>
            <w:r>
              <w:rPr>
                <w:rFonts w:ascii="Arial" w:eastAsia="Arial" w:hAnsi="Arial" w:cs="Arial"/>
              </w:rPr>
              <w:t>0.273</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BB8C71A" w14:textId="77777777" w:rsidR="00431E09" w:rsidRDefault="00DF6437">
            <w:pPr>
              <w:widowControl w:val="0"/>
              <w:spacing w:line="276" w:lineRule="auto"/>
              <w:jc w:val="center"/>
              <w:rPr>
                <w:rFonts w:ascii="Arial" w:eastAsia="Arial" w:hAnsi="Arial" w:cs="Arial"/>
              </w:rPr>
            </w:pPr>
            <w:r>
              <w:rPr>
                <w:rFonts w:ascii="Arial" w:eastAsia="Arial" w:hAnsi="Arial" w:cs="Arial"/>
              </w:rPr>
              <w:t>0.221</w:t>
            </w:r>
          </w:p>
        </w:tc>
      </w:tr>
      <w:tr w:rsidR="00431E09" w14:paraId="3E767463" w14:textId="77777777">
        <w:trPr>
          <w:trHeight w:val="630"/>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957196" w14:textId="77777777" w:rsidR="00431E09" w:rsidRDefault="00DF6437">
            <w:pPr>
              <w:widowControl w:val="0"/>
              <w:spacing w:line="276" w:lineRule="auto"/>
              <w:jc w:val="center"/>
              <w:rPr>
                <w:rFonts w:ascii="Arial" w:eastAsia="Arial" w:hAnsi="Arial" w:cs="Arial"/>
              </w:rPr>
            </w:pPr>
            <w:r>
              <w:rPr>
                <w:rFonts w:ascii="Arial" w:eastAsia="Arial" w:hAnsi="Arial" w:cs="Arial"/>
              </w:rPr>
              <w:t>Below 3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335592" w14:textId="77777777" w:rsidR="00431E09" w:rsidRDefault="00DF6437">
            <w:pPr>
              <w:widowControl w:val="0"/>
              <w:spacing w:line="276" w:lineRule="auto"/>
              <w:jc w:val="center"/>
              <w:rPr>
                <w:rFonts w:ascii="Arial" w:eastAsia="Arial" w:hAnsi="Arial" w:cs="Arial"/>
              </w:rPr>
            </w:pPr>
            <w:r>
              <w:rPr>
                <w:rFonts w:ascii="Arial" w:eastAsia="Arial" w:hAnsi="Arial" w:cs="Arial"/>
              </w:rPr>
              <w:t>79</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667FDA" w14:textId="77777777" w:rsidR="00431E09" w:rsidRDefault="00DF6437">
            <w:pPr>
              <w:widowControl w:val="0"/>
              <w:spacing w:line="276" w:lineRule="auto"/>
              <w:jc w:val="center"/>
              <w:rPr>
                <w:rFonts w:ascii="Arial" w:eastAsia="Arial" w:hAnsi="Arial" w:cs="Arial"/>
              </w:rPr>
            </w:pPr>
            <w:r>
              <w:rPr>
                <w:rFonts w:ascii="Arial" w:eastAsia="Arial" w:hAnsi="Arial" w:cs="Arial"/>
              </w:rPr>
              <w:t>11.342</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43C8C7" w14:textId="77777777" w:rsidR="00431E09" w:rsidRDefault="00DF6437">
            <w:pPr>
              <w:widowControl w:val="0"/>
              <w:spacing w:line="276" w:lineRule="auto"/>
              <w:jc w:val="center"/>
              <w:rPr>
                <w:rFonts w:ascii="Arial" w:eastAsia="Arial" w:hAnsi="Arial" w:cs="Arial"/>
              </w:rPr>
            </w:pPr>
            <w:r>
              <w:rPr>
                <w:rFonts w:ascii="Arial" w:eastAsia="Arial" w:hAnsi="Arial" w:cs="Arial"/>
              </w:rPr>
              <w:t>1.853</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7A5A6D" w14:textId="77777777" w:rsidR="00431E09" w:rsidRDefault="00DF6437">
            <w:pPr>
              <w:widowControl w:val="0"/>
              <w:spacing w:line="276" w:lineRule="auto"/>
              <w:jc w:val="center"/>
              <w:rPr>
                <w:rFonts w:ascii="Arial" w:eastAsia="Arial" w:hAnsi="Arial" w:cs="Arial"/>
              </w:rPr>
            </w:pPr>
            <w:r>
              <w:rPr>
                <w:rFonts w:ascii="Arial" w:eastAsia="Arial" w:hAnsi="Arial" w:cs="Arial"/>
              </w:rPr>
              <w:t>0.208</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2EBE329" w14:textId="77777777" w:rsidR="00431E09" w:rsidRDefault="00DF6437">
            <w:pPr>
              <w:widowControl w:val="0"/>
              <w:spacing w:line="276" w:lineRule="auto"/>
              <w:jc w:val="center"/>
              <w:rPr>
                <w:rFonts w:ascii="Arial" w:eastAsia="Arial" w:hAnsi="Arial" w:cs="Arial"/>
              </w:rPr>
            </w:pPr>
            <w:r>
              <w:rPr>
                <w:rFonts w:ascii="Arial" w:eastAsia="Arial" w:hAnsi="Arial" w:cs="Arial"/>
              </w:rPr>
              <w:t>0.163</w:t>
            </w:r>
          </w:p>
        </w:tc>
      </w:tr>
      <w:tr w:rsidR="00431E09" w14:paraId="18135774" w14:textId="77777777">
        <w:trPr>
          <w:trHeight w:val="34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15BC14B" w14:textId="77777777" w:rsidR="00431E09" w:rsidRDefault="00DF6437">
            <w:pPr>
              <w:widowControl w:val="0"/>
              <w:spacing w:line="276" w:lineRule="auto"/>
              <w:jc w:val="center"/>
              <w:rPr>
                <w:rFonts w:ascii="Arial" w:eastAsia="Arial" w:hAnsi="Arial" w:cs="Arial"/>
              </w:rPr>
            </w:pPr>
            <w:r>
              <w:rPr>
                <w:rFonts w:ascii="Arial" w:eastAsia="Arial" w:hAnsi="Arial" w:cs="Arial"/>
              </w:rPr>
              <w:t>p = 0.793</w:t>
            </w:r>
          </w:p>
        </w:tc>
      </w:tr>
    </w:tbl>
    <w:p w14:paraId="390EC49F" w14:textId="77777777" w:rsidR="00431E09" w:rsidRDefault="00431E09">
      <w:pPr>
        <w:spacing w:line="480" w:lineRule="auto"/>
        <w:ind w:firstLine="720"/>
        <w:rPr>
          <w:rFonts w:ascii="Arial" w:eastAsia="Arial" w:hAnsi="Arial" w:cs="Arial"/>
        </w:rPr>
      </w:pPr>
    </w:p>
    <w:p w14:paraId="0699EC8B" w14:textId="77777777" w:rsidR="00431E09" w:rsidRDefault="00DF6437">
      <w:pPr>
        <w:spacing w:after="200"/>
        <w:jc w:val="both"/>
        <w:rPr>
          <w:rFonts w:ascii="Arial" w:eastAsia="Arial" w:hAnsi="Arial" w:cs="Arial"/>
          <w:b/>
        </w:rPr>
      </w:pPr>
      <w:r>
        <w:rPr>
          <w:rFonts w:ascii="Arial" w:eastAsia="Arial" w:hAnsi="Arial" w:cs="Arial"/>
        </w:rPr>
        <w:lastRenderedPageBreak/>
        <w:t xml:space="preserve">One-way ANOVA was conducted to examine if there exists a difference in “Luxury Purchase Intention” between different Occupation type groups. As shown in Table 14, the p-value for the conducted One-way ANOVA is 0.239. </w:t>
      </w:r>
      <w:proofErr w:type="gramStart"/>
      <w:r>
        <w:rPr>
          <w:rFonts w:ascii="Arial" w:eastAsia="Arial" w:hAnsi="Arial" w:cs="Arial"/>
        </w:rPr>
        <w:t>Therefore</w:t>
      </w:r>
      <w:proofErr w:type="gramEnd"/>
      <w:r>
        <w:rPr>
          <w:rFonts w:ascii="Arial" w:eastAsia="Arial" w:hAnsi="Arial" w:cs="Arial"/>
        </w:rPr>
        <w:t xml:space="preserve"> there is no significant difference in Luxury Purchase Intention score between Occupation groups. </w:t>
      </w:r>
      <w:r>
        <w:rPr>
          <w:rFonts w:ascii="Arial" w:eastAsia="Arial" w:hAnsi="Arial" w:cs="Arial"/>
          <w:b/>
        </w:rPr>
        <w:t>(H 23.2) We fail to reject null hypothesis H 23.2.</w:t>
      </w:r>
    </w:p>
    <w:p w14:paraId="5A144FBC" w14:textId="77777777" w:rsidR="00431E09" w:rsidRDefault="00DF6437">
      <w:pPr>
        <w:spacing w:line="480" w:lineRule="auto"/>
        <w:ind w:firstLine="720"/>
        <w:rPr>
          <w:rFonts w:ascii="Arial" w:eastAsia="Arial" w:hAnsi="Arial" w:cs="Arial"/>
        </w:rPr>
      </w:pPr>
      <w:r>
        <w:rPr>
          <w:rFonts w:ascii="Arial" w:eastAsia="Arial" w:hAnsi="Arial" w:cs="Arial"/>
          <w:i/>
        </w:rPr>
        <w:t xml:space="preserve">Table 14 </w:t>
      </w:r>
      <w:r>
        <w:rPr>
          <w:rFonts w:ascii="Arial" w:eastAsia="Arial" w:hAnsi="Arial" w:cs="Arial"/>
        </w:rPr>
        <w:t>ANOVA; LPI between Occupation</w:t>
      </w:r>
    </w:p>
    <w:tbl>
      <w:tblPr>
        <w:tblStyle w:val="ad"/>
        <w:tblW w:w="9390" w:type="dxa"/>
        <w:tblBorders>
          <w:top w:val="nil"/>
          <w:left w:val="nil"/>
          <w:bottom w:val="nil"/>
          <w:right w:val="nil"/>
          <w:insideH w:val="nil"/>
          <w:insideV w:val="nil"/>
        </w:tblBorders>
        <w:tblLayout w:type="fixed"/>
        <w:tblLook w:val="0600" w:firstRow="0" w:lastRow="0" w:firstColumn="0" w:lastColumn="0" w:noHBand="1" w:noVBand="1"/>
      </w:tblPr>
      <w:tblGrid>
        <w:gridCol w:w="2115"/>
        <w:gridCol w:w="1005"/>
        <w:gridCol w:w="1950"/>
        <w:gridCol w:w="1215"/>
        <w:gridCol w:w="1200"/>
        <w:gridCol w:w="1905"/>
      </w:tblGrid>
      <w:tr w:rsidR="00431E09" w14:paraId="64B0A4E8" w14:textId="77777777">
        <w:trPr>
          <w:trHeight w:val="345"/>
        </w:trPr>
        <w:tc>
          <w:tcPr>
            <w:tcW w:w="21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843C4D3" w14:textId="77777777" w:rsidR="00431E09" w:rsidRDefault="00DF6437">
            <w:pPr>
              <w:widowControl w:val="0"/>
              <w:spacing w:line="276" w:lineRule="auto"/>
              <w:jc w:val="center"/>
              <w:rPr>
                <w:rFonts w:ascii="Arial" w:eastAsia="Arial" w:hAnsi="Arial" w:cs="Arial"/>
              </w:rPr>
            </w:pPr>
            <w:r>
              <w:rPr>
                <w:rFonts w:ascii="Arial" w:eastAsia="Arial" w:hAnsi="Arial" w:cs="Arial"/>
                <w:b/>
              </w:rPr>
              <w:t>Occupation</w:t>
            </w:r>
          </w:p>
        </w:tc>
        <w:tc>
          <w:tcPr>
            <w:tcW w:w="10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AE2B136"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95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5B5474D"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67D10EB"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2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6FEC6D5"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9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71ED3D0"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7048F86F" w14:textId="77777777">
        <w:trPr>
          <w:trHeight w:val="1170"/>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7B34A05" w14:textId="77777777" w:rsidR="00431E09" w:rsidRDefault="00DF6437">
            <w:pPr>
              <w:widowControl w:val="0"/>
              <w:spacing w:line="276" w:lineRule="auto"/>
              <w:jc w:val="center"/>
              <w:rPr>
                <w:rFonts w:ascii="Arial" w:eastAsia="Arial" w:hAnsi="Arial" w:cs="Arial"/>
              </w:rPr>
            </w:pPr>
            <w:proofErr w:type="gramStart"/>
            <w:r>
              <w:rPr>
                <w:rFonts w:ascii="Arial" w:eastAsia="Arial" w:hAnsi="Arial" w:cs="Arial"/>
              </w:rPr>
              <w:t>Employed(</w:t>
            </w:r>
            <w:proofErr w:type="gramEnd"/>
            <w:r>
              <w:rPr>
                <w:rFonts w:ascii="Arial" w:eastAsia="Arial" w:hAnsi="Arial" w:cs="Arial"/>
              </w:rPr>
              <w:t>Salaried, Self-employed and/or others)</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42B97AD" w14:textId="77777777" w:rsidR="00431E09" w:rsidRDefault="00DF6437">
            <w:pPr>
              <w:widowControl w:val="0"/>
              <w:spacing w:line="276" w:lineRule="auto"/>
              <w:jc w:val="center"/>
              <w:rPr>
                <w:rFonts w:ascii="Arial" w:eastAsia="Arial" w:hAnsi="Arial" w:cs="Arial"/>
              </w:rPr>
            </w:pPr>
            <w:r>
              <w:rPr>
                <w:rFonts w:ascii="Arial" w:eastAsia="Arial" w:hAnsi="Arial" w:cs="Arial"/>
              </w:rPr>
              <w:t>70</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766BD55" w14:textId="77777777" w:rsidR="00431E09" w:rsidRDefault="00DF6437">
            <w:pPr>
              <w:widowControl w:val="0"/>
              <w:spacing w:line="276" w:lineRule="auto"/>
              <w:jc w:val="center"/>
              <w:rPr>
                <w:rFonts w:ascii="Arial" w:eastAsia="Arial" w:hAnsi="Arial" w:cs="Arial"/>
              </w:rPr>
            </w:pPr>
            <w:r>
              <w:rPr>
                <w:rFonts w:ascii="Arial" w:eastAsia="Arial" w:hAnsi="Arial" w:cs="Arial"/>
              </w:rPr>
              <w:t>13.171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7A5EE4" w14:textId="77777777" w:rsidR="00431E09" w:rsidRDefault="00DF6437">
            <w:pPr>
              <w:widowControl w:val="0"/>
              <w:spacing w:line="276" w:lineRule="auto"/>
              <w:jc w:val="center"/>
              <w:rPr>
                <w:rFonts w:ascii="Arial" w:eastAsia="Arial" w:hAnsi="Arial" w:cs="Arial"/>
              </w:rPr>
            </w:pPr>
            <w:r>
              <w:rPr>
                <w:rFonts w:ascii="Arial" w:eastAsia="Arial" w:hAnsi="Arial" w:cs="Arial"/>
              </w:rPr>
              <w:t>3.501</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09711CA" w14:textId="77777777" w:rsidR="00431E09" w:rsidRDefault="00DF6437">
            <w:pPr>
              <w:widowControl w:val="0"/>
              <w:spacing w:line="276" w:lineRule="auto"/>
              <w:jc w:val="center"/>
              <w:rPr>
                <w:rFonts w:ascii="Arial" w:eastAsia="Arial" w:hAnsi="Arial" w:cs="Arial"/>
              </w:rPr>
            </w:pPr>
            <w:r>
              <w:rPr>
                <w:rFonts w:ascii="Arial" w:eastAsia="Arial" w:hAnsi="Arial" w:cs="Arial"/>
              </w:rPr>
              <w:t>0.419</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E925EBB" w14:textId="77777777" w:rsidR="00431E09" w:rsidRDefault="00DF6437">
            <w:pPr>
              <w:widowControl w:val="0"/>
              <w:spacing w:line="276" w:lineRule="auto"/>
              <w:jc w:val="center"/>
              <w:rPr>
                <w:rFonts w:ascii="Arial" w:eastAsia="Arial" w:hAnsi="Arial" w:cs="Arial"/>
              </w:rPr>
            </w:pPr>
            <w:r>
              <w:rPr>
                <w:rFonts w:ascii="Arial" w:eastAsia="Arial" w:hAnsi="Arial" w:cs="Arial"/>
              </w:rPr>
              <w:t>0.266</w:t>
            </w:r>
          </w:p>
        </w:tc>
      </w:tr>
      <w:tr w:rsidR="00431E09" w14:paraId="00CF8457" w14:textId="77777777">
        <w:trPr>
          <w:trHeight w:val="345"/>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A6FA59F" w14:textId="77777777" w:rsidR="00431E09" w:rsidRDefault="00DF6437">
            <w:pPr>
              <w:widowControl w:val="0"/>
              <w:spacing w:line="276" w:lineRule="auto"/>
              <w:jc w:val="center"/>
              <w:rPr>
                <w:rFonts w:ascii="Arial" w:eastAsia="Arial" w:hAnsi="Arial" w:cs="Arial"/>
              </w:rPr>
            </w:pPr>
            <w:r>
              <w:rPr>
                <w:rFonts w:ascii="Arial" w:eastAsia="Arial" w:hAnsi="Arial" w:cs="Arial"/>
              </w:rPr>
              <w:t>Student</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831A2CB" w14:textId="77777777" w:rsidR="00431E09" w:rsidRDefault="00DF6437">
            <w:pPr>
              <w:widowControl w:val="0"/>
              <w:spacing w:line="276" w:lineRule="auto"/>
              <w:jc w:val="center"/>
              <w:rPr>
                <w:rFonts w:ascii="Arial" w:eastAsia="Arial" w:hAnsi="Arial" w:cs="Arial"/>
              </w:rPr>
            </w:pPr>
            <w:r>
              <w:rPr>
                <w:rFonts w:ascii="Arial" w:eastAsia="Arial" w:hAnsi="Arial" w:cs="Arial"/>
              </w:rPr>
              <w:t>233</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3F4460" w14:textId="77777777" w:rsidR="00431E09" w:rsidRDefault="00DF6437">
            <w:pPr>
              <w:widowControl w:val="0"/>
              <w:spacing w:line="276" w:lineRule="auto"/>
              <w:jc w:val="center"/>
              <w:rPr>
                <w:rFonts w:ascii="Arial" w:eastAsia="Arial" w:hAnsi="Arial" w:cs="Arial"/>
              </w:rPr>
            </w:pPr>
            <w:r>
              <w:rPr>
                <w:rFonts w:ascii="Arial" w:eastAsia="Arial" w:hAnsi="Arial" w:cs="Arial"/>
              </w:rPr>
              <w:t>12.609</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D2EEFAA" w14:textId="77777777" w:rsidR="00431E09" w:rsidRDefault="00DF6437">
            <w:pPr>
              <w:widowControl w:val="0"/>
              <w:spacing w:line="276" w:lineRule="auto"/>
              <w:jc w:val="center"/>
              <w:rPr>
                <w:rFonts w:ascii="Arial" w:eastAsia="Arial" w:hAnsi="Arial" w:cs="Arial"/>
              </w:rPr>
            </w:pPr>
            <w:r>
              <w:rPr>
                <w:rFonts w:ascii="Arial" w:eastAsia="Arial" w:hAnsi="Arial" w:cs="Arial"/>
              </w:rPr>
              <w:t>3.219</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CAD2FF6" w14:textId="77777777" w:rsidR="00431E09" w:rsidRDefault="00DF6437">
            <w:pPr>
              <w:widowControl w:val="0"/>
              <w:spacing w:line="276" w:lineRule="auto"/>
              <w:jc w:val="center"/>
              <w:rPr>
                <w:rFonts w:ascii="Arial" w:eastAsia="Arial" w:hAnsi="Arial" w:cs="Arial"/>
              </w:rPr>
            </w:pPr>
            <w:r>
              <w:rPr>
                <w:rFonts w:ascii="Arial" w:eastAsia="Arial" w:hAnsi="Arial" w:cs="Arial"/>
              </w:rPr>
              <w:t>0.211</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B15DD17" w14:textId="77777777" w:rsidR="00431E09" w:rsidRDefault="00DF6437">
            <w:pPr>
              <w:widowControl w:val="0"/>
              <w:spacing w:line="276" w:lineRule="auto"/>
              <w:jc w:val="center"/>
              <w:rPr>
                <w:rFonts w:ascii="Arial" w:eastAsia="Arial" w:hAnsi="Arial" w:cs="Arial"/>
              </w:rPr>
            </w:pPr>
            <w:r>
              <w:rPr>
                <w:rFonts w:ascii="Arial" w:eastAsia="Arial" w:hAnsi="Arial" w:cs="Arial"/>
              </w:rPr>
              <w:t>0.255</w:t>
            </w:r>
          </w:p>
        </w:tc>
      </w:tr>
      <w:tr w:rsidR="00431E09" w14:paraId="4CD214C4" w14:textId="77777777">
        <w:trPr>
          <w:trHeight w:val="345"/>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414ADEF" w14:textId="77777777" w:rsidR="00431E09" w:rsidRDefault="00DF6437">
            <w:pPr>
              <w:widowControl w:val="0"/>
              <w:spacing w:line="276" w:lineRule="auto"/>
              <w:jc w:val="center"/>
              <w:rPr>
                <w:rFonts w:ascii="Arial" w:eastAsia="Arial" w:hAnsi="Arial" w:cs="Arial"/>
              </w:rPr>
            </w:pPr>
            <w:r>
              <w:rPr>
                <w:rFonts w:ascii="Arial" w:eastAsia="Arial" w:hAnsi="Arial" w:cs="Arial"/>
              </w:rPr>
              <w:t>Unemployed</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6189BD" w14:textId="77777777" w:rsidR="00431E09" w:rsidRDefault="00DF6437">
            <w:pPr>
              <w:widowControl w:val="0"/>
              <w:spacing w:line="276" w:lineRule="auto"/>
              <w:jc w:val="center"/>
              <w:rPr>
                <w:rFonts w:ascii="Arial" w:eastAsia="Arial" w:hAnsi="Arial" w:cs="Arial"/>
              </w:rPr>
            </w:pPr>
            <w:r>
              <w:rPr>
                <w:rFonts w:ascii="Arial" w:eastAsia="Arial" w:hAnsi="Arial" w:cs="Arial"/>
              </w:rPr>
              <w:t>14</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0EDC374" w14:textId="77777777" w:rsidR="00431E09" w:rsidRDefault="00DF6437">
            <w:pPr>
              <w:widowControl w:val="0"/>
              <w:spacing w:line="276" w:lineRule="auto"/>
              <w:jc w:val="center"/>
              <w:rPr>
                <w:rFonts w:ascii="Arial" w:eastAsia="Arial" w:hAnsi="Arial" w:cs="Arial"/>
              </w:rPr>
            </w:pPr>
            <w:r>
              <w:rPr>
                <w:rFonts w:ascii="Arial" w:eastAsia="Arial" w:hAnsi="Arial" w:cs="Arial"/>
              </w:rPr>
              <w:t>11.714</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702CA4" w14:textId="77777777" w:rsidR="00431E09" w:rsidRDefault="00DF6437">
            <w:pPr>
              <w:widowControl w:val="0"/>
              <w:spacing w:line="276" w:lineRule="auto"/>
              <w:jc w:val="center"/>
              <w:rPr>
                <w:rFonts w:ascii="Arial" w:eastAsia="Arial" w:hAnsi="Arial" w:cs="Arial"/>
              </w:rPr>
            </w:pPr>
            <w:r>
              <w:rPr>
                <w:rFonts w:ascii="Arial" w:eastAsia="Arial" w:hAnsi="Arial" w:cs="Arial"/>
              </w:rPr>
              <w:t>3.315</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6D7C9A" w14:textId="77777777" w:rsidR="00431E09" w:rsidRDefault="00DF6437">
            <w:pPr>
              <w:widowControl w:val="0"/>
              <w:spacing w:line="276" w:lineRule="auto"/>
              <w:jc w:val="center"/>
              <w:rPr>
                <w:rFonts w:ascii="Arial" w:eastAsia="Arial" w:hAnsi="Arial" w:cs="Arial"/>
              </w:rPr>
            </w:pPr>
            <w:r>
              <w:rPr>
                <w:rFonts w:ascii="Arial" w:eastAsia="Arial" w:hAnsi="Arial" w:cs="Arial"/>
              </w:rPr>
              <w:t>0.886</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151DE82" w14:textId="77777777" w:rsidR="00431E09" w:rsidRDefault="00DF6437">
            <w:pPr>
              <w:widowControl w:val="0"/>
              <w:spacing w:line="276" w:lineRule="auto"/>
              <w:jc w:val="center"/>
              <w:rPr>
                <w:rFonts w:ascii="Arial" w:eastAsia="Arial" w:hAnsi="Arial" w:cs="Arial"/>
              </w:rPr>
            </w:pPr>
            <w:r>
              <w:rPr>
                <w:rFonts w:ascii="Arial" w:eastAsia="Arial" w:hAnsi="Arial" w:cs="Arial"/>
              </w:rPr>
              <w:t>0.283</w:t>
            </w:r>
          </w:p>
        </w:tc>
      </w:tr>
      <w:tr w:rsidR="00431E09" w14:paraId="14151AB9" w14:textId="77777777">
        <w:trPr>
          <w:trHeight w:val="34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273807D" w14:textId="77777777" w:rsidR="00431E09" w:rsidRDefault="00DF6437">
            <w:pPr>
              <w:widowControl w:val="0"/>
              <w:spacing w:line="276" w:lineRule="auto"/>
              <w:jc w:val="center"/>
              <w:rPr>
                <w:rFonts w:ascii="Arial" w:eastAsia="Arial" w:hAnsi="Arial" w:cs="Arial"/>
              </w:rPr>
            </w:pPr>
            <w:r>
              <w:rPr>
                <w:rFonts w:ascii="Arial" w:eastAsia="Arial" w:hAnsi="Arial" w:cs="Arial"/>
              </w:rPr>
              <w:t>p = 0.239</w:t>
            </w:r>
          </w:p>
        </w:tc>
      </w:tr>
    </w:tbl>
    <w:p w14:paraId="08AEE07C" w14:textId="77777777" w:rsidR="00431E09" w:rsidRDefault="00431E09">
      <w:pPr>
        <w:spacing w:line="480" w:lineRule="auto"/>
        <w:ind w:firstLine="720"/>
        <w:rPr>
          <w:rFonts w:ascii="Arial" w:eastAsia="Arial" w:hAnsi="Arial" w:cs="Arial"/>
        </w:rPr>
      </w:pPr>
    </w:p>
    <w:p w14:paraId="37E6AE25" w14:textId="77777777" w:rsidR="00431E09" w:rsidRDefault="00DF6437">
      <w:pPr>
        <w:spacing w:after="200"/>
        <w:jc w:val="both"/>
        <w:rPr>
          <w:rFonts w:ascii="Arial" w:eastAsia="Arial" w:hAnsi="Arial" w:cs="Arial"/>
        </w:rPr>
      </w:pPr>
      <w:r>
        <w:rPr>
          <w:rFonts w:ascii="Arial" w:eastAsia="Arial" w:hAnsi="Arial" w:cs="Arial"/>
        </w:rPr>
        <w:t xml:space="preserve">One-way ANOVA was conducted to examine if there exists a difference in “Luxury Purchase Intention” between Family Income groups. As shown in Table 15, the p-value for the conducted One-way ANOVA is 0.800. </w:t>
      </w:r>
      <w:proofErr w:type="gramStart"/>
      <w:r>
        <w:rPr>
          <w:rFonts w:ascii="Arial" w:eastAsia="Arial" w:hAnsi="Arial" w:cs="Arial"/>
        </w:rPr>
        <w:t>Therefore</w:t>
      </w:r>
      <w:proofErr w:type="gramEnd"/>
      <w:r>
        <w:rPr>
          <w:rFonts w:ascii="Arial" w:eastAsia="Arial" w:hAnsi="Arial" w:cs="Arial"/>
        </w:rPr>
        <w:t xml:space="preserve"> there is no significant difference in Luxury Purchase Intention score between Family Income groups. </w:t>
      </w:r>
      <w:r>
        <w:rPr>
          <w:rFonts w:ascii="Arial" w:eastAsia="Arial" w:hAnsi="Arial" w:cs="Arial"/>
          <w:b/>
        </w:rPr>
        <w:t>(H 23.3) We fail to reject null hypothesis H 23.3.</w:t>
      </w:r>
    </w:p>
    <w:p w14:paraId="27B384A7" w14:textId="2BEF5FBA" w:rsidR="00431E09" w:rsidRDefault="00DF6437">
      <w:pPr>
        <w:spacing w:line="480" w:lineRule="auto"/>
        <w:ind w:firstLine="720"/>
        <w:rPr>
          <w:rFonts w:ascii="Arial" w:eastAsia="Arial" w:hAnsi="Arial" w:cs="Arial"/>
        </w:rPr>
      </w:pPr>
      <w:r>
        <w:rPr>
          <w:rFonts w:ascii="Arial" w:eastAsia="Arial" w:hAnsi="Arial" w:cs="Arial"/>
          <w:i/>
        </w:rPr>
        <w:t>Table 15</w:t>
      </w:r>
      <w:r w:rsidR="00E97FBC">
        <w:rPr>
          <w:rFonts w:ascii="Arial" w:eastAsia="Arial" w:hAnsi="Arial" w:cs="Arial"/>
          <w:i/>
        </w:rPr>
        <w:t xml:space="preserve"> Results of </w:t>
      </w:r>
      <w:r w:rsidR="00E97FBC" w:rsidRPr="00E97FBC">
        <w:rPr>
          <w:rFonts w:ascii="Arial" w:eastAsia="Arial" w:hAnsi="Arial" w:cs="Arial"/>
          <w:i/>
        </w:rPr>
        <w:t>One-way ANOVA</w:t>
      </w:r>
    </w:p>
    <w:tbl>
      <w:tblPr>
        <w:tblStyle w:val="ae"/>
        <w:tblW w:w="9390" w:type="dxa"/>
        <w:tblBorders>
          <w:top w:val="nil"/>
          <w:left w:val="nil"/>
          <w:bottom w:val="nil"/>
          <w:right w:val="nil"/>
          <w:insideH w:val="nil"/>
          <w:insideV w:val="nil"/>
        </w:tblBorders>
        <w:tblLayout w:type="fixed"/>
        <w:tblLook w:val="0600" w:firstRow="0" w:lastRow="0" w:firstColumn="0" w:lastColumn="0" w:noHBand="1" w:noVBand="1"/>
      </w:tblPr>
      <w:tblGrid>
        <w:gridCol w:w="1770"/>
        <w:gridCol w:w="840"/>
        <w:gridCol w:w="1980"/>
        <w:gridCol w:w="1410"/>
        <w:gridCol w:w="1530"/>
        <w:gridCol w:w="1860"/>
      </w:tblGrid>
      <w:tr w:rsidR="00431E09" w14:paraId="2819239D" w14:textId="77777777">
        <w:trPr>
          <w:trHeight w:val="345"/>
        </w:trPr>
        <w:tc>
          <w:tcPr>
            <w:tcW w:w="1770"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14:paraId="2CF4D1E3" w14:textId="77777777" w:rsidR="00431E09" w:rsidRDefault="00DF6437">
            <w:pPr>
              <w:widowControl w:val="0"/>
              <w:spacing w:line="276" w:lineRule="auto"/>
              <w:ind w:left="-9360" w:right="-9360"/>
              <w:jc w:val="center"/>
              <w:rPr>
                <w:rFonts w:ascii="Arial" w:eastAsia="Arial" w:hAnsi="Arial" w:cs="Arial"/>
                <w:b/>
              </w:rPr>
            </w:pPr>
            <w:r>
              <w:rPr>
                <w:rFonts w:ascii="Arial" w:eastAsia="Arial" w:hAnsi="Arial" w:cs="Arial"/>
                <w:b/>
              </w:rPr>
              <w:t>Family Income</w:t>
            </w:r>
          </w:p>
        </w:tc>
        <w:tc>
          <w:tcPr>
            <w:tcW w:w="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724B56D" w14:textId="77777777" w:rsidR="00431E09" w:rsidRDefault="00DF6437">
            <w:pPr>
              <w:widowControl w:val="0"/>
              <w:spacing w:line="276" w:lineRule="auto"/>
              <w:jc w:val="center"/>
              <w:rPr>
                <w:rFonts w:ascii="Arial" w:eastAsia="Arial" w:hAnsi="Arial" w:cs="Arial"/>
              </w:rPr>
            </w:pPr>
            <w:r>
              <w:rPr>
                <w:rFonts w:ascii="Arial" w:eastAsia="Arial" w:hAnsi="Arial" w:cs="Arial"/>
                <w:b/>
              </w:rPr>
              <w:t>N</w:t>
            </w:r>
          </w:p>
        </w:tc>
        <w:tc>
          <w:tcPr>
            <w:tcW w:w="19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650E6C5" w14:textId="77777777" w:rsidR="00431E09" w:rsidRDefault="00DF6437">
            <w:pPr>
              <w:widowControl w:val="0"/>
              <w:spacing w:line="276" w:lineRule="auto"/>
              <w:jc w:val="center"/>
              <w:rPr>
                <w:rFonts w:ascii="Arial" w:eastAsia="Arial" w:hAnsi="Arial" w:cs="Arial"/>
              </w:rPr>
            </w:pPr>
            <w:r>
              <w:rPr>
                <w:rFonts w:ascii="Arial" w:eastAsia="Arial" w:hAnsi="Arial" w:cs="Arial"/>
                <w:b/>
              </w:rPr>
              <w:t>Mean</w:t>
            </w:r>
          </w:p>
        </w:tc>
        <w:tc>
          <w:tcPr>
            <w:tcW w:w="14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8B1FB0B" w14:textId="77777777" w:rsidR="00431E09" w:rsidRDefault="00DF6437">
            <w:pPr>
              <w:widowControl w:val="0"/>
              <w:spacing w:line="276" w:lineRule="auto"/>
              <w:jc w:val="center"/>
              <w:rPr>
                <w:rFonts w:ascii="Arial" w:eastAsia="Arial" w:hAnsi="Arial" w:cs="Arial"/>
              </w:rPr>
            </w:pPr>
            <w:r>
              <w:rPr>
                <w:rFonts w:ascii="Arial" w:eastAsia="Arial" w:hAnsi="Arial" w:cs="Arial"/>
                <w:b/>
              </w:rPr>
              <w:t>SD</w:t>
            </w:r>
          </w:p>
        </w:tc>
        <w:tc>
          <w:tcPr>
            <w:tcW w:w="15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EF8A8EA" w14:textId="77777777" w:rsidR="00431E09" w:rsidRDefault="00DF6437">
            <w:pPr>
              <w:widowControl w:val="0"/>
              <w:spacing w:line="276" w:lineRule="auto"/>
              <w:jc w:val="center"/>
              <w:rPr>
                <w:rFonts w:ascii="Arial" w:eastAsia="Arial" w:hAnsi="Arial" w:cs="Arial"/>
              </w:rPr>
            </w:pPr>
            <w:r>
              <w:rPr>
                <w:rFonts w:ascii="Arial" w:eastAsia="Arial" w:hAnsi="Arial" w:cs="Arial"/>
                <w:b/>
              </w:rPr>
              <w:t>SE</w:t>
            </w:r>
          </w:p>
        </w:tc>
        <w:tc>
          <w:tcPr>
            <w:tcW w:w="186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547503A1" w14:textId="77777777" w:rsidR="00431E09" w:rsidRDefault="00DF6437">
            <w:pPr>
              <w:widowControl w:val="0"/>
              <w:spacing w:line="276" w:lineRule="auto"/>
              <w:jc w:val="center"/>
              <w:rPr>
                <w:rFonts w:ascii="Arial" w:eastAsia="Arial" w:hAnsi="Arial" w:cs="Arial"/>
              </w:rPr>
            </w:pPr>
            <w:r>
              <w:rPr>
                <w:rFonts w:ascii="Arial" w:eastAsia="Arial" w:hAnsi="Arial" w:cs="Arial"/>
                <w:b/>
              </w:rPr>
              <w:t>Coefficient of variation</w:t>
            </w:r>
          </w:p>
        </w:tc>
      </w:tr>
      <w:tr w:rsidR="00431E09" w14:paraId="0AEB6104" w14:textId="77777777">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777F5A1" w14:textId="77777777" w:rsidR="00431E09" w:rsidRDefault="00DF6437">
            <w:pPr>
              <w:widowControl w:val="0"/>
              <w:spacing w:line="276" w:lineRule="auto"/>
              <w:jc w:val="center"/>
              <w:rPr>
                <w:rFonts w:ascii="Arial" w:eastAsia="Arial" w:hAnsi="Arial" w:cs="Arial"/>
              </w:rPr>
            </w:pPr>
            <w:r>
              <w:rPr>
                <w:rFonts w:ascii="Arial" w:eastAsia="Arial" w:hAnsi="Arial" w:cs="Arial"/>
              </w:rPr>
              <w:t>3 - 8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171927" w14:textId="77777777" w:rsidR="00431E09" w:rsidRDefault="00DF6437">
            <w:pPr>
              <w:widowControl w:val="0"/>
              <w:spacing w:line="276" w:lineRule="auto"/>
              <w:jc w:val="center"/>
              <w:rPr>
                <w:rFonts w:ascii="Arial" w:eastAsia="Arial" w:hAnsi="Arial" w:cs="Arial"/>
              </w:rPr>
            </w:pPr>
            <w:r>
              <w:rPr>
                <w:rFonts w:ascii="Arial" w:eastAsia="Arial" w:hAnsi="Arial" w:cs="Arial"/>
              </w:rPr>
              <w:t>108</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12CA3B8" w14:textId="77777777" w:rsidR="00431E09" w:rsidRDefault="00DF6437">
            <w:pPr>
              <w:widowControl w:val="0"/>
              <w:spacing w:line="276" w:lineRule="auto"/>
              <w:jc w:val="center"/>
              <w:rPr>
                <w:rFonts w:ascii="Arial" w:eastAsia="Arial" w:hAnsi="Arial" w:cs="Arial"/>
              </w:rPr>
            </w:pPr>
            <w:r>
              <w:rPr>
                <w:rFonts w:ascii="Arial" w:eastAsia="Arial" w:hAnsi="Arial" w:cs="Arial"/>
              </w:rPr>
              <w:t>12.833</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891864F" w14:textId="77777777" w:rsidR="00431E09" w:rsidRDefault="00DF6437">
            <w:pPr>
              <w:widowControl w:val="0"/>
              <w:spacing w:line="276" w:lineRule="auto"/>
              <w:jc w:val="center"/>
              <w:rPr>
                <w:rFonts w:ascii="Arial" w:eastAsia="Arial" w:hAnsi="Arial" w:cs="Arial"/>
              </w:rPr>
            </w:pPr>
            <w:r>
              <w:rPr>
                <w:rFonts w:ascii="Arial" w:eastAsia="Arial" w:hAnsi="Arial" w:cs="Arial"/>
              </w:rPr>
              <w:t>2.726</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1DA829A" w14:textId="77777777" w:rsidR="00431E09" w:rsidRDefault="00DF6437">
            <w:pPr>
              <w:widowControl w:val="0"/>
              <w:spacing w:line="276" w:lineRule="auto"/>
              <w:jc w:val="center"/>
              <w:rPr>
                <w:rFonts w:ascii="Arial" w:eastAsia="Arial" w:hAnsi="Arial" w:cs="Arial"/>
              </w:rPr>
            </w:pPr>
            <w:r>
              <w:rPr>
                <w:rFonts w:ascii="Arial" w:eastAsia="Arial" w:hAnsi="Arial" w:cs="Arial"/>
              </w:rPr>
              <w:t>0.262</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D0FFA0" w14:textId="77777777" w:rsidR="00431E09" w:rsidRDefault="00DF6437">
            <w:pPr>
              <w:widowControl w:val="0"/>
              <w:spacing w:line="276" w:lineRule="auto"/>
              <w:jc w:val="center"/>
              <w:rPr>
                <w:rFonts w:ascii="Arial" w:eastAsia="Arial" w:hAnsi="Arial" w:cs="Arial"/>
              </w:rPr>
            </w:pPr>
            <w:r>
              <w:rPr>
                <w:rFonts w:ascii="Arial" w:eastAsia="Arial" w:hAnsi="Arial" w:cs="Arial"/>
              </w:rPr>
              <w:t>0.212</w:t>
            </w:r>
          </w:p>
        </w:tc>
      </w:tr>
      <w:tr w:rsidR="00431E09" w14:paraId="18ECDBDE" w14:textId="77777777">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2F5904D" w14:textId="77777777" w:rsidR="00431E09" w:rsidRDefault="00DF6437">
            <w:pPr>
              <w:widowControl w:val="0"/>
              <w:spacing w:line="276" w:lineRule="auto"/>
              <w:jc w:val="center"/>
              <w:rPr>
                <w:rFonts w:ascii="Arial" w:eastAsia="Arial" w:hAnsi="Arial" w:cs="Arial"/>
              </w:rPr>
            </w:pPr>
            <w:r>
              <w:rPr>
                <w:rFonts w:ascii="Arial" w:eastAsia="Arial" w:hAnsi="Arial" w:cs="Arial"/>
              </w:rPr>
              <w:t>8 - 12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AD9624" w14:textId="77777777" w:rsidR="00431E09" w:rsidRDefault="00DF6437">
            <w:pPr>
              <w:widowControl w:val="0"/>
              <w:spacing w:line="276" w:lineRule="auto"/>
              <w:jc w:val="center"/>
              <w:rPr>
                <w:rFonts w:ascii="Arial" w:eastAsia="Arial" w:hAnsi="Arial" w:cs="Arial"/>
              </w:rPr>
            </w:pPr>
            <w:r>
              <w:rPr>
                <w:rFonts w:ascii="Arial" w:eastAsia="Arial" w:hAnsi="Arial" w:cs="Arial"/>
              </w:rPr>
              <w:t>49</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65B774" w14:textId="77777777" w:rsidR="00431E09" w:rsidRDefault="00DF6437">
            <w:pPr>
              <w:widowControl w:val="0"/>
              <w:spacing w:line="276" w:lineRule="auto"/>
              <w:jc w:val="center"/>
              <w:rPr>
                <w:rFonts w:ascii="Arial" w:eastAsia="Arial" w:hAnsi="Arial" w:cs="Arial"/>
              </w:rPr>
            </w:pPr>
            <w:r>
              <w:rPr>
                <w:rFonts w:ascii="Arial" w:eastAsia="Arial" w:hAnsi="Arial" w:cs="Arial"/>
              </w:rPr>
              <w:t>12.469</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3B957D" w14:textId="77777777" w:rsidR="00431E09" w:rsidRDefault="00DF6437">
            <w:pPr>
              <w:widowControl w:val="0"/>
              <w:spacing w:line="276" w:lineRule="auto"/>
              <w:jc w:val="center"/>
              <w:rPr>
                <w:rFonts w:ascii="Arial" w:eastAsia="Arial" w:hAnsi="Arial" w:cs="Arial"/>
              </w:rPr>
            </w:pPr>
            <w:r>
              <w:rPr>
                <w:rFonts w:ascii="Arial" w:eastAsia="Arial" w:hAnsi="Arial" w:cs="Arial"/>
              </w:rPr>
              <w:t>3.202</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0E2A6AB" w14:textId="77777777" w:rsidR="00431E09" w:rsidRDefault="00DF6437">
            <w:pPr>
              <w:widowControl w:val="0"/>
              <w:spacing w:line="276" w:lineRule="auto"/>
              <w:jc w:val="center"/>
              <w:rPr>
                <w:rFonts w:ascii="Arial" w:eastAsia="Arial" w:hAnsi="Arial" w:cs="Arial"/>
              </w:rPr>
            </w:pPr>
            <w:r>
              <w:rPr>
                <w:rFonts w:ascii="Arial" w:eastAsia="Arial" w:hAnsi="Arial" w:cs="Arial"/>
              </w:rPr>
              <w:t>0.457</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220A1D2" w14:textId="77777777" w:rsidR="00431E09" w:rsidRDefault="00DF6437">
            <w:pPr>
              <w:widowControl w:val="0"/>
              <w:spacing w:line="276" w:lineRule="auto"/>
              <w:jc w:val="center"/>
              <w:rPr>
                <w:rFonts w:ascii="Arial" w:eastAsia="Arial" w:hAnsi="Arial" w:cs="Arial"/>
              </w:rPr>
            </w:pPr>
            <w:r>
              <w:rPr>
                <w:rFonts w:ascii="Arial" w:eastAsia="Arial" w:hAnsi="Arial" w:cs="Arial"/>
              </w:rPr>
              <w:t>0.257</w:t>
            </w:r>
          </w:p>
        </w:tc>
      </w:tr>
      <w:tr w:rsidR="00431E09" w14:paraId="2B312F0B" w14:textId="77777777">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0" w:type="dxa"/>
              <w:bottom w:w="40" w:type="dxa"/>
              <w:right w:w="0" w:type="dxa"/>
            </w:tcMar>
            <w:vAlign w:val="bottom"/>
          </w:tcPr>
          <w:p w14:paraId="51BBA0AD" w14:textId="77777777" w:rsidR="00431E09" w:rsidRDefault="00DF6437">
            <w:pPr>
              <w:widowControl w:val="0"/>
              <w:spacing w:line="276" w:lineRule="auto"/>
              <w:ind w:left="-9360" w:right="-9360"/>
              <w:jc w:val="center"/>
              <w:rPr>
                <w:rFonts w:ascii="Arial" w:eastAsia="Arial" w:hAnsi="Arial" w:cs="Arial"/>
              </w:rPr>
            </w:pPr>
            <w:r>
              <w:rPr>
                <w:rFonts w:ascii="Arial" w:eastAsia="Arial" w:hAnsi="Arial" w:cs="Arial"/>
              </w:rPr>
              <w:t>Above 12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0FDC33" w14:textId="77777777" w:rsidR="00431E09" w:rsidRDefault="00DF6437">
            <w:pPr>
              <w:widowControl w:val="0"/>
              <w:spacing w:line="276" w:lineRule="auto"/>
              <w:jc w:val="center"/>
              <w:rPr>
                <w:rFonts w:ascii="Arial" w:eastAsia="Arial" w:hAnsi="Arial" w:cs="Arial"/>
              </w:rPr>
            </w:pPr>
            <w:r>
              <w:rPr>
                <w:rFonts w:ascii="Arial" w:eastAsia="Arial" w:hAnsi="Arial" w:cs="Arial"/>
              </w:rPr>
              <w:t>81</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97F51B7" w14:textId="77777777" w:rsidR="00431E09" w:rsidRDefault="00DF6437">
            <w:pPr>
              <w:widowControl w:val="0"/>
              <w:spacing w:line="276" w:lineRule="auto"/>
              <w:jc w:val="center"/>
              <w:rPr>
                <w:rFonts w:ascii="Arial" w:eastAsia="Arial" w:hAnsi="Arial" w:cs="Arial"/>
              </w:rPr>
            </w:pPr>
            <w:r>
              <w:rPr>
                <w:rFonts w:ascii="Arial" w:eastAsia="Arial" w:hAnsi="Arial" w:cs="Arial"/>
              </w:rPr>
              <w:t>12.864</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46EB45F" w14:textId="77777777" w:rsidR="00431E09" w:rsidRDefault="00DF6437">
            <w:pPr>
              <w:widowControl w:val="0"/>
              <w:spacing w:line="276" w:lineRule="auto"/>
              <w:jc w:val="center"/>
              <w:rPr>
                <w:rFonts w:ascii="Arial" w:eastAsia="Arial" w:hAnsi="Arial" w:cs="Arial"/>
              </w:rPr>
            </w:pPr>
            <w:r>
              <w:rPr>
                <w:rFonts w:ascii="Arial" w:eastAsia="Arial" w:hAnsi="Arial" w:cs="Arial"/>
              </w:rPr>
              <w:t>3.594</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60A60A7" w14:textId="77777777" w:rsidR="00431E09" w:rsidRDefault="00DF6437">
            <w:pPr>
              <w:widowControl w:val="0"/>
              <w:spacing w:line="276" w:lineRule="auto"/>
              <w:jc w:val="center"/>
              <w:rPr>
                <w:rFonts w:ascii="Arial" w:eastAsia="Arial" w:hAnsi="Arial" w:cs="Arial"/>
              </w:rPr>
            </w:pPr>
            <w:r>
              <w:rPr>
                <w:rFonts w:ascii="Arial" w:eastAsia="Arial" w:hAnsi="Arial" w:cs="Arial"/>
              </w:rPr>
              <w:t>0.399</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72AACBA" w14:textId="77777777" w:rsidR="00431E09" w:rsidRDefault="00DF6437">
            <w:pPr>
              <w:widowControl w:val="0"/>
              <w:spacing w:line="276" w:lineRule="auto"/>
              <w:jc w:val="center"/>
              <w:rPr>
                <w:rFonts w:ascii="Arial" w:eastAsia="Arial" w:hAnsi="Arial" w:cs="Arial"/>
              </w:rPr>
            </w:pPr>
            <w:r>
              <w:rPr>
                <w:rFonts w:ascii="Arial" w:eastAsia="Arial" w:hAnsi="Arial" w:cs="Arial"/>
              </w:rPr>
              <w:t>0.279</w:t>
            </w:r>
          </w:p>
        </w:tc>
      </w:tr>
      <w:tr w:rsidR="00431E09" w14:paraId="0A4D5F57" w14:textId="77777777">
        <w:trPr>
          <w:trHeight w:val="630"/>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8E679D0" w14:textId="77777777" w:rsidR="00431E09" w:rsidRDefault="00DF6437">
            <w:pPr>
              <w:widowControl w:val="0"/>
              <w:spacing w:line="276" w:lineRule="auto"/>
              <w:jc w:val="center"/>
              <w:rPr>
                <w:rFonts w:ascii="Arial" w:eastAsia="Arial" w:hAnsi="Arial" w:cs="Arial"/>
              </w:rPr>
            </w:pPr>
            <w:r>
              <w:rPr>
                <w:rFonts w:ascii="Arial" w:eastAsia="Arial" w:hAnsi="Arial" w:cs="Arial"/>
              </w:rPr>
              <w:t>Below 3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CDBD89C" w14:textId="77777777" w:rsidR="00431E09" w:rsidRDefault="00DF6437">
            <w:pPr>
              <w:widowControl w:val="0"/>
              <w:spacing w:line="276" w:lineRule="auto"/>
              <w:jc w:val="center"/>
              <w:rPr>
                <w:rFonts w:ascii="Arial" w:eastAsia="Arial" w:hAnsi="Arial" w:cs="Arial"/>
              </w:rPr>
            </w:pPr>
            <w:r>
              <w:rPr>
                <w:rFonts w:ascii="Arial" w:eastAsia="Arial" w:hAnsi="Arial" w:cs="Arial"/>
              </w:rPr>
              <w:t>79</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911AD6A" w14:textId="77777777" w:rsidR="00431E09" w:rsidRDefault="00DF6437">
            <w:pPr>
              <w:widowControl w:val="0"/>
              <w:spacing w:line="276" w:lineRule="auto"/>
              <w:jc w:val="center"/>
              <w:rPr>
                <w:rFonts w:ascii="Arial" w:eastAsia="Arial" w:hAnsi="Arial" w:cs="Arial"/>
              </w:rPr>
            </w:pPr>
            <w:r>
              <w:rPr>
                <w:rFonts w:ascii="Arial" w:eastAsia="Arial" w:hAnsi="Arial" w:cs="Arial"/>
              </w:rPr>
              <w:t>12.468</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36A60F" w14:textId="77777777" w:rsidR="00431E09" w:rsidRDefault="00DF6437">
            <w:pPr>
              <w:widowControl w:val="0"/>
              <w:spacing w:line="276" w:lineRule="auto"/>
              <w:jc w:val="center"/>
              <w:rPr>
                <w:rFonts w:ascii="Arial" w:eastAsia="Arial" w:hAnsi="Arial" w:cs="Arial"/>
              </w:rPr>
            </w:pPr>
            <w:r>
              <w:rPr>
                <w:rFonts w:ascii="Arial" w:eastAsia="Arial" w:hAnsi="Arial" w:cs="Arial"/>
              </w:rPr>
              <w:t>3.741</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98D4C50" w14:textId="77777777" w:rsidR="00431E09" w:rsidRDefault="00DF6437">
            <w:pPr>
              <w:widowControl w:val="0"/>
              <w:spacing w:line="276" w:lineRule="auto"/>
              <w:jc w:val="center"/>
              <w:rPr>
                <w:rFonts w:ascii="Arial" w:eastAsia="Arial" w:hAnsi="Arial" w:cs="Arial"/>
              </w:rPr>
            </w:pPr>
            <w:r>
              <w:rPr>
                <w:rFonts w:ascii="Arial" w:eastAsia="Arial" w:hAnsi="Arial" w:cs="Arial"/>
              </w:rPr>
              <w:t>0.421</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B5821C" w14:textId="77777777" w:rsidR="00431E09" w:rsidRDefault="00DF6437">
            <w:pPr>
              <w:widowControl w:val="0"/>
              <w:spacing w:line="276" w:lineRule="auto"/>
              <w:jc w:val="center"/>
              <w:rPr>
                <w:rFonts w:ascii="Arial" w:eastAsia="Arial" w:hAnsi="Arial" w:cs="Arial"/>
              </w:rPr>
            </w:pPr>
            <w:r>
              <w:rPr>
                <w:rFonts w:ascii="Arial" w:eastAsia="Arial" w:hAnsi="Arial" w:cs="Arial"/>
              </w:rPr>
              <w:t>0.3</w:t>
            </w:r>
          </w:p>
        </w:tc>
      </w:tr>
      <w:tr w:rsidR="00431E09" w14:paraId="5D686B25" w14:textId="77777777">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4F4720" w14:textId="77777777" w:rsidR="00431E09" w:rsidRDefault="00DF6437">
            <w:pPr>
              <w:widowControl w:val="0"/>
              <w:spacing w:line="276" w:lineRule="auto"/>
              <w:jc w:val="center"/>
              <w:rPr>
                <w:rFonts w:ascii="Arial" w:eastAsia="Arial" w:hAnsi="Arial" w:cs="Arial"/>
              </w:rPr>
            </w:pPr>
            <w:r>
              <w:rPr>
                <w:rFonts w:ascii="Arial" w:eastAsia="Arial" w:hAnsi="Arial" w:cs="Arial"/>
              </w:rPr>
              <w:t>p = 0.800</w:t>
            </w:r>
          </w:p>
        </w:tc>
      </w:tr>
    </w:tbl>
    <w:p w14:paraId="09E34017" w14:textId="77777777" w:rsidR="00431E09" w:rsidRDefault="00431E09">
      <w:pPr>
        <w:spacing w:line="480" w:lineRule="auto"/>
        <w:ind w:firstLine="720"/>
        <w:rPr>
          <w:rFonts w:ascii="Times New Roman" w:eastAsia="Times New Roman" w:hAnsi="Times New Roman" w:cs="Times New Roman"/>
          <w:sz w:val="24"/>
          <w:szCs w:val="24"/>
        </w:rPr>
      </w:pPr>
    </w:p>
    <w:p w14:paraId="6E1E5711" w14:textId="16F72568" w:rsidR="00431E09" w:rsidRDefault="0081616A">
      <w:pPr>
        <w:spacing w:line="480" w:lineRule="auto"/>
        <w:rPr>
          <w:rFonts w:ascii="Arial" w:eastAsia="Arial" w:hAnsi="Arial" w:cs="Arial"/>
          <w:b/>
          <w:sz w:val="22"/>
          <w:szCs w:val="22"/>
        </w:rPr>
      </w:pPr>
      <w:r>
        <w:rPr>
          <w:rFonts w:ascii="Arial" w:eastAsia="Arial" w:hAnsi="Arial" w:cs="Arial"/>
          <w:b/>
          <w:sz w:val="22"/>
          <w:szCs w:val="22"/>
        </w:rPr>
        <w:t>Fig .1 Structural Equation Modeling</w:t>
      </w:r>
    </w:p>
    <w:p w14:paraId="1CFF2788" w14:textId="77777777" w:rsidR="00431E09" w:rsidRDefault="00DF6437">
      <w:pPr>
        <w:spacing w:after="120" w:line="276" w:lineRule="auto"/>
        <w:ind w:right="120"/>
        <w:rPr>
          <w:rFonts w:ascii="Arial" w:eastAsia="Arial" w:hAnsi="Arial" w:cs="Arial"/>
        </w:rPr>
      </w:pPr>
      <w:r>
        <w:rPr>
          <w:rFonts w:ascii="Arial" w:eastAsia="Arial" w:hAnsi="Arial" w:cs="Arial"/>
        </w:rPr>
        <w:lastRenderedPageBreak/>
        <w:t xml:space="preserve"> </w:t>
      </w:r>
      <w:r>
        <w:rPr>
          <w:rFonts w:ascii="Arial" w:eastAsia="Arial" w:hAnsi="Arial" w:cs="Arial"/>
          <w:noProof/>
        </w:rPr>
        <w:drawing>
          <wp:inline distT="114300" distB="114300" distL="114300" distR="114300" wp14:anchorId="2CB767DD" wp14:editId="13184F32">
            <wp:extent cx="5212080" cy="3035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12080" cy="3035300"/>
                    </a:xfrm>
                    <a:prstGeom prst="rect">
                      <a:avLst/>
                    </a:prstGeom>
                    <a:ln/>
                  </pic:spPr>
                </pic:pic>
              </a:graphicData>
            </a:graphic>
          </wp:inline>
        </w:drawing>
      </w:r>
    </w:p>
    <w:p w14:paraId="039C45BB" w14:textId="77777777" w:rsidR="00431E09" w:rsidRDefault="00DF6437">
      <w:pPr>
        <w:pStyle w:val="Heading3"/>
        <w:keepNext w:val="0"/>
        <w:keepLines w:val="0"/>
        <w:spacing w:line="276" w:lineRule="auto"/>
        <w:ind w:left="120" w:right="220"/>
        <w:rPr>
          <w:rFonts w:ascii="Arial" w:eastAsia="Arial" w:hAnsi="Arial" w:cs="Arial"/>
          <w:sz w:val="20"/>
          <w:szCs w:val="20"/>
        </w:rPr>
      </w:pPr>
      <w:bookmarkStart w:id="7" w:name="_tlu1himtzy68" w:colFirst="0" w:colLast="0"/>
      <w:bookmarkEnd w:id="7"/>
      <w:r>
        <w:rPr>
          <w:rFonts w:ascii="Arial" w:eastAsia="Arial" w:hAnsi="Arial" w:cs="Arial"/>
          <w:sz w:val="20"/>
          <w:szCs w:val="20"/>
        </w:rPr>
        <w:t>Parameter estimates</w:t>
      </w:r>
    </w:p>
    <w:tbl>
      <w:tblPr>
        <w:tblStyle w:val="af"/>
        <w:tblW w:w="9615" w:type="dxa"/>
        <w:tblBorders>
          <w:top w:val="nil"/>
          <w:left w:val="nil"/>
          <w:bottom w:val="nil"/>
          <w:right w:val="nil"/>
          <w:insideH w:val="nil"/>
          <w:insideV w:val="nil"/>
        </w:tblBorders>
        <w:tblLayout w:type="fixed"/>
        <w:tblLook w:val="0600" w:firstRow="0" w:lastRow="0" w:firstColumn="0" w:lastColumn="0" w:noHBand="1" w:noVBand="1"/>
      </w:tblPr>
      <w:tblGrid>
        <w:gridCol w:w="1860"/>
        <w:gridCol w:w="1530"/>
        <w:gridCol w:w="1140"/>
        <w:gridCol w:w="960"/>
        <w:gridCol w:w="660"/>
        <w:gridCol w:w="270"/>
        <w:gridCol w:w="600"/>
        <w:gridCol w:w="255"/>
        <w:gridCol w:w="1170"/>
        <w:gridCol w:w="1170"/>
      </w:tblGrid>
      <w:tr w:rsidR="00431E09" w14:paraId="33BED2CB" w14:textId="77777777">
        <w:trPr>
          <w:trHeight w:val="515"/>
        </w:trPr>
        <w:tc>
          <w:tcPr>
            <w:tcW w:w="9615"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2BC8B0" w14:textId="77777777" w:rsidR="00431E09" w:rsidRDefault="00DF6437">
            <w:pPr>
              <w:spacing w:line="276" w:lineRule="auto"/>
              <w:rPr>
                <w:rFonts w:ascii="Arial" w:eastAsia="Arial" w:hAnsi="Arial" w:cs="Arial"/>
                <w:b/>
              </w:rPr>
            </w:pPr>
            <w:r>
              <w:rPr>
                <w:rFonts w:ascii="Arial" w:eastAsia="Arial" w:hAnsi="Arial" w:cs="Arial"/>
                <w:b/>
              </w:rPr>
              <w:t>Table 16, Factor Loadings</w:t>
            </w:r>
          </w:p>
        </w:tc>
      </w:tr>
      <w:tr w:rsidR="00431E09" w14:paraId="50B173EF" w14:textId="77777777">
        <w:trPr>
          <w:trHeight w:val="785"/>
        </w:trPr>
        <w:tc>
          <w:tcPr>
            <w:tcW w:w="7275"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97AD5" w14:textId="77777777" w:rsidR="00431E09" w:rsidRDefault="00431E09">
            <w:pPr>
              <w:spacing w:line="276" w:lineRule="auto"/>
              <w:jc w:val="center"/>
              <w:rPr>
                <w:rFonts w:ascii="Arial" w:eastAsia="Arial" w:hAnsi="Arial" w:cs="Arial"/>
              </w:rPr>
            </w:pP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DA02FE" w14:textId="77777777" w:rsidR="00431E09" w:rsidRDefault="00DF6437">
            <w:pPr>
              <w:spacing w:line="276" w:lineRule="auto"/>
              <w:jc w:val="center"/>
              <w:rPr>
                <w:rFonts w:ascii="Arial" w:eastAsia="Arial" w:hAnsi="Arial" w:cs="Arial"/>
              </w:rPr>
            </w:pPr>
            <w:r>
              <w:rPr>
                <w:rFonts w:ascii="Arial" w:eastAsia="Arial" w:hAnsi="Arial" w:cs="Arial"/>
                <w:b/>
              </w:rPr>
              <w:t>95% Confidence Interval</w:t>
            </w:r>
          </w:p>
        </w:tc>
      </w:tr>
      <w:tr w:rsidR="00431E09" w14:paraId="15391926" w14:textId="77777777">
        <w:trPr>
          <w:trHeight w:val="78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9715D" w14:textId="77777777" w:rsidR="00431E09" w:rsidRDefault="00DF6437">
            <w:pPr>
              <w:spacing w:line="276" w:lineRule="auto"/>
              <w:jc w:val="center"/>
              <w:rPr>
                <w:rFonts w:ascii="Arial" w:eastAsia="Arial" w:hAnsi="Arial" w:cs="Arial"/>
              </w:rPr>
            </w:pPr>
            <w:r>
              <w:rPr>
                <w:rFonts w:ascii="Arial" w:eastAsia="Arial" w:hAnsi="Arial" w:cs="Arial"/>
                <w:b/>
              </w:rPr>
              <w:t>Latent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ED8F2" w14:textId="77777777" w:rsidR="00431E09" w:rsidRDefault="00DF6437">
            <w:pPr>
              <w:spacing w:line="276" w:lineRule="auto"/>
              <w:jc w:val="center"/>
              <w:rPr>
                <w:rFonts w:ascii="Arial" w:eastAsia="Arial" w:hAnsi="Arial" w:cs="Arial"/>
              </w:rPr>
            </w:pPr>
            <w:r>
              <w:rPr>
                <w:rFonts w:ascii="Arial" w:eastAsia="Arial" w:hAnsi="Arial" w:cs="Arial"/>
                <w:b/>
              </w:rPr>
              <w:t>Indicator</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15A5CB" w14:textId="77777777" w:rsidR="00431E09" w:rsidRDefault="00DF6437">
            <w:pPr>
              <w:spacing w:line="276" w:lineRule="auto"/>
              <w:jc w:val="center"/>
              <w:rPr>
                <w:rFonts w:ascii="Arial" w:eastAsia="Arial" w:hAnsi="Arial" w:cs="Arial"/>
              </w:rPr>
            </w:pPr>
            <w:r>
              <w:rPr>
                <w:rFonts w:ascii="Arial" w:eastAsia="Arial" w:hAnsi="Arial" w:cs="Arial"/>
                <w:b/>
              </w:rPr>
              <w:t>Estimate</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6031D" w14:textId="77777777" w:rsidR="00431E09" w:rsidRDefault="00DF6437">
            <w:pPr>
              <w:spacing w:line="276" w:lineRule="auto"/>
              <w:jc w:val="center"/>
              <w:rPr>
                <w:rFonts w:ascii="Arial" w:eastAsia="Arial" w:hAnsi="Arial" w:cs="Arial"/>
              </w:rPr>
            </w:pPr>
            <w:r>
              <w:rPr>
                <w:rFonts w:ascii="Arial" w:eastAsia="Arial" w:hAnsi="Arial" w:cs="Arial"/>
                <w:b/>
              </w:rPr>
              <w:t>Std. Error</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22304" w14:textId="77777777" w:rsidR="00431E09" w:rsidRDefault="00DF6437">
            <w:pPr>
              <w:spacing w:line="276" w:lineRule="auto"/>
              <w:jc w:val="center"/>
              <w:rPr>
                <w:rFonts w:ascii="Arial" w:eastAsia="Arial" w:hAnsi="Arial" w:cs="Arial"/>
              </w:rPr>
            </w:pPr>
            <w:r>
              <w:rPr>
                <w:rFonts w:ascii="Arial" w:eastAsia="Arial" w:hAnsi="Arial" w:cs="Arial"/>
                <w:b/>
              </w:rPr>
              <w:t>z-value</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5FBC4" w14:textId="77777777" w:rsidR="00431E09" w:rsidRDefault="00DF6437">
            <w:pPr>
              <w:spacing w:line="276" w:lineRule="auto"/>
              <w:jc w:val="center"/>
              <w:rPr>
                <w:rFonts w:ascii="Arial" w:eastAsia="Arial" w:hAnsi="Arial" w:cs="Arial"/>
              </w:rPr>
            </w:pPr>
            <w:r>
              <w:rPr>
                <w:rFonts w:ascii="Arial" w:eastAsia="Arial" w:hAnsi="Arial" w:cs="Arial"/>
                <w:b/>
              </w:rPr>
              <w:t>p</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8413A" w14:textId="77777777" w:rsidR="00431E09" w:rsidRDefault="00DF6437">
            <w:pPr>
              <w:spacing w:line="276" w:lineRule="auto"/>
              <w:jc w:val="center"/>
              <w:rPr>
                <w:rFonts w:ascii="Arial" w:eastAsia="Arial" w:hAnsi="Arial" w:cs="Arial"/>
              </w:rPr>
            </w:pPr>
            <w:r>
              <w:rPr>
                <w:rFonts w:ascii="Arial" w:eastAsia="Arial" w:hAnsi="Arial" w:cs="Arial"/>
                <w:b/>
              </w:rPr>
              <w:t>Lower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FB42A8" w14:textId="77777777" w:rsidR="00431E09" w:rsidRDefault="00DF6437">
            <w:pPr>
              <w:spacing w:line="276" w:lineRule="auto"/>
              <w:jc w:val="center"/>
              <w:rPr>
                <w:rFonts w:ascii="Arial" w:eastAsia="Arial" w:hAnsi="Arial" w:cs="Arial"/>
              </w:rPr>
            </w:pPr>
            <w:r>
              <w:rPr>
                <w:rFonts w:ascii="Arial" w:eastAsia="Arial" w:hAnsi="Arial" w:cs="Arial"/>
                <w:b/>
              </w:rPr>
              <w:t>Upper</w:t>
            </w:r>
          </w:p>
        </w:tc>
      </w:tr>
      <w:tr w:rsidR="00431E09" w14:paraId="0A4B87D3" w14:textId="77777777">
        <w:trPr>
          <w:trHeight w:val="515"/>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692DB" w14:textId="77777777" w:rsidR="00431E09" w:rsidRDefault="00DF6437">
            <w:pPr>
              <w:spacing w:line="276" w:lineRule="auto"/>
              <w:rPr>
                <w:rFonts w:ascii="Arial" w:eastAsia="Arial" w:hAnsi="Arial" w:cs="Arial"/>
              </w:rPr>
            </w:pPr>
            <w:r>
              <w:rPr>
                <w:rFonts w:ascii="Arial" w:eastAsia="Arial" w:hAnsi="Arial" w:cs="Arial"/>
              </w:rPr>
              <w:t>Extrinsic Motivation</w:t>
            </w:r>
          </w:p>
          <w:p w14:paraId="27BCC369" w14:textId="77777777" w:rsidR="00431E09" w:rsidRDefault="00DF6437">
            <w:pPr>
              <w:spacing w:line="276" w:lineRule="auto"/>
              <w:rPr>
                <w:rFonts w:ascii="Arial" w:eastAsia="Arial" w:hAnsi="Arial" w:cs="Arial"/>
              </w:rPr>
            </w:pPr>
            <w:r>
              <w:rPr>
                <w:rFonts w:ascii="Arial" w:eastAsia="Arial" w:hAnsi="Arial" w:cs="Arial"/>
              </w:rPr>
              <w:t xml:space="preserve"> </w:t>
            </w:r>
          </w:p>
          <w:p w14:paraId="0FA1638C" w14:textId="77777777" w:rsidR="00431E09" w:rsidRDefault="00DF6437">
            <w:pPr>
              <w:spacing w:line="276" w:lineRule="auto"/>
              <w:rPr>
                <w:rFonts w:ascii="Arial" w:eastAsia="Arial" w:hAnsi="Arial" w:cs="Arial"/>
              </w:rPr>
            </w:pPr>
            <w:r>
              <w:rPr>
                <w:rFonts w:ascii="Arial" w:eastAsia="Arial" w:hAnsi="Arial" w:cs="Arial"/>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4A184" w14:textId="77777777" w:rsidR="00431E09" w:rsidRDefault="00DF6437">
            <w:pPr>
              <w:spacing w:line="276" w:lineRule="auto"/>
              <w:rPr>
                <w:rFonts w:ascii="Arial" w:eastAsia="Arial" w:hAnsi="Arial" w:cs="Arial"/>
              </w:rPr>
            </w:pPr>
            <w:proofErr w:type="spellStart"/>
            <w:r>
              <w:rPr>
                <w:rFonts w:ascii="Arial" w:eastAsia="Arial" w:hAnsi="Arial" w:cs="Arial"/>
              </w:rPr>
              <w:t>Veblenism</w:t>
            </w:r>
            <w:proofErr w:type="spellEnd"/>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50C83" w14:textId="77777777" w:rsidR="00431E09" w:rsidRDefault="00DF6437">
            <w:pPr>
              <w:spacing w:line="276" w:lineRule="auto"/>
              <w:jc w:val="right"/>
              <w:rPr>
                <w:rFonts w:ascii="Arial" w:eastAsia="Arial" w:hAnsi="Arial" w:cs="Arial"/>
              </w:rPr>
            </w:pPr>
            <w:r>
              <w:rPr>
                <w:rFonts w:ascii="Arial" w:eastAsia="Arial" w:hAnsi="Arial" w:cs="Arial"/>
              </w:rPr>
              <w:t>1.000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DC2F9" w14:textId="77777777" w:rsidR="00431E09" w:rsidRDefault="00DF6437">
            <w:pPr>
              <w:spacing w:line="276" w:lineRule="auto"/>
              <w:jc w:val="right"/>
              <w:rPr>
                <w:rFonts w:ascii="Arial" w:eastAsia="Arial" w:hAnsi="Arial" w:cs="Arial"/>
              </w:rPr>
            </w:pPr>
            <w:r>
              <w:rPr>
                <w:rFonts w:ascii="Arial" w:eastAsia="Arial" w:hAnsi="Arial" w:cs="Arial"/>
              </w:rPr>
              <w:t>0.000</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DABF0" w14:textId="77777777" w:rsidR="00431E09" w:rsidRDefault="00431E09">
            <w:pPr>
              <w:spacing w:line="276" w:lineRule="auto"/>
              <w:jc w:val="right"/>
              <w:rPr>
                <w:rFonts w:ascii="Arial" w:eastAsia="Arial" w:hAnsi="Arial" w:cs="Arial"/>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9FC17" w14:textId="77777777" w:rsidR="00431E09" w:rsidRDefault="00DF6437">
            <w:pPr>
              <w:spacing w:line="276" w:lineRule="auto"/>
              <w:jc w:val="right"/>
              <w:rPr>
                <w:rFonts w:ascii="Arial" w:eastAsia="Arial" w:hAnsi="Arial" w:cs="Arial"/>
              </w:rPr>
            </w:pPr>
            <w:r>
              <w:rPr>
                <w:rFonts w:ascii="Arial" w:eastAsia="Arial" w:hAnsi="Arial" w:cs="Arial"/>
              </w:rPr>
              <w:t xml:space="preserve"> </w:t>
            </w:r>
          </w:p>
        </w:tc>
        <w:tc>
          <w:tcPr>
            <w:tcW w:w="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D8D965" w14:textId="77777777" w:rsidR="00431E09" w:rsidRDefault="00431E09">
            <w:pPr>
              <w:spacing w:line="276" w:lineRule="auto"/>
              <w:rPr>
                <w:rFonts w:ascii="Arial" w:eastAsia="Arial" w:hAnsi="Arial" w:cs="Arial"/>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8C5C4" w14:textId="77777777" w:rsidR="00431E09" w:rsidRDefault="00DF6437">
            <w:pPr>
              <w:spacing w:line="276" w:lineRule="auto"/>
              <w:jc w:val="right"/>
              <w:rPr>
                <w:rFonts w:ascii="Arial" w:eastAsia="Arial" w:hAnsi="Arial" w:cs="Arial"/>
              </w:rPr>
            </w:pPr>
            <w:r>
              <w:rPr>
                <w:rFonts w:ascii="Arial" w:eastAsia="Arial" w:hAnsi="Arial" w:cs="Arial"/>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67D461" w14:textId="77777777" w:rsidR="00431E09" w:rsidRDefault="00DF6437">
            <w:pPr>
              <w:spacing w:line="276" w:lineRule="auto"/>
              <w:jc w:val="right"/>
              <w:rPr>
                <w:rFonts w:ascii="Arial" w:eastAsia="Arial" w:hAnsi="Arial" w:cs="Arial"/>
              </w:rPr>
            </w:pPr>
            <w:r>
              <w:rPr>
                <w:rFonts w:ascii="Arial" w:eastAsia="Arial" w:hAnsi="Arial" w:cs="Arial"/>
              </w:rPr>
              <w:t>1.000</w:t>
            </w:r>
          </w:p>
        </w:tc>
      </w:tr>
      <w:tr w:rsidR="00431E09" w14:paraId="52C64F4A" w14:textId="77777777">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6636D" w14:textId="77777777" w:rsidR="00431E09" w:rsidRDefault="00431E09">
            <w:pPr>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101CD" w14:textId="77777777" w:rsidR="00431E09" w:rsidRDefault="00DF6437">
            <w:pPr>
              <w:spacing w:line="276" w:lineRule="auto"/>
              <w:rPr>
                <w:rFonts w:ascii="Arial" w:eastAsia="Arial" w:hAnsi="Arial" w:cs="Arial"/>
              </w:rPr>
            </w:pPr>
            <w:r>
              <w:rPr>
                <w:rFonts w:ascii="Arial" w:eastAsia="Arial" w:hAnsi="Arial" w:cs="Arial"/>
              </w:rPr>
              <w:t>Snobbism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EC799" w14:textId="77777777" w:rsidR="00431E09" w:rsidRDefault="00DF6437">
            <w:pPr>
              <w:spacing w:line="276" w:lineRule="auto"/>
              <w:jc w:val="right"/>
              <w:rPr>
                <w:rFonts w:ascii="Arial" w:eastAsia="Arial" w:hAnsi="Arial" w:cs="Arial"/>
              </w:rPr>
            </w:pPr>
            <w:r>
              <w:rPr>
                <w:rFonts w:ascii="Arial" w:eastAsia="Arial" w:hAnsi="Arial" w:cs="Arial"/>
              </w:rPr>
              <w:t>1.852</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C2646" w14:textId="77777777" w:rsidR="00431E09" w:rsidRDefault="00DF6437">
            <w:pPr>
              <w:spacing w:line="276" w:lineRule="auto"/>
              <w:jc w:val="right"/>
              <w:rPr>
                <w:rFonts w:ascii="Arial" w:eastAsia="Arial" w:hAnsi="Arial" w:cs="Arial"/>
              </w:rPr>
            </w:pPr>
            <w:r>
              <w:rPr>
                <w:rFonts w:ascii="Arial" w:eastAsia="Arial" w:hAnsi="Arial" w:cs="Arial"/>
              </w:rPr>
              <w:t>0.280</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548A2" w14:textId="77777777" w:rsidR="00431E09" w:rsidRDefault="00DF6437">
            <w:pPr>
              <w:spacing w:line="276" w:lineRule="auto"/>
              <w:jc w:val="right"/>
              <w:rPr>
                <w:rFonts w:ascii="Arial" w:eastAsia="Arial" w:hAnsi="Arial" w:cs="Arial"/>
              </w:rPr>
            </w:pPr>
            <w:r>
              <w:rPr>
                <w:rFonts w:ascii="Arial" w:eastAsia="Arial" w:hAnsi="Arial" w:cs="Arial"/>
              </w:rPr>
              <w:t>6.612</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05CC6" w14:textId="77777777" w:rsidR="00431E09" w:rsidRDefault="00DF6437">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3DD63" w14:textId="77777777" w:rsidR="00431E09" w:rsidRDefault="00DF6437">
            <w:pPr>
              <w:spacing w:line="276" w:lineRule="auto"/>
              <w:jc w:val="right"/>
              <w:rPr>
                <w:rFonts w:ascii="Arial" w:eastAsia="Arial" w:hAnsi="Arial" w:cs="Arial"/>
              </w:rPr>
            </w:pPr>
            <w:r>
              <w:rPr>
                <w:rFonts w:ascii="Arial" w:eastAsia="Arial" w:hAnsi="Arial" w:cs="Arial"/>
              </w:rPr>
              <w:t>1.303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1076A" w14:textId="77777777" w:rsidR="00431E09" w:rsidRDefault="00DF6437">
            <w:pPr>
              <w:spacing w:line="276" w:lineRule="auto"/>
              <w:jc w:val="right"/>
              <w:rPr>
                <w:rFonts w:ascii="Arial" w:eastAsia="Arial" w:hAnsi="Arial" w:cs="Arial"/>
              </w:rPr>
            </w:pPr>
            <w:r>
              <w:rPr>
                <w:rFonts w:ascii="Arial" w:eastAsia="Arial" w:hAnsi="Arial" w:cs="Arial"/>
              </w:rPr>
              <w:t>2.400</w:t>
            </w:r>
          </w:p>
        </w:tc>
      </w:tr>
      <w:tr w:rsidR="00431E09" w14:paraId="10E1AD88" w14:textId="77777777">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CA54C" w14:textId="77777777" w:rsidR="00431E09" w:rsidRDefault="00431E09">
            <w:pPr>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E1F29" w14:textId="77777777" w:rsidR="00431E09" w:rsidRDefault="00DF6437">
            <w:pPr>
              <w:spacing w:line="276" w:lineRule="auto"/>
              <w:rPr>
                <w:rFonts w:ascii="Arial" w:eastAsia="Arial" w:hAnsi="Arial" w:cs="Arial"/>
              </w:rPr>
            </w:pPr>
            <w:r>
              <w:rPr>
                <w:rFonts w:ascii="Arial" w:eastAsia="Arial" w:hAnsi="Arial" w:cs="Arial"/>
              </w:rPr>
              <w:t>Bandwagonism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E5DD5" w14:textId="77777777" w:rsidR="00431E09" w:rsidRDefault="00DF6437">
            <w:pPr>
              <w:spacing w:line="276" w:lineRule="auto"/>
              <w:jc w:val="right"/>
              <w:rPr>
                <w:rFonts w:ascii="Arial" w:eastAsia="Arial" w:hAnsi="Arial" w:cs="Arial"/>
              </w:rPr>
            </w:pPr>
            <w:r>
              <w:rPr>
                <w:rFonts w:ascii="Arial" w:eastAsia="Arial" w:hAnsi="Arial" w:cs="Arial"/>
              </w:rPr>
              <w:t>1.593</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28A79" w14:textId="77777777" w:rsidR="00431E09" w:rsidRDefault="00DF6437">
            <w:pPr>
              <w:spacing w:line="276" w:lineRule="auto"/>
              <w:jc w:val="right"/>
              <w:rPr>
                <w:rFonts w:ascii="Arial" w:eastAsia="Arial" w:hAnsi="Arial" w:cs="Arial"/>
              </w:rPr>
            </w:pPr>
            <w:r>
              <w:rPr>
                <w:rFonts w:ascii="Arial" w:eastAsia="Arial" w:hAnsi="Arial" w:cs="Arial"/>
              </w:rPr>
              <w:t>0.243</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27127C" w14:textId="77777777" w:rsidR="00431E09" w:rsidRDefault="00DF6437">
            <w:pPr>
              <w:spacing w:line="276" w:lineRule="auto"/>
              <w:jc w:val="right"/>
              <w:rPr>
                <w:rFonts w:ascii="Arial" w:eastAsia="Arial" w:hAnsi="Arial" w:cs="Arial"/>
              </w:rPr>
            </w:pPr>
            <w:r>
              <w:rPr>
                <w:rFonts w:ascii="Arial" w:eastAsia="Arial" w:hAnsi="Arial" w:cs="Arial"/>
              </w:rPr>
              <w:t>6.566</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CE04F" w14:textId="77777777" w:rsidR="00431E09" w:rsidRDefault="00DF6437">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6188E" w14:textId="77777777" w:rsidR="00431E09" w:rsidRDefault="00DF6437">
            <w:pPr>
              <w:spacing w:line="276" w:lineRule="auto"/>
              <w:jc w:val="right"/>
              <w:rPr>
                <w:rFonts w:ascii="Arial" w:eastAsia="Arial" w:hAnsi="Arial" w:cs="Arial"/>
              </w:rPr>
            </w:pPr>
            <w:r>
              <w:rPr>
                <w:rFonts w:ascii="Arial" w:eastAsia="Arial" w:hAnsi="Arial" w:cs="Arial"/>
              </w:rPr>
              <w:t>1.117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8E1F7" w14:textId="77777777" w:rsidR="00431E09" w:rsidRDefault="00DF6437">
            <w:pPr>
              <w:spacing w:line="276" w:lineRule="auto"/>
              <w:jc w:val="right"/>
              <w:rPr>
                <w:rFonts w:ascii="Arial" w:eastAsia="Arial" w:hAnsi="Arial" w:cs="Arial"/>
              </w:rPr>
            </w:pPr>
            <w:r>
              <w:rPr>
                <w:rFonts w:ascii="Arial" w:eastAsia="Arial" w:hAnsi="Arial" w:cs="Arial"/>
              </w:rPr>
              <w:t>2.068</w:t>
            </w:r>
          </w:p>
        </w:tc>
      </w:tr>
      <w:tr w:rsidR="00431E09" w14:paraId="3A7DED23" w14:textId="77777777">
        <w:trPr>
          <w:trHeight w:val="500"/>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AE3FE" w14:textId="77777777" w:rsidR="00431E09" w:rsidRDefault="00DF6437">
            <w:pPr>
              <w:spacing w:line="276" w:lineRule="auto"/>
              <w:rPr>
                <w:rFonts w:ascii="Arial" w:eastAsia="Arial" w:hAnsi="Arial" w:cs="Arial"/>
              </w:rPr>
            </w:pPr>
            <w:r>
              <w:rPr>
                <w:rFonts w:ascii="Arial" w:eastAsia="Arial" w:hAnsi="Arial" w:cs="Arial"/>
              </w:rPr>
              <w:t>Intrinsic Motivation</w:t>
            </w:r>
          </w:p>
          <w:p w14:paraId="4E9959D8" w14:textId="77777777" w:rsidR="00431E09" w:rsidRDefault="00DF6437">
            <w:pPr>
              <w:spacing w:line="276" w:lineRule="auto"/>
              <w:rPr>
                <w:rFonts w:ascii="Arial" w:eastAsia="Arial" w:hAnsi="Arial" w:cs="Arial"/>
              </w:rPr>
            </w:pPr>
            <w:r>
              <w:rPr>
                <w:rFonts w:ascii="Arial" w:eastAsia="Arial" w:hAnsi="Arial" w:cs="Arial"/>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1893C0" w14:textId="77777777" w:rsidR="00431E09" w:rsidRDefault="00DF6437">
            <w:pPr>
              <w:spacing w:line="276" w:lineRule="auto"/>
              <w:rPr>
                <w:rFonts w:ascii="Arial" w:eastAsia="Arial" w:hAnsi="Arial" w:cs="Arial"/>
              </w:rPr>
            </w:pPr>
            <w:r>
              <w:rPr>
                <w:rFonts w:ascii="Arial" w:eastAsia="Arial" w:hAnsi="Arial" w:cs="Arial"/>
              </w:rPr>
              <w:t>Hedonism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91641" w14:textId="77777777" w:rsidR="00431E09" w:rsidRDefault="00DF6437">
            <w:pPr>
              <w:spacing w:line="276" w:lineRule="auto"/>
              <w:jc w:val="right"/>
              <w:rPr>
                <w:rFonts w:ascii="Arial" w:eastAsia="Arial" w:hAnsi="Arial" w:cs="Arial"/>
              </w:rPr>
            </w:pPr>
            <w:r>
              <w:rPr>
                <w:rFonts w:ascii="Arial" w:eastAsia="Arial" w:hAnsi="Arial" w:cs="Arial"/>
              </w:rPr>
              <w:t>1.000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07657F" w14:textId="77777777" w:rsidR="00431E09" w:rsidRDefault="00DF6437">
            <w:pPr>
              <w:spacing w:line="276" w:lineRule="auto"/>
              <w:jc w:val="right"/>
              <w:rPr>
                <w:rFonts w:ascii="Arial" w:eastAsia="Arial" w:hAnsi="Arial" w:cs="Arial"/>
              </w:rPr>
            </w:pPr>
            <w:r>
              <w:rPr>
                <w:rFonts w:ascii="Arial" w:eastAsia="Arial" w:hAnsi="Arial" w:cs="Arial"/>
              </w:rPr>
              <w:t>0.000</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DA794" w14:textId="77777777" w:rsidR="00431E09" w:rsidRDefault="00431E09">
            <w:pPr>
              <w:spacing w:line="276" w:lineRule="auto"/>
              <w:jc w:val="right"/>
              <w:rPr>
                <w:rFonts w:ascii="Arial" w:eastAsia="Arial" w:hAnsi="Arial" w:cs="Arial"/>
              </w:rPr>
            </w:pPr>
          </w:p>
        </w:tc>
        <w:tc>
          <w:tcPr>
            <w:tcW w:w="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2CEEE" w14:textId="77777777" w:rsidR="00431E09" w:rsidRDefault="00431E09">
            <w:pPr>
              <w:spacing w:line="276" w:lineRule="auto"/>
              <w:rPr>
                <w:rFonts w:ascii="Arial" w:eastAsia="Arial" w:hAnsi="Arial" w:cs="Arial"/>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94518" w14:textId="77777777" w:rsidR="00431E09" w:rsidRDefault="00DF6437">
            <w:pPr>
              <w:spacing w:line="276" w:lineRule="auto"/>
              <w:jc w:val="right"/>
              <w:rPr>
                <w:rFonts w:ascii="Arial" w:eastAsia="Arial" w:hAnsi="Arial" w:cs="Arial"/>
              </w:rPr>
            </w:pPr>
            <w:r>
              <w:rPr>
                <w:rFonts w:ascii="Arial" w:eastAsia="Arial" w:hAnsi="Arial" w:cs="Arial"/>
              </w:rPr>
              <w:t xml:space="preserve"> </w:t>
            </w:r>
          </w:p>
        </w:tc>
        <w:tc>
          <w:tcPr>
            <w:tcW w:w="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0C923E" w14:textId="77777777" w:rsidR="00431E09" w:rsidRDefault="00431E09">
            <w:pPr>
              <w:spacing w:line="276" w:lineRule="auto"/>
              <w:rPr>
                <w:rFonts w:ascii="Arial" w:eastAsia="Arial" w:hAnsi="Arial" w:cs="Arial"/>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533D46" w14:textId="77777777" w:rsidR="00431E09" w:rsidRDefault="00DF6437">
            <w:pPr>
              <w:spacing w:line="276" w:lineRule="auto"/>
              <w:jc w:val="right"/>
              <w:rPr>
                <w:rFonts w:ascii="Arial" w:eastAsia="Arial" w:hAnsi="Arial" w:cs="Arial"/>
              </w:rPr>
            </w:pPr>
            <w:r>
              <w:rPr>
                <w:rFonts w:ascii="Arial" w:eastAsia="Arial" w:hAnsi="Arial" w:cs="Arial"/>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27DBA" w14:textId="77777777" w:rsidR="00431E09" w:rsidRDefault="00DF6437">
            <w:pPr>
              <w:spacing w:line="276" w:lineRule="auto"/>
              <w:jc w:val="right"/>
              <w:rPr>
                <w:rFonts w:ascii="Arial" w:eastAsia="Arial" w:hAnsi="Arial" w:cs="Arial"/>
              </w:rPr>
            </w:pPr>
            <w:r>
              <w:rPr>
                <w:rFonts w:ascii="Arial" w:eastAsia="Arial" w:hAnsi="Arial" w:cs="Arial"/>
              </w:rPr>
              <w:t>1.000</w:t>
            </w:r>
          </w:p>
        </w:tc>
      </w:tr>
      <w:tr w:rsidR="00431E09" w14:paraId="114FED2B" w14:textId="77777777">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F23C6" w14:textId="77777777" w:rsidR="00431E09" w:rsidRDefault="00431E09">
            <w:pPr>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C0984" w14:textId="77777777" w:rsidR="00431E09" w:rsidRDefault="00DF6437">
            <w:pPr>
              <w:spacing w:line="276" w:lineRule="auto"/>
              <w:rPr>
                <w:rFonts w:ascii="Arial" w:eastAsia="Arial" w:hAnsi="Arial" w:cs="Arial"/>
              </w:rPr>
            </w:pPr>
            <w:r>
              <w:rPr>
                <w:rFonts w:ascii="Arial" w:eastAsia="Arial" w:hAnsi="Arial" w:cs="Arial"/>
              </w:rPr>
              <w:t>Perfectionism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5FBB3" w14:textId="77777777" w:rsidR="00431E09" w:rsidRDefault="00DF6437">
            <w:pPr>
              <w:spacing w:line="276" w:lineRule="auto"/>
              <w:jc w:val="right"/>
              <w:rPr>
                <w:rFonts w:ascii="Arial" w:eastAsia="Arial" w:hAnsi="Arial" w:cs="Arial"/>
              </w:rPr>
            </w:pPr>
            <w:r>
              <w:rPr>
                <w:rFonts w:ascii="Arial" w:eastAsia="Arial" w:hAnsi="Arial" w:cs="Arial"/>
              </w:rPr>
              <w:t>0.301</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5C755" w14:textId="77777777" w:rsidR="00431E09" w:rsidRDefault="00DF6437">
            <w:pPr>
              <w:spacing w:line="276" w:lineRule="auto"/>
              <w:jc w:val="right"/>
              <w:rPr>
                <w:rFonts w:ascii="Arial" w:eastAsia="Arial" w:hAnsi="Arial" w:cs="Arial"/>
              </w:rPr>
            </w:pPr>
            <w:r>
              <w:rPr>
                <w:rFonts w:ascii="Arial" w:eastAsia="Arial" w:hAnsi="Arial" w:cs="Arial"/>
              </w:rPr>
              <w:t>0.044</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D08C2" w14:textId="77777777" w:rsidR="00431E09" w:rsidRDefault="00DF6437">
            <w:pPr>
              <w:spacing w:line="276" w:lineRule="auto"/>
              <w:jc w:val="right"/>
              <w:rPr>
                <w:rFonts w:ascii="Arial" w:eastAsia="Arial" w:hAnsi="Arial" w:cs="Arial"/>
              </w:rPr>
            </w:pPr>
            <w:r>
              <w:rPr>
                <w:rFonts w:ascii="Arial" w:eastAsia="Arial" w:hAnsi="Arial" w:cs="Arial"/>
              </w:rPr>
              <w:t>6.908</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5BE24" w14:textId="77777777" w:rsidR="00431E09" w:rsidRDefault="00DF6437">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C1F60" w14:textId="77777777" w:rsidR="00431E09" w:rsidRDefault="00DF6437">
            <w:pPr>
              <w:spacing w:line="276" w:lineRule="auto"/>
              <w:jc w:val="right"/>
              <w:rPr>
                <w:rFonts w:ascii="Arial" w:eastAsia="Arial" w:hAnsi="Arial" w:cs="Arial"/>
              </w:rPr>
            </w:pPr>
            <w:r>
              <w:rPr>
                <w:rFonts w:ascii="Arial" w:eastAsia="Arial" w:hAnsi="Arial" w:cs="Arial"/>
              </w:rPr>
              <w:t>0.216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C9DD6" w14:textId="77777777" w:rsidR="00431E09" w:rsidRDefault="00DF6437">
            <w:pPr>
              <w:spacing w:line="276" w:lineRule="auto"/>
              <w:jc w:val="right"/>
              <w:rPr>
                <w:rFonts w:ascii="Arial" w:eastAsia="Arial" w:hAnsi="Arial" w:cs="Arial"/>
              </w:rPr>
            </w:pPr>
            <w:r>
              <w:rPr>
                <w:rFonts w:ascii="Arial" w:eastAsia="Arial" w:hAnsi="Arial" w:cs="Arial"/>
              </w:rPr>
              <w:t>0.386</w:t>
            </w:r>
          </w:p>
        </w:tc>
      </w:tr>
      <w:tr w:rsidR="00431E09" w14:paraId="341DA3B0" w14:textId="77777777">
        <w:trPr>
          <w:trHeight w:val="245"/>
        </w:trPr>
        <w:tc>
          <w:tcPr>
            <w:tcW w:w="9615"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A369B" w14:textId="77777777" w:rsidR="00431E09" w:rsidRDefault="00431E09">
            <w:pPr>
              <w:spacing w:line="276" w:lineRule="auto"/>
              <w:jc w:val="right"/>
              <w:rPr>
                <w:rFonts w:ascii="Arial" w:eastAsia="Arial" w:hAnsi="Arial" w:cs="Arial"/>
              </w:rPr>
            </w:pPr>
          </w:p>
        </w:tc>
      </w:tr>
    </w:tbl>
    <w:p w14:paraId="701D666F" w14:textId="77777777" w:rsidR="00431E09" w:rsidRDefault="00DF6437">
      <w:pPr>
        <w:spacing w:before="100" w:after="220" w:line="276" w:lineRule="auto"/>
        <w:ind w:left="120" w:right="220"/>
        <w:rPr>
          <w:rFonts w:ascii="Arial" w:eastAsia="Arial" w:hAnsi="Arial" w:cs="Arial"/>
        </w:rPr>
      </w:pPr>
      <w:r>
        <w:rPr>
          <w:rFonts w:ascii="Arial" w:eastAsia="Arial" w:hAnsi="Arial" w:cs="Arial"/>
        </w:rPr>
        <w:t xml:space="preserve"> </w:t>
      </w:r>
    </w:p>
    <w:p w14:paraId="32EFA5D0" w14:textId="77777777" w:rsidR="00431E09" w:rsidRDefault="00DF6437">
      <w:pPr>
        <w:numPr>
          <w:ilvl w:val="0"/>
          <w:numId w:val="3"/>
        </w:numPr>
        <w:spacing w:before="240" w:line="276" w:lineRule="auto"/>
        <w:rPr>
          <w:rFonts w:ascii="Arial" w:eastAsia="Arial" w:hAnsi="Arial" w:cs="Arial"/>
        </w:rPr>
      </w:pPr>
      <w:r>
        <w:rPr>
          <w:rFonts w:ascii="Arial" w:eastAsia="Arial" w:hAnsi="Arial" w:cs="Arial"/>
          <w:b/>
        </w:rPr>
        <w:t>As seen in Table 16, Extrinsic Motivation</w:t>
      </w:r>
      <w:r>
        <w:rPr>
          <w:rFonts w:ascii="Arial" w:eastAsia="Arial" w:hAnsi="Arial" w:cs="Arial"/>
        </w:rPr>
        <w:t>:</w:t>
      </w:r>
    </w:p>
    <w:p w14:paraId="2EB8EF36" w14:textId="77777777" w:rsidR="00431E09" w:rsidRDefault="00DF6437">
      <w:pPr>
        <w:numPr>
          <w:ilvl w:val="1"/>
          <w:numId w:val="3"/>
        </w:numPr>
        <w:spacing w:line="276" w:lineRule="auto"/>
        <w:rPr>
          <w:rFonts w:ascii="Arial" w:eastAsia="Arial" w:hAnsi="Arial" w:cs="Arial"/>
        </w:rPr>
      </w:pPr>
      <w:r>
        <w:rPr>
          <w:rFonts w:ascii="Arial" w:eastAsia="Arial" w:hAnsi="Arial" w:cs="Arial"/>
        </w:rPr>
        <w:t>Strong loadings:</w:t>
      </w:r>
    </w:p>
    <w:p w14:paraId="07BDAB82" w14:textId="77777777" w:rsidR="00431E09" w:rsidRDefault="00DF6437">
      <w:pPr>
        <w:numPr>
          <w:ilvl w:val="2"/>
          <w:numId w:val="3"/>
        </w:numPr>
        <w:spacing w:line="276" w:lineRule="auto"/>
        <w:rPr>
          <w:rFonts w:ascii="Arial" w:eastAsia="Arial" w:hAnsi="Arial" w:cs="Arial"/>
        </w:rPr>
      </w:pPr>
      <w:proofErr w:type="spellStart"/>
      <w:r>
        <w:rPr>
          <w:rFonts w:ascii="Arial" w:eastAsia="Arial" w:hAnsi="Arial" w:cs="Arial"/>
          <w:b/>
        </w:rPr>
        <w:t>Veblenism</w:t>
      </w:r>
      <w:proofErr w:type="spellEnd"/>
      <w:r>
        <w:rPr>
          <w:rFonts w:ascii="Arial" w:eastAsia="Arial" w:hAnsi="Arial" w:cs="Arial"/>
        </w:rPr>
        <w:t xml:space="preserve"> (fixed at 1.000 as a reference).</w:t>
      </w:r>
    </w:p>
    <w:p w14:paraId="1269593F" w14:textId="77777777" w:rsidR="00431E09" w:rsidRDefault="00DF6437">
      <w:pPr>
        <w:numPr>
          <w:ilvl w:val="2"/>
          <w:numId w:val="3"/>
        </w:numPr>
        <w:spacing w:line="276" w:lineRule="auto"/>
        <w:rPr>
          <w:rFonts w:ascii="Arial" w:eastAsia="Arial" w:hAnsi="Arial" w:cs="Arial"/>
        </w:rPr>
      </w:pPr>
      <w:r>
        <w:rPr>
          <w:rFonts w:ascii="Arial" w:eastAsia="Arial" w:hAnsi="Arial" w:cs="Arial"/>
          <w:b/>
        </w:rPr>
        <w:t>Snobbism</w:t>
      </w:r>
      <w:r>
        <w:rPr>
          <w:rFonts w:ascii="Arial" w:eastAsia="Arial" w:hAnsi="Arial" w:cs="Arial"/>
        </w:rPr>
        <w:t>: Estimate = 1.852, z-value = 6.612, p &lt; .001.</w:t>
      </w:r>
    </w:p>
    <w:p w14:paraId="6E917025" w14:textId="77777777" w:rsidR="00431E09" w:rsidRDefault="00DF6437">
      <w:pPr>
        <w:numPr>
          <w:ilvl w:val="2"/>
          <w:numId w:val="3"/>
        </w:numPr>
        <w:spacing w:line="276" w:lineRule="auto"/>
        <w:rPr>
          <w:rFonts w:ascii="Arial" w:eastAsia="Arial" w:hAnsi="Arial" w:cs="Arial"/>
        </w:rPr>
      </w:pPr>
      <w:r>
        <w:rPr>
          <w:rFonts w:ascii="Arial" w:eastAsia="Arial" w:hAnsi="Arial" w:cs="Arial"/>
          <w:b/>
        </w:rPr>
        <w:t>Bandwagonism</w:t>
      </w:r>
      <w:r>
        <w:rPr>
          <w:rFonts w:ascii="Arial" w:eastAsia="Arial" w:hAnsi="Arial" w:cs="Arial"/>
        </w:rPr>
        <w:t>: Estimate = 1.593, z-value = 6.566, p &lt; .001.</w:t>
      </w:r>
    </w:p>
    <w:p w14:paraId="5C88265D" w14:textId="77777777" w:rsidR="00431E09" w:rsidRDefault="00DF6437">
      <w:pPr>
        <w:numPr>
          <w:ilvl w:val="0"/>
          <w:numId w:val="3"/>
        </w:numPr>
        <w:spacing w:line="276" w:lineRule="auto"/>
        <w:rPr>
          <w:rFonts w:ascii="Arial" w:eastAsia="Arial" w:hAnsi="Arial" w:cs="Arial"/>
        </w:rPr>
      </w:pPr>
      <w:r>
        <w:rPr>
          <w:rFonts w:ascii="Arial" w:eastAsia="Arial" w:hAnsi="Arial" w:cs="Arial"/>
          <w:b/>
        </w:rPr>
        <w:t>As seen in Table 16, Intrinsic Motivation</w:t>
      </w:r>
      <w:r>
        <w:rPr>
          <w:rFonts w:ascii="Arial" w:eastAsia="Arial" w:hAnsi="Arial" w:cs="Arial"/>
        </w:rPr>
        <w:t>:</w:t>
      </w:r>
    </w:p>
    <w:p w14:paraId="6E349F6A" w14:textId="77777777" w:rsidR="00431E09" w:rsidRDefault="00DF6437">
      <w:pPr>
        <w:numPr>
          <w:ilvl w:val="1"/>
          <w:numId w:val="3"/>
        </w:numPr>
        <w:spacing w:line="276" w:lineRule="auto"/>
        <w:rPr>
          <w:rFonts w:ascii="Arial" w:eastAsia="Arial" w:hAnsi="Arial" w:cs="Arial"/>
        </w:rPr>
      </w:pPr>
      <w:r>
        <w:rPr>
          <w:rFonts w:ascii="Arial" w:eastAsia="Arial" w:hAnsi="Arial" w:cs="Arial"/>
          <w:b/>
        </w:rPr>
        <w:t>Hedonism</w:t>
      </w:r>
      <w:r>
        <w:rPr>
          <w:rFonts w:ascii="Arial" w:eastAsia="Arial" w:hAnsi="Arial" w:cs="Arial"/>
        </w:rPr>
        <w:t xml:space="preserve"> (fixed at 1.000 as a reference).</w:t>
      </w:r>
    </w:p>
    <w:p w14:paraId="73D49958" w14:textId="77777777" w:rsidR="00431E09" w:rsidRDefault="00DF6437">
      <w:pPr>
        <w:numPr>
          <w:ilvl w:val="1"/>
          <w:numId w:val="3"/>
        </w:numPr>
        <w:spacing w:line="276" w:lineRule="auto"/>
        <w:rPr>
          <w:rFonts w:ascii="Arial" w:eastAsia="Arial" w:hAnsi="Arial" w:cs="Arial"/>
        </w:rPr>
      </w:pPr>
      <w:r>
        <w:rPr>
          <w:rFonts w:ascii="Arial" w:eastAsia="Arial" w:hAnsi="Arial" w:cs="Arial"/>
          <w:b/>
        </w:rPr>
        <w:t>Perfectionism</w:t>
      </w:r>
      <w:r>
        <w:rPr>
          <w:rFonts w:ascii="Arial" w:eastAsia="Arial" w:hAnsi="Arial" w:cs="Arial"/>
        </w:rPr>
        <w:t>: Estimate = 0.301, z-value = 6.908, p &lt; .001.</w:t>
      </w:r>
    </w:p>
    <w:p w14:paraId="3E0BBE47" w14:textId="77777777" w:rsidR="00431E09" w:rsidRDefault="00DF6437">
      <w:pPr>
        <w:numPr>
          <w:ilvl w:val="1"/>
          <w:numId w:val="3"/>
        </w:numPr>
        <w:spacing w:after="240" w:line="276" w:lineRule="auto"/>
        <w:rPr>
          <w:rFonts w:ascii="Arial" w:eastAsia="Arial" w:hAnsi="Arial" w:cs="Arial"/>
        </w:rPr>
      </w:pPr>
      <w:r>
        <w:rPr>
          <w:rFonts w:ascii="Arial" w:eastAsia="Arial" w:hAnsi="Arial" w:cs="Arial"/>
        </w:rPr>
        <w:t>All loadings are significant (p &lt; .001), indicating good measurement of latent constructs.</w:t>
      </w:r>
    </w:p>
    <w:p w14:paraId="638F86A1" w14:textId="77777777" w:rsidR="00431E09" w:rsidRDefault="00431E09">
      <w:pPr>
        <w:spacing w:before="100" w:after="220" w:line="276" w:lineRule="auto"/>
        <w:ind w:left="120" w:right="220"/>
        <w:rPr>
          <w:rFonts w:ascii="Arial" w:eastAsia="Arial" w:hAnsi="Arial" w:cs="Arial"/>
          <w:highlight w:val="green"/>
        </w:rPr>
      </w:pPr>
    </w:p>
    <w:tbl>
      <w:tblPr>
        <w:tblStyle w:val="af0"/>
        <w:tblW w:w="9465" w:type="dxa"/>
        <w:tblBorders>
          <w:top w:val="nil"/>
          <w:left w:val="nil"/>
          <w:bottom w:val="nil"/>
          <w:right w:val="nil"/>
          <w:insideH w:val="nil"/>
          <w:insideV w:val="nil"/>
        </w:tblBorders>
        <w:tblLayout w:type="fixed"/>
        <w:tblLook w:val="0600" w:firstRow="0" w:lastRow="0" w:firstColumn="0" w:lastColumn="0" w:noHBand="1" w:noVBand="1"/>
      </w:tblPr>
      <w:tblGrid>
        <w:gridCol w:w="2235"/>
        <w:gridCol w:w="1305"/>
        <w:gridCol w:w="1125"/>
        <w:gridCol w:w="900"/>
        <w:gridCol w:w="945"/>
        <w:gridCol w:w="900"/>
        <w:gridCol w:w="975"/>
        <w:gridCol w:w="1080"/>
      </w:tblGrid>
      <w:tr w:rsidR="00431E09" w14:paraId="10900CB3" w14:textId="77777777">
        <w:trPr>
          <w:trHeight w:val="515"/>
        </w:trPr>
        <w:tc>
          <w:tcPr>
            <w:tcW w:w="9465" w:type="dxa"/>
            <w:gridSpan w:val="8"/>
            <w:tcBorders>
              <w:top w:val="nil"/>
              <w:left w:val="nil"/>
              <w:bottom w:val="single" w:sz="8" w:space="0" w:color="000000"/>
              <w:right w:val="nil"/>
            </w:tcBorders>
            <w:shd w:val="clear" w:color="auto" w:fill="auto"/>
            <w:tcMar>
              <w:top w:w="100" w:type="dxa"/>
              <w:left w:w="100" w:type="dxa"/>
              <w:bottom w:w="100" w:type="dxa"/>
              <w:right w:w="100" w:type="dxa"/>
            </w:tcMar>
          </w:tcPr>
          <w:p w14:paraId="142CAA5A" w14:textId="77777777" w:rsidR="00431E09" w:rsidRDefault="00DF6437">
            <w:pPr>
              <w:spacing w:line="276" w:lineRule="auto"/>
              <w:rPr>
                <w:rFonts w:ascii="Arial" w:eastAsia="Arial" w:hAnsi="Arial" w:cs="Arial"/>
                <w:b/>
              </w:rPr>
            </w:pPr>
            <w:r>
              <w:rPr>
                <w:rFonts w:ascii="Arial" w:eastAsia="Arial" w:hAnsi="Arial" w:cs="Arial"/>
                <w:b/>
              </w:rPr>
              <w:t>Table 17, Regression coefficients</w:t>
            </w:r>
          </w:p>
        </w:tc>
      </w:tr>
      <w:tr w:rsidR="00431E09" w14:paraId="57FA3E3D" w14:textId="77777777">
        <w:trPr>
          <w:trHeight w:val="785"/>
        </w:trPr>
        <w:tc>
          <w:tcPr>
            <w:tcW w:w="741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43E5E1" w14:textId="77777777" w:rsidR="00431E09" w:rsidRDefault="00431E09">
            <w:pPr>
              <w:spacing w:line="276" w:lineRule="auto"/>
              <w:jc w:val="center"/>
              <w:rPr>
                <w:rFonts w:ascii="Arial" w:eastAsia="Arial" w:hAnsi="Arial" w:cs="Arial"/>
              </w:rPr>
            </w:pPr>
          </w:p>
        </w:tc>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69AB8" w14:textId="77777777" w:rsidR="00431E09" w:rsidRDefault="00DF6437">
            <w:pPr>
              <w:spacing w:line="276" w:lineRule="auto"/>
              <w:jc w:val="center"/>
              <w:rPr>
                <w:rFonts w:ascii="Arial" w:eastAsia="Arial" w:hAnsi="Arial" w:cs="Arial"/>
              </w:rPr>
            </w:pPr>
            <w:r>
              <w:rPr>
                <w:rFonts w:ascii="Arial" w:eastAsia="Arial" w:hAnsi="Arial" w:cs="Arial"/>
                <w:b/>
              </w:rPr>
              <w:t>95% Confidence Interval</w:t>
            </w:r>
          </w:p>
        </w:tc>
      </w:tr>
      <w:tr w:rsidR="00431E09" w14:paraId="272936B6" w14:textId="77777777">
        <w:trPr>
          <w:trHeight w:val="785"/>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294BF" w14:textId="77777777" w:rsidR="00431E09" w:rsidRDefault="00DF6437">
            <w:pPr>
              <w:spacing w:line="276" w:lineRule="auto"/>
              <w:jc w:val="center"/>
              <w:rPr>
                <w:rFonts w:ascii="Arial" w:eastAsia="Arial" w:hAnsi="Arial" w:cs="Arial"/>
              </w:rPr>
            </w:pPr>
            <w:r>
              <w:rPr>
                <w:rFonts w:ascii="Arial" w:eastAsia="Arial" w:hAnsi="Arial" w:cs="Arial"/>
                <w:b/>
              </w:rPr>
              <w:t>Predictor</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138CE" w14:textId="77777777" w:rsidR="00431E09" w:rsidRDefault="00DF6437">
            <w:pPr>
              <w:spacing w:line="276" w:lineRule="auto"/>
              <w:jc w:val="center"/>
              <w:rPr>
                <w:rFonts w:ascii="Arial" w:eastAsia="Arial" w:hAnsi="Arial" w:cs="Arial"/>
              </w:rPr>
            </w:pPr>
            <w:r>
              <w:rPr>
                <w:rFonts w:ascii="Arial" w:eastAsia="Arial" w:hAnsi="Arial" w:cs="Arial"/>
                <w:b/>
              </w:rPr>
              <w:t>Outcome</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6D135F" w14:textId="77777777" w:rsidR="00431E09" w:rsidRDefault="00DF6437">
            <w:pPr>
              <w:spacing w:line="276" w:lineRule="auto"/>
              <w:jc w:val="center"/>
              <w:rPr>
                <w:rFonts w:ascii="Arial" w:eastAsia="Arial" w:hAnsi="Arial" w:cs="Arial"/>
              </w:rPr>
            </w:pPr>
            <w:r>
              <w:rPr>
                <w:rFonts w:ascii="Arial" w:eastAsia="Arial" w:hAnsi="Arial" w:cs="Arial"/>
                <w:b/>
              </w:rPr>
              <w:t>Estimate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D09DE" w14:textId="77777777" w:rsidR="00431E09" w:rsidRDefault="00DF6437">
            <w:pPr>
              <w:spacing w:line="276" w:lineRule="auto"/>
              <w:jc w:val="center"/>
              <w:rPr>
                <w:rFonts w:ascii="Arial" w:eastAsia="Arial" w:hAnsi="Arial" w:cs="Arial"/>
              </w:rPr>
            </w:pPr>
            <w:r>
              <w:rPr>
                <w:rFonts w:ascii="Arial" w:eastAsia="Arial" w:hAnsi="Arial" w:cs="Arial"/>
                <w:b/>
              </w:rPr>
              <w:t>Std. Error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C041EC" w14:textId="77777777" w:rsidR="00431E09" w:rsidRDefault="00DF6437">
            <w:pPr>
              <w:spacing w:line="276" w:lineRule="auto"/>
              <w:jc w:val="center"/>
              <w:rPr>
                <w:rFonts w:ascii="Arial" w:eastAsia="Arial" w:hAnsi="Arial" w:cs="Arial"/>
              </w:rPr>
            </w:pPr>
            <w:r>
              <w:rPr>
                <w:rFonts w:ascii="Arial" w:eastAsia="Arial" w:hAnsi="Arial" w:cs="Arial"/>
                <w:b/>
              </w:rPr>
              <w:t>z-value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DBE06" w14:textId="77777777" w:rsidR="00431E09" w:rsidRDefault="00DF6437">
            <w:pPr>
              <w:spacing w:line="276" w:lineRule="auto"/>
              <w:jc w:val="center"/>
              <w:rPr>
                <w:rFonts w:ascii="Arial" w:eastAsia="Arial" w:hAnsi="Arial" w:cs="Arial"/>
              </w:rPr>
            </w:pPr>
            <w:r>
              <w:rPr>
                <w:rFonts w:ascii="Arial" w:eastAsia="Arial" w:hAnsi="Arial" w:cs="Arial"/>
                <w:b/>
              </w:rPr>
              <w:t>p</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FAF78" w14:textId="77777777" w:rsidR="00431E09" w:rsidRDefault="00DF6437">
            <w:pPr>
              <w:spacing w:line="276" w:lineRule="auto"/>
              <w:jc w:val="center"/>
              <w:rPr>
                <w:rFonts w:ascii="Arial" w:eastAsia="Arial" w:hAnsi="Arial" w:cs="Arial"/>
              </w:rPr>
            </w:pPr>
            <w:r>
              <w:rPr>
                <w:rFonts w:ascii="Arial" w:eastAsia="Arial" w:hAnsi="Arial" w:cs="Arial"/>
                <w:b/>
              </w:rPr>
              <w:t>Lower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B466A" w14:textId="77777777" w:rsidR="00431E09" w:rsidRDefault="00DF6437">
            <w:pPr>
              <w:spacing w:line="276" w:lineRule="auto"/>
              <w:jc w:val="center"/>
              <w:rPr>
                <w:rFonts w:ascii="Arial" w:eastAsia="Arial" w:hAnsi="Arial" w:cs="Arial"/>
              </w:rPr>
            </w:pPr>
            <w:r>
              <w:rPr>
                <w:rFonts w:ascii="Arial" w:eastAsia="Arial" w:hAnsi="Arial" w:cs="Arial"/>
                <w:b/>
              </w:rPr>
              <w:t>Upper</w:t>
            </w:r>
          </w:p>
        </w:tc>
      </w:tr>
      <w:tr w:rsidR="00431E09" w14:paraId="4405D39F" w14:textId="77777777">
        <w:trPr>
          <w:trHeight w:val="515"/>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4B4AA" w14:textId="77777777" w:rsidR="00431E09" w:rsidRDefault="00DF6437">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33C1B6" w14:textId="77777777" w:rsidR="00431E09" w:rsidRDefault="00DF6437">
            <w:pPr>
              <w:spacing w:line="276" w:lineRule="auto"/>
              <w:jc w:val="center"/>
              <w:rPr>
                <w:rFonts w:ascii="Arial" w:eastAsia="Arial" w:hAnsi="Arial" w:cs="Arial"/>
              </w:rPr>
            </w:pPr>
            <w:proofErr w:type="spellStart"/>
            <w:r>
              <w:rPr>
                <w:rFonts w:ascii="Arial" w:eastAsia="Arial" w:hAnsi="Arial" w:cs="Arial"/>
              </w:rPr>
              <w:t>ExtrinsicMotivation</w:t>
            </w:r>
            <w:proofErr w:type="spellEnd"/>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B48F1" w14:textId="77777777" w:rsidR="00431E09" w:rsidRDefault="00DF6437">
            <w:pPr>
              <w:spacing w:line="276" w:lineRule="auto"/>
              <w:jc w:val="right"/>
              <w:rPr>
                <w:rFonts w:ascii="Arial" w:eastAsia="Arial" w:hAnsi="Arial" w:cs="Arial"/>
              </w:rPr>
            </w:pPr>
            <w:r>
              <w:rPr>
                <w:rFonts w:ascii="Arial" w:eastAsia="Arial" w:hAnsi="Arial" w:cs="Arial"/>
              </w:rPr>
              <w:t>0.449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4A3FFC" w14:textId="77777777" w:rsidR="00431E09" w:rsidRDefault="00DF6437">
            <w:pPr>
              <w:spacing w:line="276" w:lineRule="auto"/>
              <w:jc w:val="right"/>
              <w:rPr>
                <w:rFonts w:ascii="Arial" w:eastAsia="Arial" w:hAnsi="Arial" w:cs="Arial"/>
              </w:rPr>
            </w:pPr>
            <w:r>
              <w:rPr>
                <w:rFonts w:ascii="Arial" w:eastAsia="Arial" w:hAnsi="Arial" w:cs="Arial"/>
              </w:rPr>
              <w:t>0.085</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8578E5" w14:textId="77777777" w:rsidR="00431E09" w:rsidRDefault="00DF6437">
            <w:pPr>
              <w:spacing w:line="276" w:lineRule="auto"/>
              <w:jc w:val="right"/>
              <w:rPr>
                <w:rFonts w:ascii="Arial" w:eastAsia="Arial" w:hAnsi="Arial" w:cs="Arial"/>
              </w:rPr>
            </w:pPr>
            <w:r>
              <w:rPr>
                <w:rFonts w:ascii="Arial" w:eastAsia="Arial" w:hAnsi="Arial" w:cs="Arial"/>
              </w:rPr>
              <w:t>5.296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BB492" w14:textId="77777777" w:rsidR="00431E09" w:rsidRDefault="00DF6437">
            <w:pPr>
              <w:spacing w:line="276" w:lineRule="auto"/>
              <w:jc w:val="right"/>
              <w:rPr>
                <w:rFonts w:ascii="Arial" w:eastAsia="Arial" w:hAnsi="Arial" w:cs="Arial"/>
              </w:rPr>
            </w:pPr>
            <w:r>
              <w:rPr>
                <w:rFonts w:ascii="Arial" w:eastAsia="Arial" w:hAnsi="Arial" w:cs="Arial"/>
              </w:rPr>
              <w:t>&lt; .001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B1489" w14:textId="77777777" w:rsidR="00431E09" w:rsidRDefault="00DF6437">
            <w:pPr>
              <w:spacing w:line="276" w:lineRule="auto"/>
              <w:jc w:val="right"/>
              <w:rPr>
                <w:rFonts w:ascii="Arial" w:eastAsia="Arial" w:hAnsi="Arial" w:cs="Arial"/>
              </w:rPr>
            </w:pPr>
            <w:r>
              <w:rPr>
                <w:rFonts w:ascii="Arial" w:eastAsia="Arial" w:hAnsi="Arial" w:cs="Arial"/>
              </w:rPr>
              <w:t>0.283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FC143" w14:textId="77777777" w:rsidR="00431E09" w:rsidRDefault="00DF6437">
            <w:pPr>
              <w:spacing w:line="276" w:lineRule="auto"/>
              <w:jc w:val="right"/>
              <w:rPr>
                <w:rFonts w:ascii="Arial" w:eastAsia="Arial" w:hAnsi="Arial" w:cs="Arial"/>
              </w:rPr>
            </w:pPr>
            <w:r>
              <w:rPr>
                <w:rFonts w:ascii="Arial" w:eastAsia="Arial" w:hAnsi="Arial" w:cs="Arial"/>
              </w:rPr>
              <w:t>0.616</w:t>
            </w:r>
          </w:p>
        </w:tc>
      </w:tr>
      <w:tr w:rsidR="00431E09" w14:paraId="79349729" w14:textId="77777777">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46204" w14:textId="77777777" w:rsidR="00431E09" w:rsidRDefault="00DF6437">
            <w:pPr>
              <w:spacing w:line="276" w:lineRule="auto"/>
              <w:rPr>
                <w:rFonts w:ascii="Arial" w:eastAsia="Arial" w:hAnsi="Arial" w:cs="Arial"/>
              </w:rPr>
            </w:pPr>
            <w:r>
              <w:rPr>
                <w:rFonts w:ascii="Arial" w:eastAsia="Arial" w:hAnsi="Arial" w:cs="Arial"/>
              </w:rPr>
              <w:t>Extrinsic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80F279" w14:textId="77777777" w:rsidR="00431E09" w:rsidRDefault="00DF6437">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2B638" w14:textId="77777777" w:rsidR="00431E09" w:rsidRDefault="00DF6437">
            <w:pPr>
              <w:spacing w:line="276" w:lineRule="auto"/>
              <w:jc w:val="right"/>
              <w:rPr>
                <w:rFonts w:ascii="Arial" w:eastAsia="Arial" w:hAnsi="Arial" w:cs="Arial"/>
              </w:rPr>
            </w:pPr>
            <w:r>
              <w:rPr>
                <w:rFonts w:ascii="Arial" w:eastAsia="Arial" w:hAnsi="Arial" w:cs="Arial"/>
              </w:rPr>
              <w:t>-1.390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546E7" w14:textId="77777777" w:rsidR="00431E09" w:rsidRDefault="00DF6437">
            <w:pPr>
              <w:spacing w:line="276" w:lineRule="auto"/>
              <w:jc w:val="right"/>
              <w:rPr>
                <w:rFonts w:ascii="Arial" w:eastAsia="Arial" w:hAnsi="Arial" w:cs="Arial"/>
              </w:rPr>
            </w:pPr>
            <w:r>
              <w:rPr>
                <w:rFonts w:ascii="Arial" w:eastAsia="Arial" w:hAnsi="Arial" w:cs="Arial"/>
              </w:rPr>
              <w:t>3.358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DED79" w14:textId="77777777" w:rsidR="00431E09" w:rsidRDefault="00DF6437">
            <w:pPr>
              <w:spacing w:line="276" w:lineRule="auto"/>
              <w:jc w:val="right"/>
              <w:rPr>
                <w:rFonts w:ascii="Arial" w:eastAsia="Arial" w:hAnsi="Arial" w:cs="Arial"/>
              </w:rPr>
            </w:pPr>
            <w:r>
              <w:rPr>
                <w:rFonts w:ascii="Arial" w:eastAsia="Arial" w:hAnsi="Arial" w:cs="Arial"/>
              </w:rPr>
              <w:t>-0.414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C27D4" w14:textId="77777777" w:rsidR="00431E09" w:rsidRDefault="00DF6437">
            <w:pPr>
              <w:spacing w:line="276" w:lineRule="auto"/>
              <w:jc w:val="right"/>
              <w:rPr>
                <w:rFonts w:ascii="Arial" w:eastAsia="Arial" w:hAnsi="Arial" w:cs="Arial"/>
              </w:rPr>
            </w:pPr>
            <w:r>
              <w:rPr>
                <w:rFonts w:ascii="Arial" w:eastAsia="Arial" w:hAnsi="Arial" w:cs="Arial"/>
              </w:rPr>
              <w:t>0.679</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90C6EE" w14:textId="77777777" w:rsidR="00431E09" w:rsidRDefault="00DF6437">
            <w:pPr>
              <w:spacing w:line="276" w:lineRule="auto"/>
              <w:jc w:val="right"/>
              <w:rPr>
                <w:rFonts w:ascii="Arial" w:eastAsia="Arial" w:hAnsi="Arial" w:cs="Arial"/>
              </w:rPr>
            </w:pPr>
            <w:r>
              <w:rPr>
                <w:rFonts w:ascii="Arial" w:eastAsia="Arial" w:hAnsi="Arial" w:cs="Arial"/>
              </w:rPr>
              <w:t>-7.971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2C8D46" w14:textId="77777777" w:rsidR="00431E09" w:rsidRDefault="00DF6437">
            <w:pPr>
              <w:spacing w:line="276" w:lineRule="auto"/>
              <w:jc w:val="right"/>
              <w:rPr>
                <w:rFonts w:ascii="Arial" w:eastAsia="Arial" w:hAnsi="Arial" w:cs="Arial"/>
              </w:rPr>
            </w:pPr>
            <w:r>
              <w:rPr>
                <w:rFonts w:ascii="Arial" w:eastAsia="Arial" w:hAnsi="Arial" w:cs="Arial"/>
              </w:rPr>
              <w:t>5.191</w:t>
            </w:r>
          </w:p>
        </w:tc>
      </w:tr>
      <w:tr w:rsidR="00431E09" w14:paraId="12C09704" w14:textId="77777777">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7ECD6" w14:textId="77777777" w:rsidR="00431E09" w:rsidRDefault="00DF6437">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5D223" w14:textId="77777777" w:rsidR="00431E09" w:rsidRDefault="00DF6437">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3B876C" w14:textId="77777777" w:rsidR="00431E09" w:rsidRDefault="00DF6437">
            <w:pPr>
              <w:spacing w:line="276" w:lineRule="auto"/>
              <w:jc w:val="right"/>
              <w:rPr>
                <w:rFonts w:ascii="Arial" w:eastAsia="Arial" w:hAnsi="Arial" w:cs="Arial"/>
              </w:rPr>
            </w:pPr>
            <w:r>
              <w:rPr>
                <w:rFonts w:ascii="Arial" w:eastAsia="Arial" w:hAnsi="Arial" w:cs="Arial"/>
              </w:rPr>
              <w:t>0.823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6F3B5" w14:textId="77777777" w:rsidR="00431E09" w:rsidRDefault="00DF6437">
            <w:pPr>
              <w:spacing w:line="276" w:lineRule="auto"/>
              <w:jc w:val="right"/>
              <w:rPr>
                <w:rFonts w:ascii="Arial" w:eastAsia="Arial" w:hAnsi="Arial" w:cs="Arial"/>
              </w:rPr>
            </w:pPr>
            <w:r>
              <w:rPr>
                <w:rFonts w:ascii="Arial" w:eastAsia="Arial" w:hAnsi="Arial" w:cs="Arial"/>
              </w:rPr>
              <w:t>1.549</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02672" w14:textId="77777777" w:rsidR="00431E09" w:rsidRDefault="00DF6437">
            <w:pPr>
              <w:spacing w:line="276" w:lineRule="auto"/>
              <w:jc w:val="right"/>
              <w:rPr>
                <w:rFonts w:ascii="Arial" w:eastAsia="Arial" w:hAnsi="Arial" w:cs="Arial"/>
              </w:rPr>
            </w:pPr>
            <w:r>
              <w:rPr>
                <w:rFonts w:ascii="Arial" w:eastAsia="Arial" w:hAnsi="Arial" w:cs="Arial"/>
              </w:rPr>
              <w:t>0.531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FA606" w14:textId="77777777" w:rsidR="00431E09" w:rsidRDefault="00DF6437">
            <w:pPr>
              <w:spacing w:line="276" w:lineRule="auto"/>
              <w:jc w:val="right"/>
              <w:rPr>
                <w:rFonts w:ascii="Arial" w:eastAsia="Arial" w:hAnsi="Arial" w:cs="Arial"/>
              </w:rPr>
            </w:pPr>
            <w:r>
              <w:rPr>
                <w:rFonts w:ascii="Arial" w:eastAsia="Arial" w:hAnsi="Arial" w:cs="Arial"/>
              </w:rPr>
              <w:t>0.595</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12060" w14:textId="77777777" w:rsidR="00431E09" w:rsidRDefault="00DF6437">
            <w:pPr>
              <w:spacing w:line="276" w:lineRule="auto"/>
              <w:jc w:val="right"/>
              <w:rPr>
                <w:rFonts w:ascii="Arial" w:eastAsia="Arial" w:hAnsi="Arial" w:cs="Arial"/>
              </w:rPr>
            </w:pPr>
            <w:r>
              <w:rPr>
                <w:rFonts w:ascii="Arial" w:eastAsia="Arial" w:hAnsi="Arial" w:cs="Arial"/>
              </w:rPr>
              <w:t>-2.213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63E7CF" w14:textId="77777777" w:rsidR="00431E09" w:rsidRDefault="00DF6437">
            <w:pPr>
              <w:spacing w:line="276" w:lineRule="auto"/>
              <w:jc w:val="right"/>
              <w:rPr>
                <w:rFonts w:ascii="Arial" w:eastAsia="Arial" w:hAnsi="Arial" w:cs="Arial"/>
              </w:rPr>
            </w:pPr>
            <w:r>
              <w:rPr>
                <w:rFonts w:ascii="Arial" w:eastAsia="Arial" w:hAnsi="Arial" w:cs="Arial"/>
              </w:rPr>
              <w:t>3.858</w:t>
            </w:r>
          </w:p>
        </w:tc>
      </w:tr>
      <w:tr w:rsidR="00431E09" w14:paraId="30623E0C" w14:textId="77777777">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E2B61" w14:textId="77777777" w:rsidR="00431E09" w:rsidRDefault="00DF6437">
            <w:pPr>
              <w:spacing w:line="276" w:lineRule="auto"/>
              <w:rPr>
                <w:rFonts w:ascii="Arial" w:eastAsia="Arial" w:hAnsi="Arial" w:cs="Arial"/>
              </w:rPr>
            </w:pPr>
            <w:r>
              <w:rPr>
                <w:rFonts w:ascii="Arial" w:eastAsia="Arial" w:hAnsi="Arial" w:cs="Arial"/>
              </w:rPr>
              <w:t>LPI</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82E12E" w14:textId="77777777" w:rsidR="00431E09" w:rsidRDefault="00DF6437">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05A3B7" w14:textId="77777777" w:rsidR="00431E09" w:rsidRDefault="00DF6437">
            <w:pPr>
              <w:spacing w:line="276" w:lineRule="auto"/>
              <w:jc w:val="right"/>
              <w:rPr>
                <w:rFonts w:ascii="Arial" w:eastAsia="Arial" w:hAnsi="Arial" w:cs="Arial"/>
              </w:rPr>
            </w:pPr>
            <w:r>
              <w:rPr>
                <w:rFonts w:ascii="Arial" w:eastAsia="Arial" w:hAnsi="Arial" w:cs="Arial"/>
              </w:rPr>
              <w:t>-0.034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66831" w14:textId="77777777" w:rsidR="00431E09" w:rsidRDefault="00DF6437">
            <w:pPr>
              <w:spacing w:line="276" w:lineRule="auto"/>
              <w:jc w:val="right"/>
              <w:rPr>
                <w:rFonts w:ascii="Arial" w:eastAsia="Arial" w:hAnsi="Arial" w:cs="Arial"/>
              </w:rPr>
            </w:pPr>
            <w:r>
              <w:rPr>
                <w:rFonts w:ascii="Arial" w:eastAsia="Arial" w:hAnsi="Arial" w:cs="Arial"/>
              </w:rPr>
              <w:t>0.189</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7E8EF" w14:textId="77777777" w:rsidR="00431E09" w:rsidRDefault="00DF6437">
            <w:pPr>
              <w:spacing w:line="276" w:lineRule="auto"/>
              <w:jc w:val="right"/>
              <w:rPr>
                <w:rFonts w:ascii="Arial" w:eastAsia="Arial" w:hAnsi="Arial" w:cs="Arial"/>
              </w:rPr>
            </w:pPr>
            <w:r>
              <w:rPr>
                <w:rFonts w:ascii="Arial" w:eastAsia="Arial" w:hAnsi="Arial" w:cs="Arial"/>
              </w:rPr>
              <w:t>-0.180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6FD716" w14:textId="77777777" w:rsidR="00431E09" w:rsidRDefault="00DF6437">
            <w:pPr>
              <w:spacing w:line="276" w:lineRule="auto"/>
              <w:jc w:val="right"/>
              <w:rPr>
                <w:rFonts w:ascii="Arial" w:eastAsia="Arial" w:hAnsi="Arial" w:cs="Arial"/>
              </w:rPr>
            </w:pPr>
            <w:r>
              <w:rPr>
                <w:rFonts w:ascii="Arial" w:eastAsia="Arial" w:hAnsi="Arial" w:cs="Arial"/>
              </w:rPr>
              <w:t>0.857</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9B6505" w14:textId="77777777" w:rsidR="00431E09" w:rsidRDefault="00DF6437">
            <w:pPr>
              <w:spacing w:line="276" w:lineRule="auto"/>
              <w:jc w:val="right"/>
              <w:rPr>
                <w:rFonts w:ascii="Arial" w:eastAsia="Arial" w:hAnsi="Arial" w:cs="Arial"/>
              </w:rPr>
            </w:pPr>
            <w:r>
              <w:rPr>
                <w:rFonts w:ascii="Arial" w:eastAsia="Arial" w:hAnsi="Arial" w:cs="Arial"/>
              </w:rPr>
              <w:t>-0.403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F5EBD" w14:textId="77777777" w:rsidR="00431E09" w:rsidRDefault="00DF6437">
            <w:pPr>
              <w:spacing w:line="276" w:lineRule="auto"/>
              <w:jc w:val="right"/>
              <w:rPr>
                <w:rFonts w:ascii="Arial" w:eastAsia="Arial" w:hAnsi="Arial" w:cs="Arial"/>
              </w:rPr>
            </w:pPr>
            <w:r>
              <w:rPr>
                <w:rFonts w:ascii="Arial" w:eastAsia="Arial" w:hAnsi="Arial" w:cs="Arial"/>
              </w:rPr>
              <w:t>0.336</w:t>
            </w:r>
          </w:p>
        </w:tc>
      </w:tr>
      <w:tr w:rsidR="00431E09" w14:paraId="5D378F63" w14:textId="77777777">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30D7A" w14:textId="77777777" w:rsidR="00431E09" w:rsidRDefault="00DF6437">
            <w:pPr>
              <w:spacing w:line="276" w:lineRule="auto"/>
              <w:rPr>
                <w:rFonts w:ascii="Arial" w:eastAsia="Arial" w:hAnsi="Arial" w:cs="Arial"/>
              </w:rPr>
            </w:pPr>
            <w:r>
              <w:rPr>
                <w:rFonts w:ascii="Arial" w:eastAsia="Arial" w:hAnsi="Arial" w:cs="Arial"/>
              </w:rPr>
              <w:t>Extrinsic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8E739" w14:textId="77777777" w:rsidR="00431E09" w:rsidRDefault="00DF6437">
            <w:pPr>
              <w:spacing w:line="276" w:lineRule="auto"/>
              <w:jc w:val="center"/>
              <w:rPr>
                <w:rFonts w:ascii="Arial" w:eastAsia="Arial" w:hAnsi="Arial" w:cs="Arial"/>
              </w:rPr>
            </w:pPr>
            <w:r>
              <w:rPr>
                <w:rFonts w:ascii="Arial" w:eastAsia="Arial" w:hAnsi="Arial" w:cs="Arial"/>
              </w:rPr>
              <w:t>LPI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B50BF" w14:textId="77777777" w:rsidR="00431E09" w:rsidRDefault="00DF6437">
            <w:pPr>
              <w:spacing w:line="276" w:lineRule="auto"/>
              <w:jc w:val="right"/>
              <w:rPr>
                <w:rFonts w:ascii="Arial" w:eastAsia="Arial" w:hAnsi="Arial" w:cs="Arial"/>
              </w:rPr>
            </w:pPr>
            <w:r>
              <w:rPr>
                <w:rFonts w:ascii="Arial" w:eastAsia="Arial" w:hAnsi="Arial" w:cs="Arial"/>
              </w:rPr>
              <w:t>3.630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57D77" w14:textId="77777777" w:rsidR="00431E09" w:rsidRDefault="00DF6437">
            <w:pPr>
              <w:spacing w:line="276" w:lineRule="auto"/>
              <w:jc w:val="right"/>
              <w:rPr>
                <w:rFonts w:ascii="Arial" w:eastAsia="Arial" w:hAnsi="Arial" w:cs="Arial"/>
              </w:rPr>
            </w:pPr>
            <w:r>
              <w:rPr>
                <w:rFonts w:ascii="Arial" w:eastAsia="Arial" w:hAnsi="Arial" w:cs="Arial"/>
              </w:rPr>
              <w:t>4.632</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EAFC0C" w14:textId="77777777" w:rsidR="00431E09" w:rsidRDefault="00DF6437">
            <w:pPr>
              <w:spacing w:line="276" w:lineRule="auto"/>
              <w:jc w:val="right"/>
              <w:rPr>
                <w:rFonts w:ascii="Arial" w:eastAsia="Arial" w:hAnsi="Arial" w:cs="Arial"/>
              </w:rPr>
            </w:pPr>
            <w:r>
              <w:rPr>
                <w:rFonts w:ascii="Arial" w:eastAsia="Arial" w:hAnsi="Arial" w:cs="Arial"/>
              </w:rPr>
              <w:t>0.784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42C94" w14:textId="77777777" w:rsidR="00431E09" w:rsidRDefault="00DF6437">
            <w:pPr>
              <w:spacing w:line="276" w:lineRule="auto"/>
              <w:jc w:val="right"/>
              <w:rPr>
                <w:rFonts w:ascii="Arial" w:eastAsia="Arial" w:hAnsi="Arial" w:cs="Arial"/>
              </w:rPr>
            </w:pPr>
            <w:r>
              <w:rPr>
                <w:rFonts w:ascii="Arial" w:eastAsia="Arial" w:hAnsi="Arial" w:cs="Arial"/>
              </w:rPr>
              <w:t>0.433</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F09E6" w14:textId="77777777" w:rsidR="00431E09" w:rsidRDefault="00DF6437">
            <w:pPr>
              <w:spacing w:line="276" w:lineRule="auto"/>
              <w:jc w:val="right"/>
              <w:rPr>
                <w:rFonts w:ascii="Arial" w:eastAsia="Arial" w:hAnsi="Arial" w:cs="Arial"/>
              </w:rPr>
            </w:pPr>
            <w:r>
              <w:rPr>
                <w:rFonts w:ascii="Arial" w:eastAsia="Arial" w:hAnsi="Arial" w:cs="Arial"/>
              </w:rPr>
              <w:t>-5.449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B981F" w14:textId="77777777" w:rsidR="00431E09" w:rsidRDefault="00DF6437">
            <w:pPr>
              <w:spacing w:line="276" w:lineRule="auto"/>
              <w:jc w:val="right"/>
              <w:rPr>
                <w:rFonts w:ascii="Arial" w:eastAsia="Arial" w:hAnsi="Arial" w:cs="Arial"/>
              </w:rPr>
            </w:pPr>
            <w:r>
              <w:rPr>
                <w:rFonts w:ascii="Arial" w:eastAsia="Arial" w:hAnsi="Arial" w:cs="Arial"/>
              </w:rPr>
              <w:t>12.709</w:t>
            </w:r>
          </w:p>
        </w:tc>
      </w:tr>
      <w:tr w:rsidR="00431E09" w14:paraId="1D0B1589" w14:textId="77777777">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4B6A9" w14:textId="77777777" w:rsidR="00431E09" w:rsidRDefault="00DF6437">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0483C" w14:textId="77777777" w:rsidR="00431E09" w:rsidRDefault="00DF6437">
            <w:pPr>
              <w:spacing w:line="276" w:lineRule="auto"/>
              <w:jc w:val="center"/>
              <w:rPr>
                <w:rFonts w:ascii="Arial" w:eastAsia="Arial" w:hAnsi="Arial" w:cs="Arial"/>
              </w:rPr>
            </w:pPr>
            <w:r>
              <w:rPr>
                <w:rFonts w:ascii="Arial" w:eastAsia="Arial" w:hAnsi="Arial" w:cs="Arial"/>
              </w:rPr>
              <w:t>LPI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013A3" w14:textId="77777777" w:rsidR="00431E09" w:rsidRDefault="00DF6437">
            <w:pPr>
              <w:spacing w:line="276" w:lineRule="auto"/>
              <w:jc w:val="right"/>
              <w:rPr>
                <w:rFonts w:ascii="Arial" w:eastAsia="Arial" w:hAnsi="Arial" w:cs="Arial"/>
              </w:rPr>
            </w:pPr>
            <w:r>
              <w:rPr>
                <w:rFonts w:ascii="Arial" w:eastAsia="Arial" w:hAnsi="Arial" w:cs="Arial"/>
              </w:rPr>
              <w:t>-0.792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BE5F82" w14:textId="77777777" w:rsidR="00431E09" w:rsidRDefault="00DF6437">
            <w:pPr>
              <w:spacing w:line="276" w:lineRule="auto"/>
              <w:jc w:val="right"/>
              <w:rPr>
                <w:rFonts w:ascii="Arial" w:eastAsia="Arial" w:hAnsi="Arial" w:cs="Arial"/>
              </w:rPr>
            </w:pPr>
            <w:r>
              <w:rPr>
                <w:rFonts w:ascii="Arial" w:eastAsia="Arial" w:hAnsi="Arial" w:cs="Arial"/>
              </w:rPr>
              <w:t>1.974</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2CB7A" w14:textId="77777777" w:rsidR="00431E09" w:rsidRDefault="00DF6437">
            <w:pPr>
              <w:spacing w:line="276" w:lineRule="auto"/>
              <w:jc w:val="right"/>
              <w:rPr>
                <w:rFonts w:ascii="Arial" w:eastAsia="Arial" w:hAnsi="Arial" w:cs="Arial"/>
              </w:rPr>
            </w:pPr>
            <w:r>
              <w:rPr>
                <w:rFonts w:ascii="Arial" w:eastAsia="Arial" w:hAnsi="Arial" w:cs="Arial"/>
              </w:rPr>
              <w:t>-0.401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4EB92" w14:textId="77777777" w:rsidR="00431E09" w:rsidRDefault="00DF6437">
            <w:pPr>
              <w:spacing w:line="276" w:lineRule="auto"/>
              <w:jc w:val="right"/>
              <w:rPr>
                <w:rFonts w:ascii="Arial" w:eastAsia="Arial" w:hAnsi="Arial" w:cs="Arial"/>
              </w:rPr>
            </w:pPr>
            <w:r>
              <w:rPr>
                <w:rFonts w:ascii="Arial" w:eastAsia="Arial" w:hAnsi="Arial" w:cs="Arial"/>
              </w:rPr>
              <w:t>0.688</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E4196" w14:textId="77777777" w:rsidR="00431E09" w:rsidRDefault="00DF6437">
            <w:pPr>
              <w:spacing w:line="276" w:lineRule="auto"/>
              <w:jc w:val="right"/>
              <w:rPr>
                <w:rFonts w:ascii="Arial" w:eastAsia="Arial" w:hAnsi="Arial" w:cs="Arial"/>
              </w:rPr>
            </w:pPr>
            <w:r>
              <w:rPr>
                <w:rFonts w:ascii="Arial" w:eastAsia="Arial" w:hAnsi="Arial" w:cs="Arial"/>
              </w:rPr>
              <w:t>-4.662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719F0" w14:textId="77777777" w:rsidR="00431E09" w:rsidRDefault="00DF6437">
            <w:pPr>
              <w:spacing w:line="276" w:lineRule="auto"/>
              <w:jc w:val="right"/>
              <w:rPr>
                <w:rFonts w:ascii="Arial" w:eastAsia="Arial" w:hAnsi="Arial" w:cs="Arial"/>
              </w:rPr>
            </w:pPr>
            <w:r>
              <w:rPr>
                <w:rFonts w:ascii="Arial" w:eastAsia="Arial" w:hAnsi="Arial" w:cs="Arial"/>
              </w:rPr>
              <w:t>3.078</w:t>
            </w:r>
          </w:p>
        </w:tc>
      </w:tr>
      <w:tr w:rsidR="00431E09" w14:paraId="0BD471ED" w14:textId="77777777">
        <w:trPr>
          <w:trHeight w:val="245"/>
        </w:trPr>
        <w:tc>
          <w:tcPr>
            <w:tcW w:w="9465"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5DA4C" w14:textId="77777777" w:rsidR="00431E09" w:rsidRDefault="00431E09">
            <w:pPr>
              <w:spacing w:line="276" w:lineRule="auto"/>
              <w:jc w:val="right"/>
              <w:rPr>
                <w:rFonts w:ascii="Arial" w:eastAsia="Arial" w:hAnsi="Arial" w:cs="Arial"/>
                <w:highlight w:val="green"/>
              </w:rPr>
            </w:pPr>
          </w:p>
        </w:tc>
      </w:tr>
    </w:tbl>
    <w:p w14:paraId="70233C2E" w14:textId="77777777" w:rsidR="00431E09" w:rsidRDefault="00DF6437">
      <w:pPr>
        <w:spacing w:before="100" w:after="220" w:line="276" w:lineRule="auto"/>
        <w:ind w:left="120" w:right="220"/>
        <w:rPr>
          <w:rFonts w:ascii="Arial" w:eastAsia="Arial" w:hAnsi="Arial" w:cs="Arial"/>
        </w:rPr>
      </w:pPr>
      <w:r>
        <w:rPr>
          <w:rFonts w:ascii="Arial" w:eastAsia="Arial" w:hAnsi="Arial" w:cs="Arial"/>
        </w:rPr>
        <w:lastRenderedPageBreak/>
        <w:t xml:space="preserve"> </w:t>
      </w:r>
    </w:p>
    <w:p w14:paraId="12C89B90" w14:textId="77777777" w:rsidR="00431E09" w:rsidRDefault="00DF6437">
      <w:pPr>
        <w:spacing w:before="240" w:after="240" w:line="276" w:lineRule="auto"/>
        <w:ind w:left="720"/>
        <w:rPr>
          <w:rFonts w:ascii="Arial" w:eastAsia="Arial" w:hAnsi="Arial" w:cs="Arial"/>
        </w:rPr>
      </w:pPr>
      <w:r>
        <w:rPr>
          <w:rFonts w:ascii="Arial" w:eastAsia="Arial" w:hAnsi="Arial" w:cs="Arial"/>
          <w:b/>
        </w:rPr>
        <w:t xml:space="preserve">As seen in Table 17, </w:t>
      </w:r>
      <w:r>
        <w:rPr>
          <w:rFonts w:ascii="Arial" w:eastAsia="Arial" w:hAnsi="Arial" w:cs="Arial"/>
        </w:rPr>
        <w:t>Relationships between variables:</w:t>
      </w:r>
    </w:p>
    <w:p w14:paraId="350497B0" w14:textId="77777777" w:rsidR="00431E09" w:rsidRDefault="00DF6437">
      <w:pPr>
        <w:numPr>
          <w:ilvl w:val="1"/>
          <w:numId w:val="2"/>
        </w:numPr>
        <w:spacing w:before="240" w:line="276" w:lineRule="auto"/>
        <w:rPr>
          <w:rFonts w:ascii="Arial" w:eastAsia="Arial" w:hAnsi="Arial" w:cs="Arial"/>
        </w:rPr>
      </w:pPr>
      <w:r>
        <w:rPr>
          <w:rFonts w:ascii="Arial Unicode MS" w:eastAsia="Arial Unicode MS" w:hAnsi="Arial Unicode MS" w:cs="Arial Unicode MS"/>
          <w:b/>
        </w:rPr>
        <w:t>Intrinsic Motivation → Extrinsic Motivation</w:t>
      </w:r>
      <w:r>
        <w:rPr>
          <w:rFonts w:ascii="Arial" w:eastAsia="Arial" w:hAnsi="Arial" w:cs="Arial"/>
        </w:rPr>
        <w:t>: Positive and significant (Estimate = 0.449, p &lt; .001). (</w:t>
      </w:r>
      <w:r>
        <w:rPr>
          <w:rFonts w:ascii="Arial" w:eastAsia="Arial" w:hAnsi="Arial" w:cs="Arial"/>
          <w:b/>
        </w:rPr>
        <w:t>H24</w:t>
      </w:r>
      <w:proofErr w:type="gramStart"/>
      <w:r>
        <w:rPr>
          <w:rFonts w:ascii="Arial" w:eastAsia="Arial" w:hAnsi="Arial" w:cs="Arial"/>
        </w:rPr>
        <w:t xml:space="preserve">) </w:t>
      </w:r>
      <w:r>
        <w:rPr>
          <w:rFonts w:ascii="Arial" w:eastAsia="Arial" w:hAnsi="Arial" w:cs="Arial"/>
          <w:b/>
        </w:rPr>
        <w:t xml:space="preserve"> We</w:t>
      </w:r>
      <w:proofErr w:type="gramEnd"/>
      <w:r>
        <w:rPr>
          <w:rFonts w:ascii="Arial" w:eastAsia="Arial" w:hAnsi="Arial" w:cs="Arial"/>
          <w:b/>
        </w:rPr>
        <w:t xml:space="preserve"> reject null hypothesis H 24.</w:t>
      </w:r>
      <w:r>
        <w:rPr>
          <w:rFonts w:ascii="Arial" w:eastAsia="Arial" w:hAnsi="Arial" w:cs="Arial"/>
        </w:rPr>
        <w:t>)</w:t>
      </w:r>
    </w:p>
    <w:p w14:paraId="0C3C1382" w14:textId="77777777" w:rsidR="00431E09" w:rsidRDefault="00DF6437">
      <w:pPr>
        <w:numPr>
          <w:ilvl w:val="1"/>
          <w:numId w:val="2"/>
        </w:numPr>
        <w:spacing w:line="276" w:lineRule="auto"/>
        <w:rPr>
          <w:rFonts w:ascii="Arial" w:eastAsia="Arial" w:hAnsi="Arial" w:cs="Arial"/>
        </w:rPr>
      </w:pPr>
      <w:r>
        <w:rPr>
          <w:rFonts w:ascii="Arial Unicode MS" w:eastAsia="Arial Unicode MS" w:hAnsi="Arial Unicode MS" w:cs="Arial Unicode MS"/>
          <w:b/>
        </w:rPr>
        <w:t>Extrinsic Motivation → GPI</w:t>
      </w:r>
      <w:r>
        <w:rPr>
          <w:rFonts w:ascii="Arial" w:eastAsia="Arial" w:hAnsi="Arial" w:cs="Arial"/>
        </w:rPr>
        <w:t xml:space="preserve">: Non-significant (Estimate = -1.390, p = 0.679). </w:t>
      </w:r>
      <w:r>
        <w:rPr>
          <w:rFonts w:ascii="Arial" w:eastAsia="Arial" w:hAnsi="Arial" w:cs="Arial"/>
          <w:b/>
        </w:rPr>
        <w:t>(H 27) We fail to reject null hypothesis H 27.</w:t>
      </w:r>
    </w:p>
    <w:p w14:paraId="77C50A29" w14:textId="77777777" w:rsidR="00431E09" w:rsidRDefault="00DF6437">
      <w:pPr>
        <w:numPr>
          <w:ilvl w:val="1"/>
          <w:numId w:val="2"/>
        </w:numPr>
        <w:spacing w:line="276" w:lineRule="auto"/>
        <w:rPr>
          <w:rFonts w:ascii="Arial" w:eastAsia="Arial" w:hAnsi="Arial" w:cs="Arial"/>
        </w:rPr>
      </w:pPr>
      <w:r>
        <w:rPr>
          <w:rFonts w:ascii="Arial Unicode MS" w:eastAsia="Arial Unicode MS" w:hAnsi="Arial Unicode MS" w:cs="Arial Unicode MS"/>
          <w:b/>
        </w:rPr>
        <w:t>Intrinsic Motivation → GPI</w:t>
      </w:r>
      <w:r>
        <w:rPr>
          <w:rFonts w:ascii="Arial" w:eastAsia="Arial" w:hAnsi="Arial" w:cs="Arial"/>
        </w:rPr>
        <w:t xml:space="preserve">: Non-significant (Estimate = 0.823, p = 0.595). </w:t>
      </w:r>
      <w:r>
        <w:rPr>
          <w:rFonts w:ascii="Arial" w:eastAsia="Arial" w:hAnsi="Arial" w:cs="Arial"/>
          <w:b/>
        </w:rPr>
        <w:t>(H 25) We fail to reject null hypothesis H 25.</w:t>
      </w:r>
    </w:p>
    <w:p w14:paraId="5D23BFFA" w14:textId="77777777" w:rsidR="00431E09" w:rsidRDefault="00DF6437">
      <w:pPr>
        <w:numPr>
          <w:ilvl w:val="1"/>
          <w:numId w:val="2"/>
        </w:numPr>
        <w:spacing w:line="276" w:lineRule="auto"/>
        <w:rPr>
          <w:rFonts w:ascii="Arial" w:eastAsia="Arial" w:hAnsi="Arial" w:cs="Arial"/>
        </w:rPr>
      </w:pPr>
      <w:r>
        <w:rPr>
          <w:rFonts w:ascii="Arial Unicode MS" w:eastAsia="Arial Unicode MS" w:hAnsi="Arial Unicode MS" w:cs="Arial Unicode MS"/>
          <w:b/>
        </w:rPr>
        <w:t>LPI → GPI</w:t>
      </w:r>
      <w:r>
        <w:rPr>
          <w:rFonts w:ascii="Arial" w:eastAsia="Arial" w:hAnsi="Arial" w:cs="Arial"/>
        </w:rPr>
        <w:t xml:space="preserve">: Non-significant (Estimate = -0.034, p = 0.857). </w:t>
      </w:r>
      <w:r>
        <w:rPr>
          <w:rFonts w:ascii="Arial" w:eastAsia="Arial" w:hAnsi="Arial" w:cs="Arial"/>
          <w:b/>
        </w:rPr>
        <w:t>(H 29) We fail to reject null hypothesis H 29.</w:t>
      </w:r>
    </w:p>
    <w:p w14:paraId="3F88C80A" w14:textId="77777777" w:rsidR="00431E09" w:rsidRDefault="00DF6437">
      <w:pPr>
        <w:numPr>
          <w:ilvl w:val="1"/>
          <w:numId w:val="2"/>
        </w:numPr>
        <w:spacing w:line="276" w:lineRule="auto"/>
        <w:rPr>
          <w:rFonts w:ascii="Arial" w:eastAsia="Arial" w:hAnsi="Arial" w:cs="Arial"/>
        </w:rPr>
      </w:pPr>
      <w:r>
        <w:rPr>
          <w:rFonts w:ascii="Arial Unicode MS" w:eastAsia="Arial Unicode MS" w:hAnsi="Arial Unicode MS" w:cs="Arial Unicode MS"/>
          <w:b/>
        </w:rPr>
        <w:t>Extrinsic Motivation → LPI</w:t>
      </w:r>
      <w:r>
        <w:rPr>
          <w:rFonts w:ascii="Arial" w:eastAsia="Arial" w:hAnsi="Arial" w:cs="Arial"/>
        </w:rPr>
        <w:t xml:space="preserve">: Non-significant (Estimate = 3.630, p = 0.433). </w:t>
      </w:r>
      <w:r>
        <w:rPr>
          <w:rFonts w:ascii="Arial" w:eastAsia="Arial" w:hAnsi="Arial" w:cs="Arial"/>
          <w:b/>
        </w:rPr>
        <w:t>(H 28) We fail to reject null hypothesis H 28.</w:t>
      </w:r>
    </w:p>
    <w:p w14:paraId="7D6F08E3" w14:textId="77777777" w:rsidR="00431E09" w:rsidRDefault="00DF6437">
      <w:pPr>
        <w:numPr>
          <w:ilvl w:val="1"/>
          <w:numId w:val="2"/>
        </w:numPr>
        <w:spacing w:after="240" w:line="276" w:lineRule="auto"/>
        <w:rPr>
          <w:rFonts w:ascii="Arial" w:eastAsia="Arial" w:hAnsi="Arial" w:cs="Arial"/>
        </w:rPr>
      </w:pPr>
      <w:r>
        <w:rPr>
          <w:rFonts w:ascii="Arial Unicode MS" w:eastAsia="Arial Unicode MS" w:hAnsi="Arial Unicode MS" w:cs="Arial Unicode MS"/>
          <w:b/>
        </w:rPr>
        <w:t>Intrinsic Motivation → LPI</w:t>
      </w:r>
      <w:r>
        <w:rPr>
          <w:rFonts w:ascii="Arial" w:eastAsia="Arial" w:hAnsi="Arial" w:cs="Arial"/>
        </w:rPr>
        <w:t xml:space="preserve">: Non-significant (Estimate = -0.792, p = 0.688). </w:t>
      </w:r>
      <w:r>
        <w:rPr>
          <w:rFonts w:ascii="Arial" w:eastAsia="Arial" w:hAnsi="Arial" w:cs="Arial"/>
          <w:b/>
        </w:rPr>
        <w:t>(H 26) We fail to reject null hypothesis H 26.</w:t>
      </w:r>
    </w:p>
    <w:p w14:paraId="27B4E3D4" w14:textId="77777777" w:rsidR="00431E09" w:rsidRDefault="00DF6437">
      <w:pPr>
        <w:spacing w:before="240" w:after="240" w:line="276" w:lineRule="auto"/>
        <w:rPr>
          <w:rFonts w:ascii="Arial" w:eastAsia="Arial" w:hAnsi="Arial" w:cs="Arial"/>
        </w:rPr>
      </w:pPr>
      <w:r>
        <w:rPr>
          <w:rFonts w:ascii="Arial" w:eastAsia="Arial" w:hAnsi="Arial" w:cs="Arial"/>
        </w:rPr>
        <w:t>None of the predictors significantly impact GPI or LPI in this model., suggesting the relationships are weak or mediated by other factors not included.</w:t>
      </w:r>
    </w:p>
    <w:p w14:paraId="6194FD20" w14:textId="77777777" w:rsidR="00431E09" w:rsidRDefault="00DF6437">
      <w:pPr>
        <w:pStyle w:val="Heading1"/>
        <w:keepLines/>
        <w:spacing w:before="0" w:after="0" w:line="480" w:lineRule="auto"/>
        <w:jc w:val="both"/>
        <w:rPr>
          <w:sz w:val="20"/>
          <w:szCs w:val="20"/>
        </w:rPr>
      </w:pPr>
      <w:bookmarkStart w:id="8" w:name="_2jxsxqh" w:colFirst="0" w:colLast="0"/>
      <w:bookmarkEnd w:id="8"/>
      <w:r>
        <w:rPr>
          <w:sz w:val="20"/>
          <w:szCs w:val="20"/>
        </w:rPr>
        <w:t>Conclusion</w:t>
      </w:r>
    </w:p>
    <w:p w14:paraId="2BBFAEE9" w14:textId="77777777" w:rsidR="00431E09" w:rsidRDefault="00DF6437">
      <w:pPr>
        <w:spacing w:before="240" w:after="240" w:line="276" w:lineRule="auto"/>
        <w:jc w:val="both"/>
        <w:rPr>
          <w:rFonts w:ascii="Arial" w:eastAsia="Arial" w:hAnsi="Arial" w:cs="Arial"/>
        </w:rPr>
      </w:pPr>
      <w:r>
        <w:rPr>
          <w:rFonts w:ascii="Arial" w:eastAsia="Arial" w:hAnsi="Arial" w:cs="Arial"/>
        </w:rPr>
        <w:t xml:space="preserve">The study's Structural Equation Modeling (SEM) reveals significant relationships between intrinsic and extrinsic motivations. Intrinsic motivation significantly influences extrinsic motivation (p &lt; .001), with high factor loadings for constructs such as hedonism and perfectionism. Similarly, extrinsic motivation shows strong associations with </w:t>
      </w:r>
      <w:proofErr w:type="spellStart"/>
      <w:r>
        <w:rPr>
          <w:rFonts w:ascii="Arial" w:eastAsia="Arial" w:hAnsi="Arial" w:cs="Arial"/>
        </w:rPr>
        <w:t>veblenism</w:t>
      </w:r>
      <w:proofErr w:type="spellEnd"/>
      <w:r>
        <w:rPr>
          <w:rFonts w:ascii="Arial" w:eastAsia="Arial" w:hAnsi="Arial" w:cs="Arial"/>
        </w:rPr>
        <w:t>, snobbism, and bandwagonism. However, neither intrinsic nor extrinsic motivations were found to significantly impact Green Purchase Intention (GPI) or Luxury Purchase Intention (LPI), indicating that other factors may mediate these relationships.</w:t>
      </w:r>
    </w:p>
    <w:p w14:paraId="73A5E4E7" w14:textId="77777777" w:rsidR="00431E09" w:rsidRDefault="00DF6437">
      <w:pPr>
        <w:spacing w:before="240" w:after="240" w:line="276" w:lineRule="auto"/>
        <w:jc w:val="both"/>
        <w:rPr>
          <w:rFonts w:ascii="Arial" w:eastAsia="Arial" w:hAnsi="Arial" w:cs="Arial"/>
        </w:rPr>
      </w:pPr>
      <w:r>
        <w:rPr>
          <w:rFonts w:ascii="Arial" w:eastAsia="Arial" w:hAnsi="Arial" w:cs="Arial"/>
        </w:rPr>
        <w:t>Significant correlations were observed between GPI and constructs such as perfectionism, snobbism, and bandwagonism, as well as between LPI and hedonism, snobbism, and bandwagonism. This suggests a complex interplay between personality traits and purchase intentions. Demographic analyses indicate differences in GPI based on marital status and age but not for variables like income or occupation.</w:t>
      </w:r>
    </w:p>
    <w:p w14:paraId="3E4B5DF7" w14:textId="77777777" w:rsidR="00431E09" w:rsidRDefault="00DF6437">
      <w:pPr>
        <w:spacing w:before="240" w:after="240" w:line="276" w:lineRule="auto"/>
        <w:jc w:val="both"/>
        <w:rPr>
          <w:rFonts w:ascii="Arial" w:eastAsia="Arial" w:hAnsi="Arial" w:cs="Arial"/>
          <w:b/>
        </w:rPr>
      </w:pPr>
      <w:r>
        <w:rPr>
          <w:rFonts w:ascii="Arial" w:eastAsia="Arial" w:hAnsi="Arial" w:cs="Arial"/>
        </w:rPr>
        <w:t xml:space="preserve">The study recommends exploring mediating variables to enhance the predictive power of intrinsic and extrinsic motivations on purchase intentions. Marketing strategies should emphasize traits like perfectionism for green products and hedonism for luxury products. Further research with more diverse and inclusive samples is suggested to generalize findings. These insights provide actionable directions for targeting consumer </w:t>
      </w:r>
      <w:proofErr w:type="spellStart"/>
      <w:r>
        <w:rPr>
          <w:rFonts w:ascii="Arial" w:eastAsia="Arial" w:hAnsi="Arial" w:cs="Arial"/>
        </w:rPr>
        <w:t>behaviours</w:t>
      </w:r>
      <w:proofErr w:type="spellEnd"/>
      <w:r>
        <w:rPr>
          <w:rFonts w:ascii="Arial" w:eastAsia="Arial" w:hAnsi="Arial" w:cs="Arial"/>
        </w:rPr>
        <w:t xml:space="preserve"> in sustainable and luxury markets.</w:t>
      </w:r>
    </w:p>
    <w:p w14:paraId="6C60A3DF" w14:textId="77777777" w:rsidR="00431E09" w:rsidRDefault="00DF6437">
      <w:pPr>
        <w:spacing w:before="240" w:after="240" w:line="276" w:lineRule="auto"/>
        <w:jc w:val="both"/>
        <w:rPr>
          <w:rFonts w:ascii="Arial" w:eastAsia="Arial" w:hAnsi="Arial" w:cs="Arial"/>
          <w:b/>
        </w:rPr>
      </w:pPr>
      <w:r>
        <w:rPr>
          <w:rFonts w:ascii="Arial" w:eastAsia="Arial" w:hAnsi="Arial" w:cs="Arial"/>
          <w:b/>
        </w:rPr>
        <w:t>Funding and Conflicts of Interest</w:t>
      </w:r>
    </w:p>
    <w:p w14:paraId="527B855E" w14:textId="77777777" w:rsidR="00431E09" w:rsidRDefault="00DF6437">
      <w:pPr>
        <w:spacing w:before="240" w:after="240" w:line="276" w:lineRule="auto"/>
        <w:jc w:val="both"/>
        <w:rPr>
          <w:rFonts w:ascii="Arial" w:eastAsia="Arial" w:hAnsi="Arial" w:cs="Arial"/>
        </w:rPr>
      </w:pPr>
      <w:r>
        <w:rPr>
          <w:rFonts w:ascii="Arial" w:eastAsia="Arial" w:hAnsi="Arial" w:cs="Arial"/>
        </w:rPr>
        <w:lastRenderedPageBreak/>
        <w:t>This research received no specific grant from any funding agency in the public, commercial, or not-for-profit sectors. We have no conflicts of interest to disclose. All authors declare that they have no conflicts of interest.</w:t>
      </w:r>
    </w:p>
    <w:p w14:paraId="67B83B97" w14:textId="77777777" w:rsidR="00431E09" w:rsidRDefault="00DF6437">
      <w:pPr>
        <w:spacing w:before="240" w:after="240" w:line="276" w:lineRule="auto"/>
        <w:jc w:val="both"/>
        <w:rPr>
          <w:rFonts w:ascii="Arial" w:eastAsia="Arial" w:hAnsi="Arial" w:cs="Arial"/>
          <w:b/>
        </w:rPr>
      </w:pPr>
      <w:r>
        <w:rPr>
          <w:rFonts w:ascii="Arial" w:eastAsia="Arial" w:hAnsi="Arial" w:cs="Arial"/>
          <w:b/>
        </w:rPr>
        <w:t>Declaration of generative AI and AI-assisted technologies in the writing process</w:t>
      </w:r>
    </w:p>
    <w:p w14:paraId="21D304E5" w14:textId="77777777" w:rsidR="00431E09" w:rsidRDefault="00DF6437">
      <w:pPr>
        <w:spacing w:before="240" w:after="240" w:line="276" w:lineRule="auto"/>
        <w:jc w:val="both"/>
        <w:rPr>
          <w:rFonts w:ascii="Arial" w:eastAsia="Arial" w:hAnsi="Arial" w:cs="Arial"/>
        </w:rPr>
      </w:pPr>
      <w:r>
        <w:rPr>
          <w:rFonts w:ascii="Arial" w:eastAsia="Arial" w:hAnsi="Arial" w:cs="Arial"/>
        </w:rPr>
        <w:t>During the preparation of this work, the author(s) used ChatGPT/OpenAI to re-structure the draft in order to improve its readability. After using this tool/service, the author(s) reviewed and edited the content as needed and take(s) full responsibility for the content of the publication.</w:t>
      </w:r>
    </w:p>
    <w:p w14:paraId="376F9464" w14:textId="77777777" w:rsidR="00431E09" w:rsidRDefault="00DF6437">
      <w:pPr>
        <w:spacing w:before="240" w:after="240" w:line="276" w:lineRule="auto"/>
        <w:jc w:val="both"/>
        <w:rPr>
          <w:rFonts w:ascii="Arial" w:eastAsia="Arial" w:hAnsi="Arial" w:cs="Arial"/>
          <w:b/>
        </w:rPr>
      </w:pPr>
      <w:r>
        <w:rPr>
          <w:rFonts w:ascii="Arial" w:eastAsia="Arial" w:hAnsi="Arial" w:cs="Arial"/>
          <w:b/>
        </w:rPr>
        <w:t>Data Access</w:t>
      </w:r>
    </w:p>
    <w:p w14:paraId="4E9C99F1" w14:textId="69DAF05A" w:rsidR="00431E09" w:rsidRDefault="00DF6437">
      <w:pPr>
        <w:spacing w:before="240" w:after="240" w:line="276" w:lineRule="auto"/>
        <w:jc w:val="both"/>
        <w:rPr>
          <w:rFonts w:ascii="Arial" w:eastAsia="Arial" w:hAnsi="Arial" w:cs="Arial"/>
        </w:rPr>
      </w:pPr>
      <w:r>
        <w:rPr>
          <w:rFonts w:ascii="Arial" w:eastAsia="Arial" w:hAnsi="Arial" w:cs="Arial"/>
        </w:rPr>
        <w:t>The data that support the findings of this study are available on request from the corresponding author. The data are not publicly available because they contain information that could compromise the privacy of research participants.</w:t>
      </w:r>
    </w:p>
    <w:p w14:paraId="3C0896F4" w14:textId="77777777" w:rsidR="00A60FBF" w:rsidRPr="00A60FBF" w:rsidRDefault="00A60FBF" w:rsidP="00A60FBF">
      <w:pPr>
        <w:spacing w:before="240" w:after="240" w:line="276" w:lineRule="auto"/>
        <w:jc w:val="both"/>
        <w:rPr>
          <w:rFonts w:ascii="Arial" w:eastAsia="Arial" w:hAnsi="Arial" w:cs="Arial"/>
          <w:lang w:val="en-GB"/>
        </w:rPr>
      </w:pPr>
      <w:r w:rsidRPr="00A60FBF">
        <w:rPr>
          <w:rFonts w:ascii="Arial" w:eastAsia="Arial" w:hAnsi="Arial" w:cs="Arial"/>
          <w:b/>
          <w:bCs/>
          <w:lang w:val="en-GB"/>
        </w:rPr>
        <w:t>COMPETING INTERESTS DISCLAIMER:</w:t>
      </w:r>
    </w:p>
    <w:p w14:paraId="3093DEBE" w14:textId="77777777" w:rsidR="00A60FBF" w:rsidRPr="00A60FBF" w:rsidRDefault="00A60FBF" w:rsidP="00A60FBF">
      <w:pPr>
        <w:spacing w:before="240" w:after="240" w:line="276" w:lineRule="auto"/>
        <w:jc w:val="both"/>
        <w:rPr>
          <w:rFonts w:ascii="Arial" w:eastAsia="Arial" w:hAnsi="Arial" w:cs="Arial"/>
          <w:lang w:val="en-GB"/>
        </w:rPr>
      </w:pPr>
      <w:r w:rsidRPr="00A60FBF">
        <w:rPr>
          <w:rFonts w:ascii="Arial" w:eastAsia="Arial" w:hAnsi="Arial" w:cs="Arial"/>
          <w:lang w:val="en-GB"/>
        </w:rPr>
        <w:t>Authors have declared that they have no known competing financial interests OR non-financial interests OR personal relationships that could have appeared to influence the work reported in this paper.</w:t>
      </w:r>
    </w:p>
    <w:p w14:paraId="78059AB9" w14:textId="77777777" w:rsidR="00A60FBF" w:rsidRDefault="00A60FBF">
      <w:pPr>
        <w:spacing w:before="240" w:after="240" w:line="276" w:lineRule="auto"/>
        <w:jc w:val="both"/>
        <w:rPr>
          <w:rFonts w:ascii="Arial" w:eastAsia="Arial" w:hAnsi="Arial" w:cs="Arial"/>
        </w:rPr>
      </w:pPr>
    </w:p>
    <w:p w14:paraId="68CA95AE" w14:textId="77777777" w:rsidR="00431E09" w:rsidRDefault="00DF6437">
      <w:pPr>
        <w:pStyle w:val="Heading1"/>
        <w:keepLines/>
        <w:spacing w:before="0" w:after="0" w:line="480" w:lineRule="auto"/>
        <w:rPr>
          <w:sz w:val="20"/>
          <w:szCs w:val="20"/>
        </w:rPr>
      </w:pPr>
      <w:bookmarkStart w:id="9" w:name="_z337ya" w:colFirst="0" w:colLast="0"/>
      <w:bookmarkEnd w:id="9"/>
      <w:r>
        <w:rPr>
          <w:sz w:val="20"/>
          <w:szCs w:val="20"/>
        </w:rPr>
        <w:t>References</w:t>
      </w:r>
    </w:p>
    <w:p w14:paraId="3EDD19F7" w14:textId="77777777" w:rsidR="00431E09" w:rsidRDefault="00DF6437">
      <w:pPr>
        <w:spacing w:after="200"/>
        <w:ind w:left="720"/>
        <w:rPr>
          <w:rFonts w:ascii="Arial" w:eastAsia="Arial" w:hAnsi="Arial" w:cs="Arial"/>
          <w:highlight w:val="white"/>
        </w:rPr>
      </w:pPr>
      <w:r>
        <w:rPr>
          <w:rFonts w:ascii="Times New Roman" w:eastAsia="Times New Roman" w:hAnsi="Times New Roman" w:cs="Times New Roman"/>
          <w:sz w:val="24"/>
          <w:szCs w:val="24"/>
          <w:highlight w:val="white"/>
        </w:rPr>
        <w:t xml:space="preserve"> </w:t>
      </w:r>
      <w:proofErr w:type="spellStart"/>
      <w:r>
        <w:rPr>
          <w:rFonts w:ascii="Arial" w:eastAsia="Arial" w:hAnsi="Arial" w:cs="Arial"/>
          <w:highlight w:val="white"/>
        </w:rPr>
        <w:t>Abrate</w:t>
      </w:r>
      <w:proofErr w:type="spellEnd"/>
      <w:r>
        <w:rPr>
          <w:rFonts w:ascii="Arial" w:eastAsia="Arial" w:hAnsi="Arial" w:cs="Arial"/>
          <w:highlight w:val="white"/>
        </w:rPr>
        <w:t>, G., Quinton, S., &amp; Pera, R. (2021). The relationship between price paid and hotel review ratings: Expectancy-disconfirmation or placebo effect? Tourism Management, 85, 104314. https://doi.org/10.1016/j.tourman.2021.104314</w:t>
      </w:r>
    </w:p>
    <w:p w14:paraId="4339E5D5"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Ali, S., Danish, M., </w:t>
      </w:r>
      <w:proofErr w:type="spellStart"/>
      <w:r>
        <w:rPr>
          <w:rFonts w:ascii="Arial" w:eastAsia="Arial" w:hAnsi="Arial" w:cs="Arial"/>
          <w:highlight w:val="white"/>
        </w:rPr>
        <w:t>Khuwaja</w:t>
      </w:r>
      <w:proofErr w:type="spellEnd"/>
      <w:r>
        <w:rPr>
          <w:rFonts w:ascii="Arial" w:eastAsia="Arial" w:hAnsi="Arial" w:cs="Arial"/>
          <w:highlight w:val="white"/>
        </w:rPr>
        <w:t>, F. M., Sajjad, M. S., &amp; Zahid, H. (2019). The intention to adopt green IT products in Pakistan: driven by the modified theory of consumption values. Environments, 6(5), 53. https://doi.org/10.3390/environments6050053</w:t>
      </w:r>
    </w:p>
    <w:p w14:paraId="1F32F2B3" w14:textId="77777777" w:rsidR="00431E09" w:rsidRDefault="00DF6437">
      <w:pPr>
        <w:spacing w:after="200"/>
        <w:ind w:left="720"/>
        <w:rPr>
          <w:rFonts w:ascii="Arial" w:eastAsia="Arial" w:hAnsi="Arial" w:cs="Arial"/>
          <w:highlight w:val="white"/>
        </w:rPr>
      </w:pPr>
      <w:r>
        <w:rPr>
          <w:rFonts w:ascii="Arial" w:eastAsia="Arial" w:hAnsi="Arial" w:cs="Arial"/>
          <w:highlight w:val="white"/>
        </w:rPr>
        <w:t>Amberg, N., &amp; Fogarassy, C. (2019). Green Consumer Behavior in the Cosmetics Market. Resources, 8(3), 137. https://doi.org/10.3390/resources8030137</w:t>
      </w:r>
    </w:p>
    <w:p w14:paraId="00957A19"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Areiza-Padilla, J. A., &amp; Puertas, M. a. M. (2021). Conspicuous Consumption in Emerging Markets: The Case of Starbucks in Colombia as a Global and Sustainable Brand. </w:t>
      </w:r>
      <w:r>
        <w:rPr>
          <w:rFonts w:ascii="Arial" w:eastAsia="Arial" w:hAnsi="Arial" w:cs="Arial"/>
          <w:i/>
          <w:highlight w:val="white"/>
        </w:rPr>
        <w:t>Frontiers in Psychology</w:t>
      </w:r>
      <w:r>
        <w:rPr>
          <w:rFonts w:ascii="Arial" w:eastAsia="Arial" w:hAnsi="Arial" w:cs="Arial"/>
          <w:highlight w:val="white"/>
        </w:rPr>
        <w:t xml:space="preserve">, </w:t>
      </w:r>
      <w:r>
        <w:rPr>
          <w:rFonts w:ascii="Arial" w:eastAsia="Arial" w:hAnsi="Arial" w:cs="Arial"/>
          <w:i/>
          <w:highlight w:val="white"/>
        </w:rPr>
        <w:t>12</w:t>
      </w:r>
      <w:r>
        <w:rPr>
          <w:rFonts w:ascii="Arial" w:eastAsia="Arial" w:hAnsi="Arial" w:cs="Arial"/>
          <w:highlight w:val="white"/>
        </w:rPr>
        <w:t>. https://doi.org/10.3389/fpsyg.2021.662950</w:t>
      </w:r>
    </w:p>
    <w:p w14:paraId="0179C5FC" w14:textId="77777777" w:rsidR="00431E09" w:rsidRDefault="00DF6437">
      <w:pPr>
        <w:spacing w:after="200"/>
        <w:ind w:left="720"/>
        <w:rPr>
          <w:rFonts w:ascii="Arial" w:eastAsia="Arial" w:hAnsi="Arial" w:cs="Arial"/>
          <w:highlight w:val="white"/>
        </w:rPr>
      </w:pPr>
      <w:r>
        <w:rPr>
          <w:rFonts w:ascii="Arial" w:eastAsia="Arial" w:hAnsi="Arial" w:cs="Arial"/>
          <w:highlight w:val="white"/>
        </w:rPr>
        <w:t>Barclay, P., &amp; Barker, J. L. (2020). Greener Than Thou: People who protect the environment are more cooperative, compete to be environmental, and benefit from reputation. Journal of Environmental Psychology, 72, 101441. https://doi.org/10.1016/j.jenvp.2020.101441</w:t>
      </w:r>
    </w:p>
    <w:p w14:paraId="37AD112A"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Canguende-Valentim</w:t>
      </w:r>
      <w:proofErr w:type="spellEnd"/>
      <w:r>
        <w:rPr>
          <w:rFonts w:ascii="Arial" w:eastAsia="Arial" w:hAnsi="Arial" w:cs="Arial"/>
          <w:highlight w:val="white"/>
        </w:rPr>
        <w:t xml:space="preserve">, C. F., &amp; Vale, V. T. (2022). Examining the Intention to Purchase Luxury Goods Based on the Planned </w:t>
      </w:r>
      <w:proofErr w:type="spellStart"/>
      <w:r>
        <w:rPr>
          <w:rFonts w:ascii="Arial" w:eastAsia="Arial" w:hAnsi="Arial" w:cs="Arial"/>
          <w:highlight w:val="white"/>
        </w:rPr>
        <w:t>Behaviour</w:t>
      </w:r>
      <w:proofErr w:type="spellEnd"/>
      <w:r>
        <w:rPr>
          <w:rFonts w:ascii="Arial" w:eastAsia="Arial" w:hAnsi="Arial" w:cs="Arial"/>
          <w:highlight w:val="white"/>
        </w:rPr>
        <w:t xml:space="preserve"> Theory. </w:t>
      </w:r>
      <w:r>
        <w:rPr>
          <w:rFonts w:ascii="Arial" w:eastAsia="Arial" w:hAnsi="Arial" w:cs="Arial"/>
          <w:i/>
          <w:highlight w:val="white"/>
        </w:rPr>
        <w:t>Open Journal of Business and Management</w:t>
      </w:r>
      <w:r>
        <w:rPr>
          <w:rFonts w:ascii="Arial" w:eastAsia="Arial" w:hAnsi="Arial" w:cs="Arial"/>
          <w:highlight w:val="white"/>
        </w:rPr>
        <w:t xml:space="preserve">, </w:t>
      </w:r>
      <w:r>
        <w:rPr>
          <w:rFonts w:ascii="Arial" w:eastAsia="Arial" w:hAnsi="Arial" w:cs="Arial"/>
          <w:i/>
          <w:highlight w:val="white"/>
        </w:rPr>
        <w:t>10</w:t>
      </w:r>
      <w:r>
        <w:rPr>
          <w:rFonts w:ascii="Arial" w:eastAsia="Arial" w:hAnsi="Arial" w:cs="Arial"/>
          <w:highlight w:val="white"/>
        </w:rPr>
        <w:t>(01), 192–210. https://doi.org/10.4236/ojbm.2022.101012</w:t>
      </w:r>
    </w:p>
    <w:p w14:paraId="05785B94" w14:textId="77777777" w:rsidR="00431E09" w:rsidRDefault="00DF6437">
      <w:pPr>
        <w:spacing w:after="200"/>
        <w:ind w:left="720"/>
        <w:rPr>
          <w:rFonts w:ascii="Arial" w:eastAsia="Arial" w:hAnsi="Arial" w:cs="Arial"/>
          <w:highlight w:val="white"/>
        </w:rPr>
      </w:pPr>
      <w:r>
        <w:rPr>
          <w:rFonts w:ascii="Arial" w:eastAsia="Arial" w:hAnsi="Arial" w:cs="Arial"/>
          <w:highlight w:val="white"/>
        </w:rPr>
        <w:lastRenderedPageBreak/>
        <w:t>Chang, S. C., &amp; Nguyen, T. A. (2018). Peer pressure and its influence on consumers in Taiwan. African Journal of Business Management, 12(8), 221-230. DOI:10.5897/AJBM2018.8513</w:t>
      </w:r>
    </w:p>
    <w:p w14:paraId="755DE36D"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Chen </w:t>
      </w:r>
      <w:proofErr w:type="spellStart"/>
      <w:r>
        <w:rPr>
          <w:rFonts w:ascii="Arial" w:eastAsia="Arial" w:hAnsi="Arial" w:cs="Arial"/>
          <w:highlight w:val="white"/>
        </w:rPr>
        <w:t>Chen</w:t>
      </w:r>
      <w:proofErr w:type="spellEnd"/>
      <w:r>
        <w:rPr>
          <w:rFonts w:ascii="Arial" w:eastAsia="Arial" w:hAnsi="Arial" w:cs="Arial"/>
          <w:highlight w:val="white"/>
        </w:rPr>
        <w:t>, Andrew J. Elliot &amp; Kennon M. Sheldon (2019): Psychological need support as a predictor of intrinsic and external motivation: the mediational role of achievement goals, Educational Psychology, DOI: 10.1080/01443410.2019.1618442</w:t>
      </w:r>
    </w:p>
    <w:p w14:paraId="2DEAC250"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Clark, R. A., </w:t>
      </w:r>
      <w:proofErr w:type="spellStart"/>
      <w:r>
        <w:rPr>
          <w:rFonts w:ascii="Arial" w:eastAsia="Arial" w:hAnsi="Arial" w:cs="Arial"/>
          <w:highlight w:val="white"/>
        </w:rPr>
        <w:t>Haytko</w:t>
      </w:r>
      <w:proofErr w:type="spellEnd"/>
      <w:r>
        <w:rPr>
          <w:rFonts w:ascii="Arial" w:eastAsia="Arial" w:hAnsi="Arial" w:cs="Arial"/>
          <w:highlight w:val="white"/>
        </w:rPr>
        <w:t>, D. L., Hermans, C. M., &amp; Simmers, C. S. (2019). Social Influence on Green Consumerism: Country and Gender Comparisons between China and the United States. Journal of International Consumer Marketing, 31(3), 177–190. https://doi.org/10.1080/08961530.2018.1527740</w:t>
      </w:r>
    </w:p>
    <w:p w14:paraId="222D3854" w14:textId="77777777" w:rsidR="00431E09" w:rsidRDefault="00DF6437">
      <w:pPr>
        <w:spacing w:after="200"/>
        <w:ind w:left="720"/>
        <w:rPr>
          <w:rFonts w:ascii="Arial" w:eastAsia="Arial" w:hAnsi="Arial" w:cs="Arial"/>
          <w:highlight w:val="white"/>
        </w:rPr>
      </w:pPr>
      <w:r>
        <w:rPr>
          <w:rFonts w:ascii="Arial" w:eastAsia="Arial" w:hAnsi="Arial" w:cs="Arial"/>
          <w:highlight w:val="white"/>
        </w:rPr>
        <w:t>Cook, D. A., &amp; Artino, A. R. Jr. (2016). Motivation to learn: An overview of contemporary theories.  DOI: 10.1111/medu.13074</w:t>
      </w:r>
    </w:p>
    <w:p w14:paraId="3BD6AA02"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Dahm, J. (2018). The Veblen effect </w:t>
      </w:r>
      <w:proofErr w:type="gramStart"/>
      <w:r>
        <w:rPr>
          <w:rFonts w:ascii="Arial" w:eastAsia="Arial" w:hAnsi="Arial" w:cs="Arial"/>
          <w:highlight w:val="white"/>
        </w:rPr>
        <w:t>revisited :</w:t>
      </w:r>
      <w:proofErr w:type="gramEnd"/>
      <w:r>
        <w:rPr>
          <w:rFonts w:ascii="Arial" w:eastAsia="Arial" w:hAnsi="Arial" w:cs="Arial"/>
          <w:highlight w:val="white"/>
        </w:rPr>
        <w:t xml:space="preserve"> literature and empirical analyses. </w:t>
      </w:r>
      <w:r>
        <w:rPr>
          <w:rFonts w:ascii="Arial" w:eastAsia="Arial" w:hAnsi="Arial" w:cs="Arial"/>
          <w:i/>
          <w:highlight w:val="white"/>
        </w:rPr>
        <w:t>WHU – Otto Beisheim School of Management</w:t>
      </w:r>
      <w:r>
        <w:rPr>
          <w:rFonts w:ascii="Arial" w:eastAsia="Arial" w:hAnsi="Arial" w:cs="Arial"/>
          <w:highlight w:val="white"/>
        </w:rPr>
        <w:t>. https://opus4.kobv.de/opus4-whu/files/817/Dahm_Jil-Marie_Diss.pdf</w:t>
      </w:r>
    </w:p>
    <w:p w14:paraId="3544F11C"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Dangelico, R. M., &amp; </w:t>
      </w:r>
      <w:proofErr w:type="spellStart"/>
      <w:r>
        <w:rPr>
          <w:rFonts w:ascii="Arial" w:eastAsia="Arial" w:hAnsi="Arial" w:cs="Arial"/>
          <w:highlight w:val="white"/>
        </w:rPr>
        <w:t>Vocalelli</w:t>
      </w:r>
      <w:proofErr w:type="spellEnd"/>
      <w:r>
        <w:rPr>
          <w:rFonts w:ascii="Arial" w:eastAsia="Arial" w:hAnsi="Arial" w:cs="Arial"/>
          <w:highlight w:val="white"/>
        </w:rPr>
        <w:t>, D. (2017). "Green Marketing": An analysis of definitions, strategy steps, and tools through a systematic review of the literature. Journal of Cleaner Production, 165, 1263-1279.</w:t>
      </w:r>
    </w:p>
    <w:p w14:paraId="30E2859B"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Das, M., Habib, M., Saha, V., &amp; </w:t>
      </w:r>
      <w:proofErr w:type="spellStart"/>
      <w:r>
        <w:rPr>
          <w:rFonts w:ascii="Arial" w:eastAsia="Arial" w:hAnsi="Arial" w:cs="Arial"/>
          <w:highlight w:val="white"/>
        </w:rPr>
        <w:t>Jebarajakirthy</w:t>
      </w:r>
      <w:proofErr w:type="spellEnd"/>
      <w:r>
        <w:rPr>
          <w:rFonts w:ascii="Arial" w:eastAsia="Arial" w:hAnsi="Arial" w:cs="Arial"/>
          <w:highlight w:val="white"/>
        </w:rPr>
        <w:t xml:space="preserve">, C. (2021). Bandwagon vs snob luxuries: Targeting consumers based on uniqueness dominance. </w:t>
      </w:r>
      <w:r>
        <w:rPr>
          <w:rFonts w:ascii="Arial" w:eastAsia="Arial" w:hAnsi="Arial" w:cs="Arial"/>
          <w:i/>
          <w:highlight w:val="white"/>
        </w:rPr>
        <w:t>Journal of Retailing and Consumer Services</w:t>
      </w:r>
      <w:r>
        <w:rPr>
          <w:rFonts w:ascii="Arial" w:eastAsia="Arial" w:hAnsi="Arial" w:cs="Arial"/>
          <w:highlight w:val="white"/>
        </w:rPr>
        <w:t xml:space="preserve">, </w:t>
      </w:r>
      <w:r>
        <w:rPr>
          <w:rFonts w:ascii="Arial" w:eastAsia="Arial" w:hAnsi="Arial" w:cs="Arial"/>
          <w:i/>
          <w:highlight w:val="white"/>
        </w:rPr>
        <w:t>61</w:t>
      </w:r>
      <w:r>
        <w:rPr>
          <w:rFonts w:ascii="Arial" w:eastAsia="Arial" w:hAnsi="Arial" w:cs="Arial"/>
          <w:highlight w:val="white"/>
        </w:rPr>
        <w:t>, 102582. https://doi.org/10.1016/j.jretconser.2021.102582</w:t>
      </w:r>
    </w:p>
    <w:p w14:paraId="7D2C5B41" w14:textId="77777777" w:rsidR="00431E09" w:rsidRDefault="00DF6437">
      <w:pPr>
        <w:spacing w:after="200"/>
        <w:ind w:left="720"/>
        <w:rPr>
          <w:rFonts w:ascii="Arial" w:eastAsia="Arial" w:hAnsi="Arial" w:cs="Arial"/>
          <w:highlight w:val="white"/>
        </w:rPr>
      </w:pPr>
      <w:r>
        <w:rPr>
          <w:rFonts w:ascii="Arial" w:eastAsia="Arial" w:hAnsi="Arial" w:cs="Arial"/>
          <w:highlight w:val="white"/>
        </w:rPr>
        <w:t>De Kerviler, G., &amp; Rodriguez, C. M. (2019). Luxury brand experiences and relationship quality for Millennials: The role of self-expansion. Journal of Business Research, 102, 250–262. https://doi.org/10.1016/j.jbusres.2019.01.046</w:t>
      </w:r>
    </w:p>
    <w:p w14:paraId="29B5C58D" w14:textId="77777777" w:rsidR="00431E09" w:rsidRDefault="00DF6437">
      <w:pPr>
        <w:spacing w:after="200"/>
        <w:ind w:left="720"/>
        <w:rPr>
          <w:rFonts w:ascii="Arial" w:eastAsia="Arial" w:hAnsi="Arial" w:cs="Arial"/>
          <w:highlight w:val="white"/>
        </w:rPr>
      </w:pPr>
      <w:r>
        <w:rPr>
          <w:rFonts w:ascii="Arial" w:eastAsia="Arial" w:hAnsi="Arial" w:cs="Arial"/>
          <w:highlight w:val="white"/>
        </w:rPr>
        <w:t>Deshmukh, P., &amp; Tare, H. (2018). Green marketing and corporate social responsibility: A review of business practices. International Journal of Research in Management &amp; Business Studies, 5(4), 1-7.</w:t>
      </w:r>
    </w:p>
    <w:p w14:paraId="3D686C4B"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Di Crosta, A., Ceccato, I., Marchetti, D., La Malva, P., Maiella, R., Cannito, L., Cipi, M., Mammarella, N., Palumbo, R., Verrocchio, M. C., Palumbo, R., &amp; Di Domenico, A. (2021). Psychological factors and consumer behavior during the COVID-19 pandemic. </w:t>
      </w:r>
      <w:proofErr w:type="spellStart"/>
      <w:r>
        <w:rPr>
          <w:rFonts w:ascii="Arial" w:eastAsia="Arial" w:hAnsi="Arial" w:cs="Arial"/>
          <w:highlight w:val="white"/>
        </w:rPr>
        <w:t>PloS</w:t>
      </w:r>
      <w:proofErr w:type="spellEnd"/>
      <w:r>
        <w:rPr>
          <w:rFonts w:ascii="Arial" w:eastAsia="Arial" w:hAnsi="Arial" w:cs="Arial"/>
          <w:highlight w:val="white"/>
        </w:rPr>
        <w:t xml:space="preserve"> One, 16(8), e0256095. https://doi.org/10.1371/journal.pone.025 6095</w:t>
      </w:r>
    </w:p>
    <w:p w14:paraId="6A0F4A51"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Dubois, D., Jung, S., &amp; </w:t>
      </w:r>
      <w:proofErr w:type="spellStart"/>
      <w:r>
        <w:rPr>
          <w:rFonts w:ascii="Arial" w:eastAsia="Arial" w:hAnsi="Arial" w:cs="Arial"/>
          <w:highlight w:val="white"/>
        </w:rPr>
        <w:t>Ordabayeva</w:t>
      </w:r>
      <w:proofErr w:type="spellEnd"/>
      <w:r>
        <w:rPr>
          <w:rFonts w:ascii="Arial" w:eastAsia="Arial" w:hAnsi="Arial" w:cs="Arial"/>
          <w:highlight w:val="white"/>
        </w:rPr>
        <w:t>, N. (2021). The psychology of luxury consumption. Current Opinion in Psychology, 39, 82–87. https://doi.org/10.1016/j.copsyc.2020.07.011</w:t>
      </w:r>
    </w:p>
    <w:p w14:paraId="67A2F3CB"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Gorshynov</w:t>
      </w:r>
      <w:proofErr w:type="spellEnd"/>
      <w:r>
        <w:rPr>
          <w:rFonts w:ascii="Arial" w:eastAsia="Arial" w:hAnsi="Arial" w:cs="Arial"/>
          <w:highlight w:val="white"/>
        </w:rPr>
        <w:t xml:space="preserve">, S. (2020). Investigating factors influencing dream of luxury among millennials. In St. Petersburg University Graduate School of Management, </w:t>
      </w:r>
      <w:r>
        <w:rPr>
          <w:rFonts w:ascii="Arial" w:eastAsia="Arial" w:hAnsi="Arial" w:cs="Arial"/>
          <w:i/>
          <w:highlight w:val="white"/>
        </w:rPr>
        <w:t>Master in Management Program</w:t>
      </w:r>
      <w:r>
        <w:rPr>
          <w:rFonts w:ascii="Arial" w:eastAsia="Arial" w:hAnsi="Arial" w:cs="Arial"/>
          <w:highlight w:val="white"/>
        </w:rPr>
        <w:t xml:space="preserve"> [Thesis]. https://dspace.spbu.ru/bitstream/11701/27370/1/MT_Simon_Gorshynov.pdf</w:t>
      </w:r>
    </w:p>
    <w:p w14:paraId="716FA1F0"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Hidayat, T., &amp; </w:t>
      </w:r>
      <w:proofErr w:type="spellStart"/>
      <w:r>
        <w:rPr>
          <w:rFonts w:ascii="Arial" w:eastAsia="Arial" w:hAnsi="Arial" w:cs="Arial"/>
          <w:highlight w:val="white"/>
        </w:rPr>
        <w:t>Sananta</w:t>
      </w:r>
      <w:proofErr w:type="spellEnd"/>
      <w:r>
        <w:rPr>
          <w:rFonts w:ascii="Arial" w:eastAsia="Arial" w:hAnsi="Arial" w:cs="Arial"/>
          <w:highlight w:val="white"/>
        </w:rPr>
        <w:t>, D. P. (2024). Theory of Planned behavior on green marketing influence to green purchase decision. Journal of Digital Marketing and Halal Industry, 6(1), 1–16. https://doi.org/10.21580/jdmhi.2024.6.1.20694</w:t>
      </w:r>
    </w:p>
    <w:p w14:paraId="62A4634E" w14:textId="77777777" w:rsidR="00431E09" w:rsidRDefault="00DF6437">
      <w:pPr>
        <w:spacing w:after="200"/>
        <w:ind w:left="720"/>
        <w:rPr>
          <w:rFonts w:ascii="Arial" w:eastAsia="Arial" w:hAnsi="Arial" w:cs="Arial"/>
          <w:highlight w:val="white"/>
        </w:rPr>
      </w:pPr>
      <w:r>
        <w:rPr>
          <w:rFonts w:ascii="Arial" w:eastAsia="Arial" w:hAnsi="Arial" w:cs="Arial"/>
          <w:highlight w:val="white"/>
        </w:rPr>
        <w:lastRenderedPageBreak/>
        <w:t xml:space="preserve">Jain, M. K., Khizer, M., &amp; Rajan, R. (2023). A STUDY ON CONSUMPTION OF LUXURY BRAND MARKET IN INDIA Rabindra Bharati University Journal of Economics. </w:t>
      </w:r>
      <w:r>
        <w:rPr>
          <w:rFonts w:ascii="Arial" w:eastAsia="Arial" w:hAnsi="Arial" w:cs="Arial"/>
          <w:i/>
          <w:highlight w:val="white"/>
        </w:rPr>
        <w:t>ResearchGate</w:t>
      </w:r>
      <w:r>
        <w:rPr>
          <w:rFonts w:ascii="Arial" w:eastAsia="Arial" w:hAnsi="Arial" w:cs="Arial"/>
          <w:highlight w:val="white"/>
        </w:rPr>
        <w:t>. https://www.researchgate.net/publication/378813810_A_STUDY_ON_CONSUMPTION_OF_LUXURY_BRAND_MARKET_IN_INDIA_Rabindra_Bharati_University_Journal_of_Economics_Vol_XVII_-_No10_2023</w:t>
      </w:r>
    </w:p>
    <w:p w14:paraId="57828F8F" w14:textId="77777777" w:rsidR="00431E09" w:rsidRDefault="00DF6437">
      <w:pPr>
        <w:spacing w:after="200"/>
        <w:ind w:left="720"/>
        <w:rPr>
          <w:rFonts w:ascii="Arial" w:eastAsia="Arial" w:hAnsi="Arial" w:cs="Arial"/>
          <w:highlight w:val="white"/>
        </w:rPr>
      </w:pPr>
      <w:r>
        <w:rPr>
          <w:rFonts w:ascii="Arial" w:eastAsia="Arial" w:hAnsi="Arial" w:cs="Arial"/>
          <w:highlight w:val="white"/>
        </w:rPr>
        <w:t>Jain, V. K., Gupta, A., Tyagi, V., &amp; Verma, H. (2020). Social Media and Green Consumption Behavior of Millennials. Journal of Content, Community &amp; Communication Amity School of Communication Vol. 11</w:t>
      </w:r>
    </w:p>
    <w:p w14:paraId="46CA5430" w14:textId="77777777" w:rsidR="00431E09" w:rsidRDefault="00DF6437">
      <w:pPr>
        <w:spacing w:after="200"/>
        <w:ind w:left="720"/>
        <w:rPr>
          <w:rFonts w:ascii="Arial" w:eastAsia="Arial" w:hAnsi="Arial" w:cs="Arial"/>
          <w:highlight w:val="white"/>
        </w:rPr>
      </w:pPr>
      <w:r>
        <w:rPr>
          <w:rFonts w:ascii="Arial" w:eastAsia="Arial" w:hAnsi="Arial" w:cs="Arial"/>
          <w:highlight w:val="white"/>
        </w:rPr>
        <w:t>Khandelwal, U., Bajpai, N., &amp; Bajpai, S. (2016). Consumer decision making styles and post purchase behavior: Exploratory study in India. Global Business Review.</w:t>
      </w:r>
    </w:p>
    <w:p w14:paraId="5B0C9D36" w14:textId="77777777" w:rsidR="00431E09" w:rsidRDefault="00DF6437">
      <w:pPr>
        <w:spacing w:after="200"/>
        <w:ind w:left="720"/>
        <w:rPr>
          <w:rFonts w:ascii="Arial" w:eastAsia="Arial" w:hAnsi="Arial" w:cs="Arial"/>
          <w:highlight w:val="white"/>
        </w:rPr>
      </w:pPr>
      <w:r>
        <w:rPr>
          <w:rFonts w:ascii="Arial" w:eastAsia="Arial" w:hAnsi="Arial" w:cs="Arial"/>
          <w:highlight w:val="white"/>
        </w:rPr>
        <w:t>Kumar, P., &amp; Polonsky, M. J. (2017). An analysis of the green consumer domain within sustainability research: 1975 to 2014. Australasian Marketing Journal (AMJ), 25(2), 85–96. https://doi.org/10.1016/j.ausmj.2017.04.009</w:t>
      </w:r>
    </w:p>
    <w:p w14:paraId="0DF8106A" w14:textId="77777777" w:rsidR="00431E09" w:rsidRDefault="00DF6437">
      <w:pPr>
        <w:spacing w:after="200"/>
        <w:ind w:left="720"/>
        <w:rPr>
          <w:rFonts w:ascii="Arial" w:eastAsia="Arial" w:hAnsi="Arial" w:cs="Arial"/>
          <w:highlight w:val="white"/>
        </w:rPr>
      </w:pPr>
      <w:r>
        <w:rPr>
          <w:rFonts w:ascii="Arial" w:eastAsia="Arial" w:hAnsi="Arial" w:cs="Arial"/>
          <w:highlight w:val="white"/>
        </w:rPr>
        <w:t>Kuo, C.-H., &amp; Nagasawa, S. (2020). Deciphering Luxury Consumption Behavior from Knowledge Perspectives. In Journal of Business and Management (Vol. 26, Issue 1, pp. 1–21). https://doi.org/10.6347/JBM.202003_26(1).0001</w:t>
      </w:r>
    </w:p>
    <w:p w14:paraId="009A664A" w14:textId="77777777" w:rsidR="00431E09" w:rsidRDefault="00DF6437">
      <w:pPr>
        <w:spacing w:after="200"/>
        <w:ind w:left="720"/>
        <w:rPr>
          <w:rFonts w:ascii="Arial" w:eastAsia="Arial" w:hAnsi="Arial" w:cs="Arial"/>
          <w:highlight w:val="white"/>
        </w:rPr>
      </w:pPr>
      <w:r>
        <w:rPr>
          <w:rFonts w:ascii="Arial" w:eastAsia="Arial" w:hAnsi="Arial" w:cs="Arial"/>
          <w:highlight w:val="white"/>
        </w:rPr>
        <w:t>Le-Anh, T., Nguyen, M. D., Nguyen, T. T., &amp; Duong, K. T. (2023). Energy saving intention and behavior under Behavioral Reasoning Perspectives. Energy Efficiency, 16(2). https://doi.org/10.1007/s12053-023-10092-x</w:t>
      </w:r>
    </w:p>
    <w:p w14:paraId="3E52C5B4" w14:textId="77777777" w:rsidR="00431E09" w:rsidRDefault="00DF6437">
      <w:pPr>
        <w:spacing w:after="200"/>
        <w:ind w:left="720"/>
        <w:rPr>
          <w:rFonts w:ascii="Arial" w:eastAsia="Arial" w:hAnsi="Arial" w:cs="Arial"/>
          <w:highlight w:val="white"/>
        </w:rPr>
      </w:pPr>
      <w:r>
        <w:rPr>
          <w:rFonts w:ascii="Arial" w:eastAsia="Arial" w:hAnsi="Arial" w:cs="Arial"/>
          <w:highlight w:val="white"/>
        </w:rPr>
        <w:t>Lin, Y.-L., &amp; Lin, H.-W. (2015). The Benefits and Values of Green Lifestyle Consumers. In International Journal of Marketing Studies (Vol. 7, Issue 1). https://doi.org/10.5539/ijms.v7n1p24</w:t>
      </w:r>
    </w:p>
    <w:p w14:paraId="0877534D"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Lister, J. (2016). Consumerism. </w:t>
      </w:r>
      <w:r>
        <w:rPr>
          <w:rFonts w:ascii="Arial" w:eastAsia="Arial" w:hAnsi="Arial" w:cs="Arial"/>
          <w:i/>
          <w:highlight w:val="white"/>
        </w:rPr>
        <w:t>Encyclopedia of Global Environmental Politics and Governance</w:t>
      </w:r>
      <w:r>
        <w:rPr>
          <w:rFonts w:ascii="Arial" w:eastAsia="Arial" w:hAnsi="Arial" w:cs="Arial"/>
          <w:highlight w:val="white"/>
        </w:rPr>
        <w:t>, 9–16. https://www.researchgate.net/publication/296698247_Consumerism</w:t>
      </w:r>
    </w:p>
    <w:p w14:paraId="64C365CC"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Maichum</w:t>
      </w:r>
      <w:proofErr w:type="spellEnd"/>
      <w:r>
        <w:rPr>
          <w:rFonts w:ascii="Arial" w:eastAsia="Arial" w:hAnsi="Arial" w:cs="Arial"/>
          <w:highlight w:val="white"/>
        </w:rPr>
        <w:t xml:space="preserve">, K., </w:t>
      </w:r>
      <w:proofErr w:type="spellStart"/>
      <w:r>
        <w:rPr>
          <w:rFonts w:ascii="Arial" w:eastAsia="Arial" w:hAnsi="Arial" w:cs="Arial"/>
          <w:highlight w:val="white"/>
        </w:rPr>
        <w:t>Parichatnon</w:t>
      </w:r>
      <w:proofErr w:type="spellEnd"/>
      <w:r>
        <w:rPr>
          <w:rFonts w:ascii="Arial" w:eastAsia="Arial" w:hAnsi="Arial" w:cs="Arial"/>
          <w:highlight w:val="white"/>
        </w:rPr>
        <w:t xml:space="preserve">, S., &amp; Peng, K. (2017). </w:t>
      </w:r>
      <w:r>
        <w:rPr>
          <w:rFonts w:ascii="Arial" w:eastAsia="Arial" w:hAnsi="Arial" w:cs="Arial"/>
          <w:i/>
          <w:highlight w:val="white"/>
        </w:rPr>
        <w:t>Factors Affecting on Purchase Intention towards Green Products: A Case Study of Young Consumers in Thailand</w:t>
      </w:r>
      <w:r>
        <w:rPr>
          <w:rFonts w:ascii="Arial" w:eastAsia="Arial" w:hAnsi="Arial" w:cs="Arial"/>
          <w:highlight w:val="white"/>
        </w:rPr>
        <w:t>. https://www.semanticscholar.org/paper/Factors-Affecting-on-Purchase-Intention-towards-A-Maichum-Parichatnon/7bb8ed29a05a1e2bb05a2c7f3844278ec80a4bb3</w:t>
      </w:r>
    </w:p>
    <w:p w14:paraId="37251F1F"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Mbokane</w:t>
      </w:r>
      <w:proofErr w:type="spellEnd"/>
      <w:r>
        <w:rPr>
          <w:rFonts w:ascii="Arial" w:eastAsia="Arial" w:hAnsi="Arial" w:cs="Arial"/>
          <w:highlight w:val="white"/>
        </w:rPr>
        <w:t xml:space="preserve">, L., &amp; </w:t>
      </w:r>
      <w:proofErr w:type="spellStart"/>
      <w:r>
        <w:rPr>
          <w:rFonts w:ascii="Arial" w:eastAsia="Arial" w:hAnsi="Arial" w:cs="Arial"/>
          <w:highlight w:val="white"/>
        </w:rPr>
        <w:t>Modley</w:t>
      </w:r>
      <w:proofErr w:type="spellEnd"/>
      <w:r>
        <w:rPr>
          <w:rFonts w:ascii="Arial" w:eastAsia="Arial" w:hAnsi="Arial" w:cs="Arial"/>
          <w:highlight w:val="white"/>
        </w:rPr>
        <w:t>, L. (2024). Green Consumerism in young Adults: Attitudes and awareness in university students in Johannesburg, South Africa. Sustainability, 16(5), 1898. https://doi.org/10.3390/su16051898</w:t>
      </w:r>
    </w:p>
    <w:p w14:paraId="2627C433" w14:textId="77777777" w:rsidR="00431E09" w:rsidRDefault="00DF6437">
      <w:pPr>
        <w:spacing w:after="200"/>
        <w:ind w:left="720"/>
        <w:rPr>
          <w:rFonts w:ascii="Arial" w:eastAsia="Arial" w:hAnsi="Arial" w:cs="Arial"/>
          <w:highlight w:val="white"/>
        </w:rPr>
      </w:pPr>
      <w:r>
        <w:rPr>
          <w:rFonts w:ascii="Arial" w:eastAsia="Arial" w:hAnsi="Arial" w:cs="Arial"/>
          <w:highlight w:val="white"/>
        </w:rPr>
        <w:t>Nandi, V. T. (2016). Consumerism-review of literature. International Journal of Exclusive Management Research.</w:t>
      </w:r>
    </w:p>
    <w:p w14:paraId="5E9EAD7F" w14:textId="77777777" w:rsidR="00431E09" w:rsidRDefault="00DF6437">
      <w:pPr>
        <w:spacing w:after="200"/>
        <w:ind w:left="720"/>
        <w:rPr>
          <w:rFonts w:ascii="Arial" w:eastAsia="Arial" w:hAnsi="Arial" w:cs="Arial"/>
          <w:highlight w:val="white"/>
        </w:rPr>
      </w:pPr>
      <w:r>
        <w:rPr>
          <w:rFonts w:ascii="Arial" w:eastAsia="Arial" w:hAnsi="Arial" w:cs="Arial"/>
          <w:highlight w:val="white"/>
        </w:rPr>
        <w:t>Naumova, O., Ph. D., Bilan, S., Ph. D., &amp; Naumova, M., Ph. D. (2019). Luxury consumers’ behavior: a cross-cultural aspect. In Innovative Marketing (Vol. 15, Issue 4, pp. 1–13). https://doi.org/10.21511/im.15(4).2019.01</w:t>
      </w:r>
    </w:p>
    <w:p w14:paraId="0872BA3B" w14:textId="77777777" w:rsidR="00431E09" w:rsidRDefault="00DF6437">
      <w:pPr>
        <w:spacing w:after="200"/>
        <w:ind w:left="720"/>
        <w:rPr>
          <w:rFonts w:ascii="Arial" w:eastAsia="Arial" w:hAnsi="Arial" w:cs="Arial"/>
          <w:highlight w:val="white"/>
        </w:rPr>
      </w:pPr>
      <w:r>
        <w:rPr>
          <w:rFonts w:ascii="Arial" w:eastAsia="Arial" w:hAnsi="Arial" w:cs="Arial"/>
          <w:highlight w:val="white"/>
        </w:rPr>
        <w:t>Nguyen, P., Nguyen, D. N., &amp; Nguyen, L. a. T. (2023). Quantitative insights into green purchase intentions: The interplay of health consciousness, altruism, and sustainability. Cogent Business &amp; Management, 10(3). https://doi.org/10.1080/23311975.2023.2253616</w:t>
      </w:r>
    </w:p>
    <w:p w14:paraId="345F1BC9"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lastRenderedPageBreak/>
        <w:t>Ogiemwonyi</w:t>
      </w:r>
      <w:proofErr w:type="spellEnd"/>
      <w:r>
        <w:rPr>
          <w:rFonts w:ascii="Arial" w:eastAsia="Arial" w:hAnsi="Arial" w:cs="Arial"/>
          <w:highlight w:val="white"/>
        </w:rPr>
        <w:t xml:space="preserve">, O. (2021). Factors influencing generation Y green </w:t>
      </w:r>
      <w:proofErr w:type="spellStart"/>
      <w:r>
        <w:rPr>
          <w:rFonts w:ascii="Arial" w:eastAsia="Arial" w:hAnsi="Arial" w:cs="Arial"/>
          <w:highlight w:val="white"/>
        </w:rPr>
        <w:t>behaviour</w:t>
      </w:r>
      <w:proofErr w:type="spellEnd"/>
      <w:r>
        <w:rPr>
          <w:rFonts w:ascii="Arial" w:eastAsia="Arial" w:hAnsi="Arial" w:cs="Arial"/>
          <w:highlight w:val="white"/>
        </w:rPr>
        <w:t xml:space="preserve"> on green products in Nigeria: An application of theory of planned </w:t>
      </w:r>
      <w:proofErr w:type="spellStart"/>
      <w:r>
        <w:rPr>
          <w:rFonts w:ascii="Arial" w:eastAsia="Arial" w:hAnsi="Arial" w:cs="Arial"/>
          <w:highlight w:val="white"/>
        </w:rPr>
        <w:t>behaviour</w:t>
      </w:r>
      <w:proofErr w:type="spellEnd"/>
      <w:r>
        <w:rPr>
          <w:rFonts w:ascii="Arial" w:eastAsia="Arial" w:hAnsi="Arial" w:cs="Arial"/>
          <w:highlight w:val="white"/>
        </w:rPr>
        <w:t>. Environmental and Sustainability Indicators, 13, 100164. https://doi.org/10.1016/j.indic.2021.100164</w:t>
      </w:r>
    </w:p>
    <w:p w14:paraId="3FB9CA42"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Ogiemwonyi</w:t>
      </w:r>
      <w:proofErr w:type="spellEnd"/>
      <w:r>
        <w:rPr>
          <w:rFonts w:ascii="Arial" w:eastAsia="Arial" w:hAnsi="Arial" w:cs="Arial"/>
          <w:highlight w:val="white"/>
        </w:rPr>
        <w:t xml:space="preserve">, O., Alam, M. N., Alshareef, R., </w:t>
      </w:r>
      <w:proofErr w:type="spellStart"/>
      <w:r>
        <w:rPr>
          <w:rFonts w:ascii="Arial" w:eastAsia="Arial" w:hAnsi="Arial" w:cs="Arial"/>
          <w:highlight w:val="white"/>
        </w:rPr>
        <w:t>Alsolamy</w:t>
      </w:r>
      <w:proofErr w:type="spellEnd"/>
      <w:r>
        <w:rPr>
          <w:rFonts w:ascii="Arial" w:eastAsia="Arial" w:hAnsi="Arial" w:cs="Arial"/>
          <w:highlight w:val="white"/>
        </w:rPr>
        <w:t>, M., Azizan, N. A., &amp; Mat, N. (2023). Environmental factors affecting green purchase behaviors of the consumers: Mediating role of environmental attitude. Cleaner Environmental Systems, 10, 100130. https://doi.org/10.1016/j.cesys.2023.100130</w:t>
      </w:r>
    </w:p>
    <w:p w14:paraId="55911074" w14:textId="77777777" w:rsidR="00431E09" w:rsidRDefault="00DF6437">
      <w:pPr>
        <w:spacing w:after="200"/>
        <w:ind w:left="720"/>
        <w:rPr>
          <w:rFonts w:ascii="Arial" w:eastAsia="Arial" w:hAnsi="Arial" w:cs="Arial"/>
          <w:highlight w:val="white"/>
        </w:rPr>
      </w:pPr>
      <w:r>
        <w:rPr>
          <w:rFonts w:ascii="Arial" w:eastAsia="Arial" w:hAnsi="Arial" w:cs="Arial"/>
          <w:highlight w:val="white"/>
        </w:rPr>
        <w:t>Osei-Frimpong, K. (2019). Understanding consumer motivations in online social brand engagement participation: Implications for retailers. International Journal of Retail &amp; Distribution Management, 47(6), 751-766 DOI: 10.1108/IJRDM-08-2018-0151</w:t>
      </w:r>
    </w:p>
    <w:p w14:paraId="3931211C"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Park, Y. A., &amp; </w:t>
      </w:r>
      <w:proofErr w:type="spellStart"/>
      <w:r>
        <w:rPr>
          <w:rFonts w:ascii="Arial" w:eastAsia="Arial" w:hAnsi="Arial" w:cs="Arial"/>
          <w:highlight w:val="white"/>
        </w:rPr>
        <w:t>Gretzel</w:t>
      </w:r>
      <w:proofErr w:type="spellEnd"/>
      <w:r>
        <w:rPr>
          <w:rFonts w:ascii="Arial" w:eastAsia="Arial" w:hAnsi="Arial" w:cs="Arial"/>
          <w:highlight w:val="white"/>
        </w:rPr>
        <w:t xml:space="preserve">, U. (2010). Influence of consumers’ online decision-making style on comparison shopping proneness and perceived. </w:t>
      </w:r>
      <w:r>
        <w:rPr>
          <w:rFonts w:ascii="Arial" w:eastAsia="Arial" w:hAnsi="Arial" w:cs="Arial"/>
          <w:i/>
          <w:highlight w:val="white"/>
        </w:rPr>
        <w:t>ResearchGate</w:t>
      </w:r>
      <w:r>
        <w:rPr>
          <w:rFonts w:ascii="Arial" w:eastAsia="Arial" w:hAnsi="Arial" w:cs="Arial"/>
          <w:highlight w:val="white"/>
        </w:rPr>
        <w:t>. https://www.researchgate.net/publication/265117947_Influence_of_consumers'_online_decision-making_style_on_comparison_shopping_proneness_and_perceived_usefulness_of_comparison_shopping_tools</w:t>
      </w:r>
    </w:p>
    <w:p w14:paraId="2CD00963" w14:textId="77777777" w:rsidR="00431E09" w:rsidRDefault="00DF6437">
      <w:pPr>
        <w:spacing w:after="200"/>
        <w:ind w:left="720"/>
        <w:rPr>
          <w:rFonts w:ascii="Arial" w:eastAsia="Arial" w:hAnsi="Arial" w:cs="Arial"/>
          <w:highlight w:val="white"/>
        </w:rPr>
      </w:pPr>
      <w:r>
        <w:rPr>
          <w:rFonts w:ascii="Arial" w:eastAsia="Arial" w:hAnsi="Arial" w:cs="Arial"/>
          <w:highlight w:val="white"/>
        </w:rPr>
        <w:t>Rahnama, H. (2017). Effect of consumption values on women’s choice behavior toward organic foods: the case of organic yogurt in Iran. Journal of Food Products Marketing, 23(2), 144–166. https://doi.org/10.1080/10454446.2017.1244790</w:t>
      </w:r>
    </w:p>
    <w:p w14:paraId="4404E91D" w14:textId="77777777" w:rsidR="00431E09" w:rsidRDefault="00DF6437">
      <w:pPr>
        <w:spacing w:after="200"/>
        <w:ind w:left="720"/>
        <w:rPr>
          <w:rFonts w:ascii="Arial" w:eastAsia="Arial" w:hAnsi="Arial" w:cs="Arial"/>
          <w:highlight w:val="white"/>
        </w:rPr>
      </w:pPr>
      <w:r>
        <w:rPr>
          <w:rFonts w:ascii="Arial" w:eastAsia="Arial" w:hAnsi="Arial" w:cs="Arial"/>
          <w:highlight w:val="white"/>
        </w:rPr>
        <w:t>Ratnesh, K., Thapliyal, B., Gupta, K., &amp; Vikas, V. (2023). Consumerism: a cultural phenomenon. International Journal of Research Publication and Reviews, 4(4), 2446–2449. https://doi.org/10.55248/gengpi.4.423.36256</w:t>
      </w:r>
    </w:p>
    <w:p w14:paraId="0B6FE8B0"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Rautrao</w:t>
      </w:r>
      <w:proofErr w:type="spellEnd"/>
      <w:r>
        <w:rPr>
          <w:rFonts w:ascii="Arial" w:eastAsia="Arial" w:hAnsi="Arial" w:cs="Arial"/>
          <w:highlight w:val="white"/>
        </w:rPr>
        <w:t xml:space="preserve">, R. R. (2018). PSYCHOLOGICAL FACTORS INFLUENCING CONSUMER BEHAVIOUR a CONCEPTUAL FRAME WORK. </w:t>
      </w:r>
      <w:proofErr w:type="spellStart"/>
      <w:r>
        <w:rPr>
          <w:rFonts w:ascii="Arial" w:eastAsia="Arial" w:hAnsi="Arial" w:cs="Arial"/>
          <w:highlight w:val="white"/>
        </w:rPr>
        <w:t>Zenodo</w:t>
      </w:r>
      <w:proofErr w:type="spellEnd"/>
      <w:r>
        <w:rPr>
          <w:rFonts w:ascii="Arial" w:eastAsia="Arial" w:hAnsi="Arial" w:cs="Arial"/>
          <w:highlight w:val="white"/>
        </w:rPr>
        <w:t xml:space="preserve"> (CERN European Organization for Nuclear Research). https://doi.org/10.5281/zenodo.7213258</w:t>
      </w:r>
    </w:p>
    <w:p w14:paraId="5F3E51AC" w14:textId="77777777" w:rsidR="00431E09" w:rsidRDefault="00DF6437">
      <w:pPr>
        <w:spacing w:after="200"/>
        <w:ind w:left="720"/>
        <w:rPr>
          <w:rFonts w:ascii="Arial" w:eastAsia="Arial" w:hAnsi="Arial" w:cs="Arial"/>
          <w:highlight w:val="white"/>
        </w:rPr>
      </w:pPr>
      <w:r>
        <w:rPr>
          <w:rFonts w:ascii="Arial" w:eastAsia="Arial" w:hAnsi="Arial" w:cs="Arial"/>
          <w:highlight w:val="white"/>
        </w:rPr>
        <w:t>Ricci, E. C., Banterle, A., &amp; Stranieri, S. (2018). Trust to Go Green: An Exploration of Consumer Intentions for Eco-friendly Convenience Food. Ecological Economics, 148, 54–65. https://doi.org/10.1016/j.ecolecon.2018.02.010</w:t>
      </w:r>
    </w:p>
    <w:p w14:paraId="74D013FD"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Roy, P., &amp; Datta, D. D. (2022, June 15). </w:t>
      </w:r>
      <w:r>
        <w:rPr>
          <w:rFonts w:ascii="Arial" w:eastAsia="Arial" w:hAnsi="Arial" w:cs="Arial"/>
          <w:i/>
          <w:highlight w:val="white"/>
        </w:rPr>
        <w:t xml:space="preserve">Determinants of consumer buying </w:t>
      </w:r>
      <w:proofErr w:type="spellStart"/>
      <w:r>
        <w:rPr>
          <w:rFonts w:ascii="Arial" w:eastAsia="Arial" w:hAnsi="Arial" w:cs="Arial"/>
          <w:i/>
          <w:highlight w:val="white"/>
        </w:rPr>
        <w:t>behaviour</w:t>
      </w:r>
      <w:proofErr w:type="spellEnd"/>
      <w:r>
        <w:rPr>
          <w:rFonts w:ascii="Arial" w:eastAsia="Arial" w:hAnsi="Arial" w:cs="Arial"/>
          <w:i/>
          <w:highlight w:val="white"/>
        </w:rPr>
        <w:t xml:space="preserve"> towards online and offline shopping</w:t>
      </w:r>
      <w:r>
        <w:rPr>
          <w:rFonts w:ascii="Arial" w:eastAsia="Arial" w:hAnsi="Arial" w:cs="Arial"/>
          <w:highlight w:val="white"/>
        </w:rPr>
        <w:t>. https://papers.ssrn.com/sol3/papers.cfm?abstract_id=4196613</w:t>
      </w:r>
    </w:p>
    <w:p w14:paraId="6D9BCF50"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Shah, S. S., &amp; Asghar, Z. (2023). Dynamics of social influence on consumption choices: A social network representation. </w:t>
      </w:r>
      <w:proofErr w:type="spellStart"/>
      <w:r>
        <w:rPr>
          <w:rFonts w:ascii="Arial" w:eastAsia="Arial" w:hAnsi="Arial" w:cs="Arial"/>
          <w:highlight w:val="white"/>
        </w:rPr>
        <w:t>Heliyon</w:t>
      </w:r>
      <w:proofErr w:type="spellEnd"/>
      <w:r>
        <w:rPr>
          <w:rFonts w:ascii="Arial" w:eastAsia="Arial" w:hAnsi="Arial" w:cs="Arial"/>
          <w:highlight w:val="white"/>
        </w:rPr>
        <w:t>, 9(6), e17146. https://doi.org/10.1016/j.heliyon.2023.e17146</w:t>
      </w:r>
    </w:p>
    <w:p w14:paraId="0D6D1A64"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Sharma, K., Aswal, C., &amp; Paul, J. (2022). Factors affecting green purchase behavior: A systematic literature review. Business Strategy and the Environment, 32(4), 2078–2092. https://doi.org/10.1002/bse.3237 </w:t>
      </w:r>
    </w:p>
    <w:p w14:paraId="2D9A1837"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t>Sreen</w:t>
      </w:r>
      <w:proofErr w:type="spellEnd"/>
      <w:r>
        <w:rPr>
          <w:rFonts w:ascii="Arial" w:eastAsia="Arial" w:hAnsi="Arial" w:cs="Arial"/>
          <w:highlight w:val="white"/>
        </w:rPr>
        <w:t>, N., Chatterjee, S., Bhardwaj, S., &amp; Chitnis, A. (2022). Reasons and intuitions: extending behavioral reasoning theory to determine green purchase behavior. International Review on Public and Nonprofit Marketing, 20(2), 447–475. https://doi.org/10.1007/s12208-022-00346-2</w:t>
      </w:r>
    </w:p>
    <w:p w14:paraId="0B9FBE11" w14:textId="77777777" w:rsidR="00431E09" w:rsidRDefault="00DF6437">
      <w:pPr>
        <w:spacing w:after="200"/>
        <w:ind w:left="720"/>
        <w:rPr>
          <w:rFonts w:ascii="Arial" w:eastAsia="Arial" w:hAnsi="Arial" w:cs="Arial"/>
          <w:highlight w:val="white"/>
        </w:rPr>
      </w:pPr>
      <w:proofErr w:type="spellStart"/>
      <w:r>
        <w:rPr>
          <w:rFonts w:ascii="Arial" w:eastAsia="Arial" w:hAnsi="Arial" w:cs="Arial"/>
          <w:highlight w:val="white"/>
        </w:rPr>
        <w:lastRenderedPageBreak/>
        <w:t>Sumbly</w:t>
      </w:r>
      <w:proofErr w:type="spellEnd"/>
      <w:r>
        <w:rPr>
          <w:rFonts w:ascii="Arial" w:eastAsia="Arial" w:hAnsi="Arial" w:cs="Arial"/>
          <w:highlight w:val="white"/>
        </w:rPr>
        <w:t>, Y., &amp; Siraj, S. (2019). A conceptual framework of brand experience for luxury brands. Journal of Management Research and Analysis, 6(1), 60–64. https://doi.org/10.18231/j.jmra.2019.011</w:t>
      </w:r>
    </w:p>
    <w:p w14:paraId="0A4B3B9D" w14:textId="77777777" w:rsidR="00431E09" w:rsidRDefault="00DF6437">
      <w:pPr>
        <w:spacing w:after="200"/>
        <w:ind w:left="720"/>
        <w:rPr>
          <w:rFonts w:ascii="Arial" w:eastAsia="Arial" w:hAnsi="Arial" w:cs="Arial"/>
          <w:highlight w:val="white"/>
        </w:rPr>
      </w:pPr>
      <w:r>
        <w:rPr>
          <w:rFonts w:ascii="Arial" w:eastAsia="Arial" w:hAnsi="Arial" w:cs="Arial"/>
          <w:highlight w:val="white"/>
        </w:rPr>
        <w:t>Tyson, A. &amp; Pew Research Center. (2021, July 23). On climate change, Republicans are open to some policy approaches, even as they assign the issue low priority. https://www.pewresearch.org/short-reads/2021/07/23/on-climate-change-republicans-are-open-to-some-policy-approaches-even-as-they-assign-the-issue-low-priority/</w:t>
      </w:r>
    </w:p>
    <w:p w14:paraId="033ABAAC" w14:textId="77777777" w:rsidR="00431E09" w:rsidRDefault="00DF6437">
      <w:pPr>
        <w:spacing w:after="200"/>
        <w:ind w:left="720"/>
        <w:rPr>
          <w:rFonts w:ascii="Arial" w:eastAsia="Arial" w:hAnsi="Arial" w:cs="Arial"/>
          <w:highlight w:val="white"/>
        </w:rPr>
      </w:pPr>
      <w:r>
        <w:rPr>
          <w:rFonts w:ascii="Arial" w:eastAsia="Arial" w:hAnsi="Arial" w:cs="Arial"/>
          <w:highlight w:val="white"/>
        </w:rPr>
        <w:t xml:space="preserve">Wang, P., </w:t>
      </w:r>
      <w:proofErr w:type="spellStart"/>
      <w:r>
        <w:rPr>
          <w:rFonts w:ascii="Arial" w:eastAsia="Arial" w:hAnsi="Arial" w:cs="Arial"/>
          <w:highlight w:val="white"/>
        </w:rPr>
        <w:t>Kuah</w:t>
      </w:r>
      <w:proofErr w:type="spellEnd"/>
      <w:r>
        <w:rPr>
          <w:rFonts w:ascii="Arial" w:eastAsia="Arial" w:hAnsi="Arial" w:cs="Arial"/>
          <w:highlight w:val="white"/>
        </w:rPr>
        <w:t xml:space="preserve">, A. T. H., Lu, Q., Wong, C., Thirumaran, K., Adegbite, E., &amp; Kendall, W. (2021). The impact of value perceptions on purchase intention of sustainable luxury brands in China and the UK. </w:t>
      </w:r>
      <w:r>
        <w:rPr>
          <w:rFonts w:ascii="Arial" w:eastAsia="Arial" w:hAnsi="Arial" w:cs="Arial"/>
          <w:i/>
          <w:highlight w:val="white"/>
        </w:rPr>
        <w:t>Journal of Brand Management</w:t>
      </w:r>
      <w:r>
        <w:rPr>
          <w:rFonts w:ascii="Arial" w:eastAsia="Arial" w:hAnsi="Arial" w:cs="Arial"/>
          <w:highlight w:val="white"/>
        </w:rPr>
        <w:t xml:space="preserve">, </w:t>
      </w:r>
      <w:r>
        <w:rPr>
          <w:rFonts w:ascii="Arial" w:eastAsia="Arial" w:hAnsi="Arial" w:cs="Arial"/>
          <w:i/>
          <w:highlight w:val="white"/>
        </w:rPr>
        <w:t>28</w:t>
      </w:r>
      <w:r>
        <w:rPr>
          <w:rFonts w:ascii="Arial" w:eastAsia="Arial" w:hAnsi="Arial" w:cs="Arial"/>
          <w:highlight w:val="white"/>
        </w:rPr>
        <w:t>(3), 325–346. https://doi.org/10.1057/s41262-020-00228-0</w:t>
      </w:r>
    </w:p>
    <w:p w14:paraId="7F181AA4" w14:textId="77777777" w:rsidR="00431E09" w:rsidRDefault="00DF6437">
      <w:pPr>
        <w:spacing w:after="200"/>
        <w:ind w:left="720"/>
        <w:rPr>
          <w:rFonts w:ascii="Arial" w:eastAsia="Arial" w:hAnsi="Arial" w:cs="Arial"/>
          <w:highlight w:val="white"/>
        </w:rPr>
      </w:pPr>
      <w:r>
        <w:rPr>
          <w:rFonts w:ascii="Arial" w:eastAsia="Arial" w:hAnsi="Arial" w:cs="Arial"/>
          <w:highlight w:val="white"/>
        </w:rPr>
        <w:t>Xie, S., &amp; Madni, G. R. (2020). Impact of social media on young generation’s green consumption behavior through subjective norms and perceived green value. Sustainability, 12(14), 5569</w:t>
      </w:r>
    </w:p>
    <w:p w14:paraId="5AC314B1" w14:textId="77777777" w:rsidR="00431E09" w:rsidRDefault="00DF6437">
      <w:pPr>
        <w:spacing w:after="200"/>
        <w:ind w:left="720"/>
        <w:rPr>
          <w:rFonts w:ascii="Arial" w:eastAsia="Arial" w:hAnsi="Arial" w:cs="Arial"/>
          <w:highlight w:val="white"/>
        </w:rPr>
      </w:pPr>
      <w:r>
        <w:rPr>
          <w:rFonts w:ascii="Arial" w:eastAsia="Arial" w:hAnsi="Arial" w:cs="Arial"/>
          <w:highlight w:val="white"/>
        </w:rPr>
        <w:t>Zhang, G. (2023). The influence of social media marketing on consumers' behavior. Advances in Economics Management and Political Sciences, 20(1), 119-124 DOI:10.54254/2754-1169/20/20230181</w:t>
      </w:r>
    </w:p>
    <w:p w14:paraId="08FDB8AD" w14:textId="77777777" w:rsidR="00431E09" w:rsidRDefault="00DF6437">
      <w:pPr>
        <w:spacing w:after="200"/>
        <w:ind w:left="720"/>
        <w:rPr>
          <w:rFonts w:ascii="Arial" w:eastAsia="Arial" w:hAnsi="Arial" w:cs="Arial"/>
          <w:smallCaps/>
          <w:color w:val="000000"/>
          <w:sz w:val="22"/>
          <w:szCs w:val="22"/>
        </w:rPr>
      </w:pPr>
      <w:r>
        <w:rPr>
          <w:rFonts w:ascii="Arial" w:eastAsia="Arial" w:hAnsi="Arial" w:cs="Arial"/>
          <w:highlight w:val="white"/>
        </w:rPr>
        <w:t>Zuboff, S. (2019). The Age of Surveillance Capitalism: The Fight for a Human Future at the New Frontier of Power. New York: PublicAffairs.</w:t>
      </w:r>
    </w:p>
    <w:sectPr w:rsidR="00431E09" w:rsidSect="00EA618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74DFB" w14:textId="77777777" w:rsidR="00322454" w:rsidRDefault="00322454">
      <w:r>
        <w:separator/>
      </w:r>
    </w:p>
  </w:endnote>
  <w:endnote w:type="continuationSeparator" w:id="0">
    <w:p w14:paraId="4D1B31E2" w14:textId="77777777" w:rsidR="00322454" w:rsidRDefault="0032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0EDEE027-919B-4ADB-9F86-A200F72AB1D5}"/>
    <w:embedBold r:id="rId2" w:fontKey="{283FED90-B821-480E-A1E5-69C56A1943C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B299AE9-187C-4241-A571-64749C80B92C}"/>
    <w:embedItalic r:id="rId4" w:fontKey="{DFF24D54-A754-4619-A4C9-FE06F86B5901}"/>
  </w:font>
  <w:font w:name="Arial Unicode MS">
    <w:altName w:val="Arial"/>
    <w:panose1 w:val="020B0604020202020204"/>
    <w:charset w:val="00"/>
    <w:family w:val="auto"/>
    <w:pitch w:val="default"/>
  </w:font>
  <w:font w:name="Calibri">
    <w:panose1 w:val="020F0502020204030204"/>
    <w:charset w:val="00"/>
    <w:family w:val="swiss"/>
    <w:pitch w:val="variable"/>
    <w:sig w:usb0="E10002FF" w:usb1="4000ACFF" w:usb2="00000009" w:usb3="00000000" w:csb0="0000019F" w:csb1="00000000"/>
    <w:embedRegular r:id="rId5" w:fontKey="{4998E67E-72EB-4B6B-A567-9ACB3AA5F7D8}"/>
  </w:font>
  <w:font w:name="Cambria">
    <w:panose1 w:val="02040503050406030204"/>
    <w:charset w:val="00"/>
    <w:family w:val="roman"/>
    <w:pitch w:val="variable"/>
    <w:sig w:usb0="E00006FF" w:usb1="420024FF" w:usb2="02000000" w:usb3="00000000" w:csb0="0000019F" w:csb1="00000000"/>
    <w:embedRegular r:id="rId6" w:fontKey="{A522440C-7C32-4DE0-83F2-3B50E5DF7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4563" w14:textId="77777777" w:rsidR="00431E09" w:rsidRDefault="00431E0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1F00" w14:textId="77777777" w:rsidR="00EA6184" w:rsidRDefault="00EA6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7529D" w14:textId="37138D49" w:rsidR="00431E09" w:rsidRPr="00EA6184" w:rsidRDefault="00431E09" w:rsidP="00EA618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705C" w14:textId="77777777" w:rsidR="00431E09" w:rsidRDefault="00431E0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139A5" w14:textId="77777777" w:rsidR="00322454" w:rsidRDefault="00322454">
      <w:r>
        <w:separator/>
      </w:r>
    </w:p>
  </w:footnote>
  <w:footnote w:type="continuationSeparator" w:id="0">
    <w:p w14:paraId="014F2004" w14:textId="77777777" w:rsidR="00322454" w:rsidRDefault="0032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AB1C" w14:textId="307A1792" w:rsidR="00431E09" w:rsidRDefault="00EA6184">
    <w:pPr>
      <w:pBdr>
        <w:top w:val="nil"/>
        <w:left w:val="nil"/>
        <w:bottom w:val="nil"/>
        <w:right w:val="nil"/>
        <w:between w:val="nil"/>
      </w:pBdr>
      <w:tabs>
        <w:tab w:val="center" w:pos="4320"/>
        <w:tab w:val="right" w:pos="8640"/>
      </w:tabs>
      <w:rPr>
        <w:color w:val="000000"/>
      </w:rPr>
    </w:pPr>
    <w:r>
      <w:rPr>
        <w:noProof/>
      </w:rPr>
      <w:pict w14:anchorId="5840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62720" w14:textId="2B462190" w:rsidR="00431E09" w:rsidRDefault="00EA6184">
    <w:pPr>
      <w:pBdr>
        <w:top w:val="nil"/>
        <w:left w:val="nil"/>
        <w:bottom w:val="nil"/>
        <w:right w:val="nil"/>
        <w:between w:val="nil"/>
      </w:pBdr>
      <w:tabs>
        <w:tab w:val="center" w:pos="4320"/>
        <w:tab w:val="right" w:pos="8640"/>
      </w:tabs>
      <w:rPr>
        <w:color w:val="000000"/>
      </w:rPr>
    </w:pPr>
    <w:r>
      <w:rPr>
        <w:noProof/>
      </w:rPr>
      <w:pict w14:anchorId="341F2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60290" w14:textId="1D4C70F3" w:rsidR="00431E09" w:rsidRDefault="00EA6184">
    <w:pPr>
      <w:ind w:left="2160"/>
      <w:jc w:val="center"/>
      <w:rPr>
        <w:rFonts w:ascii="Times New Roman" w:eastAsia="Times New Roman" w:hAnsi="Times New Roman" w:cs="Times New Roman"/>
        <w:i/>
        <w:sz w:val="18"/>
        <w:szCs w:val="18"/>
      </w:rPr>
    </w:pPr>
    <w:r>
      <w:rPr>
        <w:noProof/>
      </w:rPr>
      <w:pict w14:anchorId="66852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F6D58C7" w14:textId="77777777" w:rsidR="00431E09" w:rsidRDefault="00DF643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0F3BDE9" w14:textId="77777777" w:rsidR="00431E09" w:rsidRDefault="00DF643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1C9519C" w14:textId="77777777" w:rsidR="00431E09" w:rsidRDefault="00DF643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34CAFD3" w14:textId="77777777" w:rsidR="00431E09" w:rsidRDefault="00DF643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022FE9" w14:textId="77777777" w:rsidR="00431E09" w:rsidRDefault="00DF643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EF4B398" w14:textId="77777777" w:rsidR="00431E09" w:rsidRDefault="00DF643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7F49" w14:textId="2B464026" w:rsidR="00EA6184" w:rsidRDefault="00EA6184">
    <w:pPr>
      <w:pStyle w:val="Header"/>
    </w:pPr>
    <w:r>
      <w:rPr>
        <w:noProof/>
      </w:rPr>
      <w:pict w14:anchorId="607CB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5D2E" w14:textId="0F14BE90" w:rsidR="00EA6184" w:rsidRDefault="00EA6184">
    <w:pPr>
      <w:pStyle w:val="Header"/>
    </w:pPr>
    <w:r>
      <w:rPr>
        <w:noProof/>
      </w:rPr>
      <w:pict w14:anchorId="71957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38284" w14:textId="527F52D7" w:rsidR="00EA6184" w:rsidRDefault="00EA6184">
    <w:pPr>
      <w:pStyle w:val="Header"/>
    </w:pPr>
    <w:r>
      <w:rPr>
        <w:noProof/>
      </w:rPr>
      <w:pict w14:anchorId="5695F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84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17A70"/>
    <w:multiLevelType w:val="multilevel"/>
    <w:tmpl w:val="C11270C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B392168"/>
    <w:multiLevelType w:val="multilevel"/>
    <w:tmpl w:val="8ABE1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1035BE"/>
    <w:multiLevelType w:val="multilevel"/>
    <w:tmpl w:val="F2B2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E09"/>
    <w:rsid w:val="00322454"/>
    <w:rsid w:val="00431E09"/>
    <w:rsid w:val="004B7910"/>
    <w:rsid w:val="005C740F"/>
    <w:rsid w:val="006D7ED9"/>
    <w:rsid w:val="007237DB"/>
    <w:rsid w:val="007A578E"/>
    <w:rsid w:val="0081616A"/>
    <w:rsid w:val="00952682"/>
    <w:rsid w:val="00955729"/>
    <w:rsid w:val="00A60FBF"/>
    <w:rsid w:val="00DF6437"/>
    <w:rsid w:val="00E05C22"/>
    <w:rsid w:val="00E97FBC"/>
    <w:rsid w:val="00EA6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109F94"/>
  <w15:docId w15:val="{2D646EAF-4E99-4881-A838-08059A53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7237DB"/>
  </w:style>
  <w:style w:type="character" w:styleId="Hyperlink">
    <w:name w:val="Hyperlink"/>
    <w:basedOn w:val="DefaultParagraphFont"/>
    <w:uiPriority w:val="99"/>
    <w:unhideWhenUsed/>
    <w:rsid w:val="007237DB"/>
    <w:rPr>
      <w:color w:val="0000FF" w:themeColor="hyperlink"/>
      <w:u w:val="single"/>
    </w:rPr>
  </w:style>
  <w:style w:type="character" w:styleId="UnresolvedMention">
    <w:name w:val="Unresolved Mention"/>
    <w:basedOn w:val="DefaultParagraphFont"/>
    <w:uiPriority w:val="99"/>
    <w:semiHidden/>
    <w:unhideWhenUsed/>
    <w:rsid w:val="007237DB"/>
    <w:rPr>
      <w:color w:val="605E5C"/>
      <w:shd w:val="clear" w:color="auto" w:fill="E1DFDD"/>
    </w:rPr>
  </w:style>
  <w:style w:type="paragraph" w:styleId="Footer">
    <w:name w:val="footer"/>
    <w:basedOn w:val="Normal"/>
    <w:link w:val="FooterChar"/>
    <w:uiPriority w:val="99"/>
    <w:unhideWhenUsed/>
    <w:rsid w:val="007237DB"/>
    <w:pPr>
      <w:tabs>
        <w:tab w:val="center" w:pos="4513"/>
        <w:tab w:val="right" w:pos="9026"/>
      </w:tabs>
    </w:pPr>
  </w:style>
  <w:style w:type="character" w:customStyle="1" w:styleId="FooterChar">
    <w:name w:val="Footer Char"/>
    <w:basedOn w:val="DefaultParagraphFont"/>
    <w:link w:val="Footer"/>
    <w:uiPriority w:val="99"/>
    <w:rsid w:val="007237DB"/>
  </w:style>
  <w:style w:type="paragraph" w:styleId="ListParagraph">
    <w:name w:val="List Paragraph"/>
    <w:basedOn w:val="Normal"/>
    <w:uiPriority w:val="34"/>
    <w:qFormat/>
    <w:rsid w:val="0081616A"/>
    <w:pPr>
      <w:ind w:left="720"/>
      <w:contextualSpacing/>
    </w:pPr>
  </w:style>
  <w:style w:type="paragraph" w:styleId="Header">
    <w:name w:val="header"/>
    <w:basedOn w:val="Normal"/>
    <w:link w:val="HeaderChar"/>
    <w:uiPriority w:val="99"/>
    <w:unhideWhenUsed/>
    <w:rsid w:val="00EA6184"/>
    <w:pPr>
      <w:tabs>
        <w:tab w:val="center" w:pos="4680"/>
        <w:tab w:val="right" w:pos="9360"/>
      </w:tabs>
    </w:pPr>
  </w:style>
  <w:style w:type="character" w:customStyle="1" w:styleId="HeaderChar">
    <w:name w:val="Header Char"/>
    <w:basedOn w:val="DefaultParagraphFont"/>
    <w:link w:val="Header"/>
    <w:uiPriority w:val="99"/>
    <w:rsid w:val="00EA6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371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7378</Words>
  <Characters>42055</Characters>
  <Application>Microsoft Office Word</Application>
  <DocSecurity>0</DocSecurity>
  <Lines>350</Lines>
  <Paragraphs>98</Paragraphs>
  <ScaleCrop>false</ScaleCrop>
  <Company/>
  <LinksUpToDate>false</LinksUpToDate>
  <CharactersWithSpaces>49335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2025-02-13T10:43:00Z</dcterms:created>
  <dcterms:modified xsi:type="dcterms:W3CDTF">2025-02-14T12:53:00Z</dcterms:modified>
</cp:coreProperties>
</file>