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015" w:rsidRPr="005A4015" w:rsidRDefault="005A4015" w:rsidP="005A4015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5A4015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Case report </w:t>
      </w:r>
    </w:p>
    <w:p w:rsidR="005A01BE" w:rsidRDefault="005A01BE" w:rsidP="005A01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9473F">
        <w:rPr>
          <w:rFonts w:ascii="Times New Roman" w:hAnsi="Times New Roman" w:cs="Times New Roman"/>
          <w:b/>
          <w:sz w:val="24"/>
          <w:szCs w:val="24"/>
        </w:rPr>
        <w:t>Neuroendocrine</w:t>
      </w:r>
      <w:proofErr w:type="spellEnd"/>
      <w:r w:rsidRPr="0059473F">
        <w:rPr>
          <w:rFonts w:ascii="Times New Roman" w:hAnsi="Times New Roman" w:cs="Times New Roman"/>
          <w:b/>
          <w:sz w:val="24"/>
          <w:szCs w:val="24"/>
        </w:rPr>
        <w:t xml:space="preserve"> tumor</w:t>
      </w:r>
      <w:r w:rsidR="001A10F1" w:rsidRPr="0059473F">
        <w:rPr>
          <w:rFonts w:ascii="Times New Roman" w:hAnsi="Times New Roman" w:cs="Times New Roman"/>
          <w:b/>
          <w:sz w:val="24"/>
          <w:szCs w:val="24"/>
        </w:rPr>
        <w:t xml:space="preserve"> of esophagus</w:t>
      </w:r>
      <w:r w:rsidRPr="0059473F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64261F" w:rsidRPr="0059473F">
        <w:rPr>
          <w:rFonts w:ascii="Times New Roman" w:hAnsi="Times New Roman" w:cs="Times New Roman"/>
          <w:b/>
          <w:sz w:val="24"/>
          <w:szCs w:val="24"/>
        </w:rPr>
        <w:t>s a rare case of dysphagia in a</w:t>
      </w:r>
      <w:r w:rsidRPr="0059473F">
        <w:rPr>
          <w:rFonts w:ascii="Times New Roman" w:hAnsi="Times New Roman" w:cs="Times New Roman"/>
          <w:b/>
          <w:sz w:val="24"/>
          <w:szCs w:val="24"/>
        </w:rPr>
        <w:t>n elderly male-A case report from Pakistan</w:t>
      </w:r>
    </w:p>
    <w:p w:rsidR="00DA6AA1" w:rsidRDefault="00DA6AA1" w:rsidP="0059473F">
      <w:pPr>
        <w:rPr>
          <w:rFonts w:ascii="Times New Roman" w:hAnsi="Times New Roman" w:cs="Times New Roman"/>
          <w:b/>
          <w:sz w:val="24"/>
          <w:szCs w:val="24"/>
        </w:rPr>
      </w:pPr>
    </w:p>
    <w:p w:rsidR="0059473F" w:rsidRDefault="0059473F" w:rsidP="005947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Abstract:</w:t>
      </w:r>
    </w:p>
    <w:p w:rsidR="0059473F" w:rsidRDefault="009E0EF9" w:rsidP="009E0EF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Neuroendocrine tumors (NETs) are the neoplasms that develop from the </w:t>
      </w:r>
      <w:proofErr w:type="spellStart"/>
      <w:r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>enterochromaffin</w:t>
      </w:r>
      <w:proofErr w:type="spellEnd"/>
      <w:r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cells and can involve different parts of the body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Esophageal NETs are rare with most of them presenting as neuroendocrine cancers (NEC) and are associated with poor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prognosis.Here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we present to you a case of an elderly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male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,who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was evaluated for dysphagia and underwent endoscopy and radiological investigations and was diagnosed as esophageal NET on the basis of the histopathology.</w:t>
      </w:r>
    </w:p>
    <w:p w:rsidR="00A24515" w:rsidRPr="0059473F" w:rsidRDefault="009E0EF9" w:rsidP="004700FD">
      <w:pPr>
        <w:jc w:val="both"/>
        <w:rPr>
          <w:rFonts w:ascii="Times New Roman" w:hAnsi="Times New Roman" w:cs="Times New Roman"/>
          <w:sz w:val="24"/>
          <w:szCs w:val="24"/>
        </w:rPr>
      </w:pPr>
      <w:r w:rsidRPr="009E0EF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Keywords: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9E0EF9">
        <w:rPr>
          <w:rFonts w:ascii="Times New Roman" w:hAnsi="Times New Roman" w:cs="Times New Roman"/>
          <w:sz w:val="24"/>
          <w:szCs w:val="24"/>
          <w:shd w:val="clear" w:color="auto" w:fill="FFFFFF"/>
        </w:rPr>
        <w:t>sophagus;</w:t>
      </w:r>
      <w:r w:rsidR="00C149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Dysphagia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9E0E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E0EF9">
        <w:rPr>
          <w:rFonts w:ascii="Times New Roman" w:hAnsi="Times New Roman" w:cs="Times New Roman"/>
          <w:sz w:val="24"/>
          <w:szCs w:val="24"/>
          <w:shd w:val="clear" w:color="auto" w:fill="FFFFFF"/>
        </w:rPr>
        <w:t>Neuroendocrine</w:t>
      </w:r>
      <w:proofErr w:type="spellEnd"/>
      <w:r w:rsidRPr="009E0E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tumor</w:t>
      </w:r>
    </w:p>
    <w:p w:rsidR="00A231E4" w:rsidRPr="0059473F" w:rsidRDefault="00A231E4" w:rsidP="007A439F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59473F">
        <w:rPr>
          <w:rFonts w:ascii="Times New Roman" w:hAnsi="Times New Roman" w:cs="Times New Roman"/>
          <w:sz w:val="24"/>
          <w:szCs w:val="24"/>
        </w:rPr>
        <w:t>Introduction:</w:t>
      </w:r>
    </w:p>
    <w:p w:rsidR="007C7FEA" w:rsidRDefault="00A231E4" w:rsidP="007A3F45">
      <w:pPr>
        <w:spacing w:line="48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Neuroendocrine tumors (NETs) are </w:t>
      </w:r>
      <w:r w:rsidR="00CE3162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neoplasms </w:t>
      </w:r>
      <w:r w:rsidR="00CE3162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that develop </w:t>
      </w:r>
      <w:r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from the </w:t>
      </w:r>
      <w:proofErr w:type="spellStart"/>
      <w:r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>enterochromaffin</w:t>
      </w:r>
      <w:proofErr w:type="spellEnd"/>
      <w:r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cells </w:t>
      </w:r>
      <w:r w:rsidR="00CE3162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can involve different parts of </w:t>
      </w:r>
      <w:r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>the body</w:t>
      </w:r>
      <w:r w:rsidR="00CE3162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such as </w:t>
      </w:r>
      <w:r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intestine, pancreas, lung, and almost </w:t>
      </w:r>
      <w:r w:rsidR="00486E55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>all other organs.</w:t>
      </w:r>
      <w:r w:rsidR="00DA3956" w:rsidRPr="00DA395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="00486E55" w:rsidRPr="0059473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="00486E55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However, </w:t>
      </w:r>
      <w:r w:rsidR="00CE3162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>esophageal NETs are still rare</w:t>
      </w:r>
      <w:r w:rsidR="00CE3162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comprise</w:t>
      </w:r>
      <w:r w:rsidR="00486E55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only 1.4% of all gastro</w:t>
      </w:r>
      <w:r w:rsidR="00CE3162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spellStart"/>
      <w:r w:rsidR="00486E55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>entero</w:t>
      </w:r>
      <w:proofErr w:type="spellEnd"/>
      <w:r w:rsidR="00CE3162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486E55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>pancreatic NETs</w:t>
      </w:r>
      <w:r w:rsidR="00CE3162" w:rsidRPr="005947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This is </w:t>
      </w:r>
      <w:r w:rsidR="00B20A2A" w:rsidRPr="005947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because the neuroendocrine system is not well developed in the esophagus</w:t>
      </w:r>
      <w:r w:rsidR="00486E55" w:rsidRPr="0059473F">
        <w:rPr>
          <w:rFonts w:ascii="Times New Roman" w:hAnsi="Times New Roman" w:cs="Times New Roman"/>
          <w:sz w:val="24"/>
          <w:szCs w:val="24"/>
        </w:rPr>
        <w:t>.</w:t>
      </w:r>
      <w:r w:rsidR="0059473F" w:rsidRPr="0059473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86E55" w:rsidRPr="0059473F">
        <w:rPr>
          <w:rFonts w:ascii="Times New Roman" w:hAnsi="Times New Roman" w:cs="Times New Roman"/>
          <w:sz w:val="24"/>
          <w:szCs w:val="24"/>
        </w:rPr>
        <w:t xml:space="preserve"> </w:t>
      </w:r>
      <w:r w:rsidR="00CE3162" w:rsidRPr="0059473F">
        <w:rPr>
          <w:rFonts w:ascii="Times New Roman" w:hAnsi="Times New Roman" w:cs="Times New Roman"/>
          <w:sz w:val="24"/>
          <w:szCs w:val="24"/>
        </w:rPr>
        <w:t xml:space="preserve">NETs comprise </w:t>
      </w:r>
      <w:r w:rsidR="00CE3162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0.15- </w:t>
      </w:r>
      <w:r w:rsidR="00486E55" w:rsidRPr="0059473F">
        <w:rPr>
          <w:rFonts w:ascii="Times New Roman" w:hAnsi="Times New Roman" w:cs="Times New Roman"/>
          <w:sz w:val="24"/>
          <w:szCs w:val="24"/>
          <w:shd w:val="clear" w:color="auto" w:fill="FFFFFF"/>
        </w:rPr>
        <w:t>2.80% of esophageal carcinomas</w:t>
      </w:r>
      <w:r w:rsidR="00486E55" w:rsidRPr="005947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59473F" w:rsidRPr="0059473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B65BD" w:rsidRPr="0059473F">
        <w:rPr>
          <w:rFonts w:ascii="Times New Roman" w:hAnsi="Times New Roman" w:cs="Times New Roman"/>
          <w:sz w:val="24"/>
          <w:szCs w:val="24"/>
        </w:rPr>
        <w:t xml:space="preserve"> </w:t>
      </w:r>
      <w:r w:rsidR="00CE3162" w:rsidRPr="0059473F">
        <w:rPr>
          <w:rFonts w:ascii="Times New Roman" w:hAnsi="Times New Roman" w:cs="Times New Roman"/>
          <w:sz w:val="24"/>
          <w:szCs w:val="24"/>
        </w:rPr>
        <w:t xml:space="preserve">Most </w:t>
      </w:r>
      <w:r w:rsidR="00AB65BD" w:rsidRPr="0059473F">
        <w:rPr>
          <w:rFonts w:ascii="Times New Roman" w:hAnsi="Times New Roman" w:cs="Times New Roman"/>
          <w:sz w:val="24"/>
          <w:szCs w:val="24"/>
        </w:rPr>
        <w:t>of</w:t>
      </w:r>
      <w:r w:rsidR="00CE3162" w:rsidRPr="0059473F">
        <w:rPr>
          <w:rFonts w:ascii="Times New Roman" w:hAnsi="Times New Roman" w:cs="Times New Roman"/>
          <w:sz w:val="24"/>
          <w:szCs w:val="24"/>
        </w:rPr>
        <w:t xml:space="preserve"> the</w:t>
      </w:r>
      <w:r w:rsidR="00AB65BD" w:rsidRPr="0059473F">
        <w:rPr>
          <w:rFonts w:ascii="Times New Roman" w:hAnsi="Times New Roman" w:cs="Times New Roman"/>
          <w:sz w:val="24"/>
          <w:szCs w:val="24"/>
        </w:rPr>
        <w:t xml:space="preserve"> esophageal NETs</w:t>
      </w:r>
      <w:r w:rsidR="00CE3162" w:rsidRPr="0059473F">
        <w:rPr>
          <w:rFonts w:ascii="Times New Roman" w:hAnsi="Times New Roman" w:cs="Times New Roman"/>
          <w:sz w:val="24"/>
          <w:szCs w:val="24"/>
        </w:rPr>
        <w:t xml:space="preserve"> (70%)</w:t>
      </w:r>
      <w:r w:rsidR="00AB65BD" w:rsidRPr="0059473F">
        <w:rPr>
          <w:rFonts w:ascii="Times New Roman" w:hAnsi="Times New Roman" w:cs="Times New Roman"/>
          <w:sz w:val="24"/>
          <w:szCs w:val="24"/>
        </w:rPr>
        <w:t xml:space="preserve"> present as neuroendocrine carcinomas (NECs) and have a poor prognosis and low survival rate</w:t>
      </w:r>
      <w:r w:rsidR="003A00B8" w:rsidRPr="0059473F">
        <w:rPr>
          <w:rFonts w:ascii="Times New Roman" w:hAnsi="Times New Roman" w:cs="Times New Roman"/>
          <w:sz w:val="24"/>
          <w:szCs w:val="24"/>
        </w:rPr>
        <w:t>.</w:t>
      </w:r>
      <w:r w:rsidR="00956B8C" w:rsidRPr="00956B8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56B8C" w:rsidRPr="0059473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3A00B8" w:rsidRPr="005947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4700FD" w:rsidRDefault="007C7FEA" w:rsidP="007A3F45">
      <w:pPr>
        <w:spacing w:line="480" w:lineRule="auto"/>
        <w:jc w:val="both"/>
        <w:rPr>
          <w:sz w:val="28"/>
          <w:vertAlign w:val="superscript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</w:t>
      </w:r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WHO definition for NEC</w:t>
      </w:r>
      <w:r w:rsidR="00CE3162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 include</w:t>
      </w:r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posit</w:t>
      </w:r>
      <w:r w:rsid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ive endocrine marker such as </w:t>
      </w:r>
      <w:proofErr w:type="spellStart"/>
      <w:r w:rsid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</w:t>
      </w:r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romogranin</w:t>
      </w:r>
      <w:proofErr w:type="spellEnd"/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A, </w:t>
      </w:r>
      <w:proofErr w:type="spellStart"/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synaptophysin</w:t>
      </w:r>
      <w:proofErr w:type="spellEnd"/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and CD56. A Ki67 or mitotic index of 20% or more is als</w:t>
      </w:r>
      <w:r w:rsidR="00CE3162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necessary for diagnosing NEC. T</w:t>
      </w:r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he tumors with less than 20% Ki 67 positivity are diagnose as neuroendocrine tumors</w:t>
      </w:r>
      <w:r w:rsidR="00CE3162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(NETs)</w:t>
      </w:r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22A9B" w:rsidRPr="00522A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 xml:space="preserve"> </w:t>
      </w:r>
      <w:r w:rsidR="00522A9B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5</w:t>
      </w:r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NEC can be categorized into two groups: limited disease (LD) and </w:t>
      </w:r>
      <w:r w:rsidR="00CE3162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</w:t>
      </w:r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extended disease (ED). For ED, chemotherapy is the predominant treatment strategy, and radiotherapy is also applied for some cases. For LD, the therapeutic strategy is more complicated. In some </w:t>
      </w:r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studies, long-term survivors are </w:t>
      </w:r>
      <w:r w:rsidR="00CE3162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treated with surgical resection </w:t>
      </w:r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esophagectomy</w:t>
      </w:r>
      <w:proofErr w:type="spellEnd"/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and extended lymph node dissection) with or without adjuvant chemotherapy.</w:t>
      </w:r>
      <w:r w:rsidR="0059473F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6</w:t>
      </w:r>
      <w:r w:rsidR="00CE0313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However, even for LD, multi-modality treatments such as surgery followed by adjuvant chemo-(radio)-therapy or neo-adjuvant chemotherapy followed by surgery are commonly recommended</w:t>
      </w:r>
      <w:r w:rsidR="004D6A7F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7C7FEA">
        <w:rPr>
          <w:sz w:val="28"/>
          <w:vertAlign w:val="superscript"/>
        </w:rPr>
        <w:t>7</w:t>
      </w:r>
    </w:p>
    <w:p w:rsidR="004D6A7F" w:rsidRPr="0059473F" w:rsidRDefault="00CE3162" w:rsidP="007A3F45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Here we present to you a case of an elderly male, who was evaluated for symptoms of dysphagi</w:t>
      </w:r>
      <w:r w:rsidR="00630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and was diagnosed as NET of </w:t>
      </w:r>
      <w:r w:rsidR="00956B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956B8C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956B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="00956B8C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phagus</w:t>
      </w:r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A3F45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This is the first case reported from Pakistan, describing Esophageal NET as a rare cause of dysphagia in an elderly male.</w:t>
      </w:r>
    </w:p>
    <w:p w:rsidR="004D6A7F" w:rsidRPr="0059473F" w:rsidRDefault="004D6A7F" w:rsidP="004D6A7F">
      <w:pPr>
        <w:pStyle w:val="Heading2"/>
        <w:pBdr>
          <w:bottom w:val="single" w:sz="18" w:space="0" w:color="DDDDDD"/>
        </w:pBdr>
        <w:shd w:val="clear" w:color="auto" w:fill="FFFFFF"/>
        <w:spacing w:before="327" w:after="109"/>
        <w:rPr>
          <w:rFonts w:ascii="Times New Roman" w:hAnsi="Times New Roman" w:cs="Times New Roman"/>
          <w:color w:val="3B3030"/>
          <w:sz w:val="24"/>
          <w:szCs w:val="24"/>
        </w:rPr>
      </w:pPr>
      <w:r w:rsidRPr="0059473F">
        <w:rPr>
          <w:rFonts w:ascii="Times New Roman" w:hAnsi="Times New Roman" w:cs="Times New Roman"/>
          <w:color w:val="3B3030"/>
          <w:sz w:val="24"/>
          <w:szCs w:val="24"/>
        </w:rPr>
        <w:t>2 Case Report</w:t>
      </w:r>
    </w:p>
    <w:p w:rsidR="006F1C9A" w:rsidRPr="0059473F" w:rsidRDefault="00CE3162" w:rsidP="007A43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3F">
        <w:rPr>
          <w:rFonts w:ascii="Times New Roman" w:hAnsi="Times New Roman" w:cs="Times New Roman"/>
          <w:sz w:val="24"/>
          <w:szCs w:val="24"/>
        </w:rPr>
        <w:t>75-year</w:t>
      </w:r>
      <w:r w:rsidR="004D6A7F" w:rsidRPr="0059473F">
        <w:rPr>
          <w:rFonts w:ascii="Times New Roman" w:hAnsi="Times New Roman" w:cs="Times New Roman"/>
          <w:sz w:val="24"/>
          <w:szCs w:val="24"/>
        </w:rPr>
        <w:t xml:space="preserve"> old</w:t>
      </w:r>
      <w:r w:rsidRPr="0059473F">
        <w:rPr>
          <w:rFonts w:ascii="Times New Roman" w:hAnsi="Times New Roman" w:cs="Times New Roman"/>
          <w:sz w:val="24"/>
          <w:szCs w:val="24"/>
        </w:rPr>
        <w:t xml:space="preserve">, elderly male, smoker with (40 pack years) </w:t>
      </w:r>
      <w:r w:rsidR="004D6A7F" w:rsidRPr="0059473F">
        <w:rPr>
          <w:rFonts w:ascii="Times New Roman" w:hAnsi="Times New Roman" w:cs="Times New Roman"/>
          <w:sz w:val="24"/>
          <w:szCs w:val="24"/>
        </w:rPr>
        <w:t>presented in</w:t>
      </w:r>
      <w:r w:rsidRPr="005947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9473F">
        <w:rPr>
          <w:rFonts w:ascii="Times New Roman" w:hAnsi="Times New Roman" w:cs="Times New Roman"/>
          <w:sz w:val="24"/>
          <w:szCs w:val="24"/>
        </w:rPr>
        <w:t xml:space="preserve">the </w:t>
      </w:r>
      <w:r w:rsidR="004D6A7F" w:rsidRPr="0059473F">
        <w:rPr>
          <w:rFonts w:ascii="Times New Roman" w:hAnsi="Times New Roman" w:cs="Times New Roman"/>
          <w:sz w:val="24"/>
          <w:szCs w:val="24"/>
        </w:rPr>
        <w:t xml:space="preserve"> </w:t>
      </w:r>
      <w:r w:rsidRPr="0059473F">
        <w:rPr>
          <w:rFonts w:ascii="Times New Roman" w:hAnsi="Times New Roman" w:cs="Times New Roman"/>
          <w:sz w:val="24"/>
          <w:szCs w:val="24"/>
        </w:rPr>
        <w:t>gastroenterology</w:t>
      </w:r>
      <w:proofErr w:type="gramEnd"/>
      <w:r w:rsidRPr="0059473F">
        <w:rPr>
          <w:rFonts w:ascii="Times New Roman" w:hAnsi="Times New Roman" w:cs="Times New Roman"/>
          <w:sz w:val="24"/>
          <w:szCs w:val="24"/>
        </w:rPr>
        <w:t xml:space="preserve"> clinic</w:t>
      </w:r>
      <w:r w:rsidR="004D6A7F" w:rsidRPr="0059473F">
        <w:rPr>
          <w:rFonts w:ascii="Times New Roman" w:hAnsi="Times New Roman" w:cs="Times New Roman"/>
          <w:sz w:val="24"/>
          <w:szCs w:val="24"/>
        </w:rPr>
        <w:t xml:space="preserve"> with complain</w:t>
      </w:r>
      <w:r w:rsidRPr="0059473F">
        <w:rPr>
          <w:rFonts w:ascii="Times New Roman" w:hAnsi="Times New Roman" w:cs="Times New Roman"/>
          <w:sz w:val="24"/>
          <w:szCs w:val="24"/>
        </w:rPr>
        <w:t>ts</w:t>
      </w:r>
      <w:r w:rsidR="004D6A7F" w:rsidRPr="0059473F">
        <w:rPr>
          <w:rFonts w:ascii="Times New Roman" w:hAnsi="Times New Roman" w:cs="Times New Roman"/>
          <w:sz w:val="24"/>
          <w:szCs w:val="24"/>
        </w:rPr>
        <w:t xml:space="preserve"> of </w:t>
      </w:r>
      <w:r w:rsidRPr="0059473F">
        <w:rPr>
          <w:rFonts w:ascii="Times New Roman" w:hAnsi="Times New Roman" w:cs="Times New Roman"/>
          <w:sz w:val="24"/>
          <w:szCs w:val="24"/>
        </w:rPr>
        <w:t>difficulty in swallowing</w:t>
      </w:r>
      <w:r w:rsidR="004D6A7F" w:rsidRPr="0059473F">
        <w:rPr>
          <w:rFonts w:ascii="Times New Roman" w:hAnsi="Times New Roman" w:cs="Times New Roman"/>
          <w:sz w:val="24"/>
          <w:szCs w:val="24"/>
        </w:rPr>
        <w:t xml:space="preserve"> for both solids and liquids for 1 month</w:t>
      </w:r>
      <w:r w:rsidRPr="0059473F">
        <w:rPr>
          <w:rFonts w:ascii="Times New Roman" w:hAnsi="Times New Roman" w:cs="Times New Roman"/>
          <w:sz w:val="24"/>
          <w:szCs w:val="24"/>
        </w:rPr>
        <w:t xml:space="preserve">.  It was </w:t>
      </w:r>
      <w:r w:rsidR="004D6A7F" w:rsidRPr="0059473F">
        <w:rPr>
          <w:rFonts w:ascii="Times New Roman" w:hAnsi="Times New Roman" w:cs="Times New Roman"/>
          <w:sz w:val="24"/>
          <w:szCs w:val="24"/>
        </w:rPr>
        <w:t>gradual in onset</w:t>
      </w:r>
      <w:r w:rsidRPr="0059473F">
        <w:rPr>
          <w:rFonts w:ascii="Times New Roman" w:hAnsi="Times New Roman" w:cs="Times New Roman"/>
          <w:sz w:val="24"/>
          <w:szCs w:val="24"/>
        </w:rPr>
        <w:t>,</w:t>
      </w:r>
      <w:r w:rsidR="004D6A7F" w:rsidRPr="0059473F">
        <w:rPr>
          <w:rFonts w:ascii="Times New Roman" w:hAnsi="Times New Roman" w:cs="Times New Roman"/>
          <w:sz w:val="24"/>
          <w:szCs w:val="24"/>
        </w:rPr>
        <w:t xml:space="preserve"> progressive in nature</w:t>
      </w:r>
      <w:r w:rsidRPr="0059473F">
        <w:rPr>
          <w:rFonts w:ascii="Times New Roman" w:hAnsi="Times New Roman" w:cs="Times New Roman"/>
          <w:sz w:val="24"/>
          <w:szCs w:val="24"/>
        </w:rPr>
        <w:t xml:space="preserve"> and was</w:t>
      </w:r>
      <w:r w:rsidR="004D6A7F" w:rsidRPr="0059473F">
        <w:rPr>
          <w:rFonts w:ascii="Times New Roman" w:hAnsi="Times New Roman" w:cs="Times New Roman"/>
          <w:sz w:val="24"/>
          <w:szCs w:val="24"/>
        </w:rPr>
        <w:t xml:space="preserve"> associated with mid epigastric pain mostly after food intake</w:t>
      </w:r>
      <w:r w:rsidRPr="0059473F">
        <w:rPr>
          <w:rFonts w:ascii="Times New Roman" w:hAnsi="Times New Roman" w:cs="Times New Roman"/>
          <w:sz w:val="24"/>
          <w:szCs w:val="24"/>
        </w:rPr>
        <w:t>,</w:t>
      </w:r>
      <w:r w:rsidR="005A01BE" w:rsidRPr="0059473F">
        <w:rPr>
          <w:rFonts w:ascii="Times New Roman" w:hAnsi="Times New Roman" w:cs="Times New Roman"/>
          <w:sz w:val="24"/>
          <w:szCs w:val="24"/>
        </w:rPr>
        <w:t xml:space="preserve"> </w:t>
      </w:r>
      <w:r w:rsidRPr="0059473F">
        <w:rPr>
          <w:rFonts w:ascii="Times New Roman" w:hAnsi="Times New Roman" w:cs="Times New Roman"/>
          <w:sz w:val="24"/>
          <w:szCs w:val="24"/>
        </w:rPr>
        <w:t>that was burning in nature and was non radiating</w:t>
      </w:r>
      <w:r w:rsidR="005A01BE" w:rsidRPr="0059473F">
        <w:rPr>
          <w:rFonts w:ascii="Times New Roman" w:hAnsi="Times New Roman" w:cs="Times New Roman"/>
          <w:sz w:val="24"/>
          <w:szCs w:val="24"/>
        </w:rPr>
        <w:t xml:space="preserve"> and was associated with decreased appetite and </w:t>
      </w:r>
      <w:r w:rsidRPr="0059473F">
        <w:rPr>
          <w:rFonts w:ascii="Times New Roman" w:hAnsi="Times New Roman" w:cs="Times New Roman"/>
          <w:sz w:val="24"/>
          <w:szCs w:val="24"/>
        </w:rPr>
        <w:t>unintentional weight loss of 12 kg in 3 months</w:t>
      </w:r>
      <w:r w:rsidR="004D6A7F" w:rsidRPr="0059473F">
        <w:rPr>
          <w:rFonts w:ascii="Times New Roman" w:hAnsi="Times New Roman" w:cs="Times New Roman"/>
          <w:sz w:val="24"/>
          <w:szCs w:val="24"/>
        </w:rPr>
        <w:t>.</w:t>
      </w:r>
      <w:r w:rsidRPr="0059473F">
        <w:rPr>
          <w:rFonts w:ascii="Times New Roman" w:hAnsi="Times New Roman" w:cs="Times New Roman"/>
          <w:sz w:val="24"/>
          <w:szCs w:val="24"/>
        </w:rPr>
        <w:t xml:space="preserve"> O</w:t>
      </w:r>
      <w:r w:rsidR="008E0438" w:rsidRPr="0059473F">
        <w:rPr>
          <w:rFonts w:ascii="Times New Roman" w:hAnsi="Times New Roman" w:cs="Times New Roman"/>
          <w:sz w:val="24"/>
          <w:szCs w:val="24"/>
        </w:rPr>
        <w:t>n examination</w:t>
      </w:r>
      <w:r w:rsidR="005A01BE" w:rsidRPr="0059473F">
        <w:rPr>
          <w:rFonts w:ascii="Times New Roman" w:hAnsi="Times New Roman" w:cs="Times New Roman"/>
          <w:sz w:val="24"/>
          <w:szCs w:val="24"/>
        </w:rPr>
        <w:t xml:space="preserve">, he was cachexic looking and lean </w:t>
      </w:r>
      <w:r w:rsidR="006F1C9A" w:rsidRPr="0059473F">
        <w:rPr>
          <w:rFonts w:ascii="Times New Roman" w:hAnsi="Times New Roman" w:cs="Times New Roman"/>
          <w:sz w:val="24"/>
          <w:szCs w:val="24"/>
        </w:rPr>
        <w:t>built</w:t>
      </w:r>
      <w:r w:rsidR="005A01BE" w:rsidRPr="0059473F">
        <w:rPr>
          <w:rFonts w:ascii="Times New Roman" w:hAnsi="Times New Roman" w:cs="Times New Roman"/>
          <w:sz w:val="24"/>
          <w:szCs w:val="24"/>
        </w:rPr>
        <w:t xml:space="preserve"> male.  He </w:t>
      </w:r>
      <w:r w:rsidR="006F1C9A" w:rsidRPr="0059473F">
        <w:rPr>
          <w:rFonts w:ascii="Times New Roman" w:hAnsi="Times New Roman" w:cs="Times New Roman"/>
          <w:sz w:val="24"/>
          <w:szCs w:val="24"/>
        </w:rPr>
        <w:t xml:space="preserve">underwent </w:t>
      </w:r>
      <w:proofErr w:type="spellStart"/>
      <w:r w:rsidR="005A01BE" w:rsidRPr="0059473F">
        <w:rPr>
          <w:rFonts w:ascii="Times New Roman" w:hAnsi="Times New Roman" w:cs="Times New Roman"/>
          <w:sz w:val="24"/>
          <w:szCs w:val="24"/>
        </w:rPr>
        <w:t>esophagogastroduodenoscopy</w:t>
      </w:r>
      <w:proofErr w:type="spellEnd"/>
      <w:r w:rsidR="005A01BE" w:rsidRPr="0059473F">
        <w:rPr>
          <w:rFonts w:ascii="Times New Roman" w:hAnsi="Times New Roman" w:cs="Times New Roman"/>
          <w:sz w:val="24"/>
          <w:szCs w:val="24"/>
        </w:rPr>
        <w:t xml:space="preserve"> showing large </w:t>
      </w:r>
      <w:proofErr w:type="spellStart"/>
      <w:r w:rsidR="005A01BE" w:rsidRPr="0059473F">
        <w:rPr>
          <w:rFonts w:ascii="Times New Roman" w:hAnsi="Times New Roman" w:cs="Times New Roman"/>
          <w:sz w:val="24"/>
          <w:szCs w:val="24"/>
        </w:rPr>
        <w:t>erythematous</w:t>
      </w:r>
      <w:proofErr w:type="spellEnd"/>
      <w:r w:rsidR="005A01BE" w:rsidRPr="0059473F">
        <w:rPr>
          <w:rFonts w:ascii="Times New Roman" w:hAnsi="Times New Roman" w:cs="Times New Roman"/>
          <w:sz w:val="24"/>
          <w:szCs w:val="24"/>
        </w:rPr>
        <w:t xml:space="preserve"> ,friable</w:t>
      </w:r>
      <w:r w:rsidR="006F1C9A" w:rsidRPr="0059473F">
        <w:rPr>
          <w:rFonts w:ascii="Times New Roman" w:hAnsi="Times New Roman" w:cs="Times New Roman"/>
          <w:sz w:val="24"/>
          <w:szCs w:val="24"/>
        </w:rPr>
        <w:t>,</w:t>
      </w:r>
      <w:r w:rsidR="005A01BE" w:rsidRPr="005947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C9A" w:rsidRPr="0059473F">
        <w:rPr>
          <w:rFonts w:ascii="Times New Roman" w:hAnsi="Times New Roman" w:cs="Times New Roman"/>
          <w:sz w:val="24"/>
          <w:szCs w:val="24"/>
        </w:rPr>
        <w:t>fungating</w:t>
      </w:r>
      <w:proofErr w:type="spellEnd"/>
      <w:r w:rsidR="006F1C9A" w:rsidRPr="0059473F">
        <w:rPr>
          <w:rFonts w:ascii="Times New Roman" w:hAnsi="Times New Roman" w:cs="Times New Roman"/>
          <w:sz w:val="24"/>
          <w:szCs w:val="24"/>
        </w:rPr>
        <w:t xml:space="preserve"> growth 26cm from incisors extending up to 34cm causing luminal narro</w:t>
      </w:r>
      <w:r w:rsidR="00543DDF" w:rsidRPr="0059473F">
        <w:rPr>
          <w:rFonts w:ascii="Times New Roman" w:hAnsi="Times New Roman" w:cs="Times New Roman"/>
          <w:sz w:val="24"/>
          <w:szCs w:val="24"/>
        </w:rPr>
        <w:t xml:space="preserve">wing  through which </w:t>
      </w:r>
      <w:r w:rsidR="005A01BE" w:rsidRPr="005947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1BE" w:rsidRPr="0059473F">
        <w:rPr>
          <w:rFonts w:ascii="Times New Roman" w:hAnsi="Times New Roman" w:cs="Times New Roman"/>
          <w:sz w:val="24"/>
          <w:szCs w:val="24"/>
        </w:rPr>
        <w:t>gastroscope</w:t>
      </w:r>
      <w:proofErr w:type="spellEnd"/>
      <w:r w:rsidR="00543DDF" w:rsidRPr="0059473F">
        <w:rPr>
          <w:rFonts w:ascii="Times New Roman" w:hAnsi="Times New Roman" w:cs="Times New Roman"/>
          <w:sz w:val="24"/>
          <w:szCs w:val="24"/>
        </w:rPr>
        <w:t xml:space="preserve"> </w:t>
      </w:r>
      <w:r w:rsidR="006F1C9A" w:rsidRPr="0059473F">
        <w:rPr>
          <w:rFonts w:ascii="Times New Roman" w:hAnsi="Times New Roman" w:cs="Times New Roman"/>
          <w:sz w:val="24"/>
          <w:szCs w:val="24"/>
        </w:rPr>
        <w:t xml:space="preserve"> negotiated with slight </w:t>
      </w:r>
      <w:proofErr w:type="spellStart"/>
      <w:r w:rsidR="006F1C9A" w:rsidRPr="0059473F">
        <w:rPr>
          <w:rFonts w:ascii="Times New Roman" w:hAnsi="Times New Roman" w:cs="Times New Roman"/>
          <w:sz w:val="24"/>
          <w:szCs w:val="24"/>
        </w:rPr>
        <w:t>difficulty.</w:t>
      </w:r>
      <w:r w:rsidR="005A01BE" w:rsidRPr="0059473F">
        <w:rPr>
          <w:rFonts w:ascii="Times New Roman" w:hAnsi="Times New Roman" w:cs="Times New Roman"/>
          <w:sz w:val="24"/>
          <w:szCs w:val="24"/>
        </w:rPr>
        <w:t>Multiple</w:t>
      </w:r>
      <w:proofErr w:type="spellEnd"/>
      <w:r w:rsidR="005A01BE" w:rsidRPr="0059473F">
        <w:rPr>
          <w:rFonts w:ascii="Times New Roman" w:hAnsi="Times New Roman" w:cs="Times New Roman"/>
          <w:sz w:val="24"/>
          <w:szCs w:val="24"/>
        </w:rPr>
        <w:t xml:space="preserve"> biopsies were taken from the growth</w:t>
      </w:r>
      <w:r w:rsidR="001E57BC">
        <w:rPr>
          <w:rFonts w:ascii="Times New Roman" w:hAnsi="Times New Roman" w:cs="Times New Roman"/>
          <w:sz w:val="24"/>
          <w:szCs w:val="24"/>
        </w:rPr>
        <w:t xml:space="preserve"> (</w:t>
      </w:r>
      <w:r w:rsidR="001E57BC" w:rsidRPr="001E57BC">
        <w:rPr>
          <w:rFonts w:ascii="Times New Roman" w:hAnsi="Times New Roman" w:cs="Times New Roman"/>
          <w:b/>
          <w:sz w:val="24"/>
          <w:szCs w:val="24"/>
        </w:rPr>
        <w:t>Figure-1</w:t>
      </w:r>
      <w:r w:rsidR="001E57BC">
        <w:rPr>
          <w:rFonts w:ascii="Times New Roman" w:hAnsi="Times New Roman" w:cs="Times New Roman"/>
          <w:sz w:val="24"/>
          <w:szCs w:val="24"/>
        </w:rPr>
        <w:t>)</w:t>
      </w:r>
      <w:r w:rsidR="005A01BE" w:rsidRPr="0059473F">
        <w:rPr>
          <w:rFonts w:ascii="Times New Roman" w:hAnsi="Times New Roman" w:cs="Times New Roman"/>
          <w:sz w:val="24"/>
          <w:szCs w:val="24"/>
        </w:rPr>
        <w:t>.</w:t>
      </w:r>
      <w:r w:rsidR="00100127" w:rsidRPr="00100127">
        <w:rPr>
          <w:rFonts w:ascii="Times New Roman" w:hAnsi="Times New Roman" w:cs="Times New Roman"/>
          <w:sz w:val="24"/>
          <w:szCs w:val="24"/>
        </w:rPr>
        <w:t xml:space="preserve"> </w:t>
      </w:r>
      <w:r w:rsidR="00100127" w:rsidRPr="0059473F">
        <w:rPr>
          <w:rFonts w:ascii="Times New Roman" w:hAnsi="Times New Roman" w:cs="Times New Roman"/>
          <w:sz w:val="24"/>
          <w:szCs w:val="24"/>
        </w:rPr>
        <w:t xml:space="preserve">Esophageal biopsy revealed multiple fragments of esophageal mucosa lined by stratified squamous epithelium and underlying stroma showed infiltrating neoplastic lesion composed of </w:t>
      </w:r>
      <w:proofErr w:type="gramStart"/>
      <w:r w:rsidR="00100127" w:rsidRPr="0059473F">
        <w:rPr>
          <w:rFonts w:ascii="Times New Roman" w:hAnsi="Times New Roman" w:cs="Times New Roman"/>
          <w:sz w:val="24"/>
          <w:szCs w:val="24"/>
        </w:rPr>
        <w:t>sheets ,cords</w:t>
      </w:r>
      <w:proofErr w:type="gramEnd"/>
      <w:r w:rsidR="00100127" w:rsidRPr="0059473F">
        <w:rPr>
          <w:rFonts w:ascii="Times New Roman" w:hAnsi="Times New Roman" w:cs="Times New Roman"/>
          <w:sz w:val="24"/>
          <w:szCs w:val="24"/>
        </w:rPr>
        <w:t xml:space="preserve"> and nesting arrangement of atypical round blue cells exhibiting pale to mildly eosinophilic cytoplasm with hyperchromatic nuclei. </w:t>
      </w:r>
      <w:proofErr w:type="spellStart"/>
      <w:r w:rsidR="00100127" w:rsidRPr="0059473F">
        <w:rPr>
          <w:rFonts w:ascii="Times New Roman" w:hAnsi="Times New Roman" w:cs="Times New Roman"/>
          <w:sz w:val="24"/>
          <w:szCs w:val="24"/>
        </w:rPr>
        <w:t>Synoptophysin</w:t>
      </w:r>
      <w:proofErr w:type="spellEnd"/>
      <w:r w:rsidR="00100127" w:rsidRPr="0059473F">
        <w:rPr>
          <w:rFonts w:ascii="Times New Roman" w:hAnsi="Times New Roman" w:cs="Times New Roman"/>
          <w:sz w:val="24"/>
          <w:szCs w:val="24"/>
        </w:rPr>
        <w:t xml:space="preserve"> was diffusely positive while Ki-67 shows strongly nuclear positivity in 70% of </w:t>
      </w:r>
      <w:r w:rsidR="00100127" w:rsidRPr="0059473F">
        <w:rPr>
          <w:rFonts w:ascii="Times New Roman" w:hAnsi="Times New Roman" w:cs="Times New Roman"/>
          <w:sz w:val="24"/>
          <w:szCs w:val="24"/>
        </w:rPr>
        <w:lastRenderedPageBreak/>
        <w:t xml:space="preserve">atypical cells. The histopathological features were suggestive of neuroendocrine </w:t>
      </w:r>
      <w:proofErr w:type="gramStart"/>
      <w:r w:rsidR="00100127" w:rsidRPr="0059473F">
        <w:rPr>
          <w:rFonts w:ascii="Times New Roman" w:hAnsi="Times New Roman" w:cs="Times New Roman"/>
          <w:sz w:val="24"/>
          <w:szCs w:val="24"/>
        </w:rPr>
        <w:t>carcinoma(</w:t>
      </w:r>
      <w:proofErr w:type="gramEnd"/>
      <w:r w:rsidR="00100127" w:rsidRPr="0059473F">
        <w:rPr>
          <w:rFonts w:ascii="Times New Roman" w:hAnsi="Times New Roman" w:cs="Times New Roman"/>
          <w:sz w:val="24"/>
          <w:szCs w:val="24"/>
        </w:rPr>
        <w:t xml:space="preserve">(Small cell type) (WHO grade III).       </w:t>
      </w:r>
    </w:p>
    <w:p w:rsidR="00A43BA6" w:rsidRDefault="005A01BE" w:rsidP="007A43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EF9">
        <w:rPr>
          <w:rFonts w:ascii="Times New Roman" w:hAnsi="Times New Roman" w:cs="Times New Roman"/>
          <w:sz w:val="24"/>
          <w:szCs w:val="24"/>
        </w:rPr>
        <w:t xml:space="preserve">     </w:t>
      </w:r>
      <w:r w:rsidR="00884ED3" w:rsidRPr="009E0EF9">
        <w:rPr>
          <w:rFonts w:ascii="Times New Roman" w:hAnsi="Times New Roman" w:cs="Times New Roman"/>
          <w:sz w:val="24"/>
          <w:szCs w:val="24"/>
        </w:rPr>
        <w:t xml:space="preserve">Cross sectional imaging was performed  showing </w:t>
      </w:r>
      <w:r w:rsidR="00C60C1C" w:rsidRPr="0059473F">
        <w:rPr>
          <w:rFonts w:ascii="Times New Roman" w:hAnsi="Times New Roman" w:cs="Times New Roman"/>
          <w:sz w:val="24"/>
          <w:szCs w:val="24"/>
        </w:rPr>
        <w:t xml:space="preserve">soft tissue density with irregular margins involving mid-Esophagus measuring approximately 8.2cm in </w:t>
      </w:r>
      <w:proofErr w:type="spellStart"/>
      <w:r w:rsidR="00C60C1C" w:rsidRPr="0059473F">
        <w:rPr>
          <w:rFonts w:ascii="Times New Roman" w:hAnsi="Times New Roman" w:cs="Times New Roman"/>
          <w:sz w:val="24"/>
          <w:szCs w:val="24"/>
        </w:rPr>
        <w:t>cranio</w:t>
      </w:r>
      <w:proofErr w:type="spellEnd"/>
      <w:r w:rsidR="009E0EF9">
        <w:rPr>
          <w:rFonts w:ascii="Times New Roman" w:hAnsi="Times New Roman" w:cs="Times New Roman"/>
          <w:sz w:val="24"/>
          <w:szCs w:val="24"/>
        </w:rPr>
        <w:t>-</w:t>
      </w:r>
      <w:r w:rsidR="00C60C1C" w:rsidRPr="0059473F">
        <w:rPr>
          <w:rFonts w:ascii="Times New Roman" w:hAnsi="Times New Roman" w:cs="Times New Roman"/>
          <w:sz w:val="24"/>
          <w:szCs w:val="24"/>
        </w:rPr>
        <w:t>caudal diamete</w:t>
      </w:r>
      <w:r w:rsidR="00884ED3" w:rsidRPr="0059473F">
        <w:rPr>
          <w:rFonts w:ascii="Times New Roman" w:hAnsi="Times New Roman" w:cs="Times New Roman"/>
          <w:sz w:val="24"/>
          <w:szCs w:val="24"/>
        </w:rPr>
        <w:t>r with marked luminal narrowing along with few enlarged lymph nodes were also</w:t>
      </w:r>
      <w:r w:rsidR="00C60C1C" w:rsidRPr="0059473F">
        <w:rPr>
          <w:rFonts w:ascii="Times New Roman" w:hAnsi="Times New Roman" w:cs="Times New Roman"/>
          <w:sz w:val="24"/>
          <w:szCs w:val="24"/>
        </w:rPr>
        <w:t xml:space="preserve"> seen in para</w:t>
      </w:r>
      <w:r w:rsidR="00884ED3" w:rsidRPr="0059473F">
        <w:rPr>
          <w:rFonts w:ascii="Times New Roman" w:hAnsi="Times New Roman" w:cs="Times New Roman"/>
          <w:sz w:val="24"/>
          <w:szCs w:val="24"/>
        </w:rPr>
        <w:t>-esophageal (measuring 2.6x1.6x</w:t>
      </w:r>
      <w:r w:rsidR="00F75788" w:rsidRPr="0059473F">
        <w:rPr>
          <w:rFonts w:ascii="Times New Roman" w:hAnsi="Times New Roman" w:cs="Times New Roman"/>
          <w:sz w:val="24"/>
          <w:szCs w:val="24"/>
        </w:rPr>
        <w:t>1.0cm</w:t>
      </w:r>
      <w:r w:rsidR="00884ED3" w:rsidRPr="0059473F">
        <w:rPr>
          <w:rFonts w:ascii="Times New Roman" w:hAnsi="Times New Roman" w:cs="Times New Roman"/>
          <w:sz w:val="24"/>
          <w:szCs w:val="24"/>
        </w:rPr>
        <w:t>) and in</w:t>
      </w:r>
      <w:r w:rsidR="00245170" w:rsidRPr="0059473F">
        <w:rPr>
          <w:rFonts w:ascii="Times New Roman" w:hAnsi="Times New Roman" w:cs="Times New Roman"/>
          <w:sz w:val="24"/>
          <w:szCs w:val="24"/>
        </w:rPr>
        <w:t xml:space="preserve">guinal </w:t>
      </w:r>
      <w:r w:rsidR="00884ED3" w:rsidRPr="0059473F">
        <w:rPr>
          <w:rFonts w:ascii="Times New Roman" w:hAnsi="Times New Roman" w:cs="Times New Roman"/>
          <w:sz w:val="24"/>
          <w:szCs w:val="24"/>
        </w:rPr>
        <w:t>region</w:t>
      </w:r>
      <w:r w:rsidR="00245170" w:rsidRPr="0059473F">
        <w:rPr>
          <w:rFonts w:ascii="Times New Roman" w:hAnsi="Times New Roman" w:cs="Times New Roman"/>
          <w:sz w:val="24"/>
          <w:szCs w:val="24"/>
        </w:rPr>
        <w:t>(enlarged metastatic abdo</w:t>
      </w:r>
      <w:r w:rsidR="00884ED3" w:rsidRPr="0059473F">
        <w:rPr>
          <w:rFonts w:ascii="Times New Roman" w:hAnsi="Times New Roman" w:cs="Times New Roman"/>
          <w:sz w:val="24"/>
          <w:szCs w:val="24"/>
        </w:rPr>
        <w:t>minal and pelvic lymphadenopathy)</w:t>
      </w:r>
      <w:r w:rsidR="001E57BC">
        <w:rPr>
          <w:rFonts w:ascii="Times New Roman" w:hAnsi="Times New Roman" w:cs="Times New Roman"/>
          <w:sz w:val="24"/>
          <w:szCs w:val="24"/>
        </w:rPr>
        <w:t>(</w:t>
      </w:r>
      <w:r w:rsidR="001E57BC" w:rsidRPr="001E57BC">
        <w:rPr>
          <w:rFonts w:ascii="Times New Roman" w:hAnsi="Times New Roman" w:cs="Times New Roman"/>
          <w:b/>
          <w:sz w:val="24"/>
          <w:szCs w:val="24"/>
        </w:rPr>
        <w:t>Figure-2</w:t>
      </w:r>
      <w:r w:rsidR="001E57BC">
        <w:rPr>
          <w:rFonts w:ascii="Times New Roman" w:hAnsi="Times New Roman" w:cs="Times New Roman"/>
          <w:sz w:val="24"/>
          <w:szCs w:val="24"/>
        </w:rPr>
        <w:t>)</w:t>
      </w:r>
      <w:r w:rsidR="00245170" w:rsidRPr="0059473F">
        <w:rPr>
          <w:rFonts w:ascii="Times New Roman" w:hAnsi="Times New Roman" w:cs="Times New Roman"/>
          <w:sz w:val="24"/>
          <w:szCs w:val="24"/>
        </w:rPr>
        <w:t>.</w:t>
      </w:r>
    </w:p>
    <w:p w:rsidR="00445DC2" w:rsidRPr="0059473F" w:rsidRDefault="00445DC2" w:rsidP="007A43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He was then referred by the multidisciplinary team (MDT) to the medical oncologist for further management and Palliative chemotherapy. Meanwhile, he also underwent feeding </w:t>
      </w:r>
      <w:proofErr w:type="spellStart"/>
      <w:r>
        <w:rPr>
          <w:rFonts w:ascii="Times New Roman" w:hAnsi="Times New Roman" w:cs="Times New Roman"/>
          <w:sz w:val="24"/>
          <w:szCs w:val="24"/>
        </w:rPr>
        <w:t>jejunostomy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feeding purposes.</w:t>
      </w:r>
    </w:p>
    <w:p w:rsidR="00A43BA6" w:rsidRPr="0059473F" w:rsidRDefault="00A43BA6" w:rsidP="007A43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D3" w:rsidRDefault="00245170" w:rsidP="007A43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3F">
        <w:rPr>
          <w:rFonts w:ascii="Times New Roman" w:hAnsi="Times New Roman" w:cs="Times New Roman"/>
          <w:sz w:val="24"/>
          <w:szCs w:val="24"/>
        </w:rPr>
        <w:t xml:space="preserve"> </w:t>
      </w:r>
      <w:r w:rsidR="00884ED3" w:rsidRPr="0059473F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A6AA1" w:rsidRDefault="00DA6AA1" w:rsidP="007A43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A1" w:rsidRDefault="00DA6AA1" w:rsidP="007A43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A1" w:rsidRPr="0059473F" w:rsidRDefault="00DA6AA1" w:rsidP="007A43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D3" w:rsidRPr="0059473F" w:rsidRDefault="00884ED3" w:rsidP="007A43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AC7" w:rsidRDefault="00241CFF" w:rsidP="00884ED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253pt;margin-top:7pt;width:23.5pt;height: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" fillcolor="white [3201]" strokeweight=".5pt">
            <v:textbox style="mso-next-textbox:#Text Box 5">
              <w:txbxContent>
                <w:p w:rsidR="007E7EB9" w:rsidRPr="007E7EB9" w:rsidRDefault="007E7EB9" w:rsidP="007E7EB9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4" o:spid="_x0000_s1027" type="#_x0000_t202" style="position:absolute;left:0;text-align:left;margin-left:18.5pt;margin-top:5.5pt;width:23.5pt;height: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" fillcolor="white [3201]" strokeweight=".5pt">
            <v:textbox style="mso-next-textbox:#Text Box 4">
              <w:txbxContent>
                <w:p w:rsidR="007E7EB9" w:rsidRPr="007E7EB9" w:rsidRDefault="007E7EB9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7E7EB9">
                    <w:rPr>
                      <w:b/>
                      <w:color w:val="000000" w:themeColor="text1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6F1A55" w:rsidRPr="005947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2410" cy="2075371"/>
            <wp:effectExtent l="19050" t="0" r="889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74" cy="207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A55" w:rsidRPr="005947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2096381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63" cy="210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9AF" w:rsidRDefault="00241CFF" w:rsidP="00884ED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1CF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38" type="#_x0000_t202" style="position:absolute;left:0;text-align:left;margin-left:131.5pt;margin-top:11.3pt;width:23.5pt;height: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" fillcolor="white [3201]" strokeweight=".5pt">
            <v:textbox style="mso-next-textbox:#_x0000_s1038">
              <w:txbxContent>
                <w:p w:rsidR="000B6AC7" w:rsidRPr="000B6AC7" w:rsidRDefault="000B6AC7" w:rsidP="000B6AC7">
                  <w:pPr>
                    <w:rPr>
                      <w:b/>
                      <w:color w:val="000000" w:themeColor="text1"/>
                      <w:sz w:val="24"/>
                      <w:lang w:val="en-GB"/>
                    </w:rPr>
                  </w:pPr>
                  <w:r>
                    <w:rPr>
                      <w:b/>
                      <w:color w:val="000000" w:themeColor="text1"/>
                      <w:sz w:val="24"/>
                      <w:lang w:val="en-GB"/>
                    </w:rPr>
                    <w:t>C</w:t>
                  </w:r>
                </w:p>
              </w:txbxContent>
            </v:textbox>
          </v:shape>
        </w:pict>
      </w:r>
      <w:r w:rsidR="006F1A55" w:rsidRPr="005947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2107249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17" cy="210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FD" w:rsidRDefault="004700FD" w:rsidP="00884ED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0FD" w:rsidRDefault="004700FD" w:rsidP="00884ED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00FD" w:rsidRPr="004700FD" w:rsidRDefault="004700FD" w:rsidP="004700F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00FD">
        <w:rPr>
          <w:rFonts w:ascii="Times New Roman" w:hAnsi="Times New Roman" w:cs="Times New Roman"/>
          <w:b/>
          <w:sz w:val="24"/>
          <w:szCs w:val="24"/>
        </w:rPr>
        <w:t>Figure 1:</w:t>
      </w:r>
      <w:r w:rsidRPr="004700FD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4700FD">
        <w:rPr>
          <w:rFonts w:ascii="Times New Roman" w:hAnsi="Times New Roman" w:cs="Times New Roman"/>
          <w:sz w:val="24"/>
          <w:szCs w:val="24"/>
        </w:rPr>
        <w:t>histopathological</w:t>
      </w:r>
      <w:proofErr w:type="spellEnd"/>
      <w:r w:rsidRPr="004700FD">
        <w:rPr>
          <w:rFonts w:ascii="Times New Roman" w:hAnsi="Times New Roman" w:cs="Times New Roman"/>
          <w:sz w:val="24"/>
          <w:szCs w:val="24"/>
        </w:rPr>
        <w:t xml:space="preserve"> features were suggestive of </w:t>
      </w:r>
      <w:proofErr w:type="spellStart"/>
      <w:r w:rsidRPr="004700FD">
        <w:rPr>
          <w:rFonts w:ascii="Times New Roman" w:hAnsi="Times New Roman" w:cs="Times New Roman"/>
          <w:sz w:val="24"/>
          <w:szCs w:val="24"/>
        </w:rPr>
        <w:t>neuroendocrine</w:t>
      </w:r>
      <w:proofErr w:type="spellEnd"/>
      <w:r w:rsidRPr="004700FD">
        <w:rPr>
          <w:rFonts w:ascii="Times New Roman" w:hAnsi="Times New Roman" w:cs="Times New Roman"/>
          <w:sz w:val="24"/>
          <w:szCs w:val="24"/>
        </w:rPr>
        <w:t xml:space="preserve"> carcinoma(WHO grade III) </w:t>
      </w:r>
      <w:r w:rsidRPr="004700FD">
        <w:rPr>
          <w:rFonts w:ascii="Times New Roman" w:hAnsi="Times New Roman" w:cs="Times New Roman"/>
          <w:b/>
          <w:sz w:val="24"/>
          <w:szCs w:val="24"/>
        </w:rPr>
        <w:t>1A:</w:t>
      </w:r>
      <w:r w:rsidRPr="004700FD">
        <w:rPr>
          <w:rFonts w:ascii="Times New Roman" w:hAnsi="Times New Roman" w:cs="Times New Roman"/>
          <w:sz w:val="24"/>
          <w:szCs w:val="24"/>
        </w:rPr>
        <w:t xml:space="preserve"> Esophageal biopsy showing esophageal mucosa lined by stratified </w:t>
      </w:r>
      <w:proofErr w:type="spellStart"/>
      <w:r w:rsidRPr="004700FD">
        <w:rPr>
          <w:rFonts w:ascii="Times New Roman" w:hAnsi="Times New Roman" w:cs="Times New Roman"/>
          <w:sz w:val="24"/>
          <w:szCs w:val="24"/>
        </w:rPr>
        <w:t>squamous</w:t>
      </w:r>
      <w:proofErr w:type="spellEnd"/>
      <w:r w:rsidRPr="004700FD">
        <w:rPr>
          <w:rFonts w:ascii="Times New Roman" w:hAnsi="Times New Roman" w:cs="Times New Roman"/>
          <w:sz w:val="24"/>
          <w:szCs w:val="24"/>
        </w:rPr>
        <w:t xml:space="preserve"> epithelium and underlying </w:t>
      </w:r>
      <w:proofErr w:type="spellStart"/>
      <w:r w:rsidRPr="004700FD">
        <w:rPr>
          <w:rFonts w:ascii="Times New Roman" w:hAnsi="Times New Roman" w:cs="Times New Roman"/>
          <w:sz w:val="24"/>
          <w:szCs w:val="24"/>
        </w:rPr>
        <w:t>stroma</w:t>
      </w:r>
      <w:proofErr w:type="spellEnd"/>
      <w:r w:rsidRPr="004700FD">
        <w:rPr>
          <w:rFonts w:ascii="Times New Roman" w:hAnsi="Times New Roman" w:cs="Times New Roman"/>
          <w:sz w:val="24"/>
          <w:szCs w:val="24"/>
        </w:rPr>
        <w:t xml:space="preserve"> showed infiltrating </w:t>
      </w:r>
      <w:proofErr w:type="spellStart"/>
      <w:r w:rsidRPr="004700FD">
        <w:rPr>
          <w:rFonts w:ascii="Times New Roman" w:hAnsi="Times New Roman" w:cs="Times New Roman"/>
          <w:sz w:val="24"/>
          <w:szCs w:val="24"/>
        </w:rPr>
        <w:t>neoplastic</w:t>
      </w:r>
      <w:proofErr w:type="spellEnd"/>
      <w:r w:rsidRPr="004700FD">
        <w:rPr>
          <w:rFonts w:ascii="Times New Roman" w:hAnsi="Times New Roman" w:cs="Times New Roman"/>
          <w:sz w:val="24"/>
          <w:szCs w:val="24"/>
        </w:rPr>
        <w:t xml:space="preserve"> lesion composed of sheets ,cords and nesting arrangement of atypical round blue cells exhibiting pale to mildly </w:t>
      </w:r>
      <w:proofErr w:type="spellStart"/>
      <w:r w:rsidRPr="004700FD">
        <w:rPr>
          <w:rFonts w:ascii="Times New Roman" w:hAnsi="Times New Roman" w:cs="Times New Roman"/>
          <w:sz w:val="24"/>
          <w:szCs w:val="24"/>
        </w:rPr>
        <w:t>eosinophilic</w:t>
      </w:r>
      <w:proofErr w:type="spellEnd"/>
      <w:r w:rsidRPr="004700FD">
        <w:rPr>
          <w:rFonts w:ascii="Times New Roman" w:hAnsi="Times New Roman" w:cs="Times New Roman"/>
          <w:sz w:val="24"/>
          <w:szCs w:val="24"/>
        </w:rPr>
        <w:t xml:space="preserve"> cytoplasm with </w:t>
      </w:r>
      <w:proofErr w:type="spellStart"/>
      <w:r w:rsidRPr="004700FD">
        <w:rPr>
          <w:rFonts w:ascii="Times New Roman" w:hAnsi="Times New Roman" w:cs="Times New Roman"/>
          <w:sz w:val="24"/>
          <w:szCs w:val="24"/>
        </w:rPr>
        <w:t>hyperchromatic</w:t>
      </w:r>
      <w:proofErr w:type="spellEnd"/>
      <w:r w:rsidRPr="004700FD">
        <w:rPr>
          <w:rFonts w:ascii="Times New Roman" w:hAnsi="Times New Roman" w:cs="Times New Roman"/>
          <w:sz w:val="24"/>
          <w:szCs w:val="24"/>
        </w:rPr>
        <w:t xml:space="preserve"> nuclei. </w:t>
      </w:r>
      <w:r w:rsidRPr="004700FD">
        <w:rPr>
          <w:rFonts w:ascii="Times New Roman" w:hAnsi="Times New Roman" w:cs="Times New Roman"/>
          <w:b/>
          <w:sz w:val="24"/>
          <w:szCs w:val="24"/>
        </w:rPr>
        <w:t>1B.</w:t>
      </w:r>
      <w:r w:rsidRPr="004700FD">
        <w:rPr>
          <w:rFonts w:ascii="Times New Roman" w:hAnsi="Times New Roman" w:cs="Times New Roman"/>
          <w:sz w:val="24"/>
          <w:szCs w:val="24"/>
        </w:rPr>
        <w:t>Synoptophysin was diffusely positive.</w:t>
      </w:r>
      <w:r w:rsidRPr="004700FD">
        <w:rPr>
          <w:rFonts w:ascii="Times New Roman" w:hAnsi="Times New Roman" w:cs="Times New Roman"/>
          <w:b/>
          <w:sz w:val="24"/>
          <w:szCs w:val="24"/>
        </w:rPr>
        <w:t>1C</w:t>
      </w:r>
      <w:r w:rsidRPr="004700FD">
        <w:rPr>
          <w:rFonts w:ascii="Times New Roman" w:hAnsi="Times New Roman" w:cs="Times New Roman"/>
          <w:sz w:val="24"/>
          <w:szCs w:val="24"/>
        </w:rPr>
        <w:t xml:space="preserve"> Ki-67 shows strongly nuclear positivity in 70% of atypical cells. </w:t>
      </w:r>
    </w:p>
    <w:p w:rsidR="000B6AC7" w:rsidRDefault="000B6AC7" w:rsidP="007A439F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00127" w:rsidRDefault="00241CFF" w:rsidP="007A439F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41CFF">
        <w:rPr>
          <w:rFonts w:ascii="Times New Roman" w:hAnsi="Times New Roman" w:cs="Times New Roman"/>
          <w:b/>
          <w:bCs/>
          <w:noProof/>
          <w:color w:val="985735"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3" o:spid="_x0000_s1034" type="#_x0000_t32" style="position:absolute;left:0;text-align:left;margin-left:355pt;margin-top:173pt;width:62.5pt;height:6pt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" strokecolor="#ffc000" strokeweight="2.25pt">
            <v:stroke endarrow="block"/>
          </v:shape>
        </w:pict>
      </w:r>
      <w:r w:rsidRPr="00241CFF">
        <w:rPr>
          <w:rFonts w:ascii="Times New Roman" w:hAnsi="Times New Roman" w:cs="Times New Roman"/>
          <w:b/>
          <w:bCs/>
          <w:noProof/>
          <w:color w:val="985735"/>
          <w:sz w:val="24"/>
          <w:szCs w:val="24"/>
        </w:rPr>
        <w:pict>
          <v:shape id="Straight Arrow Connector 9" o:spid="_x0000_s1033" type="#_x0000_t32" style="position:absolute;left:0;text-align:left;margin-left:132.5pt;margin-top:77.5pt;width:17.5pt;height:19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" strokecolor="#4579b8 [3044]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1" o:spid="_x0000_s1031" type="#_x0000_t202" style="position:absolute;left:0;text-align:left;margin-left:1.5pt;margin-top:0;width:23.5pt;height: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" fillcolor="white [3201]" strokeweight=".5pt">
            <v:textbox>
              <w:txbxContent>
                <w:p w:rsidR="007721CA" w:rsidRPr="007E7EB9" w:rsidRDefault="007721CA" w:rsidP="007721CA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7E7EB9">
                    <w:rPr>
                      <w:b/>
                      <w:color w:val="000000" w:themeColor="text1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100127" w:rsidRPr="005947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6636" cy="2417618"/>
            <wp:effectExtent l="19050" t="0" r="0" b="0"/>
            <wp:docPr id="1" name="Picture 0" descr="4fdd0d3e-8617-4f19-8c24-70ae951e8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dd0d3e-8617-4f19-8c24-70ae951e8b0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119" cy="24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127" w:rsidRPr="0010012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2" o:spid="_x0000_s1032" type="#_x0000_t202" style="position:absolute;left:0;text-align:left;margin-left:228.5pt;margin-top:0;width:23.5pt;height:2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HGZlQIAALo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" fillcolor="white [3201]" strokeweight=".5pt">
            <v:textbox>
              <w:txbxContent>
                <w:p w:rsidR="007721CA" w:rsidRPr="007E7EB9" w:rsidRDefault="007721CA" w:rsidP="007721CA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B</w:t>
                  </w:r>
                </w:p>
              </w:txbxContent>
            </v:textbox>
          </v:shape>
        </w:pict>
      </w:r>
      <w:r w:rsidR="00100127" w:rsidRPr="005947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2415183"/>
            <wp:effectExtent l="19050" t="0" r="0" b="0"/>
            <wp:docPr id="2" name="Picture 1" descr="b45012ba-02c2-43d7-b6aa-2b191cd3c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5012ba-02c2-43d7-b6aa-2b191cd3cb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943" cy="241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C7" w:rsidRPr="000B6AC7" w:rsidRDefault="000B6AC7" w:rsidP="000B6AC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AC7">
        <w:rPr>
          <w:rFonts w:ascii="Times New Roman" w:hAnsi="Times New Roman" w:cs="Times New Roman"/>
          <w:b/>
          <w:sz w:val="24"/>
          <w:szCs w:val="24"/>
        </w:rPr>
        <w:t>Figure-2:</w:t>
      </w:r>
      <w:r w:rsidRPr="000B6AC7">
        <w:rPr>
          <w:rFonts w:ascii="Times New Roman" w:hAnsi="Times New Roman" w:cs="Times New Roman"/>
          <w:sz w:val="24"/>
          <w:szCs w:val="24"/>
        </w:rPr>
        <w:t xml:space="preserve"> </w:t>
      </w:r>
      <w:r w:rsidRPr="000B6AC7">
        <w:rPr>
          <w:rFonts w:ascii="Times New Roman" w:hAnsi="Times New Roman" w:cs="Times New Roman"/>
          <w:b/>
          <w:sz w:val="24"/>
          <w:szCs w:val="24"/>
        </w:rPr>
        <w:t>A</w:t>
      </w:r>
      <w:r w:rsidRPr="000B6AC7">
        <w:rPr>
          <w:rFonts w:ascii="Times New Roman" w:hAnsi="Times New Roman" w:cs="Times New Roman"/>
          <w:sz w:val="24"/>
          <w:szCs w:val="24"/>
        </w:rPr>
        <w:t xml:space="preserve">-CT </w:t>
      </w:r>
      <w:proofErr w:type="gramStart"/>
      <w:r w:rsidRPr="000B6AC7">
        <w:rPr>
          <w:rFonts w:ascii="Times New Roman" w:hAnsi="Times New Roman" w:cs="Times New Roman"/>
          <w:sz w:val="24"/>
          <w:szCs w:val="24"/>
        </w:rPr>
        <w:t>chest  was</w:t>
      </w:r>
      <w:proofErr w:type="gramEnd"/>
      <w:r w:rsidRPr="000B6AC7">
        <w:rPr>
          <w:rFonts w:ascii="Times New Roman" w:hAnsi="Times New Roman" w:cs="Times New Roman"/>
          <w:sz w:val="24"/>
          <w:szCs w:val="24"/>
        </w:rPr>
        <w:t xml:space="preserve"> performed  showing soft tissue density with irregular margins involving mid-Esophagus measuring approximately 8.2cm in </w:t>
      </w:r>
      <w:proofErr w:type="spellStart"/>
      <w:r w:rsidRPr="000B6AC7">
        <w:rPr>
          <w:rFonts w:ascii="Times New Roman" w:hAnsi="Times New Roman" w:cs="Times New Roman"/>
          <w:sz w:val="24"/>
          <w:szCs w:val="24"/>
        </w:rPr>
        <w:t>cranio</w:t>
      </w:r>
      <w:proofErr w:type="spellEnd"/>
      <w:r w:rsidRPr="000B6AC7">
        <w:rPr>
          <w:rFonts w:ascii="Times New Roman" w:hAnsi="Times New Roman" w:cs="Times New Roman"/>
          <w:sz w:val="24"/>
          <w:szCs w:val="24"/>
        </w:rPr>
        <w:t>-caudal diameter with marked luminal narrowing(</w:t>
      </w:r>
      <w:r w:rsidRPr="000B6AC7">
        <w:rPr>
          <w:rFonts w:ascii="Times New Roman" w:hAnsi="Times New Roman" w:cs="Times New Roman"/>
          <w:b/>
          <w:sz w:val="24"/>
          <w:szCs w:val="24"/>
        </w:rPr>
        <w:t>blue arrow</w:t>
      </w:r>
      <w:r w:rsidRPr="000B6AC7">
        <w:rPr>
          <w:rFonts w:ascii="Times New Roman" w:hAnsi="Times New Roman" w:cs="Times New Roman"/>
          <w:sz w:val="24"/>
          <w:szCs w:val="24"/>
        </w:rPr>
        <w:t xml:space="preserve">). </w:t>
      </w:r>
      <w:r w:rsidRPr="000B6AC7">
        <w:rPr>
          <w:rFonts w:ascii="Times New Roman" w:hAnsi="Times New Roman" w:cs="Times New Roman"/>
          <w:b/>
          <w:sz w:val="24"/>
          <w:szCs w:val="24"/>
        </w:rPr>
        <w:t>B</w:t>
      </w:r>
      <w:r w:rsidRPr="000B6AC7">
        <w:rPr>
          <w:rFonts w:ascii="Times New Roman" w:hAnsi="Times New Roman" w:cs="Times New Roman"/>
          <w:sz w:val="24"/>
          <w:szCs w:val="24"/>
        </w:rPr>
        <w:t xml:space="preserve"> -Few enlarged lymph nodes were also seen in </w:t>
      </w:r>
      <w:proofErr w:type="spellStart"/>
      <w:r w:rsidRPr="000B6AC7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Pr="000B6AC7">
        <w:rPr>
          <w:rFonts w:ascii="Times New Roman" w:hAnsi="Times New Roman" w:cs="Times New Roman"/>
          <w:sz w:val="24"/>
          <w:szCs w:val="24"/>
        </w:rPr>
        <w:t>-esophageal (measuring 2.6x1.6x1.0cm) and inguinal region (</w:t>
      </w:r>
      <w:r w:rsidRPr="000B6AC7">
        <w:rPr>
          <w:rFonts w:ascii="Times New Roman" w:hAnsi="Times New Roman" w:cs="Times New Roman"/>
          <w:b/>
          <w:sz w:val="24"/>
          <w:szCs w:val="24"/>
        </w:rPr>
        <w:t>orange arrow</w:t>
      </w:r>
      <w:r w:rsidRPr="000B6AC7">
        <w:rPr>
          <w:rFonts w:ascii="Times New Roman" w:hAnsi="Times New Roman" w:cs="Times New Roman"/>
          <w:sz w:val="24"/>
          <w:szCs w:val="24"/>
        </w:rPr>
        <w:t xml:space="preserve">) (enlarged metastatic abdominal and pelvic </w:t>
      </w:r>
      <w:proofErr w:type="spellStart"/>
      <w:r w:rsidRPr="000B6AC7">
        <w:rPr>
          <w:rFonts w:ascii="Times New Roman" w:hAnsi="Times New Roman" w:cs="Times New Roman"/>
          <w:sz w:val="24"/>
          <w:szCs w:val="24"/>
        </w:rPr>
        <w:t>lymphadenopathy</w:t>
      </w:r>
      <w:proofErr w:type="spellEnd"/>
    </w:p>
    <w:p w:rsidR="000559AF" w:rsidRPr="0059473F" w:rsidRDefault="000559AF" w:rsidP="000559AF">
      <w:pPr>
        <w:pStyle w:val="Heading2"/>
        <w:pBdr>
          <w:bottom w:val="single" w:sz="4" w:space="0" w:color="97B0C8"/>
        </w:pBdr>
        <w:shd w:val="clear" w:color="auto" w:fill="FFFFFF"/>
        <w:spacing w:before="270" w:line="267" w:lineRule="atLeast"/>
        <w:rPr>
          <w:rFonts w:ascii="Times New Roman" w:hAnsi="Times New Roman" w:cs="Times New Roman"/>
          <w:b w:val="0"/>
          <w:bCs w:val="0"/>
          <w:color w:val="985735"/>
          <w:sz w:val="24"/>
          <w:szCs w:val="24"/>
        </w:rPr>
      </w:pPr>
      <w:r w:rsidRPr="0059473F">
        <w:rPr>
          <w:rFonts w:ascii="Times New Roman" w:hAnsi="Times New Roman" w:cs="Times New Roman"/>
          <w:b w:val="0"/>
          <w:bCs w:val="0"/>
          <w:color w:val="985735"/>
          <w:sz w:val="24"/>
          <w:szCs w:val="24"/>
        </w:rPr>
        <w:t>Discussion</w:t>
      </w:r>
    </w:p>
    <w:p w:rsidR="003D1214" w:rsidRPr="0059473F" w:rsidRDefault="004F1C82" w:rsidP="005D6C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9473F">
        <w:rPr>
          <w:rFonts w:ascii="Times New Roman" w:hAnsi="Times New Roman" w:cs="Times New Roman"/>
          <w:sz w:val="24"/>
          <w:szCs w:val="24"/>
        </w:rPr>
        <w:t>Esophageal</w:t>
      </w:r>
      <w:r w:rsidR="00EB2EE5" w:rsidRPr="0059473F">
        <w:rPr>
          <w:rFonts w:ascii="Times New Roman" w:hAnsi="Times New Roman" w:cs="Times New Roman"/>
          <w:sz w:val="24"/>
          <w:szCs w:val="24"/>
        </w:rPr>
        <w:t xml:space="preserve"> NETs are</w:t>
      </w:r>
      <w:r w:rsidRPr="0059473F">
        <w:rPr>
          <w:rFonts w:ascii="Times New Roman" w:hAnsi="Times New Roman" w:cs="Times New Roman"/>
          <w:sz w:val="24"/>
          <w:szCs w:val="24"/>
        </w:rPr>
        <w:t xml:space="preserve"> high grade tumors </w:t>
      </w:r>
      <w:r w:rsidR="00EB2EE5" w:rsidRPr="0059473F">
        <w:rPr>
          <w:rFonts w:ascii="Times New Roman" w:hAnsi="Times New Roman" w:cs="Times New Roman"/>
          <w:sz w:val="24"/>
          <w:szCs w:val="24"/>
        </w:rPr>
        <w:t>that behave aggressively</w:t>
      </w:r>
      <w:r w:rsidRPr="0059473F">
        <w:rPr>
          <w:rFonts w:ascii="Times New Roman" w:hAnsi="Times New Roman" w:cs="Times New Roman"/>
          <w:sz w:val="24"/>
          <w:szCs w:val="24"/>
        </w:rPr>
        <w:t>. Usually,</w:t>
      </w:r>
      <w:r w:rsidR="00EB2EE5" w:rsidRPr="0059473F">
        <w:rPr>
          <w:rFonts w:ascii="Times New Roman" w:hAnsi="Times New Roman" w:cs="Times New Roman"/>
          <w:sz w:val="24"/>
          <w:szCs w:val="24"/>
        </w:rPr>
        <w:t xml:space="preserve"> it is associated with late diagnosis in</w:t>
      </w:r>
      <w:r w:rsidRPr="0059473F">
        <w:rPr>
          <w:rFonts w:ascii="Times New Roman" w:hAnsi="Times New Roman" w:cs="Times New Roman"/>
          <w:sz w:val="24"/>
          <w:szCs w:val="24"/>
        </w:rPr>
        <w:t xml:space="preserve"> </w:t>
      </w:r>
      <w:r w:rsidR="00EB2EE5" w:rsidRPr="0059473F">
        <w:rPr>
          <w:rFonts w:ascii="Times New Roman" w:hAnsi="Times New Roman" w:cs="Times New Roman"/>
          <w:sz w:val="24"/>
          <w:szCs w:val="24"/>
        </w:rPr>
        <w:t xml:space="preserve">most of the </w:t>
      </w:r>
      <w:r w:rsidRPr="0059473F">
        <w:rPr>
          <w:rFonts w:ascii="Times New Roman" w:hAnsi="Times New Roman" w:cs="Times New Roman"/>
          <w:sz w:val="24"/>
          <w:szCs w:val="24"/>
        </w:rPr>
        <w:t xml:space="preserve">patients </w:t>
      </w:r>
      <w:r w:rsidR="00EB2EE5" w:rsidRPr="0059473F">
        <w:rPr>
          <w:rFonts w:ascii="Times New Roman" w:hAnsi="Times New Roman" w:cs="Times New Roman"/>
          <w:sz w:val="24"/>
          <w:szCs w:val="24"/>
        </w:rPr>
        <w:t>and the patients usually have widespread disease</w:t>
      </w:r>
      <w:r w:rsidRPr="0059473F">
        <w:rPr>
          <w:rFonts w:ascii="Times New Roman" w:hAnsi="Times New Roman" w:cs="Times New Roman"/>
          <w:sz w:val="24"/>
          <w:szCs w:val="24"/>
        </w:rPr>
        <w:t xml:space="preserve"> with poor prognosis</w:t>
      </w:r>
      <w:r w:rsidR="00EB2EE5" w:rsidRPr="0059473F">
        <w:rPr>
          <w:rFonts w:ascii="Times New Roman" w:hAnsi="Times New Roman" w:cs="Times New Roman"/>
          <w:sz w:val="24"/>
          <w:szCs w:val="24"/>
        </w:rPr>
        <w:t xml:space="preserve"> at the time of presentation</w:t>
      </w:r>
      <w:r w:rsidRPr="0059473F">
        <w:rPr>
          <w:rFonts w:ascii="Times New Roman" w:hAnsi="Times New Roman" w:cs="Times New Roman"/>
          <w:sz w:val="24"/>
          <w:szCs w:val="24"/>
        </w:rPr>
        <w:t>. Currently, clinical treatment strategies of neuroendocrine</w:t>
      </w:r>
      <w:r w:rsidR="005D6C19" w:rsidRPr="0059473F">
        <w:rPr>
          <w:rFonts w:ascii="Times New Roman" w:hAnsi="Times New Roman" w:cs="Times New Roman"/>
          <w:sz w:val="24"/>
          <w:szCs w:val="24"/>
        </w:rPr>
        <w:t xml:space="preserve"> </w:t>
      </w:r>
      <w:r w:rsidR="003D1214" w:rsidRPr="0059473F">
        <w:rPr>
          <w:rFonts w:ascii="Times New Roman" w:hAnsi="Times New Roman" w:cs="Times New Roman"/>
          <w:sz w:val="24"/>
          <w:szCs w:val="24"/>
        </w:rPr>
        <w:t>carcinomas</w:t>
      </w:r>
      <w:r w:rsidRPr="0059473F">
        <w:rPr>
          <w:rFonts w:ascii="Times New Roman" w:hAnsi="Times New Roman" w:cs="Times New Roman"/>
          <w:sz w:val="24"/>
          <w:szCs w:val="24"/>
        </w:rPr>
        <w:t xml:space="preserve"> are very limited. High grade neoplasms are often regarded as a systemic diseas</w:t>
      </w:r>
      <w:r w:rsidR="003D1214" w:rsidRPr="0059473F">
        <w:rPr>
          <w:rFonts w:ascii="Times New Roman" w:hAnsi="Times New Roman" w:cs="Times New Roman"/>
          <w:sz w:val="24"/>
          <w:szCs w:val="24"/>
        </w:rPr>
        <w:t xml:space="preserve">e and </w:t>
      </w:r>
      <w:r w:rsidRPr="0059473F">
        <w:rPr>
          <w:rFonts w:ascii="Times New Roman" w:hAnsi="Times New Roman" w:cs="Times New Roman"/>
          <w:sz w:val="24"/>
          <w:szCs w:val="24"/>
        </w:rPr>
        <w:t>chemotherapy is the mainstay of thera</w:t>
      </w:r>
      <w:r w:rsidR="00D51489" w:rsidRPr="0059473F">
        <w:rPr>
          <w:rFonts w:ascii="Times New Roman" w:hAnsi="Times New Roman" w:cs="Times New Roman"/>
          <w:sz w:val="24"/>
          <w:szCs w:val="24"/>
        </w:rPr>
        <w:t>py</w:t>
      </w:r>
      <w:r w:rsidR="00522A9B">
        <w:rPr>
          <w:rFonts w:ascii="Times New Roman" w:hAnsi="Times New Roman" w:cs="Times New Roman"/>
          <w:sz w:val="24"/>
          <w:szCs w:val="24"/>
        </w:rPr>
        <w:t>.</w:t>
      </w:r>
      <w:r w:rsidR="00522A9B"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:rsidR="00A231E4" w:rsidRPr="0059473F" w:rsidRDefault="003D1214" w:rsidP="005D6C1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9473F">
        <w:rPr>
          <w:rFonts w:ascii="Times New Roman" w:hAnsi="Times New Roman" w:cs="Times New Roman"/>
          <w:sz w:val="24"/>
          <w:szCs w:val="24"/>
        </w:rPr>
        <w:t xml:space="preserve">     </w:t>
      </w:r>
      <w:r w:rsidR="00D51489" w:rsidRPr="0059473F">
        <w:rPr>
          <w:rFonts w:ascii="Times New Roman" w:hAnsi="Times New Roman" w:cs="Times New Roman"/>
          <w:sz w:val="24"/>
          <w:szCs w:val="24"/>
        </w:rPr>
        <w:t xml:space="preserve">Although </w:t>
      </w:r>
      <w:r w:rsidR="004F1C82" w:rsidRPr="0059473F">
        <w:rPr>
          <w:rFonts w:ascii="Times New Roman" w:hAnsi="Times New Roman" w:cs="Times New Roman"/>
          <w:sz w:val="24"/>
          <w:szCs w:val="24"/>
        </w:rPr>
        <w:t xml:space="preserve">low incidence of esophageal neuroendocrine tumors, our results give a better picture of the behavior of this rare condition. The present study shows this disease affects mainly men in Forties or </w:t>
      </w:r>
      <w:r w:rsidR="00522A9B" w:rsidRPr="0059473F">
        <w:rPr>
          <w:rFonts w:ascii="Times New Roman" w:hAnsi="Times New Roman" w:cs="Times New Roman"/>
          <w:sz w:val="24"/>
          <w:szCs w:val="24"/>
        </w:rPr>
        <w:t>fifties</w:t>
      </w:r>
      <w:r w:rsidR="004F1C82" w:rsidRPr="0059473F">
        <w:rPr>
          <w:rFonts w:ascii="Times New Roman" w:hAnsi="Times New Roman" w:cs="Times New Roman"/>
          <w:sz w:val="24"/>
          <w:szCs w:val="24"/>
        </w:rPr>
        <w:t xml:space="preserve">. Middle and lower esophageal thirds are most frequently affected. </w:t>
      </w:r>
      <w:r w:rsidR="004F1C82" w:rsidRPr="0059473F">
        <w:rPr>
          <w:rFonts w:ascii="Times New Roman" w:hAnsi="Times New Roman" w:cs="Times New Roman"/>
          <w:sz w:val="24"/>
          <w:szCs w:val="24"/>
        </w:rPr>
        <w:lastRenderedPageBreak/>
        <w:t>Nevertheless, future multicenter efforts are needed for randomized clinical trials evaluating therapeutic guidelines.</w:t>
      </w:r>
    </w:p>
    <w:p w:rsidR="0014314B" w:rsidRDefault="0014314B" w:rsidP="00A231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</w:p>
    <w:p w:rsidR="008B4306" w:rsidRDefault="008B4306" w:rsidP="00A231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</w:p>
    <w:p w:rsidR="008B4306" w:rsidRDefault="008B4306" w:rsidP="00A231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</w:p>
    <w:p w:rsidR="008B4306" w:rsidRDefault="008B4306" w:rsidP="00A231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</w:p>
    <w:p w:rsidR="008B4306" w:rsidRDefault="008B4306" w:rsidP="00A231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</w:p>
    <w:p w:rsidR="008B4306" w:rsidRDefault="008B4306" w:rsidP="00A231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</w:p>
    <w:p w:rsidR="008B4306" w:rsidRDefault="008B4306" w:rsidP="00A231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</w:p>
    <w:p w:rsidR="008B4306" w:rsidRDefault="008B4306" w:rsidP="00A231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</w:p>
    <w:p w:rsidR="008B4306" w:rsidRDefault="008B4306" w:rsidP="00A231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</w:p>
    <w:p w:rsidR="008B4306" w:rsidRDefault="008B4306" w:rsidP="00A231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</w:p>
    <w:p w:rsidR="008B4306" w:rsidRDefault="008B4306" w:rsidP="00A231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</w:p>
    <w:p w:rsidR="008B4306" w:rsidRPr="0059473F" w:rsidRDefault="008B4306" w:rsidP="00A231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</w:p>
    <w:p w:rsidR="0014314B" w:rsidRPr="0059473F" w:rsidRDefault="0014314B" w:rsidP="008E735C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perscript"/>
        </w:rPr>
      </w:pPr>
      <w:r w:rsidRPr="0059473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perscript"/>
        </w:rPr>
        <w:t>References:</w:t>
      </w:r>
    </w:p>
    <w:p w:rsidR="00486E55" w:rsidRPr="0059473F" w:rsidRDefault="00A231E4" w:rsidP="008E735C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mixed-citation"/>
          <w:rFonts w:ascii="Times New Roman" w:hAnsi="Times New Roman" w:cs="Times New Roman"/>
          <w:sz w:val="24"/>
          <w:szCs w:val="24"/>
        </w:rPr>
      </w:pPr>
      <w:r w:rsidRPr="0059473F">
        <w:rPr>
          <w:rStyle w:val="mixed-citatio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Lee CG, Lim YJ, Park SJ, et al. </w:t>
      </w:r>
      <w:r w:rsidRPr="0059473F">
        <w:rPr>
          <w:rStyle w:val="ref-titl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clinical features and treatment modality of esophageal neuroendocrine tumors: a multicenter study in Korea</w:t>
      </w:r>
      <w:r w:rsidRPr="0059473F">
        <w:rPr>
          <w:rStyle w:val="mixed-citatio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59473F">
        <w:rPr>
          <w:rStyle w:val="ref-journa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BMC Cancer</w:t>
      </w:r>
      <w:r w:rsidRPr="0059473F">
        <w:rPr>
          <w:rStyle w:val="mixed-citatio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2014</w:t>
      </w:r>
      <w:proofErr w:type="gramStart"/>
      <w:r w:rsidRPr="0059473F">
        <w:rPr>
          <w:rStyle w:val="mixed-citatio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59473F">
        <w:rPr>
          <w:rStyle w:val="ref-vo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</w:t>
      </w:r>
      <w:r w:rsidRPr="0059473F">
        <w:rPr>
          <w:rStyle w:val="mixed-citatio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:569</w:t>
      </w:r>
      <w:proofErr w:type="gramEnd"/>
      <w:r w:rsidRPr="0059473F">
        <w:rPr>
          <w:rStyle w:val="mixed-citatio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86E55" w:rsidRPr="0059473F" w:rsidRDefault="00486E55" w:rsidP="008E735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Lee CG, Lim YJ, Park SJ, et al. The clinical features and treatment modality of esophageal neuroendocrine tumors: a multicenter study in Korea. BMC Cancer 2014;14:157–67</w:t>
      </w:r>
    </w:p>
    <w:p w:rsidR="00486E55" w:rsidRPr="0059473F" w:rsidRDefault="00486E55" w:rsidP="008E735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Weinberg JS, </w:t>
      </w:r>
      <w:proofErr w:type="spellStart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Suki</w:t>
      </w:r>
      <w:proofErr w:type="spellEnd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D, </w:t>
      </w:r>
      <w:proofErr w:type="spellStart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Hanbali</w:t>
      </w:r>
      <w:proofErr w:type="spellEnd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F, et al. Metastasis of esophageal carcinoma to the brain. Cancer 2003;98:1925–33</w:t>
      </w:r>
    </w:p>
    <w:p w:rsidR="003A00B8" w:rsidRPr="0059473F" w:rsidRDefault="003A00B8" w:rsidP="008E735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3F">
        <w:rPr>
          <w:rFonts w:ascii="Times New Roman" w:hAnsi="Times New Roman" w:cs="Times New Roman"/>
          <w:sz w:val="24"/>
          <w:szCs w:val="24"/>
        </w:rPr>
        <w:t xml:space="preserve">Glickman JN and </w:t>
      </w:r>
      <w:proofErr w:type="spellStart"/>
      <w:r w:rsidRPr="0059473F">
        <w:rPr>
          <w:rFonts w:ascii="Times New Roman" w:hAnsi="Times New Roman" w:cs="Times New Roman"/>
          <w:sz w:val="24"/>
          <w:szCs w:val="24"/>
        </w:rPr>
        <w:t>Odze</w:t>
      </w:r>
      <w:proofErr w:type="spellEnd"/>
      <w:r w:rsidRPr="0059473F">
        <w:rPr>
          <w:rFonts w:ascii="Times New Roman" w:hAnsi="Times New Roman" w:cs="Times New Roman"/>
          <w:sz w:val="24"/>
          <w:szCs w:val="24"/>
        </w:rPr>
        <w:t xml:space="preserve"> RD. Epithelial neoplasms of the esophagus. In: </w:t>
      </w:r>
      <w:proofErr w:type="spellStart"/>
      <w:r w:rsidRPr="0059473F">
        <w:rPr>
          <w:rFonts w:ascii="Times New Roman" w:hAnsi="Times New Roman" w:cs="Times New Roman"/>
          <w:sz w:val="24"/>
          <w:szCs w:val="24"/>
        </w:rPr>
        <w:t>Odze</w:t>
      </w:r>
      <w:proofErr w:type="spellEnd"/>
      <w:r w:rsidRPr="0059473F">
        <w:rPr>
          <w:rFonts w:ascii="Times New Roman" w:hAnsi="Times New Roman" w:cs="Times New Roman"/>
          <w:sz w:val="24"/>
          <w:szCs w:val="24"/>
        </w:rPr>
        <w:t xml:space="preserve"> RD, </w:t>
      </w:r>
      <w:proofErr w:type="spellStart"/>
      <w:r w:rsidRPr="0059473F">
        <w:rPr>
          <w:rFonts w:ascii="Times New Roman" w:hAnsi="Times New Roman" w:cs="Times New Roman"/>
          <w:sz w:val="24"/>
          <w:szCs w:val="24"/>
        </w:rPr>
        <w:t>Goldblum</w:t>
      </w:r>
      <w:proofErr w:type="spellEnd"/>
      <w:r w:rsidRPr="0059473F">
        <w:rPr>
          <w:rFonts w:ascii="Times New Roman" w:hAnsi="Times New Roman" w:cs="Times New Roman"/>
          <w:sz w:val="24"/>
          <w:szCs w:val="24"/>
        </w:rPr>
        <w:t xml:space="preserve"> JR, editors. </w:t>
      </w:r>
      <w:proofErr w:type="spellStart"/>
      <w:r w:rsidRPr="0059473F">
        <w:rPr>
          <w:rFonts w:ascii="Times New Roman" w:hAnsi="Times New Roman" w:cs="Times New Roman"/>
          <w:sz w:val="24"/>
          <w:szCs w:val="24"/>
        </w:rPr>
        <w:t>Odze</w:t>
      </w:r>
      <w:proofErr w:type="spellEnd"/>
      <w:r w:rsidRPr="0059473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9473F">
        <w:rPr>
          <w:rFonts w:ascii="Times New Roman" w:hAnsi="Times New Roman" w:cs="Times New Roman"/>
          <w:sz w:val="24"/>
          <w:szCs w:val="24"/>
        </w:rPr>
        <w:t>Goldblum</w:t>
      </w:r>
      <w:proofErr w:type="spellEnd"/>
      <w:r w:rsidRPr="0059473F">
        <w:rPr>
          <w:rFonts w:ascii="Times New Roman" w:hAnsi="Times New Roman" w:cs="Times New Roman"/>
          <w:sz w:val="24"/>
          <w:szCs w:val="24"/>
        </w:rPr>
        <w:t xml:space="preserve"> surgical pathology of the GI tract, liver, biliary tract, and pancreas. 3. Philadelphia: </w:t>
      </w:r>
      <w:proofErr w:type="spellStart"/>
      <w:r w:rsidRPr="0059473F">
        <w:rPr>
          <w:rFonts w:ascii="Times New Roman" w:hAnsi="Times New Roman" w:cs="Times New Roman"/>
          <w:sz w:val="24"/>
          <w:szCs w:val="24"/>
        </w:rPr>
        <w:t>Elesevier</w:t>
      </w:r>
      <w:proofErr w:type="spellEnd"/>
      <w:r w:rsidRPr="0059473F">
        <w:rPr>
          <w:rFonts w:ascii="Times New Roman" w:hAnsi="Times New Roman" w:cs="Times New Roman"/>
          <w:sz w:val="24"/>
          <w:szCs w:val="24"/>
        </w:rPr>
        <w:t xml:space="preserve"> Saunders; 2015. pp. 674-706.</w:t>
      </w:r>
    </w:p>
    <w:p w:rsidR="00CE0313" w:rsidRPr="0059473F" w:rsidRDefault="00CE0313" w:rsidP="008E735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Tanaka T, </w:t>
      </w:r>
      <w:proofErr w:type="spellStart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Matono</w:t>
      </w:r>
      <w:proofErr w:type="spellEnd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S, Nagano T, Nishimura K, Murata K, </w:t>
      </w:r>
      <w:proofErr w:type="spellStart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Yamana</w:t>
      </w:r>
      <w:proofErr w:type="spellEnd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H, et al. </w:t>
      </w:r>
      <w:r w:rsidRPr="0059473F">
        <w:rPr>
          <w:rStyle w:val="ref-titl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Surgical management for small cell carcinoma of the esophagus</w:t>
      </w:r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59473F">
        <w:rPr>
          <w:rStyle w:val="ref-journa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Dis Esophagus</w:t>
      </w:r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2010</w:t>
      </w:r>
      <w:proofErr w:type="gramStart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59473F">
        <w:rPr>
          <w:rStyle w:val="ref-vo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</w:t>
      </w:r>
      <w:proofErr w:type="gramEnd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59473F">
        <w:rPr>
          <w:rStyle w:val="ref-is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):502–5. 10.1111/j.1442-2050.2009.01045.</w:t>
      </w:r>
    </w:p>
    <w:p w:rsidR="00C85554" w:rsidRPr="0059473F" w:rsidRDefault="00CE0313" w:rsidP="008E735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Situ D, Lin Y, Long H, Zhang L, Lin P, Zheng Y, et al. </w:t>
      </w:r>
      <w:r w:rsidRPr="0059473F">
        <w:rPr>
          <w:rStyle w:val="ref-titl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Surgical treatment for limited-stage primary small cell cancer of the esophagus</w:t>
      </w:r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59473F">
        <w:rPr>
          <w:rStyle w:val="ref-journa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Ann </w:t>
      </w:r>
      <w:proofErr w:type="spellStart"/>
      <w:r w:rsidRPr="0059473F">
        <w:rPr>
          <w:rStyle w:val="ref-journa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Thorac</w:t>
      </w:r>
      <w:proofErr w:type="spellEnd"/>
      <w:r w:rsidRPr="0059473F">
        <w:rPr>
          <w:rStyle w:val="ref-journa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Surg</w:t>
      </w:r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2013</w:t>
      </w:r>
      <w:proofErr w:type="gramStart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59473F">
        <w:rPr>
          <w:rStyle w:val="ref-vol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95</w:t>
      </w:r>
      <w:proofErr w:type="gramEnd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59473F">
        <w:rPr>
          <w:rStyle w:val="ref-is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):1057–62. 10.1016/j.athoracsur.2012.11.014</w:t>
      </w:r>
      <w:r w:rsidR="00021CF2"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51489" w:rsidRPr="0059473F" w:rsidRDefault="00D51489" w:rsidP="008E735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Chen SB, Yang JS, Yang WP, </w:t>
      </w:r>
      <w:proofErr w:type="spellStart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Weng</w:t>
      </w:r>
      <w:proofErr w:type="spellEnd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HR, Li H, Liu DT, Chen YP. Treatment and prognosis of limited disease primary small cell carcinoma of esophagus. Dis Esophagus. 2011</w:t>
      </w:r>
      <w:proofErr w:type="gramStart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;24:114</w:t>
      </w:r>
      <w:proofErr w:type="gramEnd"/>
      <w:r w:rsidRPr="00594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-9. </w:t>
      </w:r>
    </w:p>
    <w:p w:rsidR="00486E55" w:rsidRPr="0059473F" w:rsidRDefault="00486E55" w:rsidP="00486E5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86E55" w:rsidRPr="0059473F" w:rsidRDefault="00486E55" w:rsidP="00486E55">
      <w:pPr>
        <w:rPr>
          <w:rFonts w:ascii="Times New Roman" w:hAnsi="Times New Roman" w:cs="Times New Roman"/>
          <w:sz w:val="24"/>
          <w:szCs w:val="24"/>
        </w:rPr>
      </w:pPr>
    </w:p>
    <w:sectPr w:rsidR="00486E55" w:rsidRPr="0059473F" w:rsidSect="00B424D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49D" w:rsidRDefault="00ED749D" w:rsidP="00DA6AA1">
      <w:pPr>
        <w:spacing w:after="0" w:line="240" w:lineRule="auto"/>
      </w:pPr>
      <w:r>
        <w:separator/>
      </w:r>
    </w:p>
  </w:endnote>
  <w:endnote w:type="continuationSeparator" w:id="0">
    <w:p w:rsidR="00ED749D" w:rsidRDefault="00ED749D" w:rsidP="00DA6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AA1" w:rsidRDefault="00DA6AA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AA1" w:rsidRDefault="00DA6AA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AA1" w:rsidRDefault="00DA6AA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49D" w:rsidRDefault="00ED749D" w:rsidP="00DA6AA1">
      <w:pPr>
        <w:spacing w:after="0" w:line="240" w:lineRule="auto"/>
      </w:pPr>
      <w:r>
        <w:separator/>
      </w:r>
    </w:p>
  </w:footnote>
  <w:footnote w:type="continuationSeparator" w:id="0">
    <w:p w:rsidR="00ED749D" w:rsidRDefault="00ED749D" w:rsidP="00DA6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AA1" w:rsidRDefault="00DA6AA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6912188" o:spid="_x0000_s3074" type="#_x0000_t136" style="position:absolute;margin-left:0;margin-top:0;width:555.6pt;height:104.1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AA1" w:rsidRDefault="00DA6AA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6912189" o:spid="_x0000_s3075" type="#_x0000_t136" style="position:absolute;margin-left:0;margin-top:0;width:555.6pt;height:104.1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AA1" w:rsidRDefault="00DA6AA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6912187" o:spid="_x0000_s3073" type="#_x0000_t136" style="position:absolute;margin-left:0;margin-top:0;width:555.6pt;height:104.1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A7F85"/>
    <w:multiLevelType w:val="hybridMultilevel"/>
    <w:tmpl w:val="3AE270C8"/>
    <w:lvl w:ilvl="0" w:tplc="41A0000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A231E4"/>
    <w:rsid w:val="000110E8"/>
    <w:rsid w:val="00021CF2"/>
    <w:rsid w:val="00033405"/>
    <w:rsid w:val="000559AF"/>
    <w:rsid w:val="000B6AC7"/>
    <w:rsid w:val="00100127"/>
    <w:rsid w:val="00107C48"/>
    <w:rsid w:val="00114DDF"/>
    <w:rsid w:val="00125252"/>
    <w:rsid w:val="0014314B"/>
    <w:rsid w:val="0019327F"/>
    <w:rsid w:val="001A10F1"/>
    <w:rsid w:val="001E2B06"/>
    <w:rsid w:val="001E57BC"/>
    <w:rsid w:val="00241CFF"/>
    <w:rsid w:val="00245170"/>
    <w:rsid w:val="00294DD7"/>
    <w:rsid w:val="002A40C6"/>
    <w:rsid w:val="002D0672"/>
    <w:rsid w:val="002F7924"/>
    <w:rsid w:val="003179DB"/>
    <w:rsid w:val="003A00B8"/>
    <w:rsid w:val="003D1214"/>
    <w:rsid w:val="003F2D45"/>
    <w:rsid w:val="00444FC8"/>
    <w:rsid w:val="00445DC2"/>
    <w:rsid w:val="0044610F"/>
    <w:rsid w:val="004700FD"/>
    <w:rsid w:val="00486E55"/>
    <w:rsid w:val="0049053D"/>
    <w:rsid w:val="004A276D"/>
    <w:rsid w:val="004C01FA"/>
    <w:rsid w:val="004D6A7F"/>
    <w:rsid w:val="004F1C82"/>
    <w:rsid w:val="00522A9B"/>
    <w:rsid w:val="00543DDF"/>
    <w:rsid w:val="00556148"/>
    <w:rsid w:val="0059473F"/>
    <w:rsid w:val="005A01BE"/>
    <w:rsid w:val="005A4015"/>
    <w:rsid w:val="005D6C19"/>
    <w:rsid w:val="005F1A64"/>
    <w:rsid w:val="006304D2"/>
    <w:rsid w:val="0064261F"/>
    <w:rsid w:val="00653191"/>
    <w:rsid w:val="006F1A55"/>
    <w:rsid w:val="006F1C9A"/>
    <w:rsid w:val="00711E7F"/>
    <w:rsid w:val="00712331"/>
    <w:rsid w:val="007560B3"/>
    <w:rsid w:val="007721CA"/>
    <w:rsid w:val="007A3F45"/>
    <w:rsid w:val="007A439F"/>
    <w:rsid w:val="007C7FEA"/>
    <w:rsid w:val="007E47C0"/>
    <w:rsid w:val="007E7EB9"/>
    <w:rsid w:val="007F22E4"/>
    <w:rsid w:val="00884ED3"/>
    <w:rsid w:val="008B4306"/>
    <w:rsid w:val="008E0438"/>
    <w:rsid w:val="008E735C"/>
    <w:rsid w:val="00956B8C"/>
    <w:rsid w:val="009E0EF9"/>
    <w:rsid w:val="00A231E4"/>
    <w:rsid w:val="00A24515"/>
    <w:rsid w:val="00A43BA6"/>
    <w:rsid w:val="00A45793"/>
    <w:rsid w:val="00AB65BD"/>
    <w:rsid w:val="00AC653C"/>
    <w:rsid w:val="00B20A2A"/>
    <w:rsid w:val="00B412F1"/>
    <w:rsid w:val="00B424DF"/>
    <w:rsid w:val="00BC1012"/>
    <w:rsid w:val="00BF52CD"/>
    <w:rsid w:val="00C1497D"/>
    <w:rsid w:val="00C32F57"/>
    <w:rsid w:val="00C47154"/>
    <w:rsid w:val="00C60C1C"/>
    <w:rsid w:val="00C74001"/>
    <w:rsid w:val="00C85554"/>
    <w:rsid w:val="00CE0313"/>
    <w:rsid w:val="00CE3162"/>
    <w:rsid w:val="00D51489"/>
    <w:rsid w:val="00D85CFD"/>
    <w:rsid w:val="00DA3956"/>
    <w:rsid w:val="00DA6AA1"/>
    <w:rsid w:val="00DE762A"/>
    <w:rsid w:val="00E4563E"/>
    <w:rsid w:val="00EB2EE5"/>
    <w:rsid w:val="00EC56D5"/>
    <w:rsid w:val="00ED749D"/>
    <w:rsid w:val="00F0171F"/>
    <w:rsid w:val="00F2309C"/>
    <w:rsid w:val="00F45EBB"/>
    <w:rsid w:val="00F6098C"/>
    <w:rsid w:val="00F75788"/>
    <w:rsid w:val="00FD1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Straight Arrow Connector 13"/>
        <o:r id="V:Rule4" type="connector" idref="#Straight Arrow Connector 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4D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31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231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31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231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ixed-citation">
    <w:name w:val="mixed-citation"/>
    <w:basedOn w:val="DefaultParagraphFont"/>
    <w:rsid w:val="00A231E4"/>
  </w:style>
  <w:style w:type="character" w:customStyle="1" w:styleId="ref-title">
    <w:name w:val="ref-title"/>
    <w:basedOn w:val="DefaultParagraphFont"/>
    <w:rsid w:val="00A231E4"/>
  </w:style>
  <w:style w:type="character" w:customStyle="1" w:styleId="ref-journal">
    <w:name w:val="ref-journal"/>
    <w:basedOn w:val="DefaultParagraphFont"/>
    <w:rsid w:val="00A231E4"/>
  </w:style>
  <w:style w:type="character" w:customStyle="1" w:styleId="ref-vol">
    <w:name w:val="ref-vol"/>
    <w:basedOn w:val="DefaultParagraphFont"/>
    <w:rsid w:val="00A231E4"/>
  </w:style>
  <w:style w:type="paragraph" w:styleId="ListParagraph">
    <w:name w:val="List Paragraph"/>
    <w:basedOn w:val="Normal"/>
    <w:uiPriority w:val="34"/>
    <w:qFormat/>
    <w:rsid w:val="00A231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6E55"/>
    <w:rPr>
      <w:color w:val="0000FF"/>
      <w:u w:val="single"/>
    </w:rPr>
  </w:style>
  <w:style w:type="character" w:customStyle="1" w:styleId="ref-iss">
    <w:name w:val="ref-iss"/>
    <w:basedOn w:val="DefaultParagraphFont"/>
    <w:rsid w:val="00CE0313"/>
  </w:style>
  <w:style w:type="paragraph" w:styleId="NoSpacing">
    <w:name w:val="No Spacing"/>
    <w:uiPriority w:val="1"/>
    <w:qFormat/>
    <w:rsid w:val="004D6A7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1FA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39"/>
    <w:rsid w:val="00490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490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A6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AA1"/>
  </w:style>
  <w:style w:type="paragraph" w:styleId="Footer">
    <w:name w:val="footer"/>
    <w:basedOn w:val="Normal"/>
    <w:link w:val="FooterChar"/>
    <w:uiPriority w:val="99"/>
    <w:semiHidden/>
    <w:unhideWhenUsed/>
    <w:rsid w:val="00DA6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6A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1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23B938-A563-4137-820B-2AA58F430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7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Editor PR-S 001</cp:lastModifiedBy>
  <cp:revision>34</cp:revision>
  <dcterms:created xsi:type="dcterms:W3CDTF">2023-06-07T01:53:00Z</dcterms:created>
  <dcterms:modified xsi:type="dcterms:W3CDTF">2023-07-29T12:43:00Z</dcterms:modified>
</cp:coreProperties>
</file>