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FDB7" w14:textId="0415CA53" w:rsidR="00FD2B1C" w:rsidRPr="00FD2B1C" w:rsidRDefault="007B32FE" w:rsidP="00F40C56">
      <w:pPr>
        <w:spacing w:after="200" w:line="276" w:lineRule="auto"/>
        <w:jc w:val="center"/>
        <w:rPr>
          <w:rFonts w:eastAsia="Times New Roman" w:cs="Times New Roman"/>
          <w:b/>
          <w:bCs/>
          <w:sz w:val="28"/>
          <w:szCs w:val="28"/>
        </w:rPr>
      </w:pPr>
      <w:r w:rsidRPr="007B32FE">
        <w:rPr>
          <w:rFonts w:eastAsia="Times New Roman" w:cs="Times New Roman"/>
          <w:b/>
          <w:bCs/>
          <w:sz w:val="28"/>
          <w:szCs w:val="28"/>
        </w:rPr>
        <w:t>Cost Optimization in Gas Processing: Balancing Operational Efficiency and Environmental Compliance</w:t>
      </w:r>
    </w:p>
    <w:p w14:paraId="2CE891C5" w14:textId="77777777" w:rsidR="00597357" w:rsidRDefault="00597357" w:rsidP="0089248F">
      <w:pPr>
        <w:spacing w:after="0" w:line="276" w:lineRule="auto"/>
        <w:jc w:val="center"/>
        <w:rPr>
          <w:rFonts w:eastAsia="Times New Roman" w:cs="Times New Roman"/>
        </w:rPr>
      </w:pPr>
      <w:bookmarkStart w:id="0" w:name="_GoBack"/>
      <w:bookmarkEnd w:id="0"/>
    </w:p>
    <w:p w14:paraId="12D08B87" w14:textId="77777777" w:rsidR="00175D2E" w:rsidRPr="00A57AA0" w:rsidRDefault="00175D2E" w:rsidP="0089248F">
      <w:pPr>
        <w:spacing w:after="0" w:line="276" w:lineRule="auto"/>
        <w:jc w:val="center"/>
        <w:rPr>
          <w:rFonts w:eastAsia="Times New Roman" w:cs="Times New Roman"/>
        </w:rPr>
      </w:pPr>
    </w:p>
    <w:p w14:paraId="0D097E97" w14:textId="77777777" w:rsidR="006563FE" w:rsidRDefault="006563FE" w:rsidP="00F40C56">
      <w:pPr>
        <w:spacing w:line="276" w:lineRule="auto"/>
      </w:pPr>
    </w:p>
    <w:p w14:paraId="56CBCA65" w14:textId="77777777" w:rsidR="004F063E" w:rsidRDefault="004F063E" w:rsidP="00F40C56">
      <w:pPr>
        <w:pStyle w:val="NormalWeb"/>
        <w:spacing w:before="0" w:beforeAutospacing="0" w:after="240" w:afterAutospacing="0" w:line="276" w:lineRule="auto"/>
        <w:rPr>
          <w:rFonts w:eastAsiaTheme="minorEastAsia"/>
          <w:b/>
          <w:bCs/>
        </w:rPr>
      </w:pPr>
      <w:r w:rsidRPr="00865559">
        <w:rPr>
          <w:rFonts w:eastAsiaTheme="minorEastAsia"/>
          <w:b/>
          <w:bCs/>
        </w:rPr>
        <w:t>Abstract</w:t>
      </w:r>
    </w:p>
    <w:p w14:paraId="2809D314" w14:textId="31342E31" w:rsidR="00ED0B19" w:rsidRPr="00AC6CBF" w:rsidRDefault="007D6BAD" w:rsidP="00AC6CBF">
      <w:pPr>
        <w:pStyle w:val="NormalWeb"/>
        <w:spacing w:before="0" w:beforeAutospacing="0" w:after="240" w:afterAutospacing="0" w:line="276" w:lineRule="auto"/>
        <w:rPr>
          <w:rFonts w:eastAsiaTheme="minorEastAsia"/>
        </w:rPr>
      </w:pPr>
      <w:r w:rsidRPr="007D6BAD">
        <w:rPr>
          <w:rFonts w:eastAsiaTheme="minorEastAsia"/>
        </w:rPr>
        <w:t xml:space="preserve">This review paper explores the critical balance between cost optimization and environmental compliance within the gas processing industry. As companies face increasing pressure to enhance operational efficiency while adhering to stringent environmental regulations, this paper examines integrated approaches, such as sustainable process design, life-cycle assessment, and the adoption of green technologies. It highlights the trade-offs and synergies between cost reduction and environmental goals, emphasizing the importance of proactive risk management strategies. Additionally, the paper discusses emerging trends, including the transition to low-carbon energy sources, digitalization, and regulatory evolution, which are likely to impact future strategies in the industry. </w:t>
      </w:r>
      <w:r w:rsidR="003065E2">
        <w:rPr>
          <w:rFonts w:eastAsiaTheme="minorEastAsia"/>
        </w:rPr>
        <w:t xml:space="preserve">This paper comprehensively </w:t>
      </w:r>
      <w:proofErr w:type="spellStart"/>
      <w:r w:rsidR="003065E2">
        <w:rPr>
          <w:rFonts w:eastAsiaTheme="minorEastAsia"/>
        </w:rPr>
        <w:t>analyzes</w:t>
      </w:r>
      <w:proofErr w:type="spellEnd"/>
      <w:r w:rsidR="003065E2">
        <w:rPr>
          <w:rFonts w:eastAsiaTheme="minorEastAsia"/>
        </w:rPr>
        <w:t xml:space="preserve"> these factors and</w:t>
      </w:r>
      <w:r w:rsidRPr="007D6BAD">
        <w:rPr>
          <w:rFonts w:eastAsiaTheme="minorEastAsia"/>
        </w:rPr>
        <w:t xml:space="preserve"> offers valuable insights and recommendations for gas processing companies striving to achieve long-term success through sustainable and efficient operations.</w:t>
      </w:r>
    </w:p>
    <w:p w14:paraId="2A8278E9" w14:textId="0962E5A5" w:rsidR="00F40C56" w:rsidRPr="007D6BAD" w:rsidRDefault="004F063E" w:rsidP="007D6BAD">
      <w:pPr>
        <w:spacing w:line="276" w:lineRule="auto"/>
        <w:jc w:val="both"/>
        <w:rPr>
          <w:i/>
          <w:iCs/>
        </w:rPr>
      </w:pPr>
      <w:r w:rsidRPr="007D6BAD">
        <w:rPr>
          <w:b/>
          <w:bCs/>
          <w:i/>
          <w:iCs/>
        </w:rPr>
        <w:t>Keywords</w:t>
      </w:r>
      <w:r w:rsidRPr="007D6BAD">
        <w:rPr>
          <w:i/>
          <w:iCs/>
        </w:rPr>
        <w:t xml:space="preserve">: </w:t>
      </w:r>
      <w:r w:rsidR="007D6BAD" w:rsidRPr="007D6BAD">
        <w:rPr>
          <w:i/>
          <w:iCs/>
        </w:rPr>
        <w:t>Cost Optimization</w:t>
      </w:r>
      <w:r w:rsidR="007D6BAD">
        <w:rPr>
          <w:i/>
          <w:iCs/>
        </w:rPr>
        <w:t xml:space="preserve">, </w:t>
      </w:r>
      <w:r w:rsidR="007D6BAD" w:rsidRPr="007D6BAD">
        <w:rPr>
          <w:i/>
          <w:iCs/>
        </w:rPr>
        <w:t>Environmental Compliance</w:t>
      </w:r>
      <w:r w:rsidR="007D6BAD">
        <w:rPr>
          <w:i/>
          <w:iCs/>
        </w:rPr>
        <w:t xml:space="preserve">, </w:t>
      </w:r>
      <w:r w:rsidR="007D6BAD" w:rsidRPr="007D6BAD">
        <w:rPr>
          <w:i/>
          <w:iCs/>
        </w:rPr>
        <w:t>Gas Processing</w:t>
      </w:r>
      <w:r w:rsidR="007D6BAD">
        <w:rPr>
          <w:i/>
          <w:iCs/>
        </w:rPr>
        <w:t xml:space="preserve">, </w:t>
      </w:r>
      <w:r w:rsidR="007D6BAD" w:rsidRPr="007D6BAD">
        <w:rPr>
          <w:i/>
          <w:iCs/>
        </w:rPr>
        <w:t>Sustainable Process Design</w:t>
      </w:r>
      <w:r w:rsidR="007D6BAD">
        <w:rPr>
          <w:i/>
          <w:iCs/>
        </w:rPr>
        <w:t xml:space="preserve">, </w:t>
      </w:r>
      <w:r w:rsidR="007D6BAD" w:rsidRPr="007D6BAD">
        <w:rPr>
          <w:i/>
          <w:iCs/>
        </w:rPr>
        <w:t>Green Technologies</w:t>
      </w:r>
      <w:r w:rsidR="007D6BAD">
        <w:rPr>
          <w:i/>
          <w:iCs/>
        </w:rPr>
        <w:t xml:space="preserve">, </w:t>
      </w:r>
      <w:r w:rsidR="007D6BAD" w:rsidRPr="007D6BAD">
        <w:rPr>
          <w:i/>
          <w:iCs/>
        </w:rPr>
        <w:t>Regulatory Evolution</w:t>
      </w:r>
    </w:p>
    <w:p w14:paraId="457FD766" w14:textId="06923B5F" w:rsidR="00F40C56" w:rsidRPr="007D6BAD" w:rsidRDefault="00351290" w:rsidP="007D6BAD">
      <w:pPr>
        <w:pStyle w:val="ListParagraph"/>
        <w:numPr>
          <w:ilvl w:val="0"/>
          <w:numId w:val="1"/>
        </w:numPr>
        <w:spacing w:line="276" w:lineRule="auto"/>
        <w:rPr>
          <w:b/>
          <w:bCs/>
        </w:rPr>
      </w:pPr>
      <w:r w:rsidRPr="00F40C56">
        <w:rPr>
          <w:b/>
          <w:bCs/>
        </w:rPr>
        <w:t>Introduction</w:t>
      </w:r>
    </w:p>
    <w:p w14:paraId="118485C0" w14:textId="77777777" w:rsidR="007D6BAD" w:rsidRPr="007D6BAD" w:rsidRDefault="007D6BAD" w:rsidP="007D6BAD">
      <w:pPr>
        <w:spacing w:line="276" w:lineRule="auto"/>
        <w:jc w:val="both"/>
        <w:rPr>
          <w:b/>
          <w:bCs/>
        </w:rPr>
      </w:pPr>
      <w:r w:rsidRPr="007D6BAD">
        <w:rPr>
          <w:b/>
          <w:bCs/>
        </w:rPr>
        <w:t>1.1 Background</w:t>
      </w:r>
    </w:p>
    <w:p w14:paraId="240BE0EE" w14:textId="207B200D" w:rsidR="007D6BAD" w:rsidRPr="007D6BAD" w:rsidRDefault="007D6BAD" w:rsidP="007D6BAD">
      <w:pPr>
        <w:spacing w:line="276" w:lineRule="auto"/>
        <w:jc w:val="both"/>
      </w:pPr>
      <w:r w:rsidRPr="007D6BAD">
        <w:t xml:space="preserve">The gas processing industry plays a critical role in the global energy sector, </w:t>
      </w:r>
      <w:r w:rsidR="003065E2">
        <w:t>bridging</w:t>
      </w:r>
      <w:r w:rsidRPr="007D6BAD">
        <w:t xml:space="preserve"> the extraction of raw natural gas and its delivery to end-users as a purified, marketable product. Natural gas, with its applications ranging from power generation to industrial heating and as a raw material for chemical production, is a cornerstone of the energy mix in many countries. The processes involved in gas processing, such as separation, dehydration, and purification, ensure that the gas meets quality specifications and is free from impurities like water vapor, carbon dioxide, hydrogen </w:t>
      </w:r>
      <w:proofErr w:type="spellStart"/>
      <w:r w:rsidRPr="007D6BAD">
        <w:t>sulfide</w:t>
      </w:r>
      <w:proofErr w:type="spellEnd"/>
      <w:r w:rsidRPr="007D6BAD">
        <w:t xml:space="preserve">, and other contaminants. As the demand for natural gas </w:t>
      </w:r>
      <w:r w:rsidR="00C84AEA">
        <w:t>rises</w:t>
      </w:r>
      <w:r w:rsidRPr="007D6BAD">
        <w:t xml:space="preserve">, driven by its relatively lower carbon footprint </w:t>
      </w:r>
      <w:r w:rsidR="003065E2">
        <w:t>than other fossil fuels, gas processing operations' efficiency and environmental impact</w:t>
      </w:r>
      <w:r w:rsidRPr="007D6BAD">
        <w:t xml:space="preserve"> have </w:t>
      </w:r>
      <w:r w:rsidR="00C84AEA">
        <w:t>become increasingly scrutinized</w:t>
      </w:r>
      <w:r w:rsidR="00B964A8">
        <w:t xml:space="preserve"> </w:t>
      </w:r>
      <w:r w:rsidR="00B964A8">
        <w:fldChar w:fldCharType="begin"/>
      </w:r>
      <w:r w:rsidR="00B964A8">
        <w:instrText xml:space="preserve"> ADDIN EN.CITE &lt;EndNote&gt;&lt;Cite&gt;&lt;Author&gt;Alagoz&lt;/Author&gt;&lt;Year&gt;2023&lt;/Year&gt;&lt;RecNum&gt;6&lt;/RecNum&gt;&lt;DisplayText&gt;(Alagoz, Alghawi, &amp;amp; Ergul, 2023; Asani, Mukherjee, &amp;amp; El-Halwagi, 2021)&lt;/DisplayText&gt;&lt;record&gt;&lt;rec-number&gt;6&lt;/rec-number&gt;&lt;foreign-keys&gt;&lt;key app="EN" db-id="tetdpdtdqedxp9eeftlvtzvtxptx9z5pp0t9" timestamp="1724494191"&gt;6&lt;/key&gt;&lt;/foreign-keys&gt;&lt;ref-type name="Journal Article"&gt;17&lt;/ref-type&gt;&lt;contributors&gt;&lt;authors&gt;&lt;author&gt;Alagoz, Ekrem&lt;/author&gt;&lt;author&gt;Alghawi, Yaser&lt;/author&gt;&lt;author&gt;Ergul, Muhammed Said&lt;/author&gt;&lt;/authors&gt;&lt;/contributors&gt;&lt;titles&gt;&lt;title&gt;Innovation in exploration and production: How technology is changing the oil and gas landscape&lt;/title&gt;&lt;secondary-title&gt;Journal of Energy and Natural Resources&lt;/secondary-title&gt;&lt;/titles&gt;&lt;periodical&gt;&lt;full-title&gt;Journal of Energy and Natural Resources&lt;/full-title&gt;&lt;/periodical&gt;&lt;pages&gt;25-29&lt;/pages&gt;&lt;volume&gt;12&lt;/volume&gt;&lt;number&gt;3&lt;/number&gt;&lt;dates&gt;&lt;year&gt;2023&lt;/year&gt;&lt;/dates&gt;&lt;urls&gt;&lt;/urls&gt;&lt;/record&gt;&lt;/Cite&gt;&lt;Cite&gt;&lt;Author&gt;Asani&lt;/Author&gt;&lt;Year&gt;2021&lt;/Year&gt;&lt;RecNum&gt;14&lt;/RecNum&gt;&lt;record&gt;&lt;rec-number&gt;14&lt;/rec-number&gt;&lt;foreign-keys&gt;&lt;key app="EN" db-id="tetdpdtdqedxp9eeftlvtzvtxptx9z5pp0t9" timestamp="1724494588"&gt;14&lt;/key&gt;&lt;/foreign-keys&gt;&lt;ref-type name="Journal Article"&gt;17&lt;/ref-type&gt;&lt;contributors&gt;&lt;authors&gt;&lt;author&gt;Asani, Rekha Reddy&lt;/author&gt;&lt;author&gt;Mukherjee, Rajib&lt;/author&gt;&lt;author&gt;El-Halwagi, Mahmoud M&lt;/author&gt;&lt;/authors&gt;&lt;/contributors&gt;&lt;titles&gt;&lt;title&gt;Optimal selection of shale gas processing and NGL recovery plant from multiperiod simulation&lt;/title&gt;&lt;secondary-title&gt;Process Integration and Optimization for Sustainability&lt;/secondary-title&gt;&lt;/titles&gt;&lt;periodical&gt;&lt;full-title&gt;Process Integration and Optimization for Sustainability&lt;/full-title&gt;&lt;/periodical&gt;&lt;pages&gt;123-138&lt;/pages&gt;&lt;volume&gt;5&lt;/volume&gt;&lt;number&gt;1&lt;/number&gt;&lt;dates&gt;&lt;year&gt;2021&lt;/year&gt;&lt;/dates&gt;&lt;isbn&gt;2509-4238&lt;/isbn&gt;&lt;urls&gt;&lt;/urls&gt;&lt;/record&gt;&lt;/Cite&gt;&lt;/EndNote&gt;</w:instrText>
      </w:r>
      <w:r w:rsidR="00B964A8">
        <w:fldChar w:fldCharType="separate"/>
      </w:r>
      <w:r w:rsidR="00B964A8">
        <w:rPr>
          <w:noProof/>
        </w:rPr>
        <w:t>(Alagoz, Alghawi, &amp; Ergul, 2023; Asani, Mukherjee, &amp; El-Halwagi, 2021)</w:t>
      </w:r>
      <w:r w:rsidR="00B964A8">
        <w:fldChar w:fldCharType="end"/>
      </w:r>
      <w:r w:rsidRPr="007D6BAD">
        <w:t>.</w:t>
      </w:r>
    </w:p>
    <w:p w14:paraId="76C0DD8E" w14:textId="07A8CDEE" w:rsidR="007D6BAD" w:rsidRPr="007D6BAD" w:rsidRDefault="007D6BAD" w:rsidP="007D6BAD">
      <w:pPr>
        <w:spacing w:line="276" w:lineRule="auto"/>
        <w:jc w:val="both"/>
      </w:pPr>
      <w:r w:rsidRPr="007D6BAD">
        <w:t xml:space="preserve">In this context, cost optimization has emerged as a crucial objective for gas processing companies. The need to reduce operational costs while maintaining high </w:t>
      </w:r>
      <w:r w:rsidR="003065E2">
        <w:t>output quality and reliability standards</w:t>
      </w:r>
      <w:r w:rsidRPr="007D6BAD">
        <w:t xml:space="preserve"> has become more pressing as the industry faces economic pressures, such as fluctuating commodity prices, competitive markets, and the growing cost of compliance with environmental regulations</w:t>
      </w:r>
      <w:r w:rsidR="00B964A8" w:rsidRPr="00B964A8">
        <w:t xml:space="preserve"> </w:t>
      </w:r>
      <w:r w:rsidR="00B964A8">
        <w:fldChar w:fldCharType="begin"/>
      </w:r>
      <w:r w:rsidR="00B964A8">
        <w:instrText xml:space="preserve"> ADDIN EN.CITE &lt;EndNote&gt;&lt;Cite&gt;&lt;Author&gt;Emenike&lt;/Author&gt;&lt;Year&gt;2020&lt;/Year&gt;&lt;RecNum&gt;22&lt;/RecNum&gt;&lt;DisplayText&gt;(Emenike &amp;amp; Falcone, 2020)&lt;/DisplayText&gt;&lt;record&gt;&lt;rec-number&gt;22&lt;/rec-number&gt;&lt;foreign-keys&gt;&lt;key app="EN" db-id="tetdpdtdqedxp9eeftlvtzvtxptx9z5pp0t9" timestamp="1724495469"&gt;22&lt;/key&gt;&lt;/foreign-keys&gt;&lt;ref-type name="Journal Article"&gt;17&lt;/ref-type&gt;&lt;contributors&gt;&lt;authors&gt;&lt;author&gt;Emenike, Scholastica N&lt;/author&gt;&lt;author&gt;Falcone, Gioia&lt;/author&gt;&lt;/authors&gt;&lt;/contributors&gt;&lt;titles&gt;&lt;title&gt;A review on energy supply chain resilience through optimization&lt;/title&gt;&lt;secondary-title&gt;Renewable and Sustainable Energy Reviews&lt;/secondary-title&gt;&lt;/titles&gt;&lt;periodical&gt;&lt;full-title&gt;Renewable and Sustainable Energy Reviews&lt;/full-title&gt;&lt;/periodical&gt;&lt;pages&gt;110088&lt;/pages&gt;&lt;volume&gt;134&lt;/volume&gt;&lt;dates&gt;&lt;year&gt;2020&lt;/year&gt;&lt;/dates&gt;&lt;isbn&gt;1364-0321&lt;/isbn&gt;&lt;urls&gt;&lt;/urls&gt;&lt;/record&gt;&lt;/Cite&gt;&lt;/EndNote&gt;</w:instrText>
      </w:r>
      <w:r w:rsidR="00B964A8">
        <w:fldChar w:fldCharType="separate"/>
      </w:r>
      <w:r w:rsidR="00B964A8">
        <w:rPr>
          <w:noProof/>
        </w:rPr>
        <w:t>(Emenike &amp; Falcone, 2020)</w:t>
      </w:r>
      <w:r w:rsidR="00B964A8">
        <w:fldChar w:fldCharType="end"/>
      </w:r>
      <w:r w:rsidRPr="007D6BAD">
        <w:t xml:space="preserve">. Cost optimization in gas processing not only involves reducing expenditures on energy, maintenance, and </w:t>
      </w:r>
      <w:proofErr w:type="spellStart"/>
      <w:r w:rsidRPr="007D6BAD">
        <w:t>labor</w:t>
      </w:r>
      <w:proofErr w:type="spellEnd"/>
      <w:r w:rsidRPr="007D6BAD">
        <w:t xml:space="preserve"> but also extends to improving the efficiency of processes, minimizing waste, and adopting new technologies that enhance productivity</w:t>
      </w:r>
      <w:r w:rsidR="00B964A8">
        <w:t xml:space="preserve"> </w:t>
      </w:r>
      <w:r w:rsidR="00B964A8">
        <w:fldChar w:fldCharType="begin"/>
      </w:r>
      <w:r w:rsidR="00B964A8">
        <w:instrText xml:space="preserve"> ADDIN EN.CITE &lt;EndNote&gt;&lt;Cite&gt;&lt;Author&gt;Dai&lt;/Author&gt;&lt;Year&gt;2024&lt;/Year&gt;&lt;RecNum&gt;8&lt;/RecNum&gt;&lt;DisplayText&gt;(Dai, Zhang, &amp;amp; Luo, 2024; Khalili-Garakani, Iravaninia, &amp;amp; Nezhadfard, 2021)&lt;/DisplayText&gt;&lt;record&gt;&lt;rec-number&gt;8&lt;/rec-number&gt;&lt;foreign-keys&gt;&lt;key app="EN" db-id="tetdpdtdqedxp9eeftlvtzvtxptx9z5pp0t9" timestamp="1724494285"&gt;8&lt;/key&gt;&lt;/foreign-keys&gt;&lt;ref-type name="Journal Article"&gt;17&lt;/ref-type&gt;&lt;contributors&gt;&lt;authors&gt;&lt;author&gt;Dai, Shun&lt;/author&gt;&lt;author&gt;Zhang, Xiaoyi&lt;/author&gt;&lt;author&gt;Luo, Mingyu&lt;/author&gt;&lt;/authors&gt;&lt;/contributors&gt;&lt;titles&gt;&lt;title&gt;A Novel Data-Driven Approach for Predicting the Performance Degradation of a Gas Turbine&lt;/title&gt;&lt;secondary-title&gt;Energies&lt;/secondary-title&gt;&lt;/titles&gt;&lt;periodical&gt;&lt;full-title&gt;Energies&lt;/full-title&gt;&lt;/periodical&gt;&lt;pages&gt;781&lt;/pages&gt;&lt;volume&gt;17&lt;/volume&gt;&lt;number&gt;4&lt;/number&gt;&lt;dates&gt;&lt;year&gt;2024&lt;/year&gt;&lt;/dates&gt;&lt;isbn&gt;1996-1073&lt;/isbn&gt;&lt;urls&gt;&lt;/urls&gt;&lt;/record&gt;&lt;/Cite&gt;&lt;Cite&gt;&lt;Author&gt;Khalili-Garakani&lt;/Author&gt;&lt;Year&gt;2021&lt;/Year&gt;&lt;RecNum&gt;11&lt;/RecNum&gt;&lt;record&gt;&lt;rec-number&gt;11&lt;/rec-number&gt;&lt;foreign-keys&gt;&lt;key app="EN" db-id="tetdpdtdqedxp9eeftlvtzvtxptx9z5pp0t9" timestamp="1724494391"&gt;11&lt;/key&gt;&lt;/foreign-keys&gt;&lt;ref-type name="Journal Article"&gt;17&lt;/ref-type&gt;&lt;contributors&gt;&lt;authors&gt;&lt;author&gt;Khalili-Garakani, Amirhossein&lt;/author&gt;&lt;author&gt;Iravaninia, Mona&lt;/author&gt;&lt;author&gt;Nezhadfard, Mahya&lt;/author&gt;&lt;/authors&gt;&lt;/contributors&gt;&lt;titles&gt;&lt;title&gt;A review on the potentials of flare gas recovery applications in Iran&lt;/title&gt;&lt;secondary-title&gt;Journal of Cleaner Production&lt;/secondary-title&gt;&lt;/titles&gt;&lt;periodical&gt;&lt;full-title&gt;Journal of Cleaner Production&lt;/full-title&gt;&lt;/periodical&gt;&lt;pages&gt;123345&lt;/pages&gt;&lt;volume&gt;279&lt;/volume&gt;&lt;dates&gt;&lt;year&gt;2021&lt;/year&gt;&lt;/dates&gt;&lt;isbn&gt;0959-6526&lt;/isbn&gt;&lt;urls&gt;&lt;/urls&gt;&lt;/record&gt;&lt;/Cite&gt;&lt;/EndNote&gt;</w:instrText>
      </w:r>
      <w:r w:rsidR="00B964A8">
        <w:fldChar w:fldCharType="separate"/>
      </w:r>
      <w:r w:rsidR="00B964A8">
        <w:rPr>
          <w:noProof/>
        </w:rPr>
        <w:t>(Dai, Zhang, &amp; Luo, 2024; Khalili-Garakani, Iravaninia, &amp; Nezhadfard, 2021)</w:t>
      </w:r>
      <w:r w:rsidR="00B964A8">
        <w:fldChar w:fldCharType="end"/>
      </w:r>
      <w:r w:rsidRPr="007D6BAD">
        <w:t>.</w:t>
      </w:r>
    </w:p>
    <w:p w14:paraId="60007B48" w14:textId="77777777" w:rsidR="007D6BAD" w:rsidRPr="007D6BAD" w:rsidRDefault="007D6BAD" w:rsidP="007D6BAD">
      <w:pPr>
        <w:spacing w:line="276" w:lineRule="auto"/>
        <w:jc w:val="both"/>
        <w:rPr>
          <w:b/>
          <w:bCs/>
        </w:rPr>
      </w:pPr>
      <w:r w:rsidRPr="007D6BAD">
        <w:rPr>
          <w:b/>
          <w:bCs/>
        </w:rPr>
        <w:t>1.2 Problem Statement</w:t>
      </w:r>
    </w:p>
    <w:p w14:paraId="0D866C2D" w14:textId="668DABA4" w:rsidR="007D6BAD" w:rsidRPr="007D6BAD" w:rsidRDefault="007D6BAD" w:rsidP="007D6BAD">
      <w:pPr>
        <w:spacing w:line="276" w:lineRule="auto"/>
        <w:jc w:val="both"/>
      </w:pPr>
      <w:r w:rsidRPr="007D6BAD">
        <w:lastRenderedPageBreak/>
        <w:t xml:space="preserve">While </w:t>
      </w:r>
      <w:r w:rsidR="003065E2">
        <w:t>pursuing</w:t>
      </w:r>
      <w:r w:rsidRPr="007D6BAD">
        <w:t xml:space="preserve"> cost optimization is essential for the financial viability of gas processing operations, it must be balanced with the equally important need to comply with stringent environmental regulations. Governments and international bodies have implemented </w:t>
      </w:r>
      <w:r w:rsidR="003065E2">
        <w:t>various environmental standards to reduce</w:t>
      </w:r>
      <w:r w:rsidRPr="007D6BAD">
        <w:t xml:space="preserve"> the ecological footprint of industrial activities, including gas processing. These regulations typically cover emissions control, waste management, and resource conservation</w:t>
      </w:r>
      <w:r w:rsidR="003065E2">
        <w:t>. They require</w:t>
      </w:r>
      <w:r w:rsidRPr="007D6BAD">
        <w:t xml:space="preserve"> companies to invest in technologies and processes that reduce their environmental impact.</w:t>
      </w:r>
    </w:p>
    <w:p w14:paraId="78F0A6DA" w14:textId="786B1D80" w:rsidR="007D6BAD" w:rsidRPr="007D6BAD" w:rsidRDefault="007D6BAD" w:rsidP="007D6BAD">
      <w:pPr>
        <w:spacing w:line="276" w:lineRule="auto"/>
        <w:jc w:val="both"/>
      </w:pPr>
      <w:r w:rsidRPr="007D6BAD">
        <w:t xml:space="preserve">However, </w:t>
      </w:r>
      <w:r w:rsidR="003065E2">
        <w:t xml:space="preserve">implementing environmental compliance measures often </w:t>
      </w:r>
      <w:r w:rsidR="00C84AEA">
        <w:t>involves</w:t>
      </w:r>
      <w:r w:rsidR="003065E2">
        <w:t xml:space="preserve"> significant costs, including purchasing</w:t>
      </w:r>
      <w:r w:rsidRPr="007D6BAD">
        <w:t xml:space="preserve"> new equipment, process modifications, and ongoing operational expenses. For gas processing companies, the challenge lies in achieving operational efficiency and cost reduction without compromising their ability to meet these regulatory requirements. Failure to comply with environmental regulations can result in penalties, reputational damage, and the potential loss of operating licenses, making it crucial for companies to find a balance between cost optimization and environmental responsibility.</w:t>
      </w:r>
    </w:p>
    <w:p w14:paraId="433DF55A" w14:textId="77777777" w:rsidR="007D6BAD" w:rsidRPr="007D6BAD" w:rsidRDefault="007D6BAD" w:rsidP="007D6BAD">
      <w:pPr>
        <w:spacing w:line="276" w:lineRule="auto"/>
        <w:jc w:val="both"/>
        <w:rPr>
          <w:b/>
          <w:bCs/>
        </w:rPr>
      </w:pPr>
      <w:r w:rsidRPr="007D6BAD">
        <w:rPr>
          <w:b/>
          <w:bCs/>
        </w:rPr>
        <w:t>1.3 Objective</w:t>
      </w:r>
    </w:p>
    <w:p w14:paraId="3AFA56C9" w14:textId="77777777" w:rsidR="007D6BAD" w:rsidRPr="007D6BAD" w:rsidRDefault="007D6BAD" w:rsidP="007D6BAD">
      <w:pPr>
        <w:spacing w:line="276" w:lineRule="auto"/>
        <w:jc w:val="both"/>
      </w:pPr>
      <w:r w:rsidRPr="007D6BAD">
        <w:t>The primary objective of this paper is to explore strategies that enable gas processing companies to achieve cost optimization while maintaining compliance with environmental regulations. The focus will be on identifying and analyzing approaches that allow companies to reduce their operational costs without sacrificing their commitment to environmental stewardship. By examining the intersection of operational efficiency and environmental compliance, the paper aims to provide insights into how gas processing operations can be optimized in a way that is both economically viable and environmentally sustainable.</w:t>
      </w:r>
    </w:p>
    <w:p w14:paraId="30E035BC" w14:textId="760706F3" w:rsidR="007D6BAD" w:rsidRPr="007D6BAD" w:rsidRDefault="007D6BAD" w:rsidP="007D6BAD">
      <w:pPr>
        <w:spacing w:line="276" w:lineRule="auto"/>
        <w:jc w:val="both"/>
      </w:pPr>
      <w:r w:rsidRPr="007D6BAD">
        <w:t xml:space="preserve">The paper will investigate </w:t>
      </w:r>
      <w:r w:rsidR="003065E2">
        <w:t>various strategies, including adopting</w:t>
      </w:r>
      <w:r w:rsidRPr="007D6BAD">
        <w:t xml:space="preserve"> advanced technologies, process improvements, and integrated management approaches that align cost-saving measures with environmental goals. Additionally, the paper will explore the role of regulatory frameworks in shaping the cost-environment dynamic in gas processing, considering how companies can navigate these regulations while pursuing cost-effective operations. The ultimate goal is to offer practical recommendations for gas processing companies to achieve a balanced approach to cost optimization and environmental compliance.</w:t>
      </w:r>
    </w:p>
    <w:p w14:paraId="247A4989" w14:textId="77777777" w:rsidR="007D6BAD" w:rsidRPr="007D6BAD" w:rsidRDefault="007D6BAD" w:rsidP="007D6BAD">
      <w:pPr>
        <w:spacing w:line="276" w:lineRule="auto"/>
        <w:jc w:val="both"/>
        <w:rPr>
          <w:b/>
          <w:bCs/>
        </w:rPr>
      </w:pPr>
      <w:r w:rsidRPr="007D6BAD">
        <w:rPr>
          <w:b/>
          <w:bCs/>
        </w:rPr>
        <w:t>1.4 Scope</w:t>
      </w:r>
    </w:p>
    <w:p w14:paraId="0263D741" w14:textId="77777777" w:rsidR="007D6BAD" w:rsidRPr="007D6BAD" w:rsidRDefault="007D6BAD" w:rsidP="007D6BAD">
      <w:pPr>
        <w:spacing w:line="276" w:lineRule="auto"/>
        <w:jc w:val="both"/>
      </w:pPr>
      <w:r w:rsidRPr="007D6BAD">
        <w:t>This paper will cover several key areas relevant to cost optimization and environmental compliance in gas processing. First, it will provide an overview of the operational aspects of gas processing, focusing on the primary cost drivers and opportunities for efficiency improvements. This section will explore the various stages of gas processing, from raw gas extraction to final product delivery, and identify where cost-saving measures can be implemented without compromising process integrity.</w:t>
      </w:r>
    </w:p>
    <w:p w14:paraId="4B457ADB" w14:textId="77777777" w:rsidR="007D6BAD" w:rsidRPr="007D6BAD" w:rsidRDefault="007D6BAD" w:rsidP="007D6BAD">
      <w:pPr>
        <w:spacing w:line="276" w:lineRule="auto"/>
        <w:jc w:val="both"/>
      </w:pPr>
      <w:r w:rsidRPr="007D6BAD">
        <w:t>Next, the paper will examine the environmental regulations that govern gas processing operations, highlighting the specific challenges these regulations pose for cost optimization. This section will discuss the financial implications of compliance, including the costs associated with implementing and maintaining environmentally friendly technologies and practices.</w:t>
      </w:r>
    </w:p>
    <w:p w14:paraId="16CAF855" w14:textId="2D0A518F" w:rsidR="00AC6CBF" w:rsidRPr="00F40C56" w:rsidRDefault="007D6BAD" w:rsidP="00AC6CBF">
      <w:pPr>
        <w:spacing w:line="276" w:lineRule="auto"/>
        <w:jc w:val="both"/>
      </w:pPr>
      <w:r w:rsidRPr="007D6BAD">
        <w:t xml:space="preserve">The paper will then </w:t>
      </w:r>
      <w:r w:rsidR="003065E2">
        <w:t>explore</w:t>
      </w:r>
      <w:r w:rsidRPr="007D6BAD">
        <w:t xml:space="preserve"> strategies for balancing cost optimization with environmental compliance. This section will explore integrated approaches that combine operational efficiency with environmental responsibility, such as </w:t>
      </w:r>
      <w:r w:rsidR="003065E2">
        <w:t>using</w:t>
      </w:r>
      <w:r w:rsidRPr="007D6BAD">
        <w:t xml:space="preserve"> sustainable process designs, life-cycle assessments, and </w:t>
      </w:r>
      <w:r w:rsidRPr="007D6BAD">
        <w:lastRenderedPageBreak/>
        <w:t xml:space="preserve">green technologies. It will also </w:t>
      </w:r>
      <w:proofErr w:type="spellStart"/>
      <w:r w:rsidRPr="007D6BAD">
        <w:t>analyze</w:t>
      </w:r>
      <w:proofErr w:type="spellEnd"/>
      <w:r w:rsidRPr="007D6BAD">
        <w:t xml:space="preserve"> the potential trade-offs and synergies between cost reduction and environmental goals, offering insights into how companies can achieve both objectives simultaneously.</w:t>
      </w:r>
      <w:r>
        <w:t xml:space="preserve"> </w:t>
      </w:r>
      <w:r w:rsidRPr="007D6BAD">
        <w:t xml:space="preserve">Finally, the paper will </w:t>
      </w:r>
      <w:r w:rsidR="003065E2">
        <w:t>discuss</w:t>
      </w:r>
      <w:r w:rsidRPr="007D6BAD">
        <w:t xml:space="preserve"> the future outlook for cost optimization and environmental compliance in gas processing. This section will consider emerging trends, such as the increasing use of digital technologies and the transition to low-carbon energy sources, and their potential impact on the industry's </w:t>
      </w:r>
      <w:r w:rsidR="003065E2">
        <w:t>cost and environmental management approach</w:t>
      </w:r>
      <w:r w:rsidRPr="007D6BAD">
        <w:t>. By addressing these areas, the paper aims to provide a comprehensive understanding of how gas processing companies can navigate the complex interplay between operational efficiency and environmental compliance, ensuring their long-term success in a rapidly evolving industry.</w:t>
      </w:r>
    </w:p>
    <w:p w14:paraId="46CBBBF9" w14:textId="4C89192F" w:rsidR="007D6BAD" w:rsidRPr="007D6BAD" w:rsidRDefault="007D6BAD" w:rsidP="007D6BAD">
      <w:pPr>
        <w:pStyle w:val="ListParagraph"/>
        <w:numPr>
          <w:ilvl w:val="0"/>
          <w:numId w:val="1"/>
        </w:numPr>
        <w:spacing w:line="276" w:lineRule="auto"/>
        <w:rPr>
          <w:b/>
          <w:bCs/>
        </w:rPr>
      </w:pPr>
      <w:r w:rsidRPr="007D6BAD">
        <w:rPr>
          <w:b/>
          <w:bCs/>
        </w:rPr>
        <w:t>Operational Efficiency in Gas Processing</w:t>
      </w:r>
    </w:p>
    <w:p w14:paraId="10F7261D" w14:textId="77777777" w:rsidR="007D6BAD" w:rsidRPr="007D6BAD" w:rsidRDefault="007D6BAD" w:rsidP="007D6BAD">
      <w:pPr>
        <w:spacing w:line="276" w:lineRule="auto"/>
        <w:jc w:val="both"/>
        <w:rPr>
          <w:b/>
          <w:bCs/>
        </w:rPr>
      </w:pPr>
      <w:r w:rsidRPr="007D6BAD">
        <w:rPr>
          <w:b/>
          <w:bCs/>
        </w:rPr>
        <w:t>2.1 Process Overview</w:t>
      </w:r>
    </w:p>
    <w:p w14:paraId="1A4140DA" w14:textId="2FCC073E" w:rsidR="007D6BAD" w:rsidRPr="007D6BAD" w:rsidRDefault="007D6BAD" w:rsidP="007D6BAD">
      <w:pPr>
        <w:spacing w:line="276" w:lineRule="auto"/>
        <w:jc w:val="both"/>
      </w:pPr>
      <w:r w:rsidRPr="007D6BAD">
        <w:t>Gas processing is a complex and essential operation in the energy sector, involving multiple stages that transform raw natural gas into a marketable product suitable for distribution and use. The primary stages of gas processing include separation, purification, and liquefaction, each of which plays a crucial role in ensuring the quality and safety of the final product.</w:t>
      </w:r>
      <w:r w:rsidR="00C84AEA">
        <w:t xml:space="preserve"> </w:t>
      </w:r>
      <w:r w:rsidRPr="007D6BAD">
        <w:t xml:space="preserve">The first stage, separation, involves the removal of various components from the raw gas stream, including water vapor, hydrocarbons, and other impurities such as hydrogen </w:t>
      </w:r>
      <w:proofErr w:type="spellStart"/>
      <w:r w:rsidRPr="007D6BAD">
        <w:t>sulfide</w:t>
      </w:r>
      <w:proofErr w:type="spellEnd"/>
      <w:r w:rsidRPr="007D6BAD">
        <w:t xml:space="preserve"> (H₂S) and carbon dioxide (CO₂)</w:t>
      </w:r>
      <w:r w:rsidR="00B964A8" w:rsidRPr="00B964A8">
        <w:t xml:space="preserve"> </w:t>
      </w:r>
      <w:r w:rsidR="00B964A8">
        <w:fldChar w:fldCharType="begin"/>
      </w:r>
      <w:r w:rsidR="00B964A8">
        <w:instrText xml:space="preserve"> ADDIN EN.CITE &lt;EndNote&gt;&lt;Cite&gt;&lt;Author&gt;Andriani&lt;/Author&gt;&lt;Year&gt;2020&lt;/Year&gt;&lt;RecNum&gt;23&lt;/RecNum&gt;&lt;DisplayText&gt;(Andriani et al., 2020)&lt;/DisplayText&gt;&lt;record&gt;&lt;rec-number&gt;23&lt;/rec-number&gt;&lt;foreign-keys&gt;&lt;key app="EN" db-id="tetdpdtdqedxp9eeftlvtzvtxptx9z5pp0t9" timestamp="1724495662"&gt;23&lt;/key&gt;&lt;/foreign-keys&gt;&lt;ref-type name="Conference Proceedings"&gt;10&lt;/ref-type&gt;&lt;contributors&gt;&lt;authors&gt;&lt;author&gt;Andriani, D&lt;/author&gt;&lt;author&gt;Rajani, A&lt;/author&gt;&lt;author&gt;Santosa, A&lt;/author&gt;&lt;author&gt;Saepudin, A&lt;/author&gt;&lt;author&gt;Wresta, A&lt;/author&gt;&lt;author&gt;Atmaja, TD&lt;/author&gt;&lt;/authors&gt;&lt;/contributors&gt;&lt;titles&gt;&lt;title&gt;A review on biogas purification through hydrogen sulphide removal&lt;/title&gt;&lt;secondary-title&gt;IOP Conference Series: Earth and Environmental Science&lt;/secondary-title&gt;&lt;/titles&gt;&lt;pages&gt;012034&lt;/pages&gt;&lt;volume&gt;483&lt;/volume&gt;&lt;number&gt;1&lt;/number&gt;&lt;dates&gt;&lt;year&gt;2020&lt;/year&gt;&lt;/dates&gt;&lt;publisher&gt;IOP Publishing&lt;/publisher&gt;&lt;isbn&gt;1755-1315&lt;/isbn&gt;&lt;urls&gt;&lt;/urls&gt;&lt;/record&gt;&lt;/Cite&gt;&lt;/EndNote&gt;</w:instrText>
      </w:r>
      <w:r w:rsidR="00B964A8">
        <w:fldChar w:fldCharType="separate"/>
      </w:r>
      <w:r w:rsidR="00B964A8">
        <w:rPr>
          <w:noProof/>
        </w:rPr>
        <w:t>(Andriani et al., 2020)</w:t>
      </w:r>
      <w:r w:rsidR="00B964A8">
        <w:fldChar w:fldCharType="end"/>
      </w:r>
      <w:r w:rsidRPr="007D6BAD">
        <w:t>. These impurities must be separated to meet pipeline and market specifications</w:t>
      </w:r>
      <w:r w:rsidR="003065E2">
        <w:t xml:space="preserve"> and</w:t>
      </w:r>
      <w:r w:rsidRPr="007D6BAD">
        <w:t xml:space="preserve"> prevent corrosion and other operational issues. Separation is typically achieved through mechanical methods such as separators and scrubbers, which leverage differences in physical properties like density and solubility to separate the desired gas from the unwanted substance</w:t>
      </w:r>
      <w:r w:rsidR="00B964A8">
        <w:t>s</w:t>
      </w:r>
      <w:r w:rsidR="00C84AEA" w:rsidRPr="00C84AEA">
        <w:t xml:space="preserve"> </w:t>
      </w:r>
      <w:r w:rsidR="00C84AEA">
        <w:fldChar w:fldCharType="begin"/>
      </w:r>
      <w:r w:rsidR="00C84AEA">
        <w:instrText xml:space="preserve"> ADDIN EN.CITE &lt;EndNote&gt;&lt;Cite&gt;&lt;Author&gt;Ekechukwu&lt;/Author&gt;&lt;Year&gt;2024&lt;/Year&gt;&lt;RecNum&gt;7&lt;/RecNum&gt;&lt;DisplayText&gt;(Babayeju, Adefemi, Ekemezie, &amp;amp; Sofoluwe, 2024; Ekechukwu, Daramola, &amp;amp; Olanrewaju, 2024)&lt;/DisplayText&gt;&lt;record&gt;&lt;rec-number&gt;7&lt;/rec-number&gt;&lt;foreign-keys&gt;&lt;key app="EN" db-id="ezw2f5peyezat6exar7v5eadepts5dprev0a" timestamp="1724489897"&gt;7&lt;/key&gt;&lt;/foreign-keys&gt;&lt;ref-type name="Journal Article"&gt;17&lt;/ref-type&gt;&lt;contributors&gt;&lt;authors&gt;&lt;author&gt;Ekechukwu, Darlington Eze&lt;/author&gt;&lt;author&gt;Daramola, Gideon Oluseyi&lt;/author&gt;&lt;author&gt;Olanrewaju, Omowonuola Ireoluwapo Kehinde&lt;/author&gt;&lt;/authors&gt;&lt;/contributors&gt;&lt;titles&gt;&lt;title&gt;Advancements in catalysts for zero-carbon synthetic fuel production: A comprehensive review&lt;/title&gt;&lt;secondary-title&gt;GSC Advanced Research and Reviews&lt;/secondary-title&gt;&lt;/titles&gt;&lt;periodical&gt;&lt;full-title&gt;GSC Advanced Research and Reviews&lt;/full-title&gt;&lt;/periodical&gt;&lt;pages&gt;215-226&lt;/pages&gt;&lt;volume&gt;19&lt;/volume&gt;&lt;number&gt;3&lt;/number&gt;&lt;dates&gt;&lt;year&gt;2024&lt;/year&gt;&lt;/dates&gt;&lt;isbn&gt;2582-4597&lt;/isbn&gt;&lt;urls&gt;&lt;/urls&gt;&lt;/record&gt;&lt;/Cite&gt;&lt;Cite&gt;&lt;Author&gt;Babayeju&lt;/Author&gt;&lt;Year&gt;2024&lt;/Year&gt;&lt;RecNum&gt;15&lt;/RecNum&gt;&lt;record&gt;&lt;rec-number&gt;15&lt;/rec-number&gt;&lt;foreign-keys&gt;&lt;key app="EN" db-id="ezw2f5peyezat6exar7v5eadepts5dprev0a" timestamp="1724490519"&gt;15&lt;/key&gt;&lt;/foreign-keys&gt;&lt;ref-type name="Journal Article"&gt;17&lt;/ref-type&gt;&lt;contributors&gt;&lt;authors&gt;&lt;author&gt;Babayeju, Olusile Akinyele&lt;/author&gt;&lt;author&gt;Adefemi, Adedayo&lt;/author&gt;&lt;author&gt;Ekemezie, Ifeanyi Onyedika&lt;/author&gt;&lt;author&gt;Sofoluwe, Oludayo Olatoye&lt;/author&gt;&lt;/authors&gt;&lt;/contributors&gt;&lt;titles&gt;&lt;title&gt;Advancements in predictive maintenance for aging oil and gas infrastructure&lt;/title&gt;&lt;secondary-title&gt;World Journal of Advanced Research and Reviews&lt;/secondary-title&gt;&lt;/titles&gt;&lt;periodical&gt;&lt;full-title&gt;World Journal of Advanced Research and Reviews&lt;/full-title&gt;&lt;/periodical&gt;&lt;pages&gt;252-266&lt;/pages&gt;&lt;volume&gt;22&lt;/volume&gt;&lt;number&gt;3&lt;/number&gt;&lt;dates&gt;&lt;year&gt;2024&lt;/year&gt;&lt;/dates&gt;&lt;isbn&gt;2581-9615&lt;/isbn&gt;&lt;urls&gt;&lt;/urls&gt;&lt;/record&gt;&lt;/Cite&gt;&lt;/EndNote&gt;</w:instrText>
      </w:r>
      <w:r w:rsidR="00C84AEA">
        <w:fldChar w:fldCharType="separate"/>
      </w:r>
      <w:r w:rsidR="00C84AEA">
        <w:rPr>
          <w:noProof/>
        </w:rPr>
        <w:t>(Babayeju, Adefemi, Ekemezie, &amp; Sofoluwe, 2024; Ekechukwu, Daramola, &amp; Olanrewaju, 2024)</w:t>
      </w:r>
      <w:r w:rsidR="00C84AEA">
        <w:fldChar w:fldCharType="end"/>
      </w:r>
      <w:r w:rsidRPr="007D6BAD">
        <w:t>.</w:t>
      </w:r>
    </w:p>
    <w:p w14:paraId="5461ACC2" w14:textId="4888DE10" w:rsidR="007D6BAD" w:rsidRPr="007D6BAD" w:rsidRDefault="007D6BAD" w:rsidP="007D6BAD">
      <w:pPr>
        <w:spacing w:line="276" w:lineRule="auto"/>
        <w:jc w:val="both"/>
      </w:pPr>
      <w:r w:rsidRPr="007D6BAD">
        <w:t>Following separation, the gas undergoes purification to remove any remaining contaminants that could affect its quality or safety. Common purification methods include amine gas treating, which removes CO₂ and H₂S, and molecular sieves, which capture water vapor and other trace elements. These processes are critical for ensuring the gas meets the strict purity standards for transportation and end-use.</w:t>
      </w:r>
    </w:p>
    <w:p w14:paraId="62A8E15D" w14:textId="677410F5" w:rsidR="007D6BAD" w:rsidRPr="007D6BAD" w:rsidRDefault="007D6BAD" w:rsidP="007D6BAD">
      <w:pPr>
        <w:spacing w:line="276" w:lineRule="auto"/>
        <w:jc w:val="both"/>
      </w:pPr>
      <w:r w:rsidRPr="007D6BAD">
        <w:t>The final stage, liquefaction, is particularly important for t</w:t>
      </w:r>
      <w:r w:rsidR="003065E2">
        <w:t>ransporting</w:t>
      </w:r>
      <w:r w:rsidRPr="007D6BAD">
        <w:t xml:space="preserve"> natural gas over long distances. </w:t>
      </w:r>
      <w:r w:rsidR="003065E2">
        <w:t>It is converted into a liquid state by cooling the gas to cryogenic temperatures</w:t>
      </w:r>
      <w:r w:rsidRPr="007D6BAD">
        <w:t>, reducing its volume by approximately 600 times. This process enables the efficient storage and transport of natural gas, particularly in regions without extensive pipeline infrastructure</w:t>
      </w:r>
      <w:r w:rsidR="00B964A8" w:rsidRPr="00B964A8">
        <w:t xml:space="preserve"> </w:t>
      </w:r>
      <w:r w:rsidR="00B964A8">
        <w:fldChar w:fldCharType="begin"/>
      </w:r>
      <w:r w:rsidR="00B964A8">
        <w:instrText xml:space="preserve"> ADDIN EN.CITE &lt;EndNote&gt;&lt;Cite&gt;&lt;Author&gt;Molnar&lt;/Author&gt;&lt;Year&gt;2022&lt;/Year&gt;&lt;RecNum&gt;24&lt;/RecNum&gt;&lt;DisplayText&gt;(Molnar, 2022)&lt;/DisplayText&gt;&lt;record&gt;&lt;rec-number&gt;24&lt;/rec-number&gt;&lt;foreign-keys&gt;&lt;key app="EN" db-id="tetdpdtdqedxp9eeftlvtzvtxptx9z5pp0t9" timestamp="1724495721"&gt;24&lt;/key&gt;&lt;/foreign-keys&gt;&lt;ref-type name="Book Section"&gt;5&lt;/ref-type&gt;&lt;contributors&gt;&lt;authors&gt;&lt;author&gt;Molnar, Gergely&lt;/author&gt;&lt;/authors&gt;&lt;/contributors&gt;&lt;titles&gt;&lt;title&gt;Economics of gas transportation by pipeline and LNG&lt;/title&gt;&lt;secondary-title&gt;The Palgrave handbook of international energy economics&lt;/secondary-title&gt;&lt;/titles&gt;&lt;pages&gt;23-57&lt;/pages&gt;&lt;dates&gt;&lt;year&gt;2022&lt;/year&gt;&lt;/dates&gt;&lt;publisher&gt;Springer International Publishing Cham&lt;/publisher&gt;&lt;urls&gt;&lt;/urls&gt;&lt;/record&gt;&lt;/Cite&gt;&lt;/EndNote&gt;</w:instrText>
      </w:r>
      <w:r w:rsidR="00B964A8">
        <w:fldChar w:fldCharType="separate"/>
      </w:r>
      <w:r w:rsidR="00B964A8">
        <w:rPr>
          <w:noProof/>
        </w:rPr>
        <w:t>(Molnar, 2022)</w:t>
      </w:r>
      <w:r w:rsidR="00B964A8">
        <w:fldChar w:fldCharType="end"/>
      </w:r>
      <w:r w:rsidRPr="007D6BAD">
        <w:t>. Liquefaction is energy-intensive, requiring sophisticated equipment and careful control of operating conditions to achieve the necessary temperatures while minimizing energy consumption.</w:t>
      </w:r>
      <w:r w:rsidR="00C84AEA">
        <w:t xml:space="preserve"> </w:t>
      </w:r>
      <w:r w:rsidR="003065E2">
        <w:t>G</w:t>
      </w:r>
      <w:r w:rsidRPr="007D6BAD">
        <w:t>as processing is a highly technical and resource-intensive operation that demands careful management to ensure efficiency and product quality. The complexity of these processes also highlights the importance of identifying and managing the primary cost drivers that influence operational efficiency</w:t>
      </w:r>
      <w:r w:rsidR="00C84AEA" w:rsidRPr="00C84AEA">
        <w:t xml:space="preserve"> </w:t>
      </w:r>
      <w:r w:rsidR="00C84AEA">
        <w:fldChar w:fldCharType="begin"/>
      </w:r>
      <w:r w:rsidR="00C84AEA">
        <w:instrText xml:space="preserve"> ADDIN EN.CITE &lt;EndNote&gt;&lt;Cite&gt;&lt;Author&gt;Olaleye&lt;/Author&gt;&lt;Year&gt;2024&lt;/Year&gt;&lt;RecNum&gt;1&lt;/RecNum&gt;&lt;DisplayText&gt;(Olaleye, Oloye, Akinloye, &amp;amp; Akinwande, 2024; Sofoluwe, Ochulor, Ukato, &amp;amp; Jambol, 2024a)&lt;/DisplayText&gt;&lt;record&gt;&lt;rec-number&gt;1&lt;/rec-number&gt;&lt;foreign-keys&gt;&lt;key app="EN" db-id="ezw2f5peyezat6exar7v5eadepts5dprev0a" timestamp="1724489376"&gt;1&lt;/key&gt;&lt;/foreign-keys&gt;&lt;ref-type name="Journal Article"&gt;17&lt;/ref-type&gt;&lt;contributors&gt;&lt;authors&gt;&lt;author&gt;Olaleye, D.S., &lt;/author&gt;&lt;author&gt;Oloye, A.C., &lt;/author&gt;&lt;author&gt;Akinloye, A.O. &lt;/author&gt;&lt;author&gt;Akinwande, O.T&lt;/author&gt;&lt;/authors&gt;&lt;/contributors&gt;&lt;titles&gt;&lt;title&gt;Advancing Green Communications: The Role of Radio Frequency Engineering in Sustainable Infrastructure Design&lt;/title&gt;&lt;secondary-title&gt;International Journal of Latest Technology in Engineering, Management &amp;amp; Applied Science (IJLTEMAS)&lt;/secondary-title&gt;&lt;/titles&gt;&lt;periodical&gt;&lt;full-title&gt;International Journal of Latest Technology in Engineering, Management &amp;amp; Applied Science (IJLTEMAS)&lt;/full-title&gt;&lt;/periodical&gt;&lt;pages&gt;113&lt;/pages&gt;&lt;volume&gt;13&lt;/volume&gt;&lt;number&gt;5&lt;/number&gt;&lt;dates&gt;&lt;year&gt;2024&lt;/year&gt;&lt;/dates&gt;&lt;urls&gt;&lt;/urls&gt;&lt;electronic-resource-num&gt; DOI: 10.51583/IJLTEMAS.2024.130511&lt;/electronic-resource-num&gt;&lt;/record&gt;&lt;/Cite&gt;&lt;Cite&gt;&lt;Author&gt;Sofoluwe&lt;/Author&gt;&lt;Year&gt;2024&lt;/Year&gt;&lt;RecNum&gt;4&lt;/RecNum&gt;&lt;record&gt;&lt;rec-number&gt;4&lt;/rec-number&gt;&lt;foreign-keys&gt;&lt;key app="EN" db-id="ezw2f5peyezat6exar7v5eadepts5dprev0a" timestamp="1724489658"&gt;4&lt;/key&gt;&lt;/foreign-keys&gt;&lt;ref-type name="Journal Article"&gt;17&lt;/ref-type&gt;&lt;contributors&gt;&lt;authors&gt;&lt;author&gt;Sofoluwe, Oludayo Olatoye&lt;/author&gt;&lt;author&gt;Ochulor, Obinna Joshua&lt;/author&gt;&lt;author&gt;Ukato, Ayemere&lt;/author&gt;&lt;author&gt;Jambol, Dazok Donald&lt;/author&gt;&lt;/authors&gt;&lt;/contributors&gt;&lt;titles&gt;&lt;title&gt;AI-enhanced subsea maintenance for improved safety and efficiency: Exploring strategic approaches&lt;/title&gt;&lt;/titles&gt;&lt;dates&gt;&lt;year&gt;2024&lt;/year&gt;&lt;/dates&gt;&lt;urls&gt;&lt;/urls&gt;&lt;/record&gt;&lt;/Cite&gt;&lt;/EndNote&gt;</w:instrText>
      </w:r>
      <w:r w:rsidR="00C84AEA">
        <w:fldChar w:fldCharType="separate"/>
      </w:r>
      <w:r w:rsidR="00C84AEA">
        <w:rPr>
          <w:noProof/>
        </w:rPr>
        <w:t>(Olaleye, Oloye, Akinloye, &amp; Akinwande, 2024; Sofoluwe, Ochulor, Ukato, &amp; Jambol, 2024a)</w:t>
      </w:r>
      <w:r w:rsidR="00C84AEA">
        <w:fldChar w:fldCharType="end"/>
      </w:r>
      <w:r w:rsidRPr="007D6BAD">
        <w:t>.</w:t>
      </w:r>
    </w:p>
    <w:p w14:paraId="03DA9B15" w14:textId="77777777" w:rsidR="007D6BAD" w:rsidRPr="007D6BAD" w:rsidRDefault="007D6BAD" w:rsidP="007D6BAD">
      <w:pPr>
        <w:spacing w:line="276" w:lineRule="auto"/>
        <w:jc w:val="both"/>
        <w:rPr>
          <w:b/>
          <w:bCs/>
        </w:rPr>
      </w:pPr>
      <w:r w:rsidRPr="007D6BAD">
        <w:rPr>
          <w:b/>
          <w:bCs/>
        </w:rPr>
        <w:t>2.2 Cost Drivers</w:t>
      </w:r>
    </w:p>
    <w:p w14:paraId="5C434CA6" w14:textId="54AEA0CC" w:rsidR="007D6BAD" w:rsidRPr="007D6BAD" w:rsidRDefault="007D6BAD" w:rsidP="007D6BAD">
      <w:pPr>
        <w:spacing w:line="276" w:lineRule="auto"/>
        <w:jc w:val="both"/>
      </w:pPr>
      <w:r w:rsidRPr="007D6BAD">
        <w:t xml:space="preserve">The operational efficiency of gas processing is heavily influenced by several key cost drivers, each of which can </w:t>
      </w:r>
      <w:r w:rsidR="003065E2">
        <w:t>significantly impact the operation's overall cost structure</w:t>
      </w:r>
      <w:r w:rsidRPr="007D6BAD">
        <w:t>. Understanding these cost drivers is essential for identifying opportunities for cost optimization and improving the financial performance of gas processing facilities.</w:t>
      </w:r>
      <w:r w:rsidR="00C84AEA">
        <w:t xml:space="preserve"> </w:t>
      </w:r>
      <w:r w:rsidRPr="007D6BAD">
        <w:t xml:space="preserve">One of the most significant cost drivers in gas processing is </w:t>
      </w:r>
      <w:r w:rsidRPr="007D6BAD">
        <w:lastRenderedPageBreak/>
        <w:t xml:space="preserve">energy consumption. The </w:t>
      </w:r>
      <w:r w:rsidR="003065E2">
        <w:t>separation, purification, and liquefaction processes</w:t>
      </w:r>
      <w:r w:rsidRPr="007D6BAD">
        <w:t xml:space="preserve"> are energy-intensive, requiring large amounts of electricity, fuel, or steam to operate effectively. For instance, the refrigeration and compression equipment used in liquefaction consumes substantial amounts of energy, making energy costs a major consideration in the overall operating expenses of a gas processing plant. Moreover, energy costs can fluctuate based on market conditions, adding an element of volatility to the cost structure</w:t>
      </w:r>
      <w:r w:rsidR="00C84AEA" w:rsidRPr="00C84AEA">
        <w:t xml:space="preserve"> </w:t>
      </w:r>
      <w:r w:rsidR="00C84AEA">
        <w:fldChar w:fldCharType="begin"/>
      </w:r>
      <w:r w:rsidR="00C84AEA">
        <w:instrText xml:space="preserve"> ADDIN EN.CITE &lt;EndNote&gt;&lt;Cite&gt;&lt;Author&gt;Esiri&lt;/Author&gt;&lt;Year&gt;2024&lt;/Year&gt;&lt;RecNum&gt;20&lt;/RecNum&gt;&lt;DisplayText&gt;(Esiri, Jambol, &amp;amp; Ozowe, 2024)&lt;/DisplayText&gt;&lt;record&gt;&lt;rec-number&gt;20&lt;/rec-number&gt;&lt;foreign-keys&gt;&lt;key app="EN" db-id="ezw2f5peyezat6exar7v5eadepts5dprev0a" timestamp="1724490614"&gt;20&lt;/key&gt;&lt;/foreign-keys&gt;&lt;ref-type name="Journal Article"&gt;17&lt;/ref-type&gt;&lt;contributors&gt;&lt;authors&gt;&lt;author&gt;Esiri, Andrew Emuobosa&lt;/author&gt;&lt;author&gt;Jambol, Dazok Donald&lt;/author&gt;&lt;author&gt;Ozowe, Chinwe&lt;/author&gt;&lt;/authors&gt;&lt;/contributors&gt;&lt;titles&gt;&lt;title&gt;Best practices and innovations in carbon capture and storage (CCS) for effective CO2 storage&lt;/title&gt;&lt;secondary-title&gt;International Journal of Applied Research in Social Sciences&lt;/secondary-title&gt;&lt;/titles&gt;&lt;periodical&gt;&lt;full-title&gt;International Journal of Applied Research in Social Sciences&lt;/full-title&gt;&lt;/periodical&gt;&lt;pages&gt;1227-1243&lt;/pages&gt;&lt;volume&gt;6&lt;/volume&gt;&lt;number&gt;6&lt;/number&gt;&lt;dates&gt;&lt;year&gt;2024&lt;/year&gt;&lt;/dates&gt;&lt;isbn&gt;2706-9184&lt;/isbn&gt;&lt;urls&gt;&lt;/urls&gt;&lt;/record&gt;&lt;/Cite&gt;&lt;/EndNote&gt;</w:instrText>
      </w:r>
      <w:r w:rsidR="00C84AEA">
        <w:fldChar w:fldCharType="separate"/>
      </w:r>
      <w:r w:rsidR="00C84AEA">
        <w:rPr>
          <w:noProof/>
        </w:rPr>
        <w:t>(Esiri, Jambol, &amp; Ozowe, 2024)</w:t>
      </w:r>
      <w:r w:rsidR="00C84AEA">
        <w:fldChar w:fldCharType="end"/>
      </w:r>
      <w:r w:rsidRPr="007D6BAD">
        <w:t>.</w:t>
      </w:r>
    </w:p>
    <w:p w14:paraId="1CE0643C" w14:textId="2860FE8D" w:rsidR="007D6BAD" w:rsidRPr="007D6BAD" w:rsidRDefault="007D6BAD" w:rsidP="007D6BAD">
      <w:pPr>
        <w:spacing w:line="276" w:lineRule="auto"/>
        <w:jc w:val="both"/>
      </w:pPr>
      <w:r w:rsidRPr="007D6BAD">
        <w:t xml:space="preserve">Another critical cost driver is equipment maintenance. Gas processing facilities rely on </w:t>
      </w:r>
      <w:r w:rsidR="003065E2">
        <w:t>various</w:t>
      </w:r>
      <w:r w:rsidRPr="007D6BAD">
        <w:t xml:space="preserve"> mechanical and electronic systems to perform the various stages of gas treatment. These systems require regular maintenance to ensure reliable operation, prevent breakdowns, and extend their lifespan. Maintenance costs can be substantial, particularly in aging facilities where equipment may be more prone to wear and tear. Additionally, unplanned downtime due to equipment failure can result in significant financial losses, making proactive maintenance a key aspect of cost </w:t>
      </w:r>
      <w:r w:rsidR="007A6420" w:rsidRPr="007D6BAD">
        <w:t>management</w:t>
      </w:r>
      <w:r w:rsidR="007A6420" w:rsidRPr="007A6420">
        <w:t xml:space="preserve"> </w:t>
      </w:r>
      <w:r w:rsidR="007A6420">
        <w:fldChar w:fldCharType="begin"/>
      </w:r>
      <w:r w:rsidR="007A6420">
        <w:instrText xml:space="preserve"> ADDIN EN.CITE &lt;EndNote&gt;&lt;Cite&gt;&lt;Author&gt;Olajire&lt;/Author&gt;&lt;Year&gt;2020&lt;/Year&gt;&lt;RecNum&gt;25&lt;/RecNum&gt;&lt;DisplayText&gt;(Olajire, 2020)&lt;/DisplayText&gt;&lt;record&gt;&lt;rec-number&gt;25&lt;/rec-number&gt;&lt;foreign-keys&gt;&lt;key app="EN" db-id="tetdpdtdqedxp9eeftlvtzvtxptx9z5pp0t9" timestamp="1724496222"&gt;25&lt;/key&gt;&lt;/foreign-keys&gt;&lt;ref-type name="Journal Article"&gt;17&lt;/ref-type&gt;&lt;contributors&gt;&lt;authors&gt;&lt;author&gt;Olajire, Abass A&lt;/author&gt;&lt;/authors&gt;&lt;/contributors&gt;&lt;titles&gt;&lt;title&gt;Recent advances on the treatment technology of oil and gas produced water for sustainable energy industry-mechanistic aspects and process chemistry perspectives&lt;/title&gt;&lt;secondary-title&gt;Chemical Engineering Journal Advances&lt;/secondary-title&gt;&lt;/titles&gt;&lt;periodical&gt;&lt;full-title&gt;Chemical Engineering Journal Advances&lt;/full-title&gt;&lt;/periodical&gt;&lt;pages&gt;100049&lt;/pages&gt;&lt;volume&gt;4&lt;/volume&gt;&lt;dates&gt;&lt;year&gt;2020&lt;/year&gt;&lt;/dates&gt;&lt;isbn&gt;2666-8211&lt;/isbn&gt;&lt;urls&gt;&lt;/urls&gt;&lt;/record&gt;&lt;/Cite&gt;&lt;/EndNote&gt;</w:instrText>
      </w:r>
      <w:r w:rsidR="007A6420">
        <w:fldChar w:fldCharType="separate"/>
      </w:r>
      <w:r w:rsidR="007A6420">
        <w:rPr>
          <w:noProof/>
        </w:rPr>
        <w:t>(Olajire, 2020)</w:t>
      </w:r>
      <w:r w:rsidR="007A6420">
        <w:fldChar w:fldCharType="end"/>
      </w:r>
      <w:r w:rsidRPr="007D6BAD">
        <w:t>.</w:t>
      </w:r>
    </w:p>
    <w:p w14:paraId="1BE2445F" w14:textId="5FD1DEA3" w:rsidR="007D6BAD" w:rsidRPr="007D6BAD" w:rsidRDefault="007D6BAD" w:rsidP="007D6BAD">
      <w:pPr>
        <w:spacing w:line="276" w:lineRule="auto"/>
        <w:jc w:val="both"/>
      </w:pPr>
      <w:r w:rsidRPr="007D6BAD">
        <w:t xml:space="preserve">Labor costs also contribute to the overall cost structure of gas processing. Skilled personnel are required to operate, monitor, and maintain the complex systems involved in gas processing. The need for highly trained operators and engineers adds to the </w:t>
      </w:r>
      <w:proofErr w:type="spellStart"/>
      <w:r w:rsidRPr="007D6BAD">
        <w:t>labor</w:t>
      </w:r>
      <w:proofErr w:type="spellEnd"/>
      <w:r w:rsidRPr="007D6BAD">
        <w:t xml:space="preserve"> costs, which can vary depending on the </w:t>
      </w:r>
      <w:r w:rsidR="003065E2">
        <w:t>facility's location</w:t>
      </w:r>
      <w:r w:rsidRPr="007D6BAD">
        <w:t xml:space="preserve">, the availability of skilled workers, and the </w:t>
      </w:r>
      <w:r w:rsidR="003065E2">
        <w:t>plant's automation level</w:t>
      </w:r>
      <w:r w:rsidRPr="007D6BAD">
        <w:t xml:space="preserve">. In regions with high </w:t>
      </w:r>
      <w:proofErr w:type="spellStart"/>
      <w:r w:rsidRPr="007D6BAD">
        <w:t>labor</w:t>
      </w:r>
      <w:proofErr w:type="spellEnd"/>
      <w:r w:rsidRPr="007D6BAD">
        <w:t xml:space="preserve"> costs or limited availability of skilled workers, </w:t>
      </w:r>
      <w:proofErr w:type="spellStart"/>
      <w:r w:rsidRPr="007D6BAD">
        <w:t>labor</w:t>
      </w:r>
      <w:proofErr w:type="spellEnd"/>
      <w:r w:rsidRPr="007D6BAD">
        <w:t xml:space="preserve"> expenses can represent a significant portion of the total operating costs</w:t>
      </w:r>
      <w:r w:rsidR="00C84AEA" w:rsidRPr="00C84AEA">
        <w:t xml:space="preserve"> </w:t>
      </w:r>
      <w:r w:rsidR="00C84AEA">
        <w:fldChar w:fldCharType="begin"/>
      </w:r>
      <w:r w:rsidR="00C84AEA">
        <w:instrText xml:space="preserve"> ADDIN EN.CITE &lt;EndNote&gt;&lt;Cite ExcludeYear="1"&gt;&lt;Author&gt;Tula&lt;/Author&gt;&lt;RecNum&gt;14&lt;/RecNum&gt;&lt;DisplayText&gt;(Tula, Babayeju, &amp;amp; Aigbedion)&lt;/DisplayText&gt;&lt;record&gt;&lt;rec-number&gt;14&lt;/rec-number&gt;&lt;foreign-keys&gt;&lt;key app="EN" db-id="ezw2f5peyezat6exar7v5eadepts5dprev0a" timestamp="1724490476"&gt;14&lt;/key&gt;&lt;/foreign-keys&gt;&lt;ref-type name="Journal Article"&gt;17&lt;/ref-type&gt;&lt;contributors&gt;&lt;authors&gt;&lt;author&gt;Tula, Olawe Alaba&lt;/author&gt;&lt;author&gt;Babayeju, Olusile&lt;/author&gt;&lt;author&gt;Aigbedion, Edward&lt;/author&gt;&lt;/authors&gt;&lt;/contributors&gt;&lt;titles&gt;&lt;title&gt;Artificial Intelligence and Machine Learning in Advancing Competence Assurance in the African Energy Industry&lt;/title&gt;&lt;/titles&gt;&lt;dates&gt;&lt;/dates&gt;&lt;urls&gt;&lt;/urls&gt;&lt;/record&gt;&lt;/Cite&gt;&lt;/EndNote&gt;</w:instrText>
      </w:r>
      <w:r w:rsidR="00C84AEA">
        <w:fldChar w:fldCharType="separate"/>
      </w:r>
      <w:r w:rsidR="00C84AEA">
        <w:rPr>
          <w:noProof/>
        </w:rPr>
        <w:t>(Tula, Babayeju, &amp; Aigbedion)</w:t>
      </w:r>
      <w:r w:rsidR="00C84AEA">
        <w:fldChar w:fldCharType="end"/>
      </w:r>
      <w:r w:rsidRPr="007D6BAD">
        <w:t>.</w:t>
      </w:r>
      <w:r w:rsidR="00C84AEA">
        <w:t xml:space="preserve"> </w:t>
      </w:r>
      <w:r w:rsidRPr="007D6BAD">
        <w:t>Beyond these primary cost drivers, other factors such as regulatory compliance, waste management, and raw material costs can also influence the operational efficiency and cost structure of gas processing. By identifying and analyzing these cost drivers, gas processing companies can better understand where their costs are concentrated and where opportunities for optimization may exist.</w:t>
      </w:r>
    </w:p>
    <w:p w14:paraId="5265B871" w14:textId="77777777" w:rsidR="007D6BAD" w:rsidRPr="007D6BAD" w:rsidRDefault="007D6BAD" w:rsidP="007D6BAD">
      <w:pPr>
        <w:spacing w:line="276" w:lineRule="auto"/>
        <w:jc w:val="both"/>
        <w:rPr>
          <w:b/>
          <w:bCs/>
        </w:rPr>
      </w:pPr>
      <w:r w:rsidRPr="007D6BAD">
        <w:rPr>
          <w:b/>
          <w:bCs/>
        </w:rPr>
        <w:t>2.3 Optimization Strategies</w:t>
      </w:r>
    </w:p>
    <w:p w14:paraId="758E03AB" w14:textId="657AC610" w:rsidR="007D6BAD" w:rsidRPr="007D6BAD" w:rsidRDefault="007D6BAD" w:rsidP="007D6BAD">
      <w:pPr>
        <w:spacing w:line="276" w:lineRule="auto"/>
        <w:jc w:val="both"/>
      </w:pPr>
      <w:r w:rsidRPr="007D6BAD">
        <w:t xml:space="preserve">Given the substantial costs associated with energy consumption, equipment maintenance, and </w:t>
      </w:r>
      <w:proofErr w:type="spellStart"/>
      <w:r w:rsidRPr="007D6BAD">
        <w:t>labor</w:t>
      </w:r>
      <w:proofErr w:type="spellEnd"/>
      <w:r w:rsidRPr="007D6BAD">
        <w:t xml:space="preserve">, optimizing operational efficiency is a critical objective for gas processing companies. Several strategies can be employed to enhance efficiency and reduce costs, </w:t>
      </w:r>
      <w:r w:rsidR="003065E2">
        <w:t>focusing</w:t>
      </w:r>
      <w:r w:rsidRPr="007D6BAD">
        <w:t xml:space="preserve"> on process automation, advanced control systems, and energy recovery techniques.</w:t>
      </w:r>
      <w:r w:rsidR="00C84AEA">
        <w:t xml:space="preserve"> </w:t>
      </w:r>
      <w:r w:rsidR="003065E2">
        <w:t>Adopting process automation is one of the most effective strategies for improving operational efficiency</w:t>
      </w:r>
      <w:r w:rsidRPr="007D6BAD">
        <w:t>. Automation technologies can streamline various aspects of gas processing, from monitoring and control to data analysis and decision-making. By automating routine tasks, companies can reduce the need for manual intervention, minimize human error, and increase the consistency and reliability of operations. For example, automated control systems can optimize the operation of compressors, pumps, and other equipment, ensuring that they operate at peak efficiency and consume the minimum amount of energy required to achieve the desired outcomes</w:t>
      </w:r>
      <w:r w:rsidR="00C84AEA" w:rsidRPr="00C84AEA">
        <w:t xml:space="preserve"> </w:t>
      </w:r>
      <w:r w:rsidR="00C84AEA">
        <w:fldChar w:fldCharType="begin"/>
      </w:r>
      <w:r w:rsidR="00C84AEA">
        <w:instrText xml:space="preserve"> ADDIN EN.CITE &lt;EndNote&gt;&lt;Cite&gt;&lt;Author&gt;Ogbu&lt;/Author&gt;&lt;Year&gt;2023&lt;/Year&gt;&lt;RecNum&gt;21&lt;/RecNum&gt;&lt;DisplayText&gt;(Ogbu, Eyo-Udo, Adeyinka, Ozowe, &amp;amp; Ikevuje, 2023)&lt;/DisplayText&gt;&lt;record&gt;&lt;rec-number&gt;21&lt;/rec-number&gt;&lt;foreign-keys&gt;&lt;key app="EN" db-id="ezw2f5peyezat6exar7v5eadepts5dprev0a" timestamp="1724490765"&gt;21&lt;/key&gt;&lt;/foreign-keys&gt;&lt;ref-type name="Journal Article"&gt;17&lt;/ref-type&gt;&lt;contributors&gt;&lt;authors&gt;&lt;author&gt;Ogbu, Adindu Donatus&lt;/author&gt;&lt;author&gt;Eyo-Udo, Nsisong Louis&lt;/author&gt;&lt;author&gt;Adeyinka, Mojisola Abimbola&lt;/author&gt;&lt;author&gt;Ozowe, Williams&lt;/author&gt;&lt;author&gt;Ikevuje, Augusta Heavens&lt;/author&gt;&lt;/authors&gt;&lt;/contributors&gt;&lt;titles&gt;&lt;title&gt;A conceptual procurement model for sustainability and climate change mitigation in the oil, gas, and energy sectors&lt;/title&gt;&lt;secondary-title&gt;World Journal of Advanced Research and Reviews&lt;/secondary-title&gt;&lt;/titles&gt;&lt;periodical&gt;&lt;full-title&gt;World Journal of Advanced Research and Reviews&lt;/full-title&gt;&lt;/periodical&gt;&lt;pages&gt;1935-1952&lt;/pages&gt;&lt;volume&gt;20&lt;/volume&gt;&lt;number&gt;3&lt;/number&gt;&lt;dates&gt;&lt;year&gt;2023&lt;/year&gt;&lt;/dates&gt;&lt;isbn&gt;2581-9615&lt;/isbn&gt;&lt;urls&gt;&lt;/urls&gt;&lt;/record&gt;&lt;/Cite&gt;&lt;/EndNote&gt;</w:instrText>
      </w:r>
      <w:r w:rsidR="00C84AEA">
        <w:fldChar w:fldCharType="separate"/>
      </w:r>
      <w:r w:rsidR="00C84AEA">
        <w:rPr>
          <w:noProof/>
        </w:rPr>
        <w:t>(Ogbu, Eyo-Udo, Adeyinka, Ozowe, &amp; Ikevuje, 2023)</w:t>
      </w:r>
      <w:r w:rsidR="00C84AEA">
        <w:fldChar w:fldCharType="end"/>
      </w:r>
      <w:r w:rsidRPr="007D6BAD">
        <w:t>.</w:t>
      </w:r>
    </w:p>
    <w:p w14:paraId="642F9EE5" w14:textId="1AC5518A" w:rsidR="007D6BAD" w:rsidRPr="007D6BAD" w:rsidRDefault="007D6BAD" w:rsidP="007D6BAD">
      <w:pPr>
        <w:spacing w:line="276" w:lineRule="auto"/>
        <w:jc w:val="both"/>
      </w:pPr>
      <w:r w:rsidRPr="007D6BAD">
        <w:t xml:space="preserve">Advanced control systems, such as distributed control systems (DCS) and supervisory control and data acquisition (SCADA) systems, play a crucial role in optimizing the performance of gas processing facilities. These systems provide real-time monitoring and control of the various processes involved in gas treatment, enabling operators to make informed decisions and respond quickly to changing conditions. By leveraging advanced algorithms and predictive analytics, control systems can optimize process parameters, such as temperature, pressure, and flow rates, to maximize efficiency and minimize energy consumption. Additionally, advanced control systems can help </w:t>
      </w:r>
      <w:r w:rsidRPr="007D6BAD">
        <w:lastRenderedPageBreak/>
        <w:t xml:space="preserve">identify potential issues before they lead to equipment failures or unplanned downtime, further enhancing operational </w:t>
      </w:r>
      <w:r w:rsidR="00C84AEA" w:rsidRPr="007D6BAD">
        <w:t>efficiency</w:t>
      </w:r>
      <w:r w:rsidR="00C84AEA" w:rsidRPr="00C84AEA">
        <w:t xml:space="preserve"> </w:t>
      </w:r>
      <w:r w:rsidR="00C84AEA">
        <w:fldChar w:fldCharType="begin"/>
      </w:r>
      <w:r w:rsidR="00C84AEA">
        <w:instrText xml:space="preserve"> ADDIN EN.CITE &lt;EndNote&gt;&lt;Cite&gt;&lt;Author&gt;Ikevuje&lt;/Author&gt;&lt;Year&gt;2024&lt;/Year&gt;&lt;RecNum&gt;13&lt;/RecNum&gt;&lt;DisplayText&gt;(Ikevuje, Anaba, &amp;amp; Iheanyichukwu, 2024)&lt;/DisplayText&gt;&lt;record&gt;&lt;rec-number&gt;13&lt;/rec-number&gt;&lt;foreign-keys&gt;&lt;key app="EN" db-id="ezw2f5peyezat6exar7v5eadepts5dprev0a" timestamp="1724490398"&gt;13&lt;/key&gt;&lt;/foreign-keys&gt;&lt;ref-type name="Journal Article"&gt;17&lt;/ref-type&gt;&lt;contributors&gt;&lt;authors&gt;&lt;author&gt;Ikevuje, AH&lt;/author&gt;&lt;author&gt;Anaba, DC&lt;/author&gt;&lt;author&gt;Iheanyichukwu, UT&lt;/author&gt;&lt;/authors&gt;&lt;/contributors&gt;&lt;titles&gt;&lt;title&gt;Cultivating a culture of excellence: Synthesizing employee engagement initiatives for performance improvement in LNG production&lt;/title&gt;&lt;secondary-title&gt;International Journal of Management &amp;amp; Entrepreneurship Research&lt;/secondary-title&gt;&lt;/titles&gt;&lt;periodical&gt;&lt;full-title&gt;International Journal of Management &amp;amp; Entrepreneurship Research&lt;/full-title&gt;&lt;/periodical&gt;&lt;pages&gt;2226-2249&lt;/pages&gt;&lt;volume&gt;6&lt;/volume&gt;&lt;number&gt;7&lt;/number&gt;&lt;dates&gt;&lt;year&gt;2024&lt;/year&gt;&lt;/dates&gt;&lt;urls&gt;&lt;/urls&gt;&lt;/record&gt;&lt;/Cite&gt;&lt;/EndNote&gt;</w:instrText>
      </w:r>
      <w:r w:rsidR="00C84AEA">
        <w:fldChar w:fldCharType="separate"/>
      </w:r>
      <w:r w:rsidR="00C84AEA">
        <w:rPr>
          <w:noProof/>
        </w:rPr>
        <w:t>(Ikevuje, Anaba, &amp; Iheanyichukwu, 2024)</w:t>
      </w:r>
      <w:r w:rsidR="00C84AEA">
        <w:fldChar w:fldCharType="end"/>
      </w:r>
      <w:r w:rsidRPr="007D6BAD">
        <w:t>.</w:t>
      </w:r>
      <w:r w:rsidR="00C84AEA" w:rsidRPr="00C84AEA">
        <w:t xml:space="preserve"> </w:t>
      </w:r>
    </w:p>
    <w:p w14:paraId="11EFA710" w14:textId="735BED1D" w:rsidR="007D6BAD" w:rsidRPr="007D6BAD" w:rsidRDefault="007D6BAD" w:rsidP="007D6BAD">
      <w:pPr>
        <w:spacing w:line="276" w:lineRule="auto"/>
        <w:jc w:val="both"/>
      </w:pPr>
      <w:r w:rsidRPr="007D6BAD">
        <w:t xml:space="preserve">Energy recovery techniques represent another important strategy for cost optimization in gas processing. These techniques involve capturing and reusing waste energy generated during the gas processing stages. For instance, waste heat recovery systems can capture excess heat from compressors and turbines to generate steam or electricity, </w:t>
      </w:r>
      <w:r w:rsidR="003065E2">
        <w:t>powering</w:t>
      </w:r>
      <w:r w:rsidRPr="007D6BAD">
        <w:t xml:space="preserve"> other </w:t>
      </w:r>
      <w:r w:rsidR="003065E2">
        <w:t>facility parts</w:t>
      </w:r>
      <w:r w:rsidRPr="007D6BAD">
        <w:t xml:space="preserve">. Similarly, energy recovery from flare gas, </w:t>
      </w:r>
      <w:r w:rsidR="003065E2">
        <w:t>often burned off as a waste product, can be harnessed to produce electricity or heat, reducing the plant's overall energy consumption</w:t>
      </w:r>
      <w:r w:rsidRPr="007D6BAD">
        <w:t>. By implementing energy recovery techniques, gas processing companies can significantly reduce their energy costs and improve the sustainability of their operations</w:t>
      </w:r>
      <w:r w:rsidR="00C84AEA" w:rsidRPr="00C84AEA">
        <w:t xml:space="preserve"> </w:t>
      </w:r>
      <w:r w:rsidR="00C84AEA">
        <w:fldChar w:fldCharType="begin"/>
      </w:r>
      <w:r w:rsidR="00C84AEA">
        <w:instrText xml:space="preserve"> ADDIN EN.CITE &lt;EndNote&gt;&lt;Cite&gt;&lt;Author&gt;Ozowe&lt;/Author&gt;&lt;Year&gt;2024&lt;/Year&gt;&lt;RecNum&gt;25&lt;/RecNum&gt;&lt;DisplayText&gt;(Onwuka &amp;amp; Adu, 2024; Ozowe, Sofoluwe, Ukato, &amp;amp; Jambol, 2024)&lt;/DisplayText&gt;&lt;record&gt;&lt;rec-number&gt;25&lt;/rec-number&gt;&lt;foreign-keys&gt;&lt;key app="EN" db-id="ezw2f5peyezat6exar7v5eadepts5dprev0a" timestamp="1724491012"&gt;25&lt;/key&gt;&lt;/foreign-keys&gt;&lt;ref-type name="Journal Article"&gt;17&lt;/ref-type&gt;&lt;contributors&gt;&lt;authors&gt;&lt;author&gt;Ozowe, Chinwe&lt;/author&gt;&lt;author&gt;Sofoluwe, Oludayo Olatoye&lt;/author&gt;&lt;author&gt;Ukato, Ayemere&lt;/author&gt;&lt;author&gt;Jambol, Dazok Donald&lt;/author&gt;&lt;/authors&gt;&lt;/contributors&gt;&lt;titles&gt;&lt;title&gt;Environmental stewardship in the oil and gas industry: A conceptual review of HSE practices and climate change mitigation strategies&lt;/title&gt;&lt;secondary-title&gt;World Journal of Advanced Research and Reviews&lt;/secondary-title&gt;&lt;/titles&gt;&lt;periodical&gt;&lt;full-title&gt;World Journal of Advanced Research and Reviews&lt;/full-title&gt;&lt;/periodical&gt;&lt;pages&gt;1694-1707&lt;/pages&gt;&lt;volume&gt;22&lt;/volume&gt;&lt;number&gt;2&lt;/number&gt;&lt;dates&gt;&lt;year&gt;2024&lt;/year&gt;&lt;/dates&gt;&lt;isbn&gt;2581-9615&lt;/isbn&gt;&lt;urls&gt;&lt;/urls&gt;&lt;/record&gt;&lt;/Cite&gt;&lt;Cite&gt;&lt;Author&gt;Onwuka&lt;/Author&gt;&lt;Year&gt;2024&lt;/Year&gt;&lt;RecNum&gt;2&lt;/RecNum&gt;&lt;record&gt;&lt;rec-number&gt;2&lt;/rec-number&gt;&lt;foreign-keys&gt;&lt;key app="EN" db-id="ezw2f5peyezat6exar7v5eadepts5dprev0a" timestamp="1724489537"&gt;2&lt;/key&gt;&lt;/foreign-keys&gt;&lt;ref-type name="Journal Article"&gt;17&lt;/ref-type&gt;&lt;contributors&gt;&lt;authors&gt;&lt;author&gt;Onwuka, Obobi Ume&lt;/author&gt;&lt;author&gt;Adu, Akinsola&lt;/author&gt;&lt;/authors&gt;&lt;/contributors&gt;&lt;titles&gt;&lt;title&gt;Geoscientists at the vanguard of energy security and sustainability: Integrating CCS in exploration strategies&lt;/title&gt;&lt;/titles&gt;&lt;dates&gt;&lt;year&gt;2024&lt;/year&gt;&lt;/dates&gt;&lt;urls&gt;&lt;/urls&gt;&lt;/record&gt;&lt;/Cite&gt;&lt;/EndNote&gt;</w:instrText>
      </w:r>
      <w:r w:rsidR="00C84AEA">
        <w:fldChar w:fldCharType="separate"/>
      </w:r>
      <w:r w:rsidR="00C84AEA">
        <w:rPr>
          <w:noProof/>
        </w:rPr>
        <w:t>(Onwuka &amp; Adu, 2024; Ozowe, Sofoluwe, Ukato, &amp; Jambol, 2024)</w:t>
      </w:r>
      <w:r w:rsidR="00C84AEA">
        <w:fldChar w:fldCharType="end"/>
      </w:r>
      <w:r w:rsidRPr="007D6BAD">
        <w:t>.</w:t>
      </w:r>
    </w:p>
    <w:p w14:paraId="31E8CB8F" w14:textId="77777777" w:rsidR="007D6BAD" w:rsidRPr="007D6BAD" w:rsidRDefault="007D6BAD" w:rsidP="007D6BAD">
      <w:pPr>
        <w:spacing w:line="276" w:lineRule="auto"/>
        <w:jc w:val="both"/>
        <w:rPr>
          <w:b/>
          <w:bCs/>
        </w:rPr>
      </w:pPr>
      <w:r w:rsidRPr="007D6BAD">
        <w:rPr>
          <w:b/>
          <w:bCs/>
        </w:rPr>
        <w:t>2.4 Impact of Efficiency on Costs</w:t>
      </w:r>
    </w:p>
    <w:p w14:paraId="02BD0218" w14:textId="1963A808" w:rsidR="00AC6CBF" w:rsidRDefault="007D6BAD" w:rsidP="00AC6CBF">
      <w:pPr>
        <w:spacing w:line="276" w:lineRule="auto"/>
        <w:jc w:val="both"/>
      </w:pPr>
      <w:r w:rsidRPr="007D6BAD">
        <w:t xml:space="preserve">Improving operational efficiency in gas processing can lead to substantial cost savings, making it a key priority for companies in the industry. Efficient operations reduce the consumption of energy, lower maintenance costs, and optimize the use of </w:t>
      </w:r>
      <w:proofErr w:type="spellStart"/>
      <w:r w:rsidRPr="007D6BAD">
        <w:t>labor</w:t>
      </w:r>
      <w:proofErr w:type="spellEnd"/>
      <w:r w:rsidRPr="007D6BAD">
        <w:t xml:space="preserve">, all of which contribute to a more </w:t>
      </w:r>
      <w:proofErr w:type="spellStart"/>
      <w:r w:rsidRPr="007D6BAD">
        <w:t>favorable</w:t>
      </w:r>
      <w:proofErr w:type="spellEnd"/>
      <w:r w:rsidRPr="007D6BAD">
        <w:t xml:space="preserve"> cost structure.</w:t>
      </w:r>
      <w:r>
        <w:t xml:space="preserve"> </w:t>
      </w:r>
      <w:r w:rsidRPr="007D6BAD">
        <w:t>For example, by reducing energy consumption through process optimization and energy recovery, gas processing plants can lower their utility bills and reduce their exposure to fluctuations in energy prices</w:t>
      </w:r>
      <w:r w:rsidR="00C84AEA" w:rsidRPr="00C84AEA">
        <w:t xml:space="preserve"> </w:t>
      </w:r>
      <w:r w:rsidR="00C84AEA">
        <w:fldChar w:fldCharType="begin"/>
      </w:r>
      <w:r w:rsidR="00C84AEA">
        <w:instrText xml:space="preserve"> ADDIN EN.CITE &lt;EndNote&gt;&lt;Cite&gt;&lt;Author&gt;Kwakye&lt;/Author&gt;&lt;Year&gt;2023&lt;/Year&gt;&lt;RecNum&gt;9&lt;/RecNum&gt;&lt;DisplayText&gt;(Kwakye, Ekechukwu, &amp;amp; Ogbu, 2023)&lt;/DisplayText&gt;&lt;record&gt;&lt;rec-number&gt;9&lt;/rec-number&gt;&lt;foreign-keys&gt;&lt;key app="EN" db-id="ezw2f5peyezat6exar7v5eadepts5dprev0a" timestamp="1724489923"&gt;9&lt;/key&gt;&lt;/foreign-keys&gt;&lt;ref-type name="Journal Article"&gt;17&lt;/ref-type&gt;&lt;contributors&gt;&lt;authors&gt;&lt;author&gt;Kwakye, Jephta Mensah&lt;/author&gt;&lt;author&gt;Ekechukwu, Darlington Eze&lt;/author&gt;&lt;author&gt;Ogbu, Adindu Donatus&lt;/author&gt;&lt;/authors&gt;&lt;/contributors&gt;&lt;titles&gt;&lt;title&gt;Innovative Techniques for Enhancing Algal Biomass Yield in Heavy Metal-Containing Wastewater&lt;/title&gt;&lt;/titles&gt;&lt;dates&gt;&lt;year&gt;2023&lt;/year&gt;&lt;/dates&gt;&lt;urls&gt;&lt;/urls&gt;&lt;/record&gt;&lt;/Cite&gt;&lt;/EndNote&gt;</w:instrText>
      </w:r>
      <w:r w:rsidR="00C84AEA">
        <w:fldChar w:fldCharType="separate"/>
      </w:r>
      <w:r w:rsidR="00C84AEA">
        <w:rPr>
          <w:noProof/>
        </w:rPr>
        <w:t>(Kwakye, Ekechukwu, &amp; Ogbu, 2023)</w:t>
      </w:r>
      <w:r w:rsidR="00C84AEA">
        <w:fldChar w:fldCharType="end"/>
      </w:r>
      <w:r w:rsidRPr="007D6BAD">
        <w:t xml:space="preserve">. Similarly, by implementing advanced maintenance strategies, such as predictive maintenance and condition-based monitoring, companies can extend the lifespan of their equipment, reduce the frequency of repairs, and minimize unplanned downtime. This </w:t>
      </w:r>
      <w:r w:rsidR="003065E2">
        <w:t>lowers maintenance costs and</w:t>
      </w:r>
      <w:r w:rsidRPr="007D6BAD">
        <w:t xml:space="preserve"> ensures th</w:t>
      </w:r>
      <w:r w:rsidR="00C84AEA">
        <w:t>e plant operates more reliably,</w:t>
      </w:r>
      <w:r w:rsidRPr="007D6BAD">
        <w:t xml:space="preserve"> contributing to cost savings.</w:t>
      </w:r>
      <w:r>
        <w:t xml:space="preserve"> </w:t>
      </w:r>
      <w:r w:rsidR="00C84AEA">
        <w:t xml:space="preserve"> </w:t>
      </w:r>
      <w:r w:rsidRPr="007D6BAD">
        <w:t>Moreover, efficiency improvements can enhance the overall productivity of the gas processing operation, enabling companies to process more gas with the same or fewer resources. This increased productivity can lead to higher revenues and improved profitability, as the company can produce and sell more gas without incurring proportionally higher costs</w:t>
      </w:r>
      <w:r w:rsidR="00C84AEA" w:rsidRPr="00C84AEA">
        <w:t xml:space="preserve"> </w:t>
      </w:r>
      <w:r w:rsidR="00C84AEA">
        <w:fldChar w:fldCharType="begin"/>
      </w:r>
      <w:r w:rsidR="00C84AEA">
        <w:instrText xml:space="preserve"> ADDIN EN.CITE &lt;EndNote&gt;&lt;Cite&gt;&lt;Author&gt;Olanrewaju&lt;/Author&gt;&lt;Year&gt;2024&lt;/Year&gt;&lt;RecNum&gt;17&lt;/RecNum&gt;&lt;DisplayText&gt;(Esiri, Babayeju, &amp;amp; Ekemezie, 2024a; Olanrewaju, Daramola, &amp;amp; Babayeju, 2024)&lt;/DisplayText&gt;&lt;record&gt;&lt;rec-number&gt;17&lt;/rec-number&gt;&lt;foreign-keys&gt;&lt;key app="EN" db-id="ezw2f5peyezat6exar7v5eadepts5dprev0a" timestamp="1724490549"&gt;17&lt;/key&gt;&lt;/foreign-keys&gt;&lt;ref-type name="Journal Article"&gt;17&lt;/ref-type&gt;&lt;contributors&gt;&lt;authors&gt;&lt;author&gt;Olanrewaju, Omowonuola Ireoluwapo Kehinde&lt;/author&gt;&lt;author&gt;Daramola, Gideon Oluseyi&lt;/author&gt;&lt;author&gt;Babayeju, Olusile Akinyele&lt;/author&gt;&lt;/authors&gt;&lt;/contributors&gt;&lt;titles&gt;&lt;title&gt;Harnessing big data analytics to revolutionize ESG reporting in clean energy initiatives&lt;/title&gt;&lt;secondary-title&gt;World Journal of Advanced Research and Reviews&lt;/secondary-title&gt;&lt;/titles&gt;&lt;periodical&gt;&lt;full-title&gt;World Journal of Advanced Research and Reviews&lt;/full-title&gt;&lt;/periodical&gt;&lt;pages&gt;574-585&lt;/pages&gt;&lt;volume&gt;22&lt;/volume&gt;&lt;number&gt;3&lt;/number&gt;&lt;dates&gt;&lt;year&gt;2024&lt;/year&gt;&lt;/dates&gt;&lt;isbn&gt;2581-9615&lt;/isbn&gt;&lt;urls&gt;&lt;/urls&gt;&lt;/record&gt;&lt;/Cite&gt;&lt;Cite&gt;&lt;Author&gt;Esiri&lt;/Author&gt;&lt;Year&gt;2024&lt;/Year&gt;&lt;RecNum&gt;18&lt;/RecNum&gt;&lt;record&gt;&lt;rec-number&gt;18&lt;/rec-number&gt;&lt;foreign-keys&gt;&lt;key app="EN" db-id="ezw2f5peyezat6exar7v5eadepts5dprev0a" timestamp="1724490552"&gt;18&lt;/key&gt;&lt;/foreign-keys&gt;&lt;ref-type name="Journal Article"&gt;17&lt;/ref-type&gt;&lt;contributors&gt;&lt;authors&gt;&lt;author&gt;Esiri, Andrew Emuobosa&lt;/author&gt;&lt;author&gt;Babayeju, Olusile Akinyele&lt;/author&gt;&lt;author&gt;Ekemezie, Ifeanyi Onyedika&lt;/author&gt;&lt;/authors&gt;&lt;/contributors&gt;&lt;titles&gt;&lt;title&gt;Implementing sustainable practices in oil and gas operations to minimize environmental footprint&lt;/title&gt;&lt;/titles&gt;&lt;dates&gt;&lt;year&gt;2024&lt;/year&gt;&lt;/dates&gt;&lt;urls&gt;&lt;/urls&gt;&lt;/record&gt;&lt;/Cite&gt;&lt;/EndNote&gt;</w:instrText>
      </w:r>
      <w:r w:rsidR="00C84AEA">
        <w:fldChar w:fldCharType="separate"/>
      </w:r>
      <w:r w:rsidR="00C84AEA">
        <w:rPr>
          <w:noProof/>
        </w:rPr>
        <w:t>(Esiri, Babayeju, &amp; Ekemezie, 2024a; Olanrewaju, Daramola, &amp; Babayeju, 2024)</w:t>
      </w:r>
      <w:r w:rsidR="00C84AEA">
        <w:fldChar w:fldCharType="end"/>
      </w:r>
      <w:r w:rsidRPr="007D6BAD">
        <w:t>.</w:t>
      </w:r>
    </w:p>
    <w:p w14:paraId="5E7119C0" w14:textId="2CF4AF3F" w:rsidR="007D6BAD" w:rsidRPr="007D6BAD" w:rsidRDefault="007D6BAD" w:rsidP="007D6BAD">
      <w:pPr>
        <w:pStyle w:val="ListParagraph"/>
        <w:numPr>
          <w:ilvl w:val="0"/>
          <w:numId w:val="1"/>
        </w:numPr>
        <w:spacing w:line="276" w:lineRule="auto"/>
        <w:rPr>
          <w:b/>
          <w:bCs/>
        </w:rPr>
      </w:pPr>
      <w:r w:rsidRPr="007D6BAD">
        <w:rPr>
          <w:b/>
          <w:bCs/>
        </w:rPr>
        <w:t>Environmental Compliance in Gas Processing</w:t>
      </w:r>
    </w:p>
    <w:p w14:paraId="33F5BC75" w14:textId="77777777" w:rsidR="007D6BAD" w:rsidRPr="007D6BAD" w:rsidRDefault="007D6BAD" w:rsidP="007D6BAD">
      <w:pPr>
        <w:spacing w:line="276" w:lineRule="auto"/>
        <w:jc w:val="both"/>
        <w:rPr>
          <w:b/>
          <w:bCs/>
        </w:rPr>
      </w:pPr>
      <w:r w:rsidRPr="007D6BAD">
        <w:rPr>
          <w:b/>
          <w:bCs/>
        </w:rPr>
        <w:t>3.1 Regulatory Landscape</w:t>
      </w:r>
    </w:p>
    <w:p w14:paraId="754BA8F2" w14:textId="2C9B7015" w:rsidR="007D6BAD" w:rsidRPr="007D6BAD" w:rsidRDefault="007D6BAD" w:rsidP="007D6BAD">
      <w:pPr>
        <w:spacing w:line="276" w:lineRule="auto"/>
        <w:jc w:val="both"/>
      </w:pPr>
      <w:r w:rsidRPr="007D6BAD">
        <w:t xml:space="preserve">Environmental compliance in gas processing is governed by a complex web of regulations that vary by region but share common goals of reducing the environmental impact of industrial activities. These regulations are designed to minimize emissions, manage waste responsibly, and conserve resources, </w:t>
      </w:r>
      <w:r w:rsidR="003065E2">
        <w:t>ensuring that gas processing operations do not excessively contribute</w:t>
      </w:r>
      <w:r w:rsidRPr="007D6BAD">
        <w:t xml:space="preserve"> to environmental degradation. The regulatory landscape for gas processing includes stringent standards on emissions, particularly concerning greenhouse gases (GHGs) such as carbon dioxide (CO₂) and methane (CH₄), which are significant contributors to climate change.</w:t>
      </w:r>
    </w:p>
    <w:p w14:paraId="729D40F3" w14:textId="6971CC36" w:rsidR="007D6BAD" w:rsidRPr="007D6BAD" w:rsidRDefault="007D6BAD" w:rsidP="007D6BAD">
      <w:pPr>
        <w:spacing w:line="276" w:lineRule="auto"/>
        <w:jc w:val="both"/>
      </w:pPr>
      <w:r w:rsidRPr="007D6BAD">
        <w:t xml:space="preserve">Emissions standards are perhaps the most prominent aspect of environmental regulations affecting gas processing. Governments </w:t>
      </w:r>
      <w:r w:rsidR="003065E2">
        <w:t>worldwide</w:t>
      </w:r>
      <w:r w:rsidRPr="007D6BAD">
        <w:t xml:space="preserve"> have implemented limits on the amount of CO₂ and other pollutants that can be emitted from industrial facilities. For gas processing plants, this means controlling emissions from combustion processes, venting, and flaring activities. Regulations often require companies to monitor and report their emissions regularly, with penalties for non-compliance. In some regions, carbon pricing mechanisms, such as carbon taxes or cap-and-trade systems, are in </w:t>
      </w:r>
      <w:r w:rsidRPr="007D6BAD">
        <w:lastRenderedPageBreak/>
        <w:t>place, further incentivizing companies to reduce their carbon footprint</w:t>
      </w:r>
      <w:r w:rsidR="00C84AEA" w:rsidRPr="00C84AEA">
        <w:t xml:space="preserve"> </w:t>
      </w:r>
      <w:r w:rsidR="00C84AEA">
        <w:fldChar w:fldCharType="begin"/>
      </w:r>
      <w:r w:rsidR="00C84AEA">
        <w:instrText xml:space="preserve"> ADDIN EN.CITE &lt;EndNote&gt;&lt;Cite&gt;&lt;Author&gt;Jambol&lt;/Author&gt;&lt;Year&gt;2024&lt;/Year&gt;&lt;RecNum&gt;23&lt;/RecNum&gt;&lt;DisplayText&gt;(Jambol, Ukato, Ozowe, &amp;amp; Babayeju, 2024; Kwakye, Ekechukwu, &amp;amp; Ogundipe, 2024a)&lt;/DisplayText&gt;&lt;record&gt;&lt;rec-number&gt;23&lt;/rec-number&gt;&lt;foreign-keys&gt;&lt;key app="EN" db-id="ezw2f5peyezat6exar7v5eadepts5dprev0a" timestamp="1724490984"&gt;23&lt;/key&gt;&lt;/foreign-keys&gt;&lt;ref-type name="Journal Article"&gt;17&lt;/ref-type&gt;&lt;contributors&gt;&lt;authors&gt;&lt;author&gt;Jambol, Dazok Donald&lt;/author&gt;&lt;author&gt;Ukato, Ayemere&lt;/author&gt;&lt;author&gt;Ozowe, Chinwe&lt;/author&gt;&lt;author&gt;Babayeju, Olusile Akinyele&lt;/author&gt;&lt;/authors&gt;&lt;/contributors&gt;&lt;titles&gt;&lt;title&gt;Leveraging machine learning to enhance instrumentation accuracy in oil and gas extraction&lt;/title&gt;&lt;secondary-title&gt;Computer Science &amp;amp; IT Research Journal&lt;/secondary-title&gt;&lt;/titles&gt;&lt;periodical&gt;&lt;full-title&gt;Computer Science &amp;amp; IT Research Journal&lt;/full-title&gt;&lt;/periodical&gt;&lt;pages&gt;1335-1357&lt;/pages&gt;&lt;volume&gt;5&lt;/volume&gt;&lt;number&gt;6&lt;/number&gt;&lt;dates&gt;&lt;year&gt;2024&lt;/year&gt;&lt;/dates&gt;&lt;isbn&gt;2709-0051&lt;/isbn&gt;&lt;urls&gt;&lt;/urls&gt;&lt;/record&gt;&lt;/Cite&gt;&lt;Cite&gt;&lt;Author&gt;Kwakye&lt;/Author&gt;&lt;Year&gt;2024&lt;/Year&gt;&lt;RecNum&gt;10&lt;/RecNum&gt;&lt;record&gt;&lt;rec-number&gt;10&lt;/rec-number&gt;&lt;foreign-keys&gt;&lt;key app="EN" db-id="ezw2f5peyezat6exar7v5eadepts5dprev0a" timestamp="1724489933"&gt;10&lt;/key&gt;&lt;/foreign-keys&gt;&lt;ref-type name="Journal Article"&gt;17&lt;/ref-type&gt;&lt;contributors&gt;&lt;authors&gt;&lt;author&gt;Kwakye, Jephta Mensah&lt;/author&gt;&lt;author&gt;Ekechukwu, Darlington Eze&lt;/author&gt;&lt;author&gt;Ogundipe, Olorunshogo Benjamin&lt;/author&gt;&lt;/authors&gt;&lt;/contributors&gt;&lt;titles&gt;&lt;title&gt;Policy approaches for bioenergy development in response to climate change: A conceptual analysis&lt;/title&gt;&lt;secondary-title&gt;World Journal of Advanced Engineering Technology and Sciences&lt;/secondary-title&gt;&lt;/titles&gt;&lt;periodical&gt;&lt;full-title&gt;World Journal of Advanced Engineering Technology and Sciences&lt;/full-title&gt;&lt;/periodical&gt;&lt;pages&gt;299-306&lt;/pages&gt;&lt;volume&gt;12&lt;/volume&gt;&lt;number&gt;2&lt;/number&gt;&lt;dates&gt;&lt;year&gt;2024&lt;/year&gt;&lt;/dates&gt;&lt;isbn&gt;2582-8266&lt;/isbn&gt;&lt;urls&gt;&lt;/urls&gt;&lt;/record&gt;&lt;/Cite&gt;&lt;/EndNote&gt;</w:instrText>
      </w:r>
      <w:r w:rsidR="00C84AEA">
        <w:fldChar w:fldCharType="separate"/>
      </w:r>
      <w:r w:rsidR="00C84AEA">
        <w:rPr>
          <w:noProof/>
        </w:rPr>
        <w:t>(Jambol, Ukato, Ozowe, &amp; Babayeju, 2024; Kwakye, Ekechukwu, &amp; Ogundipe, 2024a)</w:t>
      </w:r>
      <w:r w:rsidR="00C84AEA">
        <w:fldChar w:fldCharType="end"/>
      </w:r>
      <w:r w:rsidRPr="007D6BAD">
        <w:t>.</w:t>
      </w:r>
    </w:p>
    <w:p w14:paraId="25F3948A" w14:textId="7F4E2B7F" w:rsidR="007D6BAD" w:rsidRPr="007D6BAD" w:rsidRDefault="007D6BAD" w:rsidP="007D6BAD">
      <w:pPr>
        <w:spacing w:line="276" w:lineRule="auto"/>
        <w:jc w:val="both"/>
      </w:pPr>
      <w:r w:rsidRPr="007D6BAD">
        <w:t xml:space="preserve">In addition to emissions controls, waste management regulations are critical in gas processing. These regulations govern the disposal of solid, liquid, and gaseous waste generated during processing activities. For example, </w:t>
      </w:r>
      <w:r w:rsidR="003065E2">
        <w:t>handling</w:t>
      </w:r>
      <w:r w:rsidRPr="007D6BAD">
        <w:t xml:space="preserve"> hazardous waste, such as </w:t>
      </w:r>
      <w:r w:rsidR="003065E2">
        <w:t>chemicals spent in</w:t>
      </w:r>
      <w:r w:rsidRPr="007D6BAD">
        <w:t xml:space="preserve"> purification processes, is tightly controlled to prevent soil and water contamination. Companies </w:t>
      </w:r>
      <w:r w:rsidR="003065E2">
        <w:t>must</w:t>
      </w:r>
      <w:r w:rsidRPr="007D6BAD">
        <w:t xml:space="preserve"> follow specific protocols for </w:t>
      </w:r>
      <w:r w:rsidR="003065E2">
        <w:t>storing, transporting, and disposing of</w:t>
      </w:r>
      <w:r w:rsidRPr="007D6BAD">
        <w:t xml:space="preserve"> waste, often necessitating investment in specialized equipment and facilities</w:t>
      </w:r>
      <w:r w:rsidR="00C84AEA" w:rsidRPr="00C84AEA">
        <w:t xml:space="preserve"> </w:t>
      </w:r>
      <w:r w:rsidR="00C84AEA">
        <w:fldChar w:fldCharType="begin"/>
      </w:r>
      <w:r w:rsidR="00C84AEA">
        <w:instrText xml:space="preserve"> ADDIN EN.CITE &lt;EndNote&gt;&lt;Cite&gt;&lt;Author&gt;Sofoluwe&lt;/Author&gt;&lt;Year&gt;2024&lt;/Year&gt;&lt;RecNum&gt;5&lt;/RecNum&gt;&lt;DisplayText&gt;(Sofoluwe, Ochulor, Ukato, &amp;amp; Jambol, 2024b)&lt;/DisplayText&gt;&lt;record&gt;&lt;rec-number&gt;5&lt;/rec-number&gt;&lt;foreign-keys&gt;&lt;key app="EN" db-id="ezw2f5peyezat6exar7v5eadepts5dprev0a" timestamp="1724489664"&gt;5&lt;/key&gt;&lt;/foreign-keys&gt;&lt;ref-type name="Journal Article"&gt;17&lt;/ref-type&gt;&lt;contributors&gt;&lt;authors&gt;&lt;author&gt;Sofoluwe, Oludayo Olatoye&lt;/author&gt;&lt;author&gt;Ochulor, Obinna Joshua&lt;/author&gt;&lt;author&gt;Ukato, Ayemere&lt;/author&gt;&lt;author&gt;Jambol, Dazok Donald&lt;/author&gt;&lt;/authors&gt;&lt;/contributors&gt;&lt;titles&gt;&lt;title&gt;Promoting high health, safety, and environmental standards during subsea operations&lt;/title&gt;&lt;secondary-title&gt;World Journal of Biology Pharmacy and Health Sciences&lt;/secondary-title&gt;&lt;/titles&gt;&lt;periodical&gt;&lt;full-title&gt;World Journal of Biology Pharmacy and Health Sciences&lt;/full-title&gt;&lt;/periodical&gt;&lt;pages&gt;192-203&lt;/pages&gt;&lt;volume&gt;18&lt;/volume&gt;&lt;number&gt;2&lt;/number&gt;&lt;dates&gt;&lt;year&gt;2024&lt;/year&gt;&lt;/dates&gt;&lt;isbn&gt;2582-5542&lt;/isbn&gt;&lt;urls&gt;&lt;/urls&gt;&lt;/record&gt;&lt;/Cite&gt;&lt;/EndNote&gt;</w:instrText>
      </w:r>
      <w:r w:rsidR="00C84AEA">
        <w:fldChar w:fldCharType="separate"/>
      </w:r>
      <w:r w:rsidR="00C84AEA">
        <w:rPr>
          <w:noProof/>
        </w:rPr>
        <w:t>(Sofoluwe, Ochulor, Ukato, &amp; Jambol, 2024b)</w:t>
      </w:r>
      <w:r w:rsidR="00C84AEA">
        <w:fldChar w:fldCharType="end"/>
      </w:r>
      <w:r w:rsidRPr="007D6BAD">
        <w:t>.</w:t>
      </w:r>
      <w:r w:rsidR="00C84AEA">
        <w:t xml:space="preserve"> </w:t>
      </w:r>
      <w:r w:rsidRPr="007D6BAD">
        <w:t>Resource conservation is another key regulatory area concerning water and energy use. Regulations may mandate the efficient use of water in cooling and processing activities</w:t>
      </w:r>
      <w:r w:rsidR="003065E2">
        <w:t xml:space="preserve"> and</w:t>
      </w:r>
      <w:r w:rsidRPr="007D6BAD">
        <w:t xml:space="preserve"> the implementation of water recycling and treatment systems. Similarly, energy efficiency standards encourage the adoption of technologies and practices that reduce overall energy consumption, aligning with broader environmental goals of reducing the industry's carbon intensity</w:t>
      </w:r>
      <w:r w:rsidR="00C84AEA" w:rsidRPr="00C84AEA">
        <w:t xml:space="preserve"> </w:t>
      </w:r>
      <w:r w:rsidR="00C84AEA">
        <w:fldChar w:fldCharType="begin"/>
      </w:r>
      <w:r w:rsidR="00C84AEA">
        <w:instrText xml:space="preserve"> ADDIN EN.CITE &lt;EndNote&gt;&lt;Cite&gt;&lt;Author&gt;Ogbu&lt;/Author&gt;&lt;Year&gt;2024&lt;/Year&gt;&lt;RecNum&gt;11&lt;/RecNum&gt;&lt;DisplayText&gt;(Ogbu, Ozowe, &amp;amp; Ikevuje, 2024b)&lt;/DisplayText&gt;&lt;record&gt;&lt;rec-number&gt;11&lt;/rec-number&gt;&lt;foreign-keys&gt;&lt;key app="EN" db-id="ezw2f5peyezat6exar7v5eadepts5dprev0a" timestamp="1724489993"&gt;11&lt;/key&gt;&lt;/foreign-keys&gt;&lt;ref-type name="Journal Article"&gt;17&lt;/ref-type&gt;&lt;contributors&gt;&lt;authors&gt;&lt;author&gt;Ogbu, Adindu Donatus&lt;/author&gt;&lt;author&gt;Ozowe, Williams&lt;/author&gt;&lt;author&gt;Ikevuje, Augusta Heavens&lt;/author&gt;&lt;/authors&gt;&lt;/contributors&gt;&lt;titles&gt;&lt;title&gt;Solving procurement inefficiencies: Innovative approaches to sap Ariba implementation in oil and gas industry logistics&lt;/title&gt;&lt;secondary-title&gt;GSC Advanced Research and Reviews&lt;/secondary-title&gt;&lt;/titles&gt;&lt;periodical&gt;&lt;full-title&gt;GSC Advanced Research and Reviews&lt;/full-title&gt;&lt;/periodical&gt;&lt;pages&gt;176-187&lt;/pages&gt;&lt;volume&gt;20&lt;/volume&gt;&lt;number&gt;1&lt;/number&gt;&lt;dates&gt;&lt;year&gt;2024&lt;/year&gt;&lt;/dates&gt;&lt;isbn&gt;2582-4597&lt;/isbn&gt;&lt;urls&gt;&lt;/urls&gt;&lt;/record&gt;&lt;/Cite&gt;&lt;/EndNote&gt;</w:instrText>
      </w:r>
      <w:r w:rsidR="00C84AEA">
        <w:fldChar w:fldCharType="separate"/>
      </w:r>
      <w:r w:rsidR="00C84AEA">
        <w:rPr>
          <w:noProof/>
        </w:rPr>
        <w:t>(Ogbu, Ozowe, &amp; Ikevuje, 2024b)</w:t>
      </w:r>
      <w:r w:rsidR="00C84AEA">
        <w:fldChar w:fldCharType="end"/>
      </w:r>
      <w:r w:rsidRPr="007D6BAD">
        <w:t>.</w:t>
      </w:r>
    </w:p>
    <w:p w14:paraId="0C962DA1" w14:textId="77777777" w:rsidR="007D6BAD" w:rsidRPr="007D6BAD" w:rsidRDefault="007D6BAD" w:rsidP="007D6BAD">
      <w:pPr>
        <w:spacing w:line="276" w:lineRule="auto"/>
        <w:jc w:val="both"/>
        <w:rPr>
          <w:b/>
          <w:bCs/>
        </w:rPr>
      </w:pPr>
      <w:r w:rsidRPr="007D6BAD">
        <w:rPr>
          <w:b/>
          <w:bCs/>
        </w:rPr>
        <w:t>3.2 Compliance Challenges</w:t>
      </w:r>
    </w:p>
    <w:p w14:paraId="444E82A9" w14:textId="532D9CCA" w:rsidR="007D6BAD" w:rsidRPr="007D6BAD" w:rsidRDefault="007D6BAD" w:rsidP="007D6BAD">
      <w:pPr>
        <w:spacing w:line="276" w:lineRule="auto"/>
        <w:jc w:val="both"/>
      </w:pPr>
      <w:r w:rsidRPr="007D6BAD">
        <w:t xml:space="preserve">Meeting these stringent environmental regulations presents several challenges for gas processing companies, particularly </w:t>
      </w:r>
      <w:r w:rsidR="003065E2">
        <w:t>regarding</w:t>
      </w:r>
      <w:r w:rsidRPr="007D6BAD">
        <w:t xml:space="preserve"> the costs and operational adjustments required. One of the primary challenges is the significant capital investment needed to upgrade or retrofit existing facilities to meet new or evolving standards. For instance, installing advanced emissions control technologies, such as carbon capture and storage (CCS) systems, can be prohibitively expensive, especially for older plants that were not originally designed with these technologies in mind.</w:t>
      </w:r>
      <w:r w:rsidR="007A6420">
        <w:t xml:space="preserve"> </w:t>
      </w:r>
      <w:r w:rsidRPr="007D6BAD">
        <w:t>Operational challenges also arise in ensuring continuous compliance with environmental regulations. Gas processing plants operate in dynamic environments where changes in input gas composition, process conditions, or production rates can affect emissions and waste outputs. Maintaining compliance under these varying conditions requires robust monitoring and control systems, which add to operational complexity and costs. Furthermore, the regulatory burden is often compounded by the need to comply with multiple overlapping regulations, each with its own reporting requirements and compliance timelines</w:t>
      </w:r>
      <w:r w:rsidR="00C84AEA" w:rsidRPr="00C84AEA">
        <w:t xml:space="preserve"> </w:t>
      </w:r>
      <w:r w:rsidR="00C84AEA">
        <w:fldChar w:fldCharType="begin"/>
      </w:r>
      <w:r w:rsidR="00C84AEA">
        <w:instrText xml:space="preserve"> ADDIN EN.CITE &lt;EndNote&gt;&lt;Cite&gt;&lt;Author&gt;Ogbu&lt;/Author&gt;&lt;Year&gt;2024&lt;/Year&gt;&lt;RecNum&gt;12&lt;/RecNum&gt;&lt;DisplayText&gt;(Ogbu, Ozowe, &amp;amp; Ikevuje, 2024a)&lt;/DisplayText&gt;&lt;record&gt;&lt;rec-number&gt;12&lt;/rec-number&gt;&lt;foreign-keys&gt;&lt;key app="EN" db-id="ezw2f5peyezat6exar7v5eadepts5dprev0a" timestamp="1724490276"&gt;12&lt;/key&gt;&lt;/foreign-keys&gt;&lt;ref-type name="Journal Article"&gt;17&lt;/ref-type&gt;&lt;contributors&gt;&lt;authors&gt;&lt;author&gt;Ogbu, Adindu Donatus&lt;/author&gt;&lt;author&gt;Ozowe, Williams&lt;/author&gt;&lt;author&gt;Ikevuje, Augusta Heavens&lt;/author&gt;&lt;/authors&gt;&lt;/contributors&gt;&lt;titles&gt;&lt;title&gt;Remote work in the oil and gas sector: An organizational culture perspective&lt;/title&gt;&lt;secondary-title&gt;GSC Advanced Research and Reviews&lt;/secondary-title&gt;&lt;/titles&gt;&lt;periodical&gt;&lt;full-title&gt;GSC Advanced Research and Reviews&lt;/full-title&gt;&lt;/periodical&gt;&lt;pages&gt;188-207&lt;/pages&gt;&lt;volume&gt;20&lt;/volume&gt;&lt;number&gt;1&lt;/number&gt;&lt;dates&gt;&lt;year&gt;2024&lt;/year&gt;&lt;/dates&gt;&lt;isbn&gt;2582-4597&lt;/isbn&gt;&lt;urls&gt;&lt;/urls&gt;&lt;/record&gt;&lt;/Cite&gt;&lt;/EndNote&gt;</w:instrText>
      </w:r>
      <w:r w:rsidR="00C84AEA">
        <w:fldChar w:fldCharType="separate"/>
      </w:r>
      <w:r w:rsidR="00C84AEA">
        <w:rPr>
          <w:noProof/>
        </w:rPr>
        <w:t>(Ogbu, Ozowe, &amp; Ikevuje, 2024a)</w:t>
      </w:r>
      <w:r w:rsidR="00C84AEA">
        <w:fldChar w:fldCharType="end"/>
      </w:r>
      <w:r w:rsidRPr="007D6BAD">
        <w:t>.</w:t>
      </w:r>
    </w:p>
    <w:p w14:paraId="36C4CB8A" w14:textId="79A2E886" w:rsidR="007D6BAD" w:rsidRPr="007D6BAD" w:rsidRDefault="007D6BAD" w:rsidP="007D6BAD">
      <w:pPr>
        <w:spacing w:line="276" w:lineRule="auto"/>
        <w:jc w:val="both"/>
      </w:pPr>
      <w:r w:rsidRPr="007D6BAD">
        <w:t xml:space="preserve">Another challenge is the potential for regulatory changes, which can create uncertainty and complicate long-term planning. Governments may tighten emissions standards, introduce new reporting requirements, or impose additional taxes on carbon emissions, forcing companies to </w:t>
      </w:r>
      <w:r w:rsidR="003065E2">
        <w:t>adapt their operations continually</w:t>
      </w:r>
      <w:r w:rsidRPr="007D6BAD">
        <w:t xml:space="preserve">. This regulatory uncertainty </w:t>
      </w:r>
      <w:r w:rsidR="003065E2">
        <w:t>makes it difficult for gas processing companies to plan investments in new technologies or infrastructure, as future requirements are un</w:t>
      </w:r>
      <w:r w:rsidRPr="007D6BAD">
        <w:t>clear.</w:t>
      </w:r>
      <w:r w:rsidR="00C84AEA">
        <w:t xml:space="preserve"> </w:t>
      </w:r>
      <w:r w:rsidRPr="007D6BAD">
        <w:t>The financial impact of non-compliance is another significant challenge. Failure to meet environmental regulations can result in hefty fines, legal action, and reputational damage, which can have severe consequences for a company</w:t>
      </w:r>
      <w:r w:rsidR="003065E2">
        <w:t>'</w:t>
      </w:r>
      <w:r w:rsidRPr="007D6BAD">
        <w:t>s financial health and market position. In extreme cases, non-compliance can lead to the suspension of operations, resulting in lost revenue and potential market share</w:t>
      </w:r>
      <w:r w:rsidR="00C84AEA" w:rsidRPr="00C84AEA">
        <w:t xml:space="preserve"> </w:t>
      </w:r>
      <w:r w:rsidR="00C84AEA">
        <w:fldChar w:fldCharType="begin"/>
      </w:r>
      <w:r w:rsidR="00C84AEA">
        <w:instrText xml:space="preserve"> ADDIN EN.CITE &lt;EndNote&gt;&lt;Cite&gt;&lt;Author&gt;Esiri&lt;/Author&gt;&lt;Year&gt;2024&lt;/Year&gt;&lt;RecNum&gt;16&lt;/RecNum&gt;&lt;DisplayText&gt;(Esiri, Babayeju, &amp;amp; Ekemezie, 2024b; Kwakye, Ekechukwu, &amp;amp; Ogundipe, 2024b)&lt;/DisplayText&gt;&lt;record&gt;&lt;rec-number&gt;16&lt;/rec-number&gt;&lt;foreign-keys&gt;&lt;key app="EN" db-id="ezw2f5peyezat6exar7v5eadepts5dprev0a" timestamp="1724490530"&gt;16&lt;/key&gt;&lt;/foreign-keys&gt;&lt;ref-type name="Journal Article"&gt;17&lt;/ref-type&gt;&lt;contributors&gt;&lt;authors&gt;&lt;author&gt;Esiri, Andrew Emuobosa&lt;/author&gt;&lt;author&gt;Babayeju, Olusile Akinyele&lt;/author&gt;&lt;author&gt;Ekemezie, Ifeanyi Onyedika&lt;/author&gt;&lt;/authors&gt;&lt;/contributors&gt;&lt;titles&gt;&lt;title&gt;Standardizing methane emission monitoring: A global policy perspective for the oil and gas industry&lt;/title&gt;&lt;secondary-title&gt;Engineering Science &amp;amp; Technology Journal&lt;/secondary-title&gt;&lt;/titles&gt;&lt;periodical&gt;&lt;full-title&gt;Engineering Science &amp;amp; Technology Journal&lt;/full-title&gt;&lt;/periodical&gt;&lt;pages&gt;2027-2038&lt;/pages&gt;&lt;volume&gt;5&lt;/volume&gt;&lt;number&gt;6&lt;/number&gt;&lt;dates&gt;&lt;year&gt;2024&lt;/year&gt;&lt;/dates&gt;&lt;isbn&gt;2708-8952&lt;/isbn&gt;&lt;urls&gt;&lt;/urls&gt;&lt;/record&gt;&lt;/Cite&gt;&lt;Cite&gt;&lt;Author&gt;Kwakye&lt;/Author&gt;&lt;Year&gt;2024&lt;/Year&gt;&lt;RecNum&gt;6&lt;/RecNum&gt;&lt;record&gt;&lt;rec-number&gt;6&lt;/rec-number&gt;&lt;foreign-keys&gt;&lt;key app="EN" db-id="ezw2f5peyezat6exar7v5eadepts5dprev0a" timestamp="1724489877"&gt;6&lt;/key&gt;&lt;/foreign-keys&gt;&lt;ref-type name="Journal Article"&gt;17&lt;/ref-type&gt;&lt;contributors&gt;&lt;authors&gt;&lt;author&gt;Kwakye, Jephta Mensah&lt;/author&gt;&lt;author&gt;Ekechukwu, Darlington Eze&lt;/author&gt;&lt;author&gt;Ogundipe, Olorunshogo Benjamin&lt;/author&gt;&lt;/authors&gt;&lt;/contributors&gt;&lt;titles&gt;&lt;title&gt;Systematic review of the economic impacts of bioenergy on agricultural markets&lt;/title&gt;&lt;secondary-title&gt;International Journal of Advanced Economics&lt;/secondary-title&gt;&lt;/titles&gt;&lt;periodical&gt;&lt;full-title&gt;International Journal of Advanced Economics&lt;/full-title&gt;&lt;/periodical&gt;&lt;pages&gt;306-318&lt;/pages&gt;&lt;volume&gt;6&lt;/volume&gt;&lt;number&gt;7&lt;/number&gt;&lt;dates&gt;&lt;year&gt;2024&lt;/year&gt;&lt;/dates&gt;&lt;urls&gt;&lt;/urls&gt;&lt;/record&gt;&lt;/Cite&gt;&lt;/EndNote&gt;</w:instrText>
      </w:r>
      <w:r w:rsidR="00C84AEA">
        <w:fldChar w:fldCharType="separate"/>
      </w:r>
      <w:r w:rsidR="00C84AEA">
        <w:rPr>
          <w:noProof/>
        </w:rPr>
        <w:t>(Esiri, Babayeju, &amp; Ekemezie, 2024b; Kwakye, Ekechukwu, &amp; Ogundipe, 2024b)</w:t>
      </w:r>
      <w:r w:rsidR="00C84AEA">
        <w:fldChar w:fldCharType="end"/>
      </w:r>
      <w:r w:rsidRPr="007D6BAD">
        <w:t>.</w:t>
      </w:r>
    </w:p>
    <w:p w14:paraId="36C14D6B" w14:textId="77777777" w:rsidR="007D6BAD" w:rsidRPr="007D6BAD" w:rsidRDefault="007D6BAD" w:rsidP="007D6BAD">
      <w:pPr>
        <w:spacing w:line="276" w:lineRule="auto"/>
        <w:jc w:val="both"/>
        <w:rPr>
          <w:b/>
          <w:bCs/>
        </w:rPr>
      </w:pPr>
      <w:r w:rsidRPr="007D6BAD">
        <w:rPr>
          <w:b/>
          <w:bCs/>
        </w:rPr>
        <w:t>3.3 Technological Solutions</w:t>
      </w:r>
    </w:p>
    <w:p w14:paraId="6169ADF9" w14:textId="11C7CB54" w:rsidR="007D6BAD" w:rsidRPr="007D6BAD" w:rsidRDefault="007D6BAD" w:rsidP="007D6BAD">
      <w:pPr>
        <w:spacing w:line="276" w:lineRule="auto"/>
        <w:jc w:val="both"/>
      </w:pPr>
      <w:r w:rsidRPr="007D6BAD">
        <w:t xml:space="preserve">To address these compliance challenges, gas processing companies </w:t>
      </w:r>
      <w:r w:rsidR="003065E2">
        <w:t>increasingly turn</w:t>
      </w:r>
      <w:r w:rsidRPr="007D6BAD">
        <w:t xml:space="preserve"> to advanced technologies and practices that help reduce environmental impact while maintaining operational efficiency. One of the most promising technologies is carbon capture and storage (CCS). CCS involves capturing CO₂ emissions at their source, compressing the gas, and transporting it to a storage </w:t>
      </w:r>
      <w:r w:rsidRPr="007D6BAD">
        <w:lastRenderedPageBreak/>
        <w:t xml:space="preserve">site, typically deep underground, where it is injected into geological formations for long-term </w:t>
      </w:r>
      <w:r w:rsidR="007A6420" w:rsidRPr="007D6BAD">
        <w:t>sequestration</w:t>
      </w:r>
      <w:r w:rsidR="007A6420" w:rsidRPr="007A6420">
        <w:t xml:space="preserve"> </w:t>
      </w:r>
      <w:r w:rsidR="007A6420">
        <w:fldChar w:fldCharType="begin"/>
      </w:r>
      <w:r w:rsidR="007A6420">
        <w:instrText xml:space="preserve"> ADDIN EN.CITE &lt;EndNote&gt;&lt;Cite&gt;&lt;Author&gt;Ringrose&lt;/Author&gt;&lt;Year&gt;2020&lt;/Year&gt;&lt;RecNum&gt;26&lt;/RecNum&gt;&lt;DisplayText&gt;(Ringrose, 2020)&lt;/DisplayText&gt;&lt;record&gt;&lt;rec-number&gt;26&lt;/rec-number&gt;&lt;foreign-keys&gt;&lt;key app="EN" db-id="tetdpdtdqedxp9eeftlvtzvtxptx9z5pp0t9" timestamp="1724496285"&gt;26&lt;/key&gt;&lt;/foreign-keys&gt;&lt;ref-type name="Journal Article"&gt;17&lt;/ref-type&gt;&lt;contributors&gt;&lt;authors&gt;&lt;author&gt;Ringrose, Philip&lt;/author&gt;&lt;/authors&gt;&lt;/contributors&gt;&lt;titles&gt;&lt;title&gt;How to store CO2 underground: Insights from early-mover CCS projects&lt;/title&gt;&lt;/titles&gt;&lt;dates&gt;&lt;year&gt;2020&lt;/year&gt;&lt;/dates&gt;&lt;urls&gt;&lt;/urls&gt;&lt;/record&gt;&lt;/Cite&gt;&lt;/EndNote&gt;</w:instrText>
      </w:r>
      <w:r w:rsidR="007A6420">
        <w:fldChar w:fldCharType="separate"/>
      </w:r>
      <w:r w:rsidR="007A6420">
        <w:rPr>
          <w:noProof/>
        </w:rPr>
        <w:t>(Ringrose, 2020)</w:t>
      </w:r>
      <w:r w:rsidR="007A6420">
        <w:fldChar w:fldCharType="end"/>
      </w:r>
      <w:r w:rsidRPr="007D6BAD">
        <w:t>. This technology has the potential to significantly reduce the carbon footprint of gas processing plants, helping companies meet stringent emissions standards.</w:t>
      </w:r>
      <w:r w:rsidR="007A6420">
        <w:t xml:space="preserve"> </w:t>
      </w:r>
      <w:r w:rsidRPr="007D6BAD">
        <w:t xml:space="preserve">Another important technological solution is flare gas recovery. Flaring </w:t>
      </w:r>
      <w:r w:rsidR="003065E2">
        <w:t xml:space="preserve">and </w:t>
      </w:r>
      <w:r w:rsidRPr="007D6BAD">
        <w:t>burning off excess gas during processing is a major source of GHG emissions. Flare gas recovery systems capture and recycle this gas</w:t>
      </w:r>
      <w:r w:rsidR="003065E2">
        <w:t xml:space="preserve"> in the plant's operations or for commercial use</w:t>
      </w:r>
      <w:r w:rsidRPr="007D6BAD">
        <w:t xml:space="preserve">. This </w:t>
      </w:r>
      <w:r w:rsidR="003065E2">
        <w:t>reduces emissions and</w:t>
      </w:r>
      <w:r w:rsidRPr="007D6BAD">
        <w:t xml:space="preserve"> improves the overall efficiency and profitability of the gas processing operation</w:t>
      </w:r>
      <w:r w:rsidR="00C84AEA" w:rsidRPr="00C84AEA">
        <w:t xml:space="preserve"> </w:t>
      </w:r>
      <w:r w:rsidR="00C84AEA">
        <w:fldChar w:fldCharType="begin"/>
      </w:r>
      <w:r w:rsidR="00C84AEA">
        <w:instrText xml:space="preserve"> ADDIN EN.CITE &lt;EndNote&gt;&lt;Cite&gt;&lt;Author&gt;Ochulor&lt;/Author&gt;&lt;Year&gt;2024&lt;/Year&gt;&lt;RecNum&gt;3&lt;/RecNum&gt;&lt;DisplayText&gt;(Ochulor, Sofoluwe, Ukato, &amp;amp; Jambol, 2024)&lt;/DisplayText&gt;&lt;record&gt;&lt;rec-number&gt;3&lt;/rec-number&gt;&lt;foreign-keys&gt;&lt;key app="EN" db-id="ezw2f5peyezat6exar7v5eadepts5dprev0a" timestamp="1724489654"&gt;3&lt;/key&gt;&lt;/foreign-keys&gt;&lt;ref-type name="Journal Article"&gt;17&lt;/ref-type&gt;&lt;contributors&gt;&lt;authors&gt;&lt;author&gt;Ochulor, Obinna Joshua&lt;/author&gt;&lt;author&gt;Sofoluwe, Oludayo Olatoye&lt;/author&gt;&lt;author&gt;Ukato, Ayemere&lt;/author&gt;&lt;author&gt;Jambol, Dazok Donald&lt;/author&gt;&lt;/authors&gt;&lt;/contributors&gt;&lt;titles&gt;&lt;title&gt;Technological advancements in drilling: A comparative analysis of onshore and offshore applications&lt;/title&gt;&lt;secondary-title&gt;World Journal of Advanced Research and Reviews&lt;/secondary-title&gt;&lt;/titles&gt;&lt;periodical&gt;&lt;full-title&gt;World Journal of Advanced Research and Reviews&lt;/full-title&gt;&lt;/periodical&gt;&lt;pages&gt;602-611&lt;/pages&gt;&lt;volume&gt;22&lt;/volume&gt;&lt;number&gt;2&lt;/number&gt;&lt;dates&gt;&lt;year&gt;2024&lt;/year&gt;&lt;/dates&gt;&lt;isbn&gt;2581-9615&lt;/isbn&gt;&lt;urls&gt;&lt;/urls&gt;&lt;/record&gt;&lt;/Cite&gt;&lt;/EndNote&gt;</w:instrText>
      </w:r>
      <w:r w:rsidR="00C84AEA">
        <w:fldChar w:fldCharType="separate"/>
      </w:r>
      <w:r w:rsidR="00C84AEA">
        <w:rPr>
          <w:noProof/>
        </w:rPr>
        <w:t>(Ochulor, Sofoluwe, Ukato, &amp; Jambol, 2024)</w:t>
      </w:r>
      <w:r w:rsidR="00C84AEA">
        <w:fldChar w:fldCharType="end"/>
      </w:r>
      <w:r w:rsidRPr="007D6BAD">
        <w:t>.</w:t>
      </w:r>
    </w:p>
    <w:p w14:paraId="0555C8B8" w14:textId="5BF2DB9F" w:rsidR="007D6BAD" w:rsidRPr="007D6BAD" w:rsidRDefault="007D6BAD" w:rsidP="007D6BAD">
      <w:pPr>
        <w:spacing w:line="276" w:lineRule="auto"/>
        <w:jc w:val="both"/>
      </w:pPr>
      <w:r w:rsidRPr="007D6BAD">
        <w:t>Zero-emission technologies are also gaining traction in the gas processing industry. These technologies aim to eliminate emissions at the source by utilizing renewable energy, advanced process designs, and closed-loop systems that prevent the release of pollutants. For example, electrification of certain processes, such as compression and pumping, can reduce reliance on fossil fuels and lower emissions. Additionally, advancements in process automation and digital monitoring enable more precise control over emissions, ensuring that plants operate within regulatory limits at all times</w:t>
      </w:r>
      <w:r w:rsidR="00C84AEA" w:rsidRPr="00C84AEA">
        <w:t xml:space="preserve"> </w:t>
      </w:r>
      <w:r w:rsidR="00C84AEA">
        <w:fldChar w:fldCharType="begin"/>
      </w:r>
      <w:r w:rsidR="00B964A8">
        <w:instrText xml:space="preserve"> ADDIN EN.CITE &lt;EndNote&gt;&lt;Cite&gt;&lt;Author&gt;Ozowe&lt;/Author&gt;&lt;Year&gt;2024&lt;/Year&gt;&lt;RecNum&gt;5&lt;/RecNum&gt;&lt;DisplayText&gt;(Ozowe, Ukato, Jambol, &amp;amp; Daramola, 2024)&lt;/DisplayText&gt;&lt;record&gt;&lt;rec-number&gt;5&lt;/rec-number&gt;&lt;foreign-keys&gt;&lt;key app="EN" db-id="tetdpdtdqedxp9eeftlvtzvtxptx9z5pp0t9" timestamp="1724494179"&gt;5&lt;/key&gt;&lt;/foreign-keys&gt;&lt;ref-type name="Journal Article"&gt;17&lt;/ref-type&gt;&lt;contributors&gt;&lt;authors&gt;&lt;author&gt;Ozowe, Chinwe&lt;/author&gt;&lt;author&gt;Ukato, Ayemere&lt;/author&gt;&lt;author&gt;Jambol, Dazok Donald&lt;/author&gt;&lt;author&gt;Daramola, Gideon Oluseyi&lt;/author&gt;&lt;/authors&gt;&lt;/contributors&gt;&lt;titles&gt;&lt;title&gt;Technological innovations in liquefied natural gas operations: Enhancing efficiency and safety&lt;/title&gt;&lt;secondary-title&gt;Engineering Science &amp;amp; Technology Journal&lt;/secondary-title&gt;&lt;/titles&gt;&lt;periodical&gt;&lt;full-title&gt;Engineering Science &amp;amp; Technology Journal&lt;/full-title&gt;&lt;/periodical&gt;&lt;pages&gt;1909-1929&lt;/pages&gt;&lt;volume&gt;5&lt;/volume&gt;&lt;number&gt;6&lt;/number&gt;&lt;dates&gt;&lt;year&gt;2024&lt;/year&gt;&lt;/dates&gt;&lt;isbn&gt;2708-8952&lt;/isbn&gt;&lt;urls&gt;&lt;/urls&gt;&lt;/record&gt;&lt;/Cite&gt;&lt;/EndNote&gt;</w:instrText>
      </w:r>
      <w:r w:rsidR="00C84AEA">
        <w:fldChar w:fldCharType="separate"/>
      </w:r>
      <w:r w:rsidR="00C84AEA">
        <w:rPr>
          <w:noProof/>
        </w:rPr>
        <w:t>(Ozowe, Ukato, Jambol, &amp; Daramola, 2024)</w:t>
      </w:r>
      <w:r w:rsidR="00C84AEA">
        <w:fldChar w:fldCharType="end"/>
      </w:r>
      <w:r w:rsidRPr="007D6BAD">
        <w:t>.</w:t>
      </w:r>
      <w:r w:rsidR="00C84AEA">
        <w:t xml:space="preserve"> </w:t>
      </w:r>
      <w:r w:rsidRPr="007D6BAD">
        <w:t xml:space="preserve">Implementing these technologies requires significant investment, but they offer long-term benefits in compliance, cost savings, and sustainability. By adopting a proactive approach to environmental compliance, companies can </w:t>
      </w:r>
      <w:r w:rsidR="003065E2">
        <w:t>meet regulatory requirements and</w:t>
      </w:r>
      <w:r w:rsidRPr="007D6BAD">
        <w:t xml:space="preserve"> position themselves as leaders in t</w:t>
      </w:r>
      <w:r w:rsidR="00C84AEA">
        <w:t>ransitioning</w:t>
      </w:r>
      <w:r w:rsidRPr="007D6BAD">
        <w:t xml:space="preserve"> to a low-carbon economy</w:t>
      </w:r>
      <w:r w:rsidR="007A6420" w:rsidRPr="007A6420">
        <w:t xml:space="preserve"> </w:t>
      </w:r>
      <w:r w:rsidR="007A6420">
        <w:fldChar w:fldCharType="begin"/>
      </w:r>
      <w:r w:rsidR="007A6420">
        <w:instrText xml:space="preserve"> ADDIN EN.CITE &lt;EndNote&gt;&lt;Cite&gt;&lt;Author&gt;Demekas&lt;/Author&gt;&lt;Year&gt;2021&lt;/Year&gt;&lt;RecNum&gt;27&lt;/RecNum&gt;&lt;DisplayText&gt;(Demekas &amp;amp; Grippa, 2021)&lt;/DisplayText&gt;&lt;record&gt;&lt;rec-number&gt;27&lt;/rec-number&gt;&lt;foreign-keys&gt;&lt;key app="EN" db-id="tetdpdtdqedxp9eeftlvtzvtxptx9z5pp0t9" timestamp="1724496312"&gt;27&lt;/key&gt;&lt;/foreign-keys&gt;&lt;ref-type name="Book"&gt;6&lt;/ref-type&gt;&lt;contributors&gt;&lt;authors&gt;&lt;author&gt;Demekas, Dimitri&lt;/author&gt;&lt;author&gt;Grippa, Pierpaolo&lt;/author&gt;&lt;/authors&gt;&lt;/contributors&gt;&lt;titles&gt;&lt;title&gt;Financial regulation, climate change, and the transition to a low-carbon economy: A survey of the issues&lt;/title&gt;&lt;/titles&gt;&lt;dates&gt;&lt;year&gt;2021&lt;/year&gt;&lt;/dates&gt;&lt;publisher&gt;International Monetary Fund&lt;/publisher&gt;&lt;isbn&gt;1616356529&lt;/isbn&gt;&lt;urls&gt;&lt;/urls&gt;&lt;/record&gt;&lt;/Cite&gt;&lt;/EndNote&gt;</w:instrText>
      </w:r>
      <w:r w:rsidR="007A6420">
        <w:fldChar w:fldCharType="separate"/>
      </w:r>
      <w:r w:rsidR="007A6420">
        <w:rPr>
          <w:noProof/>
        </w:rPr>
        <w:t>(Demekas &amp; Grippa, 2021)</w:t>
      </w:r>
      <w:r w:rsidR="007A6420">
        <w:fldChar w:fldCharType="end"/>
      </w:r>
      <w:r w:rsidRPr="007D6BAD">
        <w:t>.</w:t>
      </w:r>
    </w:p>
    <w:p w14:paraId="4701FF7A" w14:textId="77777777" w:rsidR="007D6BAD" w:rsidRPr="007D6BAD" w:rsidRDefault="007D6BAD" w:rsidP="007D6BAD">
      <w:pPr>
        <w:spacing w:line="276" w:lineRule="auto"/>
        <w:jc w:val="both"/>
        <w:rPr>
          <w:b/>
          <w:bCs/>
        </w:rPr>
      </w:pPr>
      <w:r w:rsidRPr="007D6BAD">
        <w:rPr>
          <w:b/>
          <w:bCs/>
        </w:rPr>
        <w:t>3.4 Cost Implications of Compliance</w:t>
      </w:r>
    </w:p>
    <w:p w14:paraId="32B2D3D9" w14:textId="1C6E1BE8" w:rsidR="007D6BAD" w:rsidRPr="007D6BAD" w:rsidRDefault="007D6BAD" w:rsidP="007D6BAD">
      <w:pPr>
        <w:spacing w:line="276" w:lineRule="auto"/>
        <w:jc w:val="both"/>
      </w:pPr>
      <w:r w:rsidRPr="007D6BAD">
        <w:t xml:space="preserve">While </w:t>
      </w:r>
      <w:r w:rsidR="003065E2">
        <w:t>adopting</w:t>
      </w:r>
      <w:r w:rsidRPr="007D6BAD">
        <w:t xml:space="preserve"> environmental technologies and practices is crucial for compliance</w:t>
      </w:r>
      <w:r w:rsidR="003065E2">
        <w:t xml:space="preserve"> it</w:t>
      </w:r>
      <w:r w:rsidRPr="007D6BAD">
        <w:t xml:space="preserve"> has substantial cost implications. The initial capital outlay for installing emissions control systems, upgrading infrastructure, or adopting new technologies can be significant. For example, the cost of implementing a CCS system can run into hundreds of millions of dollars, depending on the size and complexity of the facility. Similarly, retrofitting a plant with flare gas recovery systems or zero-emission technologies can require substantial financial resources.</w:t>
      </w:r>
    </w:p>
    <w:p w14:paraId="1175EE39" w14:textId="77777777" w:rsidR="007D6BAD" w:rsidRPr="007D6BAD" w:rsidRDefault="007D6BAD" w:rsidP="007D6BAD">
      <w:pPr>
        <w:spacing w:line="276" w:lineRule="auto"/>
        <w:jc w:val="both"/>
      </w:pPr>
      <w:r w:rsidRPr="007D6BAD">
        <w:t>Beyond capital costs, there are ongoing operational expenses associated with maintaining compliance. These include the costs of monitoring and reporting emissions, maintaining and operating emissions control equipment, and conducting regular environmental audits. Additionally, companies may face higher operating costs if they need to purchase carbon credits or pay carbon taxes as part of their compliance strategy.</w:t>
      </w:r>
    </w:p>
    <w:p w14:paraId="5739C647" w14:textId="22345C72" w:rsidR="00AC6CBF" w:rsidRDefault="007D6BAD" w:rsidP="00AC6CBF">
      <w:pPr>
        <w:spacing w:line="276" w:lineRule="auto"/>
        <w:jc w:val="both"/>
      </w:pPr>
      <w:r w:rsidRPr="007D6BAD">
        <w:t xml:space="preserve">However, </w:t>
      </w:r>
      <w:r w:rsidR="003065E2">
        <w:t>compliance costs</w:t>
      </w:r>
      <w:r w:rsidRPr="007D6BAD">
        <w:t xml:space="preserve"> must be weighed against the potential financial risks of non-compliance. Penalties for violating environmental regulations can be severe, including fines, legal fees, and the potential loss of operating licenses. Moreover, non-compliance can damage a company</w:t>
      </w:r>
      <w:r w:rsidR="003065E2">
        <w:t>'</w:t>
      </w:r>
      <w:r w:rsidRPr="007D6BAD">
        <w:t xml:space="preserve">s reputation, </w:t>
      </w:r>
      <w:r w:rsidR="003065E2">
        <w:t>cause it to lose business opportunities, and reduce</w:t>
      </w:r>
      <w:r w:rsidRPr="007D6BAD">
        <w:t xml:space="preserve"> investor confidence</w:t>
      </w:r>
      <w:r w:rsidR="00C84AEA" w:rsidRPr="00C84AEA">
        <w:t xml:space="preserve"> </w:t>
      </w:r>
      <w:r w:rsidR="00C84AEA">
        <w:fldChar w:fldCharType="begin"/>
      </w:r>
      <w:r w:rsidR="00B964A8">
        <w:instrText xml:space="preserve"> ADDIN EN.CITE &lt;EndNote&gt;&lt;Cite&gt;&lt;Author&gt;Ekechukwu&lt;/Author&gt;&lt;Year&gt;2024&lt;/Year&gt;&lt;RecNum&gt;15&lt;/RecNum&gt;&lt;DisplayText&gt;(Ekechukwu &amp;amp; Simpa, 2024)&lt;/DisplayText&gt;&lt;record&gt;&lt;rec-number&gt;15&lt;/rec-number&gt;&lt;foreign-keys&gt;&lt;key app="EN" db-id="tetdpdtdqedxp9eeftlvtzvtxptx9z5pp0t9" timestamp="1724494662"&gt;15&lt;/key&gt;&lt;/foreign-keys&gt;&lt;ref-type name="Journal Article"&gt;17&lt;/ref-type&gt;&lt;contributors&gt;&lt;authors&gt;&lt;author&gt;Ekechukwu, Darlington Eze&lt;/author&gt;&lt;author&gt;Simpa, Peter&lt;/author&gt;&lt;/authors&gt;&lt;/contributors&gt;&lt;titles&gt;&lt;title&gt;Trends, insights, and future prospects of renewable energy integration within the oil and gas sector operations&lt;/title&gt;&lt;secondary-title&gt;World Journal of Advanced Engineering Technology and Sciences&lt;/secondary-title&gt;&lt;/titles&gt;&lt;periodical&gt;&lt;full-title&gt;World Journal of Advanced Engineering Technology and Sciences&lt;/full-title&gt;&lt;/periodical&gt;&lt;pages&gt;152-167&lt;/pages&gt;&lt;volume&gt;12&lt;/volume&gt;&lt;number&gt;1&lt;/number&gt;&lt;dates&gt;&lt;year&gt;2024&lt;/year&gt;&lt;/dates&gt;&lt;isbn&gt;2582-8266&lt;/isbn&gt;&lt;urls&gt;&lt;/urls&gt;&lt;/record&gt;&lt;/Cite&gt;&lt;/EndNote&gt;</w:instrText>
      </w:r>
      <w:r w:rsidR="00C84AEA">
        <w:fldChar w:fldCharType="separate"/>
      </w:r>
      <w:r w:rsidR="00C84AEA">
        <w:rPr>
          <w:noProof/>
        </w:rPr>
        <w:t>(Ekechukwu &amp; Simpa, 2024)</w:t>
      </w:r>
      <w:r w:rsidR="00C84AEA">
        <w:fldChar w:fldCharType="end"/>
      </w:r>
      <w:r w:rsidRPr="007D6BAD">
        <w:t>.</w:t>
      </w:r>
      <w:r w:rsidR="00C84AEA">
        <w:t xml:space="preserve"> </w:t>
      </w:r>
      <w:r w:rsidRPr="007D6BAD">
        <w:t xml:space="preserve">To manage these costs effectively, gas processing companies must adopt a strategic approach to environmental compliance. This includes prioritizing investments in technologies that offer the greatest return </w:t>
      </w:r>
      <w:r w:rsidR="00C84AEA">
        <w:t>regarding</w:t>
      </w:r>
      <w:r w:rsidRPr="007D6BAD">
        <w:t xml:space="preserve"> compliance and cost savings</w:t>
      </w:r>
      <w:r w:rsidR="003065E2">
        <w:t xml:space="preserve"> and</w:t>
      </w:r>
      <w:r w:rsidRPr="007D6BAD">
        <w:t xml:space="preserve"> exploring opportunities for government incentives or subsidies that can offset some of the costs. Additionally, companies should consider integrating environmental compliance into their broader corporate strategy, ensuring that sustainability goals are aligned with financial performance objectives</w:t>
      </w:r>
      <w:r w:rsidR="007A6420">
        <w:t xml:space="preserve"> </w:t>
      </w:r>
      <w:r w:rsidR="007A6420">
        <w:fldChar w:fldCharType="begin"/>
      </w:r>
      <w:r w:rsidR="007A6420">
        <w:instrText xml:space="preserve"> ADDIN EN.CITE &lt;EndNote&gt;&lt;Cite&gt;&lt;Author&gt;Ekechukwu&lt;/Author&gt;&lt;Year&gt;2024&lt;/Year&gt;&lt;RecNum&gt;15&lt;/RecNum&gt;&lt;DisplayText&gt;(Ekechukwu &amp;amp; Simpa, 2024; Esiri, Babayeju, et al., 2024b)&lt;/DisplayText&gt;&lt;record&gt;&lt;rec-number&gt;15&lt;/rec-number&gt;&lt;foreign-keys&gt;&lt;key app="EN" db-id="tetdpdtdqedxp9eeftlvtzvtxptx9z5pp0t9" timestamp="1724494662"&gt;15&lt;/key&gt;&lt;/foreign-keys&gt;&lt;ref-type name="Journal Article"&gt;17&lt;/ref-type&gt;&lt;contributors&gt;&lt;authors&gt;&lt;author&gt;Ekechukwu, Darlington Eze&lt;/author&gt;&lt;author&gt;Simpa, Peter&lt;/author&gt;&lt;/authors&gt;&lt;/contributors&gt;&lt;titles&gt;&lt;title&gt;Trends, insights, and future prospects of renewable energy integration within the oil and gas sector operations&lt;/title&gt;&lt;secondary-title&gt;World Journal of Advanced Engineering Technology and Sciences&lt;/secondary-title&gt;&lt;/titles&gt;&lt;periodical&gt;&lt;full-title&gt;World Journal of Advanced Engineering Technology and Sciences&lt;/full-title&gt;&lt;/periodical&gt;&lt;pages&gt;152-167&lt;/pages&gt;&lt;volume&gt;12&lt;/volume&gt;&lt;number&gt;1&lt;/number&gt;&lt;dates&gt;&lt;year&gt;2024&lt;/year&gt;&lt;/dates&gt;&lt;isbn&gt;2582-8266&lt;/isbn&gt;&lt;urls&gt;&lt;/urls&gt;&lt;/record&gt;&lt;/Cite&gt;&lt;Cite&gt;&lt;Author&gt;Esiri&lt;/Author&gt;&lt;Year&gt;2024&lt;/Year&gt;&lt;RecNum&gt;19&lt;/RecNum&gt;&lt;record&gt;&lt;rec-number&gt;19&lt;/rec-number&gt;&lt;foreign-keys&gt;&lt;key app="EN" db-id="2rrr2ptvlswfdrep5e1p22z7rrf0f5d0e0rd" timestamp="1724495556"&gt;19&lt;/key&gt;&lt;/foreign-keys&gt;&lt;ref-type name="Journal Article"&gt;17&lt;/ref-type&gt;&lt;contributors&gt;&lt;authors&gt;&lt;author&gt;Esiri, Andrew Emuobosa&lt;/author&gt;&lt;author&gt;Babayeju, Olusile Akinyele&lt;/author&gt;&lt;author&gt;Ekemezie, Ifeanyi Onyedika&lt;/author&gt;&lt;/authors&gt;&lt;/contributors&gt;&lt;titles&gt;&lt;title&gt;Standardizing methane emission monitoring: A global policy perspective for the oil and gas industry&lt;/title&gt;&lt;secondary-title&gt;Engineering Science &amp;amp; Technology Journal&lt;/secondary-title&gt;&lt;/titles&gt;&lt;pages&gt;2027-2038&lt;/pages&gt;&lt;volume&gt;5&lt;/volume&gt;&lt;number&gt;6&lt;/number&gt;&lt;dates&gt;&lt;year&gt;2024&lt;/year&gt;&lt;/dates&gt;&lt;isbn&gt;2708-8952&lt;/isbn&gt;&lt;urls&gt;&lt;/urls&gt;&lt;/record&gt;&lt;/Cite&gt;&lt;/EndNote&gt;</w:instrText>
      </w:r>
      <w:r w:rsidR="007A6420">
        <w:fldChar w:fldCharType="separate"/>
      </w:r>
      <w:r w:rsidR="007A6420">
        <w:rPr>
          <w:noProof/>
        </w:rPr>
        <w:t>(Ekechukwu &amp; Simpa, 2024; Esiri, Babayeju, et al., 2024b)</w:t>
      </w:r>
      <w:r w:rsidR="007A6420">
        <w:fldChar w:fldCharType="end"/>
      </w:r>
      <w:r w:rsidRPr="007D6BAD">
        <w:t>.</w:t>
      </w:r>
    </w:p>
    <w:p w14:paraId="74662846" w14:textId="005B32BE" w:rsidR="007D6BAD" w:rsidRPr="007D6BAD" w:rsidRDefault="007D6BAD" w:rsidP="007D6BAD">
      <w:pPr>
        <w:pStyle w:val="ListParagraph"/>
        <w:numPr>
          <w:ilvl w:val="0"/>
          <w:numId w:val="1"/>
        </w:numPr>
        <w:spacing w:line="276" w:lineRule="auto"/>
        <w:rPr>
          <w:b/>
          <w:bCs/>
        </w:rPr>
      </w:pPr>
      <w:r w:rsidRPr="007D6BAD">
        <w:rPr>
          <w:b/>
          <w:bCs/>
        </w:rPr>
        <w:lastRenderedPageBreak/>
        <w:t>Balancing Cost Optimization and Environmental Compliance</w:t>
      </w:r>
    </w:p>
    <w:p w14:paraId="0E240988" w14:textId="77777777" w:rsidR="007D6BAD" w:rsidRPr="007D6BAD" w:rsidRDefault="007D6BAD" w:rsidP="007D6BAD">
      <w:pPr>
        <w:spacing w:line="276" w:lineRule="auto"/>
        <w:jc w:val="both"/>
        <w:rPr>
          <w:b/>
          <w:bCs/>
        </w:rPr>
      </w:pPr>
      <w:r w:rsidRPr="007D6BAD">
        <w:rPr>
          <w:b/>
          <w:bCs/>
        </w:rPr>
        <w:t>4.1 Integrated Approaches</w:t>
      </w:r>
    </w:p>
    <w:p w14:paraId="178E62E0" w14:textId="2C1AB96B" w:rsidR="007D6BAD" w:rsidRPr="007D6BAD" w:rsidRDefault="007D6BAD" w:rsidP="007D6BAD">
      <w:pPr>
        <w:spacing w:line="276" w:lineRule="auto"/>
        <w:jc w:val="both"/>
      </w:pPr>
      <w:r w:rsidRPr="007D6BAD">
        <w:t xml:space="preserve">Balancing cost optimization with environmental compliance in gas processing is a challenging but essential </w:t>
      </w:r>
      <w:proofErr w:type="spellStart"/>
      <w:r w:rsidRPr="007D6BAD">
        <w:t>endeavor</w:t>
      </w:r>
      <w:proofErr w:type="spellEnd"/>
      <w:r w:rsidRPr="007D6BAD">
        <w:t xml:space="preserve"> for companies operating in today</w:t>
      </w:r>
      <w:r w:rsidR="003065E2">
        <w:t>'</w:t>
      </w:r>
      <w:r w:rsidRPr="007D6BAD">
        <w:t xml:space="preserve">s increasingly regulated and environmentally conscious markets. One effective approach to achieving this balance is </w:t>
      </w:r>
      <w:r w:rsidR="00C84AEA">
        <w:t>integrating sustainable process design, life-cycle assessment (LCA), and</w:t>
      </w:r>
      <w:r w:rsidRPr="007D6BAD">
        <w:t xml:space="preserve"> green technologies. These strategies allow companies to optimize operations while meeting stringent environmental regulations, </w:t>
      </w:r>
      <w:r w:rsidR="003065E2">
        <w:t>enhancing their financial performance and</w:t>
      </w:r>
      <w:r w:rsidRPr="007D6BAD">
        <w:t xml:space="preserve"> environmental stewardship.</w:t>
      </w:r>
    </w:p>
    <w:p w14:paraId="4C73F541" w14:textId="65E04C36" w:rsidR="007D6BAD" w:rsidRPr="007D6BAD" w:rsidRDefault="007D6BAD" w:rsidP="007D6BAD">
      <w:pPr>
        <w:spacing w:line="276" w:lineRule="auto"/>
        <w:jc w:val="both"/>
      </w:pPr>
      <w:r w:rsidRPr="007D6BAD">
        <w:t>Sustainable process design involves rethinking the entire gas processing operation</w:t>
      </w:r>
      <w:r w:rsidR="003065E2">
        <w:t>, emphasizing minimizing environmental impact while maintaining or</w:t>
      </w:r>
      <w:r w:rsidRPr="007D6BAD">
        <w:t xml:space="preserve"> enhancing economic efficiency. This approach requires a holistic view of the process, from the selection of raw materials to the end-use of the products. By incorporating </w:t>
      </w:r>
      <w:r w:rsidR="003065E2">
        <w:t>sustainability principles</w:t>
      </w:r>
      <w:r w:rsidRPr="007D6BAD">
        <w:t xml:space="preserve"> into the design phase, companies can identify opportunities to reduce energy consumption, minimize waste, and lower emissions. For example, integrating energy-efficient equipment, such as high-efficiency compressors and heat exchangers, into the process design can significantly reduce operating costs </w:t>
      </w:r>
      <w:r w:rsidR="003065E2">
        <w:t xml:space="preserve">and </w:t>
      </w:r>
      <w:r w:rsidRPr="007D6BAD">
        <w:t>the facility</w:t>
      </w:r>
      <w:r w:rsidR="003065E2">
        <w:t>'</w:t>
      </w:r>
      <w:r w:rsidRPr="007D6BAD">
        <w:t>s carbon footprint</w:t>
      </w:r>
      <w:r w:rsidR="00C84AEA" w:rsidRPr="00C84AEA">
        <w:t xml:space="preserve"> </w:t>
      </w:r>
      <w:r w:rsidR="00C84AEA">
        <w:fldChar w:fldCharType="begin"/>
      </w:r>
      <w:r w:rsidR="00C84AEA">
        <w:instrText xml:space="preserve"> ADDIN EN.CITE &lt;EndNote&gt;&lt;Cite&gt;&lt;Author&gt;Jambol&lt;/Author&gt;&lt;Year&gt;2024&lt;/Year&gt;&lt;RecNum&gt;22&lt;/RecNum&gt;&lt;DisplayText&gt;(Jambol, Sofoluwe, Ukato, &amp;amp; Ochulor, 2024)&lt;/DisplayText&gt;&lt;record&gt;&lt;rec-number&gt;22&lt;/rec-number&gt;&lt;foreign-keys&gt;&lt;key app="EN" db-id="ezw2f5peyezat6exar7v5eadepts5dprev0a" timestamp="1724490929"&gt;22&lt;/key&gt;&lt;/foreign-keys&gt;&lt;ref-type name="Journal Article"&gt;17&lt;/ref-type&gt;&lt;contributors&gt;&lt;authors&gt;&lt;author&gt;Jambol, Dazok Donald&lt;/author&gt;&lt;author&gt;Sofoluwe, Oludayo Olatoye&lt;/author&gt;&lt;author&gt;Ukato, Ayemere&lt;/author&gt;&lt;author&gt;Ochulor, Obinna Joshua&lt;/author&gt;&lt;/authors&gt;&lt;/contributors&gt;&lt;titles&gt;&lt;title&gt;Transforming equipment management in oil and gas with AI-Driven predictive maintenance&lt;/title&gt;&lt;secondary-title&gt;Computer Science &amp;amp; IT Research Journal&lt;/secondary-title&gt;&lt;/titles&gt;&lt;periodical&gt;&lt;full-title&gt;Computer Science &amp;amp; IT Research Journal&lt;/full-title&gt;&lt;/periodical&gt;&lt;pages&gt;1090-1112&lt;/pages&gt;&lt;volume&gt;5&lt;/volume&gt;&lt;number&gt;5&lt;/number&gt;&lt;dates&gt;&lt;year&gt;2024&lt;/year&gt;&lt;/dates&gt;&lt;isbn&gt;2709-0051&lt;/isbn&gt;&lt;urls&gt;&lt;/urls&gt;&lt;/record&gt;&lt;/Cite&gt;&lt;/EndNote&gt;</w:instrText>
      </w:r>
      <w:r w:rsidR="00C84AEA">
        <w:fldChar w:fldCharType="separate"/>
      </w:r>
      <w:r w:rsidR="00C84AEA">
        <w:rPr>
          <w:noProof/>
        </w:rPr>
        <w:t>(Jambol, Sofoluwe, Ukato, &amp; Ochulor, 2024)</w:t>
      </w:r>
      <w:r w:rsidR="00C84AEA">
        <w:fldChar w:fldCharType="end"/>
      </w:r>
      <w:r w:rsidRPr="007D6BAD">
        <w:t>.</w:t>
      </w:r>
    </w:p>
    <w:p w14:paraId="17949C34" w14:textId="04DFC7DF" w:rsidR="007D6BAD" w:rsidRPr="007D6BAD" w:rsidRDefault="007D6BAD" w:rsidP="007D6BAD">
      <w:pPr>
        <w:spacing w:line="276" w:lineRule="auto"/>
        <w:jc w:val="both"/>
      </w:pPr>
      <w:r w:rsidRPr="007D6BAD">
        <w:t xml:space="preserve">Life-cycle assessment (LCA) is another powerful tool for balancing cost and compliance. LCA </w:t>
      </w:r>
      <w:r w:rsidR="003065E2">
        <w:t>comprehensively evaluates</w:t>
      </w:r>
      <w:r w:rsidRPr="007D6BAD">
        <w:t xml:space="preserve"> the environmental impacts </w:t>
      </w:r>
      <w:r w:rsidR="00C84AEA">
        <w:t>of</w:t>
      </w:r>
      <w:r w:rsidRPr="007D6BAD">
        <w:t xml:space="preserve"> all stages of a product</w:t>
      </w:r>
      <w:r w:rsidR="003065E2">
        <w:t>'</w:t>
      </w:r>
      <w:r w:rsidRPr="007D6BAD">
        <w:t xml:space="preserve">s life, from raw material extraction to disposal. By understanding the full life-cycle impacts of their operations, gas processing companies can make informed decisions that align with cost optimization and environmental goals. For instance, LCA can help identify opportunities to reduce resource use, such as water and energy, or to substitute materials with lower environmental impacts. This </w:t>
      </w:r>
      <w:r w:rsidR="003065E2">
        <w:t>helps achieve compliance with environmental regulations and reduces</w:t>
      </w:r>
      <w:r w:rsidRPr="007D6BAD">
        <w:t xml:space="preserve"> the overall costs associated with raw materials and waste management.</w:t>
      </w:r>
    </w:p>
    <w:p w14:paraId="3B392559" w14:textId="0EE3706E" w:rsidR="007D6BAD" w:rsidRPr="007D6BAD" w:rsidRDefault="007D6BAD" w:rsidP="007D6BAD">
      <w:pPr>
        <w:spacing w:line="276" w:lineRule="auto"/>
        <w:jc w:val="both"/>
      </w:pPr>
      <w:r w:rsidRPr="007D6BAD">
        <w:t xml:space="preserve">Green technologies are central to integrated approaches that balance cost optimization with environmental compliance. These technologies, which include renewable energy sources, carbon capture and storage (CCS), and advanced emissions control systems, allow companies to reduce their environmental impact while maintaining operational efficiency. For example, </w:t>
      </w:r>
      <w:r w:rsidR="003065E2">
        <w:t>adopting renewable energy, such as solar or wind power, for powering gas processing operations can significantly reduce</w:t>
      </w:r>
      <w:r w:rsidRPr="007D6BAD">
        <w:t xml:space="preserve"> energy costs and greenhouse gas (GHG) emissions. Similarly, CCS technology can capture and store CO₂ emissions, helping companies meet stringent emissions targets while avoiding potential penalties or carbon taxes</w:t>
      </w:r>
      <w:r w:rsidR="007A6420">
        <w:t xml:space="preserve"> </w:t>
      </w:r>
      <w:r w:rsidR="007A6420">
        <w:fldChar w:fldCharType="begin"/>
      </w:r>
      <w:r w:rsidR="007A6420">
        <w:instrText xml:space="preserve"> ADDIN EN.CITE &lt;EndNote&gt;&lt;Cite&gt;&lt;Author&gt;Onwuka&lt;/Author&gt;&lt;Year&gt;2024&lt;/Year&gt;&lt;RecNum&gt;10&lt;/RecNum&gt;&lt;DisplayText&gt;(Onwuka &amp;amp; Adu, 2024; Ringrose, 2020)&lt;/DisplayText&gt;&lt;record&gt;&lt;rec-number&gt;10&lt;/rec-number&gt;&lt;foreign-keys&gt;&lt;key app="EN" db-id="2rrr2ptvlswfdrep5e1p22z7rrf0f5d0e0rd" timestamp="1724495556"&gt;10&lt;/key&gt;&lt;/foreign-keys&gt;&lt;ref-type name="Journal Article"&gt;17&lt;/ref-type&gt;&lt;contributors&gt;&lt;authors&gt;&lt;author&gt;Onwuka, Obobi Ume&lt;/author&gt;&lt;author&gt;Adu, Akinsola&lt;/author&gt;&lt;/authors&gt;&lt;/contributors&gt;&lt;titles&gt;&lt;title&gt;Geoscientists at the vanguard of energy security and sustainability: Integrating CCS in exploration strategies&lt;/title&gt;&lt;/titles&gt;&lt;dates&gt;&lt;year&gt;2024&lt;/year&gt;&lt;/dates&gt;&lt;urls&gt;&lt;/urls&gt;&lt;/record&gt;&lt;/Cite&gt;&lt;Cite&gt;&lt;Author&gt;Ringrose&lt;/Author&gt;&lt;Year&gt;2020&lt;/Year&gt;&lt;RecNum&gt;26&lt;/RecNum&gt;&lt;record&gt;&lt;rec-number&gt;26&lt;/rec-number&gt;&lt;foreign-keys&gt;&lt;key app="EN" db-id="tetdpdtdqedxp9eeftlvtzvtxptx9z5pp0t9" timestamp="1724496285"&gt;26&lt;/key&gt;&lt;/foreign-keys&gt;&lt;ref-type name="Journal Article"&gt;17&lt;/ref-type&gt;&lt;contributors&gt;&lt;authors&gt;&lt;author&gt;Ringrose, Philip&lt;/author&gt;&lt;/authors&gt;&lt;/contributors&gt;&lt;titles&gt;&lt;title&gt;How to store CO2 underground: Insights from early-mover CCS projects&lt;/title&gt;&lt;/titles&gt;&lt;dates&gt;&lt;year&gt;2020&lt;/year&gt;&lt;/dates&gt;&lt;urls&gt;&lt;/urls&gt;&lt;/record&gt;&lt;/Cite&gt;&lt;/EndNote&gt;</w:instrText>
      </w:r>
      <w:r w:rsidR="007A6420">
        <w:fldChar w:fldCharType="separate"/>
      </w:r>
      <w:r w:rsidR="007A6420">
        <w:rPr>
          <w:noProof/>
        </w:rPr>
        <w:t>(Onwuka &amp; Adu, 2024; Ringrose, 2020)</w:t>
      </w:r>
      <w:r w:rsidR="007A6420">
        <w:fldChar w:fldCharType="end"/>
      </w:r>
      <w:r w:rsidRPr="007D6BAD">
        <w:t>.</w:t>
      </w:r>
    </w:p>
    <w:p w14:paraId="1A5A927D" w14:textId="77777777" w:rsidR="007D6BAD" w:rsidRPr="007D6BAD" w:rsidRDefault="007D6BAD" w:rsidP="007D6BAD">
      <w:pPr>
        <w:spacing w:line="276" w:lineRule="auto"/>
        <w:jc w:val="both"/>
        <w:rPr>
          <w:b/>
          <w:bCs/>
        </w:rPr>
      </w:pPr>
      <w:r w:rsidRPr="007D6BAD">
        <w:rPr>
          <w:b/>
          <w:bCs/>
        </w:rPr>
        <w:t>4.2 Trade-offs and Synergies</w:t>
      </w:r>
    </w:p>
    <w:p w14:paraId="1FB28002" w14:textId="0B6AA08B" w:rsidR="007D6BAD" w:rsidRPr="007D6BAD" w:rsidRDefault="007D6BAD" w:rsidP="007D6BAD">
      <w:pPr>
        <w:spacing w:line="276" w:lineRule="auto"/>
        <w:jc w:val="both"/>
      </w:pPr>
      <w:r w:rsidRPr="007D6BAD">
        <w:t xml:space="preserve">While integrating cost optimization with environmental compliance offers significant benefits, it also involves managing trade-offs between these two objectives. </w:t>
      </w:r>
      <w:r w:rsidR="003065E2">
        <w:t>Reducing costs may sometimes</w:t>
      </w:r>
      <w:r w:rsidRPr="007D6BAD">
        <w:t xml:space="preserve"> conflict with environmental goals, requiring careful consideration and strategic decision-making. However, there are also areas where synergies can be achieved, allowing companies to </w:t>
      </w:r>
      <w:r w:rsidR="003065E2">
        <w:t>enhance their financial and environmental performance simultaneously</w:t>
      </w:r>
      <w:r w:rsidRPr="007D6BAD">
        <w:t>.</w:t>
      </w:r>
    </w:p>
    <w:p w14:paraId="1DE581DA" w14:textId="4C9445AB" w:rsidR="007D6BAD" w:rsidRPr="007D6BAD" w:rsidRDefault="007D6BAD" w:rsidP="007D6BAD">
      <w:pPr>
        <w:spacing w:line="276" w:lineRule="auto"/>
        <w:jc w:val="both"/>
      </w:pPr>
      <w:r w:rsidRPr="007D6BAD">
        <w:t xml:space="preserve">One of the most common trade-offs involves the upfront capital investment required for green technologies and sustainable process improvements. For instance, installing energy-efficient equipment or CCS systems often requires significant capital outlay, which can be a barrier for </w:t>
      </w:r>
      <w:r w:rsidRPr="007D6BAD">
        <w:lastRenderedPageBreak/>
        <w:t xml:space="preserve">companies focused on short-term cost reduction. However, these investments typically lead to long-term cost savings through reduced energy consumption, lower emissions penalties, and improved regulatory compliance. The key to managing this trade-off is to adopt a long-term perspective, recognizing that </w:t>
      </w:r>
      <w:r w:rsidR="003065E2">
        <w:t xml:space="preserve">future savings and reduced environmental liabilities can offset the initial </w:t>
      </w:r>
      <w:r w:rsidR="007A6420">
        <w:t>cost</w:t>
      </w:r>
      <w:r w:rsidR="007A6420" w:rsidRPr="007D6BAD">
        <w:t>s</w:t>
      </w:r>
      <w:r w:rsidR="007A6420" w:rsidRPr="007A6420">
        <w:t xml:space="preserve"> </w:t>
      </w:r>
      <w:r w:rsidR="007A6420">
        <w:fldChar w:fldCharType="begin"/>
      </w:r>
      <w:r w:rsidR="007A6420">
        <w:instrText xml:space="preserve"> ADDIN EN.CITE &lt;EndNote&gt;&lt;Cite&gt;&lt;Author&gt;Tseng&lt;/Author&gt;&lt;Year&gt;2020&lt;/Year&gt;&lt;RecNum&gt;28&lt;/RecNum&gt;&lt;DisplayText&gt;(Tseng, Chang, Lin, Nguyen, &amp;amp; Lim, 2020)&lt;/DisplayText&gt;&lt;record&gt;&lt;rec-number&gt;28&lt;/rec-number&gt;&lt;foreign-keys&gt;&lt;key app="EN" db-id="tetdpdtdqedxp9eeftlvtzvtxptx9z5pp0t9" timestamp="1724496633"&gt;28&lt;/key&gt;&lt;/foreign-keys&gt;&lt;ref-type name="Journal Article"&gt;17&lt;/ref-type&gt;&lt;contributors&gt;&lt;authors&gt;&lt;author&gt;Tseng, Ming-Lang&lt;/author&gt;&lt;author&gt;Chang, Chia-Hao&lt;/author&gt;&lt;author&gt;Lin, Chun-Wei&lt;/author&gt;&lt;author&gt;Nguyen, Tran Thai Ha&lt;/author&gt;&lt;author&gt;Lim, Ming K&lt;/author&gt;&lt;/authors&gt;&lt;/contributors&gt;&lt;titles&gt;&lt;title&gt;Environmental responsibility drives board structure and financial and governance performance: A cause and effect model with qualitative information&lt;/title&gt;&lt;secondary-title&gt;Journal of Cleaner Production&lt;/secondary-title&gt;&lt;/titles&gt;&lt;periodical&gt;&lt;full-title&gt;Journal of Cleaner Production&lt;/full-title&gt;&lt;/periodical&gt;&lt;pages&gt;120668&lt;/pages&gt;&lt;volume&gt;258&lt;/volume&gt;&lt;dates&gt;&lt;year&gt;2020&lt;/year&gt;&lt;/dates&gt;&lt;isbn&gt;0959-6526&lt;/isbn&gt;&lt;urls&gt;&lt;/urls&gt;&lt;/record&gt;&lt;/Cite&gt;&lt;/EndNote&gt;</w:instrText>
      </w:r>
      <w:r w:rsidR="007A6420">
        <w:fldChar w:fldCharType="separate"/>
      </w:r>
      <w:r w:rsidR="007A6420">
        <w:rPr>
          <w:noProof/>
        </w:rPr>
        <w:t>(Tseng, Chang, Lin, Nguyen, &amp; Lim, 2020)</w:t>
      </w:r>
      <w:r w:rsidR="007A6420">
        <w:fldChar w:fldCharType="end"/>
      </w:r>
      <w:r w:rsidRPr="007D6BAD">
        <w:t>.</w:t>
      </w:r>
    </w:p>
    <w:p w14:paraId="08B359B9" w14:textId="500CD28A" w:rsidR="007D6BAD" w:rsidRPr="007D6BAD" w:rsidRDefault="007D6BAD" w:rsidP="007D6BAD">
      <w:pPr>
        <w:spacing w:line="276" w:lineRule="auto"/>
        <w:jc w:val="both"/>
      </w:pPr>
      <w:r w:rsidRPr="007D6BAD">
        <w:t>Another trade-off may occur when implementing waste management practices designed to comply with environmental regulations. These practices, such as t</w:t>
      </w:r>
      <w:r w:rsidR="003065E2">
        <w:t>reating and disposing of</w:t>
      </w:r>
      <w:r w:rsidRPr="007D6BAD">
        <w:t xml:space="preserve"> hazardous waste, can increase operational costs. However, </w:t>
      </w:r>
      <w:r w:rsidR="003065E2">
        <w:t>companies can turn this trade-off into a synergy by investing in waste minimization and recycling technologies</w:t>
      </w:r>
      <w:r w:rsidRPr="007D6BAD">
        <w:t xml:space="preserve">. For example, </w:t>
      </w:r>
      <w:r w:rsidR="003065E2">
        <w:t>companies can reduce disposal costs and generate additional revenue by recovering valuable materials from waste streams</w:t>
      </w:r>
      <w:r w:rsidRPr="007D6BAD">
        <w:t xml:space="preserve"> while minimizing their environmental impact</w:t>
      </w:r>
      <w:r w:rsidR="007A6420">
        <w:t xml:space="preserve"> </w:t>
      </w:r>
      <w:r w:rsidR="007A6420">
        <w:fldChar w:fldCharType="begin"/>
      </w:r>
      <w:r w:rsidR="007A6420">
        <w:instrText xml:space="preserve"> ADDIN EN.CITE &lt;EndNote&gt;&lt;Cite&gt;&lt;Author&gt;Esiri&lt;/Author&gt;&lt;Year&gt;2024&lt;/Year&gt;&lt;RecNum&gt;5&lt;/RecNum&gt;&lt;DisplayText&gt;(Esiri, Jambol, et al., 2024)&lt;/DisplayText&gt;&lt;record&gt;&lt;rec-number&gt;5&lt;/rec-number&gt;&lt;foreign-keys&gt;&lt;key app="EN" db-id="2rrr2ptvlswfdrep5e1p22z7rrf0f5d0e0rd" timestamp="1724495556"&gt;5&lt;/key&gt;&lt;/foreign-keys&gt;&lt;ref-type name="Journal Article"&gt;17&lt;/ref-type&gt;&lt;contributors&gt;&lt;authors&gt;&lt;author&gt;Esiri, Andrew Emuobosa&lt;/author&gt;&lt;author&gt;Jambol, Dazok Donald&lt;/author&gt;&lt;author&gt;Ozowe, Chinwe&lt;/author&gt;&lt;/authors&gt;&lt;/contributors&gt;&lt;titles&gt;&lt;title&gt;Best practices and innovations in carbon capture and storage (CCS) for effective CO2 storage&lt;/title&gt;&lt;secondary-title&gt;International Journal of Applied Research in Social Sciences&lt;/secondary-title&gt;&lt;/titles&gt;&lt;pages&gt;1227-1243&lt;/pages&gt;&lt;volume&gt;6&lt;/volume&gt;&lt;number&gt;6&lt;/number&gt;&lt;dates&gt;&lt;year&gt;2024&lt;/year&gt;&lt;/dates&gt;&lt;isbn&gt;2706-9184&lt;/isbn&gt;&lt;urls&gt;&lt;/urls&gt;&lt;/record&gt;&lt;/Cite&gt;&lt;/EndNote&gt;</w:instrText>
      </w:r>
      <w:r w:rsidR="007A6420">
        <w:fldChar w:fldCharType="separate"/>
      </w:r>
      <w:r w:rsidR="007A6420">
        <w:rPr>
          <w:noProof/>
        </w:rPr>
        <w:t>(Esiri, Jambol, et al., 2024)</w:t>
      </w:r>
      <w:r w:rsidR="007A6420">
        <w:fldChar w:fldCharType="end"/>
      </w:r>
      <w:r w:rsidRPr="007D6BAD">
        <w:t>.</w:t>
      </w:r>
    </w:p>
    <w:p w14:paraId="1B3C4114" w14:textId="1A7BF03F" w:rsidR="007D6BAD" w:rsidRPr="007D6BAD" w:rsidRDefault="007D6BAD" w:rsidP="007D6BAD">
      <w:pPr>
        <w:spacing w:line="276" w:lineRule="auto"/>
        <w:jc w:val="both"/>
      </w:pPr>
      <w:r w:rsidRPr="007D6BAD">
        <w:t xml:space="preserve">Synergies can also be found in the area of process optimization. For example, optimizing energy use </w:t>
      </w:r>
      <w:r w:rsidR="003065E2">
        <w:t>reduces operating costs. It</w:t>
      </w:r>
      <w:r w:rsidRPr="007D6BAD">
        <w:t xml:space="preserve"> lowers GHG emissions, creating a win-win scenario for cost management and environmental compliance. Additionally, </w:t>
      </w:r>
      <w:r w:rsidR="003065E2">
        <w:t>adopting digital technologies, such as process automation and real-time monitoring systems, can enhance</w:t>
      </w:r>
      <w:r w:rsidRPr="007D6BAD">
        <w:t xml:space="preserve"> efficiency and environmental performance. These technologies allow companies to fine-tune their operations, reducing energy and resource use while </w:t>
      </w:r>
      <w:r w:rsidR="003065E2">
        <w:t>remaining</w:t>
      </w:r>
      <w:r w:rsidRPr="007D6BAD">
        <w:t xml:space="preserve"> within regulatory limits.</w:t>
      </w:r>
      <w:r w:rsidR="007A6420">
        <w:t xml:space="preserve"> </w:t>
      </w:r>
      <w:r w:rsidR="003065E2">
        <w:t>Balancing cost optimization with environmental compliance requires a strategic approach that recognizes</w:t>
      </w:r>
      <w:r w:rsidRPr="007D6BAD">
        <w:t xml:space="preserve"> potential trade-offs and actively seeks synergies. </w:t>
      </w:r>
      <w:r w:rsidR="003065E2">
        <w:t xml:space="preserve">Gas processing companies can </w:t>
      </w:r>
      <w:r w:rsidR="00C84AEA">
        <w:t>balance financial performance and environmental responsibility harmoniousl</w:t>
      </w:r>
      <w:r w:rsidR="003065E2">
        <w:t>y by adopting a holistic view of their operations and integrating sustainability into their decision-making processes</w:t>
      </w:r>
      <w:r w:rsidRPr="007D6BAD">
        <w:t>.</w:t>
      </w:r>
    </w:p>
    <w:p w14:paraId="71996744" w14:textId="77777777" w:rsidR="007D6BAD" w:rsidRPr="007D6BAD" w:rsidRDefault="007D6BAD" w:rsidP="007D6BAD">
      <w:pPr>
        <w:spacing w:line="276" w:lineRule="auto"/>
        <w:jc w:val="both"/>
        <w:rPr>
          <w:b/>
          <w:bCs/>
        </w:rPr>
      </w:pPr>
      <w:r w:rsidRPr="007D6BAD">
        <w:rPr>
          <w:b/>
          <w:bCs/>
        </w:rPr>
        <w:t>4.3 Risk Management</w:t>
      </w:r>
    </w:p>
    <w:p w14:paraId="251B9517" w14:textId="4FF2686C" w:rsidR="007D6BAD" w:rsidRPr="007D6BAD" w:rsidRDefault="007D6BAD" w:rsidP="007D6BAD">
      <w:pPr>
        <w:spacing w:line="276" w:lineRule="auto"/>
        <w:jc w:val="both"/>
      </w:pPr>
      <w:r w:rsidRPr="007D6BAD">
        <w:t xml:space="preserve">Balancing cost optimization with environmental compliance also involves managing the risks associated with these dual objectives. These risks can include regulatory changes, market volatility, and operational challenges, </w:t>
      </w:r>
      <w:r w:rsidR="003065E2">
        <w:t>impacting</w:t>
      </w:r>
      <w:r w:rsidRPr="007D6BAD">
        <w:t xml:space="preserve"> a company</w:t>
      </w:r>
      <w:r w:rsidR="003065E2">
        <w:t>'</w:t>
      </w:r>
      <w:r w:rsidRPr="007D6BAD">
        <w:t>s ability to maintain cost efficiency and compliance. Effective risk management is</w:t>
      </w:r>
      <w:r w:rsidR="003065E2">
        <w:t>,</w:t>
      </w:r>
      <w:r w:rsidRPr="007D6BAD">
        <w:t xml:space="preserve"> therefore</w:t>
      </w:r>
      <w:r w:rsidR="003065E2">
        <w:t>,</w:t>
      </w:r>
      <w:r w:rsidRPr="007D6BAD">
        <w:t xml:space="preserve"> essential to ensure that companies can navigate these challenges and achieve their strategic goals.</w:t>
      </w:r>
    </w:p>
    <w:p w14:paraId="2E3350B9" w14:textId="2771E97F" w:rsidR="007D6BAD" w:rsidRPr="007D6BAD" w:rsidRDefault="007D6BAD" w:rsidP="007D6BAD">
      <w:pPr>
        <w:spacing w:line="276" w:lineRule="auto"/>
        <w:jc w:val="both"/>
      </w:pPr>
      <w:r w:rsidRPr="007D6BAD">
        <w:t xml:space="preserve">One of the primary risks in this context is regulatory uncertainty. Environmental regulations </w:t>
      </w:r>
      <w:r w:rsidR="003065E2">
        <w:t>constantly evolve</w:t>
      </w:r>
      <w:r w:rsidRPr="007D6BAD">
        <w:t xml:space="preserve">, with governments introducing new standards or tightening existing ones in response to environmental concerns. This can create uncertainty for gas processing companies, making </w:t>
      </w:r>
      <w:r w:rsidR="003065E2">
        <w:t>planning long-term investments in cost optimization or compliance technologies difficult</w:t>
      </w:r>
      <w:r w:rsidRPr="007D6BAD">
        <w:t>. To manage this risk, companies should engage in proactive regulatory monitoring and scenario planning, allowing them to anticipate potential changes and adapt their strategies accordingly. Additionally, building flexibility into their operations, such as by adopting modular technologies or maintaining a diversified energy portfolio, can help companies remain resilient in regulatory shifts</w:t>
      </w:r>
      <w:r w:rsidR="007A6420">
        <w:t xml:space="preserve"> </w:t>
      </w:r>
      <w:r w:rsidR="007A6420">
        <w:fldChar w:fldCharType="begin"/>
      </w:r>
      <w:r w:rsidR="007A6420">
        <w:instrText xml:space="preserve"> ADDIN EN.CITE &lt;EndNote&gt;&lt;Cite&gt;&lt;Author&gt;Nunes&lt;/Author&gt;&lt;Year&gt;2021&lt;/Year&gt;&lt;RecNum&gt;20&lt;/RecNum&gt;&lt;DisplayText&gt;(Nunes, Abreu, &amp;amp; Saraiva, 2021)&lt;/DisplayText&gt;&lt;record&gt;&lt;rec-number&gt;20&lt;/rec-number&gt;&lt;foreign-keys&gt;&lt;key app="EN" db-id="tetdpdtdqedxp9eeftlvtzvtxptx9z5pp0t9" timestamp="1724495239"&gt;20&lt;/key&gt;&lt;/foreign-keys&gt;&lt;ref-type name="Journal Article"&gt;17&lt;/ref-type&gt;&lt;contributors&gt;&lt;authors&gt;&lt;author&gt;Nunes, Marco&lt;/author&gt;&lt;author&gt;Abreu, António&lt;/author&gt;&lt;author&gt;Saraiva, Célia&lt;/author&gt;&lt;/authors&gt;&lt;/contributors&gt;&lt;titles&gt;&lt;title&gt;Identifying project corporate behavioral risks to support long-term sustainable cooperative partnerships&lt;/title&gt;&lt;secondary-title&gt;Sustainability&lt;/secondary-title&gt;&lt;/titles&gt;&lt;periodical&gt;&lt;full-title&gt;Sustainability&lt;/full-title&gt;&lt;/periodical&gt;&lt;pages&gt;6347&lt;/pages&gt;&lt;volume&gt;13&lt;/volume&gt;&lt;number&gt;11&lt;/number&gt;&lt;dates&gt;&lt;year&gt;2021&lt;/year&gt;&lt;/dates&gt;&lt;isbn&gt;2071-1050&lt;/isbn&gt;&lt;urls&gt;&lt;/urls&gt;&lt;/record&gt;&lt;/Cite&gt;&lt;/EndNote&gt;</w:instrText>
      </w:r>
      <w:r w:rsidR="007A6420">
        <w:fldChar w:fldCharType="separate"/>
      </w:r>
      <w:r w:rsidR="007A6420">
        <w:rPr>
          <w:noProof/>
        </w:rPr>
        <w:t>(Nunes, Abreu, &amp; Saraiva, 2021)</w:t>
      </w:r>
      <w:r w:rsidR="007A6420">
        <w:fldChar w:fldCharType="end"/>
      </w:r>
      <w:r w:rsidRPr="007D6BAD">
        <w:t>.</w:t>
      </w:r>
    </w:p>
    <w:p w14:paraId="01AC99FC" w14:textId="5F13042D" w:rsidR="007D6BAD" w:rsidRPr="007D6BAD" w:rsidRDefault="007D6BAD" w:rsidP="007D6BAD">
      <w:pPr>
        <w:spacing w:line="276" w:lineRule="auto"/>
        <w:jc w:val="both"/>
      </w:pPr>
      <w:r w:rsidRPr="007D6BAD">
        <w:t xml:space="preserve">Another significant risk is the potential for operational disruptions, such as equipment failures or supply chain interruptions, which can affect cost efficiency and compliance. </w:t>
      </w:r>
      <w:r w:rsidR="003065E2">
        <w:t>Companies should implement robust maintenance and contingency planning strategies to mitigate these risk</w:t>
      </w:r>
      <w:r w:rsidRPr="007D6BAD">
        <w:t xml:space="preserve">s. This includes regular equipment inspections, predictive maintenance programs, and the development of alternative supply chains or on-site resource management capabilities. By ensuring that their </w:t>
      </w:r>
      <w:r w:rsidRPr="007D6BAD">
        <w:lastRenderedPageBreak/>
        <w:t>operations are resilient and adaptable, companies can minimize the impact of unforeseen events on their cost and compliance objectives.</w:t>
      </w:r>
    </w:p>
    <w:p w14:paraId="559C04AE" w14:textId="19BAA726" w:rsidR="007D6BAD" w:rsidRPr="007D6BAD" w:rsidRDefault="007D6BAD" w:rsidP="007D6BAD">
      <w:pPr>
        <w:spacing w:line="276" w:lineRule="auto"/>
        <w:jc w:val="both"/>
      </w:pPr>
      <w:r w:rsidRPr="007D6BAD">
        <w:t xml:space="preserve">Financial risk is also a critical consideration, particularly when balancing </w:t>
      </w:r>
      <w:r w:rsidR="003065E2">
        <w:t>environmental compliance costs</w:t>
      </w:r>
      <w:r w:rsidRPr="007D6BAD">
        <w:t xml:space="preserve"> with the need to maintain profitability. Companies may face financial strain if they invest heavily in compliance technologies without </w:t>
      </w:r>
      <w:r w:rsidR="003065E2">
        <w:t>understanding</w:t>
      </w:r>
      <w:r w:rsidRPr="007D6BAD">
        <w:t xml:space="preserve"> the long-term cost-benefit ratio. To manage this risk, companies should conduct thorough financial analyses, including cost-benefit assessments and return-on-investment (ROI) calculations, before committing to major investments. Additionally, exploring financing options such as green bonds or government subsidies can help alleviate the financial burden of compliance</w:t>
      </w:r>
      <w:r w:rsidR="007A6420">
        <w:t xml:space="preserve"> </w:t>
      </w:r>
      <w:r w:rsidR="007A6420">
        <w:fldChar w:fldCharType="begin"/>
      </w:r>
      <w:r w:rsidR="007A6420">
        <w:instrText xml:space="preserve"> ADDIN EN.CITE &lt;EndNote&gt;&lt;Cite&gt;&lt;Author&gt;Nunes&lt;/Author&gt;&lt;Year&gt;2021&lt;/Year&gt;&lt;RecNum&gt;20&lt;/RecNum&gt;&lt;DisplayText&gt;(Brauers, Braunger, &amp;amp; Jewell, 2021; Nunes et al., 2021)&lt;/DisplayText&gt;&lt;record&gt;&lt;rec-number&gt;20&lt;/rec-number&gt;&lt;foreign-keys&gt;&lt;key app="EN" db-id="tetdpdtdqedxp9eeftlvtzvtxptx9z5pp0t9" timestamp="1724495239"&gt;20&lt;/key&gt;&lt;/foreign-keys&gt;&lt;ref-type name="Journal Article"&gt;17&lt;/ref-type&gt;&lt;contributors&gt;&lt;authors&gt;&lt;author&gt;Nunes, Marco&lt;/author&gt;&lt;author&gt;Abreu, António&lt;/author&gt;&lt;author&gt;Saraiva, Célia&lt;/author&gt;&lt;/authors&gt;&lt;/contributors&gt;&lt;titles&gt;&lt;title&gt;Identifying project corporate behavioral risks to support long-term sustainable cooperative partnerships&lt;/title&gt;&lt;secondary-title&gt;Sustainability&lt;/secondary-title&gt;&lt;/titles&gt;&lt;periodical&gt;&lt;full-title&gt;Sustainability&lt;/full-title&gt;&lt;/periodical&gt;&lt;pages&gt;6347&lt;/pages&gt;&lt;volume&gt;13&lt;/volume&gt;&lt;number&gt;11&lt;/number&gt;&lt;dates&gt;&lt;year&gt;2021&lt;/year&gt;&lt;/dates&gt;&lt;isbn&gt;2071-1050&lt;/isbn&gt;&lt;urls&gt;&lt;/urls&gt;&lt;/record&gt;&lt;/Cite&gt;&lt;Cite&gt;&lt;Author&gt;Brauers&lt;/Author&gt;&lt;Year&gt;2021&lt;/Year&gt;&lt;RecNum&gt;16&lt;/RecNum&gt;&lt;record&gt;&lt;rec-number&gt;16&lt;/rec-number&gt;&lt;foreign-keys&gt;&lt;key app="EN" db-id="tetdpdtdqedxp9eeftlvtzvtxptx9z5pp0t9" timestamp="1724495003"&gt;16&lt;/key&gt;&lt;/foreign-keys&gt;&lt;ref-type name="Journal Article"&gt;17&lt;/ref-type&gt;&lt;contributors&gt;&lt;authors&gt;&lt;author&gt;Brauers, Hanna&lt;/author&gt;&lt;author&gt;Braunger, Isabell&lt;/author&gt;&lt;author&gt;Jewell, Jessica&lt;/author&gt;&lt;/authors&gt;&lt;/contributors&gt;&lt;titles&gt;&lt;title&gt;Liquefied natural gas expansion plans in Germany: The risk of gas lock-in under energy transitions&lt;/title&gt;&lt;secondary-title&gt;Energy Research &amp;amp; Social Science&lt;/secondary-title&gt;&lt;/titles&gt;&lt;periodical&gt;&lt;full-title&gt;Energy Research &amp;amp; Social Science&lt;/full-title&gt;&lt;/periodical&gt;&lt;pages&gt;102059&lt;/pages&gt;&lt;volume&gt;76&lt;/volume&gt;&lt;dates&gt;&lt;year&gt;2021&lt;/year&gt;&lt;/dates&gt;&lt;isbn&gt;2214-6296&lt;/isbn&gt;&lt;urls&gt;&lt;/urls&gt;&lt;/record&gt;&lt;/Cite&gt;&lt;/EndNote&gt;</w:instrText>
      </w:r>
      <w:r w:rsidR="007A6420">
        <w:fldChar w:fldCharType="separate"/>
      </w:r>
      <w:r w:rsidR="007A6420">
        <w:rPr>
          <w:noProof/>
        </w:rPr>
        <w:t>(Brauers, Braunger, &amp; Jewell, 2021; Nunes et al., 2021)</w:t>
      </w:r>
      <w:r w:rsidR="007A6420">
        <w:fldChar w:fldCharType="end"/>
      </w:r>
      <w:r w:rsidRPr="007D6BAD">
        <w:t>.</w:t>
      </w:r>
    </w:p>
    <w:p w14:paraId="2B2940E1" w14:textId="3C0BD115" w:rsidR="007D6BAD" w:rsidRPr="007D6BAD" w:rsidRDefault="007D6BAD" w:rsidP="007D6BAD">
      <w:pPr>
        <w:pStyle w:val="ListParagraph"/>
        <w:numPr>
          <w:ilvl w:val="0"/>
          <w:numId w:val="1"/>
        </w:numPr>
        <w:spacing w:line="276" w:lineRule="auto"/>
        <w:rPr>
          <w:b/>
          <w:bCs/>
        </w:rPr>
      </w:pPr>
      <w:r w:rsidRPr="007D6BAD">
        <w:rPr>
          <w:b/>
          <w:bCs/>
        </w:rPr>
        <w:t>Conclusion and Future Outlook</w:t>
      </w:r>
    </w:p>
    <w:p w14:paraId="68AAC9B5" w14:textId="54F9E600" w:rsidR="007D6BAD" w:rsidRPr="007D6BAD" w:rsidRDefault="007D6BAD" w:rsidP="007D6BAD">
      <w:pPr>
        <w:spacing w:line="276" w:lineRule="auto"/>
        <w:jc w:val="both"/>
        <w:rPr>
          <w:b/>
          <w:bCs/>
        </w:rPr>
      </w:pPr>
      <w:r w:rsidRPr="007D6BAD">
        <w:rPr>
          <w:b/>
          <w:bCs/>
        </w:rPr>
        <w:t xml:space="preserve">5.1 </w:t>
      </w:r>
      <w:r>
        <w:rPr>
          <w:b/>
          <w:bCs/>
        </w:rPr>
        <w:t>Conclusion</w:t>
      </w:r>
    </w:p>
    <w:p w14:paraId="7B091A03" w14:textId="4708FA5D" w:rsidR="007D6BAD" w:rsidRPr="007D6BAD" w:rsidRDefault="003065E2" w:rsidP="007D6BAD">
      <w:pPr>
        <w:spacing w:line="276" w:lineRule="auto"/>
        <w:jc w:val="both"/>
      </w:pPr>
      <w:r>
        <w:t>This paper</w:t>
      </w:r>
      <w:r w:rsidR="007D6BAD" w:rsidRPr="007D6BAD">
        <w:t xml:space="preserve"> explored the critical balance between cost optimization and environmental compliance in the gas processing industry. The key findings underscore the complexity of managing operational efficiency while adhering to increasingly stringent environmental regulations. We discussed the importance of integrated approaches, such as sustainable process design and life-cycle assessment, which help align cost reduction with environmental goals. The analysis of trade-offs and synergies highlighted that while upfront investments in green technologies may seem costly, they often result in long-term savings and compliance benefits. Furthermore, the discussion on risk management emphasized the necessity of proactive strategies to mitigate the financial and operational risks associated with balancing these dual objectives. Case examples provided concrete evidence that successful integration of cost and compliance strategies is </w:t>
      </w:r>
      <w:r>
        <w:t>feasible and</w:t>
      </w:r>
      <w:r w:rsidR="007D6BAD" w:rsidRPr="007D6BAD">
        <w:t xml:space="preserve"> beneficial for companies in the long run.</w:t>
      </w:r>
    </w:p>
    <w:p w14:paraId="2737EF8F" w14:textId="77777777" w:rsidR="007D6BAD" w:rsidRPr="007D6BAD" w:rsidRDefault="007D6BAD" w:rsidP="007D6BAD">
      <w:pPr>
        <w:spacing w:line="276" w:lineRule="auto"/>
        <w:jc w:val="both"/>
        <w:rPr>
          <w:b/>
          <w:bCs/>
        </w:rPr>
      </w:pPr>
      <w:r w:rsidRPr="007D6BAD">
        <w:rPr>
          <w:b/>
          <w:bCs/>
        </w:rPr>
        <w:t>5.2 Recommendations</w:t>
      </w:r>
    </w:p>
    <w:p w14:paraId="27EE0E34" w14:textId="70CD5C5E" w:rsidR="007D6BAD" w:rsidRPr="007D6BAD" w:rsidRDefault="003065E2" w:rsidP="007D6BAD">
      <w:pPr>
        <w:spacing w:line="276" w:lineRule="auto"/>
        <w:jc w:val="both"/>
      </w:pPr>
      <w:r>
        <w:t>Gas processing companies should consider several key strategies to balance cost optimization with environmental compliance effectively</w:t>
      </w:r>
      <w:r w:rsidR="007D6BAD" w:rsidRPr="007D6BAD">
        <w:t xml:space="preserve">. First, investing in advanced technologies, such as carbon capture and storage (CCS) and renewable energy systems, is crucial. These technologies </w:t>
      </w:r>
      <w:r>
        <w:t>help meet regulatory requirements and</w:t>
      </w:r>
      <w:r w:rsidR="007D6BAD" w:rsidRPr="007D6BAD">
        <w:t xml:space="preserve"> reduce operational costs over time. Process innovation is another critical area where companies can optimize efficiency while minimizing environmental impact. For instance, adopting digital technologies, such as process automation and real-time monitoring systems, can </w:t>
      </w:r>
      <w:r>
        <w:t>significantly improve</w:t>
      </w:r>
      <w:r w:rsidR="007D6BAD" w:rsidRPr="007D6BAD">
        <w:t xml:space="preserve"> cost and compliance. Additionally, companies should engage in proactive compliance strategies, which include continuous regulatory monitoring, scenario planning, and flexibility in operations. This approach ensures that companies can quickly adapt to changing regulations and market conditions, minimizing risks and maximizing opportunities.</w:t>
      </w:r>
    </w:p>
    <w:p w14:paraId="72A39EC7" w14:textId="6F58465C" w:rsidR="007D6BAD" w:rsidRPr="007D6BAD" w:rsidRDefault="007D6BAD" w:rsidP="007D6BAD">
      <w:pPr>
        <w:spacing w:line="276" w:lineRule="auto"/>
        <w:jc w:val="both"/>
        <w:rPr>
          <w:b/>
          <w:bCs/>
        </w:rPr>
      </w:pPr>
      <w:r w:rsidRPr="007D6BAD">
        <w:rPr>
          <w:b/>
          <w:bCs/>
        </w:rPr>
        <w:t xml:space="preserve">5.3 Future </w:t>
      </w:r>
      <w:r>
        <w:rPr>
          <w:b/>
          <w:bCs/>
        </w:rPr>
        <w:t>Outlook</w:t>
      </w:r>
    </w:p>
    <w:p w14:paraId="0A0F39D9" w14:textId="10161A02" w:rsidR="007D6BAD" w:rsidRPr="007D6BAD" w:rsidRDefault="007D6BAD" w:rsidP="007D6BAD">
      <w:pPr>
        <w:spacing w:line="276" w:lineRule="auto"/>
        <w:jc w:val="both"/>
      </w:pPr>
      <w:r>
        <w:t>S</w:t>
      </w:r>
      <w:r w:rsidRPr="007D6BAD">
        <w:t xml:space="preserve">everal emerging trends in the gas processing industry are likely to influence cost and environmental strategies. One of the most significant trends is the transition to low-carbon energy sources. As governments and industries shift towards renewable energy, gas processing companies </w:t>
      </w:r>
      <w:r w:rsidR="003065E2">
        <w:t>must</w:t>
      </w:r>
      <w:r w:rsidRPr="007D6BAD">
        <w:t xml:space="preserve"> adapt by integrating these sources into their operations. This transition presents both challenges and opportunities, as companies must balance the costs of new technologies with the benefits of reduced emissions and enhanced sustainability.</w:t>
      </w:r>
    </w:p>
    <w:p w14:paraId="052AEF8F" w14:textId="741F8765" w:rsidR="007D6BAD" w:rsidRPr="007D6BAD" w:rsidRDefault="007D6BAD" w:rsidP="007D6BAD">
      <w:pPr>
        <w:spacing w:line="276" w:lineRule="auto"/>
        <w:jc w:val="both"/>
      </w:pPr>
      <w:r w:rsidRPr="007D6BAD">
        <w:lastRenderedPageBreak/>
        <w:t xml:space="preserve">Digitalization is another trend that will shape the future of gas processing. The increasing adoption of digital technologies, such as artificial intelligence (AI), big data analytics, and the Internet of Things (IoT), will enable </w:t>
      </w:r>
      <w:r w:rsidR="003065E2">
        <w:t>precise control over operations, improving</w:t>
      </w:r>
      <w:r w:rsidRPr="007D6BAD">
        <w:t xml:space="preserve"> efficiency and compliance. These technologies will also facilitate better decision-making, allowing companies to optimize processes in real</w:t>
      </w:r>
      <w:r w:rsidR="003065E2">
        <w:t>-</w:t>
      </w:r>
      <w:r w:rsidRPr="007D6BAD">
        <w:t>time and respond more effectively to regulatory changes.</w:t>
      </w:r>
    </w:p>
    <w:p w14:paraId="6B75C6CD" w14:textId="38EEFD4F" w:rsidR="00AC6CBF" w:rsidRDefault="007D6BAD" w:rsidP="00AC6CBF">
      <w:pPr>
        <w:spacing w:line="276" w:lineRule="auto"/>
        <w:jc w:val="both"/>
      </w:pPr>
      <w:r w:rsidRPr="007D6BAD">
        <w:t xml:space="preserve">Regulatory evolution will continue to be a driving force in the industry. As environmental concerns grow, regulations are expected to become more stringent, requiring companies to adopt more rigorous compliance measures. This will likely increase the demand for innovative solutions </w:t>
      </w:r>
      <w:r w:rsidR="003065E2">
        <w:t>fo</w:t>
      </w:r>
      <w:r w:rsidRPr="007D6BAD">
        <w:t>r cost savings and environmental benefits.</w:t>
      </w:r>
    </w:p>
    <w:p w14:paraId="0D1B4324" w14:textId="77777777" w:rsidR="00114EE9" w:rsidRDefault="00114EE9" w:rsidP="00AC6CBF">
      <w:pPr>
        <w:spacing w:line="276" w:lineRule="auto"/>
        <w:jc w:val="both"/>
      </w:pPr>
    </w:p>
    <w:p w14:paraId="281EE24A" w14:textId="77777777" w:rsidR="00114EE9" w:rsidRPr="00114EE9" w:rsidRDefault="00114EE9" w:rsidP="00114EE9">
      <w:pPr>
        <w:spacing w:after="200" w:line="276" w:lineRule="auto"/>
        <w:jc w:val="both"/>
        <w:outlineLvl w:val="0"/>
        <w:rPr>
          <w:rFonts w:ascii="Arial" w:eastAsia="Times New Roman" w:hAnsi="Arial" w:cs="Arial"/>
          <w:sz w:val="22"/>
          <w:lang w:eastAsia="en-GB"/>
        </w:rPr>
      </w:pPr>
      <w:r w:rsidRPr="00114EE9">
        <w:rPr>
          <w:rFonts w:ascii="Arial" w:eastAsia="Times New Roman" w:hAnsi="Arial" w:cs="Arial"/>
          <w:b/>
          <w:bCs/>
          <w:sz w:val="22"/>
          <w:lang w:eastAsia="en-GB"/>
        </w:rPr>
        <w:t>COMPETING INTERESTS DISCLAIMER:</w:t>
      </w:r>
    </w:p>
    <w:p w14:paraId="43DBFCEF" w14:textId="77777777" w:rsidR="00114EE9" w:rsidRPr="00114EE9" w:rsidRDefault="00114EE9" w:rsidP="00114EE9">
      <w:pPr>
        <w:spacing w:after="200" w:line="276" w:lineRule="auto"/>
        <w:rPr>
          <w:rFonts w:ascii="Calibri" w:eastAsia="Times New Roman" w:hAnsi="Calibri" w:cs="Times New Roman"/>
          <w:sz w:val="22"/>
          <w:lang w:eastAsia="en-GB"/>
        </w:rPr>
      </w:pPr>
      <w:r w:rsidRPr="00114EE9">
        <w:rPr>
          <w:rFonts w:ascii="Calibri" w:eastAsia="Times New Roman" w:hAnsi="Calibri" w:cs="Times New Roman"/>
          <w:sz w:val="22"/>
          <w:lang w:eastAsia="en-GB"/>
        </w:rPr>
        <w:t>Authors have declared that they have no known competing financial interests OR non-financial interests OR personal relationships that could have appeared to influence the work reported in this paper.</w:t>
      </w:r>
    </w:p>
    <w:p w14:paraId="0835CB76" w14:textId="453D3A86" w:rsidR="00C84AEA" w:rsidRPr="00402DA5" w:rsidRDefault="00F40C56" w:rsidP="00402DA5">
      <w:pPr>
        <w:spacing w:line="276" w:lineRule="auto"/>
        <w:rPr>
          <w:b/>
          <w:bCs/>
        </w:rPr>
      </w:pPr>
      <w:r w:rsidRPr="00ED0B19">
        <w:rPr>
          <w:b/>
          <w:bCs/>
        </w:rPr>
        <w:t>References</w:t>
      </w:r>
    </w:p>
    <w:p w14:paraId="3900E837" w14:textId="77777777" w:rsidR="007A6420" w:rsidRPr="007A6420" w:rsidRDefault="00C84AEA" w:rsidP="007A6420">
      <w:pPr>
        <w:pStyle w:val="EndNoteBibliography"/>
        <w:spacing w:after="240"/>
      </w:pPr>
      <w:r>
        <w:fldChar w:fldCharType="begin"/>
      </w:r>
      <w:r>
        <w:instrText xml:space="preserve"> ADDIN EN.REFLIST </w:instrText>
      </w:r>
      <w:r>
        <w:fldChar w:fldCharType="separate"/>
      </w:r>
      <w:r w:rsidR="007A6420" w:rsidRPr="007A6420">
        <w:t xml:space="preserve">Alagoz, E., Alghawi, Y., &amp; Ergul, M. S. (2023). Innovation in exploration and production: How technology is changing the oil and gas landscape. </w:t>
      </w:r>
      <w:r w:rsidR="007A6420" w:rsidRPr="007A6420">
        <w:rPr>
          <w:i/>
        </w:rPr>
        <w:t>Journal of Energy and Natural Resources, 12</w:t>
      </w:r>
      <w:r w:rsidR="007A6420" w:rsidRPr="007A6420">
        <w:t xml:space="preserve">(3), 25-29. </w:t>
      </w:r>
    </w:p>
    <w:p w14:paraId="491393EA" w14:textId="77777777" w:rsidR="007A6420" w:rsidRPr="007A6420" w:rsidRDefault="007A6420" w:rsidP="007A6420">
      <w:pPr>
        <w:pStyle w:val="EndNoteBibliography"/>
        <w:spacing w:after="240"/>
      </w:pPr>
      <w:r w:rsidRPr="007A6420">
        <w:t xml:space="preserve">Andriani, D., Rajani, A., Santosa, A., Saepudin, A., Wresta, A., &amp; Atmaja, T. (2020). </w:t>
      </w:r>
      <w:r w:rsidRPr="007A6420">
        <w:rPr>
          <w:i/>
        </w:rPr>
        <w:t>A review on biogas purification through hydrogen sulphide removal.</w:t>
      </w:r>
      <w:r w:rsidRPr="007A6420">
        <w:t xml:space="preserve"> Paper presented at the IOP Conference Series: Earth and Environmental Science.</w:t>
      </w:r>
    </w:p>
    <w:p w14:paraId="2016ADFD" w14:textId="77777777" w:rsidR="007A6420" w:rsidRPr="007A6420" w:rsidRDefault="007A6420" w:rsidP="007A6420">
      <w:pPr>
        <w:pStyle w:val="EndNoteBibliography"/>
        <w:spacing w:after="240"/>
      </w:pPr>
      <w:r w:rsidRPr="007A6420">
        <w:t xml:space="preserve">Asani, R. R., Mukherjee, R., &amp; El-Halwagi, M. M. (2021). Optimal selection of shale gas processing and NGL recovery plant from multiperiod simulation. </w:t>
      </w:r>
      <w:r w:rsidRPr="007A6420">
        <w:rPr>
          <w:i/>
        </w:rPr>
        <w:t>Process Integration and Optimization for Sustainability, 5</w:t>
      </w:r>
      <w:r w:rsidRPr="007A6420">
        <w:t xml:space="preserve">(1), 123-138. </w:t>
      </w:r>
    </w:p>
    <w:p w14:paraId="490A8E3D" w14:textId="77777777" w:rsidR="007A6420" w:rsidRPr="007A6420" w:rsidRDefault="007A6420" w:rsidP="007A6420">
      <w:pPr>
        <w:pStyle w:val="EndNoteBibliography"/>
        <w:spacing w:after="240"/>
      </w:pPr>
      <w:r w:rsidRPr="007A6420">
        <w:t xml:space="preserve">Babayeju, O. A., Adefemi, A., Ekemezie, I. O., &amp; Sofoluwe, O. O. (2024). Advancements in predictive maintenance for aging oil and gas infrastructure. </w:t>
      </w:r>
      <w:r w:rsidRPr="007A6420">
        <w:rPr>
          <w:i/>
        </w:rPr>
        <w:t>World Journal of Advanced Research and Reviews, 22</w:t>
      </w:r>
      <w:r w:rsidRPr="007A6420">
        <w:t xml:space="preserve">(3), 252-266. </w:t>
      </w:r>
    </w:p>
    <w:p w14:paraId="5F89E4F3" w14:textId="77777777" w:rsidR="007A6420" w:rsidRPr="007A6420" w:rsidRDefault="007A6420" w:rsidP="007A6420">
      <w:pPr>
        <w:pStyle w:val="EndNoteBibliography"/>
        <w:spacing w:after="240"/>
      </w:pPr>
      <w:r w:rsidRPr="007A6420">
        <w:t xml:space="preserve">Brauers, H., Braunger, I., &amp; Jewell, J. (2021). Liquefied natural gas expansion plans in Germany: The risk of gas lock-in under energy transitions. </w:t>
      </w:r>
      <w:r w:rsidRPr="007A6420">
        <w:rPr>
          <w:i/>
        </w:rPr>
        <w:t>Energy Research &amp; Social Science, 76</w:t>
      </w:r>
      <w:r w:rsidRPr="007A6420">
        <w:t xml:space="preserve">, 102059. </w:t>
      </w:r>
    </w:p>
    <w:p w14:paraId="3B9826B0" w14:textId="77777777" w:rsidR="007A6420" w:rsidRPr="007A6420" w:rsidRDefault="007A6420" w:rsidP="007A6420">
      <w:pPr>
        <w:pStyle w:val="EndNoteBibliography"/>
        <w:spacing w:after="240"/>
      </w:pPr>
      <w:r w:rsidRPr="007A6420">
        <w:t xml:space="preserve">Dai, S., Zhang, X., &amp; Luo, M. (2024). A Novel Data-Driven Approach for Predicting the Performance Degradation of a Gas Turbine. </w:t>
      </w:r>
      <w:r w:rsidRPr="007A6420">
        <w:rPr>
          <w:i/>
        </w:rPr>
        <w:t>Energies, 17</w:t>
      </w:r>
      <w:r w:rsidRPr="007A6420">
        <w:t xml:space="preserve">(4), 781. </w:t>
      </w:r>
    </w:p>
    <w:p w14:paraId="7F697BDD" w14:textId="77777777" w:rsidR="007A6420" w:rsidRPr="007A6420" w:rsidRDefault="007A6420" w:rsidP="007A6420">
      <w:pPr>
        <w:pStyle w:val="EndNoteBibliography"/>
        <w:spacing w:after="240"/>
      </w:pPr>
      <w:r w:rsidRPr="007A6420">
        <w:t xml:space="preserve">Demekas, D., &amp; Grippa, P. (2021). </w:t>
      </w:r>
      <w:r w:rsidRPr="007A6420">
        <w:rPr>
          <w:i/>
        </w:rPr>
        <w:t>Financial regulation, climate change, and the transition to a low-carbon economy: A survey of the issues</w:t>
      </w:r>
      <w:r w:rsidRPr="007A6420">
        <w:t>: International Monetary Fund.</w:t>
      </w:r>
    </w:p>
    <w:p w14:paraId="2A2363B9" w14:textId="77777777" w:rsidR="007A6420" w:rsidRPr="007A6420" w:rsidRDefault="007A6420" w:rsidP="007A6420">
      <w:pPr>
        <w:pStyle w:val="EndNoteBibliography"/>
        <w:spacing w:after="240"/>
      </w:pPr>
      <w:r w:rsidRPr="007A6420">
        <w:t xml:space="preserve">Ekechukwu, D. E., Daramola, G. O., &amp; Olanrewaju, O. I. K. (2024). Advancements in catalysts for zero-carbon synthetic fuel production: A comprehensive review. </w:t>
      </w:r>
      <w:r w:rsidRPr="007A6420">
        <w:rPr>
          <w:i/>
        </w:rPr>
        <w:t>GSC Advanced Research and Reviews, 19</w:t>
      </w:r>
      <w:r w:rsidRPr="007A6420">
        <w:t xml:space="preserve">(3), 215-226. </w:t>
      </w:r>
    </w:p>
    <w:p w14:paraId="4030FCE6" w14:textId="77777777" w:rsidR="007A6420" w:rsidRPr="007A6420" w:rsidRDefault="007A6420" w:rsidP="007A6420">
      <w:pPr>
        <w:pStyle w:val="EndNoteBibliography"/>
        <w:spacing w:after="240"/>
      </w:pPr>
      <w:r w:rsidRPr="007A6420">
        <w:t xml:space="preserve">Ekechukwu, D. E., &amp; Simpa, P. (2024). Trends, insights, and future prospects of renewable energy integration within the oil and gas sector operations. </w:t>
      </w:r>
      <w:r w:rsidRPr="007A6420">
        <w:rPr>
          <w:i/>
        </w:rPr>
        <w:t>World Journal of Advanced Engineering Technology and Sciences, 12</w:t>
      </w:r>
      <w:r w:rsidRPr="007A6420">
        <w:t xml:space="preserve">(1), 152-167. </w:t>
      </w:r>
    </w:p>
    <w:p w14:paraId="165FA70E" w14:textId="77777777" w:rsidR="007A6420" w:rsidRPr="007A6420" w:rsidRDefault="007A6420" w:rsidP="007A6420">
      <w:pPr>
        <w:pStyle w:val="EndNoteBibliography"/>
        <w:spacing w:after="240"/>
      </w:pPr>
      <w:r w:rsidRPr="007A6420">
        <w:lastRenderedPageBreak/>
        <w:t xml:space="preserve">Emenike, S. N., &amp; Falcone, G. (2020). A review on energy supply chain resilience through optimization. </w:t>
      </w:r>
      <w:r w:rsidRPr="007A6420">
        <w:rPr>
          <w:i/>
        </w:rPr>
        <w:t>Renewable and Sustainable Energy Reviews, 134</w:t>
      </w:r>
      <w:r w:rsidRPr="007A6420">
        <w:t xml:space="preserve">, 110088. </w:t>
      </w:r>
    </w:p>
    <w:p w14:paraId="61115699" w14:textId="77777777" w:rsidR="007A6420" w:rsidRPr="007A6420" w:rsidRDefault="007A6420" w:rsidP="007A6420">
      <w:pPr>
        <w:pStyle w:val="EndNoteBibliography"/>
        <w:spacing w:after="240"/>
      </w:pPr>
      <w:r w:rsidRPr="007A6420">
        <w:t xml:space="preserve">Esiri, A. E., Babayeju, O. A., &amp; Ekemezie, I. O. (2024a). Implementing sustainable practices in oil and gas operations to minimize environmental footprint. </w:t>
      </w:r>
    </w:p>
    <w:p w14:paraId="0DAB6ED5" w14:textId="77777777" w:rsidR="007A6420" w:rsidRPr="007A6420" w:rsidRDefault="007A6420" w:rsidP="007A6420">
      <w:pPr>
        <w:pStyle w:val="EndNoteBibliography"/>
        <w:spacing w:after="240"/>
      </w:pPr>
      <w:r w:rsidRPr="007A6420">
        <w:t xml:space="preserve">Esiri, A. E., Babayeju, O. A., &amp; Ekemezie, I. O. (2024b). Standardizing methane emission monitoring: A global policy perspective for the oil and gas industry. </w:t>
      </w:r>
      <w:r w:rsidRPr="007A6420">
        <w:rPr>
          <w:i/>
        </w:rPr>
        <w:t>Engineering Science &amp; Technology Journal, 5</w:t>
      </w:r>
      <w:r w:rsidRPr="007A6420">
        <w:t xml:space="preserve">(6), 2027-2038. </w:t>
      </w:r>
    </w:p>
    <w:p w14:paraId="550A3C55" w14:textId="77777777" w:rsidR="007A6420" w:rsidRPr="007A6420" w:rsidRDefault="007A6420" w:rsidP="007A6420">
      <w:pPr>
        <w:pStyle w:val="EndNoteBibliography"/>
        <w:spacing w:after="240"/>
      </w:pPr>
      <w:r w:rsidRPr="007A6420">
        <w:t xml:space="preserve">Esiri, A. E., Jambol, D. D., &amp; Ozowe, C. (2024). Best practices and innovations in carbon capture and storage (CCS) for effective CO2 storage. </w:t>
      </w:r>
      <w:r w:rsidRPr="007A6420">
        <w:rPr>
          <w:i/>
        </w:rPr>
        <w:t>International Journal of Applied Research in Social Sciences, 6</w:t>
      </w:r>
      <w:r w:rsidRPr="007A6420">
        <w:t xml:space="preserve">(6), 1227-1243. </w:t>
      </w:r>
    </w:p>
    <w:p w14:paraId="049D46B3" w14:textId="77777777" w:rsidR="007A6420" w:rsidRPr="007A6420" w:rsidRDefault="007A6420" w:rsidP="007A6420">
      <w:pPr>
        <w:pStyle w:val="EndNoteBibliography"/>
        <w:spacing w:after="240"/>
      </w:pPr>
      <w:r w:rsidRPr="007A6420">
        <w:t xml:space="preserve">Ikevuje, A., Anaba, D., &amp; Iheanyichukwu, U. (2024). Cultivating a culture of excellence: Synthesizing employee engagement initiatives for performance improvement in LNG production. </w:t>
      </w:r>
      <w:r w:rsidRPr="007A6420">
        <w:rPr>
          <w:i/>
        </w:rPr>
        <w:t>International Journal of Management &amp; Entrepreneurship Research, 6</w:t>
      </w:r>
      <w:r w:rsidRPr="007A6420">
        <w:t xml:space="preserve">(7), 2226-2249. </w:t>
      </w:r>
    </w:p>
    <w:p w14:paraId="4B33F2D6" w14:textId="77777777" w:rsidR="007A6420" w:rsidRPr="007A6420" w:rsidRDefault="007A6420" w:rsidP="007A6420">
      <w:pPr>
        <w:pStyle w:val="EndNoteBibliography"/>
        <w:spacing w:after="240"/>
      </w:pPr>
      <w:r w:rsidRPr="007A6420">
        <w:t xml:space="preserve">Jambol, D. D., Sofoluwe, O. O., Ukato, A., &amp; Ochulor, O. J. (2024). Transforming equipment management in oil and gas with AI-Driven predictive maintenance. </w:t>
      </w:r>
      <w:r w:rsidRPr="007A6420">
        <w:rPr>
          <w:i/>
        </w:rPr>
        <w:t>Computer Science &amp; IT Research Journal, 5</w:t>
      </w:r>
      <w:r w:rsidRPr="007A6420">
        <w:t xml:space="preserve">(5), 1090-1112. </w:t>
      </w:r>
    </w:p>
    <w:p w14:paraId="18A7085B" w14:textId="77777777" w:rsidR="007A6420" w:rsidRPr="007A6420" w:rsidRDefault="007A6420" w:rsidP="007A6420">
      <w:pPr>
        <w:pStyle w:val="EndNoteBibliography"/>
        <w:spacing w:after="240"/>
      </w:pPr>
      <w:r w:rsidRPr="007A6420">
        <w:t xml:space="preserve">Jambol, D. D., Ukato, A., Ozowe, C., &amp; Babayeju, O. A. (2024). Leveraging machine learning to enhance instrumentation accuracy in oil and gas extraction. </w:t>
      </w:r>
      <w:r w:rsidRPr="007A6420">
        <w:rPr>
          <w:i/>
        </w:rPr>
        <w:t>Computer Science &amp; IT Research Journal, 5</w:t>
      </w:r>
      <w:r w:rsidRPr="007A6420">
        <w:t xml:space="preserve">(6), 1335-1357. </w:t>
      </w:r>
    </w:p>
    <w:p w14:paraId="092E87EB" w14:textId="77777777" w:rsidR="007A6420" w:rsidRPr="007A6420" w:rsidRDefault="007A6420" w:rsidP="007A6420">
      <w:pPr>
        <w:pStyle w:val="EndNoteBibliography"/>
        <w:spacing w:after="240"/>
      </w:pPr>
      <w:r w:rsidRPr="007A6420">
        <w:t xml:space="preserve">Khalili-Garakani, A., Iravaninia, M., &amp; Nezhadfard, M. (2021). A review on the potentials of flare gas recovery applications in Iran. </w:t>
      </w:r>
      <w:r w:rsidRPr="007A6420">
        <w:rPr>
          <w:i/>
        </w:rPr>
        <w:t>Journal of Cleaner Production, 279</w:t>
      </w:r>
      <w:r w:rsidRPr="007A6420">
        <w:t xml:space="preserve">, 123345. </w:t>
      </w:r>
    </w:p>
    <w:p w14:paraId="5963AED6" w14:textId="77777777" w:rsidR="007A6420" w:rsidRPr="007A6420" w:rsidRDefault="007A6420" w:rsidP="007A6420">
      <w:pPr>
        <w:pStyle w:val="EndNoteBibliography"/>
        <w:spacing w:after="240"/>
      </w:pPr>
      <w:r w:rsidRPr="007A6420">
        <w:t xml:space="preserve">Kwakye, J. M., Ekechukwu, D. E., &amp; Ogbu, A. D. (2023). Innovative Techniques for Enhancing Algal Biomass Yield in Heavy Metal-Containing Wastewater. </w:t>
      </w:r>
    </w:p>
    <w:p w14:paraId="11E7B52A" w14:textId="77777777" w:rsidR="007A6420" w:rsidRPr="007A6420" w:rsidRDefault="007A6420" w:rsidP="007A6420">
      <w:pPr>
        <w:pStyle w:val="EndNoteBibliography"/>
        <w:spacing w:after="240"/>
      </w:pPr>
      <w:r w:rsidRPr="007A6420">
        <w:t xml:space="preserve">Kwakye, J. M., Ekechukwu, D. E., &amp; Ogundipe, O. B. (2024a). Policy approaches for bioenergy development in response to climate change: A conceptual analysis. </w:t>
      </w:r>
      <w:r w:rsidRPr="007A6420">
        <w:rPr>
          <w:i/>
        </w:rPr>
        <w:t>World Journal of Advanced Engineering Technology and Sciences, 12</w:t>
      </w:r>
      <w:r w:rsidRPr="007A6420">
        <w:t xml:space="preserve">(2), 299-306. </w:t>
      </w:r>
    </w:p>
    <w:p w14:paraId="6DFDD935" w14:textId="77777777" w:rsidR="007A6420" w:rsidRPr="007A6420" w:rsidRDefault="007A6420" w:rsidP="007A6420">
      <w:pPr>
        <w:pStyle w:val="EndNoteBibliography"/>
        <w:spacing w:after="240"/>
      </w:pPr>
      <w:r w:rsidRPr="007A6420">
        <w:t xml:space="preserve">Kwakye, J. M., Ekechukwu, D. E., &amp; Ogundipe, O. B. (2024b). Systematic review of the economic impacts of bioenergy on agricultural markets. </w:t>
      </w:r>
      <w:r w:rsidRPr="007A6420">
        <w:rPr>
          <w:i/>
        </w:rPr>
        <w:t>International Journal of Advanced Economics, 6</w:t>
      </w:r>
      <w:r w:rsidRPr="007A6420">
        <w:t xml:space="preserve">(7), 306-318. </w:t>
      </w:r>
    </w:p>
    <w:p w14:paraId="06B28148" w14:textId="77777777" w:rsidR="007A6420" w:rsidRPr="007A6420" w:rsidRDefault="007A6420" w:rsidP="007A6420">
      <w:pPr>
        <w:pStyle w:val="EndNoteBibliography"/>
        <w:spacing w:after="240"/>
      </w:pPr>
      <w:r w:rsidRPr="007A6420">
        <w:t xml:space="preserve">Molnar, G. (2022). Economics of gas transportation by pipeline and LNG. In </w:t>
      </w:r>
      <w:r w:rsidRPr="007A6420">
        <w:rPr>
          <w:i/>
        </w:rPr>
        <w:t>The Palgrave handbook of international energy economics</w:t>
      </w:r>
      <w:r w:rsidRPr="007A6420">
        <w:t xml:space="preserve"> (pp. 23-57): Springer International Publishing Cham.</w:t>
      </w:r>
    </w:p>
    <w:p w14:paraId="349AD969" w14:textId="77777777" w:rsidR="007A6420" w:rsidRPr="007A6420" w:rsidRDefault="007A6420" w:rsidP="007A6420">
      <w:pPr>
        <w:pStyle w:val="EndNoteBibliography"/>
        <w:spacing w:after="240"/>
      </w:pPr>
      <w:r w:rsidRPr="007A6420">
        <w:t xml:space="preserve">Nunes, M., Abreu, A., &amp; Saraiva, C. (2021). Identifying project corporate behavioral risks to support long-term sustainable cooperative partnerships. </w:t>
      </w:r>
      <w:r w:rsidRPr="007A6420">
        <w:rPr>
          <w:i/>
        </w:rPr>
        <w:t>Sustainability, 13</w:t>
      </w:r>
      <w:r w:rsidRPr="007A6420">
        <w:t xml:space="preserve">(11), 6347. </w:t>
      </w:r>
    </w:p>
    <w:p w14:paraId="6CFCF265" w14:textId="77777777" w:rsidR="007A6420" w:rsidRPr="007A6420" w:rsidRDefault="007A6420" w:rsidP="007A6420">
      <w:pPr>
        <w:pStyle w:val="EndNoteBibliography"/>
        <w:spacing w:after="240"/>
      </w:pPr>
      <w:r w:rsidRPr="007A6420">
        <w:t xml:space="preserve">Ochulor, O. J., Sofoluwe, O. O., Ukato, A., &amp; Jambol, D. D. (2024). Technological advancements in drilling: A comparative analysis of onshore and offshore applications. </w:t>
      </w:r>
      <w:r w:rsidRPr="007A6420">
        <w:rPr>
          <w:i/>
        </w:rPr>
        <w:t>World Journal of Advanced Research and Reviews, 22</w:t>
      </w:r>
      <w:r w:rsidRPr="007A6420">
        <w:t xml:space="preserve">(2), 602-611. </w:t>
      </w:r>
    </w:p>
    <w:p w14:paraId="05A1D0D9" w14:textId="77777777" w:rsidR="007A6420" w:rsidRPr="007A6420" w:rsidRDefault="007A6420" w:rsidP="007A6420">
      <w:pPr>
        <w:pStyle w:val="EndNoteBibliography"/>
        <w:spacing w:after="240"/>
      </w:pPr>
      <w:r w:rsidRPr="007A6420">
        <w:t xml:space="preserve">Ogbu, A. D., Eyo-Udo, N. L., Adeyinka, M. A., Ozowe, W., &amp; Ikevuje, A. H. (2023). A conceptual procurement model for sustainability and climate change mitigation in the oil, gas, and energy sectors. </w:t>
      </w:r>
      <w:r w:rsidRPr="007A6420">
        <w:rPr>
          <w:i/>
        </w:rPr>
        <w:t>World Journal of Advanced Research and Reviews, 20</w:t>
      </w:r>
      <w:r w:rsidRPr="007A6420">
        <w:t xml:space="preserve">(3), 1935-1952. </w:t>
      </w:r>
    </w:p>
    <w:p w14:paraId="41DFE27A" w14:textId="77777777" w:rsidR="007A6420" w:rsidRPr="007A6420" w:rsidRDefault="007A6420" w:rsidP="007A6420">
      <w:pPr>
        <w:pStyle w:val="EndNoteBibliography"/>
        <w:spacing w:after="240"/>
      </w:pPr>
      <w:r w:rsidRPr="007A6420">
        <w:lastRenderedPageBreak/>
        <w:t xml:space="preserve">Ogbu, A. D., Ozowe, W., &amp; Ikevuje, A. H. (2024a). Remote work in the oil and gas sector: An organizational culture perspective. </w:t>
      </w:r>
      <w:r w:rsidRPr="007A6420">
        <w:rPr>
          <w:i/>
        </w:rPr>
        <w:t>GSC Advanced Research and Reviews, 20</w:t>
      </w:r>
      <w:r w:rsidRPr="007A6420">
        <w:t xml:space="preserve">(1), 188-207. </w:t>
      </w:r>
    </w:p>
    <w:p w14:paraId="66DED888" w14:textId="77777777" w:rsidR="007A6420" w:rsidRPr="007A6420" w:rsidRDefault="007A6420" w:rsidP="007A6420">
      <w:pPr>
        <w:pStyle w:val="EndNoteBibliography"/>
        <w:spacing w:after="240"/>
      </w:pPr>
      <w:r w:rsidRPr="007A6420">
        <w:t xml:space="preserve">Ogbu, A. D., Ozowe, W., &amp; Ikevuje, A. H. (2024b). Solving procurement inefficiencies: Innovative approaches to sap Ariba implementation in oil and gas industry logistics. </w:t>
      </w:r>
      <w:r w:rsidRPr="007A6420">
        <w:rPr>
          <w:i/>
        </w:rPr>
        <w:t>GSC Advanced Research and Reviews, 20</w:t>
      </w:r>
      <w:r w:rsidRPr="007A6420">
        <w:t xml:space="preserve">(1), 176-187. </w:t>
      </w:r>
    </w:p>
    <w:p w14:paraId="2D376BA7" w14:textId="77777777" w:rsidR="007A6420" w:rsidRPr="007A6420" w:rsidRDefault="007A6420" w:rsidP="007A6420">
      <w:pPr>
        <w:pStyle w:val="EndNoteBibliography"/>
        <w:spacing w:after="240"/>
      </w:pPr>
      <w:r w:rsidRPr="007A6420">
        <w:t xml:space="preserve">Olajire, A. A. (2020). Recent advances on the treatment technology of oil and gas produced water for sustainable energy industry-mechanistic aspects and process chemistry perspectives. </w:t>
      </w:r>
      <w:r w:rsidRPr="007A6420">
        <w:rPr>
          <w:i/>
        </w:rPr>
        <w:t>Chemical Engineering Journal Advances, 4</w:t>
      </w:r>
      <w:r w:rsidRPr="007A6420">
        <w:t xml:space="preserve">, 100049. </w:t>
      </w:r>
    </w:p>
    <w:p w14:paraId="4E7C3B5A" w14:textId="77777777" w:rsidR="007A6420" w:rsidRPr="007A6420" w:rsidRDefault="007A6420" w:rsidP="007A6420">
      <w:pPr>
        <w:pStyle w:val="EndNoteBibliography"/>
        <w:spacing w:after="240"/>
      </w:pPr>
      <w:r w:rsidRPr="007A6420">
        <w:t xml:space="preserve">Olaleye, D. S., Oloye, A. C., Akinloye, A. O., &amp; Akinwande, O. T. (2024). Advancing Green Communications: The Role of Radio Frequency Engineering in Sustainable Infrastructure Design. </w:t>
      </w:r>
      <w:r w:rsidRPr="007A6420">
        <w:rPr>
          <w:i/>
        </w:rPr>
        <w:t>International Journal of Latest Technology in Engineering, Management &amp; Applied Science (IJLTEMAS), 13</w:t>
      </w:r>
      <w:r w:rsidRPr="007A6420">
        <w:t>(5), 113. doi: DOI: 10.51583/IJLTEMAS.2024.130511</w:t>
      </w:r>
    </w:p>
    <w:p w14:paraId="37D7F2B8" w14:textId="77777777" w:rsidR="007A6420" w:rsidRPr="007A6420" w:rsidRDefault="007A6420" w:rsidP="007A6420">
      <w:pPr>
        <w:pStyle w:val="EndNoteBibliography"/>
        <w:spacing w:after="240"/>
      </w:pPr>
      <w:r w:rsidRPr="007A6420">
        <w:t xml:space="preserve">Olanrewaju, O. I. K., Daramola, G. O., &amp; Babayeju, O. A. (2024). Harnessing big data analytics to revolutionize ESG reporting in clean energy initiatives. </w:t>
      </w:r>
      <w:r w:rsidRPr="007A6420">
        <w:rPr>
          <w:i/>
        </w:rPr>
        <w:t>World Journal of Advanced Research and Reviews, 22</w:t>
      </w:r>
      <w:r w:rsidRPr="007A6420">
        <w:t xml:space="preserve">(3), 574-585. </w:t>
      </w:r>
    </w:p>
    <w:p w14:paraId="1D66DAEF" w14:textId="77777777" w:rsidR="007A6420" w:rsidRPr="007A6420" w:rsidRDefault="007A6420" w:rsidP="007A6420">
      <w:pPr>
        <w:pStyle w:val="EndNoteBibliography"/>
        <w:spacing w:after="240"/>
      </w:pPr>
      <w:r w:rsidRPr="007A6420">
        <w:t xml:space="preserve">Onwuka, O. U., &amp; Adu, A. (2024). Geoscientists at the vanguard of energy security and sustainability: Integrating CCS in exploration strategies. </w:t>
      </w:r>
    </w:p>
    <w:p w14:paraId="564B6D91" w14:textId="77777777" w:rsidR="007A6420" w:rsidRPr="007A6420" w:rsidRDefault="007A6420" w:rsidP="007A6420">
      <w:pPr>
        <w:pStyle w:val="EndNoteBibliography"/>
        <w:spacing w:after="240"/>
      </w:pPr>
      <w:r w:rsidRPr="007A6420">
        <w:t xml:space="preserve">Ozowe, C., Sofoluwe, O. O., Ukato, A., &amp; Jambol, D. D. (2024). Environmental stewardship in the oil and gas industry: A conceptual review of HSE practices and climate change mitigation strategies. </w:t>
      </w:r>
      <w:r w:rsidRPr="007A6420">
        <w:rPr>
          <w:i/>
        </w:rPr>
        <w:t>World Journal of Advanced Research and Reviews, 22</w:t>
      </w:r>
      <w:r w:rsidRPr="007A6420">
        <w:t xml:space="preserve">(2), 1694-1707. </w:t>
      </w:r>
    </w:p>
    <w:p w14:paraId="50BC1AA2" w14:textId="77777777" w:rsidR="007A6420" w:rsidRPr="007A6420" w:rsidRDefault="007A6420" w:rsidP="007A6420">
      <w:pPr>
        <w:pStyle w:val="EndNoteBibliography"/>
        <w:spacing w:after="240"/>
      </w:pPr>
      <w:r w:rsidRPr="007A6420">
        <w:t xml:space="preserve">Ozowe, C., Ukato, A., Jambol, D. D., &amp; Daramola, G. O. (2024). Technological innovations in liquefied natural gas operations: Enhancing efficiency and safety. </w:t>
      </w:r>
      <w:r w:rsidRPr="007A6420">
        <w:rPr>
          <w:i/>
        </w:rPr>
        <w:t>Engineering Science &amp; Technology Journal, 5</w:t>
      </w:r>
      <w:r w:rsidRPr="007A6420">
        <w:t xml:space="preserve">(6), 1909-1929. </w:t>
      </w:r>
    </w:p>
    <w:p w14:paraId="264B9F30" w14:textId="77777777" w:rsidR="007A6420" w:rsidRPr="007A6420" w:rsidRDefault="007A6420" w:rsidP="007A6420">
      <w:pPr>
        <w:pStyle w:val="EndNoteBibliography"/>
        <w:spacing w:after="240"/>
      </w:pPr>
      <w:r w:rsidRPr="007A6420">
        <w:t xml:space="preserve">Ringrose, P. (2020). How to store CO2 underground: Insights from early-mover CCS projects. </w:t>
      </w:r>
    </w:p>
    <w:p w14:paraId="44A99676" w14:textId="77777777" w:rsidR="007A6420" w:rsidRPr="007A6420" w:rsidRDefault="007A6420" w:rsidP="007A6420">
      <w:pPr>
        <w:pStyle w:val="EndNoteBibliography"/>
        <w:spacing w:after="240"/>
      </w:pPr>
      <w:r w:rsidRPr="007A6420">
        <w:t xml:space="preserve">Sofoluwe, O. O., Ochulor, O. J., Ukato, A., &amp; Jambol, D. D. (2024a). AI-enhanced subsea maintenance for improved safety and efficiency: Exploring strategic approaches. </w:t>
      </w:r>
    </w:p>
    <w:p w14:paraId="2047893E" w14:textId="77777777" w:rsidR="007A6420" w:rsidRPr="007A6420" w:rsidRDefault="007A6420" w:rsidP="007A6420">
      <w:pPr>
        <w:pStyle w:val="EndNoteBibliography"/>
        <w:spacing w:after="240"/>
      </w:pPr>
      <w:r w:rsidRPr="007A6420">
        <w:t xml:space="preserve">Sofoluwe, O. O., Ochulor, O. J., Ukato, A., &amp; Jambol, D. D. (2024b). Promoting high health, safety, and environmental standards during subsea operations. </w:t>
      </w:r>
      <w:r w:rsidRPr="007A6420">
        <w:rPr>
          <w:i/>
        </w:rPr>
        <w:t>World Journal of Biology Pharmacy and Health Sciences, 18</w:t>
      </w:r>
      <w:r w:rsidRPr="007A6420">
        <w:t xml:space="preserve">(2), 192-203. </w:t>
      </w:r>
    </w:p>
    <w:p w14:paraId="516FFF29" w14:textId="77777777" w:rsidR="007A6420" w:rsidRPr="007A6420" w:rsidRDefault="007A6420" w:rsidP="007A6420">
      <w:pPr>
        <w:pStyle w:val="EndNoteBibliography"/>
        <w:spacing w:after="240"/>
      </w:pPr>
      <w:r w:rsidRPr="007A6420">
        <w:t xml:space="preserve">Tseng, M.-L., Chang, C.-H., Lin, C.-W., Nguyen, T. T. H., &amp; Lim, M. K. (2020). Environmental responsibility drives board structure and financial and governance performance: A cause and effect model with qualitative information. </w:t>
      </w:r>
      <w:r w:rsidRPr="007A6420">
        <w:rPr>
          <w:i/>
        </w:rPr>
        <w:t>Journal of Cleaner Production, 258</w:t>
      </w:r>
      <w:r w:rsidRPr="007A6420">
        <w:t xml:space="preserve">, 120668. </w:t>
      </w:r>
    </w:p>
    <w:p w14:paraId="258508FF" w14:textId="77777777" w:rsidR="007A6420" w:rsidRPr="007A6420" w:rsidRDefault="007A6420" w:rsidP="007A6420">
      <w:pPr>
        <w:pStyle w:val="EndNoteBibliography"/>
      </w:pPr>
      <w:r w:rsidRPr="007A6420">
        <w:t xml:space="preserve">Tula, O. A., Babayeju, O., &amp; Aigbedion, E. Artificial Intelligence and Machine Learning in Advancing Competence Assurance in the African Energy Industry. </w:t>
      </w:r>
    </w:p>
    <w:p w14:paraId="036F1AF7" w14:textId="509CAC26" w:rsidR="00351290" w:rsidRDefault="00C84AEA" w:rsidP="00AC6CBF">
      <w:pPr>
        <w:spacing w:line="276" w:lineRule="auto"/>
        <w:jc w:val="both"/>
      </w:pPr>
      <w:r>
        <w:fldChar w:fldCharType="end"/>
      </w:r>
    </w:p>
    <w:sectPr w:rsidR="00351290" w:rsidSect="00F350FD">
      <w:headerReference w:type="even" r:id="rId7"/>
      <w:headerReference w:type="default" r:id="rId8"/>
      <w:footerReference w:type="even" r:id="rId9"/>
      <w:footerReference w:type="default" r:id="rId10"/>
      <w:headerReference w:type="first" r:id="rId11"/>
      <w:footerReference w:type="first" r:id="rId12"/>
      <w:pgSz w:w="11906" w:h="16838"/>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DA353" w14:textId="77777777" w:rsidR="006E05DF" w:rsidRDefault="006E05DF" w:rsidP="001A516E">
      <w:pPr>
        <w:spacing w:after="0" w:line="240" w:lineRule="auto"/>
      </w:pPr>
      <w:r>
        <w:separator/>
      </w:r>
    </w:p>
  </w:endnote>
  <w:endnote w:type="continuationSeparator" w:id="0">
    <w:p w14:paraId="251545E6" w14:textId="77777777" w:rsidR="006E05DF" w:rsidRDefault="006E05DF" w:rsidP="001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1B33" w14:textId="77777777" w:rsidR="0088487F" w:rsidRDefault="0088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22061"/>
      <w:docPartObj>
        <w:docPartGallery w:val="Page Numbers (Bottom of Page)"/>
        <w:docPartUnique/>
      </w:docPartObj>
    </w:sdtPr>
    <w:sdtEndPr/>
    <w:sdtContent>
      <w:p w14:paraId="03A2A1CD" w14:textId="3CCE89B6" w:rsidR="001A516E" w:rsidRDefault="001A516E">
        <w:pPr>
          <w:pStyle w:val="Footer"/>
          <w:jc w:val="center"/>
        </w:pPr>
        <w:r>
          <w:fldChar w:fldCharType="begin"/>
        </w:r>
        <w:r>
          <w:instrText>PAGE   \* MERGEFORMAT</w:instrText>
        </w:r>
        <w:r>
          <w:fldChar w:fldCharType="separate"/>
        </w:r>
        <w:r>
          <w:t>2</w:t>
        </w:r>
        <w:r>
          <w:fldChar w:fldCharType="end"/>
        </w:r>
      </w:p>
    </w:sdtContent>
  </w:sdt>
  <w:p w14:paraId="7ED74A7F" w14:textId="77777777" w:rsidR="001A516E" w:rsidRDefault="001A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1D9C" w14:textId="77777777" w:rsidR="0088487F" w:rsidRDefault="0088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490B" w14:textId="77777777" w:rsidR="006E05DF" w:rsidRDefault="006E05DF" w:rsidP="001A516E">
      <w:pPr>
        <w:spacing w:after="0" w:line="240" w:lineRule="auto"/>
      </w:pPr>
      <w:r>
        <w:separator/>
      </w:r>
    </w:p>
  </w:footnote>
  <w:footnote w:type="continuationSeparator" w:id="0">
    <w:p w14:paraId="4276A88C" w14:textId="77777777" w:rsidR="006E05DF" w:rsidRDefault="006E05DF" w:rsidP="001A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E42A" w14:textId="7B6FDBB5" w:rsidR="0088487F" w:rsidRDefault="0088487F">
    <w:pPr>
      <w:pStyle w:val="Header"/>
    </w:pPr>
    <w:r>
      <w:rPr>
        <w:noProof/>
      </w:rPr>
      <w:pict w14:anchorId="7847F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10" o:spid="_x0000_s2050" type="#_x0000_t136" style="position:absolute;margin-left:0;margin-top:0;width:609.1pt;height:67.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FB7B" w14:textId="416C468C" w:rsidR="0088487F" w:rsidRDefault="0088487F">
    <w:pPr>
      <w:pStyle w:val="Header"/>
    </w:pPr>
    <w:r>
      <w:rPr>
        <w:noProof/>
      </w:rPr>
      <w:pict w14:anchorId="09ACB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11" o:spid="_x0000_s2051" type="#_x0000_t136" style="position:absolute;margin-left:0;margin-top:0;width:609.1pt;height:67.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AD08" w14:textId="290EC113" w:rsidR="0088487F" w:rsidRDefault="0088487F">
    <w:pPr>
      <w:pStyle w:val="Header"/>
    </w:pPr>
    <w:r>
      <w:rPr>
        <w:noProof/>
      </w:rPr>
      <w:pict w14:anchorId="447DC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09" o:spid="_x0000_s2049" type="#_x0000_t136" style="position:absolute;margin-left:0;margin-top:0;width:609.1pt;height:67.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A97"/>
    <w:multiLevelType w:val="hybridMultilevel"/>
    <w:tmpl w:val="FC52A1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rM0MjK2sLAwNjNU0lEKTi0uzszPAykwrwUA4ymrC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etdpdtdqedxp9eeftlvtzvtxptx9z5pp0t9&quot;&gt;uyk&lt;record-ids&gt;&lt;item&gt;5&lt;/item&gt;&lt;item&gt;6&lt;/item&gt;&lt;item&gt;8&lt;/item&gt;&lt;item&gt;11&lt;/item&gt;&lt;item&gt;14&lt;/item&gt;&lt;item&gt;15&lt;/item&gt;&lt;item&gt;16&lt;/item&gt;&lt;item&gt;20&lt;/item&gt;&lt;item&gt;22&lt;/item&gt;&lt;item&gt;23&lt;/item&gt;&lt;item&gt;24&lt;/item&gt;&lt;item&gt;25&lt;/item&gt;&lt;item&gt;26&lt;/item&gt;&lt;item&gt;27&lt;/item&gt;&lt;item&gt;28&lt;/item&gt;&lt;/record-ids&gt;&lt;/item&gt;&lt;/Libraries&gt;"/>
  </w:docVars>
  <w:rsids>
    <w:rsidRoot w:val="009C05FE"/>
    <w:rsid w:val="000F34EF"/>
    <w:rsid w:val="00114EE9"/>
    <w:rsid w:val="00175D2E"/>
    <w:rsid w:val="001A516E"/>
    <w:rsid w:val="001E0A03"/>
    <w:rsid w:val="003065E2"/>
    <w:rsid w:val="00351290"/>
    <w:rsid w:val="003845AA"/>
    <w:rsid w:val="003B3A5A"/>
    <w:rsid w:val="00402DA5"/>
    <w:rsid w:val="004F063E"/>
    <w:rsid w:val="0055050D"/>
    <w:rsid w:val="0058417F"/>
    <w:rsid w:val="00597357"/>
    <w:rsid w:val="006563FE"/>
    <w:rsid w:val="00657B7C"/>
    <w:rsid w:val="006E05DF"/>
    <w:rsid w:val="007A6420"/>
    <w:rsid w:val="007B32FE"/>
    <w:rsid w:val="007D6BAD"/>
    <w:rsid w:val="0088487F"/>
    <w:rsid w:val="0089248F"/>
    <w:rsid w:val="00946A21"/>
    <w:rsid w:val="009537BF"/>
    <w:rsid w:val="009A63E9"/>
    <w:rsid w:val="009C05FE"/>
    <w:rsid w:val="009D68C1"/>
    <w:rsid w:val="009D79D9"/>
    <w:rsid w:val="00A70FC2"/>
    <w:rsid w:val="00AA1B0E"/>
    <w:rsid w:val="00AC56E4"/>
    <w:rsid w:val="00AC6CBF"/>
    <w:rsid w:val="00B964A8"/>
    <w:rsid w:val="00B971DC"/>
    <w:rsid w:val="00C3152D"/>
    <w:rsid w:val="00C37271"/>
    <w:rsid w:val="00C84AEA"/>
    <w:rsid w:val="00CD0B3F"/>
    <w:rsid w:val="00E366DA"/>
    <w:rsid w:val="00ED0B19"/>
    <w:rsid w:val="00F350FD"/>
    <w:rsid w:val="00F40C56"/>
    <w:rsid w:val="00FB4DCB"/>
    <w:rsid w:val="00FD2B1C"/>
    <w:rsid w:val="00FE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E4C30"/>
  <w15:chartTrackingRefBased/>
  <w15:docId w15:val="{6923A4EF-A2F7-46FD-B395-CA14C3E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63E"/>
    <w:pPr>
      <w:spacing w:line="72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F063E"/>
    <w:pPr>
      <w:spacing w:before="100" w:beforeAutospacing="1" w:after="100" w:afterAutospacing="1" w:line="240" w:lineRule="auto"/>
      <w:jc w:val="both"/>
    </w:pPr>
    <w:rPr>
      <w:rFonts w:eastAsia="Times New Roman" w:cs="Times New Roman"/>
      <w:szCs w:val="24"/>
      <w:lang w:eastAsia="en-GB"/>
    </w:rPr>
  </w:style>
  <w:style w:type="paragraph" w:styleId="ListParagraph">
    <w:name w:val="List Paragraph"/>
    <w:basedOn w:val="Normal"/>
    <w:uiPriority w:val="34"/>
    <w:qFormat/>
    <w:rsid w:val="00351290"/>
    <w:pPr>
      <w:ind w:left="720"/>
      <w:contextualSpacing/>
    </w:pPr>
  </w:style>
  <w:style w:type="paragraph" w:styleId="Header">
    <w:name w:val="header"/>
    <w:basedOn w:val="Normal"/>
    <w:link w:val="HeaderChar"/>
    <w:uiPriority w:val="99"/>
    <w:unhideWhenUsed/>
    <w:rsid w:val="001A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16E"/>
    <w:rPr>
      <w:rFonts w:ascii="Times New Roman" w:hAnsi="Times New Roman"/>
      <w:sz w:val="24"/>
    </w:rPr>
  </w:style>
  <w:style w:type="paragraph" w:styleId="Footer">
    <w:name w:val="footer"/>
    <w:basedOn w:val="Normal"/>
    <w:link w:val="FooterChar"/>
    <w:uiPriority w:val="99"/>
    <w:unhideWhenUsed/>
    <w:rsid w:val="001A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16E"/>
    <w:rPr>
      <w:rFonts w:ascii="Times New Roman" w:hAnsi="Times New Roman"/>
      <w:sz w:val="24"/>
    </w:rPr>
  </w:style>
  <w:style w:type="paragraph" w:customStyle="1" w:styleId="EndNoteBibliographyTitle">
    <w:name w:val="EndNote Bibliography Title"/>
    <w:basedOn w:val="Normal"/>
    <w:link w:val="EndNoteBibliographyTitleChar"/>
    <w:rsid w:val="00C84AE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84AE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84AEA"/>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C84AEA"/>
    <w:rPr>
      <w:rFonts w:ascii="Times New Roman" w:hAnsi="Times New Roman" w:cs="Times New Roman"/>
      <w:noProof/>
      <w:sz w:val="24"/>
      <w:lang w:val="en-US"/>
    </w:rPr>
  </w:style>
  <w:style w:type="character" w:styleId="Hyperlink">
    <w:name w:val="Hyperlink"/>
    <w:basedOn w:val="DefaultParagraphFont"/>
    <w:uiPriority w:val="99"/>
    <w:unhideWhenUsed/>
    <w:rsid w:val="0089248F"/>
    <w:rPr>
      <w:color w:val="0563C1" w:themeColor="hyperlink"/>
      <w:u w:val="single"/>
    </w:rPr>
  </w:style>
  <w:style w:type="character" w:styleId="UnresolvedMention">
    <w:name w:val="Unresolved Mention"/>
    <w:basedOn w:val="DefaultParagraphFont"/>
    <w:uiPriority w:val="99"/>
    <w:semiHidden/>
    <w:unhideWhenUsed/>
    <w:rsid w:val="0017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53865">
      <w:bodyDiv w:val="1"/>
      <w:marLeft w:val="0"/>
      <w:marRight w:val="0"/>
      <w:marTop w:val="0"/>
      <w:marBottom w:val="0"/>
      <w:divBdr>
        <w:top w:val="none" w:sz="0" w:space="0" w:color="auto"/>
        <w:left w:val="none" w:sz="0" w:space="0" w:color="auto"/>
        <w:bottom w:val="none" w:sz="0" w:space="0" w:color="auto"/>
        <w:right w:val="none" w:sz="0" w:space="0" w:color="auto"/>
      </w:divBdr>
    </w:div>
    <w:div w:id="470288840">
      <w:bodyDiv w:val="1"/>
      <w:marLeft w:val="0"/>
      <w:marRight w:val="0"/>
      <w:marTop w:val="0"/>
      <w:marBottom w:val="0"/>
      <w:divBdr>
        <w:top w:val="none" w:sz="0" w:space="0" w:color="auto"/>
        <w:left w:val="none" w:sz="0" w:space="0" w:color="auto"/>
        <w:bottom w:val="none" w:sz="0" w:space="0" w:color="auto"/>
        <w:right w:val="none" w:sz="0" w:space="0" w:color="auto"/>
      </w:divBdr>
    </w:div>
    <w:div w:id="915550654">
      <w:bodyDiv w:val="1"/>
      <w:marLeft w:val="0"/>
      <w:marRight w:val="0"/>
      <w:marTop w:val="0"/>
      <w:marBottom w:val="0"/>
      <w:divBdr>
        <w:top w:val="none" w:sz="0" w:space="0" w:color="auto"/>
        <w:left w:val="none" w:sz="0" w:space="0" w:color="auto"/>
        <w:bottom w:val="none" w:sz="0" w:space="0" w:color="auto"/>
        <w:right w:val="none" w:sz="0" w:space="0" w:color="auto"/>
      </w:divBdr>
    </w:div>
    <w:div w:id="922686661">
      <w:bodyDiv w:val="1"/>
      <w:marLeft w:val="0"/>
      <w:marRight w:val="0"/>
      <w:marTop w:val="0"/>
      <w:marBottom w:val="0"/>
      <w:divBdr>
        <w:top w:val="none" w:sz="0" w:space="0" w:color="auto"/>
        <w:left w:val="none" w:sz="0" w:space="0" w:color="auto"/>
        <w:bottom w:val="none" w:sz="0" w:space="0" w:color="auto"/>
        <w:right w:val="none" w:sz="0" w:space="0" w:color="auto"/>
      </w:divBdr>
    </w:div>
    <w:div w:id="988290896">
      <w:bodyDiv w:val="1"/>
      <w:marLeft w:val="0"/>
      <w:marRight w:val="0"/>
      <w:marTop w:val="0"/>
      <w:marBottom w:val="0"/>
      <w:divBdr>
        <w:top w:val="none" w:sz="0" w:space="0" w:color="auto"/>
        <w:left w:val="none" w:sz="0" w:space="0" w:color="auto"/>
        <w:bottom w:val="none" w:sz="0" w:space="0" w:color="auto"/>
        <w:right w:val="none" w:sz="0" w:space="0" w:color="auto"/>
      </w:divBdr>
    </w:div>
    <w:div w:id="1191726363">
      <w:bodyDiv w:val="1"/>
      <w:marLeft w:val="0"/>
      <w:marRight w:val="0"/>
      <w:marTop w:val="0"/>
      <w:marBottom w:val="0"/>
      <w:divBdr>
        <w:top w:val="none" w:sz="0" w:space="0" w:color="auto"/>
        <w:left w:val="none" w:sz="0" w:space="0" w:color="auto"/>
        <w:bottom w:val="none" w:sz="0" w:space="0" w:color="auto"/>
        <w:right w:val="none" w:sz="0" w:space="0" w:color="auto"/>
      </w:divBdr>
    </w:div>
    <w:div w:id="15682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12335</Words>
  <Characters>70316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1084</cp:lastModifiedBy>
  <cp:revision>7</cp:revision>
  <dcterms:created xsi:type="dcterms:W3CDTF">2023-06-05T09:45:00Z</dcterms:created>
  <dcterms:modified xsi:type="dcterms:W3CDTF">2025-03-01T13:14:00Z</dcterms:modified>
</cp:coreProperties>
</file>